
<file path=[Content_Types].xml><?xml version="1.0" encoding="utf-8"?>
<Types xmlns="http://schemas.openxmlformats.org/package/2006/content-types">
  <Default Extension="png" ContentType="image/png"/>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E6C0391" w14:textId="77777777" w:rsidR="009D0C0B" w:rsidRPr="007877BB" w:rsidRDefault="00FA480B" w:rsidP="00F40C5D">
      <w:pPr>
        <w:tabs>
          <w:tab w:val="left" w:pos="8505"/>
        </w:tabs>
        <w:spacing w:before="480"/>
        <w:ind w:left="-142" w:right="-45"/>
        <w:jc w:val="center"/>
        <w:rPr>
          <w:rFonts w:ascii="Arial" w:hAnsi="Arial" w:cs="Arial"/>
          <w:sz w:val="36"/>
          <w:szCs w:val="36"/>
        </w:rPr>
      </w:pPr>
      <w:r w:rsidRPr="007877BB">
        <w:rPr>
          <w:rFonts w:ascii="Arial" w:hAnsi="Arial" w:cs="Arial"/>
          <w:noProof/>
          <w:sz w:val="36"/>
          <w:szCs w:val="36"/>
          <w:lang w:val="fr-FR" w:eastAsia="fr-FR"/>
        </w:rPr>
        <mc:AlternateContent>
          <mc:Choice Requires="wps">
            <w:drawing>
              <wp:anchor distT="0" distB="0" distL="114300" distR="114300" simplePos="0" relativeHeight="251658240" behindDoc="0" locked="0" layoutInCell="1" allowOverlap="1" wp14:anchorId="5FEC2009" wp14:editId="0095D583">
                <wp:simplePos x="0" y="0"/>
                <wp:positionH relativeFrom="column">
                  <wp:posOffset>-393424</wp:posOffset>
                </wp:positionH>
                <wp:positionV relativeFrom="paragraph">
                  <wp:posOffset>10215</wp:posOffset>
                </wp:positionV>
                <wp:extent cx="6528435" cy="8476091"/>
                <wp:effectExtent l="0" t="0" r="24765" b="203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476091"/>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B5C6AB" id="Rectangle 4" o:spid="_x0000_s1026" style="position:absolute;margin-left:-31pt;margin-top:.8pt;width:514.05pt;height:667.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vJ8g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" filled="f" strokeweight=".26mm">
                <v:stroke endcap="square"/>
              </v:rect>
            </w:pict>
          </mc:Fallback>
        </mc:AlternateContent>
      </w:r>
      <w:r w:rsidRPr="007877BB">
        <w:rPr>
          <w:rFonts w:ascii="Arial" w:hAnsi="Arial" w:cs="Arial"/>
          <w:sz w:val="36"/>
          <w:szCs w:val="36"/>
        </w:rPr>
        <w:t>Regulation (EU) No 528/2012 concerning the making available on the market and use of biocidal products</w:t>
      </w:r>
    </w:p>
    <w:p w14:paraId="40D1BD7F" w14:textId="77777777" w:rsidR="009D0C0B" w:rsidRPr="007877BB" w:rsidRDefault="009D0C0B" w:rsidP="007877BB">
      <w:pPr>
        <w:tabs>
          <w:tab w:val="left" w:pos="8505"/>
        </w:tabs>
        <w:ind w:left="-142" w:right="-45"/>
        <w:jc w:val="center"/>
        <w:rPr>
          <w:rFonts w:ascii="Arial" w:hAnsi="Arial" w:cs="Arial"/>
          <w:sz w:val="36"/>
          <w:szCs w:val="36"/>
        </w:rPr>
      </w:pPr>
    </w:p>
    <w:p w14:paraId="495F99A9" w14:textId="77777777" w:rsidR="009D0C0B" w:rsidRPr="007877BB" w:rsidRDefault="009D0C0B" w:rsidP="00F40C5D">
      <w:pPr>
        <w:tabs>
          <w:tab w:val="left" w:pos="8505"/>
        </w:tabs>
        <w:ind w:left="-142" w:right="-45"/>
        <w:jc w:val="center"/>
        <w:rPr>
          <w:rFonts w:ascii="Arial" w:hAnsi="Arial" w:cs="Arial"/>
          <w:b/>
          <w:bCs/>
          <w:sz w:val="22"/>
          <w:szCs w:val="36"/>
        </w:rPr>
      </w:pPr>
    </w:p>
    <w:p w14:paraId="7396D124" w14:textId="2351BA29" w:rsidR="009D0C0B" w:rsidRPr="007877BB" w:rsidRDefault="00FA480B" w:rsidP="00F40C5D">
      <w:pPr>
        <w:jc w:val="center"/>
        <w:rPr>
          <w:rFonts w:ascii="Arial" w:hAnsi="Arial" w:cs="Arial"/>
          <w:b/>
          <w:bCs/>
          <w:sz w:val="24"/>
          <w:szCs w:val="24"/>
        </w:rPr>
      </w:pPr>
      <w:r w:rsidRPr="007877BB">
        <w:rPr>
          <w:rFonts w:ascii="Arial" w:hAnsi="Arial" w:cs="Arial"/>
          <w:b/>
          <w:bCs/>
          <w:sz w:val="36"/>
          <w:szCs w:val="36"/>
        </w:rPr>
        <w:t xml:space="preserve">PRODUCT ASSESSMENT REPORT OF A BIOCIDAL PRODUCT FOR </w:t>
      </w:r>
      <w:r w:rsidR="00580E97">
        <w:rPr>
          <w:rFonts w:ascii="Arial" w:hAnsi="Arial" w:cs="Arial"/>
          <w:b/>
          <w:bCs/>
          <w:sz w:val="36"/>
          <w:szCs w:val="36"/>
        </w:rPr>
        <w:t>M</w:t>
      </w:r>
      <w:r w:rsidR="00A741E9">
        <w:rPr>
          <w:rFonts w:ascii="Arial" w:hAnsi="Arial" w:cs="Arial"/>
          <w:b/>
          <w:bCs/>
          <w:sz w:val="36"/>
          <w:szCs w:val="36"/>
        </w:rPr>
        <w:t>I</w:t>
      </w:r>
      <w:r w:rsidR="00580E97">
        <w:rPr>
          <w:rFonts w:ascii="Arial" w:hAnsi="Arial" w:cs="Arial"/>
          <w:b/>
          <w:bCs/>
          <w:sz w:val="36"/>
          <w:szCs w:val="36"/>
        </w:rPr>
        <w:t>NOR CHANGE OF</w:t>
      </w:r>
      <w:r w:rsidR="00580E97" w:rsidRPr="007877BB">
        <w:rPr>
          <w:rFonts w:ascii="Arial" w:hAnsi="Arial" w:cs="Arial"/>
          <w:b/>
          <w:bCs/>
          <w:sz w:val="36"/>
          <w:szCs w:val="36"/>
        </w:rPr>
        <w:t xml:space="preserve"> </w:t>
      </w:r>
      <w:r w:rsidRPr="007877BB">
        <w:rPr>
          <w:rFonts w:ascii="Arial" w:hAnsi="Arial" w:cs="Arial"/>
          <w:b/>
          <w:bCs/>
          <w:sz w:val="36"/>
          <w:szCs w:val="36"/>
        </w:rPr>
        <w:t>NATIONAL AUTHORISATION APPLICATIONS</w:t>
      </w:r>
    </w:p>
    <w:p w14:paraId="7BE24FBB" w14:textId="77777777" w:rsidR="009D0C0B" w:rsidRPr="007877BB" w:rsidRDefault="009D0C0B" w:rsidP="00F40C5D">
      <w:pPr>
        <w:tabs>
          <w:tab w:val="left" w:pos="8505"/>
        </w:tabs>
        <w:ind w:left="-142" w:right="-45"/>
        <w:jc w:val="center"/>
        <w:rPr>
          <w:rFonts w:ascii="Arial" w:hAnsi="Arial" w:cs="Arial"/>
          <w:b/>
          <w:bCs/>
          <w:sz w:val="24"/>
          <w:szCs w:val="24"/>
        </w:rPr>
      </w:pPr>
    </w:p>
    <w:p w14:paraId="3419AA4D" w14:textId="77777777" w:rsidR="009D0C0B" w:rsidRPr="007877BB" w:rsidRDefault="00FA480B" w:rsidP="00734566">
      <w:pPr>
        <w:tabs>
          <w:tab w:val="left" w:pos="8505"/>
        </w:tabs>
        <w:ind w:left="-142" w:right="-45"/>
        <w:jc w:val="center"/>
        <w:rPr>
          <w:rFonts w:ascii="Arial" w:hAnsi="Arial" w:cs="Arial"/>
          <w:b/>
          <w:bCs/>
          <w:sz w:val="36"/>
          <w:szCs w:val="24"/>
          <w:lang w:val="en-US"/>
        </w:rPr>
      </w:pPr>
      <w:r w:rsidRPr="007877BB">
        <w:rPr>
          <w:rFonts w:ascii="Arial" w:hAnsi="Arial" w:cs="Arial"/>
          <w:bCs/>
          <w:sz w:val="24"/>
          <w:szCs w:val="24"/>
        </w:rPr>
        <w:t>(submitted by the evaluating Competent Authority)</w:t>
      </w:r>
    </w:p>
    <w:p w14:paraId="57A71F11" w14:textId="77777777" w:rsidR="009D0C0B" w:rsidRPr="007877BB" w:rsidRDefault="009D0C0B" w:rsidP="007877BB">
      <w:pPr>
        <w:tabs>
          <w:tab w:val="left" w:pos="8505"/>
        </w:tabs>
        <w:ind w:left="-142" w:right="-45"/>
        <w:jc w:val="both"/>
        <w:rPr>
          <w:rFonts w:ascii="Arial" w:hAnsi="Arial" w:cs="Arial"/>
          <w:b/>
          <w:bCs/>
          <w:sz w:val="36"/>
          <w:szCs w:val="24"/>
          <w:lang w:val="en-US"/>
        </w:rPr>
      </w:pPr>
    </w:p>
    <w:p w14:paraId="415FB9E0" w14:textId="77777777" w:rsidR="009D0C0B" w:rsidRPr="007877BB" w:rsidRDefault="00FA480B" w:rsidP="00F40C5D">
      <w:pPr>
        <w:tabs>
          <w:tab w:val="left" w:pos="8505"/>
        </w:tabs>
        <w:ind w:left="-142" w:right="-45"/>
        <w:jc w:val="center"/>
        <w:rPr>
          <w:rFonts w:ascii="Arial" w:hAnsi="Arial" w:cs="Arial"/>
          <w:bCs/>
          <w:sz w:val="32"/>
          <w:szCs w:val="32"/>
        </w:rPr>
      </w:pPr>
      <w:r w:rsidRPr="007877BB">
        <w:rPr>
          <w:rFonts w:ascii="Arial" w:hAnsi="Arial" w:cs="Arial"/>
          <w:noProof/>
          <w:lang w:val="fr-FR" w:eastAsia="fr-FR"/>
        </w:rPr>
        <w:drawing>
          <wp:inline distT="0" distB="0" distL="0" distR="0" wp14:anchorId="0F2CA6B5" wp14:editId="3F04365C">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106A9308" w14:textId="115F7983" w:rsidR="009D0C0B" w:rsidRPr="007877BB" w:rsidRDefault="00B338AF" w:rsidP="00F40C5D">
      <w:pPr>
        <w:keepNext/>
        <w:widowControl w:val="0"/>
        <w:tabs>
          <w:tab w:val="left" w:pos="1304"/>
        </w:tabs>
        <w:autoSpaceDE w:val="0"/>
        <w:spacing w:before="480" w:after="120" w:line="400" w:lineRule="atLeast"/>
        <w:jc w:val="center"/>
        <w:rPr>
          <w:rFonts w:ascii="Arial" w:hAnsi="Arial" w:cs="Arial"/>
          <w:bCs/>
          <w:sz w:val="32"/>
          <w:szCs w:val="32"/>
        </w:rPr>
      </w:pPr>
      <w:r w:rsidRPr="007877BB">
        <w:rPr>
          <w:rFonts w:ascii="Arial" w:hAnsi="Arial" w:cs="Arial"/>
          <w:bCs/>
          <w:sz w:val="32"/>
          <w:szCs w:val="32"/>
        </w:rPr>
        <w:t>TERMI</w:t>
      </w:r>
      <w:r w:rsidR="00A741E9">
        <w:rPr>
          <w:rFonts w:ascii="Arial" w:hAnsi="Arial" w:cs="Arial"/>
          <w:bCs/>
          <w:sz w:val="32"/>
          <w:szCs w:val="32"/>
        </w:rPr>
        <w:t>PROTECT FILM ANTI-TERMITES NEW</w:t>
      </w:r>
    </w:p>
    <w:p w14:paraId="63974669" w14:textId="77777777" w:rsidR="009D0C0B" w:rsidRPr="007877BB" w:rsidRDefault="009D0C0B" w:rsidP="007877BB">
      <w:pPr>
        <w:jc w:val="center"/>
        <w:rPr>
          <w:rFonts w:ascii="Arial" w:hAnsi="Arial" w:cs="Arial"/>
          <w:bCs/>
          <w:sz w:val="32"/>
          <w:szCs w:val="32"/>
        </w:rPr>
      </w:pPr>
    </w:p>
    <w:p w14:paraId="3D75264D" w14:textId="77777777" w:rsidR="009D0C0B" w:rsidRPr="007877BB" w:rsidRDefault="00FA480B" w:rsidP="00F40C5D">
      <w:pPr>
        <w:tabs>
          <w:tab w:val="left" w:pos="8505"/>
        </w:tabs>
        <w:ind w:left="-142" w:right="-45"/>
        <w:jc w:val="center"/>
        <w:rPr>
          <w:rFonts w:ascii="Arial" w:hAnsi="Arial" w:cs="Arial"/>
          <w:bCs/>
          <w:sz w:val="32"/>
          <w:szCs w:val="32"/>
        </w:rPr>
      </w:pPr>
      <w:r w:rsidRPr="007877BB">
        <w:rPr>
          <w:rFonts w:ascii="Arial" w:hAnsi="Arial" w:cs="Arial"/>
          <w:bCs/>
          <w:sz w:val="32"/>
          <w:szCs w:val="32"/>
        </w:rPr>
        <w:t xml:space="preserve">Product type(s) </w:t>
      </w:r>
      <w:r w:rsidR="00B338AF" w:rsidRPr="007877BB">
        <w:rPr>
          <w:rFonts w:ascii="Arial" w:hAnsi="Arial" w:cs="Arial"/>
          <w:bCs/>
          <w:sz w:val="32"/>
          <w:szCs w:val="32"/>
        </w:rPr>
        <w:t>18</w:t>
      </w:r>
    </w:p>
    <w:p w14:paraId="524B30FD" w14:textId="77777777" w:rsidR="009D0C0B" w:rsidRPr="007877BB" w:rsidRDefault="009D0C0B" w:rsidP="007877BB">
      <w:pPr>
        <w:tabs>
          <w:tab w:val="left" w:pos="8505"/>
        </w:tabs>
        <w:ind w:right="-45"/>
        <w:jc w:val="center"/>
        <w:rPr>
          <w:rFonts w:ascii="Arial" w:hAnsi="Arial" w:cs="Arial"/>
          <w:bCs/>
          <w:sz w:val="32"/>
          <w:szCs w:val="32"/>
        </w:rPr>
      </w:pPr>
    </w:p>
    <w:p w14:paraId="29A32BA9" w14:textId="77777777" w:rsidR="009D0C0B" w:rsidRPr="007877BB" w:rsidRDefault="00B338AF" w:rsidP="00ED3A35">
      <w:pPr>
        <w:tabs>
          <w:tab w:val="left" w:pos="8505"/>
        </w:tabs>
        <w:ind w:left="-142" w:right="707"/>
        <w:jc w:val="center"/>
        <w:rPr>
          <w:rFonts w:ascii="Arial" w:hAnsi="Arial" w:cs="Arial"/>
          <w:bCs/>
          <w:sz w:val="32"/>
          <w:szCs w:val="32"/>
        </w:rPr>
      </w:pPr>
      <w:r w:rsidRPr="003B713B">
        <w:rPr>
          <w:rFonts w:ascii="Arial" w:hAnsi="Arial" w:cs="Arial"/>
          <w:bCs/>
          <w:sz w:val="32"/>
          <w:szCs w:val="32"/>
        </w:rPr>
        <w:t>Permethrin</w:t>
      </w:r>
      <w:r w:rsidR="00FA480B" w:rsidRPr="00ED3A35">
        <w:rPr>
          <w:rFonts w:ascii="Arial" w:hAnsi="Arial" w:cs="Arial"/>
          <w:bCs/>
          <w:sz w:val="32"/>
          <w:szCs w:val="32"/>
        </w:rPr>
        <w:t xml:space="preserve"> as</w:t>
      </w:r>
      <w:r w:rsidR="00FA480B" w:rsidRPr="007877BB">
        <w:rPr>
          <w:rFonts w:ascii="Arial" w:hAnsi="Arial" w:cs="Arial"/>
          <w:bCs/>
          <w:sz w:val="32"/>
          <w:szCs w:val="32"/>
        </w:rPr>
        <w:t xml:space="preserve"> included in the Union list of approved active substances</w:t>
      </w:r>
    </w:p>
    <w:p w14:paraId="73CEAC63" w14:textId="77777777" w:rsidR="009D0C0B" w:rsidRPr="007877BB" w:rsidRDefault="009D0C0B" w:rsidP="007877BB">
      <w:pPr>
        <w:tabs>
          <w:tab w:val="left" w:pos="8505"/>
        </w:tabs>
        <w:ind w:right="-45"/>
        <w:jc w:val="center"/>
        <w:rPr>
          <w:rFonts w:ascii="Arial" w:hAnsi="Arial" w:cs="Arial"/>
          <w:bCs/>
          <w:sz w:val="32"/>
          <w:szCs w:val="32"/>
        </w:rPr>
      </w:pPr>
    </w:p>
    <w:p w14:paraId="5AB8426E" w14:textId="77777777" w:rsidR="009D0C0B" w:rsidRPr="007877BB" w:rsidRDefault="009D0C0B" w:rsidP="00F40C5D">
      <w:pPr>
        <w:tabs>
          <w:tab w:val="left" w:pos="8505"/>
        </w:tabs>
        <w:ind w:right="-45"/>
        <w:jc w:val="center"/>
        <w:rPr>
          <w:rFonts w:ascii="Arial" w:hAnsi="Arial" w:cs="Arial"/>
          <w:bCs/>
          <w:sz w:val="32"/>
          <w:szCs w:val="32"/>
        </w:rPr>
      </w:pPr>
    </w:p>
    <w:p w14:paraId="69D96886" w14:textId="286ED8D3" w:rsidR="009D0C0B" w:rsidRDefault="00FA480B" w:rsidP="00F40C5D">
      <w:pPr>
        <w:tabs>
          <w:tab w:val="left" w:pos="8505"/>
        </w:tabs>
        <w:ind w:right="-45"/>
        <w:jc w:val="center"/>
        <w:rPr>
          <w:rFonts w:ascii="Arial" w:hAnsi="Arial" w:cs="Arial"/>
          <w:bCs/>
          <w:sz w:val="32"/>
          <w:szCs w:val="32"/>
        </w:rPr>
      </w:pPr>
      <w:r w:rsidRPr="007877BB">
        <w:rPr>
          <w:rFonts w:ascii="Arial" w:hAnsi="Arial" w:cs="Arial"/>
          <w:bCs/>
          <w:sz w:val="32"/>
          <w:szCs w:val="32"/>
        </w:rPr>
        <w:t>Case Number</w:t>
      </w:r>
      <w:r w:rsidR="000724A7">
        <w:rPr>
          <w:rFonts w:ascii="Arial" w:hAnsi="Arial" w:cs="Arial"/>
          <w:bCs/>
          <w:sz w:val="32"/>
          <w:szCs w:val="32"/>
        </w:rPr>
        <w:t xml:space="preserve"> NA-APP</w:t>
      </w:r>
      <w:r w:rsidRPr="007877BB">
        <w:rPr>
          <w:rFonts w:ascii="Arial" w:hAnsi="Arial" w:cs="Arial"/>
          <w:bCs/>
          <w:sz w:val="32"/>
          <w:szCs w:val="32"/>
        </w:rPr>
        <w:t xml:space="preserve"> in R4BP: </w:t>
      </w:r>
      <w:r w:rsidR="00B338AF" w:rsidRPr="007877BB">
        <w:rPr>
          <w:rFonts w:ascii="Arial" w:hAnsi="Arial" w:cs="Arial"/>
          <w:bCs/>
          <w:sz w:val="32"/>
          <w:szCs w:val="32"/>
        </w:rPr>
        <w:t>BC-PP023938-11</w:t>
      </w:r>
    </w:p>
    <w:p w14:paraId="3F80D0F2" w14:textId="7943DB97" w:rsidR="000724A7" w:rsidRPr="007877BB" w:rsidRDefault="000724A7" w:rsidP="00F40C5D">
      <w:pPr>
        <w:tabs>
          <w:tab w:val="left" w:pos="8505"/>
        </w:tabs>
        <w:ind w:right="-45"/>
        <w:jc w:val="center"/>
        <w:rPr>
          <w:rFonts w:ascii="Arial" w:hAnsi="Arial" w:cs="Arial"/>
          <w:bCs/>
          <w:sz w:val="32"/>
          <w:szCs w:val="32"/>
        </w:rPr>
      </w:pPr>
      <w:r>
        <w:rPr>
          <w:rFonts w:ascii="Arial" w:hAnsi="Arial" w:cs="Arial"/>
          <w:bCs/>
          <w:sz w:val="32"/>
          <w:szCs w:val="32"/>
        </w:rPr>
        <w:t>Case Number NA-MIC in R4BP: BC-GA048580-60</w:t>
      </w:r>
    </w:p>
    <w:p w14:paraId="548BD277" w14:textId="77777777" w:rsidR="009D0C0B" w:rsidRPr="007877BB" w:rsidRDefault="009D0C0B" w:rsidP="007877BB">
      <w:pPr>
        <w:tabs>
          <w:tab w:val="left" w:pos="8505"/>
        </w:tabs>
        <w:ind w:right="-45"/>
        <w:jc w:val="center"/>
        <w:rPr>
          <w:rFonts w:ascii="Arial" w:hAnsi="Arial" w:cs="Arial"/>
          <w:bCs/>
          <w:sz w:val="32"/>
          <w:szCs w:val="32"/>
        </w:rPr>
      </w:pPr>
    </w:p>
    <w:p w14:paraId="13160DC1" w14:textId="77777777" w:rsidR="009D0C0B" w:rsidRPr="007877BB" w:rsidRDefault="009D0C0B" w:rsidP="00F40C5D">
      <w:pPr>
        <w:tabs>
          <w:tab w:val="left" w:pos="8505"/>
        </w:tabs>
        <w:ind w:left="-142" w:right="-45"/>
        <w:jc w:val="center"/>
        <w:rPr>
          <w:rFonts w:ascii="Arial" w:hAnsi="Arial" w:cs="Arial"/>
          <w:bCs/>
          <w:sz w:val="32"/>
          <w:szCs w:val="32"/>
        </w:rPr>
      </w:pPr>
    </w:p>
    <w:p w14:paraId="501A5584" w14:textId="77777777" w:rsidR="009D0C0B" w:rsidRPr="007877BB" w:rsidRDefault="00FA480B" w:rsidP="00F40C5D">
      <w:pPr>
        <w:tabs>
          <w:tab w:val="left" w:pos="8505"/>
        </w:tabs>
        <w:ind w:left="-142" w:right="-45"/>
        <w:jc w:val="center"/>
        <w:rPr>
          <w:rFonts w:ascii="Arial" w:eastAsia="Verdana" w:hAnsi="Arial" w:cs="Arial"/>
        </w:rPr>
      </w:pPr>
      <w:r w:rsidRPr="007877BB">
        <w:rPr>
          <w:rFonts w:ascii="Arial" w:hAnsi="Arial" w:cs="Arial"/>
          <w:bCs/>
          <w:sz w:val="32"/>
          <w:szCs w:val="32"/>
        </w:rPr>
        <w:t xml:space="preserve">Evaluating Competent Authority: </w:t>
      </w:r>
      <w:r w:rsidR="00B338AF" w:rsidRPr="007877BB">
        <w:rPr>
          <w:rFonts w:ascii="Arial" w:hAnsi="Arial" w:cs="Arial"/>
          <w:bCs/>
          <w:sz w:val="32"/>
          <w:szCs w:val="32"/>
        </w:rPr>
        <w:t>France</w:t>
      </w:r>
    </w:p>
    <w:p w14:paraId="1D4F8FD5" w14:textId="77777777" w:rsidR="009D0C0B" w:rsidRPr="007877BB" w:rsidRDefault="009D0C0B" w:rsidP="00F40C5D">
      <w:pPr>
        <w:tabs>
          <w:tab w:val="left" w:pos="8505"/>
        </w:tabs>
        <w:ind w:left="-142" w:right="-45"/>
        <w:jc w:val="center"/>
        <w:rPr>
          <w:rFonts w:ascii="Arial" w:hAnsi="Arial" w:cs="Arial"/>
          <w:bCs/>
          <w:sz w:val="32"/>
          <w:szCs w:val="32"/>
        </w:rPr>
      </w:pPr>
    </w:p>
    <w:p w14:paraId="104DA0EB" w14:textId="77777777" w:rsidR="009D0C0B" w:rsidRPr="007877BB" w:rsidRDefault="009D0C0B" w:rsidP="00734566">
      <w:pPr>
        <w:tabs>
          <w:tab w:val="left" w:pos="8505"/>
        </w:tabs>
        <w:ind w:left="-142" w:right="-45"/>
        <w:jc w:val="center"/>
        <w:rPr>
          <w:rFonts w:ascii="Arial" w:hAnsi="Arial" w:cs="Arial"/>
          <w:bCs/>
          <w:sz w:val="32"/>
          <w:szCs w:val="32"/>
        </w:rPr>
      </w:pPr>
    </w:p>
    <w:p w14:paraId="0D23163D" w14:textId="2AC329F1" w:rsidR="009D0C0B" w:rsidRDefault="00FA480B" w:rsidP="007877BB">
      <w:pPr>
        <w:tabs>
          <w:tab w:val="left" w:pos="8505"/>
        </w:tabs>
        <w:ind w:left="-142" w:right="-45"/>
        <w:jc w:val="center"/>
        <w:rPr>
          <w:rFonts w:ascii="Arial" w:hAnsi="Arial" w:cs="Arial"/>
          <w:bCs/>
          <w:sz w:val="32"/>
          <w:szCs w:val="32"/>
        </w:rPr>
      </w:pPr>
      <w:r w:rsidRPr="007877BB">
        <w:rPr>
          <w:rFonts w:ascii="Arial" w:hAnsi="Arial" w:cs="Arial"/>
          <w:bCs/>
          <w:sz w:val="32"/>
          <w:szCs w:val="32"/>
        </w:rPr>
        <w:t xml:space="preserve">Date: </w:t>
      </w:r>
      <w:r w:rsidR="00AD3512" w:rsidRPr="000724A7">
        <w:rPr>
          <w:rFonts w:ascii="Arial" w:hAnsi="Arial" w:cs="Arial"/>
          <w:bCs/>
          <w:sz w:val="32"/>
          <w:szCs w:val="32"/>
        </w:rPr>
        <w:t>20 July</w:t>
      </w:r>
      <w:r w:rsidR="001818CB" w:rsidRPr="000724A7">
        <w:rPr>
          <w:rFonts w:ascii="Arial" w:hAnsi="Arial" w:cs="Arial"/>
          <w:bCs/>
          <w:sz w:val="32"/>
          <w:szCs w:val="32"/>
        </w:rPr>
        <w:t xml:space="preserve"> </w:t>
      </w:r>
      <w:r w:rsidR="00F40C5D" w:rsidRPr="000724A7">
        <w:rPr>
          <w:rFonts w:ascii="Arial" w:hAnsi="Arial" w:cs="Arial"/>
          <w:bCs/>
          <w:sz w:val="32"/>
          <w:szCs w:val="32"/>
        </w:rPr>
        <w:t>2018</w:t>
      </w:r>
    </w:p>
    <w:p w14:paraId="1C2CC95C" w14:textId="2A4DBCD2" w:rsidR="000724A7" w:rsidRPr="007877BB" w:rsidRDefault="00B50E80" w:rsidP="003B713B">
      <w:pPr>
        <w:shd w:val="clear" w:color="auto" w:fill="D9D9D9" w:themeFill="background1" w:themeFillShade="D9"/>
        <w:tabs>
          <w:tab w:val="left" w:pos="8505"/>
        </w:tabs>
        <w:ind w:left="-142" w:right="-45"/>
        <w:jc w:val="center"/>
        <w:rPr>
          <w:rFonts w:ascii="Arial" w:hAnsi="Arial" w:cs="Arial"/>
          <w:bCs/>
          <w:sz w:val="50"/>
          <w:szCs w:val="50"/>
        </w:rPr>
      </w:pPr>
      <w:r>
        <w:rPr>
          <w:rFonts w:ascii="Arial" w:hAnsi="Arial" w:cs="Arial"/>
          <w:bCs/>
          <w:sz w:val="32"/>
          <w:szCs w:val="32"/>
        </w:rPr>
        <w:t>Updated:</w:t>
      </w:r>
      <w:r w:rsidR="000E2076">
        <w:rPr>
          <w:rFonts w:ascii="Arial" w:hAnsi="Arial" w:cs="Arial"/>
          <w:bCs/>
          <w:sz w:val="32"/>
          <w:szCs w:val="32"/>
        </w:rPr>
        <w:t xml:space="preserve"> April</w:t>
      </w:r>
      <w:r w:rsidR="000724A7">
        <w:rPr>
          <w:rFonts w:ascii="Arial" w:hAnsi="Arial" w:cs="Arial"/>
          <w:bCs/>
          <w:sz w:val="32"/>
          <w:szCs w:val="32"/>
        </w:rPr>
        <w:t xml:space="preserve"> 2019</w:t>
      </w:r>
    </w:p>
    <w:p w14:paraId="1618E4D9" w14:textId="77777777" w:rsidR="009D0C0B" w:rsidRPr="007877BB" w:rsidRDefault="00FA480B" w:rsidP="007877BB">
      <w:pPr>
        <w:pStyle w:val="Inhaltsverzeichnisberschrift"/>
        <w:pageBreakBefore/>
        <w:jc w:val="both"/>
        <w:rPr>
          <w:rFonts w:ascii="Arial" w:hAnsi="Arial" w:cs="Arial"/>
          <w:color w:val="000000"/>
          <w:u w:val="single"/>
        </w:rPr>
      </w:pPr>
      <w:bookmarkStart w:id="0" w:name="_Toc521416191"/>
      <w:r w:rsidRPr="007877BB">
        <w:rPr>
          <w:rFonts w:ascii="Arial" w:hAnsi="Arial" w:cs="Arial"/>
          <w:color w:val="000000"/>
          <w:u w:val="single"/>
        </w:rPr>
        <w:lastRenderedPageBreak/>
        <w:t>Table of Contents</w:t>
      </w:r>
      <w:bookmarkEnd w:id="0"/>
    </w:p>
    <w:p w14:paraId="541025A2" w14:textId="77777777" w:rsidR="009D0C0B" w:rsidRPr="007877BB" w:rsidRDefault="009D0C0B" w:rsidP="007877BB">
      <w:pPr>
        <w:jc w:val="both"/>
        <w:rPr>
          <w:rFonts w:ascii="Arial" w:hAnsi="Arial" w:cs="Arial"/>
          <w:color w:val="000000"/>
          <w:u w:val="single"/>
          <w:lang w:val="en-US" w:eastAsia="ja-JP"/>
        </w:rPr>
      </w:pPr>
    </w:p>
    <w:p w14:paraId="60F94037" w14:textId="77777777" w:rsidR="00AD3512" w:rsidRDefault="00FA480B">
      <w:pPr>
        <w:pStyle w:val="TM1"/>
        <w:tabs>
          <w:tab w:val="right" w:leader="dot" w:pos="9204"/>
        </w:tabs>
        <w:rPr>
          <w:rFonts w:asciiTheme="minorHAnsi" w:eastAsiaTheme="minorEastAsia" w:hAnsiTheme="minorHAnsi" w:cstheme="minorBidi"/>
          <w:b w:val="0"/>
          <w:bCs w:val="0"/>
          <w:caps w:val="0"/>
          <w:noProof/>
          <w:sz w:val="22"/>
          <w:szCs w:val="22"/>
          <w:lang w:val="fr-FR" w:eastAsia="fr-FR"/>
        </w:rPr>
      </w:pPr>
      <w:r w:rsidRPr="007877BB">
        <w:rPr>
          <w:rFonts w:ascii="Arial" w:hAnsi="Arial" w:cs="Arial"/>
        </w:rPr>
        <w:fldChar w:fldCharType="begin"/>
      </w:r>
      <w:r w:rsidRPr="007877BB">
        <w:rPr>
          <w:rFonts w:ascii="Arial" w:hAnsi="Arial" w:cs="Arial"/>
        </w:rPr>
        <w:instrText xml:space="preserve"> TOC \o "1-4" \h</w:instrText>
      </w:r>
      <w:r w:rsidRPr="007877BB">
        <w:rPr>
          <w:rFonts w:ascii="Arial" w:hAnsi="Arial" w:cs="Arial"/>
        </w:rPr>
        <w:fldChar w:fldCharType="separate"/>
      </w:r>
      <w:hyperlink w:anchor="_Toc521416191" w:history="1">
        <w:r w:rsidR="00AD3512" w:rsidRPr="005D0B21">
          <w:rPr>
            <w:rStyle w:val="Lienhypertexte"/>
            <w:rFonts w:ascii="Arial" w:hAnsi="Arial" w:cs="Arial"/>
            <w:noProof/>
          </w:rPr>
          <w:t>Table of Contents</w:t>
        </w:r>
        <w:r w:rsidR="00AD3512">
          <w:rPr>
            <w:noProof/>
          </w:rPr>
          <w:tab/>
        </w:r>
        <w:r w:rsidR="00AD3512">
          <w:rPr>
            <w:noProof/>
          </w:rPr>
          <w:fldChar w:fldCharType="begin"/>
        </w:r>
        <w:r w:rsidR="00AD3512">
          <w:rPr>
            <w:noProof/>
          </w:rPr>
          <w:instrText xml:space="preserve"> PAGEREF _Toc521416191 \h </w:instrText>
        </w:r>
        <w:r w:rsidR="00AD3512">
          <w:rPr>
            <w:noProof/>
          </w:rPr>
        </w:r>
        <w:r w:rsidR="00AD3512">
          <w:rPr>
            <w:noProof/>
          </w:rPr>
          <w:fldChar w:fldCharType="separate"/>
        </w:r>
        <w:r w:rsidR="00AD3512">
          <w:rPr>
            <w:noProof/>
          </w:rPr>
          <w:t>2</w:t>
        </w:r>
        <w:r w:rsidR="00AD3512">
          <w:rPr>
            <w:noProof/>
          </w:rPr>
          <w:fldChar w:fldCharType="end"/>
        </w:r>
      </w:hyperlink>
    </w:p>
    <w:p w14:paraId="55215D23" w14:textId="77777777" w:rsidR="00AD3512" w:rsidRDefault="00CC7ABC">
      <w:pPr>
        <w:pStyle w:val="TM1"/>
        <w:tabs>
          <w:tab w:val="left" w:pos="400"/>
          <w:tab w:val="right" w:leader="dot" w:pos="9204"/>
        </w:tabs>
        <w:rPr>
          <w:rFonts w:asciiTheme="minorHAnsi" w:eastAsiaTheme="minorEastAsia" w:hAnsiTheme="minorHAnsi" w:cstheme="minorBidi"/>
          <w:b w:val="0"/>
          <w:bCs w:val="0"/>
          <w:caps w:val="0"/>
          <w:noProof/>
          <w:sz w:val="22"/>
          <w:szCs w:val="22"/>
          <w:lang w:val="fr-FR" w:eastAsia="fr-FR"/>
        </w:rPr>
      </w:pPr>
      <w:hyperlink w:anchor="_Toc521416192" w:history="1">
        <w:r w:rsidR="00AD3512" w:rsidRPr="005D0B21">
          <w:rPr>
            <w:rStyle w:val="Lienhypertexte"/>
            <w:rFonts w:ascii="Arial" w:eastAsia="Calibri" w:hAnsi="Arial" w:cs="Times New Roman"/>
            <w:i/>
            <w:noProof/>
            <w:kern w:val="1"/>
            <w:lang w:eastAsia="en-US" w:bidi="x-none"/>
          </w:rPr>
          <w:t>1</w:t>
        </w:r>
        <w:r w:rsidR="00AD3512">
          <w:rPr>
            <w:rFonts w:asciiTheme="minorHAnsi" w:eastAsiaTheme="minorEastAsia" w:hAnsiTheme="minorHAnsi" w:cstheme="minorBidi"/>
            <w:b w:val="0"/>
            <w:bCs w:val="0"/>
            <w:caps w:val="0"/>
            <w:noProof/>
            <w:sz w:val="22"/>
            <w:szCs w:val="22"/>
            <w:lang w:val="fr-FR" w:eastAsia="fr-FR"/>
          </w:rPr>
          <w:tab/>
        </w:r>
        <w:r w:rsidR="00AD3512" w:rsidRPr="005D0B21">
          <w:rPr>
            <w:rStyle w:val="Lienhypertexte"/>
            <w:rFonts w:ascii="Arial" w:eastAsia="Calibri" w:hAnsi="Arial" w:cs="Arial"/>
            <w:noProof/>
          </w:rPr>
          <w:t>CONCLUSION</w:t>
        </w:r>
        <w:r w:rsidR="00AD3512">
          <w:rPr>
            <w:noProof/>
          </w:rPr>
          <w:tab/>
        </w:r>
        <w:r w:rsidR="00AD3512">
          <w:rPr>
            <w:noProof/>
          </w:rPr>
          <w:fldChar w:fldCharType="begin"/>
        </w:r>
        <w:r w:rsidR="00AD3512">
          <w:rPr>
            <w:noProof/>
          </w:rPr>
          <w:instrText xml:space="preserve"> PAGEREF _Toc521416192 \h </w:instrText>
        </w:r>
        <w:r w:rsidR="00AD3512">
          <w:rPr>
            <w:noProof/>
          </w:rPr>
        </w:r>
        <w:r w:rsidR="00AD3512">
          <w:rPr>
            <w:noProof/>
          </w:rPr>
          <w:fldChar w:fldCharType="separate"/>
        </w:r>
        <w:r w:rsidR="00AD3512">
          <w:rPr>
            <w:noProof/>
          </w:rPr>
          <w:t>4</w:t>
        </w:r>
        <w:r w:rsidR="00AD3512">
          <w:rPr>
            <w:noProof/>
          </w:rPr>
          <w:fldChar w:fldCharType="end"/>
        </w:r>
      </w:hyperlink>
    </w:p>
    <w:p w14:paraId="7BFEFBC7" w14:textId="77777777" w:rsidR="00AD3512" w:rsidRDefault="00CC7ABC">
      <w:pPr>
        <w:pStyle w:val="TM1"/>
        <w:tabs>
          <w:tab w:val="left" w:pos="400"/>
          <w:tab w:val="right" w:leader="dot" w:pos="9204"/>
        </w:tabs>
        <w:rPr>
          <w:rFonts w:asciiTheme="minorHAnsi" w:eastAsiaTheme="minorEastAsia" w:hAnsiTheme="minorHAnsi" w:cstheme="minorBidi"/>
          <w:b w:val="0"/>
          <w:bCs w:val="0"/>
          <w:caps w:val="0"/>
          <w:noProof/>
          <w:sz w:val="22"/>
          <w:szCs w:val="22"/>
          <w:lang w:val="fr-FR" w:eastAsia="fr-FR"/>
        </w:rPr>
      </w:pPr>
      <w:hyperlink w:anchor="_Toc521416193" w:history="1">
        <w:r w:rsidR="00AD3512" w:rsidRPr="005D0B21">
          <w:rPr>
            <w:rStyle w:val="Lienhypertexte"/>
            <w:rFonts w:ascii="Arial" w:eastAsia="Calibri" w:hAnsi="Arial" w:cs="Times New Roman"/>
            <w:i/>
            <w:noProof/>
            <w:kern w:val="1"/>
            <w:lang w:bidi="x-none"/>
          </w:rPr>
          <w:t>2</w:t>
        </w:r>
        <w:r w:rsidR="00AD3512">
          <w:rPr>
            <w:rFonts w:asciiTheme="minorHAnsi" w:eastAsiaTheme="minorEastAsia" w:hAnsiTheme="minorHAnsi" w:cstheme="minorBidi"/>
            <w:b w:val="0"/>
            <w:bCs w:val="0"/>
            <w:caps w:val="0"/>
            <w:noProof/>
            <w:sz w:val="22"/>
            <w:szCs w:val="22"/>
            <w:lang w:val="fr-FR" w:eastAsia="fr-FR"/>
          </w:rPr>
          <w:tab/>
        </w:r>
        <w:r w:rsidR="00AD3512" w:rsidRPr="005D0B21">
          <w:rPr>
            <w:rStyle w:val="Lienhypertexte"/>
            <w:rFonts w:ascii="Arial" w:eastAsia="Calibri" w:hAnsi="Arial" w:cs="Arial"/>
            <w:noProof/>
          </w:rPr>
          <w:t>ASSESSMENT REPORT</w:t>
        </w:r>
        <w:r w:rsidR="00AD3512">
          <w:rPr>
            <w:noProof/>
          </w:rPr>
          <w:tab/>
        </w:r>
        <w:r w:rsidR="00AD3512">
          <w:rPr>
            <w:noProof/>
          </w:rPr>
          <w:fldChar w:fldCharType="begin"/>
        </w:r>
        <w:r w:rsidR="00AD3512">
          <w:rPr>
            <w:noProof/>
          </w:rPr>
          <w:instrText xml:space="preserve"> PAGEREF _Toc521416193 \h </w:instrText>
        </w:r>
        <w:r w:rsidR="00AD3512">
          <w:rPr>
            <w:noProof/>
          </w:rPr>
        </w:r>
        <w:r w:rsidR="00AD3512">
          <w:rPr>
            <w:noProof/>
          </w:rPr>
          <w:fldChar w:fldCharType="separate"/>
        </w:r>
        <w:r w:rsidR="00AD3512">
          <w:rPr>
            <w:noProof/>
          </w:rPr>
          <w:t>6</w:t>
        </w:r>
        <w:r w:rsidR="00AD3512">
          <w:rPr>
            <w:noProof/>
          </w:rPr>
          <w:fldChar w:fldCharType="end"/>
        </w:r>
      </w:hyperlink>
    </w:p>
    <w:p w14:paraId="000DE8FF" w14:textId="77777777" w:rsidR="00AD3512" w:rsidRDefault="00CC7ABC">
      <w:pPr>
        <w:pStyle w:val="TM2"/>
        <w:tabs>
          <w:tab w:val="left" w:pos="800"/>
          <w:tab w:val="right" w:leader="dot" w:pos="9204"/>
        </w:tabs>
        <w:rPr>
          <w:rFonts w:asciiTheme="minorHAnsi" w:eastAsiaTheme="minorEastAsia" w:hAnsiTheme="minorHAnsi" w:cstheme="minorBidi"/>
          <w:smallCaps w:val="0"/>
          <w:noProof/>
          <w:sz w:val="22"/>
          <w:szCs w:val="22"/>
          <w:lang w:val="fr-FR" w:eastAsia="fr-FR"/>
        </w:rPr>
      </w:pPr>
      <w:hyperlink w:anchor="_Toc521416194" w:history="1">
        <w:r w:rsidR="00AD3512" w:rsidRPr="005D0B21">
          <w:rPr>
            <w:rStyle w:val="Lienhypertexte"/>
            <w:rFonts w:ascii="Arial" w:hAnsi="Arial" w:cs="Arial"/>
            <w:noProof/>
            <w:lang w:val="de-DE"/>
          </w:rPr>
          <w:t>2.1</w:t>
        </w:r>
        <w:r w:rsidR="00AD3512">
          <w:rPr>
            <w:rFonts w:asciiTheme="minorHAnsi" w:eastAsiaTheme="minorEastAsia" w:hAnsiTheme="minorHAnsi" w:cstheme="minorBidi"/>
            <w:smallCaps w:val="0"/>
            <w:noProof/>
            <w:sz w:val="22"/>
            <w:szCs w:val="22"/>
            <w:lang w:val="fr-FR" w:eastAsia="fr-FR"/>
          </w:rPr>
          <w:tab/>
        </w:r>
        <w:r w:rsidR="00AD3512" w:rsidRPr="005D0B21">
          <w:rPr>
            <w:rStyle w:val="Lienhypertexte"/>
            <w:rFonts w:ascii="Arial" w:hAnsi="Arial" w:cs="Arial"/>
            <w:noProof/>
          </w:rPr>
          <w:t>Summary of the product assessment</w:t>
        </w:r>
        <w:r w:rsidR="00AD3512">
          <w:rPr>
            <w:noProof/>
          </w:rPr>
          <w:tab/>
        </w:r>
        <w:r w:rsidR="00AD3512">
          <w:rPr>
            <w:noProof/>
          </w:rPr>
          <w:fldChar w:fldCharType="begin"/>
        </w:r>
        <w:r w:rsidR="00AD3512">
          <w:rPr>
            <w:noProof/>
          </w:rPr>
          <w:instrText xml:space="preserve"> PAGEREF _Toc521416194 \h </w:instrText>
        </w:r>
        <w:r w:rsidR="00AD3512">
          <w:rPr>
            <w:noProof/>
          </w:rPr>
        </w:r>
        <w:r w:rsidR="00AD3512">
          <w:rPr>
            <w:noProof/>
          </w:rPr>
          <w:fldChar w:fldCharType="separate"/>
        </w:r>
        <w:r w:rsidR="00AD3512">
          <w:rPr>
            <w:noProof/>
          </w:rPr>
          <w:t>6</w:t>
        </w:r>
        <w:r w:rsidR="00AD3512">
          <w:rPr>
            <w:noProof/>
          </w:rPr>
          <w:fldChar w:fldCharType="end"/>
        </w:r>
      </w:hyperlink>
    </w:p>
    <w:p w14:paraId="30B04119" w14:textId="77777777" w:rsidR="00AD3512" w:rsidRDefault="00CC7ABC">
      <w:pPr>
        <w:pStyle w:val="TM3"/>
        <w:tabs>
          <w:tab w:val="left" w:pos="1200"/>
          <w:tab w:val="right" w:leader="dot" w:pos="9204"/>
        </w:tabs>
        <w:rPr>
          <w:rFonts w:asciiTheme="minorHAnsi" w:eastAsiaTheme="minorEastAsia" w:hAnsiTheme="minorHAnsi" w:cstheme="minorBidi"/>
          <w:i w:val="0"/>
          <w:iCs w:val="0"/>
          <w:noProof/>
          <w:sz w:val="22"/>
          <w:szCs w:val="22"/>
          <w:lang w:val="fr-FR" w:eastAsia="fr-FR"/>
        </w:rPr>
      </w:pPr>
      <w:hyperlink w:anchor="_Toc521416195" w:history="1">
        <w:r w:rsidR="00AD3512" w:rsidRPr="005D0B21">
          <w:rPr>
            <w:rStyle w:val="Lienhypertexte"/>
            <w:rFonts w:ascii="Arial" w:hAnsi="Arial" w:cs="Arial"/>
            <w:noProof/>
          </w:rPr>
          <w:t>2.1.1</w:t>
        </w:r>
        <w:r w:rsidR="00AD3512">
          <w:rPr>
            <w:rFonts w:asciiTheme="minorHAnsi" w:eastAsiaTheme="minorEastAsia" w:hAnsiTheme="minorHAnsi" w:cstheme="minorBidi"/>
            <w:i w:val="0"/>
            <w:iCs w:val="0"/>
            <w:noProof/>
            <w:sz w:val="22"/>
            <w:szCs w:val="22"/>
            <w:lang w:val="fr-FR" w:eastAsia="fr-FR"/>
          </w:rPr>
          <w:tab/>
        </w:r>
        <w:r w:rsidR="00AD3512" w:rsidRPr="005D0B21">
          <w:rPr>
            <w:rStyle w:val="Lienhypertexte"/>
            <w:rFonts w:ascii="Arial" w:hAnsi="Arial" w:cs="Arial"/>
            <w:noProof/>
          </w:rPr>
          <w:t>Administrative information</w:t>
        </w:r>
        <w:r w:rsidR="00AD3512">
          <w:rPr>
            <w:noProof/>
          </w:rPr>
          <w:tab/>
        </w:r>
        <w:r w:rsidR="00AD3512">
          <w:rPr>
            <w:noProof/>
          </w:rPr>
          <w:fldChar w:fldCharType="begin"/>
        </w:r>
        <w:r w:rsidR="00AD3512">
          <w:rPr>
            <w:noProof/>
          </w:rPr>
          <w:instrText xml:space="preserve"> PAGEREF _Toc521416195 \h </w:instrText>
        </w:r>
        <w:r w:rsidR="00AD3512">
          <w:rPr>
            <w:noProof/>
          </w:rPr>
        </w:r>
        <w:r w:rsidR="00AD3512">
          <w:rPr>
            <w:noProof/>
          </w:rPr>
          <w:fldChar w:fldCharType="separate"/>
        </w:r>
        <w:r w:rsidR="00AD3512">
          <w:rPr>
            <w:noProof/>
          </w:rPr>
          <w:t>6</w:t>
        </w:r>
        <w:r w:rsidR="00AD3512">
          <w:rPr>
            <w:noProof/>
          </w:rPr>
          <w:fldChar w:fldCharType="end"/>
        </w:r>
      </w:hyperlink>
    </w:p>
    <w:p w14:paraId="74BE3A57" w14:textId="77777777" w:rsidR="00AD3512" w:rsidRDefault="00CC7ABC">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196" w:history="1">
        <w:r w:rsidR="00AD3512" w:rsidRPr="005D0B21">
          <w:rPr>
            <w:rStyle w:val="Lienhypertexte"/>
            <w:rFonts w:ascii="Arial" w:hAnsi="Arial" w:cs="Arial"/>
            <w:b/>
            <w:noProof/>
          </w:rPr>
          <w:t>2.1.1.1</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Identifier of the product / product family</w:t>
        </w:r>
        <w:r w:rsidR="00AD3512">
          <w:rPr>
            <w:noProof/>
          </w:rPr>
          <w:tab/>
        </w:r>
        <w:r w:rsidR="00AD3512">
          <w:rPr>
            <w:noProof/>
          </w:rPr>
          <w:fldChar w:fldCharType="begin"/>
        </w:r>
        <w:r w:rsidR="00AD3512">
          <w:rPr>
            <w:noProof/>
          </w:rPr>
          <w:instrText xml:space="preserve"> PAGEREF _Toc521416196 \h </w:instrText>
        </w:r>
        <w:r w:rsidR="00AD3512">
          <w:rPr>
            <w:noProof/>
          </w:rPr>
        </w:r>
        <w:r w:rsidR="00AD3512">
          <w:rPr>
            <w:noProof/>
          </w:rPr>
          <w:fldChar w:fldCharType="separate"/>
        </w:r>
        <w:r w:rsidR="00AD3512">
          <w:rPr>
            <w:noProof/>
          </w:rPr>
          <w:t>6</w:t>
        </w:r>
        <w:r w:rsidR="00AD3512">
          <w:rPr>
            <w:noProof/>
          </w:rPr>
          <w:fldChar w:fldCharType="end"/>
        </w:r>
      </w:hyperlink>
    </w:p>
    <w:p w14:paraId="40D1166A" w14:textId="77777777" w:rsidR="00AD3512" w:rsidRDefault="00CC7ABC">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197" w:history="1">
        <w:r w:rsidR="00AD3512" w:rsidRPr="005D0B21">
          <w:rPr>
            <w:rStyle w:val="Lienhypertexte"/>
            <w:rFonts w:ascii="Arial" w:hAnsi="Arial" w:cs="Arial"/>
            <w:b/>
            <w:noProof/>
          </w:rPr>
          <w:t>2.1.1.2</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Authorisation holder</w:t>
        </w:r>
        <w:r w:rsidR="00AD3512">
          <w:rPr>
            <w:noProof/>
          </w:rPr>
          <w:tab/>
        </w:r>
        <w:r w:rsidR="00AD3512">
          <w:rPr>
            <w:noProof/>
          </w:rPr>
          <w:fldChar w:fldCharType="begin"/>
        </w:r>
        <w:r w:rsidR="00AD3512">
          <w:rPr>
            <w:noProof/>
          </w:rPr>
          <w:instrText xml:space="preserve"> PAGEREF _Toc521416197 \h </w:instrText>
        </w:r>
        <w:r w:rsidR="00AD3512">
          <w:rPr>
            <w:noProof/>
          </w:rPr>
        </w:r>
        <w:r w:rsidR="00AD3512">
          <w:rPr>
            <w:noProof/>
          </w:rPr>
          <w:fldChar w:fldCharType="separate"/>
        </w:r>
        <w:r w:rsidR="00AD3512">
          <w:rPr>
            <w:noProof/>
          </w:rPr>
          <w:t>6</w:t>
        </w:r>
        <w:r w:rsidR="00AD3512">
          <w:rPr>
            <w:noProof/>
          </w:rPr>
          <w:fldChar w:fldCharType="end"/>
        </w:r>
      </w:hyperlink>
    </w:p>
    <w:p w14:paraId="3055AF42" w14:textId="77777777" w:rsidR="00AD3512" w:rsidRDefault="00CC7ABC">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198" w:history="1">
        <w:r w:rsidR="00AD3512" w:rsidRPr="005D0B21">
          <w:rPr>
            <w:rStyle w:val="Lienhypertexte"/>
            <w:rFonts w:ascii="Arial" w:hAnsi="Arial" w:cs="Arial"/>
            <w:b/>
            <w:noProof/>
          </w:rPr>
          <w:t>2.1.1.3</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Manufacturer(s) of the products of the family</w:t>
        </w:r>
        <w:r w:rsidR="00AD3512">
          <w:rPr>
            <w:noProof/>
          </w:rPr>
          <w:tab/>
        </w:r>
        <w:r w:rsidR="00AD3512">
          <w:rPr>
            <w:noProof/>
          </w:rPr>
          <w:fldChar w:fldCharType="begin"/>
        </w:r>
        <w:r w:rsidR="00AD3512">
          <w:rPr>
            <w:noProof/>
          </w:rPr>
          <w:instrText xml:space="preserve"> PAGEREF _Toc521416198 \h </w:instrText>
        </w:r>
        <w:r w:rsidR="00AD3512">
          <w:rPr>
            <w:noProof/>
          </w:rPr>
        </w:r>
        <w:r w:rsidR="00AD3512">
          <w:rPr>
            <w:noProof/>
          </w:rPr>
          <w:fldChar w:fldCharType="separate"/>
        </w:r>
        <w:r w:rsidR="00AD3512">
          <w:rPr>
            <w:noProof/>
          </w:rPr>
          <w:t>6</w:t>
        </w:r>
        <w:r w:rsidR="00AD3512">
          <w:rPr>
            <w:noProof/>
          </w:rPr>
          <w:fldChar w:fldCharType="end"/>
        </w:r>
      </w:hyperlink>
    </w:p>
    <w:p w14:paraId="62314D24" w14:textId="77777777" w:rsidR="00AD3512" w:rsidRDefault="00CC7ABC">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199" w:history="1">
        <w:r w:rsidR="00AD3512" w:rsidRPr="005D0B21">
          <w:rPr>
            <w:rStyle w:val="Lienhypertexte"/>
            <w:rFonts w:ascii="Arial" w:hAnsi="Arial" w:cs="Arial"/>
            <w:b/>
            <w:noProof/>
          </w:rPr>
          <w:t>2.1.1.4</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Manufacturer(s) of the active substance(s)</w:t>
        </w:r>
        <w:r w:rsidR="00AD3512">
          <w:rPr>
            <w:noProof/>
          </w:rPr>
          <w:tab/>
        </w:r>
        <w:r w:rsidR="00AD3512">
          <w:rPr>
            <w:noProof/>
          </w:rPr>
          <w:fldChar w:fldCharType="begin"/>
        </w:r>
        <w:r w:rsidR="00AD3512">
          <w:rPr>
            <w:noProof/>
          </w:rPr>
          <w:instrText xml:space="preserve"> PAGEREF _Toc521416199 \h </w:instrText>
        </w:r>
        <w:r w:rsidR="00AD3512">
          <w:rPr>
            <w:noProof/>
          </w:rPr>
        </w:r>
        <w:r w:rsidR="00AD3512">
          <w:rPr>
            <w:noProof/>
          </w:rPr>
          <w:fldChar w:fldCharType="separate"/>
        </w:r>
        <w:r w:rsidR="00AD3512">
          <w:rPr>
            <w:noProof/>
          </w:rPr>
          <w:t>6</w:t>
        </w:r>
        <w:r w:rsidR="00AD3512">
          <w:rPr>
            <w:noProof/>
          </w:rPr>
          <w:fldChar w:fldCharType="end"/>
        </w:r>
      </w:hyperlink>
    </w:p>
    <w:p w14:paraId="186959F0" w14:textId="77777777" w:rsidR="00AD3512" w:rsidRDefault="00CC7ABC">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00" w:history="1">
        <w:r w:rsidR="00AD3512" w:rsidRPr="005D0B21">
          <w:rPr>
            <w:rStyle w:val="Lienhypertexte"/>
            <w:rFonts w:ascii="Arial" w:hAnsi="Arial" w:cs="Arial"/>
            <w:b/>
            <w:noProof/>
          </w:rPr>
          <w:t>2.1.1.5</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Product (family) composition and formulation</w:t>
        </w:r>
        <w:r w:rsidR="00AD3512">
          <w:rPr>
            <w:noProof/>
          </w:rPr>
          <w:tab/>
        </w:r>
        <w:r w:rsidR="00AD3512">
          <w:rPr>
            <w:noProof/>
          </w:rPr>
          <w:fldChar w:fldCharType="begin"/>
        </w:r>
        <w:r w:rsidR="00AD3512">
          <w:rPr>
            <w:noProof/>
          </w:rPr>
          <w:instrText xml:space="preserve"> PAGEREF _Toc521416200 \h </w:instrText>
        </w:r>
        <w:r w:rsidR="00AD3512">
          <w:rPr>
            <w:noProof/>
          </w:rPr>
        </w:r>
        <w:r w:rsidR="00AD3512">
          <w:rPr>
            <w:noProof/>
          </w:rPr>
          <w:fldChar w:fldCharType="separate"/>
        </w:r>
        <w:r w:rsidR="00AD3512">
          <w:rPr>
            <w:noProof/>
          </w:rPr>
          <w:t>8</w:t>
        </w:r>
        <w:r w:rsidR="00AD3512">
          <w:rPr>
            <w:noProof/>
          </w:rPr>
          <w:fldChar w:fldCharType="end"/>
        </w:r>
      </w:hyperlink>
    </w:p>
    <w:p w14:paraId="1CAC0955" w14:textId="77777777" w:rsidR="00AD3512" w:rsidRDefault="00CC7ABC">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01" w:history="1">
        <w:r w:rsidR="00AD3512" w:rsidRPr="005D0B21">
          <w:rPr>
            <w:rStyle w:val="Lienhypertexte"/>
            <w:rFonts w:ascii="Arial" w:hAnsi="Arial" w:cs="Arial"/>
            <w:b/>
            <w:noProof/>
          </w:rPr>
          <w:t>2.1.1.6</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Identity of the active substance</w:t>
        </w:r>
        <w:r w:rsidR="00AD3512">
          <w:rPr>
            <w:noProof/>
          </w:rPr>
          <w:tab/>
        </w:r>
        <w:r w:rsidR="00AD3512">
          <w:rPr>
            <w:noProof/>
          </w:rPr>
          <w:fldChar w:fldCharType="begin"/>
        </w:r>
        <w:r w:rsidR="00AD3512">
          <w:rPr>
            <w:noProof/>
          </w:rPr>
          <w:instrText xml:space="preserve"> PAGEREF _Toc521416201 \h </w:instrText>
        </w:r>
        <w:r w:rsidR="00AD3512">
          <w:rPr>
            <w:noProof/>
          </w:rPr>
        </w:r>
        <w:r w:rsidR="00AD3512">
          <w:rPr>
            <w:noProof/>
          </w:rPr>
          <w:fldChar w:fldCharType="separate"/>
        </w:r>
        <w:r w:rsidR="00AD3512">
          <w:rPr>
            <w:noProof/>
          </w:rPr>
          <w:t>8</w:t>
        </w:r>
        <w:r w:rsidR="00AD3512">
          <w:rPr>
            <w:noProof/>
          </w:rPr>
          <w:fldChar w:fldCharType="end"/>
        </w:r>
      </w:hyperlink>
    </w:p>
    <w:p w14:paraId="0EEEBDC0" w14:textId="77777777" w:rsidR="00AD3512" w:rsidRDefault="00CC7ABC">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02" w:history="1">
        <w:r w:rsidR="00AD3512" w:rsidRPr="005D0B21">
          <w:rPr>
            <w:rStyle w:val="Lienhypertexte"/>
            <w:rFonts w:ascii="Arial" w:hAnsi="Arial" w:cs="Arial"/>
            <w:b/>
            <w:noProof/>
          </w:rPr>
          <w:t>2.1.1.7</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b/>
            <w:noProof/>
          </w:rPr>
          <w:t>Candidate(s) for substitution</w:t>
        </w:r>
        <w:r w:rsidR="00AD3512">
          <w:rPr>
            <w:noProof/>
          </w:rPr>
          <w:tab/>
        </w:r>
        <w:r w:rsidR="00AD3512">
          <w:rPr>
            <w:noProof/>
          </w:rPr>
          <w:fldChar w:fldCharType="begin"/>
        </w:r>
        <w:r w:rsidR="00AD3512">
          <w:rPr>
            <w:noProof/>
          </w:rPr>
          <w:instrText xml:space="preserve"> PAGEREF _Toc521416202 \h </w:instrText>
        </w:r>
        <w:r w:rsidR="00AD3512">
          <w:rPr>
            <w:noProof/>
          </w:rPr>
        </w:r>
        <w:r w:rsidR="00AD3512">
          <w:rPr>
            <w:noProof/>
          </w:rPr>
          <w:fldChar w:fldCharType="separate"/>
        </w:r>
        <w:r w:rsidR="00AD3512">
          <w:rPr>
            <w:noProof/>
          </w:rPr>
          <w:t>8</w:t>
        </w:r>
        <w:r w:rsidR="00AD3512">
          <w:rPr>
            <w:noProof/>
          </w:rPr>
          <w:fldChar w:fldCharType="end"/>
        </w:r>
      </w:hyperlink>
    </w:p>
    <w:p w14:paraId="77F2273E" w14:textId="77777777" w:rsidR="00AD3512" w:rsidRDefault="00CC7ABC">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03" w:history="1">
        <w:r w:rsidR="00AD3512" w:rsidRPr="005D0B21">
          <w:rPr>
            <w:rStyle w:val="Lienhypertexte"/>
            <w:rFonts w:ascii="Arial" w:hAnsi="Arial" w:cs="Arial"/>
            <w:b/>
            <w:noProof/>
            <w:lang w:val="en-US" w:eastAsia="en-US"/>
          </w:rPr>
          <w:t>2.1.1.8</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b/>
            <w:noProof/>
          </w:rPr>
          <w:t>Qualitative and quantitative information on the composition of the biocidal product</w:t>
        </w:r>
        <w:r w:rsidR="00AD3512">
          <w:rPr>
            <w:noProof/>
          </w:rPr>
          <w:tab/>
        </w:r>
        <w:r w:rsidR="00AD3512">
          <w:rPr>
            <w:noProof/>
          </w:rPr>
          <w:fldChar w:fldCharType="begin"/>
        </w:r>
        <w:r w:rsidR="00AD3512">
          <w:rPr>
            <w:noProof/>
          </w:rPr>
          <w:instrText xml:space="preserve"> PAGEREF _Toc521416203 \h </w:instrText>
        </w:r>
        <w:r w:rsidR="00AD3512">
          <w:rPr>
            <w:noProof/>
          </w:rPr>
        </w:r>
        <w:r w:rsidR="00AD3512">
          <w:rPr>
            <w:noProof/>
          </w:rPr>
          <w:fldChar w:fldCharType="separate"/>
        </w:r>
        <w:r w:rsidR="00AD3512">
          <w:rPr>
            <w:noProof/>
          </w:rPr>
          <w:t>9</w:t>
        </w:r>
        <w:r w:rsidR="00AD3512">
          <w:rPr>
            <w:noProof/>
          </w:rPr>
          <w:fldChar w:fldCharType="end"/>
        </w:r>
      </w:hyperlink>
    </w:p>
    <w:p w14:paraId="1FD87414" w14:textId="77777777" w:rsidR="00AD3512" w:rsidRDefault="00CC7ABC">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04" w:history="1">
        <w:r w:rsidR="00AD3512" w:rsidRPr="005D0B21">
          <w:rPr>
            <w:rStyle w:val="Lienhypertexte"/>
            <w:rFonts w:ascii="Arial" w:hAnsi="Arial" w:cs="Arial"/>
            <w:b/>
            <w:noProof/>
            <w:lang w:eastAsia="fr-FR"/>
          </w:rPr>
          <w:t>2.1.1.9</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b/>
            <w:noProof/>
          </w:rPr>
          <w:t>Information on technical equivalence</w:t>
        </w:r>
        <w:r w:rsidR="00AD3512">
          <w:rPr>
            <w:noProof/>
          </w:rPr>
          <w:tab/>
        </w:r>
        <w:r w:rsidR="00AD3512">
          <w:rPr>
            <w:noProof/>
          </w:rPr>
          <w:fldChar w:fldCharType="begin"/>
        </w:r>
        <w:r w:rsidR="00AD3512">
          <w:rPr>
            <w:noProof/>
          </w:rPr>
          <w:instrText xml:space="preserve"> PAGEREF _Toc521416204 \h </w:instrText>
        </w:r>
        <w:r w:rsidR="00AD3512">
          <w:rPr>
            <w:noProof/>
          </w:rPr>
        </w:r>
        <w:r w:rsidR="00AD3512">
          <w:rPr>
            <w:noProof/>
          </w:rPr>
          <w:fldChar w:fldCharType="separate"/>
        </w:r>
        <w:r w:rsidR="00AD3512">
          <w:rPr>
            <w:noProof/>
          </w:rPr>
          <w:t>9</w:t>
        </w:r>
        <w:r w:rsidR="00AD3512">
          <w:rPr>
            <w:noProof/>
          </w:rPr>
          <w:fldChar w:fldCharType="end"/>
        </w:r>
      </w:hyperlink>
    </w:p>
    <w:p w14:paraId="4DE9F529" w14:textId="77777777" w:rsidR="00AD3512" w:rsidRDefault="00CC7ABC">
      <w:pPr>
        <w:pStyle w:val="TM4"/>
        <w:tabs>
          <w:tab w:val="left" w:pos="1600"/>
          <w:tab w:val="right" w:leader="dot" w:pos="9204"/>
        </w:tabs>
        <w:rPr>
          <w:rFonts w:asciiTheme="minorHAnsi" w:eastAsiaTheme="minorEastAsia" w:hAnsiTheme="minorHAnsi" w:cstheme="minorBidi"/>
          <w:noProof/>
          <w:sz w:val="22"/>
          <w:szCs w:val="22"/>
          <w:lang w:val="fr-FR" w:eastAsia="fr-FR"/>
        </w:rPr>
      </w:pPr>
      <w:hyperlink w:anchor="_Toc521416205" w:history="1">
        <w:r w:rsidR="00AD3512" w:rsidRPr="005D0B21">
          <w:rPr>
            <w:rStyle w:val="Lienhypertexte"/>
            <w:rFonts w:ascii="Arial" w:hAnsi="Arial" w:cs="Arial"/>
            <w:b/>
            <w:bCs/>
            <w:noProof/>
          </w:rPr>
          <w:t>2.1.1.10</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b/>
            <w:noProof/>
          </w:rPr>
          <w:t>Information on the substance(s) of concern</w:t>
        </w:r>
        <w:r w:rsidR="00AD3512">
          <w:rPr>
            <w:noProof/>
          </w:rPr>
          <w:tab/>
        </w:r>
        <w:r w:rsidR="00AD3512">
          <w:rPr>
            <w:noProof/>
          </w:rPr>
          <w:fldChar w:fldCharType="begin"/>
        </w:r>
        <w:r w:rsidR="00AD3512">
          <w:rPr>
            <w:noProof/>
          </w:rPr>
          <w:instrText xml:space="preserve"> PAGEREF _Toc521416205 \h </w:instrText>
        </w:r>
        <w:r w:rsidR="00AD3512">
          <w:rPr>
            <w:noProof/>
          </w:rPr>
        </w:r>
        <w:r w:rsidR="00AD3512">
          <w:rPr>
            <w:noProof/>
          </w:rPr>
          <w:fldChar w:fldCharType="separate"/>
        </w:r>
        <w:r w:rsidR="00AD3512">
          <w:rPr>
            <w:noProof/>
          </w:rPr>
          <w:t>9</w:t>
        </w:r>
        <w:r w:rsidR="00AD3512">
          <w:rPr>
            <w:noProof/>
          </w:rPr>
          <w:fldChar w:fldCharType="end"/>
        </w:r>
      </w:hyperlink>
    </w:p>
    <w:p w14:paraId="236F1431" w14:textId="77777777" w:rsidR="00AD3512" w:rsidRDefault="00CC7ABC">
      <w:pPr>
        <w:pStyle w:val="TM4"/>
        <w:tabs>
          <w:tab w:val="left" w:pos="1600"/>
          <w:tab w:val="right" w:leader="dot" w:pos="9204"/>
        </w:tabs>
        <w:rPr>
          <w:rFonts w:asciiTheme="minorHAnsi" w:eastAsiaTheme="minorEastAsia" w:hAnsiTheme="minorHAnsi" w:cstheme="minorBidi"/>
          <w:noProof/>
          <w:sz w:val="22"/>
          <w:szCs w:val="22"/>
          <w:lang w:val="fr-FR" w:eastAsia="fr-FR"/>
        </w:rPr>
      </w:pPr>
      <w:hyperlink w:anchor="_Toc521416206" w:history="1">
        <w:r w:rsidR="00AD3512" w:rsidRPr="005D0B21">
          <w:rPr>
            <w:rStyle w:val="Lienhypertexte"/>
            <w:rFonts w:ascii="Arial" w:hAnsi="Arial" w:cs="Arial"/>
            <w:b/>
            <w:noProof/>
          </w:rPr>
          <w:t>2.1.1.11</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Type of formulation</w:t>
        </w:r>
        <w:r w:rsidR="00AD3512">
          <w:rPr>
            <w:noProof/>
          </w:rPr>
          <w:tab/>
        </w:r>
        <w:r w:rsidR="00AD3512">
          <w:rPr>
            <w:noProof/>
          </w:rPr>
          <w:fldChar w:fldCharType="begin"/>
        </w:r>
        <w:r w:rsidR="00AD3512">
          <w:rPr>
            <w:noProof/>
          </w:rPr>
          <w:instrText xml:space="preserve"> PAGEREF _Toc521416206 \h </w:instrText>
        </w:r>
        <w:r w:rsidR="00AD3512">
          <w:rPr>
            <w:noProof/>
          </w:rPr>
        </w:r>
        <w:r w:rsidR="00AD3512">
          <w:rPr>
            <w:noProof/>
          </w:rPr>
          <w:fldChar w:fldCharType="separate"/>
        </w:r>
        <w:r w:rsidR="00AD3512">
          <w:rPr>
            <w:noProof/>
          </w:rPr>
          <w:t>9</w:t>
        </w:r>
        <w:r w:rsidR="00AD3512">
          <w:rPr>
            <w:noProof/>
          </w:rPr>
          <w:fldChar w:fldCharType="end"/>
        </w:r>
      </w:hyperlink>
    </w:p>
    <w:p w14:paraId="77665DA9" w14:textId="77777777" w:rsidR="00AD3512" w:rsidRDefault="00CC7ABC">
      <w:pPr>
        <w:pStyle w:val="TM3"/>
        <w:tabs>
          <w:tab w:val="left" w:pos="1200"/>
          <w:tab w:val="right" w:leader="dot" w:pos="9204"/>
        </w:tabs>
        <w:rPr>
          <w:rFonts w:asciiTheme="minorHAnsi" w:eastAsiaTheme="minorEastAsia" w:hAnsiTheme="minorHAnsi" w:cstheme="minorBidi"/>
          <w:i w:val="0"/>
          <w:iCs w:val="0"/>
          <w:noProof/>
          <w:sz w:val="22"/>
          <w:szCs w:val="22"/>
          <w:lang w:val="fr-FR" w:eastAsia="fr-FR"/>
        </w:rPr>
      </w:pPr>
      <w:hyperlink w:anchor="_Toc521416207" w:history="1">
        <w:r w:rsidR="00AD3512" w:rsidRPr="005D0B21">
          <w:rPr>
            <w:rStyle w:val="Lienhypertexte"/>
            <w:rFonts w:ascii="Arial" w:hAnsi="Arial" w:cs="Arial"/>
            <w:noProof/>
          </w:rPr>
          <w:t>2.1.2</w:t>
        </w:r>
        <w:r w:rsidR="00AD3512">
          <w:rPr>
            <w:rFonts w:asciiTheme="minorHAnsi" w:eastAsiaTheme="minorEastAsia" w:hAnsiTheme="minorHAnsi" w:cstheme="minorBidi"/>
            <w:i w:val="0"/>
            <w:iCs w:val="0"/>
            <w:noProof/>
            <w:sz w:val="22"/>
            <w:szCs w:val="22"/>
            <w:lang w:val="fr-FR" w:eastAsia="fr-FR"/>
          </w:rPr>
          <w:tab/>
        </w:r>
        <w:r w:rsidR="00AD3512" w:rsidRPr="005D0B21">
          <w:rPr>
            <w:rStyle w:val="Lienhypertexte"/>
            <w:rFonts w:ascii="Arial" w:hAnsi="Arial" w:cs="Arial"/>
            <w:noProof/>
          </w:rPr>
          <w:t>Hazard and precautionary statements</w:t>
        </w:r>
        <w:r w:rsidR="00AD3512">
          <w:rPr>
            <w:noProof/>
          </w:rPr>
          <w:tab/>
        </w:r>
        <w:r w:rsidR="00AD3512">
          <w:rPr>
            <w:noProof/>
          </w:rPr>
          <w:fldChar w:fldCharType="begin"/>
        </w:r>
        <w:r w:rsidR="00AD3512">
          <w:rPr>
            <w:noProof/>
          </w:rPr>
          <w:instrText xml:space="preserve"> PAGEREF _Toc521416207 \h </w:instrText>
        </w:r>
        <w:r w:rsidR="00AD3512">
          <w:rPr>
            <w:noProof/>
          </w:rPr>
        </w:r>
        <w:r w:rsidR="00AD3512">
          <w:rPr>
            <w:noProof/>
          </w:rPr>
          <w:fldChar w:fldCharType="separate"/>
        </w:r>
        <w:r w:rsidR="00AD3512">
          <w:rPr>
            <w:noProof/>
          </w:rPr>
          <w:t>9</w:t>
        </w:r>
        <w:r w:rsidR="00AD3512">
          <w:rPr>
            <w:noProof/>
          </w:rPr>
          <w:fldChar w:fldCharType="end"/>
        </w:r>
      </w:hyperlink>
    </w:p>
    <w:p w14:paraId="2D240FA3" w14:textId="77777777" w:rsidR="00AD3512" w:rsidRDefault="00CC7ABC">
      <w:pPr>
        <w:pStyle w:val="TM3"/>
        <w:tabs>
          <w:tab w:val="left" w:pos="1200"/>
          <w:tab w:val="right" w:leader="dot" w:pos="9204"/>
        </w:tabs>
        <w:rPr>
          <w:rFonts w:asciiTheme="minorHAnsi" w:eastAsiaTheme="minorEastAsia" w:hAnsiTheme="minorHAnsi" w:cstheme="minorBidi"/>
          <w:i w:val="0"/>
          <w:iCs w:val="0"/>
          <w:noProof/>
          <w:sz w:val="22"/>
          <w:szCs w:val="22"/>
          <w:lang w:val="fr-FR" w:eastAsia="fr-FR"/>
        </w:rPr>
      </w:pPr>
      <w:hyperlink w:anchor="_Toc521416208" w:history="1">
        <w:r w:rsidR="00AD3512" w:rsidRPr="005D0B21">
          <w:rPr>
            <w:rStyle w:val="Lienhypertexte"/>
            <w:rFonts w:ascii="Arial" w:hAnsi="Arial" w:cs="Arial"/>
            <w:noProof/>
          </w:rPr>
          <w:t>2.1.3</w:t>
        </w:r>
        <w:r w:rsidR="00AD3512">
          <w:rPr>
            <w:rFonts w:asciiTheme="minorHAnsi" w:eastAsiaTheme="minorEastAsia" w:hAnsiTheme="minorHAnsi" w:cstheme="minorBidi"/>
            <w:i w:val="0"/>
            <w:iCs w:val="0"/>
            <w:noProof/>
            <w:sz w:val="22"/>
            <w:szCs w:val="22"/>
            <w:lang w:val="fr-FR" w:eastAsia="fr-FR"/>
          </w:rPr>
          <w:tab/>
        </w:r>
        <w:r w:rsidR="00AD3512" w:rsidRPr="005D0B21">
          <w:rPr>
            <w:rStyle w:val="Lienhypertexte"/>
            <w:rFonts w:ascii="Arial" w:hAnsi="Arial" w:cs="Arial"/>
            <w:noProof/>
          </w:rPr>
          <w:t>Authorised use(s)</w:t>
        </w:r>
        <w:r w:rsidR="00AD3512">
          <w:rPr>
            <w:noProof/>
          </w:rPr>
          <w:tab/>
        </w:r>
        <w:r w:rsidR="00AD3512">
          <w:rPr>
            <w:noProof/>
          </w:rPr>
          <w:fldChar w:fldCharType="begin"/>
        </w:r>
        <w:r w:rsidR="00AD3512">
          <w:rPr>
            <w:noProof/>
          </w:rPr>
          <w:instrText xml:space="preserve"> PAGEREF _Toc521416208 \h </w:instrText>
        </w:r>
        <w:r w:rsidR="00AD3512">
          <w:rPr>
            <w:noProof/>
          </w:rPr>
        </w:r>
        <w:r w:rsidR="00AD3512">
          <w:rPr>
            <w:noProof/>
          </w:rPr>
          <w:fldChar w:fldCharType="separate"/>
        </w:r>
        <w:r w:rsidR="00AD3512">
          <w:rPr>
            <w:noProof/>
          </w:rPr>
          <w:t>10</w:t>
        </w:r>
        <w:r w:rsidR="00AD3512">
          <w:rPr>
            <w:noProof/>
          </w:rPr>
          <w:fldChar w:fldCharType="end"/>
        </w:r>
      </w:hyperlink>
    </w:p>
    <w:p w14:paraId="5B78A1A0" w14:textId="77777777" w:rsidR="00AD3512" w:rsidRDefault="00CC7ABC">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09" w:history="1">
        <w:r w:rsidR="00AD3512" w:rsidRPr="005D0B21">
          <w:rPr>
            <w:rStyle w:val="Lienhypertexte"/>
            <w:rFonts w:ascii="Arial" w:hAnsi="Arial" w:cs="Arial"/>
            <w:b/>
            <w:noProof/>
          </w:rPr>
          <w:t>2.1.3.1</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Use description</w:t>
        </w:r>
        <w:r w:rsidR="00AD3512">
          <w:rPr>
            <w:noProof/>
          </w:rPr>
          <w:tab/>
        </w:r>
        <w:r w:rsidR="00AD3512">
          <w:rPr>
            <w:noProof/>
          </w:rPr>
          <w:fldChar w:fldCharType="begin"/>
        </w:r>
        <w:r w:rsidR="00AD3512">
          <w:rPr>
            <w:noProof/>
          </w:rPr>
          <w:instrText xml:space="preserve"> PAGEREF _Toc521416209 \h </w:instrText>
        </w:r>
        <w:r w:rsidR="00AD3512">
          <w:rPr>
            <w:noProof/>
          </w:rPr>
        </w:r>
        <w:r w:rsidR="00AD3512">
          <w:rPr>
            <w:noProof/>
          </w:rPr>
          <w:fldChar w:fldCharType="separate"/>
        </w:r>
        <w:r w:rsidR="00AD3512">
          <w:rPr>
            <w:noProof/>
          </w:rPr>
          <w:t>10</w:t>
        </w:r>
        <w:r w:rsidR="00AD3512">
          <w:rPr>
            <w:noProof/>
          </w:rPr>
          <w:fldChar w:fldCharType="end"/>
        </w:r>
      </w:hyperlink>
    </w:p>
    <w:p w14:paraId="3DDD66EB" w14:textId="77777777" w:rsidR="00AD3512" w:rsidRDefault="00CC7ABC">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10" w:history="1">
        <w:r w:rsidR="00AD3512" w:rsidRPr="005D0B21">
          <w:rPr>
            <w:rStyle w:val="Lienhypertexte"/>
            <w:rFonts w:ascii="Arial" w:hAnsi="Arial" w:cs="Arial"/>
            <w:b/>
            <w:bCs/>
            <w:noProof/>
          </w:rPr>
          <w:t>2.1.3.2</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Use-specific instructions for use</w:t>
        </w:r>
        <w:r w:rsidR="00AD3512">
          <w:rPr>
            <w:noProof/>
          </w:rPr>
          <w:tab/>
        </w:r>
        <w:r w:rsidR="00AD3512">
          <w:rPr>
            <w:noProof/>
          </w:rPr>
          <w:fldChar w:fldCharType="begin"/>
        </w:r>
        <w:r w:rsidR="00AD3512">
          <w:rPr>
            <w:noProof/>
          </w:rPr>
          <w:instrText xml:space="preserve"> PAGEREF _Toc521416210 \h </w:instrText>
        </w:r>
        <w:r w:rsidR="00AD3512">
          <w:rPr>
            <w:noProof/>
          </w:rPr>
        </w:r>
        <w:r w:rsidR="00AD3512">
          <w:rPr>
            <w:noProof/>
          </w:rPr>
          <w:fldChar w:fldCharType="separate"/>
        </w:r>
        <w:r w:rsidR="00AD3512">
          <w:rPr>
            <w:noProof/>
          </w:rPr>
          <w:t>10</w:t>
        </w:r>
        <w:r w:rsidR="00AD3512">
          <w:rPr>
            <w:noProof/>
          </w:rPr>
          <w:fldChar w:fldCharType="end"/>
        </w:r>
      </w:hyperlink>
    </w:p>
    <w:p w14:paraId="71C21F82" w14:textId="77777777" w:rsidR="00AD3512" w:rsidRDefault="00CC7ABC">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11" w:history="1">
        <w:r w:rsidR="00AD3512" w:rsidRPr="005D0B21">
          <w:rPr>
            <w:rStyle w:val="Lienhypertexte"/>
            <w:rFonts w:ascii="Arial" w:hAnsi="Arial" w:cs="Arial"/>
            <w:b/>
            <w:bCs/>
            <w:noProof/>
          </w:rPr>
          <w:t>2.1.3.3</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Use-specific risk mitigation measures</w:t>
        </w:r>
        <w:r w:rsidR="00AD3512">
          <w:rPr>
            <w:noProof/>
          </w:rPr>
          <w:tab/>
        </w:r>
        <w:r w:rsidR="00AD3512">
          <w:rPr>
            <w:noProof/>
          </w:rPr>
          <w:fldChar w:fldCharType="begin"/>
        </w:r>
        <w:r w:rsidR="00AD3512">
          <w:rPr>
            <w:noProof/>
          </w:rPr>
          <w:instrText xml:space="preserve"> PAGEREF _Toc521416211 \h </w:instrText>
        </w:r>
        <w:r w:rsidR="00AD3512">
          <w:rPr>
            <w:noProof/>
          </w:rPr>
        </w:r>
        <w:r w:rsidR="00AD3512">
          <w:rPr>
            <w:noProof/>
          </w:rPr>
          <w:fldChar w:fldCharType="separate"/>
        </w:r>
        <w:r w:rsidR="00AD3512">
          <w:rPr>
            <w:noProof/>
          </w:rPr>
          <w:t>10</w:t>
        </w:r>
        <w:r w:rsidR="00AD3512">
          <w:rPr>
            <w:noProof/>
          </w:rPr>
          <w:fldChar w:fldCharType="end"/>
        </w:r>
      </w:hyperlink>
    </w:p>
    <w:p w14:paraId="3F3FABC6" w14:textId="77777777" w:rsidR="00AD3512" w:rsidRDefault="00CC7ABC">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12" w:history="1">
        <w:r w:rsidR="00AD3512" w:rsidRPr="005D0B21">
          <w:rPr>
            <w:rStyle w:val="Lienhypertexte"/>
            <w:rFonts w:ascii="Arial" w:hAnsi="Arial" w:cs="Arial"/>
            <w:b/>
            <w:bCs/>
            <w:noProof/>
          </w:rPr>
          <w:t>2.1.3.4</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Where specific to the use, the particulars of likely direct or indirect effects, first aid instructions and emergency measures to protect the environment</w:t>
        </w:r>
        <w:r w:rsidR="00AD3512">
          <w:rPr>
            <w:noProof/>
          </w:rPr>
          <w:tab/>
        </w:r>
        <w:r w:rsidR="00AD3512">
          <w:rPr>
            <w:noProof/>
          </w:rPr>
          <w:fldChar w:fldCharType="begin"/>
        </w:r>
        <w:r w:rsidR="00AD3512">
          <w:rPr>
            <w:noProof/>
          </w:rPr>
          <w:instrText xml:space="preserve"> PAGEREF _Toc521416212 \h </w:instrText>
        </w:r>
        <w:r w:rsidR="00AD3512">
          <w:rPr>
            <w:noProof/>
          </w:rPr>
        </w:r>
        <w:r w:rsidR="00AD3512">
          <w:rPr>
            <w:noProof/>
          </w:rPr>
          <w:fldChar w:fldCharType="separate"/>
        </w:r>
        <w:r w:rsidR="00AD3512">
          <w:rPr>
            <w:noProof/>
          </w:rPr>
          <w:t>11</w:t>
        </w:r>
        <w:r w:rsidR="00AD3512">
          <w:rPr>
            <w:noProof/>
          </w:rPr>
          <w:fldChar w:fldCharType="end"/>
        </w:r>
      </w:hyperlink>
    </w:p>
    <w:p w14:paraId="08AD93D7" w14:textId="77777777" w:rsidR="00AD3512" w:rsidRDefault="00CC7ABC">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13" w:history="1">
        <w:r w:rsidR="00AD3512" w:rsidRPr="005D0B21">
          <w:rPr>
            <w:rStyle w:val="Lienhypertexte"/>
            <w:rFonts w:ascii="Arial" w:hAnsi="Arial" w:cs="Arial"/>
            <w:b/>
            <w:bCs/>
            <w:noProof/>
          </w:rPr>
          <w:t>2.1.3.5</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Where specific to the use, the instructions for safe disposal of the product and its packaging</w:t>
        </w:r>
        <w:r w:rsidR="00AD3512">
          <w:rPr>
            <w:noProof/>
          </w:rPr>
          <w:tab/>
        </w:r>
        <w:r w:rsidR="00AD3512">
          <w:rPr>
            <w:noProof/>
          </w:rPr>
          <w:fldChar w:fldCharType="begin"/>
        </w:r>
        <w:r w:rsidR="00AD3512">
          <w:rPr>
            <w:noProof/>
          </w:rPr>
          <w:instrText xml:space="preserve"> PAGEREF _Toc521416213 \h </w:instrText>
        </w:r>
        <w:r w:rsidR="00AD3512">
          <w:rPr>
            <w:noProof/>
          </w:rPr>
        </w:r>
        <w:r w:rsidR="00AD3512">
          <w:rPr>
            <w:noProof/>
          </w:rPr>
          <w:fldChar w:fldCharType="separate"/>
        </w:r>
        <w:r w:rsidR="00AD3512">
          <w:rPr>
            <w:noProof/>
          </w:rPr>
          <w:t>11</w:t>
        </w:r>
        <w:r w:rsidR="00AD3512">
          <w:rPr>
            <w:noProof/>
          </w:rPr>
          <w:fldChar w:fldCharType="end"/>
        </w:r>
      </w:hyperlink>
    </w:p>
    <w:p w14:paraId="060D4878" w14:textId="77777777" w:rsidR="00AD3512" w:rsidRDefault="00CC7ABC">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14" w:history="1">
        <w:r w:rsidR="00AD3512" w:rsidRPr="005D0B21">
          <w:rPr>
            <w:rStyle w:val="Lienhypertexte"/>
            <w:rFonts w:ascii="Arial" w:hAnsi="Arial" w:cs="Arial"/>
            <w:b/>
            <w:bCs/>
            <w:noProof/>
          </w:rPr>
          <w:t>2.1.3.6</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Where specific to the use, the conditions of storage and shelf-life of the product under normal conditions of storage</w:t>
        </w:r>
        <w:r w:rsidR="00AD3512">
          <w:rPr>
            <w:noProof/>
          </w:rPr>
          <w:tab/>
        </w:r>
        <w:r w:rsidR="00AD3512">
          <w:rPr>
            <w:noProof/>
          </w:rPr>
          <w:fldChar w:fldCharType="begin"/>
        </w:r>
        <w:r w:rsidR="00AD3512">
          <w:rPr>
            <w:noProof/>
          </w:rPr>
          <w:instrText xml:space="preserve"> PAGEREF _Toc521416214 \h </w:instrText>
        </w:r>
        <w:r w:rsidR="00AD3512">
          <w:rPr>
            <w:noProof/>
          </w:rPr>
        </w:r>
        <w:r w:rsidR="00AD3512">
          <w:rPr>
            <w:noProof/>
          </w:rPr>
          <w:fldChar w:fldCharType="separate"/>
        </w:r>
        <w:r w:rsidR="00AD3512">
          <w:rPr>
            <w:noProof/>
          </w:rPr>
          <w:t>11</w:t>
        </w:r>
        <w:r w:rsidR="00AD3512">
          <w:rPr>
            <w:noProof/>
          </w:rPr>
          <w:fldChar w:fldCharType="end"/>
        </w:r>
      </w:hyperlink>
    </w:p>
    <w:p w14:paraId="46A1E142" w14:textId="77777777" w:rsidR="00AD3512" w:rsidRDefault="00CC7ABC">
      <w:pPr>
        <w:pStyle w:val="TM3"/>
        <w:tabs>
          <w:tab w:val="left" w:pos="1200"/>
          <w:tab w:val="right" w:leader="dot" w:pos="9204"/>
        </w:tabs>
        <w:rPr>
          <w:rFonts w:asciiTheme="minorHAnsi" w:eastAsiaTheme="minorEastAsia" w:hAnsiTheme="minorHAnsi" w:cstheme="minorBidi"/>
          <w:i w:val="0"/>
          <w:iCs w:val="0"/>
          <w:noProof/>
          <w:sz w:val="22"/>
          <w:szCs w:val="22"/>
          <w:lang w:val="fr-FR" w:eastAsia="fr-FR"/>
        </w:rPr>
      </w:pPr>
      <w:hyperlink w:anchor="_Toc521416215" w:history="1">
        <w:r w:rsidR="00AD3512" w:rsidRPr="005D0B21">
          <w:rPr>
            <w:rStyle w:val="Lienhypertexte"/>
            <w:rFonts w:ascii="Arial" w:hAnsi="Arial" w:cs="Arial"/>
            <w:noProof/>
          </w:rPr>
          <w:t>2.1.4</w:t>
        </w:r>
        <w:r w:rsidR="00AD3512">
          <w:rPr>
            <w:rFonts w:asciiTheme="minorHAnsi" w:eastAsiaTheme="minorEastAsia" w:hAnsiTheme="minorHAnsi" w:cstheme="minorBidi"/>
            <w:i w:val="0"/>
            <w:iCs w:val="0"/>
            <w:noProof/>
            <w:sz w:val="22"/>
            <w:szCs w:val="22"/>
            <w:lang w:val="fr-FR" w:eastAsia="fr-FR"/>
          </w:rPr>
          <w:tab/>
        </w:r>
        <w:r w:rsidR="00AD3512" w:rsidRPr="005D0B21">
          <w:rPr>
            <w:rStyle w:val="Lienhypertexte"/>
            <w:rFonts w:ascii="Arial" w:hAnsi="Arial" w:cs="Arial"/>
            <w:noProof/>
          </w:rPr>
          <w:t>General directions for use</w:t>
        </w:r>
        <w:r w:rsidR="00AD3512">
          <w:rPr>
            <w:noProof/>
          </w:rPr>
          <w:tab/>
        </w:r>
        <w:r w:rsidR="00AD3512">
          <w:rPr>
            <w:noProof/>
          </w:rPr>
          <w:fldChar w:fldCharType="begin"/>
        </w:r>
        <w:r w:rsidR="00AD3512">
          <w:rPr>
            <w:noProof/>
          </w:rPr>
          <w:instrText xml:space="preserve"> PAGEREF _Toc521416215 \h </w:instrText>
        </w:r>
        <w:r w:rsidR="00AD3512">
          <w:rPr>
            <w:noProof/>
          </w:rPr>
        </w:r>
        <w:r w:rsidR="00AD3512">
          <w:rPr>
            <w:noProof/>
          </w:rPr>
          <w:fldChar w:fldCharType="separate"/>
        </w:r>
        <w:r w:rsidR="00AD3512">
          <w:rPr>
            <w:noProof/>
          </w:rPr>
          <w:t>11</w:t>
        </w:r>
        <w:r w:rsidR="00AD3512">
          <w:rPr>
            <w:noProof/>
          </w:rPr>
          <w:fldChar w:fldCharType="end"/>
        </w:r>
      </w:hyperlink>
    </w:p>
    <w:p w14:paraId="4B4B8D9F" w14:textId="77777777" w:rsidR="00AD3512" w:rsidRDefault="00CC7ABC">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16" w:history="1">
        <w:r w:rsidR="00AD3512" w:rsidRPr="005D0B21">
          <w:rPr>
            <w:rStyle w:val="Lienhypertexte"/>
            <w:rFonts w:ascii="Arial" w:hAnsi="Arial" w:cs="Arial"/>
            <w:b/>
            <w:noProof/>
          </w:rPr>
          <w:t>2.1.4.1</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Instructions for use</w:t>
        </w:r>
        <w:r w:rsidR="00AD3512">
          <w:rPr>
            <w:noProof/>
          </w:rPr>
          <w:tab/>
        </w:r>
        <w:r w:rsidR="00AD3512">
          <w:rPr>
            <w:noProof/>
          </w:rPr>
          <w:fldChar w:fldCharType="begin"/>
        </w:r>
        <w:r w:rsidR="00AD3512">
          <w:rPr>
            <w:noProof/>
          </w:rPr>
          <w:instrText xml:space="preserve"> PAGEREF _Toc521416216 \h </w:instrText>
        </w:r>
        <w:r w:rsidR="00AD3512">
          <w:rPr>
            <w:noProof/>
          </w:rPr>
        </w:r>
        <w:r w:rsidR="00AD3512">
          <w:rPr>
            <w:noProof/>
          </w:rPr>
          <w:fldChar w:fldCharType="separate"/>
        </w:r>
        <w:r w:rsidR="00AD3512">
          <w:rPr>
            <w:noProof/>
          </w:rPr>
          <w:t>11</w:t>
        </w:r>
        <w:r w:rsidR="00AD3512">
          <w:rPr>
            <w:noProof/>
          </w:rPr>
          <w:fldChar w:fldCharType="end"/>
        </w:r>
      </w:hyperlink>
    </w:p>
    <w:p w14:paraId="2C84F523" w14:textId="77777777" w:rsidR="00AD3512" w:rsidRDefault="00CC7ABC">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17" w:history="1">
        <w:r w:rsidR="00AD3512" w:rsidRPr="005D0B21">
          <w:rPr>
            <w:rStyle w:val="Lienhypertexte"/>
            <w:rFonts w:ascii="Arial" w:hAnsi="Arial" w:cs="Arial"/>
            <w:b/>
            <w:noProof/>
          </w:rPr>
          <w:t>2.1.4.2</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Risk mitigation measures</w:t>
        </w:r>
        <w:r w:rsidR="00AD3512">
          <w:rPr>
            <w:noProof/>
          </w:rPr>
          <w:tab/>
        </w:r>
        <w:r w:rsidR="00AD3512">
          <w:rPr>
            <w:noProof/>
          </w:rPr>
          <w:fldChar w:fldCharType="begin"/>
        </w:r>
        <w:r w:rsidR="00AD3512">
          <w:rPr>
            <w:noProof/>
          </w:rPr>
          <w:instrText xml:space="preserve"> PAGEREF _Toc521416217 \h </w:instrText>
        </w:r>
        <w:r w:rsidR="00AD3512">
          <w:rPr>
            <w:noProof/>
          </w:rPr>
        </w:r>
        <w:r w:rsidR="00AD3512">
          <w:rPr>
            <w:noProof/>
          </w:rPr>
          <w:fldChar w:fldCharType="separate"/>
        </w:r>
        <w:r w:rsidR="00AD3512">
          <w:rPr>
            <w:noProof/>
          </w:rPr>
          <w:t>11</w:t>
        </w:r>
        <w:r w:rsidR="00AD3512">
          <w:rPr>
            <w:noProof/>
          </w:rPr>
          <w:fldChar w:fldCharType="end"/>
        </w:r>
      </w:hyperlink>
    </w:p>
    <w:p w14:paraId="03BD1A88" w14:textId="77777777" w:rsidR="00AD3512" w:rsidRDefault="00CC7ABC">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18" w:history="1">
        <w:r w:rsidR="00AD3512" w:rsidRPr="005D0B21">
          <w:rPr>
            <w:rStyle w:val="Lienhypertexte"/>
            <w:rFonts w:ascii="Arial" w:hAnsi="Arial" w:cs="Arial"/>
            <w:b/>
            <w:noProof/>
          </w:rPr>
          <w:t>2.1.4.3</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Particulars of likely direct or indirect effects, first aid instructions and emergency measures to protect the environment</w:t>
        </w:r>
        <w:r w:rsidR="00AD3512">
          <w:rPr>
            <w:noProof/>
          </w:rPr>
          <w:tab/>
        </w:r>
        <w:r w:rsidR="00AD3512">
          <w:rPr>
            <w:noProof/>
          </w:rPr>
          <w:fldChar w:fldCharType="begin"/>
        </w:r>
        <w:r w:rsidR="00AD3512">
          <w:rPr>
            <w:noProof/>
          </w:rPr>
          <w:instrText xml:space="preserve"> PAGEREF _Toc521416218 \h </w:instrText>
        </w:r>
        <w:r w:rsidR="00AD3512">
          <w:rPr>
            <w:noProof/>
          </w:rPr>
        </w:r>
        <w:r w:rsidR="00AD3512">
          <w:rPr>
            <w:noProof/>
          </w:rPr>
          <w:fldChar w:fldCharType="separate"/>
        </w:r>
        <w:r w:rsidR="00AD3512">
          <w:rPr>
            <w:noProof/>
          </w:rPr>
          <w:t>11</w:t>
        </w:r>
        <w:r w:rsidR="00AD3512">
          <w:rPr>
            <w:noProof/>
          </w:rPr>
          <w:fldChar w:fldCharType="end"/>
        </w:r>
      </w:hyperlink>
    </w:p>
    <w:p w14:paraId="08AF8C95" w14:textId="77777777" w:rsidR="00AD3512" w:rsidRDefault="00CC7ABC">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19" w:history="1">
        <w:r w:rsidR="00AD3512" w:rsidRPr="005D0B21">
          <w:rPr>
            <w:rStyle w:val="Lienhypertexte"/>
            <w:rFonts w:ascii="Arial" w:hAnsi="Arial" w:cs="Arial"/>
            <w:b/>
            <w:noProof/>
          </w:rPr>
          <w:t>2.1.4.4</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Instructions for safe disposal of the product and its packaging</w:t>
        </w:r>
        <w:r w:rsidR="00AD3512">
          <w:rPr>
            <w:noProof/>
          </w:rPr>
          <w:tab/>
        </w:r>
        <w:r w:rsidR="00AD3512">
          <w:rPr>
            <w:noProof/>
          </w:rPr>
          <w:fldChar w:fldCharType="begin"/>
        </w:r>
        <w:r w:rsidR="00AD3512">
          <w:rPr>
            <w:noProof/>
          </w:rPr>
          <w:instrText xml:space="preserve"> PAGEREF _Toc521416219 \h </w:instrText>
        </w:r>
        <w:r w:rsidR="00AD3512">
          <w:rPr>
            <w:noProof/>
          </w:rPr>
        </w:r>
        <w:r w:rsidR="00AD3512">
          <w:rPr>
            <w:noProof/>
          </w:rPr>
          <w:fldChar w:fldCharType="separate"/>
        </w:r>
        <w:r w:rsidR="00AD3512">
          <w:rPr>
            <w:noProof/>
          </w:rPr>
          <w:t>11</w:t>
        </w:r>
        <w:r w:rsidR="00AD3512">
          <w:rPr>
            <w:noProof/>
          </w:rPr>
          <w:fldChar w:fldCharType="end"/>
        </w:r>
      </w:hyperlink>
    </w:p>
    <w:p w14:paraId="51B0D3F2" w14:textId="77777777" w:rsidR="00AD3512" w:rsidRDefault="00CC7ABC">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20" w:history="1">
        <w:r w:rsidR="00AD3512" w:rsidRPr="005D0B21">
          <w:rPr>
            <w:rStyle w:val="Lienhypertexte"/>
            <w:rFonts w:ascii="Arial" w:hAnsi="Arial" w:cs="Arial"/>
            <w:b/>
            <w:noProof/>
          </w:rPr>
          <w:t>2.1.4.5</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Conditions of storage and shelf-life of the product under normal conditions of storage</w:t>
        </w:r>
        <w:r w:rsidR="00AD3512">
          <w:rPr>
            <w:noProof/>
          </w:rPr>
          <w:tab/>
        </w:r>
        <w:r w:rsidR="00AD3512">
          <w:rPr>
            <w:noProof/>
          </w:rPr>
          <w:fldChar w:fldCharType="begin"/>
        </w:r>
        <w:r w:rsidR="00AD3512">
          <w:rPr>
            <w:noProof/>
          </w:rPr>
          <w:instrText xml:space="preserve"> PAGEREF _Toc521416220 \h </w:instrText>
        </w:r>
        <w:r w:rsidR="00AD3512">
          <w:rPr>
            <w:noProof/>
          </w:rPr>
        </w:r>
        <w:r w:rsidR="00AD3512">
          <w:rPr>
            <w:noProof/>
          </w:rPr>
          <w:fldChar w:fldCharType="separate"/>
        </w:r>
        <w:r w:rsidR="00AD3512">
          <w:rPr>
            <w:noProof/>
          </w:rPr>
          <w:t>11</w:t>
        </w:r>
        <w:r w:rsidR="00AD3512">
          <w:rPr>
            <w:noProof/>
          </w:rPr>
          <w:fldChar w:fldCharType="end"/>
        </w:r>
      </w:hyperlink>
    </w:p>
    <w:p w14:paraId="07BFBE03" w14:textId="77777777" w:rsidR="00AD3512" w:rsidRDefault="00CC7ABC">
      <w:pPr>
        <w:pStyle w:val="TM3"/>
        <w:tabs>
          <w:tab w:val="left" w:pos="1200"/>
          <w:tab w:val="right" w:leader="dot" w:pos="9204"/>
        </w:tabs>
        <w:rPr>
          <w:rFonts w:asciiTheme="minorHAnsi" w:eastAsiaTheme="minorEastAsia" w:hAnsiTheme="minorHAnsi" w:cstheme="minorBidi"/>
          <w:i w:val="0"/>
          <w:iCs w:val="0"/>
          <w:noProof/>
          <w:sz w:val="22"/>
          <w:szCs w:val="22"/>
          <w:lang w:val="fr-FR" w:eastAsia="fr-FR"/>
        </w:rPr>
      </w:pPr>
      <w:hyperlink w:anchor="_Toc521416221" w:history="1">
        <w:r w:rsidR="00AD3512" w:rsidRPr="005D0B21">
          <w:rPr>
            <w:rStyle w:val="Lienhypertexte"/>
            <w:rFonts w:ascii="Arial" w:hAnsi="Arial" w:cs="Arial"/>
            <w:noProof/>
          </w:rPr>
          <w:t>2.1.5</w:t>
        </w:r>
        <w:r w:rsidR="00AD3512">
          <w:rPr>
            <w:rFonts w:asciiTheme="minorHAnsi" w:eastAsiaTheme="minorEastAsia" w:hAnsiTheme="minorHAnsi" w:cstheme="minorBidi"/>
            <w:i w:val="0"/>
            <w:iCs w:val="0"/>
            <w:noProof/>
            <w:sz w:val="22"/>
            <w:szCs w:val="22"/>
            <w:lang w:val="fr-FR" w:eastAsia="fr-FR"/>
          </w:rPr>
          <w:tab/>
        </w:r>
        <w:r w:rsidR="00AD3512" w:rsidRPr="005D0B21">
          <w:rPr>
            <w:rStyle w:val="Lienhypertexte"/>
            <w:rFonts w:ascii="Arial" w:hAnsi="Arial" w:cs="Arial"/>
            <w:noProof/>
          </w:rPr>
          <w:t>Other information</w:t>
        </w:r>
        <w:r w:rsidR="00AD3512">
          <w:rPr>
            <w:noProof/>
          </w:rPr>
          <w:tab/>
        </w:r>
        <w:r w:rsidR="00AD3512">
          <w:rPr>
            <w:noProof/>
          </w:rPr>
          <w:fldChar w:fldCharType="begin"/>
        </w:r>
        <w:r w:rsidR="00AD3512">
          <w:rPr>
            <w:noProof/>
          </w:rPr>
          <w:instrText xml:space="preserve"> PAGEREF _Toc521416221 \h </w:instrText>
        </w:r>
        <w:r w:rsidR="00AD3512">
          <w:rPr>
            <w:noProof/>
          </w:rPr>
        </w:r>
        <w:r w:rsidR="00AD3512">
          <w:rPr>
            <w:noProof/>
          </w:rPr>
          <w:fldChar w:fldCharType="separate"/>
        </w:r>
        <w:r w:rsidR="00AD3512">
          <w:rPr>
            <w:noProof/>
          </w:rPr>
          <w:t>11</w:t>
        </w:r>
        <w:r w:rsidR="00AD3512">
          <w:rPr>
            <w:noProof/>
          </w:rPr>
          <w:fldChar w:fldCharType="end"/>
        </w:r>
      </w:hyperlink>
    </w:p>
    <w:p w14:paraId="61E93D6C" w14:textId="77777777" w:rsidR="00AD3512" w:rsidRDefault="00CC7ABC">
      <w:pPr>
        <w:pStyle w:val="TM3"/>
        <w:tabs>
          <w:tab w:val="left" w:pos="1200"/>
          <w:tab w:val="right" w:leader="dot" w:pos="9204"/>
        </w:tabs>
        <w:rPr>
          <w:rFonts w:asciiTheme="minorHAnsi" w:eastAsiaTheme="minorEastAsia" w:hAnsiTheme="minorHAnsi" w:cstheme="minorBidi"/>
          <w:i w:val="0"/>
          <w:iCs w:val="0"/>
          <w:noProof/>
          <w:sz w:val="22"/>
          <w:szCs w:val="22"/>
          <w:lang w:val="fr-FR" w:eastAsia="fr-FR"/>
        </w:rPr>
      </w:pPr>
      <w:hyperlink w:anchor="_Toc521416222" w:history="1">
        <w:r w:rsidR="00AD3512" w:rsidRPr="005D0B21">
          <w:rPr>
            <w:rStyle w:val="Lienhypertexte"/>
            <w:rFonts w:ascii="Arial" w:hAnsi="Arial" w:cs="Arial"/>
            <w:noProof/>
          </w:rPr>
          <w:t>2.1.6</w:t>
        </w:r>
        <w:r w:rsidR="00AD3512">
          <w:rPr>
            <w:rFonts w:asciiTheme="minorHAnsi" w:eastAsiaTheme="minorEastAsia" w:hAnsiTheme="minorHAnsi" w:cstheme="minorBidi"/>
            <w:i w:val="0"/>
            <w:iCs w:val="0"/>
            <w:noProof/>
            <w:sz w:val="22"/>
            <w:szCs w:val="22"/>
            <w:lang w:val="fr-FR" w:eastAsia="fr-FR"/>
          </w:rPr>
          <w:tab/>
        </w:r>
        <w:r w:rsidR="00AD3512" w:rsidRPr="005D0B21">
          <w:rPr>
            <w:rStyle w:val="Lienhypertexte"/>
            <w:rFonts w:ascii="Arial" w:hAnsi="Arial" w:cs="Arial"/>
            <w:noProof/>
          </w:rPr>
          <w:t>Packaging of the biocidal product</w:t>
        </w:r>
        <w:r w:rsidR="00AD3512">
          <w:rPr>
            <w:noProof/>
          </w:rPr>
          <w:tab/>
        </w:r>
        <w:r w:rsidR="00AD3512">
          <w:rPr>
            <w:noProof/>
          </w:rPr>
          <w:fldChar w:fldCharType="begin"/>
        </w:r>
        <w:r w:rsidR="00AD3512">
          <w:rPr>
            <w:noProof/>
          </w:rPr>
          <w:instrText xml:space="preserve"> PAGEREF _Toc521416222 \h </w:instrText>
        </w:r>
        <w:r w:rsidR="00AD3512">
          <w:rPr>
            <w:noProof/>
          </w:rPr>
        </w:r>
        <w:r w:rsidR="00AD3512">
          <w:rPr>
            <w:noProof/>
          </w:rPr>
          <w:fldChar w:fldCharType="separate"/>
        </w:r>
        <w:r w:rsidR="00AD3512">
          <w:rPr>
            <w:noProof/>
          </w:rPr>
          <w:t>12</w:t>
        </w:r>
        <w:r w:rsidR="00AD3512">
          <w:rPr>
            <w:noProof/>
          </w:rPr>
          <w:fldChar w:fldCharType="end"/>
        </w:r>
      </w:hyperlink>
    </w:p>
    <w:p w14:paraId="4BE64B40" w14:textId="77777777" w:rsidR="00AD3512" w:rsidRDefault="00CC7ABC">
      <w:pPr>
        <w:pStyle w:val="TM3"/>
        <w:tabs>
          <w:tab w:val="left" w:pos="1200"/>
          <w:tab w:val="right" w:leader="dot" w:pos="9204"/>
        </w:tabs>
        <w:rPr>
          <w:rFonts w:asciiTheme="minorHAnsi" w:eastAsiaTheme="minorEastAsia" w:hAnsiTheme="minorHAnsi" w:cstheme="minorBidi"/>
          <w:i w:val="0"/>
          <w:iCs w:val="0"/>
          <w:noProof/>
          <w:sz w:val="22"/>
          <w:szCs w:val="22"/>
          <w:lang w:val="fr-FR" w:eastAsia="fr-FR"/>
        </w:rPr>
      </w:pPr>
      <w:hyperlink w:anchor="_Toc521416223" w:history="1">
        <w:r w:rsidR="00AD3512" w:rsidRPr="005D0B21">
          <w:rPr>
            <w:rStyle w:val="Lienhypertexte"/>
            <w:rFonts w:ascii="Arial" w:hAnsi="Arial" w:cs="Arial"/>
            <w:noProof/>
          </w:rPr>
          <w:t>2.1.7</w:t>
        </w:r>
        <w:r w:rsidR="00AD3512">
          <w:rPr>
            <w:rFonts w:asciiTheme="minorHAnsi" w:eastAsiaTheme="minorEastAsia" w:hAnsiTheme="minorHAnsi" w:cstheme="minorBidi"/>
            <w:i w:val="0"/>
            <w:iCs w:val="0"/>
            <w:noProof/>
            <w:sz w:val="22"/>
            <w:szCs w:val="22"/>
            <w:lang w:val="fr-FR" w:eastAsia="fr-FR"/>
          </w:rPr>
          <w:tab/>
        </w:r>
        <w:r w:rsidR="00AD3512" w:rsidRPr="005D0B21">
          <w:rPr>
            <w:rStyle w:val="Lienhypertexte"/>
            <w:rFonts w:ascii="Arial" w:hAnsi="Arial" w:cs="Arial"/>
            <w:noProof/>
            <w:lang w:eastAsia="en-US"/>
          </w:rPr>
          <w:t>Documentation</w:t>
        </w:r>
        <w:r w:rsidR="00AD3512">
          <w:rPr>
            <w:noProof/>
          </w:rPr>
          <w:tab/>
        </w:r>
        <w:r w:rsidR="00AD3512">
          <w:rPr>
            <w:noProof/>
          </w:rPr>
          <w:fldChar w:fldCharType="begin"/>
        </w:r>
        <w:r w:rsidR="00AD3512">
          <w:rPr>
            <w:noProof/>
          </w:rPr>
          <w:instrText xml:space="preserve"> PAGEREF _Toc521416223 \h </w:instrText>
        </w:r>
        <w:r w:rsidR="00AD3512">
          <w:rPr>
            <w:noProof/>
          </w:rPr>
        </w:r>
        <w:r w:rsidR="00AD3512">
          <w:rPr>
            <w:noProof/>
          </w:rPr>
          <w:fldChar w:fldCharType="separate"/>
        </w:r>
        <w:r w:rsidR="00AD3512">
          <w:rPr>
            <w:noProof/>
          </w:rPr>
          <w:t>12</w:t>
        </w:r>
        <w:r w:rsidR="00AD3512">
          <w:rPr>
            <w:noProof/>
          </w:rPr>
          <w:fldChar w:fldCharType="end"/>
        </w:r>
      </w:hyperlink>
    </w:p>
    <w:p w14:paraId="5CE1A91F" w14:textId="77777777" w:rsidR="00AD3512" w:rsidRDefault="00CC7ABC">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24" w:history="1">
        <w:r w:rsidR="00AD3512" w:rsidRPr="005D0B21">
          <w:rPr>
            <w:rStyle w:val="Lienhypertexte"/>
            <w:rFonts w:ascii="Arial" w:hAnsi="Arial" w:cs="Arial"/>
            <w:b/>
            <w:noProof/>
          </w:rPr>
          <w:t>2.1.7.1</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Data submitted in relation to product application</w:t>
        </w:r>
        <w:r w:rsidR="00AD3512">
          <w:rPr>
            <w:noProof/>
          </w:rPr>
          <w:tab/>
        </w:r>
        <w:r w:rsidR="00AD3512">
          <w:rPr>
            <w:noProof/>
          </w:rPr>
          <w:fldChar w:fldCharType="begin"/>
        </w:r>
        <w:r w:rsidR="00AD3512">
          <w:rPr>
            <w:noProof/>
          </w:rPr>
          <w:instrText xml:space="preserve"> PAGEREF _Toc521416224 \h </w:instrText>
        </w:r>
        <w:r w:rsidR="00AD3512">
          <w:rPr>
            <w:noProof/>
          </w:rPr>
        </w:r>
        <w:r w:rsidR="00AD3512">
          <w:rPr>
            <w:noProof/>
          </w:rPr>
          <w:fldChar w:fldCharType="separate"/>
        </w:r>
        <w:r w:rsidR="00AD3512">
          <w:rPr>
            <w:noProof/>
          </w:rPr>
          <w:t>12</w:t>
        </w:r>
        <w:r w:rsidR="00AD3512">
          <w:rPr>
            <w:noProof/>
          </w:rPr>
          <w:fldChar w:fldCharType="end"/>
        </w:r>
      </w:hyperlink>
    </w:p>
    <w:p w14:paraId="5821E00E" w14:textId="77777777" w:rsidR="00AD3512" w:rsidRDefault="00CC7ABC">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25" w:history="1">
        <w:r w:rsidR="00AD3512" w:rsidRPr="005D0B21">
          <w:rPr>
            <w:rStyle w:val="Lienhypertexte"/>
            <w:rFonts w:ascii="Arial" w:hAnsi="Arial" w:cs="Arial"/>
            <w:b/>
            <w:iCs/>
            <w:noProof/>
            <w:lang w:eastAsia="en-US"/>
          </w:rPr>
          <w:t>2.1.7.2</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b/>
            <w:noProof/>
          </w:rPr>
          <w:t>Access to documentation</w:t>
        </w:r>
        <w:r w:rsidR="00AD3512">
          <w:rPr>
            <w:noProof/>
          </w:rPr>
          <w:tab/>
        </w:r>
        <w:r w:rsidR="00AD3512">
          <w:rPr>
            <w:noProof/>
          </w:rPr>
          <w:fldChar w:fldCharType="begin"/>
        </w:r>
        <w:r w:rsidR="00AD3512">
          <w:rPr>
            <w:noProof/>
          </w:rPr>
          <w:instrText xml:space="preserve"> PAGEREF _Toc521416225 \h </w:instrText>
        </w:r>
        <w:r w:rsidR="00AD3512">
          <w:rPr>
            <w:noProof/>
          </w:rPr>
        </w:r>
        <w:r w:rsidR="00AD3512">
          <w:rPr>
            <w:noProof/>
          </w:rPr>
          <w:fldChar w:fldCharType="separate"/>
        </w:r>
        <w:r w:rsidR="00AD3512">
          <w:rPr>
            <w:noProof/>
          </w:rPr>
          <w:t>13</w:t>
        </w:r>
        <w:r w:rsidR="00AD3512">
          <w:rPr>
            <w:noProof/>
          </w:rPr>
          <w:fldChar w:fldCharType="end"/>
        </w:r>
      </w:hyperlink>
    </w:p>
    <w:p w14:paraId="269D521A" w14:textId="77777777" w:rsidR="00AD3512" w:rsidRDefault="00CC7ABC">
      <w:pPr>
        <w:pStyle w:val="TM2"/>
        <w:tabs>
          <w:tab w:val="left" w:pos="800"/>
          <w:tab w:val="right" w:leader="dot" w:pos="9204"/>
        </w:tabs>
        <w:rPr>
          <w:rFonts w:asciiTheme="minorHAnsi" w:eastAsiaTheme="minorEastAsia" w:hAnsiTheme="minorHAnsi" w:cstheme="minorBidi"/>
          <w:smallCaps w:val="0"/>
          <w:noProof/>
          <w:sz w:val="22"/>
          <w:szCs w:val="22"/>
          <w:lang w:val="fr-FR" w:eastAsia="fr-FR"/>
        </w:rPr>
      </w:pPr>
      <w:hyperlink w:anchor="_Toc521416226" w:history="1">
        <w:r w:rsidR="00AD3512" w:rsidRPr="005D0B21">
          <w:rPr>
            <w:rStyle w:val="Lienhypertexte"/>
            <w:rFonts w:ascii="Arial" w:hAnsi="Arial" w:cs="Arial"/>
            <w:noProof/>
            <w:lang w:val="de-DE"/>
          </w:rPr>
          <w:t>2.2</w:t>
        </w:r>
        <w:r w:rsidR="00AD3512">
          <w:rPr>
            <w:rFonts w:asciiTheme="minorHAnsi" w:eastAsiaTheme="minorEastAsia" w:hAnsiTheme="minorHAnsi" w:cstheme="minorBidi"/>
            <w:smallCaps w:val="0"/>
            <w:noProof/>
            <w:sz w:val="22"/>
            <w:szCs w:val="22"/>
            <w:lang w:val="fr-FR" w:eastAsia="fr-FR"/>
          </w:rPr>
          <w:tab/>
        </w:r>
        <w:r w:rsidR="00AD3512" w:rsidRPr="005D0B21">
          <w:rPr>
            <w:rStyle w:val="Lienhypertexte"/>
            <w:rFonts w:ascii="Arial" w:hAnsi="Arial" w:cs="Arial"/>
            <w:noProof/>
          </w:rPr>
          <w:t>Assessment of the biocidal product (family)</w:t>
        </w:r>
        <w:r w:rsidR="00AD3512">
          <w:rPr>
            <w:noProof/>
          </w:rPr>
          <w:tab/>
        </w:r>
        <w:r w:rsidR="00AD3512">
          <w:rPr>
            <w:noProof/>
          </w:rPr>
          <w:fldChar w:fldCharType="begin"/>
        </w:r>
        <w:r w:rsidR="00AD3512">
          <w:rPr>
            <w:noProof/>
          </w:rPr>
          <w:instrText xml:space="preserve"> PAGEREF _Toc521416226 \h </w:instrText>
        </w:r>
        <w:r w:rsidR="00AD3512">
          <w:rPr>
            <w:noProof/>
          </w:rPr>
        </w:r>
        <w:r w:rsidR="00AD3512">
          <w:rPr>
            <w:noProof/>
          </w:rPr>
          <w:fldChar w:fldCharType="separate"/>
        </w:r>
        <w:r w:rsidR="00AD3512">
          <w:rPr>
            <w:noProof/>
          </w:rPr>
          <w:t>14</w:t>
        </w:r>
        <w:r w:rsidR="00AD3512">
          <w:rPr>
            <w:noProof/>
          </w:rPr>
          <w:fldChar w:fldCharType="end"/>
        </w:r>
      </w:hyperlink>
    </w:p>
    <w:p w14:paraId="7C638130" w14:textId="77777777" w:rsidR="00AD3512" w:rsidRDefault="00CC7ABC">
      <w:pPr>
        <w:pStyle w:val="TM3"/>
        <w:tabs>
          <w:tab w:val="left" w:pos="1200"/>
          <w:tab w:val="right" w:leader="dot" w:pos="9204"/>
        </w:tabs>
        <w:rPr>
          <w:rFonts w:asciiTheme="minorHAnsi" w:eastAsiaTheme="minorEastAsia" w:hAnsiTheme="minorHAnsi" w:cstheme="minorBidi"/>
          <w:i w:val="0"/>
          <w:iCs w:val="0"/>
          <w:noProof/>
          <w:sz w:val="22"/>
          <w:szCs w:val="22"/>
          <w:lang w:val="fr-FR" w:eastAsia="fr-FR"/>
        </w:rPr>
      </w:pPr>
      <w:hyperlink w:anchor="_Toc521416227" w:history="1">
        <w:r w:rsidR="00AD3512" w:rsidRPr="005D0B21">
          <w:rPr>
            <w:rStyle w:val="Lienhypertexte"/>
            <w:rFonts w:ascii="Arial" w:hAnsi="Arial" w:cs="Arial"/>
            <w:noProof/>
          </w:rPr>
          <w:t>2.2.1</w:t>
        </w:r>
        <w:r w:rsidR="00AD3512">
          <w:rPr>
            <w:rFonts w:asciiTheme="minorHAnsi" w:eastAsiaTheme="minorEastAsia" w:hAnsiTheme="minorHAnsi" w:cstheme="minorBidi"/>
            <w:i w:val="0"/>
            <w:iCs w:val="0"/>
            <w:noProof/>
            <w:sz w:val="22"/>
            <w:szCs w:val="22"/>
            <w:lang w:val="fr-FR" w:eastAsia="fr-FR"/>
          </w:rPr>
          <w:tab/>
        </w:r>
        <w:r w:rsidR="00AD3512" w:rsidRPr="005D0B21">
          <w:rPr>
            <w:rStyle w:val="Lienhypertexte"/>
            <w:rFonts w:ascii="Arial" w:hAnsi="Arial" w:cs="Arial"/>
            <w:noProof/>
          </w:rPr>
          <w:t>Intended use(s) as applied for by the applicant</w:t>
        </w:r>
        <w:r w:rsidR="00AD3512">
          <w:rPr>
            <w:noProof/>
          </w:rPr>
          <w:tab/>
        </w:r>
        <w:r w:rsidR="00AD3512">
          <w:rPr>
            <w:noProof/>
          </w:rPr>
          <w:fldChar w:fldCharType="begin"/>
        </w:r>
        <w:r w:rsidR="00AD3512">
          <w:rPr>
            <w:noProof/>
          </w:rPr>
          <w:instrText xml:space="preserve"> PAGEREF _Toc521416227 \h </w:instrText>
        </w:r>
        <w:r w:rsidR="00AD3512">
          <w:rPr>
            <w:noProof/>
          </w:rPr>
        </w:r>
        <w:r w:rsidR="00AD3512">
          <w:rPr>
            <w:noProof/>
          </w:rPr>
          <w:fldChar w:fldCharType="separate"/>
        </w:r>
        <w:r w:rsidR="00AD3512">
          <w:rPr>
            <w:noProof/>
          </w:rPr>
          <w:t>14</w:t>
        </w:r>
        <w:r w:rsidR="00AD3512">
          <w:rPr>
            <w:noProof/>
          </w:rPr>
          <w:fldChar w:fldCharType="end"/>
        </w:r>
      </w:hyperlink>
    </w:p>
    <w:p w14:paraId="10601529" w14:textId="77777777" w:rsidR="00AD3512" w:rsidRDefault="00CC7ABC">
      <w:pPr>
        <w:pStyle w:val="TM3"/>
        <w:tabs>
          <w:tab w:val="left" w:pos="1200"/>
          <w:tab w:val="right" w:leader="dot" w:pos="9204"/>
        </w:tabs>
        <w:rPr>
          <w:rFonts w:asciiTheme="minorHAnsi" w:eastAsiaTheme="minorEastAsia" w:hAnsiTheme="minorHAnsi" w:cstheme="minorBidi"/>
          <w:i w:val="0"/>
          <w:iCs w:val="0"/>
          <w:noProof/>
          <w:sz w:val="22"/>
          <w:szCs w:val="22"/>
          <w:lang w:val="fr-FR" w:eastAsia="fr-FR"/>
        </w:rPr>
      </w:pPr>
      <w:hyperlink w:anchor="_Toc521416228" w:history="1">
        <w:r w:rsidR="00AD3512" w:rsidRPr="005D0B21">
          <w:rPr>
            <w:rStyle w:val="Lienhypertexte"/>
            <w:rFonts w:ascii="Arial" w:hAnsi="Arial" w:cs="Arial"/>
            <w:noProof/>
          </w:rPr>
          <w:t>2.2.2</w:t>
        </w:r>
        <w:r w:rsidR="00AD3512">
          <w:rPr>
            <w:rFonts w:asciiTheme="minorHAnsi" w:eastAsiaTheme="minorEastAsia" w:hAnsiTheme="minorHAnsi" w:cstheme="minorBidi"/>
            <w:i w:val="0"/>
            <w:iCs w:val="0"/>
            <w:noProof/>
            <w:sz w:val="22"/>
            <w:szCs w:val="22"/>
            <w:lang w:val="fr-FR" w:eastAsia="fr-FR"/>
          </w:rPr>
          <w:tab/>
        </w:r>
        <w:r w:rsidR="00AD3512" w:rsidRPr="005D0B21">
          <w:rPr>
            <w:rStyle w:val="Lienhypertexte"/>
            <w:rFonts w:ascii="Arial" w:hAnsi="Arial" w:cs="Arial"/>
            <w:noProof/>
          </w:rPr>
          <w:t>Physical, chemical and technical properties</w:t>
        </w:r>
        <w:r w:rsidR="00AD3512">
          <w:rPr>
            <w:noProof/>
          </w:rPr>
          <w:tab/>
        </w:r>
        <w:r w:rsidR="00AD3512">
          <w:rPr>
            <w:noProof/>
          </w:rPr>
          <w:fldChar w:fldCharType="begin"/>
        </w:r>
        <w:r w:rsidR="00AD3512">
          <w:rPr>
            <w:noProof/>
          </w:rPr>
          <w:instrText xml:space="preserve"> PAGEREF _Toc521416228 \h </w:instrText>
        </w:r>
        <w:r w:rsidR="00AD3512">
          <w:rPr>
            <w:noProof/>
          </w:rPr>
        </w:r>
        <w:r w:rsidR="00AD3512">
          <w:rPr>
            <w:noProof/>
          </w:rPr>
          <w:fldChar w:fldCharType="separate"/>
        </w:r>
        <w:r w:rsidR="00AD3512">
          <w:rPr>
            <w:noProof/>
          </w:rPr>
          <w:t>15</w:t>
        </w:r>
        <w:r w:rsidR="00AD3512">
          <w:rPr>
            <w:noProof/>
          </w:rPr>
          <w:fldChar w:fldCharType="end"/>
        </w:r>
      </w:hyperlink>
    </w:p>
    <w:p w14:paraId="51188FFF" w14:textId="77777777" w:rsidR="00AD3512" w:rsidRDefault="00CC7ABC">
      <w:pPr>
        <w:pStyle w:val="TM3"/>
        <w:tabs>
          <w:tab w:val="left" w:pos="1200"/>
          <w:tab w:val="right" w:leader="dot" w:pos="9204"/>
        </w:tabs>
        <w:rPr>
          <w:rFonts w:asciiTheme="minorHAnsi" w:eastAsiaTheme="minorEastAsia" w:hAnsiTheme="minorHAnsi" w:cstheme="minorBidi"/>
          <w:i w:val="0"/>
          <w:iCs w:val="0"/>
          <w:noProof/>
          <w:sz w:val="22"/>
          <w:szCs w:val="22"/>
          <w:lang w:val="fr-FR" w:eastAsia="fr-FR"/>
        </w:rPr>
      </w:pPr>
      <w:hyperlink w:anchor="_Toc521416229" w:history="1">
        <w:r w:rsidR="00AD3512" w:rsidRPr="005D0B21">
          <w:rPr>
            <w:rStyle w:val="Lienhypertexte"/>
            <w:rFonts w:ascii="Arial" w:eastAsia="Calibri" w:hAnsi="Arial" w:cs="Arial"/>
            <w:noProof/>
            <w:lang w:eastAsia="en-US"/>
          </w:rPr>
          <w:t>2.2.3</w:t>
        </w:r>
        <w:r w:rsidR="00AD3512">
          <w:rPr>
            <w:rFonts w:asciiTheme="minorHAnsi" w:eastAsiaTheme="minorEastAsia" w:hAnsiTheme="minorHAnsi" w:cstheme="minorBidi"/>
            <w:i w:val="0"/>
            <w:iCs w:val="0"/>
            <w:noProof/>
            <w:sz w:val="22"/>
            <w:szCs w:val="22"/>
            <w:lang w:val="fr-FR" w:eastAsia="fr-FR"/>
          </w:rPr>
          <w:tab/>
        </w:r>
        <w:r w:rsidR="00AD3512" w:rsidRPr="005D0B21">
          <w:rPr>
            <w:rStyle w:val="Lienhypertexte"/>
            <w:rFonts w:ascii="Arial" w:hAnsi="Arial" w:cs="Arial"/>
            <w:noProof/>
          </w:rPr>
          <w:t>Physical hazards and respective characteristics</w:t>
        </w:r>
        <w:r w:rsidR="00AD3512">
          <w:rPr>
            <w:noProof/>
          </w:rPr>
          <w:tab/>
        </w:r>
        <w:r w:rsidR="00AD3512">
          <w:rPr>
            <w:noProof/>
          </w:rPr>
          <w:fldChar w:fldCharType="begin"/>
        </w:r>
        <w:r w:rsidR="00AD3512">
          <w:rPr>
            <w:noProof/>
          </w:rPr>
          <w:instrText xml:space="preserve"> PAGEREF _Toc521416229 \h </w:instrText>
        </w:r>
        <w:r w:rsidR="00AD3512">
          <w:rPr>
            <w:noProof/>
          </w:rPr>
        </w:r>
        <w:r w:rsidR="00AD3512">
          <w:rPr>
            <w:noProof/>
          </w:rPr>
          <w:fldChar w:fldCharType="separate"/>
        </w:r>
        <w:r w:rsidR="00AD3512">
          <w:rPr>
            <w:noProof/>
          </w:rPr>
          <w:t>20</w:t>
        </w:r>
        <w:r w:rsidR="00AD3512">
          <w:rPr>
            <w:noProof/>
          </w:rPr>
          <w:fldChar w:fldCharType="end"/>
        </w:r>
      </w:hyperlink>
    </w:p>
    <w:p w14:paraId="36591C21" w14:textId="77777777" w:rsidR="00AD3512" w:rsidRDefault="00CC7ABC">
      <w:pPr>
        <w:pStyle w:val="TM3"/>
        <w:tabs>
          <w:tab w:val="left" w:pos="1200"/>
          <w:tab w:val="right" w:leader="dot" w:pos="9204"/>
        </w:tabs>
        <w:rPr>
          <w:rFonts w:asciiTheme="minorHAnsi" w:eastAsiaTheme="minorEastAsia" w:hAnsiTheme="minorHAnsi" w:cstheme="minorBidi"/>
          <w:i w:val="0"/>
          <w:iCs w:val="0"/>
          <w:noProof/>
          <w:sz w:val="22"/>
          <w:szCs w:val="22"/>
          <w:lang w:val="fr-FR" w:eastAsia="fr-FR"/>
        </w:rPr>
      </w:pPr>
      <w:hyperlink w:anchor="_Toc521416230" w:history="1">
        <w:r w:rsidR="00AD3512" w:rsidRPr="005D0B21">
          <w:rPr>
            <w:rStyle w:val="Lienhypertexte"/>
            <w:rFonts w:ascii="Arial" w:hAnsi="Arial" w:cs="Arial"/>
            <w:noProof/>
          </w:rPr>
          <w:t>2.2.4</w:t>
        </w:r>
        <w:r w:rsidR="00AD3512">
          <w:rPr>
            <w:rFonts w:asciiTheme="minorHAnsi" w:eastAsiaTheme="minorEastAsia" w:hAnsiTheme="minorHAnsi" w:cstheme="minorBidi"/>
            <w:i w:val="0"/>
            <w:iCs w:val="0"/>
            <w:noProof/>
            <w:sz w:val="22"/>
            <w:szCs w:val="22"/>
            <w:lang w:val="fr-FR" w:eastAsia="fr-FR"/>
          </w:rPr>
          <w:tab/>
        </w:r>
        <w:r w:rsidR="00AD3512" w:rsidRPr="005D0B21">
          <w:rPr>
            <w:rStyle w:val="Lienhypertexte"/>
            <w:rFonts w:ascii="Arial" w:hAnsi="Arial" w:cs="Arial"/>
            <w:noProof/>
          </w:rPr>
          <w:t>Methods for detection and identification</w:t>
        </w:r>
        <w:r w:rsidR="00AD3512">
          <w:rPr>
            <w:noProof/>
          </w:rPr>
          <w:tab/>
        </w:r>
        <w:r w:rsidR="00AD3512">
          <w:rPr>
            <w:noProof/>
          </w:rPr>
          <w:fldChar w:fldCharType="begin"/>
        </w:r>
        <w:r w:rsidR="00AD3512">
          <w:rPr>
            <w:noProof/>
          </w:rPr>
          <w:instrText xml:space="preserve"> PAGEREF _Toc521416230 \h </w:instrText>
        </w:r>
        <w:r w:rsidR="00AD3512">
          <w:rPr>
            <w:noProof/>
          </w:rPr>
        </w:r>
        <w:r w:rsidR="00AD3512">
          <w:rPr>
            <w:noProof/>
          </w:rPr>
          <w:fldChar w:fldCharType="separate"/>
        </w:r>
        <w:r w:rsidR="00AD3512">
          <w:rPr>
            <w:noProof/>
          </w:rPr>
          <w:t>22</w:t>
        </w:r>
        <w:r w:rsidR="00AD3512">
          <w:rPr>
            <w:noProof/>
          </w:rPr>
          <w:fldChar w:fldCharType="end"/>
        </w:r>
      </w:hyperlink>
    </w:p>
    <w:p w14:paraId="1398E672" w14:textId="77777777" w:rsidR="00AD3512" w:rsidRDefault="00CC7ABC">
      <w:pPr>
        <w:pStyle w:val="TM3"/>
        <w:tabs>
          <w:tab w:val="left" w:pos="1200"/>
          <w:tab w:val="right" w:leader="dot" w:pos="9204"/>
        </w:tabs>
        <w:rPr>
          <w:rFonts w:asciiTheme="minorHAnsi" w:eastAsiaTheme="minorEastAsia" w:hAnsiTheme="minorHAnsi" w:cstheme="minorBidi"/>
          <w:i w:val="0"/>
          <w:iCs w:val="0"/>
          <w:noProof/>
          <w:sz w:val="22"/>
          <w:szCs w:val="22"/>
          <w:lang w:val="fr-FR" w:eastAsia="fr-FR"/>
        </w:rPr>
      </w:pPr>
      <w:hyperlink w:anchor="_Toc521416231" w:history="1">
        <w:r w:rsidR="00AD3512" w:rsidRPr="005D0B21">
          <w:rPr>
            <w:rStyle w:val="Lienhypertexte"/>
            <w:rFonts w:ascii="Arial" w:hAnsi="Arial" w:cs="Arial"/>
            <w:noProof/>
          </w:rPr>
          <w:t>2.2.5</w:t>
        </w:r>
        <w:r w:rsidR="00AD3512">
          <w:rPr>
            <w:rFonts w:asciiTheme="minorHAnsi" w:eastAsiaTheme="minorEastAsia" w:hAnsiTheme="minorHAnsi" w:cstheme="minorBidi"/>
            <w:i w:val="0"/>
            <w:iCs w:val="0"/>
            <w:noProof/>
            <w:sz w:val="22"/>
            <w:szCs w:val="22"/>
            <w:lang w:val="fr-FR" w:eastAsia="fr-FR"/>
          </w:rPr>
          <w:tab/>
        </w:r>
        <w:r w:rsidR="00AD3512" w:rsidRPr="005D0B21">
          <w:rPr>
            <w:rStyle w:val="Lienhypertexte"/>
            <w:rFonts w:ascii="Arial" w:hAnsi="Arial" w:cs="Arial"/>
            <w:noProof/>
          </w:rPr>
          <w:t>Efficacy against target organisms</w:t>
        </w:r>
        <w:r w:rsidR="00AD3512">
          <w:rPr>
            <w:noProof/>
          </w:rPr>
          <w:tab/>
        </w:r>
        <w:r w:rsidR="00AD3512">
          <w:rPr>
            <w:noProof/>
          </w:rPr>
          <w:fldChar w:fldCharType="begin"/>
        </w:r>
        <w:r w:rsidR="00AD3512">
          <w:rPr>
            <w:noProof/>
          </w:rPr>
          <w:instrText xml:space="preserve"> PAGEREF _Toc521416231 \h </w:instrText>
        </w:r>
        <w:r w:rsidR="00AD3512">
          <w:rPr>
            <w:noProof/>
          </w:rPr>
        </w:r>
        <w:r w:rsidR="00AD3512">
          <w:rPr>
            <w:noProof/>
          </w:rPr>
          <w:fldChar w:fldCharType="separate"/>
        </w:r>
        <w:r w:rsidR="00AD3512">
          <w:rPr>
            <w:noProof/>
          </w:rPr>
          <w:t>25</w:t>
        </w:r>
        <w:r w:rsidR="00AD3512">
          <w:rPr>
            <w:noProof/>
          </w:rPr>
          <w:fldChar w:fldCharType="end"/>
        </w:r>
      </w:hyperlink>
    </w:p>
    <w:p w14:paraId="6BCD6FB0" w14:textId="77777777" w:rsidR="00AD3512" w:rsidRDefault="00CC7ABC">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32" w:history="1">
        <w:r w:rsidR="00AD3512" w:rsidRPr="005D0B21">
          <w:rPr>
            <w:rStyle w:val="Lienhypertexte"/>
            <w:rFonts w:ascii="Arial" w:hAnsi="Arial" w:cs="Arial"/>
            <w:b/>
            <w:iCs/>
            <w:noProof/>
            <w:lang w:eastAsia="en-US"/>
          </w:rPr>
          <w:t>2.2.5.1</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Function and field of use</w:t>
        </w:r>
        <w:r w:rsidR="00AD3512">
          <w:rPr>
            <w:noProof/>
          </w:rPr>
          <w:tab/>
        </w:r>
        <w:r w:rsidR="00AD3512">
          <w:rPr>
            <w:noProof/>
          </w:rPr>
          <w:fldChar w:fldCharType="begin"/>
        </w:r>
        <w:r w:rsidR="00AD3512">
          <w:rPr>
            <w:noProof/>
          </w:rPr>
          <w:instrText xml:space="preserve"> PAGEREF _Toc521416232 \h </w:instrText>
        </w:r>
        <w:r w:rsidR="00AD3512">
          <w:rPr>
            <w:noProof/>
          </w:rPr>
        </w:r>
        <w:r w:rsidR="00AD3512">
          <w:rPr>
            <w:noProof/>
          </w:rPr>
          <w:fldChar w:fldCharType="separate"/>
        </w:r>
        <w:r w:rsidR="00AD3512">
          <w:rPr>
            <w:noProof/>
          </w:rPr>
          <w:t>25</w:t>
        </w:r>
        <w:r w:rsidR="00AD3512">
          <w:rPr>
            <w:noProof/>
          </w:rPr>
          <w:fldChar w:fldCharType="end"/>
        </w:r>
      </w:hyperlink>
    </w:p>
    <w:p w14:paraId="4342AFB1" w14:textId="77777777" w:rsidR="00AD3512" w:rsidRDefault="00CC7ABC">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33" w:history="1">
        <w:r w:rsidR="00AD3512" w:rsidRPr="005D0B21">
          <w:rPr>
            <w:rStyle w:val="Lienhypertexte"/>
            <w:rFonts w:ascii="Arial" w:hAnsi="Arial" w:cs="Arial"/>
            <w:b/>
            <w:noProof/>
          </w:rPr>
          <w:t>2.2.5.2</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b/>
            <w:noProof/>
          </w:rPr>
          <w:t>Organisms to be controlled and products, organisms or objects to be protected</w:t>
        </w:r>
        <w:r w:rsidR="00AD3512">
          <w:rPr>
            <w:noProof/>
          </w:rPr>
          <w:tab/>
        </w:r>
        <w:r w:rsidR="00AD3512">
          <w:rPr>
            <w:noProof/>
          </w:rPr>
          <w:fldChar w:fldCharType="begin"/>
        </w:r>
        <w:r w:rsidR="00AD3512">
          <w:rPr>
            <w:noProof/>
          </w:rPr>
          <w:instrText xml:space="preserve"> PAGEREF _Toc521416233 \h </w:instrText>
        </w:r>
        <w:r w:rsidR="00AD3512">
          <w:rPr>
            <w:noProof/>
          </w:rPr>
        </w:r>
        <w:r w:rsidR="00AD3512">
          <w:rPr>
            <w:noProof/>
          </w:rPr>
          <w:fldChar w:fldCharType="separate"/>
        </w:r>
        <w:r w:rsidR="00AD3512">
          <w:rPr>
            <w:noProof/>
          </w:rPr>
          <w:t>25</w:t>
        </w:r>
        <w:r w:rsidR="00AD3512">
          <w:rPr>
            <w:noProof/>
          </w:rPr>
          <w:fldChar w:fldCharType="end"/>
        </w:r>
      </w:hyperlink>
    </w:p>
    <w:p w14:paraId="705B03C5" w14:textId="77777777" w:rsidR="00AD3512" w:rsidRDefault="00CC7ABC">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34" w:history="1">
        <w:r w:rsidR="00AD3512" w:rsidRPr="005D0B21">
          <w:rPr>
            <w:rStyle w:val="Lienhypertexte"/>
            <w:rFonts w:ascii="Arial" w:hAnsi="Arial" w:cs="Arial"/>
            <w:b/>
            <w:noProof/>
          </w:rPr>
          <w:t>2.2.5.3</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b/>
            <w:noProof/>
          </w:rPr>
          <w:t>Effects on target organisms, including unacceptable suffering</w:t>
        </w:r>
        <w:r w:rsidR="00AD3512">
          <w:rPr>
            <w:noProof/>
          </w:rPr>
          <w:tab/>
        </w:r>
        <w:r w:rsidR="00AD3512">
          <w:rPr>
            <w:noProof/>
          </w:rPr>
          <w:fldChar w:fldCharType="begin"/>
        </w:r>
        <w:r w:rsidR="00AD3512">
          <w:rPr>
            <w:noProof/>
          </w:rPr>
          <w:instrText xml:space="preserve"> PAGEREF _Toc521416234 \h </w:instrText>
        </w:r>
        <w:r w:rsidR="00AD3512">
          <w:rPr>
            <w:noProof/>
          </w:rPr>
        </w:r>
        <w:r w:rsidR="00AD3512">
          <w:rPr>
            <w:noProof/>
          </w:rPr>
          <w:fldChar w:fldCharType="separate"/>
        </w:r>
        <w:r w:rsidR="00AD3512">
          <w:rPr>
            <w:noProof/>
          </w:rPr>
          <w:t>25</w:t>
        </w:r>
        <w:r w:rsidR="00AD3512">
          <w:rPr>
            <w:noProof/>
          </w:rPr>
          <w:fldChar w:fldCharType="end"/>
        </w:r>
      </w:hyperlink>
    </w:p>
    <w:p w14:paraId="6EACA109" w14:textId="77777777" w:rsidR="00AD3512" w:rsidRDefault="00CC7ABC">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35" w:history="1">
        <w:r w:rsidR="00AD3512" w:rsidRPr="005D0B21">
          <w:rPr>
            <w:rStyle w:val="Lienhypertexte"/>
            <w:rFonts w:ascii="Arial" w:hAnsi="Arial" w:cs="Arial"/>
            <w:b/>
            <w:noProof/>
          </w:rPr>
          <w:t>2.2.5.4</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b/>
            <w:noProof/>
          </w:rPr>
          <w:t>Mode of action, including time delay</w:t>
        </w:r>
        <w:r w:rsidR="00AD3512">
          <w:rPr>
            <w:noProof/>
          </w:rPr>
          <w:tab/>
        </w:r>
        <w:r w:rsidR="00AD3512">
          <w:rPr>
            <w:noProof/>
          </w:rPr>
          <w:fldChar w:fldCharType="begin"/>
        </w:r>
        <w:r w:rsidR="00AD3512">
          <w:rPr>
            <w:noProof/>
          </w:rPr>
          <w:instrText xml:space="preserve"> PAGEREF _Toc521416235 \h </w:instrText>
        </w:r>
        <w:r w:rsidR="00AD3512">
          <w:rPr>
            <w:noProof/>
          </w:rPr>
        </w:r>
        <w:r w:rsidR="00AD3512">
          <w:rPr>
            <w:noProof/>
          </w:rPr>
          <w:fldChar w:fldCharType="separate"/>
        </w:r>
        <w:r w:rsidR="00AD3512">
          <w:rPr>
            <w:noProof/>
          </w:rPr>
          <w:t>25</w:t>
        </w:r>
        <w:r w:rsidR="00AD3512">
          <w:rPr>
            <w:noProof/>
          </w:rPr>
          <w:fldChar w:fldCharType="end"/>
        </w:r>
      </w:hyperlink>
    </w:p>
    <w:p w14:paraId="6FAADBDD" w14:textId="77777777" w:rsidR="00AD3512" w:rsidRDefault="00CC7ABC">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36" w:history="1">
        <w:r w:rsidR="00AD3512" w:rsidRPr="005D0B21">
          <w:rPr>
            <w:rStyle w:val="Lienhypertexte"/>
            <w:rFonts w:ascii="Arial" w:hAnsi="Arial" w:cs="Arial"/>
            <w:b/>
            <w:iCs/>
            <w:noProof/>
            <w:lang w:eastAsia="en-US"/>
          </w:rPr>
          <w:t>2.2.5.5</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b/>
            <w:noProof/>
          </w:rPr>
          <w:t>Efficacy data</w:t>
        </w:r>
        <w:r w:rsidR="00AD3512">
          <w:rPr>
            <w:noProof/>
          </w:rPr>
          <w:tab/>
        </w:r>
        <w:r w:rsidR="00AD3512">
          <w:rPr>
            <w:noProof/>
          </w:rPr>
          <w:fldChar w:fldCharType="begin"/>
        </w:r>
        <w:r w:rsidR="00AD3512">
          <w:rPr>
            <w:noProof/>
          </w:rPr>
          <w:instrText xml:space="preserve"> PAGEREF _Toc521416236 \h </w:instrText>
        </w:r>
        <w:r w:rsidR="00AD3512">
          <w:rPr>
            <w:noProof/>
          </w:rPr>
        </w:r>
        <w:r w:rsidR="00AD3512">
          <w:rPr>
            <w:noProof/>
          </w:rPr>
          <w:fldChar w:fldCharType="separate"/>
        </w:r>
        <w:r w:rsidR="00AD3512">
          <w:rPr>
            <w:noProof/>
          </w:rPr>
          <w:t>26</w:t>
        </w:r>
        <w:r w:rsidR="00AD3512">
          <w:rPr>
            <w:noProof/>
          </w:rPr>
          <w:fldChar w:fldCharType="end"/>
        </w:r>
      </w:hyperlink>
    </w:p>
    <w:p w14:paraId="08C1A865" w14:textId="77777777" w:rsidR="00AD3512" w:rsidRDefault="00CC7ABC">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37" w:history="1">
        <w:r w:rsidR="00AD3512" w:rsidRPr="005D0B21">
          <w:rPr>
            <w:rStyle w:val="Lienhypertexte"/>
            <w:rFonts w:ascii="Arial" w:hAnsi="Arial" w:cs="Arial"/>
            <w:b/>
            <w:noProof/>
          </w:rPr>
          <w:t>2.2.5.6</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b/>
            <w:noProof/>
          </w:rPr>
          <w:t>Occurrence of resistance and resistance management</w:t>
        </w:r>
        <w:r w:rsidR="00AD3512">
          <w:rPr>
            <w:noProof/>
          </w:rPr>
          <w:tab/>
        </w:r>
        <w:r w:rsidR="00AD3512">
          <w:rPr>
            <w:noProof/>
          </w:rPr>
          <w:fldChar w:fldCharType="begin"/>
        </w:r>
        <w:r w:rsidR="00AD3512">
          <w:rPr>
            <w:noProof/>
          </w:rPr>
          <w:instrText xml:space="preserve"> PAGEREF _Toc521416237 \h </w:instrText>
        </w:r>
        <w:r w:rsidR="00AD3512">
          <w:rPr>
            <w:noProof/>
          </w:rPr>
        </w:r>
        <w:r w:rsidR="00AD3512">
          <w:rPr>
            <w:noProof/>
          </w:rPr>
          <w:fldChar w:fldCharType="separate"/>
        </w:r>
        <w:r w:rsidR="00AD3512">
          <w:rPr>
            <w:noProof/>
          </w:rPr>
          <w:t>30</w:t>
        </w:r>
        <w:r w:rsidR="00AD3512">
          <w:rPr>
            <w:noProof/>
          </w:rPr>
          <w:fldChar w:fldCharType="end"/>
        </w:r>
      </w:hyperlink>
    </w:p>
    <w:p w14:paraId="0865EEF4" w14:textId="77777777" w:rsidR="00AD3512" w:rsidRDefault="00CC7ABC">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38" w:history="1">
        <w:r w:rsidR="00AD3512" w:rsidRPr="005D0B21">
          <w:rPr>
            <w:rStyle w:val="Lienhypertexte"/>
            <w:rFonts w:ascii="Arial" w:hAnsi="Arial" w:cs="Arial"/>
            <w:b/>
            <w:noProof/>
          </w:rPr>
          <w:t>2.2.5.7</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b/>
            <w:noProof/>
          </w:rPr>
          <w:t>Known limitations</w:t>
        </w:r>
        <w:r w:rsidR="00AD3512">
          <w:rPr>
            <w:noProof/>
          </w:rPr>
          <w:tab/>
        </w:r>
        <w:r w:rsidR="00AD3512">
          <w:rPr>
            <w:noProof/>
          </w:rPr>
          <w:fldChar w:fldCharType="begin"/>
        </w:r>
        <w:r w:rsidR="00AD3512">
          <w:rPr>
            <w:noProof/>
          </w:rPr>
          <w:instrText xml:space="preserve"> PAGEREF _Toc521416238 \h </w:instrText>
        </w:r>
        <w:r w:rsidR="00AD3512">
          <w:rPr>
            <w:noProof/>
          </w:rPr>
        </w:r>
        <w:r w:rsidR="00AD3512">
          <w:rPr>
            <w:noProof/>
          </w:rPr>
          <w:fldChar w:fldCharType="separate"/>
        </w:r>
        <w:r w:rsidR="00AD3512">
          <w:rPr>
            <w:noProof/>
          </w:rPr>
          <w:t>31</w:t>
        </w:r>
        <w:r w:rsidR="00AD3512">
          <w:rPr>
            <w:noProof/>
          </w:rPr>
          <w:fldChar w:fldCharType="end"/>
        </w:r>
      </w:hyperlink>
    </w:p>
    <w:p w14:paraId="498CCC53" w14:textId="77777777" w:rsidR="00AD3512" w:rsidRDefault="00CC7ABC">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39" w:history="1">
        <w:r w:rsidR="00AD3512" w:rsidRPr="005D0B21">
          <w:rPr>
            <w:rStyle w:val="Lienhypertexte"/>
            <w:rFonts w:ascii="Arial" w:hAnsi="Arial" w:cs="Arial"/>
            <w:b/>
            <w:noProof/>
          </w:rPr>
          <w:t>2.2.5.8</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b/>
            <w:noProof/>
          </w:rPr>
          <w:t>Evaluation of the label claims</w:t>
        </w:r>
        <w:r w:rsidR="00AD3512">
          <w:rPr>
            <w:noProof/>
          </w:rPr>
          <w:tab/>
        </w:r>
        <w:r w:rsidR="00AD3512">
          <w:rPr>
            <w:noProof/>
          </w:rPr>
          <w:fldChar w:fldCharType="begin"/>
        </w:r>
        <w:r w:rsidR="00AD3512">
          <w:rPr>
            <w:noProof/>
          </w:rPr>
          <w:instrText xml:space="preserve"> PAGEREF _Toc521416239 \h </w:instrText>
        </w:r>
        <w:r w:rsidR="00AD3512">
          <w:rPr>
            <w:noProof/>
          </w:rPr>
        </w:r>
        <w:r w:rsidR="00AD3512">
          <w:rPr>
            <w:noProof/>
          </w:rPr>
          <w:fldChar w:fldCharType="separate"/>
        </w:r>
        <w:r w:rsidR="00AD3512">
          <w:rPr>
            <w:noProof/>
          </w:rPr>
          <w:t>31</w:t>
        </w:r>
        <w:r w:rsidR="00AD3512">
          <w:rPr>
            <w:noProof/>
          </w:rPr>
          <w:fldChar w:fldCharType="end"/>
        </w:r>
      </w:hyperlink>
    </w:p>
    <w:p w14:paraId="39876325" w14:textId="77777777" w:rsidR="00AD3512" w:rsidRDefault="00CC7ABC">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40" w:history="1">
        <w:r w:rsidR="00AD3512" w:rsidRPr="005D0B21">
          <w:rPr>
            <w:rStyle w:val="Lienhypertexte"/>
            <w:rFonts w:ascii="Arial" w:hAnsi="Arial" w:cs="Arial"/>
            <w:b/>
            <w:noProof/>
          </w:rPr>
          <w:t>2.2.5.9</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Relevant information if the product is intended to be authorised for use with other biocidal product(s)</w:t>
        </w:r>
        <w:r w:rsidR="00AD3512">
          <w:rPr>
            <w:noProof/>
          </w:rPr>
          <w:tab/>
        </w:r>
        <w:r w:rsidR="00AD3512">
          <w:rPr>
            <w:noProof/>
          </w:rPr>
          <w:fldChar w:fldCharType="begin"/>
        </w:r>
        <w:r w:rsidR="00AD3512">
          <w:rPr>
            <w:noProof/>
          </w:rPr>
          <w:instrText xml:space="preserve"> PAGEREF _Toc521416240 \h </w:instrText>
        </w:r>
        <w:r w:rsidR="00AD3512">
          <w:rPr>
            <w:noProof/>
          </w:rPr>
        </w:r>
        <w:r w:rsidR="00AD3512">
          <w:rPr>
            <w:noProof/>
          </w:rPr>
          <w:fldChar w:fldCharType="separate"/>
        </w:r>
        <w:r w:rsidR="00AD3512">
          <w:rPr>
            <w:noProof/>
          </w:rPr>
          <w:t>31</w:t>
        </w:r>
        <w:r w:rsidR="00AD3512">
          <w:rPr>
            <w:noProof/>
          </w:rPr>
          <w:fldChar w:fldCharType="end"/>
        </w:r>
      </w:hyperlink>
    </w:p>
    <w:p w14:paraId="19F357DD" w14:textId="77777777" w:rsidR="00AD3512" w:rsidRDefault="00CC7ABC">
      <w:pPr>
        <w:pStyle w:val="TM3"/>
        <w:tabs>
          <w:tab w:val="left" w:pos="1200"/>
          <w:tab w:val="right" w:leader="dot" w:pos="9204"/>
        </w:tabs>
        <w:rPr>
          <w:rFonts w:asciiTheme="minorHAnsi" w:eastAsiaTheme="minorEastAsia" w:hAnsiTheme="minorHAnsi" w:cstheme="minorBidi"/>
          <w:i w:val="0"/>
          <w:iCs w:val="0"/>
          <w:noProof/>
          <w:sz w:val="22"/>
          <w:szCs w:val="22"/>
          <w:lang w:val="fr-FR" w:eastAsia="fr-FR"/>
        </w:rPr>
      </w:pPr>
      <w:hyperlink w:anchor="_Toc521416241" w:history="1">
        <w:r w:rsidR="00AD3512" w:rsidRPr="005D0B21">
          <w:rPr>
            <w:rStyle w:val="Lienhypertexte"/>
            <w:rFonts w:ascii="Arial" w:eastAsia="Calibri" w:hAnsi="Arial" w:cs="Arial"/>
            <w:noProof/>
            <w:lang w:eastAsia="en-US"/>
          </w:rPr>
          <w:t>2.2.6</w:t>
        </w:r>
        <w:r w:rsidR="00AD3512">
          <w:rPr>
            <w:rFonts w:asciiTheme="minorHAnsi" w:eastAsiaTheme="minorEastAsia" w:hAnsiTheme="minorHAnsi" w:cstheme="minorBidi"/>
            <w:i w:val="0"/>
            <w:iCs w:val="0"/>
            <w:noProof/>
            <w:sz w:val="22"/>
            <w:szCs w:val="22"/>
            <w:lang w:val="fr-FR" w:eastAsia="fr-FR"/>
          </w:rPr>
          <w:tab/>
        </w:r>
        <w:r w:rsidR="00AD3512" w:rsidRPr="005D0B21">
          <w:rPr>
            <w:rStyle w:val="Lienhypertexte"/>
            <w:rFonts w:ascii="Arial" w:hAnsi="Arial" w:cs="Arial"/>
            <w:noProof/>
          </w:rPr>
          <w:t>Risk assessment for human health</w:t>
        </w:r>
        <w:r w:rsidR="00AD3512">
          <w:rPr>
            <w:noProof/>
          </w:rPr>
          <w:tab/>
        </w:r>
        <w:r w:rsidR="00AD3512">
          <w:rPr>
            <w:noProof/>
          </w:rPr>
          <w:fldChar w:fldCharType="begin"/>
        </w:r>
        <w:r w:rsidR="00AD3512">
          <w:rPr>
            <w:noProof/>
          </w:rPr>
          <w:instrText xml:space="preserve"> PAGEREF _Toc521416241 \h </w:instrText>
        </w:r>
        <w:r w:rsidR="00AD3512">
          <w:rPr>
            <w:noProof/>
          </w:rPr>
        </w:r>
        <w:r w:rsidR="00AD3512">
          <w:rPr>
            <w:noProof/>
          </w:rPr>
          <w:fldChar w:fldCharType="separate"/>
        </w:r>
        <w:r w:rsidR="00AD3512">
          <w:rPr>
            <w:noProof/>
          </w:rPr>
          <w:t>32</w:t>
        </w:r>
        <w:r w:rsidR="00AD3512">
          <w:rPr>
            <w:noProof/>
          </w:rPr>
          <w:fldChar w:fldCharType="end"/>
        </w:r>
      </w:hyperlink>
    </w:p>
    <w:p w14:paraId="277E6F76" w14:textId="77777777" w:rsidR="00AD3512" w:rsidRDefault="00CC7ABC">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42" w:history="1">
        <w:r w:rsidR="00AD3512" w:rsidRPr="005D0B21">
          <w:rPr>
            <w:rStyle w:val="Lienhypertexte"/>
            <w:rFonts w:ascii="Arial" w:hAnsi="Arial" w:cs="Arial"/>
            <w:b/>
            <w:noProof/>
          </w:rPr>
          <w:t>2.2.6.1</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b/>
            <w:noProof/>
          </w:rPr>
          <w:t>Assessment of effects on Human Health</w:t>
        </w:r>
        <w:r w:rsidR="00AD3512">
          <w:rPr>
            <w:noProof/>
          </w:rPr>
          <w:tab/>
        </w:r>
        <w:r w:rsidR="00AD3512">
          <w:rPr>
            <w:noProof/>
          </w:rPr>
          <w:fldChar w:fldCharType="begin"/>
        </w:r>
        <w:r w:rsidR="00AD3512">
          <w:rPr>
            <w:noProof/>
          </w:rPr>
          <w:instrText xml:space="preserve"> PAGEREF _Toc521416242 \h </w:instrText>
        </w:r>
        <w:r w:rsidR="00AD3512">
          <w:rPr>
            <w:noProof/>
          </w:rPr>
        </w:r>
        <w:r w:rsidR="00AD3512">
          <w:rPr>
            <w:noProof/>
          </w:rPr>
          <w:fldChar w:fldCharType="separate"/>
        </w:r>
        <w:r w:rsidR="00AD3512">
          <w:rPr>
            <w:noProof/>
          </w:rPr>
          <w:t>32</w:t>
        </w:r>
        <w:r w:rsidR="00AD3512">
          <w:rPr>
            <w:noProof/>
          </w:rPr>
          <w:fldChar w:fldCharType="end"/>
        </w:r>
      </w:hyperlink>
    </w:p>
    <w:p w14:paraId="3886C1DB" w14:textId="77777777" w:rsidR="00AD3512" w:rsidRDefault="00CC7ABC">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43" w:history="1">
        <w:r w:rsidR="00AD3512" w:rsidRPr="005D0B21">
          <w:rPr>
            <w:rStyle w:val="Lienhypertexte"/>
            <w:rFonts w:ascii="Arial" w:hAnsi="Arial" w:cs="Arial"/>
            <w:b/>
            <w:noProof/>
          </w:rPr>
          <w:t>2.2.6.2</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b/>
            <w:noProof/>
          </w:rPr>
          <w:t>Exposure assessment</w:t>
        </w:r>
        <w:r w:rsidR="00AD3512">
          <w:rPr>
            <w:noProof/>
          </w:rPr>
          <w:tab/>
        </w:r>
        <w:r w:rsidR="00AD3512">
          <w:rPr>
            <w:noProof/>
          </w:rPr>
          <w:fldChar w:fldCharType="begin"/>
        </w:r>
        <w:r w:rsidR="00AD3512">
          <w:rPr>
            <w:noProof/>
          </w:rPr>
          <w:instrText xml:space="preserve"> PAGEREF _Toc521416243 \h </w:instrText>
        </w:r>
        <w:r w:rsidR="00AD3512">
          <w:rPr>
            <w:noProof/>
          </w:rPr>
        </w:r>
        <w:r w:rsidR="00AD3512">
          <w:rPr>
            <w:noProof/>
          </w:rPr>
          <w:fldChar w:fldCharType="separate"/>
        </w:r>
        <w:r w:rsidR="00AD3512">
          <w:rPr>
            <w:noProof/>
          </w:rPr>
          <w:t>34</w:t>
        </w:r>
        <w:r w:rsidR="00AD3512">
          <w:rPr>
            <w:noProof/>
          </w:rPr>
          <w:fldChar w:fldCharType="end"/>
        </w:r>
      </w:hyperlink>
    </w:p>
    <w:p w14:paraId="24C7CD0C" w14:textId="77777777" w:rsidR="00AD3512" w:rsidRDefault="00CC7ABC">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44" w:history="1">
        <w:r w:rsidR="00AD3512" w:rsidRPr="005D0B21">
          <w:rPr>
            <w:rStyle w:val="Lienhypertexte"/>
            <w:rFonts w:ascii="Arial" w:hAnsi="Arial" w:cs="Arial"/>
            <w:b/>
            <w:noProof/>
          </w:rPr>
          <w:t>2.2.6.3</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b/>
            <w:noProof/>
          </w:rPr>
          <w:t>Risk characterisation for human health</w:t>
        </w:r>
        <w:r w:rsidR="00AD3512">
          <w:rPr>
            <w:noProof/>
          </w:rPr>
          <w:tab/>
        </w:r>
        <w:r w:rsidR="00AD3512">
          <w:rPr>
            <w:noProof/>
          </w:rPr>
          <w:fldChar w:fldCharType="begin"/>
        </w:r>
        <w:r w:rsidR="00AD3512">
          <w:rPr>
            <w:noProof/>
          </w:rPr>
          <w:instrText xml:space="preserve"> PAGEREF _Toc521416244 \h </w:instrText>
        </w:r>
        <w:r w:rsidR="00AD3512">
          <w:rPr>
            <w:noProof/>
          </w:rPr>
        </w:r>
        <w:r w:rsidR="00AD3512">
          <w:rPr>
            <w:noProof/>
          </w:rPr>
          <w:fldChar w:fldCharType="separate"/>
        </w:r>
        <w:r w:rsidR="00AD3512">
          <w:rPr>
            <w:noProof/>
          </w:rPr>
          <w:t>40</w:t>
        </w:r>
        <w:r w:rsidR="00AD3512">
          <w:rPr>
            <w:noProof/>
          </w:rPr>
          <w:fldChar w:fldCharType="end"/>
        </w:r>
      </w:hyperlink>
    </w:p>
    <w:p w14:paraId="2011FAB6" w14:textId="77777777" w:rsidR="00AD3512" w:rsidRDefault="00CC7ABC">
      <w:pPr>
        <w:pStyle w:val="TM3"/>
        <w:tabs>
          <w:tab w:val="left" w:pos="1200"/>
          <w:tab w:val="right" w:leader="dot" w:pos="9204"/>
        </w:tabs>
        <w:rPr>
          <w:rFonts w:asciiTheme="minorHAnsi" w:eastAsiaTheme="minorEastAsia" w:hAnsiTheme="minorHAnsi" w:cstheme="minorBidi"/>
          <w:i w:val="0"/>
          <w:iCs w:val="0"/>
          <w:noProof/>
          <w:sz w:val="22"/>
          <w:szCs w:val="22"/>
          <w:lang w:val="fr-FR" w:eastAsia="fr-FR"/>
        </w:rPr>
      </w:pPr>
      <w:hyperlink w:anchor="_Toc521416245" w:history="1">
        <w:r w:rsidR="00AD3512" w:rsidRPr="005D0B21">
          <w:rPr>
            <w:rStyle w:val="Lienhypertexte"/>
            <w:rFonts w:ascii="Arial" w:eastAsia="Calibri" w:hAnsi="Arial" w:cs="Arial"/>
            <w:noProof/>
            <w:lang w:eastAsia="en-US"/>
          </w:rPr>
          <w:t>2.2.7</w:t>
        </w:r>
        <w:r w:rsidR="00AD3512">
          <w:rPr>
            <w:rFonts w:asciiTheme="minorHAnsi" w:eastAsiaTheme="minorEastAsia" w:hAnsiTheme="minorHAnsi" w:cstheme="minorBidi"/>
            <w:i w:val="0"/>
            <w:iCs w:val="0"/>
            <w:noProof/>
            <w:sz w:val="22"/>
            <w:szCs w:val="22"/>
            <w:lang w:val="fr-FR" w:eastAsia="fr-FR"/>
          </w:rPr>
          <w:tab/>
        </w:r>
        <w:r w:rsidR="00AD3512" w:rsidRPr="005D0B21">
          <w:rPr>
            <w:rStyle w:val="Lienhypertexte"/>
            <w:rFonts w:ascii="Arial" w:hAnsi="Arial" w:cs="Arial"/>
            <w:noProof/>
          </w:rPr>
          <w:t>Risk assessment for animal health</w:t>
        </w:r>
        <w:r w:rsidR="00AD3512">
          <w:rPr>
            <w:noProof/>
          </w:rPr>
          <w:tab/>
        </w:r>
        <w:r w:rsidR="00AD3512">
          <w:rPr>
            <w:noProof/>
          </w:rPr>
          <w:fldChar w:fldCharType="begin"/>
        </w:r>
        <w:r w:rsidR="00AD3512">
          <w:rPr>
            <w:noProof/>
          </w:rPr>
          <w:instrText xml:space="preserve"> PAGEREF _Toc521416245 \h </w:instrText>
        </w:r>
        <w:r w:rsidR="00AD3512">
          <w:rPr>
            <w:noProof/>
          </w:rPr>
        </w:r>
        <w:r w:rsidR="00AD3512">
          <w:rPr>
            <w:noProof/>
          </w:rPr>
          <w:fldChar w:fldCharType="separate"/>
        </w:r>
        <w:r w:rsidR="00AD3512">
          <w:rPr>
            <w:noProof/>
          </w:rPr>
          <w:t>41</w:t>
        </w:r>
        <w:r w:rsidR="00AD3512">
          <w:rPr>
            <w:noProof/>
          </w:rPr>
          <w:fldChar w:fldCharType="end"/>
        </w:r>
      </w:hyperlink>
    </w:p>
    <w:p w14:paraId="6CCBD82E" w14:textId="77777777" w:rsidR="00AD3512" w:rsidRDefault="00CC7ABC">
      <w:pPr>
        <w:pStyle w:val="TM3"/>
        <w:tabs>
          <w:tab w:val="left" w:pos="1200"/>
          <w:tab w:val="right" w:leader="dot" w:pos="9204"/>
        </w:tabs>
        <w:rPr>
          <w:rFonts w:asciiTheme="minorHAnsi" w:eastAsiaTheme="minorEastAsia" w:hAnsiTheme="minorHAnsi" w:cstheme="minorBidi"/>
          <w:i w:val="0"/>
          <w:iCs w:val="0"/>
          <w:noProof/>
          <w:sz w:val="22"/>
          <w:szCs w:val="22"/>
          <w:lang w:val="fr-FR" w:eastAsia="fr-FR"/>
        </w:rPr>
      </w:pPr>
      <w:hyperlink w:anchor="_Toc521416246" w:history="1">
        <w:r w:rsidR="00AD3512" w:rsidRPr="005D0B21">
          <w:rPr>
            <w:rStyle w:val="Lienhypertexte"/>
            <w:rFonts w:ascii="Arial" w:eastAsia="Calibri" w:hAnsi="Arial" w:cs="Arial"/>
            <w:noProof/>
            <w:lang w:eastAsia="en-US"/>
          </w:rPr>
          <w:t>2.2.8</w:t>
        </w:r>
        <w:r w:rsidR="00AD3512">
          <w:rPr>
            <w:rFonts w:asciiTheme="minorHAnsi" w:eastAsiaTheme="minorEastAsia" w:hAnsiTheme="minorHAnsi" w:cstheme="minorBidi"/>
            <w:i w:val="0"/>
            <w:iCs w:val="0"/>
            <w:noProof/>
            <w:sz w:val="22"/>
            <w:szCs w:val="22"/>
            <w:lang w:val="fr-FR" w:eastAsia="fr-FR"/>
          </w:rPr>
          <w:tab/>
        </w:r>
        <w:r w:rsidR="00AD3512" w:rsidRPr="005D0B21">
          <w:rPr>
            <w:rStyle w:val="Lienhypertexte"/>
            <w:rFonts w:ascii="Arial" w:hAnsi="Arial" w:cs="Arial"/>
            <w:noProof/>
          </w:rPr>
          <w:t>Risk assessment for the environment</w:t>
        </w:r>
        <w:r w:rsidR="00AD3512">
          <w:rPr>
            <w:noProof/>
          </w:rPr>
          <w:tab/>
        </w:r>
        <w:r w:rsidR="00AD3512">
          <w:rPr>
            <w:noProof/>
          </w:rPr>
          <w:fldChar w:fldCharType="begin"/>
        </w:r>
        <w:r w:rsidR="00AD3512">
          <w:rPr>
            <w:noProof/>
          </w:rPr>
          <w:instrText xml:space="preserve"> PAGEREF _Toc521416246 \h </w:instrText>
        </w:r>
        <w:r w:rsidR="00AD3512">
          <w:rPr>
            <w:noProof/>
          </w:rPr>
        </w:r>
        <w:r w:rsidR="00AD3512">
          <w:rPr>
            <w:noProof/>
          </w:rPr>
          <w:fldChar w:fldCharType="separate"/>
        </w:r>
        <w:r w:rsidR="00AD3512">
          <w:rPr>
            <w:noProof/>
          </w:rPr>
          <w:t>42</w:t>
        </w:r>
        <w:r w:rsidR="00AD3512">
          <w:rPr>
            <w:noProof/>
          </w:rPr>
          <w:fldChar w:fldCharType="end"/>
        </w:r>
      </w:hyperlink>
    </w:p>
    <w:p w14:paraId="63314229" w14:textId="77777777" w:rsidR="00AD3512" w:rsidRDefault="00CC7ABC">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47" w:history="1">
        <w:r w:rsidR="00AD3512" w:rsidRPr="005D0B21">
          <w:rPr>
            <w:rStyle w:val="Lienhypertexte"/>
            <w:rFonts w:ascii="Arial" w:hAnsi="Arial" w:cs="Arial"/>
            <w:b/>
            <w:noProof/>
          </w:rPr>
          <w:t>2.2.8.1</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b/>
            <w:noProof/>
          </w:rPr>
          <w:t>Effects assessment on the environment</w:t>
        </w:r>
        <w:r w:rsidR="00AD3512">
          <w:rPr>
            <w:noProof/>
          </w:rPr>
          <w:tab/>
        </w:r>
        <w:r w:rsidR="00AD3512">
          <w:rPr>
            <w:noProof/>
          </w:rPr>
          <w:fldChar w:fldCharType="begin"/>
        </w:r>
        <w:r w:rsidR="00AD3512">
          <w:rPr>
            <w:noProof/>
          </w:rPr>
          <w:instrText xml:space="preserve"> PAGEREF _Toc521416247 \h </w:instrText>
        </w:r>
        <w:r w:rsidR="00AD3512">
          <w:rPr>
            <w:noProof/>
          </w:rPr>
        </w:r>
        <w:r w:rsidR="00AD3512">
          <w:rPr>
            <w:noProof/>
          </w:rPr>
          <w:fldChar w:fldCharType="separate"/>
        </w:r>
        <w:r w:rsidR="00AD3512">
          <w:rPr>
            <w:noProof/>
          </w:rPr>
          <w:t>42</w:t>
        </w:r>
        <w:r w:rsidR="00AD3512">
          <w:rPr>
            <w:noProof/>
          </w:rPr>
          <w:fldChar w:fldCharType="end"/>
        </w:r>
      </w:hyperlink>
    </w:p>
    <w:p w14:paraId="73C41CD9" w14:textId="77777777" w:rsidR="00AD3512" w:rsidRDefault="00CC7ABC">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48" w:history="1">
        <w:r w:rsidR="00AD3512" w:rsidRPr="005D0B21">
          <w:rPr>
            <w:rStyle w:val="Lienhypertexte"/>
            <w:rFonts w:ascii="Arial" w:hAnsi="Arial" w:cs="Arial"/>
            <w:b/>
            <w:noProof/>
          </w:rPr>
          <w:t>2.2.8.2</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b/>
            <w:noProof/>
          </w:rPr>
          <w:t>Exposure assessment</w:t>
        </w:r>
        <w:r w:rsidR="00AD3512">
          <w:rPr>
            <w:noProof/>
          </w:rPr>
          <w:tab/>
        </w:r>
        <w:r w:rsidR="00AD3512">
          <w:rPr>
            <w:noProof/>
          </w:rPr>
          <w:fldChar w:fldCharType="begin"/>
        </w:r>
        <w:r w:rsidR="00AD3512">
          <w:rPr>
            <w:noProof/>
          </w:rPr>
          <w:instrText xml:space="preserve"> PAGEREF _Toc521416248 \h </w:instrText>
        </w:r>
        <w:r w:rsidR="00AD3512">
          <w:rPr>
            <w:noProof/>
          </w:rPr>
        </w:r>
        <w:r w:rsidR="00AD3512">
          <w:rPr>
            <w:noProof/>
          </w:rPr>
          <w:fldChar w:fldCharType="separate"/>
        </w:r>
        <w:r w:rsidR="00AD3512">
          <w:rPr>
            <w:noProof/>
          </w:rPr>
          <w:t>50</w:t>
        </w:r>
        <w:r w:rsidR="00AD3512">
          <w:rPr>
            <w:noProof/>
          </w:rPr>
          <w:fldChar w:fldCharType="end"/>
        </w:r>
      </w:hyperlink>
    </w:p>
    <w:p w14:paraId="459397A2" w14:textId="77777777" w:rsidR="00AD3512" w:rsidRDefault="00CC7ABC">
      <w:pPr>
        <w:pStyle w:val="TM3"/>
        <w:tabs>
          <w:tab w:val="left" w:pos="1200"/>
          <w:tab w:val="right" w:leader="dot" w:pos="9204"/>
        </w:tabs>
        <w:rPr>
          <w:rFonts w:asciiTheme="minorHAnsi" w:eastAsiaTheme="minorEastAsia" w:hAnsiTheme="minorHAnsi" w:cstheme="minorBidi"/>
          <w:i w:val="0"/>
          <w:iCs w:val="0"/>
          <w:noProof/>
          <w:sz w:val="22"/>
          <w:szCs w:val="22"/>
          <w:lang w:val="fr-FR" w:eastAsia="fr-FR"/>
        </w:rPr>
      </w:pPr>
      <w:hyperlink w:anchor="_Toc521416249" w:history="1">
        <w:r w:rsidR="00AD3512" w:rsidRPr="005D0B21">
          <w:rPr>
            <w:rStyle w:val="Lienhypertexte"/>
            <w:rFonts w:ascii="Arial" w:hAnsi="Arial" w:cs="Arial"/>
            <w:noProof/>
          </w:rPr>
          <w:t>2.2.9</w:t>
        </w:r>
        <w:r w:rsidR="00AD3512">
          <w:rPr>
            <w:rFonts w:asciiTheme="minorHAnsi" w:eastAsiaTheme="minorEastAsia" w:hAnsiTheme="minorHAnsi" w:cstheme="minorBidi"/>
            <w:i w:val="0"/>
            <w:iCs w:val="0"/>
            <w:noProof/>
            <w:sz w:val="22"/>
            <w:szCs w:val="22"/>
            <w:lang w:val="fr-FR" w:eastAsia="fr-FR"/>
          </w:rPr>
          <w:tab/>
        </w:r>
        <w:r w:rsidR="00AD3512" w:rsidRPr="005D0B21">
          <w:rPr>
            <w:rStyle w:val="Lienhypertexte"/>
            <w:rFonts w:ascii="Arial" w:hAnsi="Arial" w:cs="Arial"/>
            <w:noProof/>
          </w:rPr>
          <w:t>Risk characterisation</w:t>
        </w:r>
        <w:r w:rsidR="00AD3512">
          <w:rPr>
            <w:noProof/>
          </w:rPr>
          <w:tab/>
        </w:r>
        <w:r w:rsidR="00AD3512">
          <w:rPr>
            <w:noProof/>
          </w:rPr>
          <w:fldChar w:fldCharType="begin"/>
        </w:r>
        <w:r w:rsidR="00AD3512">
          <w:rPr>
            <w:noProof/>
          </w:rPr>
          <w:instrText xml:space="preserve"> PAGEREF _Toc521416249 \h </w:instrText>
        </w:r>
        <w:r w:rsidR="00AD3512">
          <w:rPr>
            <w:noProof/>
          </w:rPr>
        </w:r>
        <w:r w:rsidR="00AD3512">
          <w:rPr>
            <w:noProof/>
          </w:rPr>
          <w:fldChar w:fldCharType="separate"/>
        </w:r>
        <w:r w:rsidR="00AD3512">
          <w:rPr>
            <w:noProof/>
          </w:rPr>
          <w:t>76</w:t>
        </w:r>
        <w:r w:rsidR="00AD3512">
          <w:rPr>
            <w:noProof/>
          </w:rPr>
          <w:fldChar w:fldCharType="end"/>
        </w:r>
      </w:hyperlink>
    </w:p>
    <w:p w14:paraId="4A2D03C8" w14:textId="77777777" w:rsidR="00AD3512" w:rsidRDefault="00CC7ABC">
      <w:pPr>
        <w:pStyle w:val="TM3"/>
        <w:tabs>
          <w:tab w:val="left" w:pos="1200"/>
          <w:tab w:val="right" w:leader="dot" w:pos="9204"/>
        </w:tabs>
        <w:rPr>
          <w:rFonts w:asciiTheme="minorHAnsi" w:eastAsiaTheme="minorEastAsia" w:hAnsiTheme="minorHAnsi" w:cstheme="minorBidi"/>
          <w:i w:val="0"/>
          <w:iCs w:val="0"/>
          <w:noProof/>
          <w:sz w:val="22"/>
          <w:szCs w:val="22"/>
          <w:lang w:val="fr-FR" w:eastAsia="fr-FR"/>
        </w:rPr>
      </w:pPr>
      <w:hyperlink w:anchor="_Toc521416250" w:history="1">
        <w:r w:rsidR="00AD3512" w:rsidRPr="005D0B21">
          <w:rPr>
            <w:rStyle w:val="Lienhypertexte"/>
            <w:rFonts w:ascii="Arial" w:eastAsia="Calibri" w:hAnsi="Arial" w:cs="Arial"/>
            <w:noProof/>
            <w:lang w:eastAsia="en-US"/>
          </w:rPr>
          <w:t>2.2.10</w:t>
        </w:r>
        <w:r w:rsidR="00AD3512">
          <w:rPr>
            <w:rFonts w:asciiTheme="minorHAnsi" w:eastAsiaTheme="minorEastAsia" w:hAnsiTheme="minorHAnsi" w:cstheme="minorBidi"/>
            <w:i w:val="0"/>
            <w:iCs w:val="0"/>
            <w:noProof/>
            <w:sz w:val="22"/>
            <w:szCs w:val="22"/>
            <w:lang w:val="fr-FR" w:eastAsia="fr-FR"/>
          </w:rPr>
          <w:tab/>
        </w:r>
        <w:r w:rsidR="00AD3512" w:rsidRPr="005D0B21">
          <w:rPr>
            <w:rStyle w:val="Lienhypertexte"/>
            <w:rFonts w:ascii="Arial" w:hAnsi="Arial" w:cs="Arial"/>
            <w:noProof/>
          </w:rPr>
          <w:t>Measures to protect man, animals and the environment</w:t>
        </w:r>
        <w:r w:rsidR="00AD3512">
          <w:rPr>
            <w:noProof/>
          </w:rPr>
          <w:tab/>
        </w:r>
        <w:r w:rsidR="00AD3512">
          <w:rPr>
            <w:noProof/>
          </w:rPr>
          <w:fldChar w:fldCharType="begin"/>
        </w:r>
        <w:r w:rsidR="00AD3512">
          <w:rPr>
            <w:noProof/>
          </w:rPr>
          <w:instrText xml:space="preserve"> PAGEREF _Toc521416250 \h </w:instrText>
        </w:r>
        <w:r w:rsidR="00AD3512">
          <w:rPr>
            <w:noProof/>
          </w:rPr>
        </w:r>
        <w:r w:rsidR="00AD3512">
          <w:rPr>
            <w:noProof/>
          </w:rPr>
          <w:fldChar w:fldCharType="separate"/>
        </w:r>
        <w:r w:rsidR="00AD3512">
          <w:rPr>
            <w:noProof/>
          </w:rPr>
          <w:t>89</w:t>
        </w:r>
        <w:r w:rsidR="00AD3512">
          <w:rPr>
            <w:noProof/>
          </w:rPr>
          <w:fldChar w:fldCharType="end"/>
        </w:r>
      </w:hyperlink>
    </w:p>
    <w:p w14:paraId="3BF6F902" w14:textId="77777777" w:rsidR="00AD3512" w:rsidRDefault="00CC7ABC">
      <w:pPr>
        <w:pStyle w:val="TM3"/>
        <w:tabs>
          <w:tab w:val="left" w:pos="1200"/>
          <w:tab w:val="right" w:leader="dot" w:pos="9204"/>
        </w:tabs>
        <w:rPr>
          <w:rFonts w:asciiTheme="minorHAnsi" w:eastAsiaTheme="minorEastAsia" w:hAnsiTheme="minorHAnsi" w:cstheme="minorBidi"/>
          <w:i w:val="0"/>
          <w:iCs w:val="0"/>
          <w:noProof/>
          <w:sz w:val="22"/>
          <w:szCs w:val="22"/>
          <w:lang w:val="fr-FR" w:eastAsia="fr-FR"/>
        </w:rPr>
      </w:pPr>
      <w:hyperlink w:anchor="_Toc521416251" w:history="1">
        <w:r w:rsidR="00AD3512" w:rsidRPr="005D0B21">
          <w:rPr>
            <w:rStyle w:val="Lienhypertexte"/>
            <w:rFonts w:ascii="Arial" w:eastAsia="Calibri" w:hAnsi="Arial" w:cs="Arial"/>
            <w:noProof/>
            <w:lang w:eastAsia="en-US"/>
          </w:rPr>
          <w:t>2.2.11</w:t>
        </w:r>
        <w:r w:rsidR="00AD3512">
          <w:rPr>
            <w:rFonts w:asciiTheme="minorHAnsi" w:eastAsiaTheme="minorEastAsia" w:hAnsiTheme="minorHAnsi" w:cstheme="minorBidi"/>
            <w:i w:val="0"/>
            <w:iCs w:val="0"/>
            <w:noProof/>
            <w:sz w:val="22"/>
            <w:szCs w:val="22"/>
            <w:lang w:val="fr-FR" w:eastAsia="fr-FR"/>
          </w:rPr>
          <w:tab/>
        </w:r>
        <w:r w:rsidR="00AD3512" w:rsidRPr="005D0B21">
          <w:rPr>
            <w:rStyle w:val="Lienhypertexte"/>
            <w:rFonts w:ascii="Arial" w:hAnsi="Arial" w:cs="Arial"/>
            <w:noProof/>
          </w:rPr>
          <w:t>Assessment of a combination of biocidal products</w:t>
        </w:r>
        <w:r w:rsidR="00AD3512">
          <w:rPr>
            <w:noProof/>
          </w:rPr>
          <w:tab/>
        </w:r>
        <w:r w:rsidR="00AD3512">
          <w:rPr>
            <w:noProof/>
          </w:rPr>
          <w:fldChar w:fldCharType="begin"/>
        </w:r>
        <w:r w:rsidR="00AD3512">
          <w:rPr>
            <w:noProof/>
          </w:rPr>
          <w:instrText xml:space="preserve"> PAGEREF _Toc521416251 \h </w:instrText>
        </w:r>
        <w:r w:rsidR="00AD3512">
          <w:rPr>
            <w:noProof/>
          </w:rPr>
        </w:r>
        <w:r w:rsidR="00AD3512">
          <w:rPr>
            <w:noProof/>
          </w:rPr>
          <w:fldChar w:fldCharType="separate"/>
        </w:r>
        <w:r w:rsidR="00AD3512">
          <w:rPr>
            <w:noProof/>
          </w:rPr>
          <w:t>89</w:t>
        </w:r>
        <w:r w:rsidR="00AD3512">
          <w:rPr>
            <w:noProof/>
          </w:rPr>
          <w:fldChar w:fldCharType="end"/>
        </w:r>
      </w:hyperlink>
    </w:p>
    <w:p w14:paraId="0CBB840B" w14:textId="77777777" w:rsidR="00AD3512" w:rsidRDefault="00CC7ABC">
      <w:pPr>
        <w:pStyle w:val="TM3"/>
        <w:tabs>
          <w:tab w:val="left" w:pos="1200"/>
          <w:tab w:val="right" w:leader="dot" w:pos="9204"/>
        </w:tabs>
        <w:rPr>
          <w:rFonts w:asciiTheme="minorHAnsi" w:eastAsiaTheme="minorEastAsia" w:hAnsiTheme="minorHAnsi" w:cstheme="minorBidi"/>
          <w:i w:val="0"/>
          <w:iCs w:val="0"/>
          <w:noProof/>
          <w:sz w:val="22"/>
          <w:szCs w:val="22"/>
          <w:lang w:val="fr-FR" w:eastAsia="fr-FR"/>
        </w:rPr>
      </w:pPr>
      <w:hyperlink w:anchor="_Toc521416252" w:history="1">
        <w:r w:rsidR="00AD3512" w:rsidRPr="005D0B21">
          <w:rPr>
            <w:rStyle w:val="Lienhypertexte"/>
            <w:rFonts w:ascii="Arial" w:eastAsia="Calibri" w:hAnsi="Arial" w:cs="Arial"/>
            <w:noProof/>
            <w:lang w:eastAsia="en-US"/>
          </w:rPr>
          <w:t>2.2.12</w:t>
        </w:r>
        <w:r w:rsidR="00AD3512">
          <w:rPr>
            <w:rFonts w:asciiTheme="minorHAnsi" w:eastAsiaTheme="minorEastAsia" w:hAnsiTheme="minorHAnsi" w:cstheme="minorBidi"/>
            <w:i w:val="0"/>
            <w:iCs w:val="0"/>
            <w:noProof/>
            <w:sz w:val="22"/>
            <w:szCs w:val="22"/>
            <w:lang w:val="fr-FR" w:eastAsia="fr-FR"/>
          </w:rPr>
          <w:tab/>
        </w:r>
        <w:r w:rsidR="00AD3512" w:rsidRPr="005D0B21">
          <w:rPr>
            <w:rStyle w:val="Lienhypertexte"/>
            <w:rFonts w:ascii="Arial" w:hAnsi="Arial" w:cs="Arial"/>
            <w:noProof/>
          </w:rPr>
          <w:t>Comparative assessment</w:t>
        </w:r>
        <w:r w:rsidR="00AD3512">
          <w:rPr>
            <w:noProof/>
          </w:rPr>
          <w:tab/>
        </w:r>
        <w:r w:rsidR="00AD3512">
          <w:rPr>
            <w:noProof/>
          </w:rPr>
          <w:fldChar w:fldCharType="begin"/>
        </w:r>
        <w:r w:rsidR="00AD3512">
          <w:rPr>
            <w:noProof/>
          </w:rPr>
          <w:instrText xml:space="preserve"> PAGEREF _Toc521416252 \h </w:instrText>
        </w:r>
        <w:r w:rsidR="00AD3512">
          <w:rPr>
            <w:noProof/>
          </w:rPr>
        </w:r>
        <w:r w:rsidR="00AD3512">
          <w:rPr>
            <w:noProof/>
          </w:rPr>
          <w:fldChar w:fldCharType="separate"/>
        </w:r>
        <w:r w:rsidR="00AD3512">
          <w:rPr>
            <w:noProof/>
          </w:rPr>
          <w:t>89</w:t>
        </w:r>
        <w:r w:rsidR="00AD3512">
          <w:rPr>
            <w:noProof/>
          </w:rPr>
          <w:fldChar w:fldCharType="end"/>
        </w:r>
      </w:hyperlink>
    </w:p>
    <w:p w14:paraId="10C543F6" w14:textId="77777777" w:rsidR="00AD3512" w:rsidRDefault="00CC7ABC">
      <w:pPr>
        <w:pStyle w:val="TM1"/>
        <w:tabs>
          <w:tab w:val="left" w:pos="400"/>
          <w:tab w:val="right" w:leader="dot" w:pos="9204"/>
        </w:tabs>
        <w:rPr>
          <w:rFonts w:asciiTheme="minorHAnsi" w:eastAsiaTheme="minorEastAsia" w:hAnsiTheme="minorHAnsi" w:cstheme="minorBidi"/>
          <w:b w:val="0"/>
          <w:bCs w:val="0"/>
          <w:caps w:val="0"/>
          <w:noProof/>
          <w:sz w:val="22"/>
          <w:szCs w:val="22"/>
          <w:lang w:val="fr-FR" w:eastAsia="fr-FR"/>
        </w:rPr>
      </w:pPr>
      <w:hyperlink w:anchor="_Toc521416253" w:history="1">
        <w:r w:rsidR="00AD3512" w:rsidRPr="005D0B21">
          <w:rPr>
            <w:rStyle w:val="Lienhypertexte"/>
            <w:rFonts w:ascii="Arial" w:hAnsi="Arial" w:cs="Times New Roman"/>
            <w:i/>
            <w:noProof/>
            <w:kern w:val="1"/>
            <w:lang w:bidi="x-none"/>
          </w:rPr>
          <w:t>3</w:t>
        </w:r>
        <w:r w:rsidR="00AD3512">
          <w:rPr>
            <w:rFonts w:asciiTheme="minorHAnsi" w:eastAsiaTheme="minorEastAsia" w:hAnsiTheme="minorHAnsi" w:cstheme="minorBidi"/>
            <w:b w:val="0"/>
            <w:bCs w:val="0"/>
            <w:caps w:val="0"/>
            <w:noProof/>
            <w:sz w:val="22"/>
            <w:szCs w:val="22"/>
            <w:lang w:val="fr-FR" w:eastAsia="fr-FR"/>
          </w:rPr>
          <w:tab/>
        </w:r>
        <w:r w:rsidR="00AD3512" w:rsidRPr="005D0B21">
          <w:rPr>
            <w:rStyle w:val="Lienhypertexte"/>
            <w:rFonts w:ascii="Arial" w:eastAsia="Calibri" w:hAnsi="Arial" w:cs="Arial"/>
            <w:noProof/>
          </w:rPr>
          <w:t>Annexes</w:t>
        </w:r>
        <w:r w:rsidR="00AD3512">
          <w:rPr>
            <w:noProof/>
          </w:rPr>
          <w:tab/>
        </w:r>
        <w:r w:rsidR="00AD3512">
          <w:rPr>
            <w:noProof/>
          </w:rPr>
          <w:fldChar w:fldCharType="begin"/>
        </w:r>
        <w:r w:rsidR="00AD3512">
          <w:rPr>
            <w:noProof/>
          </w:rPr>
          <w:instrText xml:space="preserve"> PAGEREF _Toc521416253 \h </w:instrText>
        </w:r>
        <w:r w:rsidR="00AD3512">
          <w:rPr>
            <w:noProof/>
          </w:rPr>
        </w:r>
        <w:r w:rsidR="00AD3512">
          <w:rPr>
            <w:noProof/>
          </w:rPr>
          <w:fldChar w:fldCharType="separate"/>
        </w:r>
        <w:r w:rsidR="00AD3512">
          <w:rPr>
            <w:noProof/>
          </w:rPr>
          <w:t>90</w:t>
        </w:r>
        <w:r w:rsidR="00AD3512">
          <w:rPr>
            <w:noProof/>
          </w:rPr>
          <w:fldChar w:fldCharType="end"/>
        </w:r>
      </w:hyperlink>
    </w:p>
    <w:p w14:paraId="7ACCDD0D" w14:textId="77777777" w:rsidR="00AD3512" w:rsidRDefault="00CC7ABC">
      <w:pPr>
        <w:pStyle w:val="TM2"/>
        <w:tabs>
          <w:tab w:val="left" w:pos="800"/>
          <w:tab w:val="right" w:leader="dot" w:pos="9204"/>
        </w:tabs>
        <w:rPr>
          <w:rFonts w:asciiTheme="minorHAnsi" w:eastAsiaTheme="minorEastAsia" w:hAnsiTheme="minorHAnsi" w:cstheme="minorBidi"/>
          <w:smallCaps w:val="0"/>
          <w:noProof/>
          <w:sz w:val="22"/>
          <w:szCs w:val="22"/>
          <w:lang w:val="fr-FR" w:eastAsia="fr-FR"/>
        </w:rPr>
      </w:pPr>
      <w:hyperlink w:anchor="_Toc521416254" w:history="1">
        <w:r w:rsidR="00AD3512" w:rsidRPr="005D0B21">
          <w:rPr>
            <w:rStyle w:val="Lienhypertexte"/>
            <w:rFonts w:ascii="Arial" w:hAnsi="Arial" w:cs="Arial"/>
            <w:noProof/>
            <w:lang w:val="de-DE"/>
          </w:rPr>
          <w:t>3.1</w:t>
        </w:r>
        <w:r w:rsidR="00AD3512">
          <w:rPr>
            <w:rFonts w:asciiTheme="minorHAnsi" w:eastAsiaTheme="minorEastAsia" w:hAnsiTheme="minorHAnsi" w:cstheme="minorBidi"/>
            <w:smallCaps w:val="0"/>
            <w:noProof/>
            <w:sz w:val="22"/>
            <w:szCs w:val="22"/>
            <w:lang w:val="fr-FR" w:eastAsia="fr-FR"/>
          </w:rPr>
          <w:tab/>
        </w:r>
        <w:r w:rsidR="00AD3512" w:rsidRPr="005D0B21">
          <w:rPr>
            <w:rStyle w:val="Lienhypertexte"/>
            <w:rFonts w:ascii="Arial" w:hAnsi="Arial" w:cs="Arial"/>
            <w:noProof/>
          </w:rPr>
          <w:t>List of studies for the biocidal product (family)</w:t>
        </w:r>
        <w:r w:rsidR="00AD3512">
          <w:rPr>
            <w:noProof/>
          </w:rPr>
          <w:tab/>
        </w:r>
        <w:r w:rsidR="00AD3512">
          <w:rPr>
            <w:noProof/>
          </w:rPr>
          <w:fldChar w:fldCharType="begin"/>
        </w:r>
        <w:r w:rsidR="00AD3512">
          <w:rPr>
            <w:noProof/>
          </w:rPr>
          <w:instrText xml:space="preserve"> PAGEREF _Toc521416254 \h </w:instrText>
        </w:r>
        <w:r w:rsidR="00AD3512">
          <w:rPr>
            <w:noProof/>
          </w:rPr>
        </w:r>
        <w:r w:rsidR="00AD3512">
          <w:rPr>
            <w:noProof/>
          </w:rPr>
          <w:fldChar w:fldCharType="separate"/>
        </w:r>
        <w:r w:rsidR="00AD3512">
          <w:rPr>
            <w:noProof/>
          </w:rPr>
          <w:t>90</w:t>
        </w:r>
        <w:r w:rsidR="00AD3512">
          <w:rPr>
            <w:noProof/>
          </w:rPr>
          <w:fldChar w:fldCharType="end"/>
        </w:r>
      </w:hyperlink>
    </w:p>
    <w:p w14:paraId="20492DC4" w14:textId="77777777" w:rsidR="00AD3512" w:rsidRDefault="00CC7ABC">
      <w:pPr>
        <w:pStyle w:val="TM2"/>
        <w:tabs>
          <w:tab w:val="left" w:pos="800"/>
          <w:tab w:val="right" w:leader="dot" w:pos="9204"/>
        </w:tabs>
        <w:rPr>
          <w:rFonts w:asciiTheme="minorHAnsi" w:eastAsiaTheme="minorEastAsia" w:hAnsiTheme="minorHAnsi" w:cstheme="minorBidi"/>
          <w:smallCaps w:val="0"/>
          <w:noProof/>
          <w:sz w:val="22"/>
          <w:szCs w:val="22"/>
          <w:lang w:val="fr-FR" w:eastAsia="fr-FR"/>
        </w:rPr>
      </w:pPr>
      <w:hyperlink w:anchor="_Toc521416255" w:history="1">
        <w:r w:rsidR="00AD3512" w:rsidRPr="005D0B21">
          <w:rPr>
            <w:rStyle w:val="Lienhypertexte"/>
            <w:rFonts w:ascii="Arial" w:hAnsi="Arial" w:cs="Arial"/>
            <w:noProof/>
            <w:lang w:val="de-DE"/>
          </w:rPr>
          <w:t>3.2</w:t>
        </w:r>
        <w:r w:rsidR="00AD3512">
          <w:rPr>
            <w:rFonts w:asciiTheme="minorHAnsi" w:eastAsiaTheme="minorEastAsia" w:hAnsiTheme="minorHAnsi" w:cstheme="minorBidi"/>
            <w:smallCaps w:val="0"/>
            <w:noProof/>
            <w:sz w:val="22"/>
            <w:szCs w:val="22"/>
            <w:lang w:val="fr-FR" w:eastAsia="fr-FR"/>
          </w:rPr>
          <w:tab/>
        </w:r>
        <w:r w:rsidR="00AD3512" w:rsidRPr="005D0B21">
          <w:rPr>
            <w:rStyle w:val="Lienhypertexte"/>
            <w:rFonts w:ascii="Arial" w:hAnsi="Arial" w:cs="Arial"/>
            <w:noProof/>
          </w:rPr>
          <w:t>Output tables from exposure assessment tools</w:t>
        </w:r>
        <w:r w:rsidR="00AD3512">
          <w:rPr>
            <w:noProof/>
          </w:rPr>
          <w:tab/>
        </w:r>
        <w:r w:rsidR="00AD3512">
          <w:rPr>
            <w:noProof/>
          </w:rPr>
          <w:fldChar w:fldCharType="begin"/>
        </w:r>
        <w:r w:rsidR="00AD3512">
          <w:rPr>
            <w:noProof/>
          </w:rPr>
          <w:instrText xml:space="preserve"> PAGEREF _Toc521416255 \h </w:instrText>
        </w:r>
        <w:r w:rsidR="00AD3512">
          <w:rPr>
            <w:noProof/>
          </w:rPr>
        </w:r>
        <w:r w:rsidR="00AD3512">
          <w:rPr>
            <w:noProof/>
          </w:rPr>
          <w:fldChar w:fldCharType="separate"/>
        </w:r>
        <w:r w:rsidR="00AD3512">
          <w:rPr>
            <w:noProof/>
          </w:rPr>
          <w:t>94</w:t>
        </w:r>
        <w:r w:rsidR="00AD3512">
          <w:rPr>
            <w:noProof/>
          </w:rPr>
          <w:fldChar w:fldCharType="end"/>
        </w:r>
      </w:hyperlink>
    </w:p>
    <w:p w14:paraId="326D7D37" w14:textId="77777777" w:rsidR="00AD3512" w:rsidRDefault="00CC7ABC">
      <w:pPr>
        <w:pStyle w:val="TM2"/>
        <w:tabs>
          <w:tab w:val="left" w:pos="800"/>
          <w:tab w:val="right" w:leader="dot" w:pos="9204"/>
        </w:tabs>
        <w:rPr>
          <w:rFonts w:asciiTheme="minorHAnsi" w:eastAsiaTheme="minorEastAsia" w:hAnsiTheme="minorHAnsi" w:cstheme="minorBidi"/>
          <w:smallCaps w:val="0"/>
          <w:noProof/>
          <w:sz w:val="22"/>
          <w:szCs w:val="22"/>
          <w:lang w:val="fr-FR" w:eastAsia="fr-FR"/>
        </w:rPr>
      </w:pPr>
      <w:hyperlink w:anchor="_Toc521416256" w:history="1">
        <w:r w:rsidR="00AD3512" w:rsidRPr="005D0B21">
          <w:rPr>
            <w:rStyle w:val="Lienhypertexte"/>
            <w:rFonts w:ascii="Arial" w:hAnsi="Arial" w:cs="Arial"/>
            <w:caps/>
            <w:noProof/>
            <w:lang w:val="de-DE" w:eastAsia="en-US"/>
          </w:rPr>
          <w:t>3.3</w:t>
        </w:r>
        <w:r w:rsidR="00AD3512">
          <w:rPr>
            <w:rFonts w:asciiTheme="minorHAnsi" w:eastAsiaTheme="minorEastAsia" w:hAnsiTheme="minorHAnsi" w:cstheme="minorBidi"/>
            <w:smallCaps w:val="0"/>
            <w:noProof/>
            <w:sz w:val="22"/>
            <w:szCs w:val="22"/>
            <w:lang w:val="fr-FR" w:eastAsia="fr-FR"/>
          </w:rPr>
          <w:tab/>
        </w:r>
        <w:r w:rsidR="00AD3512" w:rsidRPr="005D0B21">
          <w:rPr>
            <w:rStyle w:val="Lienhypertexte"/>
            <w:rFonts w:ascii="Arial" w:hAnsi="Arial" w:cs="Arial"/>
            <w:noProof/>
          </w:rPr>
          <w:t>New information on the active substance</w:t>
        </w:r>
        <w:r w:rsidR="00AD3512">
          <w:rPr>
            <w:noProof/>
          </w:rPr>
          <w:tab/>
        </w:r>
        <w:r w:rsidR="00AD3512">
          <w:rPr>
            <w:noProof/>
          </w:rPr>
          <w:fldChar w:fldCharType="begin"/>
        </w:r>
        <w:r w:rsidR="00AD3512">
          <w:rPr>
            <w:noProof/>
          </w:rPr>
          <w:instrText xml:space="preserve"> PAGEREF _Toc521416256 \h </w:instrText>
        </w:r>
        <w:r w:rsidR="00AD3512">
          <w:rPr>
            <w:noProof/>
          </w:rPr>
        </w:r>
        <w:r w:rsidR="00AD3512">
          <w:rPr>
            <w:noProof/>
          </w:rPr>
          <w:fldChar w:fldCharType="separate"/>
        </w:r>
        <w:r w:rsidR="00AD3512">
          <w:rPr>
            <w:noProof/>
          </w:rPr>
          <w:t>94</w:t>
        </w:r>
        <w:r w:rsidR="00AD3512">
          <w:rPr>
            <w:noProof/>
          </w:rPr>
          <w:fldChar w:fldCharType="end"/>
        </w:r>
      </w:hyperlink>
    </w:p>
    <w:p w14:paraId="2D69659F" w14:textId="77777777" w:rsidR="00AD3512" w:rsidRDefault="00CC7ABC">
      <w:pPr>
        <w:pStyle w:val="TM2"/>
        <w:tabs>
          <w:tab w:val="left" w:pos="800"/>
          <w:tab w:val="right" w:leader="dot" w:pos="9204"/>
        </w:tabs>
        <w:rPr>
          <w:rFonts w:asciiTheme="minorHAnsi" w:eastAsiaTheme="minorEastAsia" w:hAnsiTheme="minorHAnsi" w:cstheme="minorBidi"/>
          <w:smallCaps w:val="0"/>
          <w:noProof/>
          <w:sz w:val="22"/>
          <w:szCs w:val="22"/>
          <w:lang w:val="fr-FR" w:eastAsia="fr-FR"/>
        </w:rPr>
      </w:pPr>
      <w:hyperlink w:anchor="_Toc521416257" w:history="1">
        <w:r w:rsidR="00AD3512" w:rsidRPr="005D0B21">
          <w:rPr>
            <w:rStyle w:val="Lienhypertexte"/>
            <w:rFonts w:ascii="Arial" w:hAnsi="Arial" w:cs="Arial"/>
            <w:caps/>
            <w:noProof/>
            <w:lang w:val="de-DE" w:eastAsia="en-US"/>
          </w:rPr>
          <w:t>3.4</w:t>
        </w:r>
        <w:r w:rsidR="00AD3512">
          <w:rPr>
            <w:rFonts w:asciiTheme="minorHAnsi" w:eastAsiaTheme="minorEastAsia" w:hAnsiTheme="minorHAnsi" w:cstheme="minorBidi"/>
            <w:smallCaps w:val="0"/>
            <w:noProof/>
            <w:sz w:val="22"/>
            <w:szCs w:val="22"/>
            <w:lang w:val="fr-FR" w:eastAsia="fr-FR"/>
          </w:rPr>
          <w:tab/>
        </w:r>
        <w:r w:rsidR="00AD3512" w:rsidRPr="005D0B21">
          <w:rPr>
            <w:rStyle w:val="Lienhypertexte"/>
            <w:rFonts w:ascii="Arial" w:hAnsi="Arial" w:cs="Arial"/>
            <w:noProof/>
            <w:lang w:val="de-DE"/>
          </w:rPr>
          <w:t>Residue behaviour</w:t>
        </w:r>
        <w:r w:rsidR="00AD3512">
          <w:rPr>
            <w:noProof/>
          </w:rPr>
          <w:tab/>
        </w:r>
        <w:r w:rsidR="00AD3512">
          <w:rPr>
            <w:noProof/>
          </w:rPr>
          <w:fldChar w:fldCharType="begin"/>
        </w:r>
        <w:r w:rsidR="00AD3512">
          <w:rPr>
            <w:noProof/>
          </w:rPr>
          <w:instrText xml:space="preserve"> PAGEREF _Toc521416257 \h </w:instrText>
        </w:r>
        <w:r w:rsidR="00AD3512">
          <w:rPr>
            <w:noProof/>
          </w:rPr>
        </w:r>
        <w:r w:rsidR="00AD3512">
          <w:rPr>
            <w:noProof/>
          </w:rPr>
          <w:fldChar w:fldCharType="separate"/>
        </w:r>
        <w:r w:rsidR="00AD3512">
          <w:rPr>
            <w:noProof/>
          </w:rPr>
          <w:t>94</w:t>
        </w:r>
        <w:r w:rsidR="00AD3512">
          <w:rPr>
            <w:noProof/>
          </w:rPr>
          <w:fldChar w:fldCharType="end"/>
        </w:r>
      </w:hyperlink>
    </w:p>
    <w:p w14:paraId="3F6C58E8" w14:textId="77777777" w:rsidR="00AD3512" w:rsidRDefault="00CC7ABC">
      <w:pPr>
        <w:pStyle w:val="TM2"/>
        <w:tabs>
          <w:tab w:val="left" w:pos="800"/>
          <w:tab w:val="right" w:leader="dot" w:pos="9204"/>
        </w:tabs>
        <w:rPr>
          <w:rFonts w:asciiTheme="minorHAnsi" w:eastAsiaTheme="minorEastAsia" w:hAnsiTheme="minorHAnsi" w:cstheme="minorBidi"/>
          <w:smallCaps w:val="0"/>
          <w:noProof/>
          <w:sz w:val="22"/>
          <w:szCs w:val="22"/>
          <w:lang w:val="fr-FR" w:eastAsia="fr-FR"/>
        </w:rPr>
      </w:pPr>
      <w:hyperlink w:anchor="_Toc521416258" w:history="1">
        <w:r w:rsidR="00AD3512" w:rsidRPr="005D0B21">
          <w:rPr>
            <w:rStyle w:val="Lienhypertexte"/>
            <w:rFonts w:ascii="Arial" w:hAnsi="Arial" w:cs="Arial"/>
            <w:caps/>
            <w:noProof/>
            <w:lang w:val="de-DE" w:eastAsia="en-US"/>
          </w:rPr>
          <w:t>3.5</w:t>
        </w:r>
        <w:r w:rsidR="00AD3512">
          <w:rPr>
            <w:rFonts w:asciiTheme="minorHAnsi" w:eastAsiaTheme="minorEastAsia" w:hAnsiTheme="minorHAnsi" w:cstheme="minorBidi"/>
            <w:smallCaps w:val="0"/>
            <w:noProof/>
            <w:sz w:val="22"/>
            <w:szCs w:val="22"/>
            <w:lang w:val="fr-FR" w:eastAsia="fr-FR"/>
          </w:rPr>
          <w:tab/>
        </w:r>
        <w:r w:rsidR="00AD3512" w:rsidRPr="005D0B21">
          <w:rPr>
            <w:rStyle w:val="Lienhypertexte"/>
            <w:rFonts w:ascii="Arial" w:hAnsi="Arial" w:cs="Arial"/>
            <w:noProof/>
          </w:rPr>
          <w:t>Summaries of the efficacy studies</w:t>
        </w:r>
        <w:r w:rsidR="00AD3512">
          <w:rPr>
            <w:noProof/>
          </w:rPr>
          <w:tab/>
        </w:r>
        <w:r w:rsidR="00AD3512">
          <w:rPr>
            <w:noProof/>
          </w:rPr>
          <w:fldChar w:fldCharType="begin"/>
        </w:r>
        <w:r w:rsidR="00AD3512">
          <w:rPr>
            <w:noProof/>
          </w:rPr>
          <w:instrText xml:space="preserve"> PAGEREF _Toc521416258 \h </w:instrText>
        </w:r>
        <w:r w:rsidR="00AD3512">
          <w:rPr>
            <w:noProof/>
          </w:rPr>
        </w:r>
        <w:r w:rsidR="00AD3512">
          <w:rPr>
            <w:noProof/>
          </w:rPr>
          <w:fldChar w:fldCharType="separate"/>
        </w:r>
        <w:r w:rsidR="00AD3512">
          <w:rPr>
            <w:noProof/>
          </w:rPr>
          <w:t>95</w:t>
        </w:r>
        <w:r w:rsidR="00AD3512">
          <w:rPr>
            <w:noProof/>
          </w:rPr>
          <w:fldChar w:fldCharType="end"/>
        </w:r>
      </w:hyperlink>
    </w:p>
    <w:p w14:paraId="3A9B9572" w14:textId="77777777" w:rsidR="00AD3512" w:rsidRDefault="00CC7ABC">
      <w:pPr>
        <w:pStyle w:val="TM2"/>
        <w:tabs>
          <w:tab w:val="left" w:pos="800"/>
          <w:tab w:val="right" w:leader="dot" w:pos="9204"/>
        </w:tabs>
        <w:rPr>
          <w:rFonts w:asciiTheme="minorHAnsi" w:eastAsiaTheme="minorEastAsia" w:hAnsiTheme="minorHAnsi" w:cstheme="minorBidi"/>
          <w:smallCaps w:val="0"/>
          <w:noProof/>
          <w:sz w:val="22"/>
          <w:szCs w:val="22"/>
          <w:lang w:val="fr-FR" w:eastAsia="fr-FR"/>
        </w:rPr>
      </w:pPr>
      <w:hyperlink w:anchor="_Toc521416259" w:history="1">
        <w:r w:rsidR="00AD3512" w:rsidRPr="005D0B21">
          <w:rPr>
            <w:rStyle w:val="Lienhypertexte"/>
            <w:rFonts w:ascii="Arial" w:eastAsia="Verdana" w:hAnsi="Arial" w:cs="Arial"/>
            <w:caps/>
            <w:noProof/>
            <w:lang w:val="de-DE" w:eastAsia="en-US"/>
          </w:rPr>
          <w:t>3.6</w:t>
        </w:r>
        <w:r w:rsidR="00AD3512">
          <w:rPr>
            <w:rFonts w:asciiTheme="minorHAnsi" w:eastAsiaTheme="minorEastAsia" w:hAnsiTheme="minorHAnsi" w:cstheme="minorBidi"/>
            <w:smallCaps w:val="0"/>
            <w:noProof/>
            <w:sz w:val="22"/>
            <w:szCs w:val="22"/>
            <w:lang w:val="fr-FR" w:eastAsia="fr-FR"/>
          </w:rPr>
          <w:tab/>
        </w:r>
        <w:r w:rsidR="00AD3512" w:rsidRPr="005D0B21">
          <w:rPr>
            <w:rStyle w:val="Lienhypertexte"/>
            <w:rFonts w:ascii="Arial" w:hAnsi="Arial" w:cs="Arial"/>
            <w:noProof/>
            <w:lang w:val="de-DE"/>
          </w:rPr>
          <w:t>Confidential annex</w:t>
        </w:r>
        <w:r w:rsidR="00AD3512">
          <w:rPr>
            <w:noProof/>
          </w:rPr>
          <w:tab/>
        </w:r>
        <w:r w:rsidR="00AD3512">
          <w:rPr>
            <w:noProof/>
          </w:rPr>
          <w:fldChar w:fldCharType="begin"/>
        </w:r>
        <w:r w:rsidR="00AD3512">
          <w:rPr>
            <w:noProof/>
          </w:rPr>
          <w:instrText xml:space="preserve"> PAGEREF _Toc521416259 \h </w:instrText>
        </w:r>
        <w:r w:rsidR="00AD3512">
          <w:rPr>
            <w:noProof/>
          </w:rPr>
        </w:r>
        <w:r w:rsidR="00AD3512">
          <w:rPr>
            <w:noProof/>
          </w:rPr>
          <w:fldChar w:fldCharType="separate"/>
        </w:r>
        <w:r w:rsidR="00AD3512">
          <w:rPr>
            <w:noProof/>
          </w:rPr>
          <w:t>100</w:t>
        </w:r>
        <w:r w:rsidR="00AD3512">
          <w:rPr>
            <w:noProof/>
          </w:rPr>
          <w:fldChar w:fldCharType="end"/>
        </w:r>
      </w:hyperlink>
    </w:p>
    <w:p w14:paraId="7DC11618" w14:textId="77777777" w:rsidR="00AD3512" w:rsidRDefault="00CC7ABC">
      <w:pPr>
        <w:pStyle w:val="TM2"/>
        <w:tabs>
          <w:tab w:val="left" w:pos="800"/>
          <w:tab w:val="right" w:leader="dot" w:pos="9204"/>
        </w:tabs>
        <w:rPr>
          <w:rFonts w:asciiTheme="minorHAnsi" w:eastAsiaTheme="minorEastAsia" w:hAnsiTheme="minorHAnsi" w:cstheme="minorBidi"/>
          <w:smallCaps w:val="0"/>
          <w:noProof/>
          <w:sz w:val="22"/>
          <w:szCs w:val="22"/>
          <w:lang w:val="fr-FR" w:eastAsia="fr-FR"/>
        </w:rPr>
      </w:pPr>
      <w:hyperlink w:anchor="_Toc521416260" w:history="1">
        <w:r w:rsidR="00AD3512" w:rsidRPr="005D0B21">
          <w:rPr>
            <w:rStyle w:val="Lienhypertexte"/>
            <w:rFonts w:ascii="Arial" w:hAnsi="Arial" w:cs="Arial"/>
            <w:noProof/>
            <w:lang w:val="de-DE"/>
          </w:rPr>
          <w:t>3.7</w:t>
        </w:r>
        <w:r w:rsidR="00AD3512">
          <w:rPr>
            <w:rFonts w:asciiTheme="minorHAnsi" w:eastAsiaTheme="minorEastAsia" w:hAnsiTheme="minorHAnsi" w:cstheme="minorBidi"/>
            <w:smallCaps w:val="0"/>
            <w:noProof/>
            <w:sz w:val="22"/>
            <w:szCs w:val="22"/>
            <w:lang w:val="fr-FR" w:eastAsia="fr-FR"/>
          </w:rPr>
          <w:tab/>
        </w:r>
        <w:r w:rsidR="00AD3512" w:rsidRPr="005D0B21">
          <w:rPr>
            <w:rStyle w:val="Lienhypertexte"/>
            <w:rFonts w:ascii="Arial" w:hAnsi="Arial" w:cs="Arial"/>
            <w:noProof/>
            <w:lang w:val="de-DE"/>
          </w:rPr>
          <w:t>Other</w:t>
        </w:r>
        <w:r w:rsidR="00AD3512">
          <w:rPr>
            <w:noProof/>
          </w:rPr>
          <w:tab/>
        </w:r>
        <w:r w:rsidR="00AD3512">
          <w:rPr>
            <w:noProof/>
          </w:rPr>
          <w:fldChar w:fldCharType="begin"/>
        </w:r>
        <w:r w:rsidR="00AD3512">
          <w:rPr>
            <w:noProof/>
          </w:rPr>
          <w:instrText xml:space="preserve"> PAGEREF _Toc521416260 \h </w:instrText>
        </w:r>
        <w:r w:rsidR="00AD3512">
          <w:rPr>
            <w:noProof/>
          </w:rPr>
        </w:r>
        <w:r w:rsidR="00AD3512">
          <w:rPr>
            <w:noProof/>
          </w:rPr>
          <w:fldChar w:fldCharType="separate"/>
        </w:r>
        <w:r w:rsidR="00AD3512">
          <w:rPr>
            <w:noProof/>
          </w:rPr>
          <w:t>100</w:t>
        </w:r>
        <w:r w:rsidR="00AD3512">
          <w:rPr>
            <w:noProof/>
          </w:rPr>
          <w:fldChar w:fldCharType="end"/>
        </w:r>
      </w:hyperlink>
    </w:p>
    <w:p w14:paraId="21AD70F4" w14:textId="1423CAF8" w:rsidR="007B7730" w:rsidRDefault="00FA480B" w:rsidP="007877BB">
      <w:pPr>
        <w:spacing w:line="276" w:lineRule="auto"/>
        <w:jc w:val="both"/>
        <w:rPr>
          <w:rFonts w:ascii="Arial" w:hAnsi="Arial" w:cs="Arial"/>
        </w:rPr>
      </w:pPr>
      <w:r w:rsidRPr="007877BB">
        <w:rPr>
          <w:rFonts w:ascii="Arial" w:hAnsi="Arial" w:cs="Arial"/>
        </w:rPr>
        <w:fldChar w:fldCharType="end"/>
      </w:r>
    </w:p>
    <w:p w14:paraId="3C2E4950" w14:textId="77777777" w:rsidR="007B7730" w:rsidRDefault="007B7730">
      <w:pPr>
        <w:suppressAutoHyphens w:val="0"/>
        <w:rPr>
          <w:rFonts w:ascii="Arial" w:hAnsi="Arial" w:cs="Arial"/>
        </w:rPr>
      </w:pPr>
      <w:r>
        <w:rPr>
          <w:rFonts w:ascii="Arial" w:hAnsi="Arial" w:cs="Arial"/>
        </w:rPr>
        <w:br w:type="page"/>
      </w:r>
    </w:p>
    <w:p w14:paraId="22CD61D1" w14:textId="77777777" w:rsidR="007B7730" w:rsidRDefault="007B7730" w:rsidP="007B7730">
      <w:pPr>
        <w:spacing w:line="276" w:lineRule="auto"/>
        <w:jc w:val="both"/>
        <w:rPr>
          <w:rFonts w:ascii="Arial" w:hAnsi="Arial" w:cs="Arial"/>
        </w:rPr>
      </w:pPr>
    </w:p>
    <w:p w14:paraId="2711DDA9" w14:textId="722E6696" w:rsidR="007B7730" w:rsidRPr="00ED3A35" w:rsidRDefault="007B7730" w:rsidP="007B7730">
      <w:pPr>
        <w:spacing w:line="276" w:lineRule="auto"/>
        <w:jc w:val="both"/>
        <w:rPr>
          <w:rFonts w:ascii="Arial" w:hAnsi="Arial" w:cs="Arial"/>
          <w:b/>
          <w:sz w:val="22"/>
          <w:u w:val="single"/>
        </w:rPr>
      </w:pPr>
      <w:r w:rsidRPr="00ED3A35">
        <w:rPr>
          <w:rFonts w:ascii="Arial" w:hAnsi="Arial" w:cs="Arial"/>
          <w:b/>
          <w:sz w:val="22"/>
          <w:u w:val="single"/>
        </w:rPr>
        <w:t>Note to the reader:</w:t>
      </w:r>
    </w:p>
    <w:p w14:paraId="4FB04D6E" w14:textId="4601BD9F" w:rsidR="007B7730" w:rsidRPr="00E432F7" w:rsidRDefault="007B7730" w:rsidP="007B7730">
      <w:pPr>
        <w:widowControl w:val="0"/>
        <w:suppressAutoHyphens w:val="0"/>
        <w:autoSpaceDE w:val="0"/>
        <w:autoSpaceDN w:val="0"/>
        <w:adjustRightInd w:val="0"/>
        <w:jc w:val="both"/>
        <w:rPr>
          <w:rFonts w:ascii="Arial" w:hAnsi="Arial" w:cs="Arial"/>
          <w:bCs/>
          <w:color w:val="000000" w:themeColor="text1"/>
          <w:sz w:val="22"/>
          <w:szCs w:val="22"/>
          <w:lang w:eastAsia="fr-FR"/>
        </w:rPr>
      </w:pPr>
    </w:p>
    <w:p w14:paraId="39975A31" w14:textId="1435FC04" w:rsidR="007B7730" w:rsidRPr="00E728EC" w:rsidRDefault="007B7730" w:rsidP="007B7730">
      <w:pPr>
        <w:widowControl w:val="0"/>
        <w:suppressAutoHyphens w:val="0"/>
        <w:autoSpaceDE w:val="0"/>
        <w:autoSpaceDN w:val="0"/>
        <w:adjustRightInd w:val="0"/>
        <w:jc w:val="both"/>
        <w:rPr>
          <w:rFonts w:ascii="Arial" w:hAnsi="Arial" w:cs="Arial"/>
          <w:bCs/>
          <w:color w:val="000000" w:themeColor="text1"/>
          <w:sz w:val="22"/>
          <w:szCs w:val="22"/>
          <w:lang w:eastAsia="fr-FR"/>
        </w:rPr>
      </w:pPr>
      <w:r w:rsidRPr="00E432F7">
        <w:rPr>
          <w:rFonts w:ascii="Arial" w:hAnsi="Arial" w:cs="Arial"/>
          <w:bCs/>
          <w:color w:val="000000" w:themeColor="text1"/>
          <w:sz w:val="22"/>
          <w:szCs w:val="22"/>
          <w:lang w:eastAsia="fr-FR"/>
        </w:rPr>
        <w:t xml:space="preserve">This consolidated PAR for the minor change of the product authorisation </w:t>
      </w:r>
      <w:r w:rsidR="004E4EF6">
        <w:rPr>
          <w:rFonts w:ascii="Arial" w:hAnsi="Arial" w:cs="Arial"/>
          <w:bCs/>
          <w:color w:val="000000" w:themeColor="text1"/>
          <w:sz w:val="22"/>
          <w:szCs w:val="22"/>
          <w:lang w:eastAsia="fr-FR"/>
        </w:rPr>
        <w:t>TERMIPROTECT FILM ANTI-TERMITES NEW</w:t>
      </w:r>
      <w:r w:rsidRPr="00E432F7">
        <w:rPr>
          <w:rFonts w:ascii="Arial" w:hAnsi="Arial" w:cs="Arial"/>
          <w:bCs/>
          <w:color w:val="000000" w:themeColor="text1"/>
          <w:sz w:val="22"/>
          <w:szCs w:val="22"/>
          <w:lang w:eastAsia="fr-FR"/>
        </w:rPr>
        <w:t xml:space="preserve"> is based on the PAR of the first authorisation, in which a</w:t>
      </w:r>
      <w:r>
        <w:rPr>
          <w:rFonts w:ascii="Arial" w:hAnsi="Arial" w:cs="Arial"/>
          <w:bCs/>
          <w:color w:val="000000" w:themeColor="text1"/>
          <w:sz w:val="22"/>
          <w:szCs w:val="22"/>
          <w:lang w:eastAsia="fr-FR"/>
        </w:rPr>
        <w:t xml:space="preserve">ll addenda have been included. </w:t>
      </w:r>
    </w:p>
    <w:p w14:paraId="7E6BCC7C" w14:textId="77777777" w:rsidR="007B7730" w:rsidRPr="00AB2268" w:rsidRDefault="007B7730" w:rsidP="007B7730">
      <w:pPr>
        <w:widowControl w:val="0"/>
        <w:suppressAutoHyphens w:val="0"/>
        <w:autoSpaceDE w:val="0"/>
        <w:autoSpaceDN w:val="0"/>
        <w:adjustRightInd w:val="0"/>
        <w:jc w:val="both"/>
        <w:rPr>
          <w:rFonts w:ascii="Arial" w:hAnsi="Arial" w:cs="Arial"/>
          <w:bCs/>
          <w:color w:val="FF0000"/>
          <w:sz w:val="22"/>
          <w:szCs w:val="22"/>
          <w:lang w:eastAsia="fr-FR"/>
        </w:rPr>
      </w:pPr>
    </w:p>
    <w:p w14:paraId="29D3B223" w14:textId="61A4D19C" w:rsidR="00ED3A35" w:rsidRDefault="00ED3A35" w:rsidP="00ED3A35">
      <w:pPr>
        <w:widowControl w:val="0"/>
        <w:suppressAutoHyphens w:val="0"/>
        <w:autoSpaceDE w:val="0"/>
        <w:autoSpaceDN w:val="0"/>
        <w:adjustRightInd w:val="0"/>
        <w:jc w:val="both"/>
        <w:rPr>
          <w:rFonts w:ascii="Arial" w:hAnsi="Arial" w:cs="Arial"/>
          <w:bCs/>
          <w:color w:val="000000" w:themeColor="text1"/>
          <w:sz w:val="22"/>
          <w:szCs w:val="22"/>
          <w:lang w:eastAsia="fr-FR"/>
        </w:rPr>
      </w:pPr>
      <w:r w:rsidRPr="009F7FAC">
        <w:rPr>
          <w:rFonts w:ascii="Arial" w:hAnsi="Arial" w:cs="Arial"/>
          <w:bCs/>
          <w:color w:val="000000" w:themeColor="text1"/>
          <w:sz w:val="22"/>
          <w:szCs w:val="22"/>
          <w:lang w:eastAsia="fr-FR"/>
        </w:rPr>
        <w:t>In part 2.1 of this consolidated PAR</w:t>
      </w:r>
      <w:r>
        <w:rPr>
          <w:rFonts w:ascii="Arial" w:hAnsi="Arial" w:cs="Arial"/>
          <w:bCs/>
          <w:color w:val="000000" w:themeColor="text1"/>
          <w:sz w:val="22"/>
          <w:szCs w:val="22"/>
          <w:lang w:eastAsia="fr-FR"/>
        </w:rPr>
        <w:t xml:space="preserve">, </w:t>
      </w:r>
      <w:r w:rsidRPr="00ED3A35">
        <w:rPr>
          <w:rFonts w:ascii="Arial" w:hAnsi="Arial" w:cs="Arial"/>
          <w:bCs/>
          <w:color w:val="000000" w:themeColor="text1"/>
          <w:sz w:val="22"/>
          <w:szCs w:val="22"/>
          <w:lang w:eastAsia="fr-FR"/>
        </w:rPr>
        <w:t>the summary of product characteristics is pointed out and corresponds to the decision for the major/minor change application</w:t>
      </w:r>
      <w:r>
        <w:rPr>
          <w:rFonts w:ascii="Arial" w:hAnsi="Arial" w:cs="Arial"/>
          <w:bCs/>
          <w:color w:val="000000" w:themeColor="text1"/>
          <w:sz w:val="22"/>
          <w:szCs w:val="22"/>
          <w:lang w:eastAsia="fr-FR"/>
        </w:rPr>
        <w:t>.</w:t>
      </w:r>
    </w:p>
    <w:p w14:paraId="0B0A39F2" w14:textId="77777777" w:rsidR="00ED3A35" w:rsidRPr="00ED3A35" w:rsidRDefault="00ED3A35" w:rsidP="00ED3A35">
      <w:pPr>
        <w:widowControl w:val="0"/>
        <w:suppressAutoHyphens w:val="0"/>
        <w:autoSpaceDE w:val="0"/>
        <w:autoSpaceDN w:val="0"/>
        <w:adjustRightInd w:val="0"/>
        <w:jc w:val="both"/>
        <w:rPr>
          <w:rFonts w:ascii="Arial" w:hAnsi="Arial" w:cs="Arial"/>
          <w:bCs/>
          <w:color w:val="000000" w:themeColor="text1"/>
          <w:sz w:val="22"/>
          <w:szCs w:val="22"/>
          <w:lang w:eastAsia="fr-FR"/>
        </w:rPr>
      </w:pPr>
    </w:p>
    <w:p w14:paraId="6D32DF04" w14:textId="3DBC1F3D" w:rsidR="007B7730" w:rsidRPr="009F7FAC" w:rsidRDefault="007B7730" w:rsidP="00ED3A35">
      <w:pPr>
        <w:widowControl w:val="0"/>
        <w:suppressAutoHyphens w:val="0"/>
        <w:autoSpaceDE w:val="0"/>
        <w:autoSpaceDN w:val="0"/>
        <w:adjustRightInd w:val="0"/>
        <w:jc w:val="both"/>
        <w:rPr>
          <w:rFonts w:ascii="Arial" w:hAnsi="Arial" w:cs="Arial"/>
          <w:bCs/>
          <w:color w:val="000000" w:themeColor="text1"/>
          <w:sz w:val="22"/>
          <w:szCs w:val="22"/>
          <w:lang w:eastAsia="fr-FR"/>
        </w:rPr>
      </w:pPr>
      <w:r w:rsidRPr="009F7FAC">
        <w:rPr>
          <w:rFonts w:ascii="Arial" w:hAnsi="Arial" w:cs="Arial"/>
          <w:bCs/>
          <w:color w:val="000000" w:themeColor="text1"/>
          <w:sz w:val="22"/>
          <w:szCs w:val="22"/>
          <w:lang w:eastAsia="fr-FR"/>
        </w:rPr>
        <w:t>In part 2.2 of this consolidated PAR</w:t>
      </w:r>
      <w:r w:rsidR="00ED3A35">
        <w:rPr>
          <w:rFonts w:ascii="Arial" w:hAnsi="Arial" w:cs="Arial"/>
          <w:bCs/>
          <w:color w:val="000000" w:themeColor="text1"/>
          <w:sz w:val="22"/>
          <w:szCs w:val="22"/>
          <w:lang w:eastAsia="fr-FR"/>
        </w:rPr>
        <w:t>, e</w:t>
      </w:r>
      <w:r w:rsidRPr="009F7FAC">
        <w:rPr>
          <w:rFonts w:ascii="Arial" w:hAnsi="Arial" w:cs="Arial"/>
          <w:bCs/>
          <w:color w:val="000000" w:themeColor="text1"/>
          <w:sz w:val="22"/>
          <w:szCs w:val="22"/>
          <w:lang w:eastAsia="fr-FR"/>
        </w:rPr>
        <w:t>ach section contains the initial assessment and the subsequent successive assessments (major change and post authorisation data)</w:t>
      </w:r>
      <w:r w:rsidR="00ED3A35">
        <w:rPr>
          <w:rFonts w:ascii="Arial" w:hAnsi="Arial" w:cs="Arial"/>
          <w:bCs/>
          <w:color w:val="000000" w:themeColor="text1"/>
          <w:sz w:val="22"/>
          <w:szCs w:val="22"/>
          <w:lang w:eastAsia="fr-FR"/>
        </w:rPr>
        <w:t xml:space="preserve">, </w:t>
      </w:r>
      <w:r w:rsidRPr="009F7FAC">
        <w:rPr>
          <w:rFonts w:ascii="Arial" w:hAnsi="Arial" w:cs="Arial"/>
          <w:bCs/>
          <w:color w:val="000000" w:themeColor="text1"/>
          <w:sz w:val="22"/>
          <w:szCs w:val="22"/>
          <w:lang w:eastAsia="fr-FR"/>
        </w:rPr>
        <w:t xml:space="preserve"> </w:t>
      </w:r>
      <w:r w:rsidR="00ED3A35" w:rsidRPr="00ED3A35">
        <w:rPr>
          <w:rFonts w:ascii="Arial" w:hAnsi="Arial" w:cs="Arial"/>
          <w:bCs/>
          <w:sz w:val="22"/>
          <w:szCs w:val="22"/>
        </w:rPr>
        <w:t>the assessments related to the minor change of the product are at the end of each section and are highlighted in grey.</w:t>
      </w:r>
    </w:p>
    <w:p w14:paraId="53A29875" w14:textId="77777777" w:rsidR="007B7730" w:rsidRPr="009F7FAC" w:rsidRDefault="007B7730" w:rsidP="007B7730">
      <w:pPr>
        <w:pStyle w:val="Paragraphedeliste"/>
        <w:widowControl w:val="0"/>
        <w:suppressAutoHyphens w:val="0"/>
        <w:autoSpaceDE w:val="0"/>
        <w:autoSpaceDN w:val="0"/>
        <w:adjustRightInd w:val="0"/>
        <w:rPr>
          <w:rFonts w:ascii="Arial" w:hAnsi="Arial" w:cs="Arial"/>
          <w:bCs/>
          <w:color w:val="000000" w:themeColor="text1"/>
          <w:sz w:val="22"/>
          <w:szCs w:val="22"/>
          <w:lang w:eastAsia="fr-FR"/>
        </w:rPr>
      </w:pPr>
    </w:p>
    <w:p w14:paraId="0E3AFF65" w14:textId="77777777" w:rsidR="007B7730" w:rsidRDefault="007B7730" w:rsidP="007B7730">
      <w:pPr>
        <w:pStyle w:val="Paragraphedeliste"/>
        <w:widowControl w:val="0"/>
        <w:suppressAutoHyphens w:val="0"/>
        <w:autoSpaceDE w:val="0"/>
        <w:autoSpaceDN w:val="0"/>
        <w:adjustRightInd w:val="0"/>
        <w:rPr>
          <w:rFonts w:ascii="Arial" w:hAnsi="Arial" w:cs="Arial"/>
          <w:bCs/>
          <w:color w:val="000000" w:themeColor="text1"/>
          <w:sz w:val="22"/>
          <w:szCs w:val="22"/>
          <w:lang w:eastAsia="fr-FR"/>
        </w:rPr>
      </w:pPr>
    </w:p>
    <w:p w14:paraId="5E5B2A0B" w14:textId="2FE85D37" w:rsidR="00A43ED7" w:rsidRDefault="009414B8" w:rsidP="00ED3A35">
      <w:pPr>
        <w:pStyle w:val="Paragraphedeliste"/>
        <w:widowControl w:val="0"/>
        <w:numPr>
          <w:ilvl w:val="0"/>
          <w:numId w:val="26"/>
        </w:numPr>
        <w:shd w:val="clear" w:color="auto" w:fill="D9D9D9" w:themeFill="background1" w:themeFillShade="D9"/>
        <w:suppressAutoHyphens w:val="0"/>
        <w:autoSpaceDE w:val="0"/>
        <w:autoSpaceDN w:val="0"/>
        <w:adjustRightInd w:val="0"/>
        <w:rPr>
          <w:rFonts w:ascii="Arial" w:hAnsi="Arial" w:cs="Arial"/>
          <w:b/>
          <w:bCs/>
          <w:color w:val="000000" w:themeColor="text1"/>
          <w:sz w:val="22"/>
          <w:szCs w:val="22"/>
          <w:u w:val="single"/>
          <w:lang w:eastAsia="fr-FR"/>
        </w:rPr>
      </w:pPr>
      <w:r w:rsidRPr="009414B8">
        <w:rPr>
          <w:rFonts w:ascii="Arial" w:hAnsi="Arial" w:cs="Arial"/>
          <w:b/>
          <w:bCs/>
          <w:color w:val="000000" w:themeColor="text1"/>
          <w:sz w:val="22"/>
          <w:szCs w:val="22"/>
          <w:u w:val="single"/>
          <w:lang w:eastAsia="fr-FR"/>
        </w:rPr>
        <w:t>Minor change 2019</w:t>
      </w:r>
    </w:p>
    <w:p w14:paraId="08649126" w14:textId="258CE628" w:rsidR="007B7730" w:rsidRPr="00A43ED7" w:rsidRDefault="00A43ED7" w:rsidP="00ED3A35">
      <w:pPr>
        <w:widowControl w:val="0"/>
        <w:shd w:val="clear" w:color="auto" w:fill="D9D9D9" w:themeFill="background1" w:themeFillShade="D9"/>
        <w:suppressAutoHyphens w:val="0"/>
        <w:autoSpaceDE w:val="0"/>
        <w:autoSpaceDN w:val="0"/>
        <w:adjustRightInd w:val="0"/>
        <w:jc w:val="both"/>
        <w:rPr>
          <w:rFonts w:ascii="Arial" w:hAnsi="Arial" w:cs="Arial"/>
          <w:bCs/>
          <w:color w:val="000000" w:themeColor="text1"/>
          <w:sz w:val="22"/>
          <w:szCs w:val="22"/>
          <w:lang w:eastAsia="fr-FR"/>
        </w:rPr>
      </w:pPr>
      <w:r w:rsidRPr="00A43ED7">
        <w:rPr>
          <w:rFonts w:ascii="Arial" w:hAnsi="Arial" w:cs="Arial"/>
          <w:bCs/>
          <w:color w:val="000000" w:themeColor="text1"/>
          <w:sz w:val="22"/>
          <w:szCs w:val="22"/>
          <w:lang w:eastAsia="fr-FR"/>
        </w:rPr>
        <w:t>Change claimed in the frame of the minor change applicat</w:t>
      </w:r>
      <w:r w:rsidR="009414B8">
        <w:rPr>
          <w:rFonts w:ascii="Arial" w:hAnsi="Arial" w:cs="Arial"/>
          <w:bCs/>
          <w:color w:val="000000" w:themeColor="text1"/>
          <w:sz w:val="22"/>
          <w:szCs w:val="22"/>
          <w:lang w:eastAsia="fr-FR"/>
        </w:rPr>
        <w:t xml:space="preserve">ion is a change of composition: </w:t>
      </w:r>
      <w:r w:rsidRPr="00A43ED7">
        <w:rPr>
          <w:rFonts w:ascii="Arial" w:hAnsi="Arial" w:cs="Arial"/>
          <w:bCs/>
          <w:color w:val="000000" w:themeColor="text1"/>
          <w:sz w:val="22"/>
          <w:szCs w:val="22"/>
          <w:lang w:eastAsia="fr-FR"/>
        </w:rPr>
        <w:t>modification of pigments.</w:t>
      </w:r>
    </w:p>
    <w:p w14:paraId="15210EE9" w14:textId="0188C298" w:rsidR="007B7730" w:rsidRDefault="007B7730" w:rsidP="007B7730">
      <w:pPr>
        <w:spacing w:line="276" w:lineRule="auto"/>
        <w:jc w:val="both"/>
        <w:rPr>
          <w:rFonts w:ascii="Arial" w:hAnsi="Arial" w:cs="Arial"/>
        </w:rPr>
      </w:pPr>
    </w:p>
    <w:p w14:paraId="769DF42B" w14:textId="77777777" w:rsidR="00ED3A35" w:rsidRDefault="00ED3A35" w:rsidP="007B7730">
      <w:pPr>
        <w:spacing w:line="276" w:lineRule="auto"/>
        <w:jc w:val="both"/>
        <w:rPr>
          <w:rFonts w:ascii="Arial" w:hAnsi="Arial" w:cs="Arial"/>
        </w:rPr>
      </w:pPr>
    </w:p>
    <w:p w14:paraId="3045CBA6" w14:textId="77777777" w:rsidR="007B7730" w:rsidRPr="002C5B1B" w:rsidRDefault="007B7730" w:rsidP="007B7730">
      <w:pPr>
        <w:rPr>
          <w:rFonts w:cs="Arial"/>
          <w:b/>
          <w:u w:val="single"/>
        </w:rPr>
      </w:pPr>
      <w:r w:rsidRPr="002C5B1B">
        <w:rPr>
          <w:rFonts w:cs="Arial"/>
          <w:b/>
          <w:u w:val="single"/>
        </w:rPr>
        <w:t>History of the dossier</w:t>
      </w:r>
    </w:p>
    <w:p w14:paraId="00A27254" w14:textId="77777777" w:rsidR="007B7730" w:rsidRPr="002C5B1B" w:rsidRDefault="007B7730" w:rsidP="007B7730">
      <w:pPr>
        <w:ind w:left="851"/>
        <w:rPr>
          <w:rFonts w:cs="Arial"/>
          <w:b/>
          <w:u w:val="single"/>
        </w:rPr>
      </w:pPr>
    </w:p>
    <w:tbl>
      <w:tblPr>
        <w:tblW w:w="50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1443"/>
        <w:gridCol w:w="1985"/>
        <w:gridCol w:w="1465"/>
        <w:gridCol w:w="2941"/>
      </w:tblGrid>
      <w:tr w:rsidR="007B7730" w:rsidRPr="002C5B1B" w14:paraId="65DFDE07" w14:textId="77777777" w:rsidTr="00ED3A35">
        <w:trPr>
          <w:trHeight w:val="760"/>
          <w:jc w:val="center"/>
        </w:trPr>
        <w:tc>
          <w:tcPr>
            <w:tcW w:w="1092" w:type="pct"/>
            <w:shd w:val="clear" w:color="auto" w:fill="FFFFFF" w:themeFill="background1"/>
            <w:vAlign w:val="center"/>
          </w:tcPr>
          <w:p w14:paraId="7308BDE1" w14:textId="77777777" w:rsidR="007B7730" w:rsidRPr="002C5B1B" w:rsidRDefault="007B7730" w:rsidP="004E4EF6">
            <w:pPr>
              <w:ind w:left="-108"/>
              <w:jc w:val="center"/>
              <w:rPr>
                <w:rFonts w:cs="Arial"/>
                <w:b/>
              </w:rPr>
            </w:pPr>
            <w:r w:rsidRPr="002C5B1B">
              <w:rPr>
                <w:rFonts w:cs="Arial"/>
                <w:b/>
              </w:rPr>
              <w:t>Application type</w:t>
            </w:r>
          </w:p>
        </w:tc>
        <w:tc>
          <w:tcPr>
            <w:tcW w:w="720" w:type="pct"/>
            <w:shd w:val="clear" w:color="auto" w:fill="FFFFFF" w:themeFill="background1"/>
            <w:vAlign w:val="center"/>
          </w:tcPr>
          <w:p w14:paraId="316957E0" w14:textId="77777777" w:rsidR="007B7730" w:rsidRPr="002C5B1B" w:rsidRDefault="007B7730" w:rsidP="004E4EF6">
            <w:pPr>
              <w:ind w:left="-108"/>
              <w:jc w:val="center"/>
              <w:rPr>
                <w:rFonts w:cs="Arial"/>
                <w:b/>
              </w:rPr>
            </w:pPr>
            <w:r w:rsidRPr="002C5B1B">
              <w:rPr>
                <w:rFonts w:cs="Arial"/>
                <w:b/>
              </w:rPr>
              <w:t>refMS</w:t>
            </w:r>
          </w:p>
        </w:tc>
        <w:tc>
          <w:tcPr>
            <w:tcW w:w="990" w:type="pct"/>
            <w:shd w:val="clear" w:color="auto" w:fill="FFFFFF" w:themeFill="background1"/>
            <w:vAlign w:val="center"/>
          </w:tcPr>
          <w:p w14:paraId="315D0A69" w14:textId="77777777" w:rsidR="007B7730" w:rsidRPr="002C5B1B" w:rsidRDefault="007B7730" w:rsidP="003824C8">
            <w:pPr>
              <w:ind w:left="-108" w:right="-138"/>
              <w:jc w:val="center"/>
              <w:rPr>
                <w:rFonts w:cs="Arial"/>
                <w:b/>
              </w:rPr>
            </w:pPr>
            <w:r w:rsidRPr="002C5B1B">
              <w:rPr>
                <w:rFonts w:cs="Arial"/>
                <w:b/>
              </w:rPr>
              <w:t>Case number in the refMS</w:t>
            </w:r>
          </w:p>
        </w:tc>
        <w:tc>
          <w:tcPr>
            <w:tcW w:w="731" w:type="pct"/>
            <w:shd w:val="clear" w:color="auto" w:fill="FFFFFF" w:themeFill="background1"/>
            <w:vAlign w:val="center"/>
          </w:tcPr>
          <w:p w14:paraId="59653669" w14:textId="77777777" w:rsidR="007B7730" w:rsidRPr="002C5B1B" w:rsidRDefault="007B7730" w:rsidP="003824C8">
            <w:pPr>
              <w:ind w:left="-108" w:right="-97"/>
              <w:jc w:val="center"/>
              <w:rPr>
                <w:rFonts w:cs="Arial"/>
                <w:b/>
              </w:rPr>
            </w:pPr>
            <w:r w:rsidRPr="002C5B1B">
              <w:rPr>
                <w:rFonts w:cs="Arial"/>
                <w:b/>
              </w:rPr>
              <w:t>Decision date</w:t>
            </w:r>
          </w:p>
        </w:tc>
        <w:tc>
          <w:tcPr>
            <w:tcW w:w="1467" w:type="pct"/>
            <w:shd w:val="clear" w:color="auto" w:fill="FFFFFF" w:themeFill="background1"/>
            <w:vAlign w:val="center"/>
          </w:tcPr>
          <w:p w14:paraId="1AE532F0" w14:textId="77777777" w:rsidR="007B7730" w:rsidRPr="002C5B1B" w:rsidRDefault="007B7730" w:rsidP="004E4EF6">
            <w:pPr>
              <w:ind w:left="-108"/>
              <w:jc w:val="center"/>
              <w:rPr>
                <w:rFonts w:cs="Arial"/>
                <w:b/>
              </w:rPr>
            </w:pPr>
            <w:r w:rsidRPr="002C5B1B">
              <w:rPr>
                <w:rFonts w:cs="Arial"/>
                <w:b/>
              </w:rPr>
              <w:t>Assessment carried out (i.e. first authorisation / amendment /renewal)</w:t>
            </w:r>
          </w:p>
        </w:tc>
      </w:tr>
      <w:tr w:rsidR="007B7730" w:rsidRPr="002C5B1B" w14:paraId="08ECC03C" w14:textId="77777777" w:rsidTr="00ED3A35">
        <w:trPr>
          <w:trHeight w:val="678"/>
          <w:jc w:val="center"/>
        </w:trPr>
        <w:tc>
          <w:tcPr>
            <w:tcW w:w="1092" w:type="pct"/>
            <w:shd w:val="clear" w:color="auto" w:fill="FFFFFF" w:themeFill="background1"/>
            <w:vAlign w:val="center"/>
          </w:tcPr>
          <w:p w14:paraId="58559F43" w14:textId="77777777" w:rsidR="007B7730" w:rsidRPr="002C5B1B" w:rsidRDefault="007B7730" w:rsidP="004E4EF6">
            <w:pPr>
              <w:ind w:left="-108"/>
              <w:jc w:val="center"/>
              <w:rPr>
                <w:rFonts w:cs="Arial"/>
              </w:rPr>
            </w:pPr>
            <w:r w:rsidRPr="002C5B1B">
              <w:rPr>
                <w:rFonts w:cs="Arial"/>
              </w:rPr>
              <w:t>NA-APP</w:t>
            </w:r>
          </w:p>
        </w:tc>
        <w:tc>
          <w:tcPr>
            <w:tcW w:w="720" w:type="pct"/>
            <w:shd w:val="clear" w:color="auto" w:fill="FFFFFF" w:themeFill="background1"/>
            <w:vAlign w:val="center"/>
          </w:tcPr>
          <w:p w14:paraId="67CBBCAE" w14:textId="77777777" w:rsidR="007B7730" w:rsidRPr="002C5B1B" w:rsidRDefault="007B7730" w:rsidP="004E4EF6">
            <w:pPr>
              <w:ind w:left="-108"/>
              <w:jc w:val="center"/>
              <w:rPr>
                <w:rFonts w:cs="Arial"/>
                <w:i/>
              </w:rPr>
            </w:pPr>
            <w:r w:rsidRPr="002C5B1B">
              <w:rPr>
                <w:rFonts w:cs="Arial"/>
                <w:i/>
              </w:rPr>
              <w:t>FR</w:t>
            </w:r>
          </w:p>
        </w:tc>
        <w:tc>
          <w:tcPr>
            <w:tcW w:w="990" w:type="pct"/>
            <w:shd w:val="clear" w:color="auto" w:fill="FFFFFF" w:themeFill="background1"/>
            <w:vAlign w:val="center"/>
          </w:tcPr>
          <w:p w14:paraId="0E125C45" w14:textId="77777777" w:rsidR="007B7730" w:rsidRPr="002C5B1B" w:rsidRDefault="007B7730" w:rsidP="003824C8">
            <w:pPr>
              <w:ind w:left="-108" w:right="-138"/>
              <w:jc w:val="center"/>
              <w:rPr>
                <w:rFonts w:cs="Arial"/>
              </w:rPr>
            </w:pPr>
            <w:r w:rsidRPr="00261BE1">
              <w:rPr>
                <w:rFonts w:cs="Arial"/>
              </w:rPr>
              <w:t>BC-PP023938-11</w:t>
            </w:r>
          </w:p>
        </w:tc>
        <w:tc>
          <w:tcPr>
            <w:tcW w:w="731" w:type="pct"/>
            <w:shd w:val="clear" w:color="auto" w:fill="FFFFFF" w:themeFill="background1"/>
            <w:vAlign w:val="center"/>
          </w:tcPr>
          <w:p w14:paraId="716A7C9C" w14:textId="77777777" w:rsidR="007B7730" w:rsidRPr="002C5B1B" w:rsidRDefault="007B7730" w:rsidP="003824C8">
            <w:pPr>
              <w:ind w:left="-108" w:right="-97"/>
              <w:jc w:val="center"/>
              <w:rPr>
                <w:rFonts w:cs="Arial"/>
              </w:rPr>
            </w:pPr>
            <w:r>
              <w:rPr>
                <w:rFonts w:cs="Arial"/>
              </w:rPr>
              <w:t>21/08/18</w:t>
            </w:r>
          </w:p>
        </w:tc>
        <w:tc>
          <w:tcPr>
            <w:tcW w:w="1467" w:type="pct"/>
            <w:shd w:val="clear" w:color="auto" w:fill="FFFFFF" w:themeFill="background1"/>
            <w:vAlign w:val="center"/>
          </w:tcPr>
          <w:p w14:paraId="1D3B59B2" w14:textId="77777777" w:rsidR="007B7730" w:rsidRPr="002C5B1B" w:rsidRDefault="007B7730" w:rsidP="003824C8">
            <w:pPr>
              <w:ind w:left="-108" w:right="-127"/>
              <w:jc w:val="center"/>
              <w:rPr>
                <w:rFonts w:cs="Arial"/>
              </w:rPr>
            </w:pPr>
            <w:r w:rsidRPr="002C5B1B">
              <w:rPr>
                <w:rFonts w:cs="Arial"/>
              </w:rPr>
              <w:t>Initial assessment</w:t>
            </w:r>
            <w:r>
              <w:rPr>
                <w:rFonts w:cs="Arial"/>
              </w:rPr>
              <w:t xml:space="preserve"> : TERMIFILM</w:t>
            </w:r>
          </w:p>
        </w:tc>
      </w:tr>
      <w:tr w:rsidR="007B7730" w:rsidRPr="002C5B1B" w14:paraId="551D5FD3" w14:textId="77777777" w:rsidTr="00ED3A35">
        <w:trPr>
          <w:trHeight w:val="678"/>
          <w:jc w:val="center"/>
        </w:trPr>
        <w:tc>
          <w:tcPr>
            <w:tcW w:w="1092" w:type="pct"/>
            <w:shd w:val="clear" w:color="auto" w:fill="FFFFFF" w:themeFill="background1"/>
            <w:vAlign w:val="center"/>
          </w:tcPr>
          <w:p w14:paraId="7D97649B" w14:textId="77777777" w:rsidR="007B7730" w:rsidRPr="002C5B1B" w:rsidRDefault="007B7730" w:rsidP="004E4EF6">
            <w:pPr>
              <w:ind w:left="-108"/>
              <w:jc w:val="center"/>
              <w:rPr>
                <w:rFonts w:cs="Arial"/>
              </w:rPr>
            </w:pPr>
            <w:r>
              <w:rPr>
                <w:rFonts w:cs="Arial"/>
              </w:rPr>
              <w:t>NA-BBS</w:t>
            </w:r>
          </w:p>
        </w:tc>
        <w:tc>
          <w:tcPr>
            <w:tcW w:w="720" w:type="pct"/>
            <w:shd w:val="clear" w:color="auto" w:fill="FFFFFF" w:themeFill="background1"/>
            <w:vAlign w:val="center"/>
          </w:tcPr>
          <w:p w14:paraId="33FB91F5" w14:textId="77777777" w:rsidR="007B7730" w:rsidRPr="002C5B1B" w:rsidRDefault="007B7730" w:rsidP="004E4EF6">
            <w:pPr>
              <w:ind w:left="-108"/>
              <w:jc w:val="center"/>
              <w:rPr>
                <w:rFonts w:cs="Arial"/>
                <w:i/>
              </w:rPr>
            </w:pPr>
            <w:r>
              <w:rPr>
                <w:rFonts w:cs="Arial"/>
                <w:i/>
              </w:rPr>
              <w:t>FR</w:t>
            </w:r>
          </w:p>
        </w:tc>
        <w:tc>
          <w:tcPr>
            <w:tcW w:w="990" w:type="pct"/>
            <w:shd w:val="clear" w:color="auto" w:fill="FFFFFF" w:themeFill="background1"/>
            <w:vAlign w:val="center"/>
          </w:tcPr>
          <w:p w14:paraId="551B4363" w14:textId="0D9A80CB" w:rsidR="007B7730" w:rsidRPr="002C5B1B" w:rsidRDefault="002F27A2" w:rsidP="003824C8">
            <w:pPr>
              <w:ind w:left="-108" w:right="-138"/>
              <w:jc w:val="center"/>
              <w:rPr>
                <w:rFonts w:cs="Arial"/>
              </w:rPr>
            </w:pPr>
            <w:r w:rsidRPr="002F27A2">
              <w:rPr>
                <w:rFonts w:cs="Arial"/>
              </w:rPr>
              <w:t>BC-HH043902-46</w:t>
            </w:r>
          </w:p>
        </w:tc>
        <w:tc>
          <w:tcPr>
            <w:tcW w:w="731" w:type="pct"/>
            <w:shd w:val="clear" w:color="auto" w:fill="FFFFFF" w:themeFill="background1"/>
            <w:vAlign w:val="center"/>
          </w:tcPr>
          <w:p w14:paraId="11F50F93" w14:textId="03E67E73" w:rsidR="007B7730" w:rsidRPr="002C5B1B" w:rsidRDefault="002F27A2" w:rsidP="003824C8">
            <w:pPr>
              <w:ind w:left="-108" w:right="-97"/>
              <w:jc w:val="center"/>
              <w:rPr>
                <w:rFonts w:cs="Arial"/>
              </w:rPr>
            </w:pPr>
            <w:r>
              <w:rPr>
                <w:rFonts w:cs="Arial"/>
              </w:rPr>
              <w:t>02/01/19</w:t>
            </w:r>
          </w:p>
        </w:tc>
        <w:tc>
          <w:tcPr>
            <w:tcW w:w="1467" w:type="pct"/>
            <w:shd w:val="clear" w:color="auto" w:fill="FFFFFF" w:themeFill="background1"/>
            <w:vAlign w:val="center"/>
          </w:tcPr>
          <w:p w14:paraId="01632F61" w14:textId="727CA026" w:rsidR="007B7730" w:rsidRPr="002C5B1B" w:rsidRDefault="007B7730" w:rsidP="003824C8">
            <w:pPr>
              <w:ind w:left="-108" w:right="-127"/>
              <w:jc w:val="center"/>
              <w:rPr>
                <w:rFonts w:cs="Arial"/>
              </w:rPr>
            </w:pPr>
            <w:r>
              <w:rPr>
                <w:rFonts w:cs="Arial"/>
              </w:rPr>
              <w:t xml:space="preserve">Same product : </w:t>
            </w:r>
            <w:r w:rsidR="002F27A2" w:rsidRPr="002F27A2">
              <w:rPr>
                <w:rFonts w:cs="Arial"/>
              </w:rPr>
              <w:t>TERMIPROTECT FILM ANTI-TERMITES NEW</w:t>
            </w:r>
          </w:p>
        </w:tc>
      </w:tr>
      <w:tr w:rsidR="007B7730" w:rsidRPr="002C5B1B" w14:paraId="5F1879A6" w14:textId="77777777" w:rsidTr="003824C8">
        <w:trPr>
          <w:trHeight w:val="854"/>
          <w:jc w:val="center"/>
        </w:trPr>
        <w:tc>
          <w:tcPr>
            <w:tcW w:w="1092" w:type="pct"/>
            <w:shd w:val="clear" w:color="auto" w:fill="D9D9D9" w:themeFill="background1" w:themeFillShade="D9"/>
            <w:vAlign w:val="center"/>
          </w:tcPr>
          <w:p w14:paraId="62F1F559" w14:textId="77777777" w:rsidR="007B7730" w:rsidRPr="002C5B1B" w:rsidRDefault="007B7730" w:rsidP="004E4EF6">
            <w:pPr>
              <w:ind w:left="-108"/>
              <w:jc w:val="center"/>
              <w:rPr>
                <w:rFonts w:cs="Arial"/>
                <w:lang w:val="fr-FR"/>
              </w:rPr>
            </w:pPr>
            <w:r w:rsidRPr="002C5B1B">
              <w:rPr>
                <w:rFonts w:cs="Arial"/>
                <w:lang w:val="fr-FR"/>
              </w:rPr>
              <w:t>NA-MIC</w:t>
            </w:r>
          </w:p>
        </w:tc>
        <w:tc>
          <w:tcPr>
            <w:tcW w:w="720" w:type="pct"/>
            <w:shd w:val="clear" w:color="auto" w:fill="D9D9D9" w:themeFill="background1" w:themeFillShade="D9"/>
            <w:vAlign w:val="center"/>
          </w:tcPr>
          <w:p w14:paraId="775E3883" w14:textId="77777777" w:rsidR="007B7730" w:rsidRPr="002C5B1B" w:rsidRDefault="007B7730" w:rsidP="004E4EF6">
            <w:pPr>
              <w:ind w:left="-108"/>
              <w:jc w:val="center"/>
              <w:rPr>
                <w:rFonts w:cs="Arial"/>
                <w:i/>
              </w:rPr>
            </w:pPr>
            <w:r w:rsidRPr="002C5B1B">
              <w:rPr>
                <w:rFonts w:cs="Arial"/>
                <w:i/>
              </w:rPr>
              <w:t>FR</w:t>
            </w:r>
          </w:p>
        </w:tc>
        <w:tc>
          <w:tcPr>
            <w:tcW w:w="990" w:type="pct"/>
            <w:shd w:val="clear" w:color="auto" w:fill="D9D9D9" w:themeFill="background1" w:themeFillShade="D9"/>
            <w:vAlign w:val="center"/>
          </w:tcPr>
          <w:p w14:paraId="74AAE9FB" w14:textId="639FBD62" w:rsidR="007B7730" w:rsidRPr="002C5B1B" w:rsidRDefault="002F27A2" w:rsidP="003824C8">
            <w:pPr>
              <w:ind w:left="-108" w:right="-138"/>
              <w:jc w:val="center"/>
              <w:rPr>
                <w:rFonts w:cs="Arial"/>
              </w:rPr>
            </w:pPr>
            <w:r w:rsidRPr="002F27A2">
              <w:rPr>
                <w:rFonts w:cs="Arial"/>
              </w:rPr>
              <w:t>BC-GA048580-60</w:t>
            </w:r>
          </w:p>
        </w:tc>
        <w:tc>
          <w:tcPr>
            <w:tcW w:w="731" w:type="pct"/>
            <w:shd w:val="clear" w:color="auto" w:fill="D9D9D9" w:themeFill="background1" w:themeFillShade="D9"/>
            <w:vAlign w:val="center"/>
          </w:tcPr>
          <w:p w14:paraId="5BDF2DB4" w14:textId="7B6B3DAD" w:rsidR="007B7730" w:rsidRPr="002C5B1B" w:rsidRDefault="00CC7ABC" w:rsidP="004E4EF6">
            <w:pPr>
              <w:ind w:left="-108"/>
              <w:jc w:val="center"/>
              <w:rPr>
                <w:rFonts w:cs="Arial"/>
              </w:rPr>
            </w:pPr>
            <w:r>
              <w:rPr>
                <w:rFonts w:cs="Arial"/>
              </w:rPr>
              <w:t>07/06/2019</w:t>
            </w:r>
            <w:bookmarkStart w:id="1" w:name="_GoBack"/>
            <w:bookmarkEnd w:id="1"/>
          </w:p>
        </w:tc>
        <w:tc>
          <w:tcPr>
            <w:tcW w:w="1467" w:type="pct"/>
            <w:shd w:val="clear" w:color="auto" w:fill="D9D9D9" w:themeFill="background1" w:themeFillShade="D9"/>
            <w:vAlign w:val="center"/>
          </w:tcPr>
          <w:p w14:paraId="1BE94568" w14:textId="3F0D320C" w:rsidR="007B7730" w:rsidRPr="002C5B1B" w:rsidRDefault="007B7730" w:rsidP="003824C8">
            <w:pPr>
              <w:ind w:left="-108" w:right="-127"/>
              <w:jc w:val="center"/>
              <w:rPr>
                <w:rFonts w:cs="Arial"/>
              </w:rPr>
            </w:pPr>
            <w:r w:rsidRPr="002C5B1B">
              <w:rPr>
                <w:rFonts w:cs="Arial"/>
              </w:rPr>
              <w:t>Minor change application</w:t>
            </w:r>
            <w:r w:rsidR="00A741E9">
              <w:rPr>
                <w:rFonts w:cs="Arial"/>
              </w:rPr>
              <w:t xml:space="preserve"> : </w:t>
            </w:r>
            <w:r w:rsidR="003824C8">
              <w:rPr>
                <w:rFonts w:cs="Arial"/>
              </w:rPr>
              <w:t>change of pigments</w:t>
            </w:r>
          </w:p>
        </w:tc>
      </w:tr>
    </w:tbl>
    <w:p w14:paraId="529408D6" w14:textId="77777777" w:rsidR="009D0C0B" w:rsidRPr="00FF4789" w:rsidRDefault="009D0C0B" w:rsidP="007877BB">
      <w:pPr>
        <w:spacing w:line="276" w:lineRule="auto"/>
        <w:jc w:val="both"/>
        <w:rPr>
          <w:rFonts w:ascii="Arial" w:eastAsia="Calibri" w:hAnsi="Arial" w:cs="Arial"/>
          <w:b/>
          <w:bCs/>
          <w:caps/>
          <w:lang w:val="en-US" w:eastAsia="en-US"/>
        </w:rPr>
      </w:pPr>
    </w:p>
    <w:p w14:paraId="15D2F29F" w14:textId="77777777" w:rsidR="009D0C0B" w:rsidRPr="007877BB" w:rsidRDefault="00FA480B" w:rsidP="007877BB">
      <w:pPr>
        <w:pStyle w:val="Titre1"/>
        <w:pageBreakBefore/>
        <w:jc w:val="both"/>
        <w:rPr>
          <w:rFonts w:ascii="Arial" w:eastAsia="Calibri" w:hAnsi="Arial" w:cs="Arial"/>
          <w:i/>
          <w:lang w:eastAsia="en-US"/>
        </w:rPr>
      </w:pPr>
      <w:bookmarkStart w:id="2" w:name="_Toc521416192"/>
      <w:r w:rsidRPr="007877BB">
        <w:rPr>
          <w:rFonts w:ascii="Arial" w:eastAsia="Calibri" w:hAnsi="Arial" w:cs="Arial"/>
        </w:rPr>
        <w:lastRenderedPageBreak/>
        <w:t>CONCLUSION</w:t>
      </w:r>
      <w:bookmarkEnd w:id="2"/>
    </w:p>
    <w:p w14:paraId="58B27728" w14:textId="2212E377" w:rsidR="009D0C0B" w:rsidRPr="007877BB" w:rsidRDefault="005B74B1" w:rsidP="00F40C5D">
      <w:pPr>
        <w:suppressAutoHyphens w:val="0"/>
        <w:ind w:right="142"/>
        <w:jc w:val="both"/>
        <w:rPr>
          <w:rFonts w:ascii="Arial" w:eastAsia="Calibri" w:hAnsi="Arial" w:cs="Arial"/>
          <w:lang w:eastAsia="en-US"/>
        </w:rPr>
      </w:pPr>
      <w:r w:rsidRPr="00F40C5D">
        <w:rPr>
          <w:rFonts w:ascii="Arial" w:eastAsia="Calibri" w:hAnsi="Arial" w:cs="Arial"/>
          <w:lang w:eastAsia="en-US"/>
        </w:rPr>
        <w:t xml:space="preserve">The product </w:t>
      </w:r>
      <w:r w:rsidR="00173BEC">
        <w:rPr>
          <w:rFonts w:ascii="Arial" w:eastAsia="Calibri" w:hAnsi="Arial" w:cs="Arial"/>
          <w:lang w:eastAsia="en-US"/>
        </w:rPr>
        <w:t>TERMIFILM</w:t>
      </w:r>
      <w:r w:rsidR="00163D25" w:rsidRPr="00F40C5D">
        <w:rPr>
          <w:rFonts w:ascii="Arial" w:hAnsi="Arial" w:cs="Arial"/>
        </w:rPr>
        <w:t xml:space="preserve"> </w:t>
      </w:r>
      <w:r w:rsidR="00163D25" w:rsidRPr="00F40C5D">
        <w:rPr>
          <w:rFonts w:ascii="Arial" w:eastAsia="Calibri" w:hAnsi="Arial" w:cs="Arial"/>
          <w:lang w:eastAsia="en-US"/>
        </w:rPr>
        <w:t xml:space="preserve">is a Low Density PolyEthylene (LDPE) film, thickness of 150 μm, green, in which 1% w/w of permethrin is added during its production process. The product </w:t>
      </w:r>
      <w:r w:rsidR="00173BEC">
        <w:rPr>
          <w:rFonts w:ascii="Arial" w:eastAsia="Calibri" w:hAnsi="Arial" w:cs="Arial"/>
          <w:lang w:eastAsia="en-US"/>
        </w:rPr>
        <w:t>TERMIFILM</w:t>
      </w:r>
      <w:r w:rsidR="00163D25" w:rsidRPr="00F40C5D">
        <w:rPr>
          <w:rFonts w:ascii="Arial" w:eastAsia="Calibri" w:hAnsi="Arial" w:cs="Arial"/>
          <w:lang w:eastAsia="en-US"/>
        </w:rPr>
        <w:t xml:space="preserve"> </w:t>
      </w:r>
      <w:r w:rsidRPr="00F40C5D">
        <w:rPr>
          <w:rFonts w:ascii="Arial" w:eastAsia="Calibri" w:hAnsi="Arial" w:cs="Arial"/>
          <w:lang w:eastAsia="en-US"/>
        </w:rPr>
        <w:t>is a ready-to-use anti-termites physico-chemical barrier used in pre-construction, for protection of buildings</w:t>
      </w:r>
      <w:r w:rsidR="00276D58" w:rsidRPr="00F40C5D">
        <w:rPr>
          <w:rFonts w:ascii="Arial" w:eastAsia="Calibri" w:hAnsi="Arial" w:cs="Arial"/>
          <w:lang w:eastAsia="en-US"/>
        </w:rPr>
        <w:t>. It</w:t>
      </w:r>
      <w:r w:rsidR="00163D25" w:rsidRPr="00734566">
        <w:rPr>
          <w:rFonts w:ascii="Arial" w:eastAsia="Calibri" w:hAnsi="Arial" w:cs="Arial"/>
          <w:lang w:eastAsia="en-US"/>
        </w:rPr>
        <w:t xml:space="preserve"> is</w:t>
      </w:r>
      <w:r w:rsidRPr="007877BB">
        <w:rPr>
          <w:rFonts w:ascii="Arial" w:eastAsia="Calibri" w:hAnsi="Arial" w:cs="Arial"/>
          <w:lang w:eastAsia="en-US"/>
        </w:rPr>
        <w:t xml:space="preserve"> </w:t>
      </w:r>
      <w:r w:rsidR="00535F4B" w:rsidRPr="007877BB">
        <w:rPr>
          <w:rFonts w:ascii="Arial" w:eastAsia="Calibri" w:hAnsi="Arial" w:cs="Arial"/>
          <w:lang w:eastAsia="en-US"/>
        </w:rPr>
        <w:t xml:space="preserve">intended to be </w:t>
      </w:r>
      <w:r w:rsidRPr="007877BB">
        <w:rPr>
          <w:rFonts w:ascii="Arial" w:eastAsia="Calibri" w:hAnsi="Arial" w:cs="Arial"/>
          <w:lang w:eastAsia="en-US"/>
        </w:rPr>
        <w:t xml:space="preserve">applied </w:t>
      </w:r>
      <w:r w:rsidR="00276D58" w:rsidRPr="007877BB">
        <w:rPr>
          <w:rFonts w:ascii="Arial" w:eastAsia="Calibri" w:hAnsi="Arial" w:cs="Arial"/>
          <w:lang w:eastAsia="en-US"/>
        </w:rPr>
        <w:t xml:space="preserve">as </w:t>
      </w:r>
      <w:r w:rsidR="00535F4B" w:rsidRPr="007877BB">
        <w:rPr>
          <w:rFonts w:ascii="Arial" w:eastAsia="Calibri" w:hAnsi="Arial" w:cs="Arial"/>
          <w:lang w:eastAsia="en-US"/>
        </w:rPr>
        <w:t>preventive tr</w:t>
      </w:r>
      <w:r w:rsidR="00276D58" w:rsidRPr="007877BB">
        <w:rPr>
          <w:rFonts w:ascii="Arial" w:eastAsia="Calibri" w:hAnsi="Arial" w:cs="Arial"/>
          <w:lang w:eastAsia="en-US"/>
        </w:rPr>
        <w:t>eat</w:t>
      </w:r>
      <w:r w:rsidR="00535F4B" w:rsidRPr="007877BB">
        <w:rPr>
          <w:rFonts w:ascii="Arial" w:eastAsia="Calibri" w:hAnsi="Arial" w:cs="Arial"/>
          <w:lang w:eastAsia="en-US"/>
        </w:rPr>
        <w:t>ment by</w:t>
      </w:r>
      <w:r w:rsidRPr="007877BB">
        <w:rPr>
          <w:rFonts w:ascii="Arial" w:eastAsia="Calibri" w:hAnsi="Arial" w:cs="Arial"/>
          <w:lang w:eastAsia="en-US"/>
        </w:rPr>
        <w:t xml:space="preserve"> professional users</w:t>
      </w:r>
      <w:r w:rsidR="00535F4B" w:rsidRPr="007877BB">
        <w:rPr>
          <w:rFonts w:ascii="Arial" w:eastAsia="Calibri" w:hAnsi="Arial" w:cs="Arial"/>
          <w:lang w:eastAsia="en-US"/>
        </w:rPr>
        <w:t>.</w:t>
      </w:r>
    </w:p>
    <w:p w14:paraId="5192189D" w14:textId="77777777" w:rsidR="00AD5E85" w:rsidRPr="007877BB" w:rsidRDefault="00AD5E85" w:rsidP="00F40C5D">
      <w:pPr>
        <w:suppressAutoHyphens w:val="0"/>
        <w:ind w:right="142"/>
        <w:jc w:val="both"/>
        <w:rPr>
          <w:rFonts w:ascii="Arial" w:eastAsia="Calibri" w:hAnsi="Arial" w:cs="Arial"/>
          <w:lang w:eastAsia="en-US"/>
        </w:rPr>
      </w:pPr>
    </w:p>
    <w:p w14:paraId="6CC72C21" w14:textId="77777777" w:rsidR="00807051" w:rsidRPr="007877BB" w:rsidRDefault="00807051" w:rsidP="00F40C5D">
      <w:pPr>
        <w:suppressAutoHyphens w:val="0"/>
        <w:ind w:right="142"/>
        <w:jc w:val="both"/>
        <w:rPr>
          <w:rFonts w:ascii="Arial" w:eastAsia="Calibri" w:hAnsi="Arial" w:cs="Arial"/>
          <w:lang w:eastAsia="en-US"/>
        </w:rPr>
      </w:pPr>
    </w:p>
    <w:p w14:paraId="2FF4D9D0" w14:textId="3D26E3BF" w:rsidR="00807051" w:rsidRPr="007877BB" w:rsidRDefault="00807051" w:rsidP="007877BB">
      <w:pPr>
        <w:suppressAutoHyphens w:val="0"/>
        <w:ind w:right="142"/>
        <w:jc w:val="both"/>
        <w:rPr>
          <w:rFonts w:ascii="Arial" w:eastAsia="Calibri" w:hAnsi="Arial" w:cs="Arial"/>
          <w:lang w:eastAsia="en-US"/>
        </w:rPr>
      </w:pPr>
      <w:r w:rsidRPr="007877BB">
        <w:rPr>
          <w:rFonts w:ascii="Arial" w:eastAsia="Calibri" w:hAnsi="Arial" w:cs="Arial"/>
          <w:lang w:eastAsia="en-US"/>
        </w:rPr>
        <w:t xml:space="preserve">Regarding the name of the product TERMIFILM UV+ </w:t>
      </w:r>
      <w:r w:rsidR="00410840">
        <w:rPr>
          <w:rFonts w:ascii="Arial" w:eastAsia="Calibri" w:hAnsi="Arial" w:cs="Arial"/>
          <w:lang w:eastAsia="en-US"/>
        </w:rPr>
        <w:t xml:space="preserve">initialy claimed, </w:t>
      </w:r>
      <w:r w:rsidRPr="007877BB">
        <w:rPr>
          <w:rFonts w:ascii="Arial" w:eastAsia="Calibri" w:hAnsi="Arial" w:cs="Arial"/>
          <w:lang w:eastAsia="en-US"/>
        </w:rPr>
        <w:t xml:space="preserve">the proposal UV+ is not acceptable </w:t>
      </w:r>
      <w:r w:rsidR="00410840">
        <w:rPr>
          <w:rFonts w:ascii="Arial" w:eastAsia="Calibri" w:hAnsi="Arial" w:cs="Arial"/>
          <w:lang w:eastAsia="en-US"/>
        </w:rPr>
        <w:t xml:space="preserve">by the FR CA </w:t>
      </w:r>
      <w:r w:rsidRPr="007877BB">
        <w:rPr>
          <w:rFonts w:ascii="Arial" w:eastAsia="Calibri" w:hAnsi="Arial" w:cs="Arial"/>
          <w:lang w:eastAsia="en-US"/>
        </w:rPr>
        <w:t>because of the lack of property against UV. Furthermore, the risk mitigation measure “Do not expose to adverse weather conditions during application”</w:t>
      </w:r>
      <w:r w:rsidR="0064174C">
        <w:rPr>
          <w:rFonts w:ascii="Arial" w:eastAsia="Calibri" w:hAnsi="Arial" w:cs="Arial"/>
          <w:lang w:eastAsia="en-US"/>
        </w:rPr>
        <w:t xml:space="preserve"> </w:t>
      </w:r>
      <w:r w:rsidRPr="007877BB">
        <w:rPr>
          <w:rFonts w:ascii="Arial" w:eastAsia="Calibri" w:hAnsi="Arial" w:cs="Arial"/>
          <w:lang w:eastAsia="en-US"/>
        </w:rPr>
        <w:t>must be indicate. Therefore, the name TERMIFILM</w:t>
      </w:r>
      <w:r w:rsidR="00280473">
        <w:rPr>
          <w:rFonts w:ascii="Arial" w:eastAsia="Calibri" w:hAnsi="Arial" w:cs="Arial"/>
          <w:lang w:eastAsia="en-US"/>
        </w:rPr>
        <w:t xml:space="preserve"> UV+</w:t>
      </w:r>
      <w:r w:rsidR="00410840">
        <w:rPr>
          <w:rFonts w:ascii="Arial" w:eastAsia="Calibri" w:hAnsi="Arial" w:cs="Arial"/>
          <w:lang w:eastAsia="en-US"/>
        </w:rPr>
        <w:t xml:space="preserve"> has been</w:t>
      </w:r>
      <w:r w:rsidRPr="007877BB">
        <w:rPr>
          <w:rFonts w:ascii="Arial" w:eastAsia="Calibri" w:hAnsi="Arial" w:cs="Arial"/>
          <w:lang w:eastAsia="en-US"/>
        </w:rPr>
        <w:t xml:space="preserve"> change</w:t>
      </w:r>
      <w:r w:rsidR="00D05138" w:rsidRPr="007877BB">
        <w:rPr>
          <w:rFonts w:ascii="Arial" w:eastAsia="Calibri" w:hAnsi="Arial" w:cs="Arial"/>
          <w:lang w:eastAsia="en-US"/>
        </w:rPr>
        <w:t>d</w:t>
      </w:r>
      <w:r w:rsidR="00410840">
        <w:rPr>
          <w:rFonts w:ascii="Arial" w:eastAsia="Calibri" w:hAnsi="Arial" w:cs="Arial"/>
          <w:lang w:eastAsia="en-US"/>
        </w:rPr>
        <w:t xml:space="preserve"> by the applicant</w:t>
      </w:r>
      <w:r w:rsidR="00280473">
        <w:rPr>
          <w:rFonts w:ascii="Arial" w:eastAsia="Calibri" w:hAnsi="Arial" w:cs="Arial"/>
          <w:lang w:eastAsia="en-US"/>
        </w:rPr>
        <w:t xml:space="preserve"> during the assessment stage by TERMIFILM.</w:t>
      </w:r>
    </w:p>
    <w:p w14:paraId="5F54C2B9" w14:textId="77777777" w:rsidR="00807051" w:rsidRPr="00F40C5D" w:rsidRDefault="00807051" w:rsidP="00F40C5D">
      <w:pPr>
        <w:suppressAutoHyphens w:val="0"/>
        <w:ind w:right="142"/>
        <w:jc w:val="both"/>
        <w:rPr>
          <w:rFonts w:ascii="Arial" w:eastAsia="Calibri" w:hAnsi="Arial" w:cs="Arial"/>
          <w:lang w:eastAsia="en-US"/>
        </w:rPr>
      </w:pPr>
    </w:p>
    <w:p w14:paraId="51BF1BF5" w14:textId="77777777" w:rsidR="002871BD" w:rsidRPr="00F40C5D" w:rsidRDefault="002871BD" w:rsidP="00F40C5D">
      <w:pPr>
        <w:suppressAutoHyphens w:val="0"/>
        <w:ind w:right="142"/>
        <w:jc w:val="both"/>
        <w:rPr>
          <w:rFonts w:ascii="Arial" w:eastAsia="Calibri" w:hAnsi="Arial" w:cs="Arial"/>
          <w:lang w:eastAsia="en-US"/>
        </w:rPr>
      </w:pPr>
    </w:p>
    <w:p w14:paraId="2BA05D4C" w14:textId="77777777" w:rsidR="00535F4B" w:rsidRPr="00F40C5D" w:rsidRDefault="00535F4B" w:rsidP="00F40C5D">
      <w:pPr>
        <w:ind w:left="360" w:right="142"/>
        <w:contextualSpacing/>
        <w:jc w:val="both"/>
        <w:rPr>
          <w:rFonts w:ascii="Arial" w:eastAsia="Calibri" w:hAnsi="Arial" w:cs="Arial"/>
          <w:b/>
          <w:i/>
          <w:lang w:eastAsia="en-US"/>
        </w:rPr>
      </w:pPr>
      <w:r w:rsidRPr="00F40C5D">
        <w:rPr>
          <w:rFonts w:ascii="Arial" w:eastAsia="Calibri" w:hAnsi="Arial" w:cs="Arial"/>
          <w:b/>
          <w:i/>
          <w:lang w:eastAsia="en-US"/>
        </w:rPr>
        <w:t>Physico-chimical properties</w:t>
      </w:r>
    </w:p>
    <w:p w14:paraId="4227F78A" w14:textId="77777777" w:rsidR="00535F4B" w:rsidRPr="00F40C5D" w:rsidRDefault="00535F4B" w:rsidP="00F40C5D">
      <w:pPr>
        <w:suppressAutoHyphens w:val="0"/>
        <w:ind w:right="142"/>
        <w:jc w:val="both"/>
        <w:rPr>
          <w:rFonts w:ascii="Arial" w:eastAsia="Calibri" w:hAnsi="Arial" w:cs="Arial"/>
          <w:b/>
          <w:lang w:eastAsia="en-US"/>
        </w:rPr>
      </w:pPr>
    </w:p>
    <w:p w14:paraId="12503530" w14:textId="77777777" w:rsidR="00D853DD" w:rsidRPr="007877BB" w:rsidRDefault="00D853DD" w:rsidP="00734566">
      <w:pPr>
        <w:suppressAutoHyphens w:val="0"/>
        <w:ind w:right="142"/>
        <w:jc w:val="both"/>
        <w:rPr>
          <w:rFonts w:ascii="Arial" w:eastAsia="Calibri" w:hAnsi="Arial" w:cs="Arial"/>
          <w:lang w:val="en-US" w:eastAsia="sv-SE"/>
        </w:rPr>
      </w:pPr>
      <w:r w:rsidRPr="00734566">
        <w:rPr>
          <w:rFonts w:ascii="Arial" w:eastAsia="Calibri" w:hAnsi="Arial" w:cs="Arial"/>
          <w:lang w:eastAsia="en-US"/>
        </w:rPr>
        <w:t>The relative density of the product is 0.799</w:t>
      </w:r>
      <w:r w:rsidRPr="007877BB">
        <w:rPr>
          <w:rFonts w:ascii="Arial" w:eastAsia="Calibri" w:hAnsi="Arial" w:cs="Arial"/>
          <w:lang w:val="en-US" w:eastAsia="sv-SE"/>
        </w:rPr>
        <w:t>.</w:t>
      </w:r>
    </w:p>
    <w:p w14:paraId="2A1533ED" w14:textId="77777777" w:rsidR="00D853DD" w:rsidRPr="007877BB" w:rsidRDefault="00D853DD" w:rsidP="007877BB">
      <w:pPr>
        <w:suppressAutoHyphens w:val="0"/>
        <w:ind w:right="142"/>
        <w:jc w:val="both"/>
        <w:rPr>
          <w:rFonts w:ascii="Arial" w:eastAsia="Calibri" w:hAnsi="Arial" w:cs="Arial"/>
          <w:lang w:eastAsia="en-US"/>
        </w:rPr>
      </w:pPr>
    </w:p>
    <w:p w14:paraId="0A75DB80" w14:textId="5ABCBD02" w:rsidR="00D853DD" w:rsidRPr="007877BB" w:rsidRDefault="002F7E91" w:rsidP="007877BB">
      <w:pPr>
        <w:suppressAutoHyphens w:val="0"/>
        <w:ind w:right="142"/>
        <w:jc w:val="both"/>
        <w:rPr>
          <w:rFonts w:ascii="Arial" w:eastAsia="Calibri" w:hAnsi="Arial" w:cs="Arial"/>
          <w:lang w:eastAsia="en-US"/>
        </w:rPr>
      </w:pPr>
      <w:r w:rsidRPr="007877BB">
        <w:rPr>
          <w:rFonts w:ascii="Arial" w:eastAsia="Calibri" w:hAnsi="Arial" w:cs="Arial"/>
          <w:lang w:eastAsia="en-US"/>
        </w:rPr>
        <w:t xml:space="preserve">Regarding the stability of </w:t>
      </w:r>
      <w:r w:rsidR="00B8331E" w:rsidRPr="007877BB">
        <w:rPr>
          <w:rFonts w:ascii="Arial" w:eastAsia="Calibri" w:hAnsi="Arial" w:cs="Arial"/>
          <w:lang w:eastAsia="en-US"/>
        </w:rPr>
        <w:t xml:space="preserve">the product </w:t>
      </w:r>
      <w:r w:rsidR="00173BEC">
        <w:rPr>
          <w:rFonts w:ascii="Arial" w:eastAsia="Calibri" w:hAnsi="Arial" w:cs="Arial"/>
          <w:lang w:eastAsia="en-US"/>
        </w:rPr>
        <w:t xml:space="preserve">TERMIFILM </w:t>
      </w:r>
      <w:r w:rsidR="00B8331E" w:rsidRPr="007877BB">
        <w:rPr>
          <w:rFonts w:ascii="Arial" w:eastAsia="Calibri" w:hAnsi="Arial" w:cs="Arial"/>
          <w:lang w:eastAsia="en-US"/>
        </w:rPr>
        <w:t xml:space="preserve">, </w:t>
      </w:r>
      <w:r w:rsidR="00D853DD" w:rsidRPr="007877BB">
        <w:rPr>
          <w:rFonts w:ascii="Arial" w:eastAsia="Calibri" w:hAnsi="Arial" w:cs="Arial"/>
          <w:lang w:eastAsia="en-US"/>
        </w:rPr>
        <w:t>there is no effect of low and high temperature, since after 7 days at 0 °C and after 14 days at 54 °C, neither the active ingredient content nor the product aspect were changed.</w:t>
      </w:r>
    </w:p>
    <w:p w14:paraId="66726D27" w14:textId="77777777" w:rsidR="00D853DD" w:rsidRPr="007877BB" w:rsidRDefault="00D853DD" w:rsidP="007877BB">
      <w:pPr>
        <w:suppressAutoHyphens w:val="0"/>
        <w:ind w:right="142"/>
        <w:jc w:val="both"/>
        <w:rPr>
          <w:rFonts w:ascii="Arial" w:eastAsia="Calibri" w:hAnsi="Arial" w:cs="Arial"/>
          <w:lang w:eastAsia="en-US"/>
        </w:rPr>
      </w:pPr>
    </w:p>
    <w:p w14:paraId="4ED25F16" w14:textId="77777777" w:rsidR="00D853DD" w:rsidRPr="007877BB" w:rsidRDefault="00D853DD" w:rsidP="007877BB">
      <w:pPr>
        <w:suppressAutoHyphens w:val="0"/>
        <w:ind w:right="142"/>
        <w:jc w:val="both"/>
        <w:rPr>
          <w:rFonts w:ascii="Arial" w:eastAsia="Calibri" w:hAnsi="Arial" w:cs="Arial"/>
          <w:lang w:eastAsia="en-US"/>
        </w:rPr>
      </w:pPr>
      <w:r w:rsidRPr="007877BB">
        <w:rPr>
          <w:rFonts w:ascii="Arial" w:eastAsia="Calibri" w:hAnsi="Arial" w:cs="Arial"/>
          <w:lang w:eastAsia="en-US"/>
        </w:rPr>
        <w:t>The stability data indicate a shelf life of at least 2 years when stored in LDPE</w:t>
      </w:r>
      <w:r w:rsidR="00A50198" w:rsidRPr="007877BB">
        <w:rPr>
          <w:rFonts w:ascii="Arial" w:eastAsia="Calibri" w:hAnsi="Arial" w:cs="Arial"/>
          <w:lang w:eastAsia="en-US"/>
        </w:rPr>
        <w:t>.</w:t>
      </w:r>
    </w:p>
    <w:p w14:paraId="7796BABC" w14:textId="77777777" w:rsidR="00BF7817" w:rsidRPr="007877BB" w:rsidRDefault="00BF7817" w:rsidP="007877BB">
      <w:pPr>
        <w:suppressAutoHyphens w:val="0"/>
        <w:ind w:right="142"/>
        <w:jc w:val="both"/>
        <w:rPr>
          <w:rFonts w:ascii="Arial" w:eastAsia="Calibri" w:hAnsi="Arial" w:cs="Arial"/>
          <w:lang w:eastAsia="en-US"/>
        </w:rPr>
      </w:pPr>
    </w:p>
    <w:p w14:paraId="7BD4328A" w14:textId="43837925" w:rsidR="00D853DD" w:rsidRPr="007877BB" w:rsidRDefault="00D853DD" w:rsidP="007877BB">
      <w:pPr>
        <w:suppressAutoHyphens w:val="0"/>
        <w:ind w:right="142"/>
        <w:jc w:val="both"/>
        <w:rPr>
          <w:rFonts w:ascii="Arial" w:eastAsia="Calibri" w:hAnsi="Arial" w:cs="Arial"/>
          <w:lang w:eastAsia="en-US"/>
        </w:rPr>
      </w:pPr>
      <w:r w:rsidRPr="007877BB">
        <w:rPr>
          <w:rFonts w:ascii="Arial" w:eastAsia="Calibri" w:hAnsi="Arial" w:cs="Arial"/>
          <w:lang w:eastAsia="en-US"/>
        </w:rPr>
        <w:t xml:space="preserve">The biocidal product </w:t>
      </w:r>
      <w:r w:rsidR="00173BEC">
        <w:rPr>
          <w:rFonts w:ascii="Arial" w:eastAsia="Calibri" w:hAnsi="Arial" w:cs="Arial"/>
          <w:lang w:eastAsia="en-US"/>
        </w:rPr>
        <w:t xml:space="preserve">TERMIFILM </w:t>
      </w:r>
      <w:r w:rsidRPr="007877BB">
        <w:rPr>
          <w:rFonts w:ascii="Arial" w:eastAsia="Calibri" w:hAnsi="Arial" w:cs="Arial"/>
          <w:lang w:eastAsia="en-US"/>
        </w:rPr>
        <w:t xml:space="preserve">is not explosive and has no oxidising properties. </w:t>
      </w:r>
      <w:r w:rsidR="00B8331E" w:rsidRPr="007877BB">
        <w:rPr>
          <w:rFonts w:ascii="Arial" w:eastAsia="Calibri" w:hAnsi="Arial" w:cs="Arial"/>
          <w:lang w:eastAsia="en-US"/>
        </w:rPr>
        <w:t>It</w:t>
      </w:r>
      <w:r w:rsidR="00D74D72" w:rsidRPr="007877BB">
        <w:rPr>
          <w:rFonts w:ascii="Arial" w:eastAsia="Calibri" w:hAnsi="Arial" w:cs="Arial"/>
          <w:lang w:eastAsia="en-US"/>
        </w:rPr>
        <w:t xml:space="preserve"> </w:t>
      </w:r>
      <w:r w:rsidRPr="007877BB">
        <w:rPr>
          <w:rFonts w:ascii="Arial" w:eastAsia="Calibri" w:hAnsi="Arial" w:cs="Arial"/>
          <w:lang w:eastAsia="en-US"/>
        </w:rPr>
        <w:t>is not flammable and contains no substance associated with self-heating.</w:t>
      </w:r>
    </w:p>
    <w:p w14:paraId="16A3DEEF" w14:textId="77777777" w:rsidR="00A50198" w:rsidRPr="007877BB" w:rsidRDefault="00A50198" w:rsidP="007877BB">
      <w:pPr>
        <w:suppressAutoHyphens w:val="0"/>
        <w:ind w:right="142"/>
        <w:jc w:val="both"/>
        <w:rPr>
          <w:rFonts w:ascii="Arial" w:eastAsia="Calibri" w:hAnsi="Arial" w:cs="Arial"/>
          <w:lang w:eastAsia="en-US"/>
        </w:rPr>
      </w:pPr>
    </w:p>
    <w:p w14:paraId="27AC219C" w14:textId="3EF5691D" w:rsidR="00A50198" w:rsidRPr="007877BB" w:rsidRDefault="00B8331E" w:rsidP="007877BB">
      <w:pPr>
        <w:suppressAutoHyphens w:val="0"/>
        <w:ind w:right="142"/>
        <w:jc w:val="both"/>
        <w:rPr>
          <w:rFonts w:ascii="Arial" w:eastAsia="Calibri" w:hAnsi="Arial" w:cs="Arial"/>
          <w:lang w:eastAsia="en-US"/>
        </w:rPr>
      </w:pPr>
      <w:r w:rsidRPr="007877BB">
        <w:rPr>
          <w:rFonts w:ascii="Arial" w:eastAsia="Calibri" w:hAnsi="Arial" w:cs="Arial"/>
          <w:lang w:eastAsia="en-US"/>
        </w:rPr>
        <w:t>Regarding the method of analysis</w:t>
      </w:r>
      <w:r w:rsidR="00A50198" w:rsidRPr="007877BB">
        <w:rPr>
          <w:rFonts w:ascii="Arial" w:eastAsia="Calibri" w:hAnsi="Arial" w:cs="Arial"/>
          <w:lang w:eastAsia="en-US"/>
        </w:rPr>
        <w:t>,</w:t>
      </w:r>
      <w:r w:rsidR="00A50198" w:rsidRPr="007877BB">
        <w:rPr>
          <w:rFonts w:ascii="Arial" w:hAnsi="Arial" w:cs="Arial"/>
        </w:rPr>
        <w:t xml:space="preserve"> </w:t>
      </w:r>
      <w:r w:rsidR="00D74D72" w:rsidRPr="007877BB">
        <w:rPr>
          <w:rFonts w:ascii="Arial" w:eastAsia="Calibri" w:hAnsi="Arial" w:cs="Arial"/>
          <w:lang w:eastAsia="en-US"/>
        </w:rPr>
        <w:t>t</w:t>
      </w:r>
      <w:r w:rsidR="00A50198" w:rsidRPr="007877BB">
        <w:rPr>
          <w:rFonts w:ascii="Arial" w:eastAsia="Calibri" w:hAnsi="Arial" w:cs="Arial"/>
          <w:lang w:eastAsia="en-US"/>
        </w:rPr>
        <w:t xml:space="preserve">he method using GC-MS and HPLC-UV is fully validated for the determination of Permethrin in the </w:t>
      </w:r>
      <w:r w:rsidR="00276D58" w:rsidRPr="007877BB">
        <w:rPr>
          <w:rFonts w:ascii="Arial" w:eastAsia="Calibri" w:hAnsi="Arial" w:cs="Arial"/>
          <w:lang w:eastAsia="en-US"/>
        </w:rPr>
        <w:t>biocidal product</w:t>
      </w:r>
      <w:r w:rsidR="00A50198" w:rsidRPr="007877BB">
        <w:rPr>
          <w:rFonts w:ascii="Arial" w:eastAsia="Calibri" w:hAnsi="Arial" w:cs="Arial"/>
          <w:lang w:eastAsia="en-US"/>
        </w:rPr>
        <w:t xml:space="preserve"> TERMIFILM/</w:t>
      </w:r>
      <w:r w:rsidR="00173BEC">
        <w:rPr>
          <w:rFonts w:ascii="Arial" w:eastAsia="Calibri" w:hAnsi="Arial" w:cs="Arial"/>
          <w:lang w:eastAsia="en-US"/>
        </w:rPr>
        <w:t>TERMIFILM</w:t>
      </w:r>
      <w:r w:rsidR="003216B1">
        <w:rPr>
          <w:rFonts w:ascii="Arial" w:eastAsia="Calibri" w:hAnsi="Arial" w:cs="Arial"/>
          <w:lang w:eastAsia="en-US"/>
        </w:rPr>
        <w:t xml:space="preserve"> </w:t>
      </w:r>
    </w:p>
    <w:p w14:paraId="11922CA6" w14:textId="77777777" w:rsidR="00A50198" w:rsidRPr="007877BB" w:rsidRDefault="00A50198" w:rsidP="007877BB">
      <w:pPr>
        <w:suppressAutoHyphens w:val="0"/>
        <w:ind w:right="142"/>
        <w:jc w:val="both"/>
        <w:rPr>
          <w:rFonts w:ascii="Arial" w:eastAsia="Calibri" w:hAnsi="Arial" w:cs="Arial"/>
          <w:lang w:eastAsia="en-US"/>
        </w:rPr>
      </w:pPr>
      <w:r w:rsidRPr="007877BB">
        <w:rPr>
          <w:rFonts w:ascii="Arial" w:eastAsia="Calibri" w:hAnsi="Arial" w:cs="Arial"/>
          <w:lang w:eastAsia="en-US"/>
        </w:rPr>
        <w:t>As the product is not intended to come into contact with food, drink and animal feeding stuffs, analytical methods for the determination of residues of permethrin in food of plant and animal origin are not required.</w:t>
      </w:r>
    </w:p>
    <w:p w14:paraId="2FC7A104" w14:textId="77777777" w:rsidR="00A50198" w:rsidRPr="007877BB" w:rsidRDefault="00A50198" w:rsidP="007877BB">
      <w:pPr>
        <w:suppressAutoHyphens w:val="0"/>
        <w:ind w:right="142"/>
        <w:jc w:val="both"/>
        <w:rPr>
          <w:rFonts w:ascii="Arial" w:eastAsia="Calibri" w:hAnsi="Arial" w:cs="Arial"/>
          <w:lang w:eastAsia="en-US"/>
        </w:rPr>
      </w:pPr>
    </w:p>
    <w:p w14:paraId="1878DF96" w14:textId="7ADE17A3" w:rsidR="00A50198" w:rsidRDefault="00A50198" w:rsidP="007877BB">
      <w:pPr>
        <w:suppressAutoHyphens w:val="0"/>
        <w:ind w:right="142"/>
        <w:jc w:val="both"/>
        <w:rPr>
          <w:rFonts w:ascii="Arial" w:eastAsia="Calibri" w:hAnsi="Arial" w:cs="Arial"/>
          <w:lang w:eastAsia="en-US"/>
        </w:rPr>
      </w:pPr>
      <w:r w:rsidRPr="007877BB">
        <w:rPr>
          <w:rFonts w:ascii="Arial" w:eastAsia="Calibri" w:hAnsi="Arial" w:cs="Arial"/>
          <w:lang w:eastAsia="en-US"/>
        </w:rPr>
        <w:t>Acceptable validated methods were provided for residues of permethrin in soil, water and in air in the CAR of the active substance. Letters of access from LANXESS Deutschland GmbH and Tagros Chemicals India Ltd. are available.</w:t>
      </w:r>
    </w:p>
    <w:p w14:paraId="353DC233" w14:textId="77777777" w:rsidR="00DE72CB" w:rsidRPr="007877BB" w:rsidRDefault="00DE72CB" w:rsidP="007877BB">
      <w:pPr>
        <w:suppressAutoHyphens w:val="0"/>
        <w:ind w:right="142"/>
        <w:jc w:val="both"/>
        <w:rPr>
          <w:rFonts w:ascii="Arial" w:eastAsia="Calibri" w:hAnsi="Arial" w:cs="Arial"/>
          <w:lang w:eastAsia="en-US"/>
        </w:rPr>
      </w:pPr>
    </w:p>
    <w:p w14:paraId="6A58B110" w14:textId="04C95D3A" w:rsidR="00DE72CB" w:rsidRPr="00184F49" w:rsidRDefault="00DE72CB" w:rsidP="003824C8">
      <w:pPr>
        <w:pStyle w:val="Paragraphedeliste"/>
        <w:numPr>
          <w:ilvl w:val="0"/>
          <w:numId w:val="23"/>
        </w:numPr>
        <w:shd w:val="clear" w:color="auto" w:fill="D9D9D9" w:themeFill="background1" w:themeFillShade="D9"/>
        <w:suppressAutoHyphens w:val="0"/>
        <w:ind w:right="142"/>
        <w:jc w:val="both"/>
        <w:rPr>
          <w:rFonts w:ascii="Arial" w:eastAsia="Calibri" w:hAnsi="Arial" w:cs="Arial"/>
          <w:b/>
          <w:u w:val="single"/>
          <w:lang w:eastAsia="en-US"/>
        </w:rPr>
      </w:pPr>
      <w:r w:rsidRPr="00184F49">
        <w:rPr>
          <w:rFonts w:ascii="Arial" w:eastAsia="Calibri" w:hAnsi="Arial" w:cs="Arial"/>
          <w:b/>
          <w:u w:val="single"/>
          <w:lang w:eastAsia="en-US"/>
        </w:rPr>
        <w:t>Minor Change 2019</w:t>
      </w:r>
    </w:p>
    <w:p w14:paraId="3C0A31AB" w14:textId="77777777" w:rsidR="00FF4789" w:rsidRPr="00184F49" w:rsidRDefault="00FF4789" w:rsidP="003824C8">
      <w:pPr>
        <w:shd w:val="clear" w:color="auto" w:fill="D9D9D9" w:themeFill="background1" w:themeFillShade="D9"/>
        <w:suppressAutoHyphens w:val="0"/>
        <w:ind w:right="142"/>
        <w:jc w:val="both"/>
        <w:rPr>
          <w:rFonts w:ascii="Arial" w:eastAsia="Calibri" w:hAnsi="Arial" w:cs="Arial"/>
          <w:b/>
          <w:u w:val="single"/>
          <w:lang w:eastAsia="en-US"/>
        </w:rPr>
      </w:pPr>
    </w:p>
    <w:p w14:paraId="678D980A" w14:textId="70DFA9E1" w:rsidR="00DE72CB" w:rsidRPr="00761C9A" w:rsidRDefault="00DE72CB" w:rsidP="003824C8">
      <w:pPr>
        <w:shd w:val="clear" w:color="auto" w:fill="D9D9D9" w:themeFill="background1" w:themeFillShade="D9"/>
        <w:suppressAutoHyphens w:val="0"/>
        <w:ind w:right="142"/>
        <w:jc w:val="both"/>
        <w:rPr>
          <w:rFonts w:ascii="Arial" w:eastAsia="Calibri" w:hAnsi="Arial" w:cs="Arial"/>
          <w:lang w:eastAsia="en-US"/>
        </w:rPr>
      </w:pPr>
      <w:r w:rsidRPr="00184F49">
        <w:rPr>
          <w:rFonts w:ascii="Arial" w:eastAsia="Calibri" w:hAnsi="Arial" w:cs="Arial"/>
          <w:lang w:eastAsia="en-US"/>
        </w:rPr>
        <w:t>Based on the</w:t>
      </w:r>
      <w:r w:rsidR="003824C8">
        <w:rPr>
          <w:rFonts w:ascii="Arial" w:eastAsia="Calibri" w:hAnsi="Arial" w:cs="Arial"/>
          <w:lang w:eastAsia="en-US"/>
        </w:rPr>
        <w:t xml:space="preserve"> new claimed</w:t>
      </w:r>
      <w:r w:rsidRPr="00184F49">
        <w:rPr>
          <w:rFonts w:ascii="Arial" w:eastAsia="Calibri" w:hAnsi="Arial" w:cs="Arial"/>
          <w:lang w:eastAsia="en-US"/>
        </w:rPr>
        <w:t xml:space="preserve"> composition</w:t>
      </w:r>
      <w:r w:rsidR="00A741E9" w:rsidRPr="00184F49">
        <w:rPr>
          <w:rFonts w:ascii="Arial" w:eastAsia="Calibri" w:hAnsi="Arial" w:cs="Arial"/>
          <w:lang w:eastAsia="en-US"/>
        </w:rPr>
        <w:t>,</w:t>
      </w:r>
      <w:r w:rsidRPr="00184F49">
        <w:rPr>
          <w:rFonts w:ascii="Arial" w:eastAsia="Calibri" w:hAnsi="Arial" w:cs="Arial"/>
          <w:lang w:eastAsia="en-US"/>
        </w:rPr>
        <w:t xml:space="preserve"> the product is expected to be blue and black. The physico-chemical properties and analytical methods don’t change with this minor change.</w:t>
      </w:r>
    </w:p>
    <w:p w14:paraId="70263BC1" w14:textId="77777777" w:rsidR="00A50198" w:rsidRPr="007877BB" w:rsidRDefault="00A50198" w:rsidP="007877BB">
      <w:pPr>
        <w:suppressAutoHyphens w:val="0"/>
        <w:ind w:right="142"/>
        <w:jc w:val="both"/>
        <w:rPr>
          <w:rFonts w:ascii="Arial" w:eastAsia="Calibri" w:hAnsi="Arial" w:cs="Arial"/>
          <w:b/>
          <w:lang w:eastAsia="en-US"/>
        </w:rPr>
      </w:pPr>
    </w:p>
    <w:p w14:paraId="05CF5926" w14:textId="77777777" w:rsidR="00D853DD" w:rsidRPr="007877BB" w:rsidRDefault="00D853DD" w:rsidP="007877BB">
      <w:pPr>
        <w:suppressAutoHyphens w:val="0"/>
        <w:ind w:right="142"/>
        <w:jc w:val="both"/>
        <w:rPr>
          <w:rFonts w:ascii="Arial" w:eastAsia="Calibri" w:hAnsi="Arial" w:cs="Arial"/>
          <w:b/>
          <w:lang w:eastAsia="en-US"/>
        </w:rPr>
      </w:pPr>
    </w:p>
    <w:p w14:paraId="7E9BA7FF" w14:textId="77777777" w:rsidR="002871BD" w:rsidRPr="007877BB" w:rsidRDefault="002871BD" w:rsidP="007877BB">
      <w:pPr>
        <w:suppressAutoHyphens w:val="0"/>
        <w:ind w:right="142"/>
        <w:jc w:val="both"/>
        <w:rPr>
          <w:rFonts w:ascii="Arial" w:eastAsia="Calibri" w:hAnsi="Arial" w:cs="Arial"/>
          <w:b/>
          <w:i/>
          <w:lang w:eastAsia="en-US"/>
        </w:rPr>
      </w:pPr>
      <w:r w:rsidRPr="007877BB">
        <w:rPr>
          <w:rFonts w:ascii="Arial" w:eastAsia="Calibri" w:hAnsi="Arial" w:cs="Arial"/>
          <w:b/>
          <w:i/>
          <w:lang w:eastAsia="en-US"/>
        </w:rPr>
        <w:t>Efficacy</w:t>
      </w:r>
    </w:p>
    <w:p w14:paraId="3488CD62" w14:textId="77777777" w:rsidR="002871BD" w:rsidRPr="007877BB" w:rsidRDefault="002871BD" w:rsidP="007877BB">
      <w:pPr>
        <w:suppressAutoHyphens w:val="0"/>
        <w:ind w:right="142"/>
        <w:jc w:val="both"/>
        <w:rPr>
          <w:rFonts w:ascii="Arial" w:eastAsia="Calibri" w:hAnsi="Arial" w:cs="Arial"/>
          <w:lang w:eastAsia="en-US"/>
        </w:rPr>
      </w:pPr>
    </w:p>
    <w:p w14:paraId="7F3C0A3B" w14:textId="34DF03F9" w:rsidR="002871BD" w:rsidRPr="007877BB" w:rsidRDefault="002871BD" w:rsidP="007877BB">
      <w:pPr>
        <w:suppressAutoHyphens w:val="0"/>
        <w:ind w:right="142"/>
        <w:jc w:val="both"/>
        <w:rPr>
          <w:rFonts w:ascii="Arial" w:eastAsia="Calibri" w:hAnsi="Arial" w:cs="Arial"/>
          <w:lang w:eastAsia="en-US"/>
        </w:rPr>
      </w:pPr>
      <w:r w:rsidRPr="007877BB">
        <w:rPr>
          <w:rFonts w:ascii="Arial" w:eastAsia="Calibri" w:hAnsi="Arial" w:cs="Arial"/>
          <w:lang w:eastAsia="en-US"/>
        </w:rPr>
        <w:t xml:space="preserve">French competent authorities (FR CA) consider that the efficacy of the product </w:t>
      </w:r>
      <w:r w:rsidR="00173BEC">
        <w:rPr>
          <w:rFonts w:ascii="Arial" w:eastAsia="Calibri" w:hAnsi="Arial" w:cs="Arial"/>
          <w:lang w:eastAsia="en-US"/>
        </w:rPr>
        <w:t>TERMIFILM</w:t>
      </w:r>
      <w:r w:rsidRPr="007877BB">
        <w:rPr>
          <w:rFonts w:ascii="Arial" w:eastAsia="Calibri" w:hAnsi="Arial" w:cs="Arial"/>
          <w:lang w:eastAsia="en-US"/>
        </w:rPr>
        <w:t xml:space="preserve">, used as physico-chemical barrier (total application) </w:t>
      </w:r>
      <w:r w:rsidR="00E7575C" w:rsidRPr="007877BB">
        <w:rPr>
          <w:rFonts w:ascii="Arial" w:eastAsia="Calibri" w:hAnsi="Arial" w:cs="Arial"/>
          <w:lang w:eastAsia="en-US"/>
        </w:rPr>
        <w:t xml:space="preserve">to </w:t>
      </w:r>
      <w:r w:rsidRPr="007877BB">
        <w:rPr>
          <w:rFonts w:ascii="Arial" w:eastAsia="Calibri" w:hAnsi="Arial" w:cs="Arial"/>
          <w:lang w:eastAsia="en-US"/>
        </w:rPr>
        <w:t>protect buildings is demonstrated against subterranean termites (</w:t>
      </w:r>
      <w:r w:rsidRPr="007877BB">
        <w:rPr>
          <w:rFonts w:ascii="Arial" w:eastAsia="Calibri" w:hAnsi="Arial" w:cs="Arial"/>
          <w:i/>
          <w:lang w:eastAsia="en-US"/>
        </w:rPr>
        <w:t>Reticulitermes spp., Coptotermes spp., Heterotermes spp., and Prorhinotermes spp</w:t>
      </w:r>
      <w:r w:rsidRPr="007877BB">
        <w:rPr>
          <w:rFonts w:ascii="Arial" w:eastAsia="Calibri" w:hAnsi="Arial" w:cs="Arial"/>
          <w:lang w:eastAsia="en-US"/>
        </w:rPr>
        <w:t>.) and tree termites (</w:t>
      </w:r>
      <w:r w:rsidRPr="007877BB">
        <w:rPr>
          <w:rFonts w:ascii="Arial" w:eastAsia="Calibri" w:hAnsi="Arial" w:cs="Arial"/>
          <w:i/>
          <w:lang w:eastAsia="en-US"/>
        </w:rPr>
        <w:t>Nasutitermes spp. and Cryptotermes spp</w:t>
      </w:r>
      <w:r w:rsidRPr="007877BB">
        <w:rPr>
          <w:rFonts w:ascii="Arial" w:eastAsia="Calibri" w:hAnsi="Arial" w:cs="Arial"/>
          <w:lang w:eastAsia="en-US"/>
        </w:rPr>
        <w:t>.)</w:t>
      </w:r>
      <w:r w:rsidR="00276D58" w:rsidRPr="007877BB">
        <w:rPr>
          <w:rFonts w:ascii="Arial" w:eastAsia="Calibri" w:hAnsi="Arial" w:cs="Arial"/>
          <w:lang w:eastAsia="en-US"/>
        </w:rPr>
        <w:t xml:space="preserve"> is demonstrated</w:t>
      </w:r>
      <w:r w:rsidR="00535F4B" w:rsidRPr="007877BB">
        <w:rPr>
          <w:rFonts w:ascii="Arial" w:eastAsia="Calibri" w:hAnsi="Arial" w:cs="Arial"/>
          <w:lang w:eastAsia="en-US"/>
        </w:rPr>
        <w:t xml:space="preserve">. </w:t>
      </w:r>
      <w:r w:rsidR="00276D58" w:rsidRPr="007877BB">
        <w:rPr>
          <w:rFonts w:ascii="Arial" w:eastAsia="Calibri" w:hAnsi="Arial" w:cs="Arial"/>
          <w:lang w:eastAsia="en-US"/>
        </w:rPr>
        <w:t>Efficacy is demonstrated against European</w:t>
      </w:r>
      <w:r w:rsidRPr="007877BB">
        <w:rPr>
          <w:rFonts w:ascii="Arial" w:eastAsia="Calibri" w:hAnsi="Arial" w:cs="Arial"/>
          <w:lang w:eastAsia="en-US"/>
        </w:rPr>
        <w:t xml:space="preserve"> </w:t>
      </w:r>
      <w:r w:rsidR="00276D58" w:rsidRPr="007877BB">
        <w:rPr>
          <w:rFonts w:ascii="Arial" w:eastAsia="Calibri" w:hAnsi="Arial" w:cs="Arial"/>
          <w:lang w:eastAsia="en-US"/>
        </w:rPr>
        <w:t>and tropical species of termites</w:t>
      </w:r>
      <w:r w:rsidRPr="007877BB">
        <w:rPr>
          <w:rFonts w:ascii="Arial" w:eastAsia="Calibri" w:hAnsi="Arial" w:cs="Arial"/>
          <w:lang w:eastAsia="en-US"/>
        </w:rPr>
        <w:t>.</w:t>
      </w:r>
    </w:p>
    <w:p w14:paraId="3D616D46" w14:textId="748E40EE" w:rsidR="002871BD" w:rsidRDefault="002871BD" w:rsidP="007877BB">
      <w:pPr>
        <w:suppressAutoHyphens w:val="0"/>
        <w:ind w:right="142"/>
        <w:jc w:val="both"/>
        <w:rPr>
          <w:rFonts w:ascii="Arial" w:eastAsia="Calibri" w:hAnsi="Arial" w:cs="Arial"/>
          <w:lang w:eastAsia="en-US"/>
        </w:rPr>
      </w:pPr>
    </w:p>
    <w:p w14:paraId="105DD9CF" w14:textId="56B17CB3" w:rsidR="00A36B18" w:rsidRPr="00184F49" w:rsidRDefault="00A741E9" w:rsidP="003824C8">
      <w:pPr>
        <w:pStyle w:val="Paragraphedeliste"/>
        <w:numPr>
          <w:ilvl w:val="0"/>
          <w:numId w:val="23"/>
        </w:numPr>
        <w:shd w:val="clear" w:color="auto" w:fill="D9D9D9" w:themeFill="background1" w:themeFillShade="D9"/>
        <w:suppressAutoHyphens w:val="0"/>
        <w:ind w:right="142"/>
        <w:jc w:val="both"/>
        <w:rPr>
          <w:rFonts w:ascii="Arial" w:eastAsia="Calibri" w:hAnsi="Arial" w:cs="Arial"/>
          <w:b/>
          <w:u w:val="single"/>
          <w:lang w:eastAsia="en-US"/>
        </w:rPr>
      </w:pPr>
      <w:r w:rsidRPr="00184F49">
        <w:rPr>
          <w:rFonts w:ascii="Arial" w:eastAsia="Calibri" w:hAnsi="Arial" w:cs="Arial"/>
          <w:b/>
          <w:u w:val="single"/>
          <w:lang w:eastAsia="en-US"/>
        </w:rPr>
        <w:t xml:space="preserve">Minor change </w:t>
      </w:r>
      <w:r w:rsidR="00FF4789" w:rsidRPr="00184F49">
        <w:rPr>
          <w:rFonts w:ascii="Arial" w:eastAsia="Calibri" w:hAnsi="Arial" w:cs="Arial"/>
          <w:b/>
          <w:u w:val="single"/>
          <w:lang w:eastAsia="en-US"/>
        </w:rPr>
        <w:t>2019</w:t>
      </w:r>
    </w:p>
    <w:p w14:paraId="7209CAFF" w14:textId="77777777" w:rsidR="00FF4789" w:rsidRPr="00184F49" w:rsidRDefault="00FF4789" w:rsidP="003824C8">
      <w:pPr>
        <w:shd w:val="clear" w:color="auto" w:fill="D9D9D9" w:themeFill="background1" w:themeFillShade="D9"/>
        <w:suppressAutoHyphens w:val="0"/>
        <w:ind w:right="142"/>
        <w:jc w:val="both"/>
        <w:rPr>
          <w:rFonts w:ascii="Arial" w:eastAsia="Calibri" w:hAnsi="Arial" w:cs="Arial"/>
          <w:b/>
          <w:u w:val="single"/>
          <w:lang w:eastAsia="en-US"/>
        </w:rPr>
      </w:pPr>
    </w:p>
    <w:p w14:paraId="753E7132" w14:textId="54099907" w:rsidR="00A36B18" w:rsidRPr="007877BB" w:rsidRDefault="00811491" w:rsidP="003824C8">
      <w:pPr>
        <w:shd w:val="clear" w:color="auto" w:fill="D9D9D9" w:themeFill="background1" w:themeFillShade="D9"/>
        <w:suppressAutoHyphens w:val="0"/>
        <w:ind w:right="142"/>
        <w:jc w:val="both"/>
        <w:rPr>
          <w:rFonts w:ascii="Arial" w:eastAsia="Calibri" w:hAnsi="Arial" w:cs="Arial"/>
          <w:lang w:eastAsia="en-US"/>
        </w:rPr>
      </w:pPr>
      <w:r w:rsidRPr="00184F49">
        <w:rPr>
          <w:rFonts w:ascii="Arial" w:eastAsia="Calibri" w:hAnsi="Arial" w:cs="Arial"/>
          <w:lang w:eastAsia="en-US"/>
        </w:rPr>
        <w:t xml:space="preserve">This demand consist </w:t>
      </w:r>
      <w:r w:rsidR="009B4BC2" w:rsidRPr="00184F49">
        <w:rPr>
          <w:rFonts w:ascii="Arial" w:eastAsia="Calibri" w:hAnsi="Arial" w:cs="Arial"/>
          <w:lang w:eastAsia="en-US"/>
        </w:rPr>
        <w:t>in</w:t>
      </w:r>
      <w:r w:rsidRPr="00184F49">
        <w:rPr>
          <w:rFonts w:ascii="Arial" w:eastAsia="Calibri" w:hAnsi="Arial" w:cs="Arial"/>
          <w:lang w:eastAsia="en-US"/>
        </w:rPr>
        <w:t xml:space="preserve"> the replacement of the pigments </w:t>
      </w:r>
      <w:r w:rsidR="009B4BC2" w:rsidRPr="00184F49">
        <w:rPr>
          <w:rFonts w:ascii="Arial" w:eastAsia="Calibri" w:hAnsi="Arial" w:cs="Arial"/>
          <w:lang w:eastAsia="en-US"/>
        </w:rPr>
        <w:t>by</w:t>
      </w:r>
      <w:r w:rsidRPr="00184F49">
        <w:rPr>
          <w:rFonts w:ascii="Arial" w:eastAsia="Calibri" w:hAnsi="Arial" w:cs="Arial"/>
          <w:lang w:eastAsia="en-US"/>
        </w:rPr>
        <w:t xml:space="preserve"> other pigments. As pigment have no impact on the efficacy, the efficacy conclusions remain valid.</w:t>
      </w:r>
    </w:p>
    <w:p w14:paraId="5DA9E960" w14:textId="331CBF1A" w:rsidR="00DA5B4B" w:rsidRDefault="00DA5B4B" w:rsidP="007877BB">
      <w:pPr>
        <w:suppressAutoHyphens w:val="0"/>
        <w:ind w:right="142"/>
        <w:jc w:val="both"/>
        <w:rPr>
          <w:rFonts w:ascii="Arial" w:eastAsia="Calibri" w:hAnsi="Arial" w:cs="Arial"/>
          <w:i/>
          <w:lang w:eastAsia="en-US"/>
        </w:rPr>
      </w:pPr>
    </w:p>
    <w:p w14:paraId="70DC16BE" w14:textId="77777777" w:rsidR="003824C8" w:rsidRPr="007877BB" w:rsidRDefault="003824C8" w:rsidP="007877BB">
      <w:pPr>
        <w:suppressAutoHyphens w:val="0"/>
        <w:ind w:right="142"/>
        <w:jc w:val="both"/>
        <w:rPr>
          <w:rFonts w:ascii="Arial" w:eastAsia="Calibri" w:hAnsi="Arial" w:cs="Arial"/>
          <w:i/>
          <w:lang w:eastAsia="en-US"/>
        </w:rPr>
      </w:pPr>
    </w:p>
    <w:p w14:paraId="5A6AE4A3" w14:textId="77777777" w:rsidR="00783393" w:rsidRPr="007877BB" w:rsidRDefault="00783393" w:rsidP="007877BB">
      <w:pPr>
        <w:suppressAutoHyphens w:val="0"/>
        <w:ind w:right="142"/>
        <w:jc w:val="both"/>
        <w:rPr>
          <w:rFonts w:ascii="Arial" w:eastAsia="Calibri" w:hAnsi="Arial" w:cs="Arial"/>
          <w:b/>
          <w:i/>
          <w:lang w:eastAsia="en-US"/>
        </w:rPr>
      </w:pPr>
      <w:r w:rsidRPr="007877BB">
        <w:rPr>
          <w:rFonts w:ascii="Arial" w:eastAsia="Calibri" w:hAnsi="Arial" w:cs="Arial"/>
          <w:b/>
          <w:i/>
          <w:lang w:eastAsia="en-US"/>
        </w:rPr>
        <w:t>Human health</w:t>
      </w:r>
      <w:r w:rsidR="002871BD" w:rsidRPr="007877BB">
        <w:rPr>
          <w:rFonts w:ascii="Arial" w:eastAsia="Calibri" w:hAnsi="Arial" w:cs="Arial"/>
          <w:b/>
          <w:i/>
          <w:lang w:eastAsia="en-US"/>
        </w:rPr>
        <w:t xml:space="preserve"> risk assessement</w:t>
      </w:r>
    </w:p>
    <w:p w14:paraId="51D2161C" w14:textId="77777777" w:rsidR="00DA5B4B" w:rsidRPr="007877BB" w:rsidRDefault="00DA5B4B" w:rsidP="007877BB">
      <w:pPr>
        <w:suppressAutoHyphens w:val="0"/>
        <w:ind w:right="142"/>
        <w:jc w:val="both"/>
        <w:rPr>
          <w:rFonts w:ascii="Arial" w:eastAsia="Calibri" w:hAnsi="Arial" w:cs="Arial"/>
          <w:b/>
          <w:lang w:eastAsia="en-US"/>
        </w:rPr>
      </w:pPr>
    </w:p>
    <w:p w14:paraId="03A7024C" w14:textId="77777777" w:rsidR="00783393" w:rsidRPr="007877BB" w:rsidRDefault="00783393" w:rsidP="007877BB">
      <w:pPr>
        <w:suppressAutoHyphens w:val="0"/>
        <w:ind w:right="142"/>
        <w:jc w:val="both"/>
        <w:rPr>
          <w:rFonts w:ascii="Arial" w:eastAsia="Calibri" w:hAnsi="Arial" w:cs="Arial"/>
          <w:lang w:eastAsia="en-US"/>
        </w:rPr>
      </w:pPr>
      <w:r w:rsidRPr="007877BB">
        <w:rPr>
          <w:rFonts w:ascii="Arial" w:eastAsia="Calibri" w:hAnsi="Arial" w:cs="Arial"/>
          <w:lang w:eastAsia="en-US"/>
        </w:rPr>
        <w:t>Regarding</w:t>
      </w:r>
      <w:r w:rsidR="002F7E91" w:rsidRPr="007877BB">
        <w:rPr>
          <w:rFonts w:ascii="Arial" w:eastAsia="Calibri" w:hAnsi="Arial" w:cs="Arial"/>
          <w:lang w:eastAsia="en-US"/>
        </w:rPr>
        <w:t xml:space="preserve"> the primary exposure </w:t>
      </w:r>
      <w:r w:rsidRPr="007877BB">
        <w:rPr>
          <w:rFonts w:ascii="Arial" w:eastAsia="Calibri" w:hAnsi="Arial" w:cs="Arial"/>
          <w:lang w:eastAsia="en-US"/>
        </w:rPr>
        <w:t>the risk</w:t>
      </w:r>
      <w:r w:rsidR="002F7E91" w:rsidRPr="007877BB">
        <w:rPr>
          <w:rFonts w:ascii="Arial" w:hAnsi="Arial" w:cs="Arial"/>
        </w:rPr>
        <w:t xml:space="preserve"> </w:t>
      </w:r>
      <w:r w:rsidR="002F7E91" w:rsidRPr="007877BB">
        <w:rPr>
          <w:rFonts w:ascii="Arial" w:eastAsia="Calibri" w:hAnsi="Arial" w:cs="Arial"/>
          <w:lang w:eastAsia="en-US"/>
        </w:rPr>
        <w:t>for professional users</w:t>
      </w:r>
      <w:r w:rsidRPr="007877BB">
        <w:rPr>
          <w:rFonts w:ascii="Arial" w:eastAsia="Calibri" w:hAnsi="Arial" w:cs="Arial"/>
          <w:lang w:eastAsia="en-US"/>
        </w:rPr>
        <w:t xml:space="preserve"> is considered </w:t>
      </w:r>
      <w:r w:rsidR="002F7E91" w:rsidRPr="007877BB">
        <w:rPr>
          <w:rFonts w:ascii="Arial" w:eastAsia="Calibri" w:hAnsi="Arial" w:cs="Arial"/>
          <w:lang w:eastAsia="en-US"/>
        </w:rPr>
        <w:t xml:space="preserve">as </w:t>
      </w:r>
      <w:r w:rsidRPr="007877BB">
        <w:rPr>
          <w:rFonts w:ascii="Arial" w:eastAsia="Calibri" w:hAnsi="Arial" w:cs="Arial"/>
          <w:lang w:eastAsia="en-US"/>
        </w:rPr>
        <w:t xml:space="preserve">acceptable taking into account </w:t>
      </w:r>
      <w:r w:rsidR="002F7E91" w:rsidRPr="007877BB">
        <w:rPr>
          <w:rFonts w:ascii="Arial" w:eastAsia="Calibri" w:hAnsi="Arial" w:cs="Arial"/>
          <w:lang w:eastAsia="en-US"/>
        </w:rPr>
        <w:t>the protective equipment (</w:t>
      </w:r>
      <w:r w:rsidRPr="007877BB">
        <w:rPr>
          <w:rFonts w:ascii="Arial" w:eastAsia="Calibri" w:hAnsi="Arial" w:cs="Arial"/>
          <w:lang w:eastAsia="en-US"/>
        </w:rPr>
        <w:t>wear of gloves</w:t>
      </w:r>
      <w:r w:rsidR="00276D58" w:rsidRPr="007877BB">
        <w:rPr>
          <w:rFonts w:ascii="Arial" w:eastAsia="Calibri" w:hAnsi="Arial" w:cs="Arial"/>
          <w:lang w:eastAsia="en-US"/>
        </w:rPr>
        <w:t>)</w:t>
      </w:r>
      <w:r w:rsidR="00990F84" w:rsidRPr="007877BB">
        <w:rPr>
          <w:rFonts w:ascii="Arial" w:eastAsia="Calibri" w:hAnsi="Arial" w:cs="Arial"/>
          <w:lang w:eastAsia="en-US"/>
        </w:rPr>
        <w:t>.</w:t>
      </w:r>
    </w:p>
    <w:p w14:paraId="390FD415" w14:textId="77777777" w:rsidR="00783393" w:rsidRPr="007877BB" w:rsidRDefault="00783393" w:rsidP="007877BB">
      <w:pPr>
        <w:suppressAutoHyphens w:val="0"/>
        <w:ind w:right="142"/>
        <w:jc w:val="both"/>
        <w:rPr>
          <w:rFonts w:ascii="Arial" w:eastAsia="Calibri" w:hAnsi="Arial" w:cs="Arial"/>
          <w:lang w:eastAsia="en-US"/>
        </w:rPr>
      </w:pPr>
    </w:p>
    <w:p w14:paraId="2F48057E" w14:textId="77777777" w:rsidR="00783393" w:rsidRPr="007877BB" w:rsidRDefault="002F7E91" w:rsidP="007877BB">
      <w:pPr>
        <w:suppressAutoHyphens w:val="0"/>
        <w:ind w:right="142"/>
        <w:jc w:val="both"/>
        <w:rPr>
          <w:rFonts w:ascii="Arial" w:eastAsia="Calibri" w:hAnsi="Arial" w:cs="Arial"/>
          <w:lang w:eastAsia="en-US"/>
        </w:rPr>
      </w:pPr>
      <w:r w:rsidRPr="007877BB">
        <w:rPr>
          <w:rFonts w:ascii="Arial" w:eastAsia="Calibri" w:hAnsi="Arial" w:cs="Arial"/>
          <w:lang w:eastAsia="en-US"/>
        </w:rPr>
        <w:lastRenderedPageBreak/>
        <w:t>Regarding the secondary exposure</w:t>
      </w:r>
      <w:r w:rsidR="00BC660C" w:rsidRPr="007877BB">
        <w:rPr>
          <w:rFonts w:ascii="Arial" w:eastAsia="Calibri" w:hAnsi="Arial" w:cs="Arial"/>
          <w:lang w:eastAsia="en-US"/>
        </w:rPr>
        <w:t>,</w:t>
      </w:r>
      <w:r w:rsidRPr="007877BB">
        <w:rPr>
          <w:rFonts w:ascii="Arial" w:eastAsia="Calibri" w:hAnsi="Arial" w:cs="Arial"/>
          <w:lang w:eastAsia="en-US"/>
        </w:rPr>
        <w:t xml:space="preserve"> </w:t>
      </w:r>
      <w:r w:rsidR="00783393" w:rsidRPr="007877BB">
        <w:rPr>
          <w:rFonts w:ascii="Arial" w:eastAsia="Calibri" w:hAnsi="Arial" w:cs="Arial"/>
          <w:lang w:eastAsia="en-US"/>
        </w:rPr>
        <w:t xml:space="preserve">exposures for workers after application and for people living or working in the building are considered </w:t>
      </w:r>
      <w:r w:rsidR="00E7575C" w:rsidRPr="007877BB">
        <w:rPr>
          <w:rFonts w:ascii="Arial" w:eastAsia="Calibri" w:hAnsi="Arial" w:cs="Arial"/>
          <w:lang w:eastAsia="en-US"/>
        </w:rPr>
        <w:t xml:space="preserve">as </w:t>
      </w:r>
      <w:r w:rsidR="00783393" w:rsidRPr="007877BB">
        <w:rPr>
          <w:rFonts w:ascii="Arial" w:eastAsia="Calibri" w:hAnsi="Arial" w:cs="Arial"/>
          <w:lang w:eastAsia="en-US"/>
        </w:rPr>
        <w:t>negligible</w:t>
      </w:r>
      <w:r w:rsidR="00BC660C" w:rsidRPr="007877BB">
        <w:rPr>
          <w:rFonts w:ascii="Arial" w:eastAsia="Calibri" w:hAnsi="Arial" w:cs="Arial"/>
          <w:lang w:eastAsia="en-US"/>
        </w:rPr>
        <w:t>,</w:t>
      </w:r>
      <w:r w:rsidR="00783393" w:rsidRPr="007877BB">
        <w:rPr>
          <w:rFonts w:ascii="Arial" w:eastAsia="Calibri" w:hAnsi="Arial" w:cs="Arial"/>
          <w:lang w:eastAsia="en-US"/>
        </w:rPr>
        <w:t xml:space="preserve"> the risk is considered </w:t>
      </w:r>
      <w:r w:rsidR="00E7575C" w:rsidRPr="007877BB">
        <w:rPr>
          <w:rFonts w:ascii="Arial" w:eastAsia="Calibri" w:hAnsi="Arial" w:cs="Arial"/>
          <w:lang w:eastAsia="en-US"/>
        </w:rPr>
        <w:t xml:space="preserve">as </w:t>
      </w:r>
      <w:r w:rsidR="00783393" w:rsidRPr="007877BB">
        <w:rPr>
          <w:rFonts w:ascii="Arial" w:eastAsia="Calibri" w:hAnsi="Arial" w:cs="Arial"/>
          <w:lang w:eastAsia="en-US"/>
        </w:rPr>
        <w:t>acceptable</w:t>
      </w:r>
      <w:r w:rsidR="00B8331E" w:rsidRPr="007877BB">
        <w:rPr>
          <w:rFonts w:ascii="Arial" w:eastAsia="Calibri" w:hAnsi="Arial" w:cs="Arial"/>
          <w:lang w:eastAsia="en-US"/>
        </w:rPr>
        <w:t xml:space="preserve">. </w:t>
      </w:r>
    </w:p>
    <w:p w14:paraId="4115961D" w14:textId="36D7F3CB" w:rsidR="00BD094C" w:rsidRDefault="00BD094C" w:rsidP="007877BB">
      <w:pPr>
        <w:suppressAutoHyphens w:val="0"/>
        <w:ind w:right="142"/>
        <w:jc w:val="both"/>
        <w:rPr>
          <w:rFonts w:ascii="Arial" w:eastAsia="Calibri" w:hAnsi="Arial" w:cs="Arial"/>
          <w:lang w:eastAsia="en-US"/>
        </w:rPr>
      </w:pPr>
    </w:p>
    <w:p w14:paraId="5FEAACD6" w14:textId="78FE01D1" w:rsidR="00BD094C" w:rsidRPr="00FF4789" w:rsidRDefault="00BD094C" w:rsidP="003824C8">
      <w:pPr>
        <w:pStyle w:val="Paragraphedeliste"/>
        <w:numPr>
          <w:ilvl w:val="0"/>
          <w:numId w:val="23"/>
        </w:numPr>
        <w:shd w:val="clear" w:color="auto" w:fill="D9D9D9" w:themeFill="background1" w:themeFillShade="D9"/>
        <w:suppressAutoHyphens w:val="0"/>
        <w:ind w:right="142"/>
        <w:jc w:val="both"/>
        <w:rPr>
          <w:rFonts w:ascii="Arial" w:eastAsia="Calibri" w:hAnsi="Arial" w:cs="Arial"/>
          <w:b/>
          <w:u w:val="single"/>
          <w:lang w:eastAsia="en-US"/>
        </w:rPr>
      </w:pPr>
      <w:r w:rsidRPr="00FF4789">
        <w:rPr>
          <w:rFonts w:ascii="Arial" w:eastAsia="Calibri" w:hAnsi="Arial" w:cs="Arial"/>
          <w:b/>
          <w:u w:val="single"/>
          <w:lang w:eastAsia="en-US"/>
        </w:rPr>
        <w:t xml:space="preserve">Minor Change 2019 </w:t>
      </w:r>
    </w:p>
    <w:p w14:paraId="4398B319" w14:textId="77777777" w:rsidR="00FF4789" w:rsidRPr="00FF4789" w:rsidRDefault="00FF4789" w:rsidP="003824C8">
      <w:pPr>
        <w:shd w:val="clear" w:color="auto" w:fill="D9D9D9" w:themeFill="background1" w:themeFillShade="D9"/>
        <w:suppressAutoHyphens w:val="0"/>
        <w:ind w:right="142"/>
        <w:jc w:val="both"/>
        <w:rPr>
          <w:rFonts w:ascii="Arial" w:eastAsia="Calibri" w:hAnsi="Arial" w:cs="Arial"/>
          <w:lang w:eastAsia="en-US"/>
        </w:rPr>
      </w:pPr>
    </w:p>
    <w:p w14:paraId="67C236A4" w14:textId="26432961" w:rsidR="00BD094C" w:rsidRPr="007877BB" w:rsidRDefault="00BD094C" w:rsidP="003824C8">
      <w:pPr>
        <w:shd w:val="clear" w:color="auto" w:fill="D9D9D9" w:themeFill="background1" w:themeFillShade="D9"/>
        <w:suppressAutoHyphens w:val="0"/>
        <w:ind w:right="142"/>
        <w:jc w:val="both"/>
        <w:rPr>
          <w:rFonts w:ascii="Arial" w:eastAsia="Calibri" w:hAnsi="Arial" w:cs="Arial"/>
          <w:lang w:eastAsia="en-US"/>
        </w:rPr>
      </w:pPr>
      <w:r w:rsidRPr="00FF4789">
        <w:rPr>
          <w:rFonts w:ascii="Arial" w:eastAsia="Calibri" w:hAnsi="Arial" w:cs="Arial"/>
          <w:lang w:eastAsia="en-US"/>
        </w:rPr>
        <w:t>Based on the</w:t>
      </w:r>
      <w:r w:rsidR="003824C8">
        <w:rPr>
          <w:rFonts w:ascii="Arial" w:eastAsia="Calibri" w:hAnsi="Arial" w:cs="Arial"/>
          <w:lang w:eastAsia="en-US"/>
        </w:rPr>
        <w:t xml:space="preserve"> new claimed</w:t>
      </w:r>
      <w:r w:rsidRPr="00FF4789">
        <w:rPr>
          <w:rFonts w:ascii="Arial" w:eastAsia="Calibri" w:hAnsi="Arial" w:cs="Arial"/>
          <w:lang w:eastAsia="en-US"/>
        </w:rPr>
        <w:t xml:space="preserve"> compo</w:t>
      </w:r>
      <w:r w:rsidR="00FF4789" w:rsidRPr="00FF4789">
        <w:rPr>
          <w:rFonts w:ascii="Arial" w:eastAsia="Calibri" w:hAnsi="Arial" w:cs="Arial"/>
          <w:lang w:eastAsia="en-US"/>
        </w:rPr>
        <w:t xml:space="preserve">sition </w:t>
      </w:r>
      <w:r w:rsidR="00FF4789" w:rsidRPr="00FF4789">
        <w:rPr>
          <w:rFonts w:ascii="Arial" w:hAnsi="Arial" w:cs="Arial"/>
          <w:lang w:val="en-US"/>
        </w:rPr>
        <w:t xml:space="preserve">(exchanging pigments), </w:t>
      </w:r>
      <w:r w:rsidR="003824C8">
        <w:rPr>
          <w:rFonts w:ascii="Arial" w:hAnsi="Arial" w:cs="Arial"/>
          <w:lang w:val="en-US"/>
        </w:rPr>
        <w:t>the Human Health risk assessment</w:t>
      </w:r>
      <w:r w:rsidR="00FF4789" w:rsidRPr="00FF4789">
        <w:rPr>
          <w:rFonts w:ascii="Arial" w:hAnsi="Arial" w:cs="Arial"/>
          <w:lang w:val="en-US"/>
        </w:rPr>
        <w:t xml:space="preserve"> can be considered as equivalent </w:t>
      </w:r>
      <w:r w:rsidR="003824C8">
        <w:rPr>
          <w:rFonts w:ascii="Arial" w:hAnsi="Arial" w:cs="Arial"/>
          <w:lang w:val="en-US"/>
        </w:rPr>
        <w:t>to the reference assessment</w:t>
      </w:r>
      <w:r w:rsidR="00FF4789" w:rsidRPr="00FF4789">
        <w:rPr>
          <w:rFonts w:cs="Arial"/>
          <w:lang w:val="en-US"/>
        </w:rPr>
        <w:t>.</w:t>
      </w:r>
    </w:p>
    <w:p w14:paraId="2FE40924" w14:textId="3AC8E283" w:rsidR="0088655D" w:rsidRDefault="0088655D" w:rsidP="007877BB">
      <w:pPr>
        <w:suppressAutoHyphens w:val="0"/>
        <w:ind w:right="142"/>
        <w:jc w:val="both"/>
        <w:rPr>
          <w:rFonts w:ascii="Arial" w:eastAsia="Calibri" w:hAnsi="Arial" w:cs="Arial"/>
          <w:lang w:eastAsia="en-US"/>
        </w:rPr>
      </w:pPr>
    </w:p>
    <w:p w14:paraId="47A68CD0" w14:textId="77777777" w:rsidR="003824C8" w:rsidRPr="007877BB" w:rsidRDefault="003824C8" w:rsidP="007877BB">
      <w:pPr>
        <w:suppressAutoHyphens w:val="0"/>
        <w:ind w:right="142"/>
        <w:jc w:val="both"/>
        <w:rPr>
          <w:rFonts w:ascii="Arial" w:eastAsia="Calibri" w:hAnsi="Arial" w:cs="Arial"/>
          <w:lang w:eastAsia="en-US"/>
        </w:rPr>
      </w:pPr>
    </w:p>
    <w:p w14:paraId="5A3F826B" w14:textId="77777777" w:rsidR="0088655D" w:rsidRPr="007877BB" w:rsidRDefault="0088655D" w:rsidP="007877BB">
      <w:pPr>
        <w:suppressAutoHyphens w:val="0"/>
        <w:ind w:right="142"/>
        <w:jc w:val="both"/>
        <w:rPr>
          <w:rFonts w:ascii="Arial" w:eastAsia="Calibri" w:hAnsi="Arial" w:cs="Arial"/>
          <w:b/>
          <w:i/>
          <w:lang w:eastAsia="en-US"/>
        </w:rPr>
      </w:pPr>
      <w:r w:rsidRPr="007877BB">
        <w:rPr>
          <w:rFonts w:ascii="Arial" w:eastAsia="Calibri" w:hAnsi="Arial" w:cs="Arial"/>
          <w:b/>
          <w:i/>
          <w:lang w:eastAsia="en-US"/>
        </w:rPr>
        <w:t>Dietary risk</w:t>
      </w:r>
    </w:p>
    <w:p w14:paraId="517B22A1" w14:textId="77777777" w:rsidR="0088655D" w:rsidRPr="007877BB" w:rsidRDefault="0088655D" w:rsidP="007877BB">
      <w:pPr>
        <w:suppressAutoHyphens w:val="0"/>
        <w:ind w:right="142"/>
        <w:jc w:val="both"/>
        <w:rPr>
          <w:rFonts w:ascii="Arial" w:eastAsia="Calibri" w:hAnsi="Arial" w:cs="Arial"/>
          <w:lang w:eastAsia="en-US"/>
        </w:rPr>
      </w:pPr>
    </w:p>
    <w:p w14:paraId="7BEC5992" w14:textId="77777777" w:rsidR="0088655D" w:rsidRPr="007877BB" w:rsidRDefault="0088655D" w:rsidP="007877BB">
      <w:pPr>
        <w:suppressAutoHyphens w:val="0"/>
        <w:ind w:right="142"/>
        <w:jc w:val="both"/>
        <w:rPr>
          <w:rFonts w:ascii="Arial" w:eastAsia="Calibri" w:hAnsi="Arial" w:cs="Arial"/>
          <w:lang w:eastAsia="en-US"/>
        </w:rPr>
      </w:pPr>
      <w:r w:rsidRPr="007877BB">
        <w:rPr>
          <w:rFonts w:ascii="Arial" w:eastAsia="Calibri" w:hAnsi="Arial" w:cs="Arial"/>
          <w:lang w:eastAsia="en-US"/>
        </w:rPr>
        <w:t>Regarding the use, food or feed contamination is not expected. As a consequence</w:t>
      </w:r>
      <w:r w:rsidR="00BC660C" w:rsidRPr="007877BB">
        <w:rPr>
          <w:rFonts w:ascii="Arial" w:eastAsia="Calibri" w:hAnsi="Arial" w:cs="Arial"/>
          <w:lang w:eastAsia="en-US"/>
        </w:rPr>
        <w:t>,</w:t>
      </w:r>
      <w:r w:rsidRPr="007877BB">
        <w:rPr>
          <w:rFonts w:ascii="Arial" w:eastAsia="Calibri" w:hAnsi="Arial" w:cs="Arial"/>
          <w:lang w:eastAsia="en-US"/>
        </w:rPr>
        <w:t xml:space="preserve"> the exposure via food, livestock exposure or via transfer of biocidal active substances is considered as negligible</w:t>
      </w:r>
      <w:r w:rsidR="00BC660C" w:rsidRPr="007877BB">
        <w:rPr>
          <w:rFonts w:ascii="Arial" w:eastAsia="Calibri" w:hAnsi="Arial" w:cs="Arial"/>
          <w:lang w:eastAsia="en-US"/>
        </w:rPr>
        <w:t xml:space="preserve">. </w:t>
      </w:r>
      <w:r w:rsidR="00E7575C" w:rsidRPr="007877BB">
        <w:rPr>
          <w:rFonts w:ascii="Arial" w:eastAsia="Calibri" w:hAnsi="Arial" w:cs="Arial"/>
          <w:lang w:eastAsia="en-US"/>
        </w:rPr>
        <w:t>Therefore</w:t>
      </w:r>
      <w:r w:rsidRPr="007877BB">
        <w:rPr>
          <w:rFonts w:ascii="Arial" w:eastAsia="Calibri" w:hAnsi="Arial" w:cs="Arial"/>
          <w:lang w:eastAsia="en-US"/>
        </w:rPr>
        <w:t>, no dietary risk assessment was performed. Nevertheless</w:t>
      </w:r>
      <w:r w:rsidR="00BC660C" w:rsidRPr="007877BB">
        <w:rPr>
          <w:rFonts w:ascii="Arial" w:eastAsia="Calibri" w:hAnsi="Arial" w:cs="Arial"/>
          <w:lang w:eastAsia="en-US"/>
        </w:rPr>
        <w:t>,</w:t>
      </w:r>
      <w:r w:rsidRPr="007877BB">
        <w:rPr>
          <w:rFonts w:ascii="Arial" w:eastAsia="Calibri" w:hAnsi="Arial" w:cs="Arial"/>
          <w:lang w:eastAsia="en-US"/>
        </w:rPr>
        <w:t xml:space="preserve"> the following risk mitigation measure is proposed to avoid any food and feed contamination:</w:t>
      </w:r>
    </w:p>
    <w:p w14:paraId="35352323" w14:textId="77777777" w:rsidR="0088655D" w:rsidRPr="007877BB" w:rsidRDefault="00D62E39" w:rsidP="007877BB">
      <w:pPr>
        <w:pStyle w:val="Paragraphedeliste"/>
        <w:numPr>
          <w:ilvl w:val="0"/>
          <w:numId w:val="16"/>
        </w:numPr>
        <w:suppressAutoHyphens w:val="0"/>
        <w:ind w:right="142"/>
        <w:jc w:val="both"/>
        <w:rPr>
          <w:rFonts w:ascii="Arial" w:eastAsia="Calibri" w:hAnsi="Arial" w:cs="Arial"/>
          <w:lang w:eastAsia="en-US"/>
        </w:rPr>
      </w:pPr>
      <w:r w:rsidRPr="007877BB">
        <w:rPr>
          <w:rFonts w:ascii="Arial" w:hAnsi="Arial" w:cs="Arial"/>
        </w:rPr>
        <w:t xml:space="preserve">avoid any contamination of </w:t>
      </w:r>
      <w:r w:rsidR="0088655D" w:rsidRPr="007877BB">
        <w:rPr>
          <w:rFonts w:ascii="Arial" w:eastAsia="Calibri" w:hAnsi="Arial" w:cs="Arial"/>
          <w:lang w:eastAsia="en-US"/>
        </w:rPr>
        <w:t>food, feed or drinks.</w:t>
      </w:r>
    </w:p>
    <w:p w14:paraId="5291BB2C" w14:textId="77777777" w:rsidR="00DA5B4B" w:rsidRPr="007877BB" w:rsidRDefault="00DA5B4B" w:rsidP="007877BB">
      <w:pPr>
        <w:suppressAutoHyphens w:val="0"/>
        <w:ind w:right="142"/>
        <w:jc w:val="both"/>
        <w:rPr>
          <w:rFonts w:ascii="Arial" w:eastAsia="Calibri" w:hAnsi="Arial" w:cs="Arial"/>
          <w:lang w:eastAsia="en-US"/>
        </w:rPr>
      </w:pPr>
    </w:p>
    <w:p w14:paraId="3BC66F6F" w14:textId="77777777" w:rsidR="00B8331E" w:rsidRPr="007877BB" w:rsidRDefault="00B8331E" w:rsidP="007877BB">
      <w:pPr>
        <w:suppressAutoHyphens w:val="0"/>
        <w:ind w:right="142"/>
        <w:jc w:val="both"/>
        <w:rPr>
          <w:rFonts w:ascii="Arial" w:eastAsia="Calibri" w:hAnsi="Arial" w:cs="Arial"/>
          <w:lang w:eastAsia="en-US"/>
        </w:rPr>
      </w:pPr>
    </w:p>
    <w:p w14:paraId="46ADD71B" w14:textId="77777777" w:rsidR="0088655D" w:rsidRPr="007877BB" w:rsidRDefault="0088655D" w:rsidP="007877BB">
      <w:pPr>
        <w:suppressAutoHyphens w:val="0"/>
        <w:ind w:right="142"/>
        <w:jc w:val="both"/>
        <w:rPr>
          <w:rFonts w:ascii="Arial" w:eastAsia="Calibri" w:hAnsi="Arial" w:cs="Arial"/>
          <w:b/>
          <w:i/>
          <w:lang w:eastAsia="en-US"/>
        </w:rPr>
      </w:pPr>
      <w:r w:rsidRPr="007877BB">
        <w:rPr>
          <w:rFonts w:ascii="Arial" w:eastAsia="Calibri" w:hAnsi="Arial" w:cs="Arial"/>
          <w:b/>
          <w:i/>
          <w:lang w:eastAsia="en-US"/>
        </w:rPr>
        <w:t>Environmental risk assessment</w:t>
      </w:r>
    </w:p>
    <w:p w14:paraId="16220239" w14:textId="77777777" w:rsidR="0088655D" w:rsidRPr="007877BB" w:rsidRDefault="0088655D" w:rsidP="007877BB">
      <w:pPr>
        <w:suppressAutoHyphens w:val="0"/>
        <w:ind w:right="142"/>
        <w:jc w:val="both"/>
        <w:rPr>
          <w:rFonts w:ascii="Arial" w:eastAsia="Calibri" w:hAnsi="Arial" w:cs="Arial"/>
          <w:lang w:eastAsia="en-US"/>
        </w:rPr>
      </w:pPr>
    </w:p>
    <w:p w14:paraId="31BC0F43" w14:textId="77777777" w:rsidR="0088655D" w:rsidRPr="007877BB" w:rsidRDefault="0088655D" w:rsidP="007877BB">
      <w:pPr>
        <w:pStyle w:val="Paragraphedeliste"/>
        <w:numPr>
          <w:ilvl w:val="0"/>
          <w:numId w:val="17"/>
        </w:numPr>
        <w:suppressAutoHyphens w:val="0"/>
        <w:ind w:right="142"/>
        <w:jc w:val="both"/>
        <w:rPr>
          <w:rFonts w:ascii="Arial" w:eastAsia="Calibri" w:hAnsi="Arial" w:cs="Arial"/>
          <w:lang w:eastAsia="en-US"/>
        </w:rPr>
      </w:pPr>
      <w:r w:rsidRPr="007877BB">
        <w:rPr>
          <w:rFonts w:ascii="Arial" w:eastAsia="Calibri" w:hAnsi="Arial" w:cs="Arial"/>
          <w:lang w:eastAsia="en-US"/>
        </w:rPr>
        <w:t>Construction step</w:t>
      </w:r>
    </w:p>
    <w:p w14:paraId="16A24CEB" w14:textId="77777777" w:rsidR="00BC660C" w:rsidRPr="007877BB" w:rsidRDefault="00BC660C" w:rsidP="007877BB">
      <w:pPr>
        <w:pStyle w:val="Paragraphedeliste"/>
        <w:suppressAutoHyphens w:val="0"/>
        <w:ind w:right="142"/>
        <w:jc w:val="both"/>
        <w:rPr>
          <w:rFonts w:ascii="Arial" w:eastAsia="Calibri" w:hAnsi="Arial" w:cs="Arial"/>
          <w:lang w:eastAsia="en-US"/>
        </w:rPr>
      </w:pPr>
    </w:p>
    <w:p w14:paraId="6B6D8319" w14:textId="77777777" w:rsidR="0088655D" w:rsidRPr="007877BB" w:rsidRDefault="0088655D" w:rsidP="007877BB">
      <w:pPr>
        <w:suppressAutoHyphens w:val="0"/>
        <w:ind w:right="142"/>
        <w:jc w:val="both"/>
        <w:rPr>
          <w:rFonts w:ascii="Arial" w:eastAsia="Calibri" w:hAnsi="Arial" w:cs="Arial"/>
          <w:lang w:eastAsia="en-US"/>
        </w:rPr>
      </w:pPr>
      <w:r w:rsidRPr="007877BB">
        <w:rPr>
          <w:rFonts w:ascii="Arial" w:eastAsia="Calibri" w:hAnsi="Arial" w:cs="Arial"/>
          <w:lang w:eastAsia="en-US"/>
        </w:rPr>
        <w:t xml:space="preserve">Following indirect releases to the environment via the STP, all calculated </w:t>
      </w:r>
      <w:r w:rsidR="00C86203" w:rsidRPr="007877BB">
        <w:rPr>
          <w:rFonts w:ascii="Arial" w:eastAsia="Calibri" w:hAnsi="Arial" w:cs="Arial"/>
          <w:lang w:eastAsia="en-US"/>
        </w:rPr>
        <w:t xml:space="preserve">PEC/PNEC ratios </w:t>
      </w:r>
      <w:r w:rsidRPr="007877BB">
        <w:rPr>
          <w:rFonts w:ascii="Arial" w:eastAsia="Calibri" w:hAnsi="Arial" w:cs="Arial"/>
          <w:lang w:eastAsia="en-US"/>
        </w:rPr>
        <w:t>were &lt; 1 for soil and groundwater</w:t>
      </w:r>
      <w:r w:rsidR="00604682" w:rsidRPr="007877BB">
        <w:rPr>
          <w:rFonts w:ascii="Arial" w:eastAsia="Calibri" w:hAnsi="Arial" w:cs="Arial"/>
          <w:lang w:eastAsia="en-US"/>
        </w:rPr>
        <w:t xml:space="preserve">. Thus the </w:t>
      </w:r>
      <w:r w:rsidRPr="007877BB">
        <w:rPr>
          <w:rFonts w:ascii="Arial" w:eastAsia="Calibri" w:hAnsi="Arial" w:cs="Arial"/>
          <w:lang w:eastAsia="en-US"/>
        </w:rPr>
        <w:t xml:space="preserve">risk </w:t>
      </w:r>
      <w:r w:rsidR="00A72CC9" w:rsidRPr="007877BB">
        <w:rPr>
          <w:rFonts w:ascii="Arial" w:eastAsia="Calibri" w:hAnsi="Arial" w:cs="Arial"/>
          <w:lang w:eastAsia="en-US"/>
        </w:rPr>
        <w:t xml:space="preserve">for </w:t>
      </w:r>
      <w:r w:rsidRPr="007877BB">
        <w:rPr>
          <w:rFonts w:ascii="Arial" w:eastAsia="Calibri" w:hAnsi="Arial" w:cs="Arial"/>
          <w:lang w:eastAsia="en-US"/>
        </w:rPr>
        <w:t>these environmental compartments</w:t>
      </w:r>
      <w:r w:rsidR="00604682" w:rsidRPr="007877BB">
        <w:rPr>
          <w:rFonts w:ascii="Arial" w:eastAsia="Calibri" w:hAnsi="Arial" w:cs="Arial"/>
          <w:lang w:eastAsia="en-US"/>
        </w:rPr>
        <w:t xml:space="preserve"> is acceptable</w:t>
      </w:r>
      <w:r w:rsidRPr="007877BB">
        <w:rPr>
          <w:rFonts w:ascii="Arial" w:eastAsia="Calibri" w:hAnsi="Arial" w:cs="Arial"/>
          <w:lang w:eastAsia="en-US"/>
        </w:rPr>
        <w:t xml:space="preserve">. Nevertheless, regarding the exposure of </w:t>
      </w:r>
      <w:r w:rsidR="00604682" w:rsidRPr="007877BB">
        <w:rPr>
          <w:rFonts w:ascii="Arial" w:eastAsia="Calibri" w:hAnsi="Arial" w:cs="Arial"/>
          <w:lang w:eastAsia="en-US"/>
        </w:rPr>
        <w:t>the</w:t>
      </w:r>
      <w:r w:rsidR="00796D2B">
        <w:rPr>
          <w:rFonts w:ascii="Arial" w:eastAsia="Calibri" w:hAnsi="Arial" w:cs="Arial"/>
          <w:lang w:eastAsia="en-US"/>
        </w:rPr>
        <w:t xml:space="preserve"> </w:t>
      </w:r>
      <w:r w:rsidRPr="007877BB">
        <w:rPr>
          <w:rFonts w:ascii="Arial" w:eastAsia="Calibri" w:hAnsi="Arial" w:cs="Arial"/>
          <w:lang w:eastAsia="en-US"/>
        </w:rPr>
        <w:t xml:space="preserve">STP, surface water and sediment, RCR values were &gt; 1 indicating unacceptable risk to these environmental compartments. </w:t>
      </w:r>
    </w:p>
    <w:p w14:paraId="634B4AF8" w14:textId="77777777" w:rsidR="0088655D" w:rsidRPr="007877BB" w:rsidRDefault="0088655D" w:rsidP="007877BB">
      <w:pPr>
        <w:suppressAutoHyphens w:val="0"/>
        <w:ind w:right="142"/>
        <w:jc w:val="both"/>
        <w:rPr>
          <w:rFonts w:ascii="Arial" w:eastAsia="Calibri" w:hAnsi="Arial" w:cs="Arial"/>
          <w:lang w:eastAsia="en-US"/>
        </w:rPr>
      </w:pPr>
    </w:p>
    <w:p w14:paraId="5A87F3B8" w14:textId="77777777" w:rsidR="0088655D" w:rsidRDefault="00A72CC9" w:rsidP="007877BB">
      <w:pPr>
        <w:suppressAutoHyphens w:val="0"/>
        <w:ind w:right="142"/>
        <w:jc w:val="both"/>
        <w:rPr>
          <w:rFonts w:ascii="Arial" w:eastAsia="Calibri" w:hAnsi="Arial" w:cs="Arial"/>
          <w:lang w:eastAsia="en-US"/>
        </w:rPr>
      </w:pPr>
      <w:r w:rsidRPr="007877BB">
        <w:rPr>
          <w:rFonts w:ascii="Arial" w:eastAsia="Calibri" w:hAnsi="Arial" w:cs="Arial"/>
          <w:lang w:eastAsia="en-US"/>
        </w:rPr>
        <w:t>F</w:t>
      </w:r>
      <w:r w:rsidR="0088655D" w:rsidRPr="007877BB">
        <w:rPr>
          <w:rFonts w:ascii="Arial" w:eastAsia="Calibri" w:hAnsi="Arial" w:cs="Arial"/>
          <w:lang w:eastAsia="en-US"/>
        </w:rPr>
        <w:t>ollowing direct releases to the environment, calculated RCR values were &gt; 1</w:t>
      </w:r>
      <w:r w:rsidR="00604682" w:rsidRPr="007877BB">
        <w:rPr>
          <w:rFonts w:ascii="Arial" w:hAnsi="Arial" w:cs="Arial"/>
        </w:rPr>
        <w:t xml:space="preserve"> </w:t>
      </w:r>
      <w:r w:rsidR="00604682" w:rsidRPr="007877BB">
        <w:rPr>
          <w:rFonts w:ascii="Arial" w:eastAsia="Calibri" w:hAnsi="Arial" w:cs="Arial"/>
          <w:lang w:eastAsia="en-US"/>
        </w:rPr>
        <w:t>for the exposure of soil</w:t>
      </w:r>
      <w:r w:rsidRPr="007877BB">
        <w:rPr>
          <w:rFonts w:ascii="Arial" w:eastAsia="Calibri" w:hAnsi="Arial" w:cs="Arial"/>
          <w:lang w:eastAsia="en-US"/>
        </w:rPr>
        <w:t>.</w:t>
      </w:r>
      <w:r w:rsidR="00604682" w:rsidRPr="007877BB">
        <w:rPr>
          <w:rFonts w:ascii="Arial" w:eastAsia="Calibri" w:hAnsi="Arial" w:cs="Arial"/>
          <w:lang w:eastAsia="en-US"/>
        </w:rPr>
        <w:t xml:space="preserve"> Thus</w:t>
      </w:r>
      <w:r w:rsidRPr="007877BB">
        <w:rPr>
          <w:rFonts w:ascii="Arial" w:eastAsia="Calibri" w:hAnsi="Arial" w:cs="Arial"/>
          <w:lang w:eastAsia="en-US"/>
        </w:rPr>
        <w:t>,</w:t>
      </w:r>
      <w:r w:rsidR="0088655D" w:rsidRPr="007877BB">
        <w:rPr>
          <w:rFonts w:ascii="Arial" w:eastAsia="Calibri" w:hAnsi="Arial" w:cs="Arial"/>
          <w:lang w:eastAsia="en-US"/>
        </w:rPr>
        <w:t xml:space="preserve"> </w:t>
      </w:r>
      <w:r w:rsidR="00604682" w:rsidRPr="007877BB">
        <w:rPr>
          <w:rFonts w:ascii="Arial" w:eastAsia="Calibri" w:hAnsi="Arial" w:cs="Arial"/>
          <w:lang w:eastAsia="en-US"/>
        </w:rPr>
        <w:t xml:space="preserve">the </w:t>
      </w:r>
      <w:r w:rsidR="0088655D" w:rsidRPr="007877BB">
        <w:rPr>
          <w:rFonts w:ascii="Arial" w:eastAsia="Calibri" w:hAnsi="Arial" w:cs="Arial"/>
          <w:lang w:eastAsia="en-US"/>
        </w:rPr>
        <w:t xml:space="preserve">risk </w:t>
      </w:r>
      <w:r w:rsidRPr="007877BB">
        <w:rPr>
          <w:rFonts w:ascii="Arial" w:eastAsia="Calibri" w:hAnsi="Arial" w:cs="Arial"/>
          <w:lang w:eastAsia="en-US"/>
        </w:rPr>
        <w:t xml:space="preserve">for </w:t>
      </w:r>
      <w:r w:rsidR="0088655D" w:rsidRPr="007877BB">
        <w:rPr>
          <w:rFonts w:ascii="Arial" w:eastAsia="Calibri" w:hAnsi="Arial" w:cs="Arial"/>
          <w:lang w:eastAsia="en-US"/>
        </w:rPr>
        <w:t>these environmental compartments</w:t>
      </w:r>
      <w:r w:rsidR="00B8331E" w:rsidRPr="007877BB">
        <w:rPr>
          <w:rFonts w:ascii="Arial" w:hAnsi="Arial" w:cs="Arial"/>
        </w:rPr>
        <w:t xml:space="preserve"> </w:t>
      </w:r>
      <w:r w:rsidR="00B8331E" w:rsidRPr="007877BB">
        <w:rPr>
          <w:rFonts w:ascii="Arial" w:eastAsia="Calibri" w:hAnsi="Arial" w:cs="Arial"/>
          <w:lang w:eastAsia="en-US"/>
        </w:rPr>
        <w:t>is unacceptable</w:t>
      </w:r>
      <w:r w:rsidR="0088655D" w:rsidRPr="007877BB">
        <w:rPr>
          <w:rFonts w:ascii="Arial" w:eastAsia="Calibri" w:hAnsi="Arial" w:cs="Arial"/>
          <w:lang w:eastAsia="en-US"/>
        </w:rPr>
        <w:t xml:space="preserve">. </w:t>
      </w:r>
    </w:p>
    <w:p w14:paraId="2C9DBBB4" w14:textId="77777777" w:rsidR="00796D2B" w:rsidRDefault="00796D2B" w:rsidP="007877BB">
      <w:pPr>
        <w:suppressAutoHyphens w:val="0"/>
        <w:ind w:right="142"/>
        <w:jc w:val="both"/>
        <w:rPr>
          <w:rFonts w:ascii="Arial" w:eastAsia="Calibri" w:hAnsi="Arial" w:cs="Arial"/>
          <w:lang w:eastAsia="en-US"/>
        </w:rPr>
      </w:pPr>
    </w:p>
    <w:p w14:paraId="3A36A469" w14:textId="77777777" w:rsidR="00796D2B" w:rsidRPr="007877BB" w:rsidRDefault="00796D2B" w:rsidP="007877BB">
      <w:pPr>
        <w:suppressAutoHyphens w:val="0"/>
        <w:ind w:right="142"/>
        <w:jc w:val="both"/>
        <w:rPr>
          <w:rFonts w:ascii="Arial" w:eastAsia="Calibri" w:hAnsi="Arial" w:cs="Arial"/>
          <w:lang w:eastAsia="en-US"/>
        </w:rPr>
      </w:pPr>
      <w:r w:rsidRPr="00551276">
        <w:rPr>
          <w:rFonts w:ascii="Arial" w:eastAsia="Calibri" w:hAnsi="Arial" w:cs="Arial"/>
          <w:lang w:eastAsia="en-US"/>
        </w:rPr>
        <w:t xml:space="preserve">A risk mitigation measure is proposed to prevent the exposure of the aquatic and terrestrial compartments during the construction phase of the building: </w:t>
      </w:r>
      <w:r w:rsidRPr="00551276">
        <w:rPr>
          <w:rFonts w:ascii="Arial" w:eastAsia="Calibri" w:hAnsi="Arial" w:cs="Arial"/>
          <w:b/>
          <w:i/>
          <w:lang w:eastAsia="en-US"/>
        </w:rPr>
        <w:t>During its application step, do not expose the film to rain</w:t>
      </w:r>
      <w:r w:rsidRPr="00551276">
        <w:rPr>
          <w:rFonts w:ascii="Arial" w:eastAsia="Calibri" w:hAnsi="Arial" w:cs="Arial"/>
          <w:lang w:eastAsia="en-US"/>
        </w:rPr>
        <w:t xml:space="preserve">. The application of this risk mitigation measure preventing emissions to </w:t>
      </w:r>
      <w:r>
        <w:rPr>
          <w:rFonts w:ascii="Arial" w:eastAsia="Calibri" w:hAnsi="Arial" w:cs="Arial"/>
          <w:lang w:eastAsia="en-US"/>
        </w:rPr>
        <w:t>the environment</w:t>
      </w:r>
      <w:r w:rsidRPr="00551276">
        <w:rPr>
          <w:rFonts w:ascii="Arial" w:eastAsia="Calibri" w:hAnsi="Arial" w:cs="Arial"/>
          <w:lang w:eastAsia="en-US"/>
        </w:rPr>
        <w:t xml:space="preserve"> would achieve acceptable risks.</w:t>
      </w:r>
    </w:p>
    <w:p w14:paraId="5D4E1693" w14:textId="77777777" w:rsidR="0088655D" w:rsidRPr="007877BB" w:rsidRDefault="0088655D" w:rsidP="007877BB">
      <w:pPr>
        <w:suppressAutoHyphens w:val="0"/>
        <w:ind w:right="142"/>
        <w:jc w:val="both"/>
        <w:rPr>
          <w:rFonts w:ascii="Arial" w:eastAsia="Calibri" w:hAnsi="Arial" w:cs="Arial"/>
          <w:lang w:eastAsia="en-US"/>
        </w:rPr>
      </w:pPr>
    </w:p>
    <w:p w14:paraId="17C4FBB8" w14:textId="77777777" w:rsidR="0088655D" w:rsidRPr="007877BB" w:rsidRDefault="0088655D" w:rsidP="007877BB">
      <w:pPr>
        <w:pStyle w:val="Paragraphedeliste"/>
        <w:numPr>
          <w:ilvl w:val="0"/>
          <w:numId w:val="18"/>
        </w:numPr>
        <w:suppressAutoHyphens w:val="0"/>
        <w:ind w:right="142"/>
        <w:jc w:val="both"/>
        <w:rPr>
          <w:rFonts w:ascii="Arial" w:eastAsia="Calibri" w:hAnsi="Arial" w:cs="Arial"/>
          <w:lang w:eastAsia="en-US"/>
        </w:rPr>
      </w:pPr>
      <w:r w:rsidRPr="007877BB">
        <w:rPr>
          <w:rFonts w:ascii="Arial" w:eastAsia="Calibri" w:hAnsi="Arial" w:cs="Arial"/>
          <w:lang w:eastAsia="en-US"/>
        </w:rPr>
        <w:t>Service life</w:t>
      </w:r>
    </w:p>
    <w:p w14:paraId="7AF96E0C" w14:textId="193D6EA9" w:rsidR="0088655D" w:rsidRDefault="0088655D" w:rsidP="007877BB">
      <w:pPr>
        <w:suppressAutoHyphens w:val="0"/>
        <w:ind w:right="142"/>
        <w:jc w:val="both"/>
        <w:rPr>
          <w:rFonts w:ascii="Arial" w:eastAsia="Calibri" w:hAnsi="Arial" w:cs="Arial"/>
          <w:lang w:eastAsia="en-US"/>
        </w:rPr>
      </w:pPr>
      <w:r w:rsidRPr="007877BB">
        <w:rPr>
          <w:rFonts w:ascii="Arial" w:eastAsia="Calibri" w:hAnsi="Arial" w:cs="Arial"/>
          <w:lang w:eastAsia="en-US"/>
        </w:rPr>
        <w:t>For the exposure of soil and groundwater, all calculated RCR values were &lt; 1, indicating</w:t>
      </w:r>
      <w:r w:rsidR="00B8331E" w:rsidRPr="007877BB">
        <w:rPr>
          <w:rFonts w:ascii="Arial" w:eastAsia="Calibri" w:hAnsi="Arial" w:cs="Arial"/>
          <w:lang w:eastAsia="en-US"/>
        </w:rPr>
        <w:t xml:space="preserve"> an </w:t>
      </w:r>
      <w:r w:rsidRPr="007877BB">
        <w:rPr>
          <w:rFonts w:ascii="Arial" w:eastAsia="Calibri" w:hAnsi="Arial" w:cs="Arial"/>
          <w:lang w:eastAsia="en-US"/>
        </w:rPr>
        <w:t>acceptable risk to the environmental compartments</w:t>
      </w:r>
      <w:r w:rsidR="00786A3D" w:rsidRPr="007877BB">
        <w:rPr>
          <w:rFonts w:ascii="Arial" w:eastAsia="Calibri" w:hAnsi="Arial" w:cs="Arial"/>
          <w:lang w:eastAsia="en-US"/>
        </w:rPr>
        <w:t>.</w:t>
      </w:r>
    </w:p>
    <w:p w14:paraId="64CB1718" w14:textId="77777777" w:rsidR="003824C8" w:rsidRPr="007877BB" w:rsidRDefault="003824C8" w:rsidP="007877BB">
      <w:pPr>
        <w:suppressAutoHyphens w:val="0"/>
        <w:ind w:right="142"/>
        <w:jc w:val="both"/>
        <w:rPr>
          <w:rFonts w:ascii="Arial" w:eastAsia="Calibri" w:hAnsi="Arial" w:cs="Arial"/>
          <w:lang w:eastAsia="en-US"/>
        </w:rPr>
      </w:pPr>
    </w:p>
    <w:p w14:paraId="2E3BADFB" w14:textId="2C0140C9" w:rsidR="003824C8" w:rsidRDefault="003824C8" w:rsidP="003824C8">
      <w:pPr>
        <w:pStyle w:val="Paragraphedeliste"/>
        <w:numPr>
          <w:ilvl w:val="0"/>
          <w:numId w:val="23"/>
        </w:numPr>
        <w:shd w:val="clear" w:color="auto" w:fill="D9D9D9" w:themeFill="background1" w:themeFillShade="D9"/>
        <w:suppressAutoHyphens w:val="0"/>
        <w:ind w:right="142"/>
        <w:jc w:val="both"/>
        <w:rPr>
          <w:rFonts w:ascii="Arial" w:eastAsia="Calibri" w:hAnsi="Arial" w:cs="Arial"/>
          <w:b/>
          <w:lang w:eastAsia="en-US"/>
        </w:rPr>
      </w:pPr>
      <w:r w:rsidRPr="001F5D42">
        <w:rPr>
          <w:rFonts w:ascii="Arial" w:eastAsia="Calibri" w:hAnsi="Arial" w:cs="Arial"/>
          <w:b/>
          <w:lang w:eastAsia="en-US"/>
        </w:rPr>
        <w:t xml:space="preserve">Minor Change 2019 </w:t>
      </w:r>
    </w:p>
    <w:p w14:paraId="471F3809" w14:textId="77777777" w:rsidR="003824C8" w:rsidRPr="003824C8" w:rsidRDefault="003824C8" w:rsidP="003824C8">
      <w:pPr>
        <w:shd w:val="clear" w:color="auto" w:fill="D9D9D9" w:themeFill="background1" w:themeFillShade="D9"/>
        <w:suppressAutoHyphens w:val="0"/>
        <w:ind w:right="142"/>
        <w:jc w:val="both"/>
        <w:rPr>
          <w:rFonts w:ascii="Arial" w:eastAsia="Calibri" w:hAnsi="Arial" w:cs="Arial"/>
          <w:b/>
          <w:lang w:eastAsia="en-US"/>
        </w:rPr>
      </w:pPr>
    </w:p>
    <w:p w14:paraId="428E3772" w14:textId="77777777" w:rsidR="003824C8" w:rsidRPr="007C6660" w:rsidRDefault="003824C8" w:rsidP="003824C8">
      <w:pPr>
        <w:shd w:val="clear" w:color="auto" w:fill="D9D9D9" w:themeFill="background1" w:themeFillShade="D9"/>
        <w:suppressAutoHyphens w:val="0"/>
        <w:ind w:right="142"/>
        <w:jc w:val="both"/>
        <w:rPr>
          <w:rFonts w:ascii="Arial" w:eastAsia="Calibri" w:hAnsi="Arial" w:cs="Arial"/>
          <w:lang w:eastAsia="en-US"/>
        </w:rPr>
      </w:pPr>
      <w:r w:rsidRPr="007C6660">
        <w:rPr>
          <w:rFonts w:ascii="Arial" w:eastAsia="Calibri" w:hAnsi="Arial" w:cs="Arial"/>
          <w:lang w:eastAsia="en-US"/>
        </w:rPr>
        <w:t>Based on the</w:t>
      </w:r>
      <w:r>
        <w:rPr>
          <w:rFonts w:ascii="Arial" w:eastAsia="Calibri" w:hAnsi="Arial" w:cs="Arial"/>
          <w:lang w:eastAsia="en-US"/>
        </w:rPr>
        <w:t xml:space="preserve"> new claimed</w:t>
      </w:r>
      <w:r w:rsidRPr="007C6660">
        <w:rPr>
          <w:rFonts w:ascii="Arial" w:eastAsia="Calibri" w:hAnsi="Arial" w:cs="Arial"/>
          <w:lang w:eastAsia="en-US"/>
        </w:rPr>
        <w:t xml:space="preserve"> composition </w:t>
      </w:r>
      <w:r w:rsidRPr="007C6660">
        <w:rPr>
          <w:rFonts w:ascii="Arial" w:hAnsi="Arial" w:cs="Arial"/>
          <w:lang w:val="en-US"/>
        </w:rPr>
        <w:t xml:space="preserve">(exchanging pigments), </w:t>
      </w:r>
      <w:r>
        <w:rPr>
          <w:rFonts w:ascii="Arial" w:hAnsi="Arial" w:cs="Arial"/>
          <w:lang w:val="en-US"/>
        </w:rPr>
        <w:t>the environmental risk assessment</w:t>
      </w:r>
      <w:r w:rsidRPr="007C6660">
        <w:rPr>
          <w:rFonts w:ascii="Arial" w:hAnsi="Arial" w:cs="Arial"/>
          <w:lang w:val="en-US"/>
        </w:rPr>
        <w:t xml:space="preserve"> can be considered as equivalent</w:t>
      </w:r>
      <w:r>
        <w:rPr>
          <w:rFonts w:ascii="Arial" w:hAnsi="Arial" w:cs="Arial"/>
          <w:lang w:val="en-US"/>
        </w:rPr>
        <w:t xml:space="preserve"> to the reference assesment</w:t>
      </w:r>
      <w:r w:rsidRPr="007C6660">
        <w:rPr>
          <w:rFonts w:cs="Arial"/>
          <w:lang w:val="en-US"/>
        </w:rPr>
        <w:t>.</w:t>
      </w:r>
    </w:p>
    <w:p w14:paraId="4DFFC901" w14:textId="77777777" w:rsidR="009D0C0B" w:rsidRPr="007877BB" w:rsidRDefault="009D0C0B" w:rsidP="007877BB">
      <w:pPr>
        <w:suppressAutoHyphens w:val="0"/>
        <w:ind w:right="142"/>
        <w:jc w:val="both"/>
        <w:rPr>
          <w:rFonts w:ascii="Arial" w:eastAsia="Calibri" w:hAnsi="Arial" w:cs="Arial"/>
          <w:lang w:eastAsia="en-US"/>
        </w:rPr>
      </w:pPr>
    </w:p>
    <w:p w14:paraId="68CF14EF" w14:textId="77777777" w:rsidR="009D0C0B" w:rsidRPr="007877BB" w:rsidRDefault="00FA480B" w:rsidP="007877BB">
      <w:pPr>
        <w:pStyle w:val="Titre1"/>
        <w:pageBreakBefore/>
        <w:spacing w:after="0"/>
        <w:ind w:right="141"/>
        <w:jc w:val="both"/>
        <w:rPr>
          <w:rFonts w:ascii="Arial" w:eastAsia="Calibri" w:hAnsi="Arial" w:cs="Arial"/>
          <w:szCs w:val="28"/>
        </w:rPr>
      </w:pPr>
      <w:bookmarkStart w:id="3" w:name="_Toc521416193"/>
      <w:r w:rsidRPr="007877BB">
        <w:rPr>
          <w:rFonts w:ascii="Arial" w:eastAsia="Calibri" w:hAnsi="Arial" w:cs="Arial"/>
          <w:szCs w:val="28"/>
        </w:rPr>
        <w:lastRenderedPageBreak/>
        <w:t>ASSESSMENT REPORT</w:t>
      </w:r>
      <w:bookmarkEnd w:id="3"/>
    </w:p>
    <w:p w14:paraId="6B631267" w14:textId="77777777" w:rsidR="0018287D" w:rsidRPr="007877BB" w:rsidRDefault="0018287D" w:rsidP="007877BB">
      <w:pPr>
        <w:pStyle w:val="Absatz"/>
        <w:ind w:right="141"/>
        <w:jc w:val="both"/>
        <w:rPr>
          <w:rFonts w:ascii="Arial" w:hAnsi="Arial" w:cs="Arial"/>
          <w:sz w:val="24"/>
          <w:szCs w:val="24"/>
          <w:lang w:val="de-DE"/>
        </w:rPr>
      </w:pPr>
    </w:p>
    <w:p w14:paraId="52C5E3BE" w14:textId="77777777" w:rsidR="009D0C0B" w:rsidRPr="007877BB" w:rsidRDefault="00FA480B" w:rsidP="007877BB">
      <w:pPr>
        <w:pStyle w:val="Titre2"/>
        <w:spacing w:before="0" w:after="0"/>
        <w:ind w:right="141"/>
        <w:jc w:val="both"/>
        <w:rPr>
          <w:rFonts w:ascii="Arial" w:hAnsi="Arial" w:cs="Arial"/>
          <w:szCs w:val="24"/>
        </w:rPr>
      </w:pPr>
      <w:bookmarkStart w:id="4" w:name="_Toc521416194"/>
      <w:bookmarkStart w:id="5" w:name="d0e6"/>
      <w:bookmarkStart w:id="6" w:name="d0e7"/>
      <w:r w:rsidRPr="007877BB">
        <w:rPr>
          <w:rFonts w:ascii="Arial" w:hAnsi="Arial" w:cs="Arial"/>
          <w:szCs w:val="24"/>
        </w:rPr>
        <w:t>Summary of the product assessment</w:t>
      </w:r>
      <w:bookmarkEnd w:id="4"/>
      <w:r w:rsidRPr="007877BB">
        <w:rPr>
          <w:rFonts w:ascii="Arial" w:hAnsi="Arial" w:cs="Arial"/>
          <w:szCs w:val="24"/>
        </w:rPr>
        <w:t xml:space="preserve"> </w:t>
      </w:r>
    </w:p>
    <w:p w14:paraId="0CBEC046" w14:textId="77777777" w:rsidR="0018287D" w:rsidRPr="007877BB" w:rsidRDefault="0018287D" w:rsidP="007877BB">
      <w:pPr>
        <w:pStyle w:val="Absatz"/>
        <w:ind w:right="141"/>
        <w:jc w:val="both"/>
        <w:rPr>
          <w:rFonts w:ascii="Arial" w:hAnsi="Arial" w:cs="Arial"/>
          <w:sz w:val="22"/>
          <w:szCs w:val="22"/>
        </w:rPr>
      </w:pPr>
    </w:p>
    <w:p w14:paraId="0CE30584" w14:textId="77777777" w:rsidR="009D0C0B" w:rsidRPr="00F40C5D" w:rsidRDefault="00FA480B" w:rsidP="007877BB">
      <w:pPr>
        <w:pStyle w:val="Titre3"/>
        <w:spacing w:after="0"/>
        <w:ind w:right="141"/>
        <w:jc w:val="both"/>
        <w:rPr>
          <w:rFonts w:ascii="Arial" w:hAnsi="Arial" w:cs="Arial"/>
          <w:szCs w:val="22"/>
        </w:rPr>
      </w:pPr>
      <w:bookmarkStart w:id="7" w:name="_Toc521416195"/>
      <w:r w:rsidRPr="00F40C5D">
        <w:rPr>
          <w:rFonts w:ascii="Arial" w:hAnsi="Arial" w:cs="Arial"/>
          <w:szCs w:val="22"/>
        </w:rPr>
        <w:t>Administrative information</w:t>
      </w:r>
      <w:bookmarkEnd w:id="7"/>
    </w:p>
    <w:p w14:paraId="7C574263" w14:textId="77777777" w:rsidR="0018287D" w:rsidRPr="007877BB" w:rsidRDefault="0018287D" w:rsidP="007877BB">
      <w:pPr>
        <w:pStyle w:val="Absatz"/>
        <w:ind w:right="141"/>
        <w:jc w:val="both"/>
        <w:rPr>
          <w:rFonts w:ascii="Arial" w:hAnsi="Arial" w:cs="Arial"/>
          <w:lang w:val="de-DE"/>
        </w:rPr>
      </w:pPr>
    </w:p>
    <w:p w14:paraId="3A9ABAF7" w14:textId="77777777" w:rsidR="00281DA4" w:rsidRPr="00E9063D" w:rsidRDefault="00281DA4" w:rsidP="007877BB">
      <w:pPr>
        <w:pStyle w:val="Titre4"/>
        <w:spacing w:before="0" w:after="0"/>
        <w:ind w:right="141"/>
        <w:rPr>
          <w:rFonts w:ascii="Arial" w:hAnsi="Arial" w:cs="Arial"/>
          <w:b/>
          <w:sz w:val="20"/>
          <w:szCs w:val="20"/>
        </w:rPr>
      </w:pPr>
      <w:bookmarkStart w:id="8" w:name="_Toc366658840"/>
      <w:bookmarkStart w:id="9" w:name="d0e10"/>
      <w:bookmarkStart w:id="10" w:name="_Toc455398254"/>
      <w:bookmarkStart w:id="11" w:name="_Toc521416196"/>
      <w:bookmarkEnd w:id="5"/>
      <w:bookmarkEnd w:id="6"/>
      <w:r w:rsidRPr="00E9063D">
        <w:rPr>
          <w:rFonts w:ascii="Arial" w:hAnsi="Arial" w:cs="Arial"/>
          <w:b/>
          <w:sz w:val="20"/>
          <w:szCs w:val="20"/>
        </w:rPr>
        <w:t>Identifier of the product / product family</w:t>
      </w:r>
      <w:bookmarkEnd w:id="8"/>
      <w:bookmarkEnd w:id="9"/>
      <w:bookmarkEnd w:id="10"/>
      <w:bookmarkEnd w:id="11"/>
    </w:p>
    <w:p w14:paraId="5D0357E4" w14:textId="77777777" w:rsidR="0018287D" w:rsidRPr="007877BB" w:rsidRDefault="0018287D" w:rsidP="007877BB">
      <w:pPr>
        <w:pStyle w:val="Corpsdetexte"/>
        <w:ind w:right="141"/>
        <w:jc w:val="both"/>
        <w:rPr>
          <w:rFonts w:ascii="Arial" w:hAnsi="Arial" w:cs="Arial"/>
          <w:lang w:val="de-DE"/>
        </w:rPr>
      </w:pPr>
    </w:p>
    <w:tbl>
      <w:tblPr>
        <w:tblW w:w="0" w:type="auto"/>
        <w:tblInd w:w="45" w:type="dxa"/>
        <w:tblLayout w:type="fixed"/>
        <w:tblCellMar>
          <w:left w:w="0" w:type="dxa"/>
          <w:right w:w="0" w:type="dxa"/>
        </w:tblCellMar>
        <w:tblLook w:val="0000" w:firstRow="0" w:lastRow="0" w:firstColumn="0" w:lastColumn="0" w:noHBand="0" w:noVBand="0"/>
      </w:tblPr>
      <w:tblGrid>
        <w:gridCol w:w="3397"/>
        <w:gridCol w:w="5670"/>
      </w:tblGrid>
      <w:tr w:rsidR="00281DA4" w:rsidRPr="007877BB" w14:paraId="118B7961" w14:textId="77777777" w:rsidTr="00A02ED4">
        <w:trPr>
          <w:tblHeader/>
        </w:trPr>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44FAE93" w14:textId="27650B1A" w:rsidR="00281DA4" w:rsidRPr="00F40C5D" w:rsidRDefault="00E9063D" w:rsidP="007877BB">
            <w:pPr>
              <w:suppressAutoHyphens w:val="0"/>
              <w:ind w:right="141"/>
              <w:jc w:val="both"/>
              <w:rPr>
                <w:rFonts w:ascii="Arial" w:hAnsi="Arial" w:cs="Arial"/>
                <w:lang w:eastAsia="de-DE"/>
              </w:rPr>
            </w:pPr>
            <w:r>
              <w:rPr>
                <w:rFonts w:ascii="Arial" w:hAnsi="Arial" w:cs="Arial"/>
                <w:b/>
                <w:bCs/>
                <w:lang w:eastAsia="en-GB"/>
              </w:rPr>
              <w:t>Trade name</w:t>
            </w:r>
          </w:p>
        </w:tc>
        <w:tc>
          <w:tcPr>
            <w:tcW w:w="5670"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14:paraId="5FE93B0E" w14:textId="39FAB70E" w:rsidR="00281DA4" w:rsidRPr="00A02ED4" w:rsidRDefault="009B4BC2" w:rsidP="007877BB">
            <w:pPr>
              <w:suppressAutoHyphens w:val="0"/>
              <w:ind w:right="141"/>
              <w:jc w:val="both"/>
              <w:rPr>
                <w:rFonts w:ascii="Arial" w:hAnsi="Arial" w:cs="Arial"/>
                <w:lang w:eastAsia="de-DE"/>
              </w:rPr>
            </w:pPr>
            <w:r w:rsidRPr="003B713B">
              <w:rPr>
                <w:rFonts w:ascii="Arial" w:hAnsi="Arial" w:cs="Arial"/>
                <w:bCs/>
                <w:lang w:eastAsia="en-GB"/>
              </w:rPr>
              <w:t>TERMIPROTECT FILM ANTI-TERMITES NEW</w:t>
            </w:r>
          </w:p>
        </w:tc>
      </w:tr>
      <w:tr w:rsidR="00281DA4" w:rsidRPr="007877BB" w14:paraId="0E4CEEAF" w14:textId="77777777" w:rsidTr="00DA5B4B">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EBC4A4B" w14:textId="65DCC206" w:rsidR="00281DA4" w:rsidRPr="00F40C5D" w:rsidRDefault="00281DA4" w:rsidP="00F40C5D">
            <w:pPr>
              <w:suppressAutoHyphens w:val="0"/>
              <w:ind w:right="141"/>
              <w:jc w:val="both"/>
              <w:rPr>
                <w:rFonts w:ascii="Arial" w:hAnsi="Arial" w:cs="Arial"/>
                <w:lang w:eastAsia="de-DE"/>
              </w:rPr>
            </w:pPr>
          </w:p>
          <w:p w14:paraId="087AE0BD" w14:textId="49C3C1B6" w:rsidR="00786A3D" w:rsidRPr="00F40C5D" w:rsidRDefault="00786A3D" w:rsidP="00F40C5D">
            <w:pPr>
              <w:suppressAutoHyphens w:val="0"/>
              <w:ind w:right="141"/>
              <w:jc w:val="both"/>
              <w:rPr>
                <w:rFonts w:ascii="Arial" w:hAnsi="Arial" w:cs="Arial"/>
                <w:lang w:eastAsia="de-DE"/>
              </w:rPr>
            </w:pPr>
          </w:p>
        </w:tc>
        <w:tc>
          <w:tcPr>
            <w:tcW w:w="5670" w:type="dxa"/>
            <w:tcBorders>
              <w:top w:val="nil"/>
              <w:left w:val="nil"/>
              <w:bottom w:val="single" w:sz="4" w:space="0" w:color="000000"/>
              <w:right w:val="single" w:sz="4" w:space="0" w:color="000000"/>
            </w:tcBorders>
            <w:tcMar>
              <w:top w:w="40" w:type="dxa"/>
              <w:left w:w="40" w:type="dxa"/>
              <w:bottom w:w="40" w:type="dxa"/>
              <w:right w:w="40" w:type="dxa"/>
            </w:tcMar>
          </w:tcPr>
          <w:p w14:paraId="6D0C5CB1" w14:textId="27CB15E7" w:rsidR="00281DA4" w:rsidRPr="007877BB" w:rsidRDefault="00281DA4" w:rsidP="00F40C5D">
            <w:pPr>
              <w:suppressAutoHyphens w:val="0"/>
              <w:ind w:right="141"/>
              <w:jc w:val="both"/>
              <w:rPr>
                <w:rFonts w:ascii="Arial" w:hAnsi="Arial" w:cs="Arial"/>
                <w:lang w:eastAsia="de-DE"/>
              </w:rPr>
            </w:pPr>
          </w:p>
        </w:tc>
      </w:tr>
    </w:tbl>
    <w:p w14:paraId="386D7722" w14:textId="77777777" w:rsidR="0018287D" w:rsidRPr="00F40C5D" w:rsidRDefault="0018287D" w:rsidP="00F40C5D">
      <w:pPr>
        <w:pStyle w:val="Titre4"/>
        <w:numPr>
          <w:ilvl w:val="0"/>
          <w:numId w:val="0"/>
        </w:numPr>
        <w:spacing w:before="0" w:after="0"/>
        <w:ind w:left="864" w:right="141"/>
        <w:rPr>
          <w:rFonts w:ascii="Arial" w:hAnsi="Arial" w:cs="Arial"/>
          <w:sz w:val="20"/>
          <w:szCs w:val="20"/>
        </w:rPr>
      </w:pPr>
      <w:bookmarkStart w:id="12" w:name="_Toc455398255"/>
      <w:bookmarkStart w:id="13" w:name="_Toc366658844"/>
      <w:bookmarkStart w:id="14" w:name="d0e350"/>
    </w:p>
    <w:p w14:paraId="5A8018BC" w14:textId="77777777" w:rsidR="00281DA4" w:rsidRPr="00E9063D" w:rsidRDefault="00281DA4" w:rsidP="00F40C5D">
      <w:pPr>
        <w:pStyle w:val="Titre4"/>
        <w:spacing w:before="0" w:after="0"/>
        <w:ind w:right="141"/>
        <w:rPr>
          <w:rFonts w:ascii="Arial" w:hAnsi="Arial" w:cs="Arial"/>
          <w:b/>
          <w:sz w:val="20"/>
          <w:szCs w:val="20"/>
        </w:rPr>
      </w:pPr>
      <w:bookmarkStart w:id="15" w:name="_Toc521416197"/>
      <w:r w:rsidRPr="00E9063D">
        <w:rPr>
          <w:rFonts w:ascii="Arial" w:hAnsi="Arial" w:cs="Arial"/>
          <w:b/>
          <w:sz w:val="20"/>
          <w:szCs w:val="20"/>
        </w:rPr>
        <w:t>Authorisation holder</w:t>
      </w:r>
      <w:bookmarkEnd w:id="12"/>
      <w:bookmarkEnd w:id="15"/>
    </w:p>
    <w:tbl>
      <w:tblPr>
        <w:tblW w:w="0" w:type="auto"/>
        <w:tblInd w:w="45" w:type="dxa"/>
        <w:tblLayout w:type="fixed"/>
        <w:tblCellMar>
          <w:left w:w="0" w:type="dxa"/>
          <w:right w:w="0" w:type="dxa"/>
        </w:tblCellMar>
        <w:tblLook w:val="0000" w:firstRow="0" w:lastRow="0" w:firstColumn="0" w:lastColumn="0" w:noHBand="0" w:noVBand="0"/>
      </w:tblPr>
      <w:tblGrid>
        <w:gridCol w:w="3397"/>
        <w:gridCol w:w="1115"/>
        <w:gridCol w:w="4513"/>
      </w:tblGrid>
      <w:tr w:rsidR="00281DA4" w:rsidRPr="007877BB" w14:paraId="5A423EF7" w14:textId="77777777" w:rsidTr="00DA5B4B">
        <w:tc>
          <w:tcPr>
            <w:tcW w:w="3397" w:type="dxa"/>
            <w:vMerge w:val="restart"/>
            <w:tcBorders>
              <w:top w:val="single" w:sz="4" w:space="0" w:color="000000"/>
              <w:left w:val="single" w:sz="4" w:space="0" w:color="000000"/>
              <w:bottom w:val="nil"/>
              <w:right w:val="single" w:sz="4" w:space="0" w:color="000000"/>
            </w:tcBorders>
            <w:tcMar>
              <w:top w:w="40" w:type="dxa"/>
              <w:left w:w="40" w:type="dxa"/>
              <w:right w:w="40" w:type="dxa"/>
            </w:tcMar>
          </w:tcPr>
          <w:p w14:paraId="7F41C5C6" w14:textId="77777777" w:rsidR="00281DA4" w:rsidRPr="00F40C5D" w:rsidRDefault="00281DA4" w:rsidP="00F40C5D">
            <w:pPr>
              <w:suppressAutoHyphens w:val="0"/>
              <w:ind w:right="141"/>
              <w:jc w:val="both"/>
              <w:rPr>
                <w:rFonts w:ascii="Arial" w:hAnsi="Arial" w:cs="Arial"/>
                <w:b/>
                <w:lang w:eastAsia="de-DE"/>
              </w:rPr>
            </w:pPr>
            <w:bookmarkStart w:id="16" w:name="d0e66"/>
            <w:r w:rsidRPr="00F40C5D">
              <w:rPr>
                <w:rFonts w:ascii="Arial" w:hAnsi="Arial" w:cs="Arial"/>
                <w:b/>
                <w:bCs/>
                <w:color w:val="000000"/>
                <w:lang w:eastAsia="en-GB"/>
              </w:rPr>
              <w:t>Name and address of the authorisation holder</w:t>
            </w:r>
          </w:p>
        </w:tc>
        <w:tc>
          <w:tcPr>
            <w:tcW w:w="11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94D4933" w14:textId="77777777" w:rsidR="00281DA4" w:rsidRPr="00734566" w:rsidRDefault="00281DA4" w:rsidP="00F40C5D">
            <w:pPr>
              <w:suppressAutoHyphens w:val="0"/>
              <w:ind w:right="141"/>
              <w:jc w:val="both"/>
              <w:rPr>
                <w:rFonts w:ascii="Arial" w:hAnsi="Arial" w:cs="Arial"/>
                <w:b/>
                <w:lang w:eastAsia="de-DE"/>
              </w:rPr>
            </w:pPr>
            <w:r w:rsidRPr="00734566">
              <w:rPr>
                <w:rFonts w:ascii="Arial" w:hAnsi="Arial" w:cs="Arial"/>
                <w:b/>
                <w:lang w:eastAsia="de-DE"/>
              </w:rPr>
              <w:t>Name</w:t>
            </w:r>
          </w:p>
        </w:tc>
        <w:tc>
          <w:tcPr>
            <w:tcW w:w="451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4FDDE34" w14:textId="77777777" w:rsidR="00281DA4" w:rsidRPr="007877BB" w:rsidRDefault="00281DA4" w:rsidP="00734566">
            <w:pPr>
              <w:suppressAutoHyphens w:val="0"/>
              <w:ind w:right="141"/>
              <w:jc w:val="both"/>
              <w:rPr>
                <w:rFonts w:ascii="Arial" w:hAnsi="Arial" w:cs="Arial"/>
                <w:lang w:eastAsia="de-DE"/>
              </w:rPr>
            </w:pPr>
            <w:r w:rsidRPr="007877BB">
              <w:rPr>
                <w:rFonts w:ascii="Arial" w:hAnsi="Arial" w:cs="Arial"/>
                <w:lang w:eastAsia="de-DE"/>
              </w:rPr>
              <w:t>BERKEM DEVELOPPEMENT</w:t>
            </w:r>
          </w:p>
        </w:tc>
      </w:tr>
      <w:bookmarkEnd w:id="16"/>
      <w:tr w:rsidR="00281DA4" w:rsidRPr="007877BB" w14:paraId="22B7D626" w14:textId="77777777" w:rsidTr="008C61CA">
        <w:tc>
          <w:tcPr>
            <w:tcW w:w="3397" w:type="dxa"/>
            <w:vMerge/>
            <w:tcBorders>
              <w:top w:val="nil"/>
              <w:left w:val="single" w:sz="4" w:space="0" w:color="000000"/>
              <w:bottom w:val="single" w:sz="4" w:space="0" w:color="auto"/>
              <w:right w:val="single" w:sz="4" w:space="0" w:color="000000"/>
            </w:tcBorders>
            <w:tcMar>
              <w:left w:w="40" w:type="dxa"/>
              <w:bottom w:w="40" w:type="dxa"/>
              <w:right w:w="40" w:type="dxa"/>
            </w:tcMar>
          </w:tcPr>
          <w:p w14:paraId="3A766DE9" w14:textId="77777777" w:rsidR="00281DA4" w:rsidRPr="007877BB" w:rsidRDefault="00281DA4" w:rsidP="007877BB">
            <w:pPr>
              <w:widowControl w:val="0"/>
              <w:suppressAutoHyphens w:val="0"/>
              <w:autoSpaceDE w:val="0"/>
              <w:autoSpaceDN w:val="0"/>
              <w:adjustRightInd w:val="0"/>
              <w:ind w:right="141"/>
              <w:jc w:val="both"/>
              <w:rPr>
                <w:rFonts w:ascii="Arial" w:hAnsi="Arial" w:cs="Arial"/>
                <w:b/>
                <w:bCs/>
                <w:lang w:val="de-DE" w:eastAsia="de-DE"/>
              </w:rPr>
            </w:pPr>
          </w:p>
        </w:tc>
        <w:tc>
          <w:tcPr>
            <w:tcW w:w="1115" w:type="dxa"/>
            <w:tcBorders>
              <w:top w:val="nil"/>
              <w:left w:val="nil"/>
              <w:bottom w:val="single" w:sz="4" w:space="0" w:color="auto"/>
              <w:right w:val="single" w:sz="4" w:space="0" w:color="000000"/>
            </w:tcBorders>
            <w:tcMar>
              <w:top w:w="40" w:type="dxa"/>
              <w:left w:w="40" w:type="dxa"/>
              <w:bottom w:w="40" w:type="dxa"/>
              <w:right w:w="40" w:type="dxa"/>
            </w:tcMar>
          </w:tcPr>
          <w:p w14:paraId="6C6357DD" w14:textId="77777777" w:rsidR="00281DA4" w:rsidRPr="007877BB" w:rsidRDefault="00281DA4" w:rsidP="007877BB">
            <w:pPr>
              <w:suppressAutoHyphens w:val="0"/>
              <w:ind w:right="141"/>
              <w:jc w:val="both"/>
              <w:rPr>
                <w:rFonts w:ascii="Arial" w:hAnsi="Arial" w:cs="Arial"/>
                <w:b/>
                <w:lang w:eastAsia="de-DE"/>
              </w:rPr>
            </w:pPr>
            <w:r w:rsidRPr="007877BB">
              <w:rPr>
                <w:rFonts w:ascii="Arial" w:hAnsi="Arial" w:cs="Arial"/>
                <w:b/>
                <w:lang w:eastAsia="de-DE"/>
              </w:rPr>
              <w:t>Address</w:t>
            </w:r>
          </w:p>
        </w:tc>
        <w:tc>
          <w:tcPr>
            <w:tcW w:w="4513" w:type="dxa"/>
            <w:tcBorders>
              <w:top w:val="nil"/>
              <w:left w:val="nil"/>
              <w:bottom w:val="single" w:sz="4" w:space="0" w:color="auto"/>
              <w:right w:val="single" w:sz="4" w:space="0" w:color="000000"/>
            </w:tcBorders>
            <w:tcMar>
              <w:top w:w="40" w:type="dxa"/>
              <w:left w:w="40" w:type="dxa"/>
              <w:bottom w:w="40" w:type="dxa"/>
              <w:right w:w="40" w:type="dxa"/>
            </w:tcMar>
          </w:tcPr>
          <w:p w14:paraId="3A2E996B" w14:textId="77777777" w:rsidR="00281DA4" w:rsidRPr="007877BB" w:rsidRDefault="00281DA4" w:rsidP="007877BB">
            <w:pPr>
              <w:suppressAutoHyphens w:val="0"/>
              <w:ind w:right="141"/>
              <w:jc w:val="both"/>
              <w:rPr>
                <w:rFonts w:ascii="Arial" w:hAnsi="Arial" w:cs="Arial"/>
                <w:lang w:eastAsia="de-DE"/>
              </w:rPr>
            </w:pPr>
            <w:r w:rsidRPr="007877BB">
              <w:rPr>
                <w:rFonts w:ascii="Arial" w:hAnsi="Arial" w:cs="Arial"/>
                <w:lang w:eastAsia="de-DE"/>
              </w:rPr>
              <w:t>Marais Ouest</w:t>
            </w:r>
          </w:p>
          <w:p w14:paraId="28C07983" w14:textId="77777777" w:rsidR="00281DA4" w:rsidRPr="007877BB" w:rsidRDefault="00281DA4" w:rsidP="007877BB">
            <w:pPr>
              <w:suppressAutoHyphens w:val="0"/>
              <w:ind w:right="141"/>
              <w:jc w:val="both"/>
              <w:rPr>
                <w:rFonts w:ascii="Arial" w:hAnsi="Arial" w:cs="Arial"/>
                <w:lang w:eastAsia="de-DE"/>
              </w:rPr>
            </w:pPr>
            <w:r w:rsidRPr="007877BB">
              <w:rPr>
                <w:rFonts w:ascii="Arial" w:hAnsi="Arial" w:cs="Arial"/>
                <w:lang w:eastAsia="de-DE"/>
              </w:rPr>
              <w:t>24680 Gardonne</w:t>
            </w:r>
          </w:p>
          <w:p w14:paraId="7B024FAF" w14:textId="77777777" w:rsidR="00281DA4" w:rsidRPr="007877BB" w:rsidRDefault="00281DA4" w:rsidP="007877BB">
            <w:pPr>
              <w:suppressAutoHyphens w:val="0"/>
              <w:ind w:right="141"/>
              <w:jc w:val="both"/>
              <w:rPr>
                <w:rFonts w:ascii="Arial" w:hAnsi="Arial" w:cs="Arial"/>
                <w:lang w:eastAsia="de-DE"/>
              </w:rPr>
            </w:pPr>
            <w:r w:rsidRPr="007877BB">
              <w:rPr>
                <w:rFonts w:ascii="Arial" w:hAnsi="Arial" w:cs="Arial"/>
                <w:lang w:eastAsia="de-DE"/>
              </w:rPr>
              <w:t>FRANCE</w:t>
            </w:r>
          </w:p>
        </w:tc>
      </w:tr>
      <w:tr w:rsidR="00281DA4" w:rsidRPr="007877BB" w14:paraId="3B052025" w14:textId="77777777" w:rsidTr="008C61CA">
        <w:tc>
          <w:tcPr>
            <w:tcW w:w="339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19F471A" w14:textId="77777777" w:rsidR="00281DA4" w:rsidRPr="00F40C5D" w:rsidRDefault="00281DA4" w:rsidP="00F40C5D">
            <w:pPr>
              <w:suppressAutoHyphens w:val="0"/>
              <w:ind w:right="141"/>
              <w:jc w:val="both"/>
              <w:rPr>
                <w:rFonts w:ascii="Arial" w:hAnsi="Arial" w:cs="Arial"/>
                <w:b/>
                <w:lang w:eastAsia="de-DE"/>
              </w:rPr>
            </w:pPr>
            <w:r w:rsidRPr="00F40C5D">
              <w:rPr>
                <w:rFonts w:ascii="Arial" w:hAnsi="Arial" w:cs="Arial"/>
                <w:b/>
                <w:bCs/>
                <w:color w:val="000000"/>
                <w:lang w:eastAsia="en-GB"/>
              </w:rPr>
              <w:t>Authorisation number</w:t>
            </w:r>
          </w:p>
        </w:tc>
        <w:tc>
          <w:tcPr>
            <w:tcW w:w="5628"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6775502" w14:textId="422C7A02" w:rsidR="00281DA4" w:rsidRPr="00F40C5D" w:rsidRDefault="003D5BC2" w:rsidP="00F40C5D">
            <w:pPr>
              <w:suppressAutoHyphens w:val="0"/>
              <w:ind w:right="141"/>
              <w:jc w:val="both"/>
              <w:rPr>
                <w:rFonts w:ascii="Arial" w:hAnsi="Arial" w:cs="Arial"/>
                <w:lang w:eastAsia="de-DE"/>
              </w:rPr>
            </w:pPr>
            <w:r>
              <w:rPr>
                <w:rFonts w:ascii="Arial" w:hAnsi="Arial" w:cs="Arial"/>
                <w:lang w:eastAsia="de-DE"/>
              </w:rPr>
              <w:t>FR-2018-0058</w:t>
            </w:r>
          </w:p>
        </w:tc>
      </w:tr>
      <w:tr w:rsidR="002470E7" w:rsidRPr="007877BB" w14:paraId="166CF542" w14:textId="77777777" w:rsidTr="008C61CA">
        <w:tc>
          <w:tcPr>
            <w:tcW w:w="339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3C5FF8A" w14:textId="3196F2AC" w:rsidR="002470E7" w:rsidRPr="00F40C5D" w:rsidRDefault="002470E7" w:rsidP="00F40C5D">
            <w:pPr>
              <w:suppressAutoHyphens w:val="0"/>
              <w:ind w:right="141"/>
              <w:jc w:val="both"/>
              <w:rPr>
                <w:rFonts w:ascii="Arial" w:hAnsi="Arial" w:cs="Arial"/>
                <w:b/>
                <w:bCs/>
                <w:color w:val="000000"/>
                <w:lang w:eastAsia="en-GB"/>
              </w:rPr>
            </w:pPr>
            <w:r w:rsidRPr="00DA1C13">
              <w:rPr>
                <w:rFonts w:ascii="Arial" w:hAnsi="Arial" w:cs="Arial"/>
                <w:i/>
                <w:color w:val="000000"/>
                <w:lang w:eastAsia="en-GB"/>
              </w:rPr>
              <w:t>Suffixes to the authorisation number linked to trade names</w:t>
            </w:r>
            <w:r w:rsidRPr="00DA1C13">
              <w:rPr>
                <w:rFonts w:ascii="Arial" w:hAnsi="Arial" w:cs="Arial"/>
                <w:i/>
                <w:color w:val="000000"/>
                <w:vertAlign w:val="superscript"/>
                <w:lang w:eastAsia="en-GB"/>
              </w:rPr>
              <w:footnoteReference w:id="1"/>
            </w:r>
            <w:r w:rsidRPr="00DA1C13">
              <w:rPr>
                <w:rFonts w:ascii="Arial" w:hAnsi="Arial" w:cs="Arial"/>
                <w:i/>
                <w:color w:val="000000"/>
                <w:lang w:eastAsia="en-GB"/>
              </w:rPr>
              <w:t xml:space="preserve"> </w:t>
            </w:r>
          </w:p>
        </w:tc>
        <w:tc>
          <w:tcPr>
            <w:tcW w:w="5628"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DE93397" w14:textId="77777777" w:rsidR="002470E7" w:rsidRPr="00F40C5D" w:rsidRDefault="002470E7" w:rsidP="00F40C5D">
            <w:pPr>
              <w:suppressAutoHyphens w:val="0"/>
              <w:ind w:right="141"/>
              <w:jc w:val="both"/>
              <w:rPr>
                <w:rFonts w:ascii="Arial" w:hAnsi="Arial" w:cs="Arial"/>
                <w:lang w:eastAsia="de-DE"/>
              </w:rPr>
            </w:pPr>
          </w:p>
        </w:tc>
      </w:tr>
      <w:tr w:rsidR="002470E7" w:rsidRPr="007877BB" w14:paraId="02784638" w14:textId="77777777" w:rsidTr="008C61CA">
        <w:tc>
          <w:tcPr>
            <w:tcW w:w="339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9DB527F" w14:textId="558852B5" w:rsidR="002470E7" w:rsidRPr="00F40C5D" w:rsidRDefault="002470E7" w:rsidP="00F40C5D">
            <w:pPr>
              <w:suppressAutoHyphens w:val="0"/>
              <w:ind w:right="141"/>
              <w:jc w:val="both"/>
              <w:rPr>
                <w:rFonts w:ascii="Arial" w:hAnsi="Arial" w:cs="Arial"/>
                <w:b/>
                <w:bCs/>
                <w:color w:val="000000"/>
                <w:lang w:eastAsia="en-GB"/>
              </w:rPr>
            </w:pPr>
            <w:r w:rsidRPr="00DA1C13">
              <w:rPr>
                <w:rFonts w:ascii="Arial" w:hAnsi="Arial" w:cs="Arial"/>
                <w:i/>
                <w:color w:val="000000"/>
                <w:lang w:eastAsia="en-GB"/>
              </w:rPr>
              <w:t>R4BP asset reference number</w:t>
            </w:r>
          </w:p>
        </w:tc>
        <w:tc>
          <w:tcPr>
            <w:tcW w:w="5628"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DF887A3" w14:textId="77777777" w:rsidR="002470E7" w:rsidRPr="00F40C5D" w:rsidRDefault="002470E7" w:rsidP="00F40C5D">
            <w:pPr>
              <w:suppressAutoHyphens w:val="0"/>
              <w:ind w:right="141"/>
              <w:jc w:val="both"/>
              <w:rPr>
                <w:rFonts w:ascii="Arial" w:hAnsi="Arial" w:cs="Arial"/>
                <w:lang w:eastAsia="de-DE"/>
              </w:rPr>
            </w:pPr>
          </w:p>
        </w:tc>
      </w:tr>
      <w:tr w:rsidR="002470E7" w:rsidRPr="007877BB" w14:paraId="65D9E52E" w14:textId="77777777" w:rsidTr="002470E7">
        <w:tc>
          <w:tcPr>
            <w:tcW w:w="339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3125CD7" w14:textId="61067D57" w:rsidR="002470E7" w:rsidRPr="00F40C5D" w:rsidRDefault="002470E7" w:rsidP="00F40C5D">
            <w:pPr>
              <w:suppressAutoHyphens w:val="0"/>
              <w:ind w:right="141"/>
              <w:jc w:val="both"/>
              <w:rPr>
                <w:rFonts w:ascii="Arial" w:hAnsi="Arial" w:cs="Arial"/>
                <w:b/>
                <w:bCs/>
                <w:color w:val="000000"/>
                <w:lang w:eastAsia="en-GB"/>
              </w:rPr>
            </w:pPr>
            <w:r w:rsidRPr="00DA1C13">
              <w:rPr>
                <w:rFonts w:ascii="Arial" w:hAnsi="Arial" w:cs="Arial"/>
                <w:b/>
                <w:color w:val="000000"/>
                <w:lang w:eastAsia="en-GB"/>
              </w:rPr>
              <w:t>Date of the authorisation</w:t>
            </w:r>
          </w:p>
        </w:tc>
        <w:tc>
          <w:tcPr>
            <w:tcW w:w="5628"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2807A20" w14:textId="3A18958F" w:rsidR="002470E7" w:rsidRPr="00F40C5D" w:rsidRDefault="003D5BC2" w:rsidP="00F40C5D">
            <w:pPr>
              <w:suppressAutoHyphens w:val="0"/>
              <w:ind w:right="141"/>
              <w:jc w:val="both"/>
              <w:rPr>
                <w:rFonts w:ascii="Arial" w:hAnsi="Arial" w:cs="Arial"/>
                <w:lang w:eastAsia="de-DE"/>
              </w:rPr>
            </w:pPr>
            <w:r>
              <w:rPr>
                <w:rFonts w:ascii="Arial" w:hAnsi="Arial" w:cs="Arial"/>
                <w:lang w:eastAsia="de-DE"/>
              </w:rPr>
              <w:t>21/08/2018</w:t>
            </w:r>
          </w:p>
        </w:tc>
      </w:tr>
      <w:tr w:rsidR="002470E7" w:rsidRPr="007877BB" w14:paraId="031C9787" w14:textId="77777777" w:rsidTr="002470E7">
        <w:tc>
          <w:tcPr>
            <w:tcW w:w="339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33A0174" w14:textId="0784387C" w:rsidR="002470E7" w:rsidRPr="00F40C5D" w:rsidRDefault="002470E7" w:rsidP="00F40C5D">
            <w:pPr>
              <w:suppressAutoHyphens w:val="0"/>
              <w:ind w:right="141"/>
              <w:jc w:val="both"/>
              <w:rPr>
                <w:rFonts w:ascii="Arial" w:hAnsi="Arial" w:cs="Arial"/>
                <w:b/>
                <w:bCs/>
                <w:color w:val="000000"/>
                <w:lang w:eastAsia="en-GB"/>
              </w:rPr>
            </w:pPr>
            <w:r w:rsidRPr="00DA1C13">
              <w:rPr>
                <w:rFonts w:ascii="Arial" w:hAnsi="Arial" w:cs="Arial"/>
                <w:b/>
                <w:color w:val="000000"/>
                <w:lang w:eastAsia="en-GB"/>
              </w:rPr>
              <w:t>Expiry date of the authorisation</w:t>
            </w:r>
          </w:p>
        </w:tc>
        <w:tc>
          <w:tcPr>
            <w:tcW w:w="5628"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356C6FD" w14:textId="5C2E5322" w:rsidR="002470E7" w:rsidRPr="00F40C5D" w:rsidRDefault="003D5BC2" w:rsidP="00F40C5D">
            <w:pPr>
              <w:suppressAutoHyphens w:val="0"/>
              <w:ind w:right="141"/>
              <w:jc w:val="both"/>
              <w:rPr>
                <w:rFonts w:ascii="Arial" w:hAnsi="Arial" w:cs="Arial"/>
                <w:lang w:eastAsia="de-DE"/>
              </w:rPr>
            </w:pPr>
            <w:r>
              <w:rPr>
                <w:rFonts w:ascii="Arial" w:hAnsi="Arial" w:cs="Arial"/>
                <w:lang w:eastAsia="de-DE"/>
              </w:rPr>
              <w:t>20/08/2028</w:t>
            </w:r>
          </w:p>
        </w:tc>
      </w:tr>
    </w:tbl>
    <w:p w14:paraId="4EAEF864" w14:textId="77777777" w:rsidR="0018287D" w:rsidRPr="00E9063D" w:rsidRDefault="0018287D" w:rsidP="00F40C5D">
      <w:pPr>
        <w:pStyle w:val="Titre4"/>
        <w:numPr>
          <w:ilvl w:val="0"/>
          <w:numId w:val="0"/>
        </w:numPr>
        <w:spacing w:before="0" w:after="0"/>
        <w:ind w:left="864" w:right="141"/>
        <w:rPr>
          <w:rFonts w:ascii="Arial" w:hAnsi="Arial" w:cs="Arial"/>
          <w:b/>
          <w:sz w:val="20"/>
          <w:szCs w:val="20"/>
        </w:rPr>
      </w:pPr>
      <w:bookmarkStart w:id="17" w:name="_Toc366658842"/>
      <w:bookmarkStart w:id="18" w:name="d0e146"/>
      <w:bookmarkStart w:id="19" w:name="_Toc455398256"/>
    </w:p>
    <w:p w14:paraId="297C0313" w14:textId="77777777" w:rsidR="00281DA4" w:rsidRPr="00E9063D" w:rsidRDefault="00281DA4" w:rsidP="00F40C5D">
      <w:pPr>
        <w:pStyle w:val="Titre4"/>
        <w:spacing w:before="0" w:after="0"/>
        <w:ind w:right="141"/>
        <w:rPr>
          <w:rFonts w:ascii="Arial" w:hAnsi="Arial" w:cs="Arial"/>
          <w:b/>
          <w:sz w:val="20"/>
          <w:szCs w:val="20"/>
        </w:rPr>
      </w:pPr>
      <w:bookmarkStart w:id="20" w:name="_Toc521416198"/>
      <w:r w:rsidRPr="00E9063D">
        <w:rPr>
          <w:rFonts w:ascii="Arial" w:hAnsi="Arial" w:cs="Arial"/>
          <w:b/>
          <w:sz w:val="20"/>
          <w:szCs w:val="20"/>
        </w:rPr>
        <w:t>Manufacturer(s) of the products of the family</w:t>
      </w:r>
      <w:bookmarkEnd w:id="17"/>
      <w:bookmarkEnd w:id="18"/>
      <w:bookmarkEnd w:id="19"/>
      <w:bookmarkEnd w:id="20"/>
    </w:p>
    <w:tbl>
      <w:tblPr>
        <w:tblW w:w="0" w:type="auto"/>
        <w:tblInd w:w="45" w:type="dxa"/>
        <w:tblLayout w:type="fixed"/>
        <w:tblCellMar>
          <w:left w:w="0" w:type="dxa"/>
          <w:right w:w="0" w:type="dxa"/>
        </w:tblCellMar>
        <w:tblLook w:val="0000" w:firstRow="0" w:lastRow="0" w:firstColumn="0" w:lastColumn="0" w:noHBand="0" w:noVBand="0"/>
      </w:tblPr>
      <w:tblGrid>
        <w:gridCol w:w="3397"/>
        <w:gridCol w:w="5628"/>
      </w:tblGrid>
      <w:tr w:rsidR="00281DA4" w:rsidRPr="007877BB" w14:paraId="6146E303" w14:textId="77777777" w:rsidTr="00DA5B4B">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58EB537" w14:textId="77777777" w:rsidR="00281DA4" w:rsidRPr="00F40C5D" w:rsidRDefault="00281DA4" w:rsidP="00F40C5D">
            <w:pPr>
              <w:suppressAutoHyphens w:val="0"/>
              <w:ind w:right="141"/>
              <w:jc w:val="both"/>
              <w:rPr>
                <w:rFonts w:ascii="Arial" w:hAnsi="Arial" w:cs="Arial"/>
                <w:b/>
                <w:lang w:eastAsia="de-DE"/>
              </w:rPr>
            </w:pPr>
            <w:r w:rsidRPr="00F40C5D">
              <w:rPr>
                <w:rFonts w:ascii="Arial" w:hAnsi="Arial" w:cs="Arial"/>
                <w:b/>
                <w:bCs/>
                <w:color w:val="000000"/>
                <w:lang w:eastAsia="en-GB"/>
              </w:rPr>
              <w:t>Name of manufacturer</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ECAB322" w14:textId="77777777" w:rsidR="00281DA4" w:rsidRPr="00734566" w:rsidRDefault="00281DA4" w:rsidP="00F40C5D">
            <w:pPr>
              <w:suppressAutoHyphens w:val="0"/>
              <w:ind w:right="141"/>
              <w:jc w:val="both"/>
              <w:rPr>
                <w:rFonts w:ascii="Arial" w:hAnsi="Arial" w:cs="Arial"/>
                <w:lang w:eastAsia="de-DE"/>
              </w:rPr>
            </w:pPr>
            <w:r w:rsidRPr="00F40C5D">
              <w:rPr>
                <w:rFonts w:ascii="Arial" w:hAnsi="Arial" w:cs="Arial"/>
                <w:lang w:val="en-US" w:eastAsia="de-DE"/>
              </w:rPr>
              <w:t>SARPAP &amp; CECIL INDUSTRIES sas - BERKEM Group</w:t>
            </w:r>
          </w:p>
        </w:tc>
      </w:tr>
      <w:tr w:rsidR="00281DA4" w:rsidRPr="007877BB" w14:paraId="136A90D3" w14:textId="77777777" w:rsidTr="00DA5B4B">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77FC4C0" w14:textId="77777777" w:rsidR="00281DA4" w:rsidRPr="00F40C5D" w:rsidRDefault="00281DA4" w:rsidP="00F40C5D">
            <w:pPr>
              <w:suppressAutoHyphens w:val="0"/>
              <w:ind w:right="141"/>
              <w:jc w:val="both"/>
              <w:rPr>
                <w:rFonts w:ascii="Arial" w:hAnsi="Arial" w:cs="Arial"/>
                <w:b/>
                <w:lang w:eastAsia="de-DE"/>
              </w:rPr>
            </w:pPr>
            <w:r w:rsidRPr="00F40C5D">
              <w:rPr>
                <w:rFonts w:ascii="Arial" w:hAnsi="Arial" w:cs="Arial"/>
                <w:b/>
                <w:bCs/>
                <w:color w:val="000000"/>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7BABF1B5" w14:textId="77777777" w:rsidR="00281DA4" w:rsidRPr="00F40C5D" w:rsidRDefault="00281DA4" w:rsidP="00F40C5D">
            <w:pPr>
              <w:suppressAutoHyphens w:val="0"/>
              <w:ind w:right="141"/>
              <w:jc w:val="both"/>
              <w:rPr>
                <w:rFonts w:ascii="Arial" w:hAnsi="Arial" w:cs="Arial"/>
                <w:lang w:eastAsia="de-DE"/>
              </w:rPr>
            </w:pPr>
            <w:r w:rsidRPr="00F40C5D">
              <w:rPr>
                <w:rFonts w:ascii="Arial" w:hAnsi="Arial" w:cs="Arial"/>
                <w:lang w:eastAsia="de-DE"/>
              </w:rPr>
              <w:t>Marais Ouest</w:t>
            </w:r>
          </w:p>
          <w:p w14:paraId="0E64A59E" w14:textId="77777777" w:rsidR="00281DA4" w:rsidRPr="00734566" w:rsidRDefault="00281DA4" w:rsidP="00F40C5D">
            <w:pPr>
              <w:suppressAutoHyphens w:val="0"/>
              <w:ind w:right="141"/>
              <w:jc w:val="both"/>
              <w:rPr>
                <w:rFonts w:ascii="Arial" w:hAnsi="Arial" w:cs="Arial"/>
                <w:lang w:eastAsia="de-DE"/>
              </w:rPr>
            </w:pPr>
            <w:r w:rsidRPr="00F40C5D">
              <w:rPr>
                <w:rFonts w:ascii="Arial" w:hAnsi="Arial" w:cs="Arial"/>
                <w:lang w:eastAsia="de-DE"/>
              </w:rPr>
              <w:t>24680 Gardonne</w:t>
            </w:r>
          </w:p>
          <w:p w14:paraId="4632516D" w14:textId="77777777" w:rsidR="00281DA4" w:rsidRPr="007877BB" w:rsidRDefault="00281DA4" w:rsidP="00734566">
            <w:pPr>
              <w:suppressAutoHyphens w:val="0"/>
              <w:ind w:right="141"/>
              <w:jc w:val="both"/>
              <w:rPr>
                <w:rFonts w:ascii="Arial" w:hAnsi="Arial" w:cs="Arial"/>
                <w:lang w:eastAsia="de-DE"/>
              </w:rPr>
            </w:pPr>
            <w:r w:rsidRPr="007877BB">
              <w:rPr>
                <w:rFonts w:ascii="Arial" w:hAnsi="Arial" w:cs="Arial"/>
                <w:lang w:eastAsia="de-DE"/>
              </w:rPr>
              <w:t>F</w:t>
            </w:r>
            <w:r w:rsidR="00786A3D" w:rsidRPr="007877BB">
              <w:rPr>
                <w:rFonts w:ascii="Arial" w:hAnsi="Arial" w:cs="Arial"/>
                <w:lang w:eastAsia="de-DE"/>
              </w:rPr>
              <w:t>rance</w:t>
            </w:r>
          </w:p>
        </w:tc>
      </w:tr>
      <w:tr w:rsidR="00281DA4" w:rsidRPr="007877BB" w14:paraId="6CB639D8" w14:textId="77777777" w:rsidTr="00DA5B4B">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A42BA67" w14:textId="77777777" w:rsidR="00281DA4" w:rsidRPr="00F40C5D" w:rsidRDefault="00281DA4" w:rsidP="00F40C5D">
            <w:pPr>
              <w:suppressAutoHyphens w:val="0"/>
              <w:ind w:right="141"/>
              <w:jc w:val="both"/>
              <w:rPr>
                <w:rFonts w:ascii="Arial" w:hAnsi="Arial" w:cs="Arial"/>
                <w:b/>
                <w:lang w:eastAsia="de-DE"/>
              </w:rPr>
            </w:pPr>
            <w:r w:rsidRPr="00F40C5D">
              <w:rPr>
                <w:rFonts w:ascii="Arial" w:hAnsi="Arial" w:cs="Arial"/>
                <w:b/>
                <w:bCs/>
                <w:color w:val="000000"/>
                <w:lang w:eastAsia="en-G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6CF5F3C2" w14:textId="77777777" w:rsidR="00281DA4" w:rsidRPr="00F40C5D" w:rsidRDefault="00281DA4" w:rsidP="00F40C5D">
            <w:pPr>
              <w:suppressAutoHyphens w:val="0"/>
              <w:ind w:right="141"/>
              <w:jc w:val="both"/>
              <w:rPr>
                <w:rFonts w:ascii="Arial" w:hAnsi="Arial" w:cs="Arial"/>
                <w:lang w:eastAsia="de-DE"/>
              </w:rPr>
            </w:pPr>
            <w:r w:rsidRPr="00F40C5D">
              <w:rPr>
                <w:rFonts w:ascii="Arial" w:hAnsi="Arial" w:cs="Arial"/>
                <w:lang w:eastAsia="de-DE"/>
              </w:rPr>
              <w:t>Marais Ouest</w:t>
            </w:r>
          </w:p>
          <w:p w14:paraId="32953A83" w14:textId="77777777" w:rsidR="00281DA4" w:rsidRPr="00734566" w:rsidRDefault="00281DA4" w:rsidP="00F40C5D">
            <w:pPr>
              <w:suppressAutoHyphens w:val="0"/>
              <w:ind w:right="141"/>
              <w:jc w:val="both"/>
              <w:rPr>
                <w:rFonts w:ascii="Arial" w:hAnsi="Arial" w:cs="Arial"/>
                <w:lang w:eastAsia="de-DE"/>
              </w:rPr>
            </w:pPr>
            <w:r w:rsidRPr="00F40C5D">
              <w:rPr>
                <w:rFonts w:ascii="Arial" w:hAnsi="Arial" w:cs="Arial"/>
                <w:lang w:eastAsia="de-DE"/>
              </w:rPr>
              <w:t>24680 Gardonne</w:t>
            </w:r>
          </w:p>
          <w:p w14:paraId="21F26FC2" w14:textId="77777777" w:rsidR="00281DA4" w:rsidRPr="007877BB" w:rsidRDefault="00786A3D" w:rsidP="00734566">
            <w:pPr>
              <w:suppressAutoHyphens w:val="0"/>
              <w:ind w:right="141"/>
              <w:jc w:val="both"/>
              <w:rPr>
                <w:rFonts w:ascii="Arial" w:hAnsi="Arial" w:cs="Arial"/>
                <w:lang w:eastAsia="de-DE"/>
              </w:rPr>
            </w:pPr>
            <w:r w:rsidRPr="007877BB">
              <w:rPr>
                <w:rFonts w:ascii="Arial" w:hAnsi="Arial" w:cs="Arial"/>
                <w:lang w:eastAsia="de-DE"/>
              </w:rPr>
              <w:t>France</w:t>
            </w:r>
          </w:p>
        </w:tc>
      </w:tr>
    </w:tbl>
    <w:p w14:paraId="25D6018A" w14:textId="77777777" w:rsidR="0018287D" w:rsidRPr="00F40C5D" w:rsidRDefault="0018287D" w:rsidP="00F40C5D">
      <w:pPr>
        <w:pStyle w:val="Titre4"/>
        <w:numPr>
          <w:ilvl w:val="0"/>
          <w:numId w:val="0"/>
        </w:numPr>
        <w:spacing w:before="0" w:after="0"/>
        <w:ind w:left="864" w:right="141"/>
        <w:rPr>
          <w:rFonts w:ascii="Arial" w:hAnsi="Arial" w:cs="Arial"/>
          <w:sz w:val="20"/>
          <w:szCs w:val="20"/>
        </w:rPr>
      </w:pPr>
      <w:bookmarkStart w:id="21" w:name="_Toc366658843"/>
      <w:bookmarkStart w:id="22" w:name="_Toc455398257"/>
    </w:p>
    <w:p w14:paraId="1E05DE88" w14:textId="77777777" w:rsidR="0018287D" w:rsidRPr="00E9063D" w:rsidRDefault="00281DA4" w:rsidP="00F40C5D">
      <w:pPr>
        <w:pStyle w:val="Titre4"/>
        <w:spacing w:before="0" w:after="0"/>
        <w:ind w:right="141"/>
        <w:rPr>
          <w:rFonts w:ascii="Arial" w:hAnsi="Arial" w:cs="Arial"/>
          <w:b/>
          <w:sz w:val="20"/>
          <w:szCs w:val="20"/>
        </w:rPr>
      </w:pPr>
      <w:bookmarkStart w:id="23" w:name="_Toc521416199"/>
      <w:r w:rsidRPr="00E9063D">
        <w:rPr>
          <w:rFonts w:ascii="Arial" w:hAnsi="Arial" w:cs="Arial"/>
          <w:b/>
          <w:sz w:val="20"/>
          <w:szCs w:val="20"/>
        </w:rPr>
        <w:t>Manufacturer(s) of the active substance(s)</w:t>
      </w:r>
      <w:bookmarkEnd w:id="21"/>
      <w:bookmarkEnd w:id="22"/>
      <w:bookmarkEnd w:id="23"/>
    </w:p>
    <w:tbl>
      <w:tblPr>
        <w:tblW w:w="0" w:type="auto"/>
        <w:tblInd w:w="45" w:type="dxa"/>
        <w:tblLayout w:type="fixed"/>
        <w:tblCellMar>
          <w:left w:w="0" w:type="dxa"/>
          <w:right w:w="0" w:type="dxa"/>
        </w:tblCellMar>
        <w:tblLook w:val="0000" w:firstRow="0" w:lastRow="0" w:firstColumn="0" w:lastColumn="0" w:noHBand="0" w:noVBand="0"/>
      </w:tblPr>
      <w:tblGrid>
        <w:gridCol w:w="3397"/>
        <w:gridCol w:w="5628"/>
      </w:tblGrid>
      <w:tr w:rsidR="00281DA4" w:rsidRPr="007877BB" w14:paraId="50C54B06" w14:textId="77777777" w:rsidTr="003824C8">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236C140" w14:textId="77777777" w:rsidR="00281DA4" w:rsidRPr="00F40C5D" w:rsidRDefault="00281DA4" w:rsidP="00F40C5D">
            <w:pPr>
              <w:suppressAutoHyphens w:val="0"/>
              <w:ind w:right="141"/>
              <w:jc w:val="both"/>
              <w:rPr>
                <w:rFonts w:ascii="Arial" w:hAnsi="Arial" w:cs="Arial"/>
                <w:b/>
                <w:lang w:eastAsia="de-DE"/>
              </w:rPr>
            </w:pPr>
            <w:bookmarkStart w:id="24" w:name="d0e246"/>
            <w:r w:rsidRPr="00F40C5D">
              <w:rPr>
                <w:rFonts w:ascii="Arial" w:hAnsi="Arial" w:cs="Arial"/>
                <w:b/>
                <w:bCs/>
                <w:color w:val="000000"/>
                <w:lang w:eastAsia="en-GB"/>
              </w:rPr>
              <w:t>Active substance</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9A096C7" w14:textId="77777777" w:rsidR="00281DA4" w:rsidRPr="00734566" w:rsidRDefault="00281DA4" w:rsidP="00F40C5D">
            <w:pPr>
              <w:suppressAutoHyphens w:val="0"/>
              <w:ind w:right="141"/>
              <w:jc w:val="both"/>
              <w:rPr>
                <w:rFonts w:ascii="Arial" w:hAnsi="Arial" w:cs="Arial"/>
                <w:lang w:eastAsia="de-DE"/>
              </w:rPr>
            </w:pPr>
            <w:r w:rsidRPr="00F40C5D">
              <w:rPr>
                <w:rFonts w:ascii="Arial" w:hAnsi="Arial" w:cs="Arial"/>
                <w:lang w:eastAsia="de-DE"/>
              </w:rPr>
              <w:t>Permethrin</w:t>
            </w:r>
          </w:p>
        </w:tc>
      </w:tr>
      <w:bookmarkEnd w:id="24"/>
      <w:tr w:rsidR="00281DA4" w:rsidRPr="007877BB" w14:paraId="6CD52747" w14:textId="77777777" w:rsidTr="003824C8">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BDC1340" w14:textId="77777777" w:rsidR="00281DA4" w:rsidRPr="00F40C5D" w:rsidRDefault="00281DA4" w:rsidP="00F40C5D">
            <w:pPr>
              <w:suppressAutoHyphens w:val="0"/>
              <w:ind w:right="141"/>
              <w:jc w:val="both"/>
              <w:rPr>
                <w:rFonts w:ascii="Arial" w:hAnsi="Arial" w:cs="Arial"/>
                <w:b/>
                <w:lang w:eastAsia="de-DE"/>
              </w:rPr>
            </w:pPr>
            <w:r w:rsidRPr="00F40C5D">
              <w:rPr>
                <w:rFonts w:ascii="Arial" w:hAnsi="Arial" w:cs="Arial"/>
                <w:b/>
                <w:bCs/>
                <w:color w:val="000000"/>
                <w:lang w:eastAsia="en-GB"/>
              </w:rPr>
              <w:t>Name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04DB5193" w14:textId="77777777" w:rsidR="00281DA4" w:rsidRPr="00F40C5D" w:rsidRDefault="00281DA4" w:rsidP="00F40C5D">
            <w:pPr>
              <w:suppressAutoHyphens w:val="0"/>
              <w:ind w:right="141"/>
              <w:jc w:val="both"/>
              <w:rPr>
                <w:rFonts w:ascii="Arial" w:hAnsi="Arial" w:cs="Arial"/>
                <w:lang w:eastAsia="de-DE"/>
              </w:rPr>
            </w:pPr>
            <w:r w:rsidRPr="00F40C5D">
              <w:rPr>
                <w:rFonts w:ascii="Arial" w:hAnsi="Arial" w:cs="Arial"/>
                <w:lang w:eastAsia="de-DE"/>
              </w:rPr>
              <w:t>LANXESS Deutschland GmbH</w:t>
            </w:r>
          </w:p>
        </w:tc>
      </w:tr>
      <w:tr w:rsidR="00281DA4" w:rsidRPr="007877BB" w14:paraId="4D95091D" w14:textId="77777777" w:rsidTr="003824C8">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850B572" w14:textId="77777777" w:rsidR="00281DA4" w:rsidRPr="00F40C5D" w:rsidRDefault="00281DA4" w:rsidP="00F40C5D">
            <w:pPr>
              <w:suppressAutoHyphens w:val="0"/>
              <w:ind w:right="141"/>
              <w:jc w:val="both"/>
              <w:rPr>
                <w:rFonts w:ascii="Arial" w:hAnsi="Arial" w:cs="Arial"/>
                <w:b/>
                <w:lang w:eastAsia="de-DE"/>
              </w:rPr>
            </w:pPr>
            <w:bookmarkStart w:id="25" w:name="d0e269"/>
            <w:r w:rsidRPr="00F40C5D">
              <w:rPr>
                <w:rFonts w:ascii="Arial" w:hAnsi="Arial" w:cs="Arial"/>
                <w:b/>
                <w:bCs/>
                <w:color w:val="000000"/>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5B4DAA8F" w14:textId="77777777" w:rsidR="00281DA4" w:rsidRPr="00F40C5D" w:rsidRDefault="00281DA4" w:rsidP="00F40C5D">
            <w:pPr>
              <w:suppressAutoHyphens w:val="0"/>
              <w:ind w:right="141"/>
              <w:jc w:val="both"/>
              <w:rPr>
                <w:rFonts w:ascii="Arial" w:hAnsi="Arial" w:cs="Arial"/>
                <w:lang w:eastAsia="de-DE"/>
              </w:rPr>
            </w:pPr>
            <w:r w:rsidRPr="00F40C5D">
              <w:rPr>
                <w:rFonts w:ascii="Arial" w:hAnsi="Arial" w:cs="Arial"/>
                <w:lang w:eastAsia="de-DE"/>
              </w:rPr>
              <w:t>Kennedyplatz 1, D-50568 Köln, GERMANY</w:t>
            </w:r>
          </w:p>
        </w:tc>
      </w:tr>
      <w:bookmarkEnd w:id="25"/>
      <w:tr w:rsidR="00281DA4" w:rsidRPr="007877BB" w14:paraId="093A02DC" w14:textId="77777777" w:rsidTr="003824C8">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98B7D37" w14:textId="77777777" w:rsidR="00281DA4" w:rsidRPr="00F40C5D" w:rsidRDefault="00281DA4" w:rsidP="00F40C5D">
            <w:pPr>
              <w:suppressAutoHyphens w:val="0"/>
              <w:ind w:right="141"/>
              <w:jc w:val="both"/>
              <w:rPr>
                <w:rFonts w:ascii="Arial" w:hAnsi="Arial" w:cs="Arial"/>
                <w:b/>
                <w:lang w:eastAsia="de-DE"/>
              </w:rPr>
            </w:pPr>
            <w:r w:rsidRPr="00F40C5D">
              <w:rPr>
                <w:rFonts w:ascii="Arial" w:hAnsi="Arial" w:cs="Arial"/>
                <w:b/>
                <w:bCs/>
                <w:color w:val="000000"/>
                <w:lang w:eastAsia="en-G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274FA576" w14:textId="77777777" w:rsidR="00276D58" w:rsidRPr="00F40C5D" w:rsidRDefault="00281DA4" w:rsidP="002220E9">
            <w:pPr>
              <w:suppressAutoHyphens w:val="0"/>
              <w:ind w:right="141"/>
              <w:rPr>
                <w:rFonts w:ascii="Arial" w:hAnsi="Arial" w:cs="Arial"/>
                <w:lang w:eastAsia="de-DE"/>
              </w:rPr>
            </w:pPr>
            <w:r w:rsidRPr="00F40C5D">
              <w:rPr>
                <w:rFonts w:ascii="Arial" w:hAnsi="Arial" w:cs="Arial"/>
                <w:lang w:eastAsia="de-DE"/>
              </w:rPr>
              <w:t xml:space="preserve">Bayer Vapi Private Limited </w:t>
            </w:r>
            <w:r w:rsidRPr="00F40C5D">
              <w:rPr>
                <w:rFonts w:ascii="Arial" w:hAnsi="Arial" w:cs="Arial"/>
                <w:lang w:eastAsia="de-DE"/>
              </w:rPr>
              <w:br/>
              <w:t xml:space="preserve">Plot # 306/3 II Phase, GIDC , </w:t>
            </w:r>
          </w:p>
          <w:p w14:paraId="358B6AB9" w14:textId="77777777" w:rsidR="00276D58" w:rsidRPr="007877BB" w:rsidRDefault="00281DA4" w:rsidP="002220E9">
            <w:pPr>
              <w:suppressAutoHyphens w:val="0"/>
              <w:ind w:right="141"/>
              <w:rPr>
                <w:rFonts w:ascii="Arial" w:hAnsi="Arial" w:cs="Arial"/>
                <w:lang w:eastAsia="de-DE"/>
              </w:rPr>
            </w:pPr>
            <w:r w:rsidRPr="00734566">
              <w:rPr>
                <w:rFonts w:ascii="Arial" w:hAnsi="Arial" w:cs="Arial"/>
                <w:lang w:eastAsia="de-DE"/>
              </w:rPr>
              <w:t>Vapi – 396 195 Gujarat</w:t>
            </w:r>
          </w:p>
          <w:p w14:paraId="408A004B" w14:textId="77777777" w:rsidR="00281DA4" w:rsidRPr="007877BB" w:rsidRDefault="00281DA4" w:rsidP="002220E9">
            <w:pPr>
              <w:suppressAutoHyphens w:val="0"/>
              <w:ind w:right="141"/>
              <w:rPr>
                <w:rFonts w:ascii="Arial" w:hAnsi="Arial" w:cs="Arial"/>
                <w:color w:val="FF0000"/>
                <w:lang w:eastAsia="de-DE"/>
              </w:rPr>
            </w:pPr>
            <w:r w:rsidRPr="007877BB">
              <w:rPr>
                <w:rFonts w:ascii="Arial" w:hAnsi="Arial" w:cs="Arial"/>
                <w:lang w:eastAsia="de-DE"/>
              </w:rPr>
              <w:t>India</w:t>
            </w:r>
          </w:p>
        </w:tc>
      </w:tr>
      <w:tr w:rsidR="00281DA4" w:rsidRPr="007877BB" w14:paraId="7AFE4848" w14:textId="77777777" w:rsidTr="003824C8">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18C5B96" w14:textId="77777777" w:rsidR="00281DA4" w:rsidRPr="00F40C5D" w:rsidRDefault="00281DA4" w:rsidP="00F40C5D">
            <w:pPr>
              <w:suppressAutoHyphens w:val="0"/>
              <w:ind w:right="141"/>
              <w:jc w:val="both"/>
              <w:rPr>
                <w:rFonts w:ascii="Arial" w:hAnsi="Arial" w:cs="Arial"/>
                <w:b/>
                <w:bCs/>
                <w:color w:val="000000"/>
                <w:lang w:eastAsia="en-GB"/>
              </w:rPr>
            </w:pPr>
            <w:r w:rsidRPr="00F40C5D">
              <w:rPr>
                <w:rFonts w:ascii="Arial" w:hAnsi="Arial" w:cs="Arial"/>
                <w:b/>
                <w:bCs/>
                <w:color w:val="000000"/>
                <w:lang w:eastAsia="en-GB"/>
              </w:rPr>
              <w:t>Active substance</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50A23CAB" w14:textId="77777777" w:rsidR="00281DA4" w:rsidRPr="00F40C5D" w:rsidRDefault="00281DA4" w:rsidP="00F40C5D">
            <w:pPr>
              <w:suppressAutoHyphens w:val="0"/>
              <w:ind w:right="141"/>
              <w:jc w:val="both"/>
              <w:rPr>
                <w:rFonts w:ascii="Arial" w:hAnsi="Arial" w:cs="Arial"/>
                <w:lang w:eastAsia="de-DE"/>
              </w:rPr>
            </w:pPr>
            <w:r w:rsidRPr="00F40C5D">
              <w:rPr>
                <w:rFonts w:ascii="Arial" w:hAnsi="Arial" w:cs="Arial"/>
                <w:lang w:eastAsia="de-DE"/>
              </w:rPr>
              <w:t>Permethrin</w:t>
            </w:r>
          </w:p>
        </w:tc>
      </w:tr>
      <w:tr w:rsidR="00281DA4" w:rsidRPr="007877BB" w14:paraId="7BCF5F8F" w14:textId="77777777" w:rsidTr="003824C8">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827DC09" w14:textId="77777777" w:rsidR="00281DA4" w:rsidRPr="00F40C5D" w:rsidRDefault="00281DA4" w:rsidP="00F40C5D">
            <w:pPr>
              <w:suppressAutoHyphens w:val="0"/>
              <w:ind w:right="141"/>
              <w:jc w:val="both"/>
              <w:rPr>
                <w:rFonts w:ascii="Arial" w:hAnsi="Arial" w:cs="Arial"/>
                <w:b/>
                <w:bCs/>
                <w:color w:val="000000"/>
                <w:lang w:eastAsia="en-GB"/>
              </w:rPr>
            </w:pPr>
            <w:r w:rsidRPr="00F40C5D">
              <w:rPr>
                <w:rFonts w:ascii="Arial" w:hAnsi="Arial" w:cs="Arial"/>
                <w:b/>
                <w:bCs/>
                <w:color w:val="000000"/>
                <w:lang w:eastAsia="en-GB"/>
              </w:rPr>
              <w:t>Name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7C30EBB4" w14:textId="75CA3494" w:rsidR="00281DA4" w:rsidRPr="00F40C5D" w:rsidRDefault="00281DA4" w:rsidP="00170354">
            <w:pPr>
              <w:suppressAutoHyphens w:val="0"/>
              <w:ind w:right="141"/>
              <w:jc w:val="both"/>
              <w:rPr>
                <w:rFonts w:ascii="Arial" w:hAnsi="Arial" w:cs="Arial"/>
                <w:lang w:eastAsia="de-DE"/>
              </w:rPr>
            </w:pPr>
            <w:r w:rsidRPr="00F40C5D">
              <w:rPr>
                <w:rFonts w:ascii="Arial" w:hAnsi="Arial" w:cs="Arial"/>
                <w:lang w:eastAsia="de-DE"/>
              </w:rPr>
              <w:t>TAGROS Chemicals India Ltd</w:t>
            </w:r>
            <w:r w:rsidR="00C91131">
              <w:rPr>
                <w:rFonts w:ascii="Arial" w:hAnsi="Arial" w:cs="Arial"/>
                <w:lang w:eastAsia="de-DE"/>
              </w:rPr>
              <w:t xml:space="preserve"> </w:t>
            </w:r>
          </w:p>
        </w:tc>
      </w:tr>
      <w:tr w:rsidR="00281DA4" w:rsidRPr="007877BB" w14:paraId="2F616EA2" w14:textId="77777777" w:rsidTr="003824C8">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D91E4DD" w14:textId="77777777" w:rsidR="00281DA4" w:rsidRPr="00F40C5D" w:rsidRDefault="00281DA4" w:rsidP="00F40C5D">
            <w:pPr>
              <w:suppressAutoHyphens w:val="0"/>
              <w:ind w:right="141"/>
              <w:jc w:val="both"/>
              <w:rPr>
                <w:rFonts w:ascii="Arial" w:hAnsi="Arial" w:cs="Arial"/>
                <w:b/>
                <w:bCs/>
                <w:color w:val="000000"/>
                <w:lang w:eastAsia="en-GB"/>
              </w:rPr>
            </w:pPr>
            <w:r w:rsidRPr="00F40C5D">
              <w:rPr>
                <w:rFonts w:ascii="Arial" w:hAnsi="Arial" w:cs="Arial"/>
                <w:b/>
                <w:bCs/>
                <w:color w:val="000000"/>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4105CC20" w14:textId="77777777" w:rsidR="00276D58" w:rsidRPr="00F40C5D" w:rsidRDefault="00281DA4" w:rsidP="00F40C5D">
            <w:pPr>
              <w:suppressAutoHyphens w:val="0"/>
              <w:ind w:right="141"/>
              <w:jc w:val="both"/>
              <w:rPr>
                <w:rFonts w:ascii="Arial" w:hAnsi="Arial" w:cs="Arial"/>
                <w:lang w:val="en-US" w:eastAsia="de-DE"/>
              </w:rPr>
            </w:pPr>
            <w:r w:rsidRPr="00F40C5D">
              <w:rPr>
                <w:rFonts w:ascii="Arial" w:hAnsi="Arial" w:cs="Arial"/>
                <w:lang w:val="en-US" w:eastAsia="de-DE"/>
              </w:rPr>
              <w:t xml:space="preserve">72 Marshalls road, </w:t>
            </w:r>
          </w:p>
          <w:p w14:paraId="1674B94D" w14:textId="77777777" w:rsidR="00276D58" w:rsidRPr="00734566" w:rsidRDefault="00281DA4" w:rsidP="00F40C5D">
            <w:pPr>
              <w:suppressAutoHyphens w:val="0"/>
              <w:ind w:right="141"/>
              <w:jc w:val="both"/>
              <w:rPr>
                <w:rFonts w:ascii="Arial" w:hAnsi="Arial" w:cs="Arial"/>
                <w:lang w:val="en-US" w:eastAsia="de-DE"/>
              </w:rPr>
            </w:pPr>
            <w:r w:rsidRPr="00F40C5D">
              <w:rPr>
                <w:rFonts w:ascii="Arial" w:hAnsi="Arial" w:cs="Arial"/>
                <w:lang w:val="en-US" w:eastAsia="de-DE"/>
              </w:rPr>
              <w:t xml:space="preserve">Egmore, </w:t>
            </w:r>
          </w:p>
          <w:p w14:paraId="16F57200" w14:textId="77777777" w:rsidR="00281DA4" w:rsidRPr="007877BB" w:rsidRDefault="00281DA4" w:rsidP="00734566">
            <w:pPr>
              <w:suppressAutoHyphens w:val="0"/>
              <w:ind w:right="141"/>
              <w:jc w:val="both"/>
              <w:rPr>
                <w:rFonts w:ascii="Arial" w:hAnsi="Arial" w:cs="Arial"/>
                <w:lang w:val="en-US" w:eastAsia="de-DE"/>
              </w:rPr>
            </w:pPr>
            <w:r w:rsidRPr="007877BB">
              <w:rPr>
                <w:rFonts w:ascii="Arial" w:hAnsi="Arial" w:cs="Arial"/>
                <w:lang w:val="en-US" w:eastAsia="de-DE"/>
              </w:rPr>
              <w:t xml:space="preserve">Chennai-600 008, </w:t>
            </w:r>
          </w:p>
          <w:p w14:paraId="61233839" w14:textId="77777777" w:rsidR="00276D58" w:rsidRPr="007877BB" w:rsidRDefault="00281DA4" w:rsidP="007877BB">
            <w:pPr>
              <w:suppressAutoHyphens w:val="0"/>
              <w:ind w:right="141"/>
              <w:jc w:val="both"/>
              <w:rPr>
                <w:rFonts w:ascii="Arial" w:hAnsi="Arial" w:cs="Arial"/>
                <w:lang w:val="en-US" w:eastAsia="de-DE"/>
              </w:rPr>
            </w:pPr>
            <w:r w:rsidRPr="007877BB">
              <w:rPr>
                <w:rFonts w:ascii="Arial" w:hAnsi="Arial" w:cs="Arial"/>
                <w:lang w:val="en-US" w:eastAsia="de-DE"/>
              </w:rPr>
              <w:t xml:space="preserve">Tamil Nadu, </w:t>
            </w:r>
          </w:p>
          <w:p w14:paraId="1F30D4D3" w14:textId="77777777" w:rsidR="00281DA4" w:rsidRPr="007877BB" w:rsidRDefault="00281DA4" w:rsidP="007877BB">
            <w:pPr>
              <w:suppressAutoHyphens w:val="0"/>
              <w:ind w:right="141"/>
              <w:jc w:val="both"/>
              <w:rPr>
                <w:rFonts w:ascii="Arial" w:hAnsi="Arial" w:cs="Arial"/>
                <w:lang w:eastAsia="de-DE"/>
              </w:rPr>
            </w:pPr>
            <w:r w:rsidRPr="007877BB">
              <w:rPr>
                <w:rFonts w:ascii="Arial" w:hAnsi="Arial" w:cs="Arial"/>
                <w:lang w:val="en-US" w:eastAsia="de-DE"/>
              </w:rPr>
              <w:t>INDIA</w:t>
            </w:r>
          </w:p>
        </w:tc>
      </w:tr>
      <w:tr w:rsidR="00281DA4" w:rsidRPr="007877BB" w14:paraId="5C86004D" w14:textId="77777777" w:rsidTr="003824C8">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7DDF75F" w14:textId="77777777" w:rsidR="00281DA4" w:rsidRPr="00F40C5D" w:rsidRDefault="00281DA4" w:rsidP="00F40C5D">
            <w:pPr>
              <w:suppressAutoHyphens w:val="0"/>
              <w:ind w:right="141"/>
              <w:jc w:val="both"/>
              <w:rPr>
                <w:rFonts w:ascii="Arial" w:hAnsi="Arial" w:cs="Arial"/>
                <w:b/>
                <w:bCs/>
                <w:lang w:eastAsia="en-GB"/>
              </w:rPr>
            </w:pPr>
            <w:r w:rsidRPr="00F40C5D">
              <w:rPr>
                <w:rFonts w:ascii="Arial" w:hAnsi="Arial" w:cs="Arial"/>
                <w:b/>
                <w:bCs/>
                <w:lang w:eastAsia="en-G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2967CC08" w14:textId="6E7DB3E5" w:rsidR="00281DA4" w:rsidRPr="00F40C5D" w:rsidRDefault="00281DA4" w:rsidP="002220E9">
            <w:pPr>
              <w:suppressAutoHyphens w:val="0"/>
              <w:ind w:right="141"/>
              <w:rPr>
                <w:rFonts w:ascii="Arial" w:hAnsi="Arial" w:cs="Arial"/>
                <w:lang w:val="da-DK" w:eastAsia="de-DE"/>
              </w:rPr>
            </w:pPr>
            <w:r w:rsidRPr="00F40C5D">
              <w:rPr>
                <w:rFonts w:ascii="Arial" w:hAnsi="Arial" w:cs="Arial"/>
                <w:lang w:eastAsia="de-DE"/>
              </w:rPr>
              <w:t>A4 / 1 &amp; 2 SIPCOT I</w:t>
            </w:r>
            <w:r w:rsidR="00C91131">
              <w:rPr>
                <w:rFonts w:ascii="Arial" w:hAnsi="Arial" w:cs="Arial"/>
                <w:lang w:eastAsia="de-DE"/>
              </w:rPr>
              <w:t>ndustrial Complex</w:t>
            </w:r>
            <w:r w:rsidRPr="00F40C5D">
              <w:rPr>
                <w:rFonts w:ascii="Arial" w:hAnsi="Arial" w:cs="Arial"/>
                <w:lang w:eastAsia="de-DE"/>
              </w:rPr>
              <w:t xml:space="preserve">, </w:t>
            </w:r>
            <w:r w:rsidR="00C91131">
              <w:rPr>
                <w:rFonts w:ascii="Arial" w:hAnsi="Arial" w:cs="Arial"/>
                <w:lang w:eastAsia="de-DE"/>
              </w:rPr>
              <w:t xml:space="preserve">Pachayankuppam </w:t>
            </w:r>
            <w:r w:rsidRPr="00F40C5D">
              <w:rPr>
                <w:rFonts w:ascii="Arial" w:hAnsi="Arial" w:cs="Arial"/>
                <w:lang w:eastAsia="de-DE"/>
              </w:rPr>
              <w:t>,</w:t>
            </w:r>
          </w:p>
          <w:p w14:paraId="610C53DE" w14:textId="77777777" w:rsidR="00A014AF" w:rsidRDefault="00281DA4" w:rsidP="002220E9">
            <w:pPr>
              <w:suppressAutoHyphens w:val="0"/>
              <w:ind w:right="141"/>
              <w:rPr>
                <w:rFonts w:ascii="Arial" w:hAnsi="Arial" w:cs="Arial"/>
                <w:lang w:val="da-DK" w:eastAsia="de-DE"/>
              </w:rPr>
            </w:pPr>
            <w:r w:rsidRPr="00734566">
              <w:rPr>
                <w:rFonts w:ascii="Arial" w:hAnsi="Arial" w:cs="Arial"/>
                <w:lang w:eastAsia="de-DE"/>
              </w:rPr>
              <w:t>607 005</w:t>
            </w:r>
            <w:r w:rsidRPr="007877BB">
              <w:rPr>
                <w:rFonts w:ascii="Arial" w:hAnsi="Arial" w:cs="Arial"/>
                <w:lang w:val="da-DK" w:eastAsia="de-DE"/>
              </w:rPr>
              <w:t xml:space="preserve"> </w:t>
            </w:r>
            <w:r w:rsidRPr="007877BB">
              <w:rPr>
                <w:rFonts w:ascii="Arial" w:hAnsi="Arial" w:cs="Arial"/>
                <w:lang w:eastAsia="de-DE"/>
              </w:rPr>
              <w:t>CUDDALORE, Tamil Nadu</w:t>
            </w:r>
            <w:r w:rsidRPr="007877BB">
              <w:rPr>
                <w:rFonts w:ascii="Arial" w:hAnsi="Arial" w:cs="Arial"/>
                <w:lang w:val="da-DK" w:eastAsia="de-DE"/>
              </w:rPr>
              <w:t xml:space="preserve">, </w:t>
            </w:r>
          </w:p>
          <w:p w14:paraId="0E0B248D" w14:textId="30FA56DF" w:rsidR="00281DA4" w:rsidRPr="007877BB" w:rsidRDefault="00281DA4" w:rsidP="002220E9">
            <w:pPr>
              <w:suppressAutoHyphens w:val="0"/>
              <w:ind w:right="141"/>
              <w:rPr>
                <w:rFonts w:ascii="Arial" w:hAnsi="Arial" w:cs="Arial"/>
                <w:lang w:val="da-DK" w:eastAsia="de-DE"/>
              </w:rPr>
            </w:pPr>
            <w:r w:rsidRPr="007877BB">
              <w:rPr>
                <w:rFonts w:ascii="Arial" w:hAnsi="Arial" w:cs="Arial"/>
                <w:lang w:eastAsia="de-DE"/>
              </w:rPr>
              <w:t>INDIA</w:t>
            </w:r>
          </w:p>
        </w:tc>
      </w:tr>
    </w:tbl>
    <w:p w14:paraId="24F5B3FA" w14:textId="77777777" w:rsidR="00281DA4" w:rsidRPr="00E9063D" w:rsidRDefault="00281DA4" w:rsidP="007877BB">
      <w:pPr>
        <w:pStyle w:val="Titre4"/>
        <w:spacing w:before="0" w:after="0"/>
        <w:ind w:right="141"/>
        <w:rPr>
          <w:rFonts w:ascii="Arial" w:hAnsi="Arial" w:cs="Arial"/>
          <w:b/>
          <w:sz w:val="20"/>
          <w:szCs w:val="20"/>
        </w:rPr>
      </w:pPr>
      <w:bookmarkStart w:id="26" w:name="_Toc455398258"/>
      <w:bookmarkStart w:id="27" w:name="_Toc521416200"/>
      <w:r w:rsidRPr="00E9063D">
        <w:rPr>
          <w:rFonts w:ascii="Arial" w:hAnsi="Arial" w:cs="Arial"/>
          <w:b/>
          <w:sz w:val="20"/>
          <w:szCs w:val="20"/>
        </w:rPr>
        <w:lastRenderedPageBreak/>
        <w:t>Product (family) composition and formulation</w:t>
      </w:r>
      <w:bookmarkEnd w:id="13"/>
      <w:bookmarkEnd w:id="26"/>
      <w:bookmarkEnd w:id="27"/>
    </w:p>
    <w:p w14:paraId="01064EF9" w14:textId="77777777" w:rsidR="0018287D" w:rsidRPr="007877BB" w:rsidRDefault="0018287D" w:rsidP="007877BB">
      <w:pPr>
        <w:suppressAutoHyphens w:val="0"/>
        <w:ind w:right="141"/>
        <w:jc w:val="both"/>
        <w:rPr>
          <w:rFonts w:ascii="Arial" w:eastAsia="Calibri" w:hAnsi="Arial" w:cs="Arial"/>
          <w:lang w:eastAsia="en-US"/>
        </w:rPr>
      </w:pPr>
      <w:bookmarkStart w:id="28" w:name="_Toc366658845"/>
      <w:bookmarkEnd w:id="14"/>
    </w:p>
    <w:p w14:paraId="6A104F11" w14:textId="77777777" w:rsidR="00281DA4" w:rsidRPr="007877BB" w:rsidRDefault="00281DA4" w:rsidP="007877BB">
      <w:pPr>
        <w:suppressAutoHyphens w:val="0"/>
        <w:ind w:right="141"/>
        <w:jc w:val="both"/>
        <w:rPr>
          <w:rFonts w:ascii="Arial" w:eastAsia="Calibri" w:hAnsi="Arial" w:cs="Arial"/>
          <w:lang w:eastAsia="en-US"/>
        </w:rPr>
      </w:pPr>
      <w:r w:rsidRPr="007877BB">
        <w:rPr>
          <w:rFonts w:ascii="Arial" w:eastAsia="Calibri" w:hAnsi="Arial" w:cs="Arial"/>
          <w:lang w:eastAsia="en-US"/>
        </w:rPr>
        <w:t>NB: the full composition of the product according to Annex III Title 1 should be provided in the confidential annex.</w:t>
      </w:r>
    </w:p>
    <w:p w14:paraId="0EB62A41" w14:textId="77777777" w:rsidR="00281DA4" w:rsidRPr="007877BB" w:rsidRDefault="00281DA4" w:rsidP="007877BB">
      <w:pPr>
        <w:suppressAutoHyphens w:val="0"/>
        <w:ind w:right="141"/>
        <w:jc w:val="both"/>
        <w:rPr>
          <w:rFonts w:ascii="Arial" w:eastAsia="Calibri" w:hAnsi="Arial" w:cs="Arial"/>
          <w:lang w:eastAsia="en-US"/>
        </w:rPr>
      </w:pPr>
    </w:p>
    <w:p w14:paraId="7D7FADD7" w14:textId="77777777" w:rsidR="00281DA4" w:rsidRPr="007877BB" w:rsidRDefault="00281DA4" w:rsidP="007877BB">
      <w:pPr>
        <w:suppressAutoHyphens w:val="0"/>
        <w:ind w:right="141"/>
        <w:jc w:val="both"/>
        <w:rPr>
          <w:rFonts w:ascii="Arial" w:eastAsia="Calibri" w:hAnsi="Arial" w:cs="Arial"/>
          <w:lang w:eastAsia="en-US"/>
        </w:rPr>
      </w:pPr>
      <w:r w:rsidRPr="007877BB">
        <w:rPr>
          <w:rFonts w:ascii="Arial" w:eastAsia="Calibri" w:hAnsi="Arial" w:cs="Arial"/>
          <w:lang w:eastAsia="en-US"/>
        </w:rPr>
        <w:t>Does the product have the same identity and composition as the product evaluated in connection with the approval for listing of the active substance(s) on the Union list of approved active substances under Regulation No. 528/2012?</w:t>
      </w:r>
    </w:p>
    <w:p w14:paraId="263D1415" w14:textId="77777777" w:rsidR="00666D93" w:rsidRPr="007877BB" w:rsidRDefault="00666D93" w:rsidP="007877BB">
      <w:pPr>
        <w:suppressAutoHyphens w:val="0"/>
        <w:ind w:right="141"/>
        <w:jc w:val="both"/>
        <w:rPr>
          <w:rFonts w:ascii="Arial" w:eastAsia="Calibri" w:hAnsi="Arial" w:cs="Arial"/>
          <w:lang w:eastAsia="en-US"/>
        </w:rPr>
      </w:pPr>
    </w:p>
    <w:p w14:paraId="10383097" w14:textId="77777777" w:rsidR="00281DA4" w:rsidRPr="00F40C5D" w:rsidRDefault="00281DA4" w:rsidP="007877BB">
      <w:pPr>
        <w:suppressAutoHyphens w:val="0"/>
        <w:ind w:left="720" w:right="141"/>
        <w:jc w:val="both"/>
        <w:rPr>
          <w:rFonts w:ascii="Arial" w:eastAsia="Calibri" w:hAnsi="Arial" w:cs="Arial"/>
          <w:lang w:eastAsia="fr-FR"/>
        </w:rPr>
      </w:pPr>
      <w:r w:rsidRPr="007877BB">
        <w:rPr>
          <w:rFonts w:ascii="Arial" w:eastAsia="Calibri" w:hAnsi="Arial" w:cs="Arial"/>
          <w:lang w:eastAsia="en-US"/>
        </w:rPr>
        <w:t xml:space="preserve">Yes </w:t>
      </w:r>
      <w:r w:rsidRPr="007877BB">
        <w:rPr>
          <w:rFonts w:ascii="Arial" w:eastAsia="Calibri" w:hAnsi="Arial" w:cs="Arial"/>
          <w:lang w:eastAsia="en-US"/>
        </w:rPr>
        <w:tab/>
      </w:r>
      <w:r w:rsidRPr="007877BB">
        <w:rPr>
          <w:rFonts w:ascii="Arial" w:eastAsia="Calibri" w:hAnsi="Arial" w:cs="Arial"/>
          <w:lang w:eastAsia="fr-FR"/>
        </w:rPr>
        <w:fldChar w:fldCharType="begin">
          <w:ffData>
            <w:name w:val="Check1"/>
            <w:enabled/>
            <w:calcOnExit w:val="0"/>
            <w:checkBox>
              <w:sizeAuto/>
              <w:default w:val="0"/>
              <w:checked w:val="0"/>
            </w:checkBox>
          </w:ffData>
        </w:fldChar>
      </w:r>
      <w:r w:rsidRPr="007877BB">
        <w:rPr>
          <w:rFonts w:ascii="Arial" w:eastAsia="Calibri" w:hAnsi="Arial" w:cs="Arial"/>
          <w:lang w:eastAsia="fr-FR"/>
        </w:rPr>
        <w:instrText xml:space="preserve"> FORMCHECKBOX </w:instrText>
      </w:r>
      <w:r w:rsidR="00CC7ABC">
        <w:rPr>
          <w:rFonts w:ascii="Arial" w:eastAsia="Calibri" w:hAnsi="Arial" w:cs="Arial"/>
          <w:lang w:eastAsia="fr-FR"/>
        </w:rPr>
      </w:r>
      <w:r w:rsidR="00CC7ABC">
        <w:rPr>
          <w:rFonts w:ascii="Arial" w:eastAsia="Calibri" w:hAnsi="Arial" w:cs="Arial"/>
          <w:lang w:eastAsia="fr-FR"/>
        </w:rPr>
        <w:fldChar w:fldCharType="separate"/>
      </w:r>
      <w:r w:rsidRPr="007877BB">
        <w:rPr>
          <w:rFonts w:ascii="Arial" w:eastAsia="Calibri" w:hAnsi="Arial" w:cs="Arial"/>
          <w:lang w:eastAsia="fr-FR"/>
        </w:rPr>
        <w:fldChar w:fldCharType="end"/>
      </w:r>
    </w:p>
    <w:p w14:paraId="56ACC4DB" w14:textId="77777777" w:rsidR="00281DA4" w:rsidRPr="00F40C5D" w:rsidRDefault="00281DA4" w:rsidP="007877BB">
      <w:pPr>
        <w:suppressAutoHyphens w:val="0"/>
        <w:ind w:left="720" w:right="141"/>
        <w:jc w:val="both"/>
        <w:rPr>
          <w:rFonts w:ascii="Arial" w:eastAsia="Calibri" w:hAnsi="Arial" w:cs="Arial"/>
          <w:lang w:eastAsia="fr-FR"/>
        </w:rPr>
      </w:pPr>
      <w:r w:rsidRPr="00F40C5D">
        <w:rPr>
          <w:rFonts w:ascii="Arial" w:eastAsia="Calibri" w:hAnsi="Arial" w:cs="Arial"/>
          <w:lang w:eastAsia="en-US"/>
        </w:rPr>
        <w:t xml:space="preserve">No </w:t>
      </w:r>
      <w:r w:rsidRPr="00F40C5D">
        <w:rPr>
          <w:rFonts w:ascii="Arial" w:eastAsia="Calibri" w:hAnsi="Arial" w:cs="Arial"/>
          <w:lang w:eastAsia="en-US"/>
        </w:rPr>
        <w:tab/>
      </w:r>
      <w:r w:rsidR="00062A12" w:rsidRPr="007877BB">
        <w:rPr>
          <w:rFonts w:ascii="Arial" w:eastAsia="Calibri" w:hAnsi="Arial" w:cs="Arial"/>
          <w:lang w:eastAsia="fr-FR"/>
        </w:rPr>
        <w:fldChar w:fldCharType="begin">
          <w:ffData>
            <w:name w:val="Check1"/>
            <w:enabled/>
            <w:calcOnExit w:val="0"/>
            <w:checkBox>
              <w:sizeAuto/>
              <w:default w:val="1"/>
            </w:checkBox>
          </w:ffData>
        </w:fldChar>
      </w:r>
      <w:r w:rsidR="00062A12" w:rsidRPr="007877BB">
        <w:rPr>
          <w:rFonts w:ascii="Arial" w:eastAsia="Calibri" w:hAnsi="Arial" w:cs="Arial"/>
          <w:lang w:eastAsia="fr-FR"/>
        </w:rPr>
        <w:instrText xml:space="preserve"> </w:instrText>
      </w:r>
      <w:bookmarkStart w:id="29" w:name="Check1"/>
      <w:r w:rsidR="00062A12" w:rsidRPr="007877BB">
        <w:rPr>
          <w:rFonts w:ascii="Arial" w:eastAsia="Calibri" w:hAnsi="Arial" w:cs="Arial"/>
          <w:lang w:eastAsia="fr-FR"/>
        </w:rPr>
        <w:instrText xml:space="preserve">FORMCHECKBOX </w:instrText>
      </w:r>
      <w:r w:rsidR="00CC7ABC">
        <w:rPr>
          <w:rFonts w:ascii="Arial" w:eastAsia="Calibri" w:hAnsi="Arial" w:cs="Arial"/>
          <w:lang w:eastAsia="fr-FR"/>
        </w:rPr>
      </w:r>
      <w:r w:rsidR="00CC7ABC">
        <w:rPr>
          <w:rFonts w:ascii="Arial" w:eastAsia="Calibri" w:hAnsi="Arial" w:cs="Arial"/>
          <w:lang w:eastAsia="fr-FR"/>
        </w:rPr>
        <w:fldChar w:fldCharType="separate"/>
      </w:r>
      <w:r w:rsidR="00062A12" w:rsidRPr="007877BB">
        <w:rPr>
          <w:rFonts w:ascii="Arial" w:eastAsia="Calibri" w:hAnsi="Arial" w:cs="Arial"/>
          <w:lang w:eastAsia="fr-FR"/>
        </w:rPr>
        <w:fldChar w:fldCharType="end"/>
      </w:r>
      <w:bookmarkEnd w:id="29"/>
    </w:p>
    <w:p w14:paraId="3D08E1A5" w14:textId="77777777" w:rsidR="0018287D" w:rsidRPr="00F40C5D" w:rsidRDefault="0018287D" w:rsidP="007877BB">
      <w:pPr>
        <w:pStyle w:val="Titre4"/>
        <w:numPr>
          <w:ilvl w:val="0"/>
          <w:numId w:val="0"/>
        </w:numPr>
        <w:spacing w:before="0" w:after="0"/>
        <w:ind w:left="864" w:right="141"/>
        <w:rPr>
          <w:rFonts w:ascii="Arial" w:hAnsi="Arial" w:cs="Arial"/>
          <w:sz w:val="20"/>
          <w:szCs w:val="20"/>
        </w:rPr>
      </w:pPr>
      <w:bookmarkStart w:id="30" w:name="_Toc455398259"/>
    </w:p>
    <w:p w14:paraId="18C559D9" w14:textId="77777777" w:rsidR="00281DA4" w:rsidRPr="00E9063D" w:rsidRDefault="00281DA4" w:rsidP="007877BB">
      <w:pPr>
        <w:pStyle w:val="Titre4"/>
        <w:spacing w:before="0" w:after="0"/>
        <w:ind w:right="141"/>
        <w:rPr>
          <w:rFonts w:ascii="Arial" w:hAnsi="Arial" w:cs="Arial"/>
          <w:b/>
          <w:sz w:val="20"/>
          <w:szCs w:val="20"/>
        </w:rPr>
      </w:pPr>
      <w:bookmarkStart w:id="31" w:name="_Toc521416201"/>
      <w:r w:rsidRPr="00E9063D">
        <w:rPr>
          <w:rFonts w:ascii="Arial" w:hAnsi="Arial" w:cs="Arial"/>
          <w:b/>
          <w:sz w:val="20"/>
          <w:szCs w:val="20"/>
        </w:rPr>
        <w:t>Identity of the active substance</w:t>
      </w:r>
      <w:bookmarkEnd w:id="30"/>
      <w:bookmarkEnd w:id="31"/>
    </w:p>
    <w:p w14:paraId="6614AAAD" w14:textId="77777777" w:rsidR="00281DA4" w:rsidRPr="00F40C5D" w:rsidRDefault="00281DA4" w:rsidP="007877BB">
      <w:pPr>
        <w:suppressAutoHyphens w:val="0"/>
        <w:ind w:right="141"/>
        <w:jc w:val="both"/>
        <w:rPr>
          <w:rFonts w:ascii="Arial" w:eastAsia="Calibri" w:hAnsi="Arial" w:cs="Arial"/>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616"/>
      </w:tblGrid>
      <w:tr w:rsidR="003D0B65" w:rsidRPr="007877BB" w14:paraId="7D0DF80A" w14:textId="77777777" w:rsidTr="00D853DD">
        <w:tc>
          <w:tcPr>
            <w:tcW w:w="5000" w:type="pct"/>
            <w:gridSpan w:val="2"/>
            <w:shd w:val="clear" w:color="auto" w:fill="FFFFCC"/>
          </w:tcPr>
          <w:p w14:paraId="41E4AEAD" w14:textId="77777777" w:rsidR="003D0B65" w:rsidRPr="00734566" w:rsidRDefault="003D0B65" w:rsidP="007877BB">
            <w:pPr>
              <w:suppressAutoHyphens w:val="0"/>
              <w:ind w:right="141"/>
              <w:jc w:val="both"/>
              <w:rPr>
                <w:rFonts w:ascii="Arial" w:eastAsia="Calibri" w:hAnsi="Arial" w:cs="Arial"/>
                <w:bCs/>
                <w:lang w:val="sv-SE" w:eastAsia="sv-SE"/>
              </w:rPr>
            </w:pPr>
            <w:r w:rsidRPr="00734566">
              <w:rPr>
                <w:rFonts w:ascii="Arial" w:eastAsia="Calibri" w:hAnsi="Arial" w:cs="Arial"/>
                <w:bCs/>
                <w:lang w:val="sv-SE" w:eastAsia="sv-SE"/>
              </w:rPr>
              <w:t>Main constituent(s)</w:t>
            </w:r>
          </w:p>
        </w:tc>
      </w:tr>
      <w:tr w:rsidR="00902608" w:rsidRPr="007877BB" w14:paraId="6D713E77" w14:textId="77777777" w:rsidTr="00D853DD">
        <w:tc>
          <w:tcPr>
            <w:tcW w:w="690" w:type="pct"/>
            <w:shd w:val="clear" w:color="auto" w:fill="auto"/>
          </w:tcPr>
          <w:p w14:paraId="1BF185A1" w14:textId="77777777" w:rsidR="00902608" w:rsidRPr="00F40C5D" w:rsidRDefault="00902608" w:rsidP="00F40C5D">
            <w:pPr>
              <w:suppressAutoHyphens w:val="0"/>
              <w:ind w:right="141"/>
              <w:jc w:val="both"/>
              <w:rPr>
                <w:rFonts w:ascii="Arial" w:eastAsia="Calibri" w:hAnsi="Arial" w:cs="Arial"/>
                <w:bCs/>
                <w:lang w:val="sv-SE" w:eastAsia="sv-SE"/>
              </w:rPr>
            </w:pPr>
            <w:r w:rsidRPr="00F40C5D">
              <w:rPr>
                <w:rFonts w:ascii="Arial" w:eastAsia="Calibri" w:hAnsi="Arial" w:cs="Arial"/>
                <w:bCs/>
                <w:lang w:val="sv-SE" w:eastAsia="sv-SE"/>
              </w:rPr>
              <w:t>ISO name</w:t>
            </w:r>
          </w:p>
        </w:tc>
        <w:tc>
          <w:tcPr>
            <w:tcW w:w="4310" w:type="pct"/>
            <w:shd w:val="clear" w:color="auto" w:fill="auto"/>
          </w:tcPr>
          <w:p w14:paraId="1BA03DD8" w14:textId="77777777" w:rsidR="00902608" w:rsidRPr="00F40C5D" w:rsidRDefault="00902608" w:rsidP="00F40C5D">
            <w:pPr>
              <w:suppressAutoHyphens w:val="0"/>
              <w:ind w:right="141"/>
              <w:jc w:val="both"/>
              <w:rPr>
                <w:rFonts w:ascii="Arial" w:eastAsia="Calibri" w:hAnsi="Arial" w:cs="Arial"/>
                <w:bCs/>
                <w:lang w:val="sv-SE" w:eastAsia="sv-SE"/>
              </w:rPr>
            </w:pPr>
            <w:r w:rsidRPr="00F40C5D">
              <w:rPr>
                <w:rFonts w:ascii="Arial" w:eastAsia="Calibri" w:hAnsi="Arial" w:cs="Arial"/>
                <w:bCs/>
                <w:lang w:val="sv-SE" w:eastAsia="sv-SE"/>
              </w:rPr>
              <w:t>Permethrin</w:t>
            </w:r>
          </w:p>
        </w:tc>
      </w:tr>
      <w:tr w:rsidR="003D0B65" w:rsidRPr="00CC7ABC" w14:paraId="77EC0BB9" w14:textId="77777777" w:rsidTr="003824C8">
        <w:tc>
          <w:tcPr>
            <w:tcW w:w="690" w:type="pct"/>
            <w:shd w:val="clear" w:color="auto" w:fill="auto"/>
          </w:tcPr>
          <w:p w14:paraId="2C764182" w14:textId="77777777" w:rsidR="003D0B65" w:rsidRPr="00F40C5D" w:rsidRDefault="003D0B65" w:rsidP="00F40C5D">
            <w:pPr>
              <w:suppressAutoHyphens w:val="0"/>
              <w:ind w:right="141"/>
              <w:jc w:val="both"/>
              <w:rPr>
                <w:rFonts w:ascii="Arial" w:eastAsia="Calibri" w:hAnsi="Arial" w:cs="Arial"/>
                <w:bCs/>
                <w:lang w:val="sv-SE" w:eastAsia="sv-SE"/>
              </w:rPr>
            </w:pPr>
            <w:r w:rsidRPr="00F40C5D">
              <w:rPr>
                <w:rFonts w:ascii="Arial" w:eastAsia="Calibri" w:hAnsi="Arial" w:cs="Arial"/>
                <w:bCs/>
                <w:lang w:val="sv-SE" w:eastAsia="sv-SE"/>
              </w:rPr>
              <w:t>IUPAC or EC name</w:t>
            </w:r>
          </w:p>
        </w:tc>
        <w:tc>
          <w:tcPr>
            <w:tcW w:w="4310" w:type="pct"/>
            <w:shd w:val="clear" w:color="auto" w:fill="auto"/>
          </w:tcPr>
          <w:p w14:paraId="4FBBEFD1" w14:textId="77777777" w:rsidR="003D0B65" w:rsidRPr="00F40C5D" w:rsidRDefault="003D0B65" w:rsidP="003824C8">
            <w:pPr>
              <w:suppressAutoHyphens w:val="0"/>
              <w:ind w:right="141"/>
              <w:rPr>
                <w:rFonts w:ascii="Arial" w:eastAsia="Calibri" w:hAnsi="Arial" w:cs="Arial"/>
                <w:bCs/>
                <w:lang w:val="sv-SE" w:eastAsia="sv-SE"/>
              </w:rPr>
            </w:pPr>
            <w:r w:rsidRPr="00F40C5D">
              <w:rPr>
                <w:rFonts w:ascii="Arial" w:eastAsia="Calibri" w:hAnsi="Arial" w:cs="Arial"/>
                <w:bCs/>
                <w:lang w:val="sv-SE" w:eastAsia="sv-SE"/>
              </w:rPr>
              <w:t>3-phenoxybenzyl (1RS,3RS;1RS,3SR)-3-(2,2- dichlorovinyl)-2,2-dimethylcyclopropanecarboxylate</w:t>
            </w:r>
          </w:p>
        </w:tc>
      </w:tr>
      <w:tr w:rsidR="003D0B65" w:rsidRPr="007877BB" w14:paraId="72F36860" w14:textId="77777777" w:rsidTr="00D853DD">
        <w:tc>
          <w:tcPr>
            <w:tcW w:w="690" w:type="pct"/>
            <w:shd w:val="clear" w:color="auto" w:fill="auto"/>
          </w:tcPr>
          <w:p w14:paraId="358AC081" w14:textId="77777777" w:rsidR="003D0B65" w:rsidRPr="00F40C5D" w:rsidRDefault="003D0B65" w:rsidP="00F40C5D">
            <w:pPr>
              <w:suppressAutoHyphens w:val="0"/>
              <w:ind w:right="141"/>
              <w:jc w:val="both"/>
              <w:rPr>
                <w:rFonts w:ascii="Arial" w:eastAsia="Calibri" w:hAnsi="Arial" w:cs="Arial"/>
                <w:bCs/>
                <w:lang w:val="sv-SE" w:eastAsia="sv-SE"/>
              </w:rPr>
            </w:pPr>
            <w:r w:rsidRPr="00F40C5D">
              <w:rPr>
                <w:rFonts w:ascii="Arial" w:eastAsia="Calibri" w:hAnsi="Arial" w:cs="Arial"/>
                <w:bCs/>
                <w:lang w:val="sv-SE" w:eastAsia="sv-SE"/>
              </w:rPr>
              <w:t>EC number</w:t>
            </w:r>
          </w:p>
        </w:tc>
        <w:tc>
          <w:tcPr>
            <w:tcW w:w="4310" w:type="pct"/>
            <w:shd w:val="clear" w:color="auto" w:fill="auto"/>
          </w:tcPr>
          <w:p w14:paraId="2707D7ED" w14:textId="77777777" w:rsidR="003D0B65" w:rsidRPr="00F40C5D" w:rsidRDefault="003D0B65" w:rsidP="00F40C5D">
            <w:pPr>
              <w:suppressAutoHyphens w:val="0"/>
              <w:ind w:right="141"/>
              <w:jc w:val="both"/>
              <w:rPr>
                <w:rFonts w:ascii="Arial" w:eastAsia="Calibri" w:hAnsi="Arial" w:cs="Arial"/>
                <w:bCs/>
                <w:lang w:val="sv-SE" w:eastAsia="sv-SE"/>
              </w:rPr>
            </w:pPr>
            <w:r w:rsidRPr="00F40C5D">
              <w:rPr>
                <w:rFonts w:ascii="Arial" w:eastAsia="Calibri" w:hAnsi="Arial" w:cs="Arial"/>
                <w:bCs/>
                <w:lang w:val="sv-SE" w:eastAsia="sv-SE"/>
              </w:rPr>
              <w:t>258-067-9</w:t>
            </w:r>
          </w:p>
        </w:tc>
      </w:tr>
      <w:tr w:rsidR="003D0B65" w:rsidRPr="007877BB" w14:paraId="605BBB6C" w14:textId="77777777" w:rsidTr="00D853DD">
        <w:tc>
          <w:tcPr>
            <w:tcW w:w="690" w:type="pct"/>
            <w:shd w:val="clear" w:color="auto" w:fill="auto"/>
          </w:tcPr>
          <w:p w14:paraId="7EF81D70" w14:textId="77777777" w:rsidR="003D0B65" w:rsidRPr="00F40C5D" w:rsidRDefault="003D0B65" w:rsidP="00F40C5D">
            <w:pPr>
              <w:suppressAutoHyphens w:val="0"/>
              <w:ind w:right="141"/>
              <w:jc w:val="both"/>
              <w:rPr>
                <w:rFonts w:ascii="Arial" w:eastAsia="Calibri" w:hAnsi="Arial" w:cs="Arial"/>
                <w:bCs/>
                <w:lang w:val="sv-SE" w:eastAsia="sv-SE"/>
              </w:rPr>
            </w:pPr>
            <w:r w:rsidRPr="00F40C5D">
              <w:rPr>
                <w:rFonts w:ascii="Arial" w:eastAsia="Calibri" w:hAnsi="Arial" w:cs="Arial"/>
                <w:bCs/>
                <w:lang w:val="sv-SE" w:eastAsia="sv-SE"/>
              </w:rPr>
              <w:t>CAS number</w:t>
            </w:r>
          </w:p>
        </w:tc>
        <w:tc>
          <w:tcPr>
            <w:tcW w:w="4310" w:type="pct"/>
            <w:shd w:val="clear" w:color="auto" w:fill="auto"/>
          </w:tcPr>
          <w:p w14:paraId="0F8E478E" w14:textId="77777777" w:rsidR="003D0B65" w:rsidRPr="00F40C5D" w:rsidRDefault="003D0B65" w:rsidP="00F40C5D">
            <w:pPr>
              <w:suppressAutoHyphens w:val="0"/>
              <w:ind w:right="141"/>
              <w:jc w:val="both"/>
              <w:rPr>
                <w:rFonts w:ascii="Arial" w:eastAsia="Calibri" w:hAnsi="Arial" w:cs="Arial"/>
                <w:bCs/>
                <w:lang w:val="sv-SE" w:eastAsia="sv-SE"/>
              </w:rPr>
            </w:pPr>
            <w:r w:rsidRPr="00F40C5D">
              <w:rPr>
                <w:rFonts w:ascii="Arial" w:eastAsia="Calibri" w:hAnsi="Arial" w:cs="Arial"/>
                <w:bCs/>
                <w:lang w:val="sv-SE" w:eastAsia="sv-SE"/>
              </w:rPr>
              <w:t>52645-53-1</w:t>
            </w:r>
          </w:p>
        </w:tc>
      </w:tr>
      <w:tr w:rsidR="003D0B65" w:rsidRPr="007877BB" w14:paraId="15901D1F" w14:textId="77777777" w:rsidTr="00D853DD">
        <w:tc>
          <w:tcPr>
            <w:tcW w:w="690" w:type="pct"/>
            <w:shd w:val="clear" w:color="auto" w:fill="auto"/>
          </w:tcPr>
          <w:p w14:paraId="3A31F7D9" w14:textId="77777777" w:rsidR="003D0B65" w:rsidRPr="00F40C5D" w:rsidRDefault="003D0B65" w:rsidP="00F40C5D">
            <w:pPr>
              <w:suppressAutoHyphens w:val="0"/>
              <w:ind w:right="141"/>
              <w:jc w:val="both"/>
              <w:rPr>
                <w:rFonts w:ascii="Arial" w:eastAsia="Calibri" w:hAnsi="Arial" w:cs="Arial"/>
                <w:bCs/>
                <w:lang w:val="sv-SE" w:eastAsia="sv-SE"/>
              </w:rPr>
            </w:pPr>
            <w:r w:rsidRPr="00F40C5D">
              <w:rPr>
                <w:rFonts w:ascii="Arial" w:eastAsia="Calibri" w:hAnsi="Arial" w:cs="Arial"/>
                <w:bCs/>
                <w:lang w:val="sv-SE" w:eastAsia="sv-SE"/>
              </w:rPr>
              <w:t>Minimum purity / content</w:t>
            </w:r>
          </w:p>
        </w:tc>
        <w:tc>
          <w:tcPr>
            <w:tcW w:w="4310" w:type="pct"/>
            <w:shd w:val="clear" w:color="auto" w:fill="auto"/>
          </w:tcPr>
          <w:p w14:paraId="29FE22F7" w14:textId="77777777" w:rsidR="003D0B65" w:rsidRPr="00F40C5D" w:rsidRDefault="00276D58" w:rsidP="00F40C5D">
            <w:pPr>
              <w:suppressAutoHyphens w:val="0"/>
              <w:ind w:right="141"/>
              <w:jc w:val="both"/>
              <w:rPr>
                <w:rFonts w:ascii="Arial" w:eastAsia="Calibri" w:hAnsi="Arial" w:cs="Arial"/>
                <w:bCs/>
                <w:lang w:val="en-US" w:eastAsia="sv-SE"/>
              </w:rPr>
            </w:pPr>
            <w:r w:rsidRPr="00F40C5D">
              <w:rPr>
                <w:rFonts w:ascii="Arial" w:hAnsi="Arial" w:cs="Arial"/>
              </w:rPr>
              <w:t xml:space="preserve">≥ 93% w/w sum of all isomers </w:t>
            </w:r>
          </w:p>
        </w:tc>
      </w:tr>
      <w:tr w:rsidR="003D0B65" w:rsidRPr="007877BB" w14:paraId="0683C9E1" w14:textId="77777777" w:rsidTr="00D853DD">
        <w:trPr>
          <w:trHeight w:val="1359"/>
        </w:trPr>
        <w:tc>
          <w:tcPr>
            <w:tcW w:w="690" w:type="pct"/>
            <w:shd w:val="clear" w:color="auto" w:fill="auto"/>
          </w:tcPr>
          <w:p w14:paraId="54B9FB5D" w14:textId="77777777" w:rsidR="003D0B65" w:rsidRPr="00F40C5D" w:rsidRDefault="003D0B65" w:rsidP="00F40C5D">
            <w:pPr>
              <w:suppressAutoHyphens w:val="0"/>
              <w:ind w:right="141"/>
              <w:jc w:val="both"/>
              <w:rPr>
                <w:rFonts w:ascii="Arial" w:eastAsia="Calibri" w:hAnsi="Arial" w:cs="Arial"/>
                <w:bCs/>
                <w:lang w:val="sv-SE" w:eastAsia="sv-SE"/>
              </w:rPr>
            </w:pPr>
            <w:r w:rsidRPr="00F40C5D">
              <w:rPr>
                <w:rFonts w:ascii="Arial" w:eastAsia="Calibri" w:hAnsi="Arial" w:cs="Arial"/>
                <w:bCs/>
                <w:lang w:val="sv-SE" w:eastAsia="sv-SE"/>
              </w:rPr>
              <w:t>Structural formula</w:t>
            </w:r>
          </w:p>
        </w:tc>
        <w:tc>
          <w:tcPr>
            <w:tcW w:w="4310" w:type="pct"/>
            <w:shd w:val="clear" w:color="auto" w:fill="auto"/>
          </w:tcPr>
          <w:p w14:paraId="7DECF519" w14:textId="77777777" w:rsidR="003D0B65" w:rsidRPr="00F40C5D" w:rsidRDefault="00902608" w:rsidP="00F40C5D">
            <w:pPr>
              <w:suppressAutoHyphens w:val="0"/>
              <w:ind w:right="141"/>
              <w:jc w:val="both"/>
              <w:rPr>
                <w:rFonts w:ascii="Arial" w:eastAsia="Calibri" w:hAnsi="Arial" w:cs="Arial"/>
                <w:bCs/>
                <w:lang w:val="sv-SE" w:eastAsia="sv-SE"/>
              </w:rPr>
            </w:pPr>
            <w:r w:rsidRPr="00F40C5D">
              <w:rPr>
                <w:rFonts w:ascii="Arial" w:hAnsi="Arial" w:cs="Arial"/>
                <w:noProof/>
                <w:lang w:val="fr-FR" w:eastAsia="fr-FR"/>
              </w:rPr>
              <w:drawing>
                <wp:inline distT="0" distB="0" distL="0" distR="0" wp14:anchorId="1FA64D24" wp14:editId="49EA147A">
                  <wp:extent cx="2854325" cy="946150"/>
                  <wp:effectExtent l="0" t="0" r="0" b="0"/>
                  <wp:docPr id="2" name="Imag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4325" cy="946150"/>
                          </a:xfrm>
                          <a:prstGeom prst="rect">
                            <a:avLst/>
                          </a:prstGeom>
                          <a:noFill/>
                          <a:ln>
                            <a:noFill/>
                          </a:ln>
                        </pic:spPr>
                      </pic:pic>
                    </a:graphicData>
                  </a:graphic>
                </wp:inline>
              </w:drawing>
            </w:r>
          </w:p>
        </w:tc>
      </w:tr>
    </w:tbl>
    <w:p w14:paraId="08E471B7" w14:textId="77777777" w:rsidR="003D0B65" w:rsidRPr="00F40C5D" w:rsidRDefault="003D0B65" w:rsidP="00F40C5D">
      <w:pPr>
        <w:suppressAutoHyphens w:val="0"/>
        <w:ind w:right="141"/>
        <w:jc w:val="both"/>
        <w:rPr>
          <w:rFonts w:ascii="Arial" w:eastAsia="Calibri" w:hAnsi="Arial" w:cs="Arial"/>
          <w:lang w:eastAsia="fr-FR"/>
        </w:rPr>
      </w:pPr>
    </w:p>
    <w:p w14:paraId="3EEB3D11" w14:textId="77777777" w:rsidR="003D0B65" w:rsidRPr="00F40C5D" w:rsidRDefault="003D0B65" w:rsidP="00F40C5D">
      <w:pPr>
        <w:suppressAutoHyphens w:val="0"/>
        <w:ind w:right="141"/>
        <w:jc w:val="both"/>
        <w:rPr>
          <w:rFonts w:ascii="Arial" w:eastAsia="Calibri" w:hAnsi="Arial" w:cs="Arial"/>
          <w:b/>
          <w:u w:val="single"/>
          <w:lang w:eastAsia="fr-FR"/>
        </w:rPr>
      </w:pPr>
    </w:p>
    <w:p w14:paraId="619288DE" w14:textId="77777777" w:rsidR="003D0B65" w:rsidRPr="00F40C5D" w:rsidRDefault="003D0B65" w:rsidP="00F40C5D">
      <w:pPr>
        <w:suppressAutoHyphens w:val="0"/>
        <w:ind w:right="141"/>
        <w:jc w:val="both"/>
        <w:rPr>
          <w:rFonts w:ascii="Arial" w:eastAsia="Calibri" w:hAnsi="Arial" w:cs="Arial"/>
          <w:lang w:eastAsia="fr-FR"/>
        </w:rPr>
      </w:pPr>
    </w:p>
    <w:p w14:paraId="4D99A8BB" w14:textId="77777777" w:rsidR="00281DA4" w:rsidRPr="00734566" w:rsidRDefault="00281DA4" w:rsidP="00F40C5D">
      <w:pPr>
        <w:pStyle w:val="Titre4"/>
        <w:spacing w:before="0" w:after="0"/>
        <w:ind w:right="141"/>
        <w:rPr>
          <w:rFonts w:ascii="Arial" w:hAnsi="Arial" w:cs="Arial"/>
          <w:b/>
          <w:sz w:val="20"/>
          <w:szCs w:val="20"/>
        </w:rPr>
      </w:pPr>
      <w:bookmarkStart w:id="32" w:name="_Toc455398260"/>
      <w:bookmarkStart w:id="33" w:name="_Toc521416202"/>
      <w:r w:rsidRPr="00F40C5D">
        <w:rPr>
          <w:rFonts w:ascii="Arial" w:hAnsi="Arial" w:cs="Arial"/>
          <w:b/>
          <w:sz w:val="20"/>
          <w:szCs w:val="20"/>
        </w:rPr>
        <w:t>Candidate(s) for substitution</w:t>
      </w:r>
      <w:bookmarkEnd w:id="32"/>
      <w:bookmarkEnd w:id="33"/>
    </w:p>
    <w:p w14:paraId="1AEADFFC" w14:textId="77777777" w:rsidR="0018287D" w:rsidRPr="007877BB" w:rsidRDefault="0018287D" w:rsidP="00734566">
      <w:pPr>
        <w:pStyle w:val="Titre4"/>
        <w:numPr>
          <w:ilvl w:val="0"/>
          <w:numId w:val="0"/>
        </w:numPr>
        <w:spacing w:before="0" w:after="0"/>
        <w:ind w:right="141"/>
        <w:rPr>
          <w:rFonts w:ascii="Arial" w:eastAsia="Times New Roman" w:hAnsi="Arial" w:cs="Arial"/>
          <w:sz w:val="20"/>
          <w:szCs w:val="20"/>
          <w:lang w:val="en-US" w:eastAsia="en-US"/>
        </w:rPr>
      </w:pPr>
    </w:p>
    <w:p w14:paraId="3F9F760D" w14:textId="72AD4102" w:rsidR="003140F0" w:rsidRPr="007877BB" w:rsidRDefault="006E3870" w:rsidP="007877BB">
      <w:pPr>
        <w:suppressAutoHyphens w:val="0"/>
        <w:ind w:right="141"/>
        <w:jc w:val="both"/>
        <w:rPr>
          <w:rFonts w:ascii="Arial" w:eastAsia="Calibri" w:hAnsi="Arial" w:cs="Arial"/>
          <w:lang w:eastAsia="en-US"/>
        </w:rPr>
      </w:pPr>
      <w:r w:rsidRPr="007877BB">
        <w:rPr>
          <w:rFonts w:ascii="Arial" w:eastAsia="Calibri" w:hAnsi="Arial" w:cs="Arial"/>
          <w:lang w:eastAsia="en-US"/>
        </w:rPr>
        <w:t>The active substance Permethrin does not meet any exclusion criteria listed in Article 5 of Regulation (EU) No.528/2012 (CMR Cat. 1A or 1B, endocrine disruptor, vPvB) or two of the criteria for being PBT in accordance with Annex XIII of Regulation (EC) No.1907/2009. Therefore, Permethrin contained in the biocidal product TERMIFIL</w:t>
      </w:r>
      <w:r w:rsidR="003216B1">
        <w:rPr>
          <w:rFonts w:ascii="Arial" w:eastAsia="Calibri" w:hAnsi="Arial" w:cs="Arial"/>
          <w:lang w:eastAsia="en-US"/>
        </w:rPr>
        <w:t>M</w:t>
      </w:r>
      <w:r w:rsidRPr="007877BB">
        <w:rPr>
          <w:rFonts w:ascii="Arial" w:eastAsia="Calibri" w:hAnsi="Arial" w:cs="Arial"/>
          <w:lang w:eastAsia="en-US"/>
        </w:rPr>
        <w:t xml:space="preserve"> is not a candidate for substitution in accordance with Article 10 of Regulation (EU) No.528/201.</w:t>
      </w:r>
    </w:p>
    <w:p w14:paraId="6380B0B4" w14:textId="77777777" w:rsidR="00281DA4" w:rsidRPr="007877BB" w:rsidRDefault="00281DA4" w:rsidP="007877BB">
      <w:pPr>
        <w:pStyle w:val="Titre4"/>
        <w:spacing w:before="0" w:after="0"/>
        <w:ind w:right="141"/>
        <w:rPr>
          <w:rFonts w:ascii="Arial" w:hAnsi="Arial" w:cs="Arial"/>
          <w:sz w:val="20"/>
          <w:szCs w:val="20"/>
          <w:vertAlign w:val="superscript"/>
          <w:lang w:val="en-US" w:eastAsia="en-US"/>
        </w:rPr>
      </w:pPr>
      <w:r w:rsidRPr="007877BB">
        <w:rPr>
          <w:rFonts w:ascii="Arial" w:hAnsi="Arial" w:cs="Arial"/>
          <w:sz w:val="20"/>
          <w:szCs w:val="20"/>
          <w:lang w:val="en-US" w:eastAsia="en-US"/>
        </w:rPr>
        <w:br w:type="page"/>
      </w:r>
      <w:bookmarkStart w:id="34" w:name="_Toc455398261"/>
      <w:bookmarkStart w:id="35" w:name="_Toc521416203"/>
      <w:r w:rsidRPr="007877BB">
        <w:rPr>
          <w:rFonts w:ascii="Arial" w:hAnsi="Arial" w:cs="Arial"/>
          <w:b/>
          <w:sz w:val="20"/>
          <w:szCs w:val="20"/>
        </w:rPr>
        <w:lastRenderedPageBreak/>
        <w:t>Qualitative and quantitative information on the composition of the biocidal product</w:t>
      </w:r>
      <w:bookmarkEnd w:id="34"/>
      <w:bookmarkEnd w:id="35"/>
      <w:r w:rsidRPr="007877BB">
        <w:rPr>
          <w:rFonts w:ascii="Arial" w:hAnsi="Arial" w:cs="Arial"/>
          <w:b/>
          <w:sz w:val="20"/>
          <w:szCs w:val="20"/>
        </w:rPr>
        <w:t xml:space="preserve"> </w:t>
      </w:r>
      <w:bookmarkEnd w:id="28"/>
    </w:p>
    <w:p w14:paraId="5B07DD61" w14:textId="77777777" w:rsidR="00666D93" w:rsidRPr="007877BB" w:rsidRDefault="00666D93" w:rsidP="007877BB">
      <w:pPr>
        <w:pStyle w:val="Corpsdetexte"/>
        <w:ind w:right="141"/>
        <w:jc w:val="both"/>
        <w:rPr>
          <w:rFonts w:ascii="Arial" w:hAnsi="Arial" w:cs="Arial"/>
          <w:lang w:val="en-US" w:eastAsia="en-US"/>
        </w:rPr>
      </w:pPr>
    </w:p>
    <w:tbl>
      <w:tblPr>
        <w:tblW w:w="972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gridCol w:w="1842"/>
        <w:gridCol w:w="1276"/>
        <w:gridCol w:w="1559"/>
        <w:gridCol w:w="1134"/>
        <w:gridCol w:w="1134"/>
        <w:gridCol w:w="1225"/>
      </w:tblGrid>
      <w:tr w:rsidR="00F40C5D" w:rsidRPr="007877BB" w14:paraId="12427268" w14:textId="77777777" w:rsidTr="007877BB">
        <w:trPr>
          <w:trHeight w:val="499"/>
          <w:tblHeader/>
        </w:trPr>
        <w:tc>
          <w:tcPr>
            <w:tcW w:w="1555" w:type="dxa"/>
            <w:tcMar>
              <w:top w:w="40" w:type="dxa"/>
              <w:left w:w="40" w:type="dxa"/>
              <w:bottom w:w="40" w:type="dxa"/>
              <w:right w:w="40" w:type="dxa"/>
            </w:tcMar>
          </w:tcPr>
          <w:p w14:paraId="57C4B2F8" w14:textId="77777777" w:rsidR="00F40C5D" w:rsidRPr="00F40C5D" w:rsidRDefault="00F40C5D" w:rsidP="007877BB">
            <w:pPr>
              <w:suppressAutoHyphens w:val="0"/>
              <w:ind w:right="141"/>
              <w:jc w:val="both"/>
              <w:rPr>
                <w:rFonts w:ascii="Arial" w:hAnsi="Arial" w:cs="Arial"/>
                <w:lang w:eastAsia="de-DE"/>
              </w:rPr>
            </w:pPr>
            <w:r w:rsidRPr="00F40C5D">
              <w:rPr>
                <w:rFonts w:ascii="Arial" w:hAnsi="Arial" w:cs="Arial"/>
                <w:b/>
                <w:bCs/>
                <w:color w:val="000000"/>
                <w:lang w:eastAsia="en-GB"/>
              </w:rPr>
              <w:t>Common name</w:t>
            </w:r>
          </w:p>
        </w:tc>
        <w:tc>
          <w:tcPr>
            <w:tcW w:w="1842" w:type="dxa"/>
            <w:tcMar>
              <w:top w:w="40" w:type="dxa"/>
              <w:left w:w="40" w:type="dxa"/>
              <w:bottom w:w="40" w:type="dxa"/>
              <w:right w:w="40" w:type="dxa"/>
            </w:tcMar>
          </w:tcPr>
          <w:p w14:paraId="3012C10A" w14:textId="77777777" w:rsidR="00F40C5D" w:rsidRPr="00F40C5D" w:rsidRDefault="00F40C5D" w:rsidP="007877BB">
            <w:pPr>
              <w:suppressAutoHyphens w:val="0"/>
              <w:ind w:right="141"/>
              <w:jc w:val="both"/>
              <w:rPr>
                <w:rFonts w:ascii="Arial" w:hAnsi="Arial" w:cs="Arial"/>
                <w:lang w:eastAsia="de-DE"/>
              </w:rPr>
            </w:pPr>
            <w:r w:rsidRPr="00F40C5D">
              <w:rPr>
                <w:rFonts w:ascii="Arial" w:hAnsi="Arial" w:cs="Arial"/>
                <w:b/>
                <w:bCs/>
                <w:color w:val="000000"/>
                <w:lang w:eastAsia="en-GB"/>
              </w:rPr>
              <w:t>IUPAC name</w:t>
            </w:r>
          </w:p>
        </w:tc>
        <w:tc>
          <w:tcPr>
            <w:tcW w:w="1276" w:type="dxa"/>
            <w:tcMar>
              <w:top w:w="40" w:type="dxa"/>
              <w:left w:w="40" w:type="dxa"/>
              <w:bottom w:w="40" w:type="dxa"/>
              <w:right w:w="40" w:type="dxa"/>
            </w:tcMar>
          </w:tcPr>
          <w:p w14:paraId="5A847A84" w14:textId="77777777" w:rsidR="00F40C5D" w:rsidRPr="00734566" w:rsidRDefault="00F40C5D" w:rsidP="007877BB">
            <w:pPr>
              <w:suppressAutoHyphens w:val="0"/>
              <w:ind w:right="141"/>
              <w:jc w:val="both"/>
              <w:rPr>
                <w:rFonts w:ascii="Arial" w:hAnsi="Arial" w:cs="Arial"/>
                <w:lang w:eastAsia="de-DE"/>
              </w:rPr>
            </w:pPr>
            <w:r w:rsidRPr="00F40C5D">
              <w:rPr>
                <w:rFonts w:ascii="Arial" w:hAnsi="Arial" w:cs="Arial"/>
                <w:b/>
                <w:bCs/>
                <w:color w:val="000000"/>
                <w:lang w:eastAsia="en-GB"/>
              </w:rPr>
              <w:t>Function</w:t>
            </w:r>
          </w:p>
        </w:tc>
        <w:tc>
          <w:tcPr>
            <w:tcW w:w="1559" w:type="dxa"/>
            <w:tcMar>
              <w:top w:w="40" w:type="dxa"/>
              <w:left w:w="40" w:type="dxa"/>
              <w:bottom w:w="40" w:type="dxa"/>
              <w:right w:w="40" w:type="dxa"/>
            </w:tcMar>
          </w:tcPr>
          <w:p w14:paraId="275D0AA6" w14:textId="77777777" w:rsidR="00F40C5D" w:rsidRPr="007877BB" w:rsidRDefault="00F40C5D" w:rsidP="007877BB">
            <w:pPr>
              <w:suppressAutoHyphens w:val="0"/>
              <w:ind w:right="141"/>
              <w:jc w:val="both"/>
              <w:rPr>
                <w:rFonts w:ascii="Arial" w:hAnsi="Arial" w:cs="Arial"/>
                <w:lang w:eastAsia="de-DE"/>
              </w:rPr>
            </w:pPr>
            <w:r w:rsidRPr="00724632">
              <w:rPr>
                <w:rFonts w:ascii="Arial" w:hAnsi="Arial" w:cs="Arial"/>
                <w:b/>
                <w:bCs/>
                <w:color w:val="000000"/>
                <w:lang w:eastAsia="en-GB"/>
              </w:rPr>
              <w:t>CAS number</w:t>
            </w:r>
          </w:p>
        </w:tc>
        <w:tc>
          <w:tcPr>
            <w:tcW w:w="1134" w:type="dxa"/>
            <w:tcMar>
              <w:top w:w="40" w:type="dxa"/>
              <w:left w:w="40" w:type="dxa"/>
              <w:bottom w:w="40" w:type="dxa"/>
              <w:right w:w="40" w:type="dxa"/>
            </w:tcMar>
          </w:tcPr>
          <w:p w14:paraId="376E3CF9" w14:textId="77777777" w:rsidR="00F40C5D" w:rsidRPr="007877BB" w:rsidRDefault="00F40C5D" w:rsidP="007877BB">
            <w:pPr>
              <w:suppressAutoHyphens w:val="0"/>
              <w:ind w:right="141"/>
              <w:jc w:val="both"/>
              <w:rPr>
                <w:rFonts w:ascii="Arial" w:hAnsi="Arial" w:cs="Arial"/>
                <w:lang w:eastAsia="de-DE"/>
              </w:rPr>
            </w:pPr>
            <w:r w:rsidRPr="007877BB">
              <w:rPr>
                <w:rFonts w:ascii="Arial" w:hAnsi="Arial" w:cs="Arial"/>
                <w:b/>
                <w:bCs/>
                <w:color w:val="000000"/>
                <w:lang w:eastAsia="en-GB"/>
              </w:rPr>
              <w:t>EC number</w:t>
            </w:r>
          </w:p>
        </w:tc>
        <w:tc>
          <w:tcPr>
            <w:tcW w:w="1134" w:type="dxa"/>
            <w:tcMar>
              <w:top w:w="40" w:type="dxa"/>
              <w:left w:w="40" w:type="dxa"/>
              <w:bottom w:w="40" w:type="dxa"/>
              <w:right w:w="40" w:type="dxa"/>
            </w:tcMar>
          </w:tcPr>
          <w:p w14:paraId="1B25FEEA" w14:textId="77777777" w:rsidR="00F40C5D" w:rsidRPr="007877BB" w:rsidRDefault="00F40C5D" w:rsidP="007877BB">
            <w:pPr>
              <w:suppressAutoHyphens w:val="0"/>
              <w:ind w:right="141"/>
              <w:jc w:val="both"/>
              <w:rPr>
                <w:rFonts w:ascii="Arial" w:hAnsi="Arial" w:cs="Arial"/>
                <w:lang w:eastAsia="de-DE"/>
              </w:rPr>
            </w:pPr>
            <w:r w:rsidRPr="007877BB">
              <w:rPr>
                <w:rFonts w:ascii="Arial" w:hAnsi="Arial" w:cs="Arial"/>
                <w:b/>
                <w:bCs/>
                <w:color w:val="000000"/>
                <w:lang w:eastAsia="en-GB"/>
              </w:rPr>
              <w:t>Content (%)</w:t>
            </w:r>
          </w:p>
        </w:tc>
        <w:tc>
          <w:tcPr>
            <w:tcW w:w="1225" w:type="dxa"/>
          </w:tcPr>
          <w:p w14:paraId="1BB12469" w14:textId="77777777" w:rsidR="00F40C5D" w:rsidRPr="007877BB" w:rsidRDefault="00F40C5D" w:rsidP="007877BB">
            <w:pPr>
              <w:suppressAutoHyphens w:val="0"/>
              <w:ind w:right="141"/>
              <w:jc w:val="both"/>
              <w:rPr>
                <w:rFonts w:ascii="Arial" w:hAnsi="Arial" w:cs="Arial"/>
                <w:b/>
                <w:bCs/>
                <w:color w:val="000000"/>
                <w:lang w:eastAsia="en-GB"/>
              </w:rPr>
            </w:pPr>
            <w:r w:rsidRPr="007877BB">
              <w:rPr>
                <w:rFonts w:ascii="Arial" w:hAnsi="Arial" w:cs="Arial"/>
                <w:b/>
                <w:bCs/>
                <w:color w:val="000000"/>
                <w:lang w:eastAsia="en-GB"/>
              </w:rPr>
              <w:t>Content (g/m</w:t>
            </w:r>
            <w:r w:rsidRPr="007877BB">
              <w:rPr>
                <w:rFonts w:ascii="Arial" w:hAnsi="Arial" w:cs="Arial"/>
                <w:b/>
                <w:bCs/>
                <w:color w:val="000000"/>
                <w:vertAlign w:val="superscript"/>
                <w:lang w:eastAsia="en-GB"/>
              </w:rPr>
              <w:t>2</w:t>
            </w:r>
            <w:r w:rsidRPr="007877BB">
              <w:rPr>
                <w:rFonts w:ascii="Arial" w:hAnsi="Arial" w:cs="Arial"/>
                <w:b/>
                <w:bCs/>
                <w:color w:val="000000"/>
                <w:lang w:eastAsia="en-GB"/>
              </w:rPr>
              <w:t>)</w:t>
            </w:r>
          </w:p>
          <w:p w14:paraId="75CE9BF8" w14:textId="77777777" w:rsidR="00F40C5D" w:rsidRPr="007877BB" w:rsidRDefault="00F40C5D" w:rsidP="007877BB">
            <w:pPr>
              <w:suppressAutoHyphens w:val="0"/>
              <w:ind w:right="141"/>
              <w:jc w:val="both"/>
              <w:rPr>
                <w:rFonts w:ascii="Arial" w:hAnsi="Arial" w:cs="Arial"/>
                <w:b/>
                <w:bCs/>
                <w:color w:val="000000"/>
                <w:lang w:eastAsia="en-GB"/>
              </w:rPr>
            </w:pPr>
            <w:r w:rsidRPr="007877BB">
              <w:rPr>
                <w:rFonts w:ascii="Arial" w:hAnsi="Arial" w:cs="Arial"/>
                <w:b/>
                <w:bCs/>
                <w:color w:val="000000"/>
                <w:lang w:eastAsia="en-GB"/>
              </w:rPr>
              <w:t xml:space="preserve"> </w:t>
            </w:r>
          </w:p>
        </w:tc>
      </w:tr>
      <w:tr w:rsidR="00F40C5D" w:rsidRPr="007877BB" w14:paraId="2395565C" w14:textId="77777777" w:rsidTr="007877BB">
        <w:trPr>
          <w:trHeight w:val="2132"/>
        </w:trPr>
        <w:tc>
          <w:tcPr>
            <w:tcW w:w="1555" w:type="dxa"/>
            <w:tcMar>
              <w:top w:w="40" w:type="dxa"/>
              <w:left w:w="40" w:type="dxa"/>
              <w:bottom w:w="40" w:type="dxa"/>
              <w:right w:w="40" w:type="dxa"/>
            </w:tcMar>
          </w:tcPr>
          <w:p w14:paraId="1A2BB642" w14:textId="77777777" w:rsidR="00F40C5D" w:rsidRPr="00F40C5D" w:rsidRDefault="00F40C5D" w:rsidP="00F40C5D">
            <w:pPr>
              <w:suppressAutoHyphens w:val="0"/>
              <w:ind w:right="141"/>
              <w:jc w:val="both"/>
              <w:rPr>
                <w:rFonts w:ascii="Arial" w:hAnsi="Arial" w:cs="Arial"/>
                <w:lang w:eastAsia="de-DE"/>
              </w:rPr>
            </w:pPr>
            <w:r w:rsidRPr="00F40C5D">
              <w:rPr>
                <w:rFonts w:ascii="Arial" w:hAnsi="Arial" w:cs="Arial"/>
                <w:lang w:eastAsia="de-DE"/>
              </w:rPr>
              <w:t>Permethrin technical</w:t>
            </w:r>
          </w:p>
          <w:p w14:paraId="19FBB77A" w14:textId="77777777" w:rsidR="00F40C5D" w:rsidRPr="00F40C5D" w:rsidRDefault="00F40C5D" w:rsidP="00F40C5D">
            <w:pPr>
              <w:suppressAutoHyphens w:val="0"/>
              <w:ind w:right="141"/>
              <w:jc w:val="both"/>
              <w:rPr>
                <w:rFonts w:ascii="Arial" w:hAnsi="Arial" w:cs="Arial"/>
                <w:lang w:eastAsia="de-DE"/>
              </w:rPr>
            </w:pPr>
          </w:p>
          <w:p w14:paraId="68BA9152" w14:textId="77777777" w:rsidR="00F40C5D" w:rsidRPr="00F40C5D" w:rsidRDefault="00F40C5D" w:rsidP="00F40C5D">
            <w:pPr>
              <w:suppressAutoHyphens w:val="0"/>
              <w:ind w:right="141"/>
              <w:jc w:val="both"/>
              <w:rPr>
                <w:rFonts w:ascii="Arial" w:hAnsi="Arial" w:cs="Arial"/>
                <w:lang w:eastAsia="de-DE"/>
              </w:rPr>
            </w:pPr>
          </w:p>
          <w:p w14:paraId="5865D400" w14:textId="77777777" w:rsidR="00F40C5D" w:rsidRPr="00734566" w:rsidRDefault="00F40C5D" w:rsidP="00734566">
            <w:pPr>
              <w:suppressAutoHyphens w:val="0"/>
              <w:ind w:right="141"/>
              <w:jc w:val="both"/>
              <w:rPr>
                <w:rFonts w:ascii="Arial" w:hAnsi="Arial" w:cs="Arial"/>
                <w:lang w:eastAsia="de-DE"/>
              </w:rPr>
            </w:pPr>
          </w:p>
          <w:p w14:paraId="5582DC57" w14:textId="77777777" w:rsidR="00F40C5D" w:rsidRPr="00724632" w:rsidRDefault="00F40C5D" w:rsidP="00724632">
            <w:pPr>
              <w:suppressAutoHyphens w:val="0"/>
              <w:ind w:right="141"/>
              <w:jc w:val="both"/>
              <w:rPr>
                <w:rFonts w:ascii="Arial" w:hAnsi="Arial" w:cs="Arial"/>
                <w:lang w:eastAsia="de-DE"/>
              </w:rPr>
            </w:pPr>
          </w:p>
          <w:p w14:paraId="184BD55E" w14:textId="77777777" w:rsidR="00F40C5D" w:rsidRPr="007877BB" w:rsidRDefault="00F40C5D" w:rsidP="007877BB">
            <w:pPr>
              <w:suppressAutoHyphens w:val="0"/>
              <w:ind w:right="141"/>
              <w:jc w:val="both"/>
              <w:rPr>
                <w:rFonts w:ascii="Arial" w:hAnsi="Arial" w:cs="Arial"/>
                <w:lang w:val="pl-PL" w:eastAsia="de-DE"/>
              </w:rPr>
            </w:pPr>
            <w:r w:rsidRPr="007877BB">
              <w:rPr>
                <w:rFonts w:ascii="Arial" w:hAnsi="Arial" w:cs="Arial"/>
                <w:lang w:val="pl-PL" w:eastAsia="de-DE"/>
              </w:rPr>
              <w:t>Permetrin (pure)</w:t>
            </w:r>
          </w:p>
        </w:tc>
        <w:tc>
          <w:tcPr>
            <w:tcW w:w="1842" w:type="dxa"/>
            <w:tcMar>
              <w:top w:w="40" w:type="dxa"/>
              <w:left w:w="40" w:type="dxa"/>
              <w:bottom w:w="40" w:type="dxa"/>
              <w:right w:w="40" w:type="dxa"/>
            </w:tcMar>
          </w:tcPr>
          <w:p w14:paraId="30452FDF" w14:textId="77777777" w:rsidR="00F40C5D" w:rsidRPr="007877BB" w:rsidRDefault="00F40C5D" w:rsidP="007877BB">
            <w:pPr>
              <w:suppressAutoHyphens w:val="0"/>
              <w:ind w:right="141"/>
              <w:jc w:val="both"/>
              <w:rPr>
                <w:rFonts w:ascii="Arial" w:hAnsi="Arial" w:cs="Arial"/>
                <w:lang w:val="pl-PL" w:eastAsia="de-DE"/>
              </w:rPr>
            </w:pPr>
            <w:r w:rsidRPr="007877BB">
              <w:rPr>
                <w:rFonts w:ascii="Arial" w:hAnsi="Arial" w:cs="Arial"/>
                <w:lang w:val="pl-PL" w:eastAsia="de-DE"/>
              </w:rPr>
              <w:t>3-phenoxybenzyl (1RS,3RS;1RS,3SR)-3-(2,2- dichlorovinyl)-2,2-dimethylcyclopropanecarboxylate</w:t>
            </w:r>
          </w:p>
        </w:tc>
        <w:tc>
          <w:tcPr>
            <w:tcW w:w="1276" w:type="dxa"/>
            <w:tcMar>
              <w:top w:w="40" w:type="dxa"/>
              <w:left w:w="40" w:type="dxa"/>
              <w:bottom w:w="40" w:type="dxa"/>
              <w:right w:w="40" w:type="dxa"/>
            </w:tcMar>
          </w:tcPr>
          <w:p w14:paraId="694A44BE" w14:textId="77777777" w:rsidR="00F40C5D" w:rsidRPr="007877BB" w:rsidRDefault="00F40C5D" w:rsidP="007877BB">
            <w:pPr>
              <w:suppressAutoHyphens w:val="0"/>
              <w:ind w:right="141"/>
              <w:jc w:val="both"/>
              <w:rPr>
                <w:rFonts w:ascii="Arial" w:hAnsi="Arial" w:cs="Arial"/>
                <w:lang w:eastAsia="de-DE"/>
              </w:rPr>
            </w:pPr>
            <w:r w:rsidRPr="007877BB">
              <w:rPr>
                <w:rFonts w:ascii="Arial" w:hAnsi="Arial" w:cs="Arial"/>
                <w:lang w:eastAsia="de-DE"/>
              </w:rPr>
              <w:t>Active substance</w:t>
            </w:r>
          </w:p>
        </w:tc>
        <w:tc>
          <w:tcPr>
            <w:tcW w:w="1559" w:type="dxa"/>
            <w:tcMar>
              <w:top w:w="40" w:type="dxa"/>
              <w:left w:w="40" w:type="dxa"/>
              <w:bottom w:w="40" w:type="dxa"/>
              <w:right w:w="40" w:type="dxa"/>
            </w:tcMar>
          </w:tcPr>
          <w:p w14:paraId="613C18D8" w14:textId="77777777" w:rsidR="00F40C5D" w:rsidRPr="007877BB" w:rsidRDefault="00F40C5D" w:rsidP="007877BB">
            <w:pPr>
              <w:suppressAutoHyphens w:val="0"/>
              <w:ind w:right="141"/>
              <w:jc w:val="both"/>
              <w:rPr>
                <w:rFonts w:ascii="Arial" w:hAnsi="Arial" w:cs="Arial"/>
                <w:lang w:eastAsia="de-DE"/>
              </w:rPr>
            </w:pPr>
            <w:r w:rsidRPr="007877BB">
              <w:rPr>
                <w:rFonts w:ascii="Arial" w:eastAsia="Calibri" w:hAnsi="Arial" w:cs="Arial"/>
                <w:lang w:eastAsia="en-US"/>
              </w:rPr>
              <w:t>52645-53-1</w:t>
            </w:r>
          </w:p>
        </w:tc>
        <w:tc>
          <w:tcPr>
            <w:tcW w:w="1134" w:type="dxa"/>
            <w:tcMar>
              <w:top w:w="40" w:type="dxa"/>
              <w:left w:w="40" w:type="dxa"/>
              <w:bottom w:w="40" w:type="dxa"/>
              <w:right w:w="40" w:type="dxa"/>
            </w:tcMar>
          </w:tcPr>
          <w:p w14:paraId="5991FEEB" w14:textId="77777777" w:rsidR="00F40C5D" w:rsidRPr="007877BB" w:rsidRDefault="00F40C5D" w:rsidP="007877BB">
            <w:pPr>
              <w:suppressAutoHyphens w:val="0"/>
              <w:ind w:right="141"/>
              <w:jc w:val="both"/>
              <w:rPr>
                <w:rFonts w:ascii="Arial" w:hAnsi="Arial" w:cs="Arial"/>
                <w:lang w:eastAsia="de-DE"/>
              </w:rPr>
            </w:pPr>
            <w:r w:rsidRPr="007877BB">
              <w:rPr>
                <w:rFonts w:ascii="Arial" w:eastAsia="Calibri" w:hAnsi="Arial" w:cs="Arial"/>
                <w:lang w:eastAsia="en-US"/>
              </w:rPr>
              <w:t>258-067-9</w:t>
            </w:r>
          </w:p>
        </w:tc>
        <w:tc>
          <w:tcPr>
            <w:tcW w:w="1134" w:type="dxa"/>
            <w:tcMar>
              <w:top w:w="40" w:type="dxa"/>
              <w:left w:w="40" w:type="dxa"/>
              <w:bottom w:w="40" w:type="dxa"/>
              <w:right w:w="40" w:type="dxa"/>
            </w:tcMar>
          </w:tcPr>
          <w:p w14:paraId="50ED5F27" w14:textId="77777777" w:rsidR="00F40C5D" w:rsidRPr="007877BB" w:rsidRDefault="00F40C5D" w:rsidP="007877BB">
            <w:pPr>
              <w:suppressAutoHyphens w:val="0"/>
              <w:ind w:right="141"/>
              <w:jc w:val="both"/>
              <w:rPr>
                <w:rFonts w:ascii="Arial" w:hAnsi="Arial" w:cs="Arial"/>
                <w:lang w:eastAsia="de-DE"/>
              </w:rPr>
            </w:pPr>
            <w:r w:rsidRPr="007877BB">
              <w:rPr>
                <w:rFonts w:ascii="Arial" w:hAnsi="Arial" w:cs="Arial"/>
                <w:lang w:eastAsia="de-DE"/>
              </w:rPr>
              <w:t>1.08*</w:t>
            </w:r>
          </w:p>
          <w:p w14:paraId="3D683695" w14:textId="77777777" w:rsidR="00F40C5D" w:rsidRPr="007877BB" w:rsidRDefault="00F40C5D" w:rsidP="007877BB">
            <w:pPr>
              <w:suppressAutoHyphens w:val="0"/>
              <w:ind w:right="141"/>
              <w:jc w:val="both"/>
              <w:rPr>
                <w:rFonts w:ascii="Arial" w:hAnsi="Arial" w:cs="Arial"/>
                <w:lang w:eastAsia="de-DE"/>
              </w:rPr>
            </w:pPr>
          </w:p>
          <w:p w14:paraId="6202BCAE" w14:textId="77777777" w:rsidR="00F40C5D" w:rsidRPr="007877BB" w:rsidRDefault="00F40C5D" w:rsidP="007877BB">
            <w:pPr>
              <w:suppressAutoHyphens w:val="0"/>
              <w:ind w:right="141"/>
              <w:jc w:val="both"/>
              <w:rPr>
                <w:rFonts w:ascii="Arial" w:hAnsi="Arial" w:cs="Arial"/>
                <w:lang w:eastAsia="de-DE"/>
              </w:rPr>
            </w:pPr>
          </w:p>
          <w:p w14:paraId="1E0D5527" w14:textId="77777777" w:rsidR="00F40C5D" w:rsidRPr="007877BB" w:rsidRDefault="00F40C5D" w:rsidP="007877BB">
            <w:pPr>
              <w:suppressAutoHyphens w:val="0"/>
              <w:ind w:right="141"/>
              <w:jc w:val="both"/>
              <w:rPr>
                <w:rFonts w:ascii="Arial" w:hAnsi="Arial" w:cs="Arial"/>
                <w:lang w:eastAsia="de-DE"/>
              </w:rPr>
            </w:pPr>
          </w:p>
          <w:p w14:paraId="008868E7" w14:textId="77777777" w:rsidR="00F40C5D" w:rsidRPr="007877BB" w:rsidRDefault="00F40C5D" w:rsidP="007877BB">
            <w:pPr>
              <w:suppressAutoHyphens w:val="0"/>
              <w:ind w:right="141"/>
              <w:jc w:val="both"/>
              <w:rPr>
                <w:rFonts w:ascii="Arial" w:hAnsi="Arial" w:cs="Arial"/>
                <w:lang w:eastAsia="de-DE"/>
              </w:rPr>
            </w:pPr>
          </w:p>
          <w:p w14:paraId="0C2D0E15" w14:textId="77777777" w:rsidR="00F40C5D" w:rsidRPr="007877BB" w:rsidRDefault="00F40C5D" w:rsidP="007877BB">
            <w:pPr>
              <w:suppressAutoHyphens w:val="0"/>
              <w:ind w:right="141"/>
              <w:jc w:val="both"/>
              <w:rPr>
                <w:rFonts w:ascii="Arial" w:hAnsi="Arial" w:cs="Arial"/>
                <w:lang w:eastAsia="de-DE"/>
              </w:rPr>
            </w:pPr>
          </w:p>
          <w:p w14:paraId="3781FCE5" w14:textId="77777777" w:rsidR="00F40C5D" w:rsidRPr="007877BB" w:rsidRDefault="00F40C5D" w:rsidP="007877BB">
            <w:pPr>
              <w:suppressAutoHyphens w:val="0"/>
              <w:ind w:right="141"/>
              <w:jc w:val="both"/>
              <w:rPr>
                <w:rFonts w:ascii="Arial" w:hAnsi="Arial" w:cs="Arial"/>
                <w:lang w:eastAsia="de-DE"/>
              </w:rPr>
            </w:pPr>
          </w:p>
          <w:p w14:paraId="10CFA430" w14:textId="77777777" w:rsidR="00F40C5D" w:rsidRPr="007877BB" w:rsidRDefault="00F40C5D" w:rsidP="007877BB">
            <w:pPr>
              <w:suppressAutoHyphens w:val="0"/>
              <w:ind w:right="141"/>
              <w:jc w:val="both"/>
              <w:rPr>
                <w:rFonts w:ascii="Arial" w:hAnsi="Arial" w:cs="Arial"/>
                <w:lang w:eastAsia="de-DE"/>
              </w:rPr>
            </w:pPr>
            <w:r w:rsidRPr="007877BB">
              <w:rPr>
                <w:rFonts w:ascii="Arial" w:hAnsi="Arial" w:cs="Arial"/>
                <w:lang w:eastAsia="de-DE"/>
              </w:rPr>
              <w:t>1</w:t>
            </w:r>
          </w:p>
        </w:tc>
        <w:tc>
          <w:tcPr>
            <w:tcW w:w="1225" w:type="dxa"/>
          </w:tcPr>
          <w:p w14:paraId="08DA9012" w14:textId="77777777" w:rsidR="00F40C5D" w:rsidRPr="007877BB" w:rsidRDefault="00F40C5D" w:rsidP="007877BB">
            <w:pPr>
              <w:suppressAutoHyphens w:val="0"/>
              <w:ind w:right="141"/>
              <w:jc w:val="both"/>
              <w:rPr>
                <w:rFonts w:ascii="Arial" w:hAnsi="Arial" w:cs="Arial"/>
                <w:lang w:val="pl-PL" w:eastAsia="de-DE"/>
              </w:rPr>
            </w:pPr>
            <w:r w:rsidRPr="007877BB">
              <w:rPr>
                <w:rFonts w:ascii="Arial" w:hAnsi="Arial" w:cs="Arial"/>
                <w:lang w:val="pl-PL" w:eastAsia="de-DE"/>
              </w:rPr>
              <w:t>1.30**</w:t>
            </w:r>
          </w:p>
          <w:p w14:paraId="43D5B2B8" w14:textId="77777777" w:rsidR="00F40C5D" w:rsidRPr="007877BB" w:rsidRDefault="00F40C5D" w:rsidP="007877BB">
            <w:pPr>
              <w:suppressAutoHyphens w:val="0"/>
              <w:ind w:right="141"/>
              <w:jc w:val="both"/>
              <w:rPr>
                <w:rFonts w:ascii="Arial" w:hAnsi="Arial" w:cs="Arial"/>
                <w:lang w:val="pl-PL" w:eastAsia="de-DE"/>
              </w:rPr>
            </w:pPr>
          </w:p>
          <w:p w14:paraId="78360ED0" w14:textId="77777777" w:rsidR="00F40C5D" w:rsidRPr="007877BB" w:rsidRDefault="00F40C5D" w:rsidP="007877BB">
            <w:pPr>
              <w:suppressAutoHyphens w:val="0"/>
              <w:ind w:right="141"/>
              <w:jc w:val="both"/>
              <w:rPr>
                <w:rFonts w:ascii="Arial" w:hAnsi="Arial" w:cs="Arial"/>
                <w:lang w:val="pl-PL" w:eastAsia="de-DE"/>
              </w:rPr>
            </w:pPr>
          </w:p>
          <w:p w14:paraId="4CE336D3" w14:textId="77777777" w:rsidR="00F40C5D" w:rsidRPr="007877BB" w:rsidRDefault="00F40C5D" w:rsidP="007877BB">
            <w:pPr>
              <w:suppressAutoHyphens w:val="0"/>
              <w:ind w:right="141"/>
              <w:jc w:val="both"/>
              <w:rPr>
                <w:rFonts w:ascii="Arial" w:hAnsi="Arial" w:cs="Arial"/>
                <w:lang w:val="pl-PL" w:eastAsia="de-DE"/>
              </w:rPr>
            </w:pPr>
          </w:p>
          <w:p w14:paraId="43BB20D5" w14:textId="77777777" w:rsidR="00F40C5D" w:rsidRPr="007877BB" w:rsidRDefault="00F40C5D" w:rsidP="007877BB">
            <w:pPr>
              <w:suppressAutoHyphens w:val="0"/>
              <w:ind w:right="141"/>
              <w:jc w:val="both"/>
              <w:rPr>
                <w:rFonts w:ascii="Arial" w:hAnsi="Arial" w:cs="Arial"/>
                <w:lang w:val="pl-PL" w:eastAsia="de-DE"/>
              </w:rPr>
            </w:pPr>
          </w:p>
          <w:p w14:paraId="7CE75F98" w14:textId="77777777" w:rsidR="00F40C5D" w:rsidRPr="007877BB" w:rsidRDefault="00F40C5D" w:rsidP="007877BB">
            <w:pPr>
              <w:suppressAutoHyphens w:val="0"/>
              <w:ind w:right="141"/>
              <w:jc w:val="both"/>
              <w:rPr>
                <w:rFonts w:ascii="Arial" w:hAnsi="Arial" w:cs="Arial"/>
                <w:lang w:val="pl-PL" w:eastAsia="de-DE"/>
              </w:rPr>
            </w:pPr>
          </w:p>
          <w:p w14:paraId="534B50B7" w14:textId="77777777" w:rsidR="00F40C5D" w:rsidRPr="007877BB" w:rsidRDefault="00F40C5D" w:rsidP="007877BB">
            <w:pPr>
              <w:suppressAutoHyphens w:val="0"/>
              <w:ind w:right="141"/>
              <w:jc w:val="both"/>
              <w:rPr>
                <w:rFonts w:ascii="Arial" w:hAnsi="Arial" w:cs="Arial"/>
                <w:lang w:val="pl-PL" w:eastAsia="de-DE"/>
              </w:rPr>
            </w:pPr>
          </w:p>
          <w:p w14:paraId="0B64581F" w14:textId="77777777" w:rsidR="00F40C5D" w:rsidRPr="007877BB" w:rsidRDefault="00F40C5D" w:rsidP="007877BB">
            <w:pPr>
              <w:suppressAutoHyphens w:val="0"/>
              <w:ind w:right="141"/>
              <w:jc w:val="both"/>
              <w:rPr>
                <w:rFonts w:ascii="Arial" w:hAnsi="Arial" w:cs="Arial"/>
                <w:lang w:val="pl-PL" w:eastAsia="de-DE"/>
              </w:rPr>
            </w:pPr>
            <w:r w:rsidRPr="007877BB">
              <w:rPr>
                <w:rFonts w:ascii="Arial" w:hAnsi="Arial" w:cs="Arial"/>
                <w:lang w:val="pl-PL" w:eastAsia="de-DE"/>
              </w:rPr>
              <w:t>1.20***</w:t>
            </w:r>
          </w:p>
        </w:tc>
      </w:tr>
    </w:tbl>
    <w:p w14:paraId="331ECAA2" w14:textId="77777777" w:rsidR="00563EEB" w:rsidRPr="00F40C5D" w:rsidRDefault="00563EEB" w:rsidP="00F40C5D">
      <w:pPr>
        <w:suppressAutoHyphens w:val="0"/>
        <w:ind w:left="142" w:right="141"/>
        <w:jc w:val="both"/>
        <w:rPr>
          <w:rFonts w:ascii="Arial" w:hAnsi="Arial" w:cs="Arial"/>
          <w:sz w:val="16"/>
          <w:szCs w:val="16"/>
          <w:lang w:eastAsia="en-US"/>
        </w:rPr>
      </w:pPr>
      <w:r w:rsidRPr="00F40C5D">
        <w:rPr>
          <w:rFonts w:ascii="Arial" w:hAnsi="Arial" w:cs="Arial"/>
          <w:sz w:val="16"/>
          <w:szCs w:val="16"/>
          <w:lang w:eastAsia="en-US"/>
        </w:rPr>
        <w:t>*the content of technical substance expressed in %w/w is calculated taking into account the minimum purity of 93%.</w:t>
      </w:r>
    </w:p>
    <w:p w14:paraId="3F508012" w14:textId="77777777" w:rsidR="00563EEB" w:rsidRPr="00F40C5D" w:rsidRDefault="00563EEB" w:rsidP="00F40C5D">
      <w:pPr>
        <w:suppressAutoHyphens w:val="0"/>
        <w:ind w:left="142" w:right="141"/>
        <w:jc w:val="both"/>
        <w:rPr>
          <w:rFonts w:ascii="Arial" w:hAnsi="Arial" w:cs="Arial"/>
          <w:sz w:val="16"/>
          <w:szCs w:val="16"/>
          <w:lang w:eastAsia="en-US"/>
        </w:rPr>
      </w:pPr>
      <w:r w:rsidRPr="00F40C5D">
        <w:rPr>
          <w:rFonts w:ascii="Arial" w:hAnsi="Arial" w:cs="Arial"/>
          <w:sz w:val="16"/>
          <w:szCs w:val="16"/>
          <w:lang w:eastAsia="en-US"/>
        </w:rPr>
        <w:t>**the content of technical substance expressed in g/m² is calculated taking into account the minimum purity of 93%.</w:t>
      </w:r>
    </w:p>
    <w:p w14:paraId="0E4DF681" w14:textId="77777777" w:rsidR="00563EEB" w:rsidRPr="00734566" w:rsidRDefault="00563EEB" w:rsidP="00F40C5D">
      <w:pPr>
        <w:suppressAutoHyphens w:val="0"/>
        <w:ind w:left="142" w:right="141"/>
        <w:jc w:val="both"/>
        <w:rPr>
          <w:rFonts w:ascii="Arial" w:hAnsi="Arial" w:cs="Arial"/>
          <w:sz w:val="16"/>
          <w:szCs w:val="16"/>
          <w:lang w:eastAsia="en-US"/>
        </w:rPr>
      </w:pPr>
      <w:r w:rsidRPr="00F40C5D">
        <w:rPr>
          <w:rFonts w:ascii="Arial" w:hAnsi="Arial" w:cs="Arial"/>
          <w:sz w:val="16"/>
          <w:szCs w:val="16"/>
          <w:lang w:eastAsia="en-US"/>
        </w:rPr>
        <w:t>*** the content of pure substance expressed in g/m² is calculated taking into account the den</w:t>
      </w:r>
      <w:r w:rsidRPr="00734566">
        <w:rPr>
          <w:rFonts w:ascii="Arial" w:hAnsi="Arial" w:cs="Arial"/>
          <w:sz w:val="16"/>
          <w:szCs w:val="16"/>
          <w:lang w:eastAsia="en-US"/>
        </w:rPr>
        <w:t>sity of the product (120g/m²)</w:t>
      </w:r>
    </w:p>
    <w:p w14:paraId="5FF65CAC" w14:textId="77777777" w:rsidR="00563EEB" w:rsidRPr="00724632" w:rsidRDefault="00563EEB" w:rsidP="00734566">
      <w:pPr>
        <w:suppressAutoHyphens w:val="0"/>
        <w:ind w:left="142" w:right="141"/>
        <w:jc w:val="both"/>
        <w:rPr>
          <w:rFonts w:ascii="Arial" w:hAnsi="Arial" w:cs="Arial"/>
          <w:sz w:val="16"/>
          <w:szCs w:val="16"/>
          <w:lang w:eastAsia="en-US"/>
        </w:rPr>
      </w:pPr>
    </w:p>
    <w:p w14:paraId="094E19F7" w14:textId="77777777" w:rsidR="00563EEB" w:rsidRPr="007877BB" w:rsidRDefault="00563EEB" w:rsidP="007877BB">
      <w:pPr>
        <w:suppressAutoHyphens w:val="0"/>
        <w:ind w:left="142" w:right="141"/>
        <w:jc w:val="both"/>
        <w:rPr>
          <w:rFonts w:ascii="Arial" w:hAnsi="Arial" w:cs="Arial"/>
          <w:sz w:val="16"/>
          <w:szCs w:val="16"/>
          <w:lang w:eastAsia="en-US"/>
        </w:rPr>
      </w:pPr>
      <w:r w:rsidRPr="007877BB">
        <w:rPr>
          <w:rFonts w:ascii="Arial" w:hAnsi="Arial" w:cs="Arial"/>
          <w:sz w:val="16"/>
          <w:szCs w:val="16"/>
          <w:lang w:eastAsia="en-US"/>
        </w:rPr>
        <w:t>Content of pure active substance: content corresponding to the active substance alone (without impurities)</w:t>
      </w:r>
    </w:p>
    <w:p w14:paraId="1446C64A" w14:textId="77777777" w:rsidR="00281DA4" w:rsidRPr="007877BB" w:rsidRDefault="00563EEB" w:rsidP="007877BB">
      <w:pPr>
        <w:suppressAutoHyphens w:val="0"/>
        <w:ind w:left="142" w:right="141"/>
        <w:jc w:val="both"/>
        <w:rPr>
          <w:rFonts w:ascii="Arial" w:hAnsi="Arial" w:cs="Arial"/>
          <w:sz w:val="16"/>
          <w:szCs w:val="16"/>
          <w:lang w:eastAsia="en-US"/>
        </w:rPr>
      </w:pPr>
      <w:r w:rsidRPr="007877BB">
        <w:rPr>
          <w:rFonts w:ascii="Arial" w:hAnsi="Arial" w:cs="Arial"/>
          <w:sz w:val="16"/>
          <w:szCs w:val="16"/>
          <w:lang w:eastAsia="en-US"/>
        </w:rPr>
        <w:t>Content of technical active substance: content corresponding to the active substance and all its impurities</w:t>
      </w:r>
    </w:p>
    <w:p w14:paraId="7A31C924" w14:textId="77777777" w:rsidR="00281DA4" w:rsidRPr="007877BB" w:rsidRDefault="00281DA4" w:rsidP="007877BB">
      <w:pPr>
        <w:pStyle w:val="Absatz"/>
        <w:ind w:right="141"/>
        <w:jc w:val="both"/>
        <w:rPr>
          <w:rFonts w:ascii="Arial" w:hAnsi="Arial" w:cs="Arial"/>
          <w:lang w:eastAsia="en-US"/>
        </w:rPr>
      </w:pPr>
    </w:p>
    <w:p w14:paraId="62FE561F" w14:textId="77777777" w:rsidR="0018287D" w:rsidRPr="007877BB" w:rsidRDefault="0018287D" w:rsidP="007877BB">
      <w:pPr>
        <w:pStyle w:val="Absatz"/>
        <w:ind w:right="141"/>
        <w:jc w:val="both"/>
        <w:rPr>
          <w:rFonts w:ascii="Arial" w:hAnsi="Arial" w:cs="Arial"/>
          <w:b/>
          <w:lang w:eastAsia="en-US"/>
        </w:rPr>
      </w:pPr>
    </w:p>
    <w:p w14:paraId="523AE0C4" w14:textId="77777777" w:rsidR="009D0C0B" w:rsidRPr="007877BB" w:rsidRDefault="00FA480B" w:rsidP="007877BB">
      <w:pPr>
        <w:pStyle w:val="Titre4"/>
        <w:spacing w:before="0" w:after="0"/>
        <w:ind w:right="141"/>
        <w:rPr>
          <w:rFonts w:ascii="Arial" w:hAnsi="Arial" w:cs="Arial"/>
          <w:b/>
          <w:i/>
          <w:sz w:val="20"/>
          <w:szCs w:val="20"/>
          <w:lang w:eastAsia="fr-FR"/>
        </w:rPr>
      </w:pPr>
      <w:bookmarkStart w:id="36" w:name="d0e437"/>
      <w:bookmarkStart w:id="37" w:name="_Toc521416204"/>
      <w:bookmarkEnd w:id="36"/>
      <w:r w:rsidRPr="007877BB">
        <w:rPr>
          <w:rFonts w:ascii="Arial" w:hAnsi="Arial" w:cs="Arial"/>
          <w:b/>
          <w:sz w:val="20"/>
          <w:szCs w:val="20"/>
        </w:rPr>
        <w:t>Information on technical equivalence</w:t>
      </w:r>
      <w:bookmarkEnd w:id="37"/>
    </w:p>
    <w:p w14:paraId="37CDA28F" w14:textId="77777777" w:rsidR="0018287D" w:rsidRPr="007877BB" w:rsidRDefault="0018287D" w:rsidP="007877BB">
      <w:pPr>
        <w:suppressAutoHyphens w:val="0"/>
        <w:ind w:right="141"/>
        <w:jc w:val="both"/>
        <w:rPr>
          <w:rFonts w:ascii="Arial" w:hAnsi="Arial" w:cs="Arial"/>
          <w:lang w:val="pl-PL" w:eastAsia="de-DE"/>
        </w:rPr>
      </w:pPr>
    </w:p>
    <w:p w14:paraId="66E21C3E" w14:textId="77777777" w:rsidR="009D0C0B" w:rsidRPr="007877BB" w:rsidRDefault="006E3870" w:rsidP="007877BB">
      <w:pPr>
        <w:suppressAutoHyphens w:val="0"/>
        <w:ind w:right="141"/>
        <w:jc w:val="both"/>
        <w:rPr>
          <w:rFonts w:ascii="Arial" w:hAnsi="Arial" w:cs="Arial"/>
          <w:lang w:val="pl-PL" w:eastAsia="de-DE"/>
        </w:rPr>
      </w:pPr>
      <w:r w:rsidRPr="007877BB">
        <w:rPr>
          <w:rFonts w:ascii="Arial" w:hAnsi="Arial" w:cs="Arial"/>
          <w:lang w:val="pl-PL" w:eastAsia="de-DE"/>
        </w:rPr>
        <w:t>Not concerned</w:t>
      </w:r>
    </w:p>
    <w:p w14:paraId="0B625DA1" w14:textId="77777777" w:rsidR="0014319B" w:rsidRPr="007877BB" w:rsidRDefault="0014319B" w:rsidP="007877BB">
      <w:pPr>
        <w:suppressAutoHyphens w:val="0"/>
        <w:ind w:right="141"/>
        <w:jc w:val="both"/>
        <w:rPr>
          <w:rFonts w:ascii="Arial" w:hAnsi="Arial" w:cs="Arial"/>
          <w:lang w:val="pl-PL" w:eastAsia="de-DE"/>
        </w:rPr>
      </w:pPr>
    </w:p>
    <w:p w14:paraId="57AE9A91" w14:textId="77777777" w:rsidR="0018287D" w:rsidRPr="007877BB" w:rsidRDefault="0018287D" w:rsidP="007877BB">
      <w:pPr>
        <w:suppressAutoHyphens w:val="0"/>
        <w:ind w:right="141"/>
        <w:jc w:val="both"/>
        <w:rPr>
          <w:rFonts w:ascii="Arial" w:hAnsi="Arial" w:cs="Arial"/>
          <w:b/>
          <w:lang w:val="pl-PL" w:eastAsia="de-DE"/>
        </w:rPr>
      </w:pPr>
    </w:p>
    <w:p w14:paraId="606C858A" w14:textId="77777777" w:rsidR="009D0C0B" w:rsidRPr="007877BB" w:rsidRDefault="00FA480B" w:rsidP="007877BB">
      <w:pPr>
        <w:pStyle w:val="Titre4"/>
        <w:spacing w:before="0" w:after="0"/>
        <w:ind w:right="141"/>
        <w:rPr>
          <w:rFonts w:ascii="Arial" w:hAnsi="Arial" w:cs="Arial"/>
          <w:b/>
          <w:bCs/>
          <w:sz w:val="20"/>
          <w:szCs w:val="20"/>
        </w:rPr>
      </w:pPr>
      <w:bookmarkStart w:id="38" w:name="_Toc521416205"/>
      <w:r w:rsidRPr="007877BB">
        <w:rPr>
          <w:rFonts w:ascii="Arial" w:hAnsi="Arial" w:cs="Arial"/>
          <w:b/>
          <w:sz w:val="20"/>
          <w:szCs w:val="20"/>
        </w:rPr>
        <w:t>Information on the substance(s) of concern</w:t>
      </w:r>
      <w:bookmarkEnd w:id="38"/>
    </w:p>
    <w:p w14:paraId="3E4BE94E" w14:textId="77777777" w:rsidR="009D0C0B" w:rsidRPr="007877BB" w:rsidRDefault="009D0C0B" w:rsidP="007877BB">
      <w:pPr>
        <w:ind w:right="141"/>
        <w:jc w:val="both"/>
        <w:rPr>
          <w:rFonts w:ascii="Arial" w:eastAsia="Calibri" w:hAnsi="Arial" w:cs="Arial"/>
          <w:bCs/>
        </w:rPr>
      </w:pPr>
    </w:p>
    <w:p w14:paraId="55A20D2E" w14:textId="2DE8259F" w:rsidR="00BD094C" w:rsidRDefault="00D74D72" w:rsidP="00BD094C">
      <w:pPr>
        <w:suppressAutoHyphens w:val="0"/>
        <w:ind w:right="141"/>
        <w:jc w:val="both"/>
        <w:rPr>
          <w:rFonts w:ascii="Arial" w:hAnsi="Arial" w:cs="Arial"/>
          <w:lang w:val="pl-PL" w:eastAsia="de-DE"/>
        </w:rPr>
      </w:pPr>
      <w:r w:rsidRPr="007877BB">
        <w:rPr>
          <w:rFonts w:ascii="Arial" w:hAnsi="Arial" w:cs="Arial"/>
          <w:lang w:val="pl-PL" w:eastAsia="de-DE"/>
        </w:rPr>
        <w:t>Not concerned</w:t>
      </w:r>
      <w:r w:rsidR="00BD094C" w:rsidRPr="00BD094C">
        <w:rPr>
          <w:rFonts w:ascii="Arial" w:hAnsi="Arial" w:cs="Arial"/>
          <w:lang w:val="pl-PL" w:eastAsia="de-DE"/>
        </w:rPr>
        <w:t xml:space="preserve"> </w:t>
      </w:r>
      <w:r w:rsidR="00BD094C">
        <w:rPr>
          <w:rFonts w:ascii="Arial" w:hAnsi="Arial" w:cs="Arial"/>
          <w:lang w:val="pl-PL" w:eastAsia="de-DE"/>
        </w:rPr>
        <w:t>.</w:t>
      </w:r>
    </w:p>
    <w:p w14:paraId="44E09034" w14:textId="77777777" w:rsidR="00BD094C" w:rsidRDefault="00BD094C" w:rsidP="00BD094C">
      <w:pPr>
        <w:suppressAutoHyphens w:val="0"/>
        <w:ind w:right="141"/>
        <w:jc w:val="both"/>
        <w:rPr>
          <w:rFonts w:ascii="Arial" w:hAnsi="Arial" w:cs="Arial"/>
          <w:lang w:val="pl-PL" w:eastAsia="de-DE"/>
        </w:rPr>
      </w:pPr>
    </w:p>
    <w:p w14:paraId="7608E358" w14:textId="65A0DB1A" w:rsidR="00BD094C" w:rsidRPr="00FF4789" w:rsidRDefault="00BD094C" w:rsidP="00BD094C">
      <w:pPr>
        <w:pStyle w:val="Absatz"/>
        <w:numPr>
          <w:ilvl w:val="0"/>
          <w:numId w:val="24"/>
        </w:numPr>
        <w:shd w:val="clear" w:color="auto" w:fill="D9D9D9"/>
        <w:rPr>
          <w:rFonts w:ascii="Arial" w:hAnsi="Arial" w:cs="Arial"/>
          <w:b/>
          <w:u w:val="single"/>
          <w:lang w:eastAsia="fr-FR"/>
        </w:rPr>
      </w:pPr>
      <w:r w:rsidRPr="00FF4789">
        <w:rPr>
          <w:rFonts w:ascii="Arial" w:hAnsi="Arial" w:cs="Arial"/>
          <w:b/>
          <w:u w:val="single"/>
          <w:lang w:eastAsia="fr-FR"/>
        </w:rPr>
        <w:t xml:space="preserve">Minor </w:t>
      </w:r>
      <w:r w:rsidR="009B4BC2" w:rsidRPr="00FF4789">
        <w:rPr>
          <w:rFonts w:ascii="Arial" w:hAnsi="Arial" w:cs="Arial"/>
          <w:b/>
          <w:u w:val="single"/>
          <w:lang w:eastAsia="fr-FR"/>
        </w:rPr>
        <w:t>c</w:t>
      </w:r>
      <w:r w:rsidRPr="00FF4789">
        <w:rPr>
          <w:rFonts w:ascii="Arial" w:hAnsi="Arial" w:cs="Arial"/>
          <w:b/>
          <w:u w:val="single"/>
          <w:lang w:eastAsia="fr-FR"/>
        </w:rPr>
        <w:t>hange 2019</w:t>
      </w:r>
    </w:p>
    <w:p w14:paraId="1A1B42E7" w14:textId="77777777" w:rsidR="009B4BC2" w:rsidRDefault="009B4BC2" w:rsidP="00FF4789">
      <w:pPr>
        <w:pStyle w:val="Absatz"/>
        <w:shd w:val="clear" w:color="auto" w:fill="D9D9D9"/>
        <w:ind w:left="0"/>
        <w:rPr>
          <w:rFonts w:ascii="Arial" w:hAnsi="Arial" w:cs="Arial"/>
          <w:b/>
          <w:lang w:eastAsia="fr-FR"/>
        </w:rPr>
      </w:pPr>
    </w:p>
    <w:p w14:paraId="4E06999C" w14:textId="77777777" w:rsidR="00BD094C" w:rsidRDefault="00BD094C" w:rsidP="00BD094C">
      <w:pPr>
        <w:shd w:val="clear" w:color="auto" w:fill="D9D9D9"/>
        <w:rPr>
          <w:rFonts w:ascii="Arial" w:hAnsi="Arial" w:cs="Arial"/>
          <w:b/>
        </w:rPr>
      </w:pPr>
      <w:r>
        <w:rPr>
          <w:rFonts w:ascii="Arial" w:hAnsi="Arial" w:cs="Arial"/>
          <w:b/>
        </w:rPr>
        <w:t>Assessment of endocrine disruption (ED) properties of the biocidal product</w:t>
      </w:r>
    </w:p>
    <w:p w14:paraId="6E3FCC36" w14:textId="77777777" w:rsidR="00BD094C" w:rsidRDefault="00BD094C" w:rsidP="00BD094C">
      <w:pPr>
        <w:shd w:val="clear" w:color="auto" w:fill="D9D9D9"/>
        <w:rPr>
          <w:rFonts w:ascii="Arial" w:hAnsi="Arial" w:cs="Arial"/>
          <w:b/>
        </w:rPr>
      </w:pPr>
    </w:p>
    <w:p w14:paraId="208A2BF4" w14:textId="3E14AD13" w:rsidR="00BD094C" w:rsidRDefault="00BD094C" w:rsidP="00BD094C">
      <w:pPr>
        <w:shd w:val="clear" w:color="auto" w:fill="D9D9D9"/>
        <w:jc w:val="both"/>
        <w:rPr>
          <w:rFonts w:ascii="Arial" w:hAnsi="Arial" w:cs="Arial"/>
          <w:iCs/>
          <w:lang w:val="en-029"/>
        </w:rPr>
      </w:pPr>
      <w:r>
        <w:rPr>
          <w:rFonts w:ascii="Arial" w:hAnsi="Arial" w:cs="Arial"/>
          <w:iCs/>
          <w:lang w:val="en-029"/>
        </w:rPr>
        <w:t xml:space="preserve">According to our assessment, none of the co-formulants contained in the product </w:t>
      </w:r>
      <w:r w:rsidRPr="002F27A2">
        <w:rPr>
          <w:rFonts w:cs="Arial"/>
        </w:rPr>
        <w:t>TERMIPROTECT FILM ANTI-TERMITES NEW</w:t>
      </w:r>
      <w:r>
        <w:rPr>
          <w:rFonts w:ascii="Arial" w:hAnsi="Arial" w:cs="Arial"/>
          <w:iCs/>
          <w:lang w:val="en-029"/>
        </w:rPr>
        <w:t xml:space="preserve"> is regulatory identified as endocrine disruptor.</w:t>
      </w:r>
    </w:p>
    <w:p w14:paraId="6FC4FEB0" w14:textId="77777777" w:rsidR="00BD094C" w:rsidRDefault="00BD094C" w:rsidP="00BD094C">
      <w:pPr>
        <w:shd w:val="clear" w:color="auto" w:fill="D9D9D9"/>
        <w:jc w:val="both"/>
        <w:rPr>
          <w:rFonts w:ascii="Arial" w:hAnsi="Arial" w:cs="Arial"/>
          <w:iCs/>
          <w:lang w:val="en-029"/>
        </w:rPr>
      </w:pPr>
    </w:p>
    <w:p w14:paraId="736B97FA" w14:textId="77777777" w:rsidR="00BD094C" w:rsidRDefault="00BD094C" w:rsidP="00BD094C">
      <w:pPr>
        <w:shd w:val="clear" w:color="auto" w:fill="D9D9D9"/>
        <w:jc w:val="both"/>
        <w:rPr>
          <w:rFonts w:ascii="Arial" w:hAnsi="Arial" w:cs="Arial"/>
          <w:iCs/>
          <w:lang w:val="en-029"/>
        </w:rPr>
      </w:pPr>
      <w:r>
        <w:rPr>
          <w:rFonts w:ascii="Arial" w:hAnsi="Arial" w:cs="Arial"/>
          <w:iCs/>
          <w:lang w:val="en-029"/>
        </w:rPr>
        <w:t xml:space="preserve">However, one co-formulant shows indications of endocrine activity (refer to confidential annex). </w:t>
      </w:r>
    </w:p>
    <w:p w14:paraId="01B23D59" w14:textId="77777777" w:rsidR="00BD094C" w:rsidRDefault="00BD094C" w:rsidP="00BD094C">
      <w:pPr>
        <w:shd w:val="clear" w:color="auto" w:fill="D9D9D9"/>
        <w:jc w:val="both"/>
        <w:rPr>
          <w:rFonts w:ascii="Arial" w:hAnsi="Arial" w:cs="Arial"/>
          <w:lang w:val="en-029"/>
        </w:rPr>
      </w:pPr>
      <w:r>
        <w:rPr>
          <w:rFonts w:ascii="Arial" w:hAnsi="Arial" w:cs="Arial"/>
          <w:iCs/>
          <w:lang w:val="en-029"/>
        </w:rPr>
        <w:t xml:space="preserve">Based on available information, </w:t>
      </w:r>
      <w:r>
        <w:rPr>
          <w:rFonts w:ascii="Arial" w:hAnsi="Arial" w:cs="Arial"/>
          <w:lang w:val="en-029"/>
        </w:rPr>
        <w:t xml:space="preserve">it is not possible to conclude whether this co-formulant should be considered to have ED properties or not. This should be further assessed in the frame of REACH Regulation. In case where this co-formulant is finally identified as ED, the biocidal product will be considered as ED and authorisation will have to be revised accordingly. </w:t>
      </w:r>
    </w:p>
    <w:p w14:paraId="01423DF1" w14:textId="77777777" w:rsidR="00D74D72" w:rsidRPr="00FF4789" w:rsidRDefault="00D74D72" w:rsidP="007877BB">
      <w:pPr>
        <w:suppressAutoHyphens w:val="0"/>
        <w:ind w:right="141"/>
        <w:jc w:val="both"/>
        <w:rPr>
          <w:rFonts w:ascii="Arial" w:hAnsi="Arial" w:cs="Arial"/>
          <w:lang w:val="en-029" w:eastAsia="de-DE"/>
        </w:rPr>
      </w:pPr>
    </w:p>
    <w:p w14:paraId="654EE98A" w14:textId="77777777" w:rsidR="002F35B0" w:rsidRPr="007877BB" w:rsidRDefault="002F35B0" w:rsidP="007877BB">
      <w:pPr>
        <w:ind w:right="141"/>
        <w:jc w:val="both"/>
        <w:rPr>
          <w:rFonts w:ascii="Arial" w:eastAsia="Calibri" w:hAnsi="Arial" w:cs="Arial"/>
          <w:bCs/>
          <w:lang w:val="en-US"/>
        </w:rPr>
      </w:pPr>
    </w:p>
    <w:p w14:paraId="1F624CAC" w14:textId="77777777" w:rsidR="0018287D" w:rsidRPr="00E9063D" w:rsidRDefault="0018287D" w:rsidP="007877BB">
      <w:pPr>
        <w:pStyle w:val="Titre4"/>
        <w:numPr>
          <w:ilvl w:val="0"/>
          <w:numId w:val="0"/>
        </w:numPr>
        <w:spacing w:before="0" w:after="0"/>
        <w:ind w:left="864" w:right="141" w:hanging="864"/>
        <w:rPr>
          <w:rFonts w:ascii="Arial" w:hAnsi="Arial" w:cs="Arial"/>
          <w:b/>
          <w:sz w:val="20"/>
          <w:szCs w:val="20"/>
        </w:rPr>
      </w:pPr>
    </w:p>
    <w:p w14:paraId="192412E4" w14:textId="77777777" w:rsidR="009D0C0B" w:rsidRPr="00E9063D" w:rsidRDefault="00FA480B" w:rsidP="007877BB">
      <w:pPr>
        <w:pStyle w:val="Titre4"/>
        <w:spacing w:before="0" w:after="0"/>
        <w:ind w:right="141"/>
        <w:rPr>
          <w:rFonts w:ascii="Arial" w:hAnsi="Arial" w:cs="Arial"/>
          <w:b/>
          <w:sz w:val="20"/>
          <w:szCs w:val="20"/>
        </w:rPr>
      </w:pPr>
      <w:bookmarkStart w:id="39" w:name="_Toc521416206"/>
      <w:r w:rsidRPr="00E9063D">
        <w:rPr>
          <w:rFonts w:ascii="Arial" w:hAnsi="Arial" w:cs="Arial"/>
          <w:b/>
          <w:sz w:val="20"/>
          <w:szCs w:val="20"/>
        </w:rPr>
        <w:t>Type of formulation</w:t>
      </w:r>
      <w:bookmarkEnd w:id="3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7877BB" w14:paraId="3EA37381"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7F57558" w14:textId="77777777" w:rsidR="009D0C0B" w:rsidRPr="007877BB" w:rsidRDefault="003E159F" w:rsidP="007877BB">
            <w:pPr>
              <w:snapToGrid w:val="0"/>
              <w:ind w:right="141"/>
              <w:jc w:val="both"/>
              <w:rPr>
                <w:rFonts w:ascii="Arial" w:hAnsi="Arial" w:cs="Arial"/>
              </w:rPr>
            </w:pPr>
            <w:r w:rsidRPr="007877BB">
              <w:rPr>
                <w:rFonts w:ascii="Arial" w:hAnsi="Arial" w:cs="Arial"/>
              </w:rPr>
              <w:t>XX: other (film)</w:t>
            </w:r>
          </w:p>
        </w:tc>
      </w:tr>
    </w:tbl>
    <w:p w14:paraId="1F930118" w14:textId="77777777" w:rsidR="009D0C0B" w:rsidRPr="00F40C5D" w:rsidRDefault="009D0C0B" w:rsidP="00F40C5D">
      <w:pPr>
        <w:ind w:right="141"/>
        <w:jc w:val="both"/>
        <w:rPr>
          <w:rFonts w:ascii="Arial" w:hAnsi="Arial" w:cs="Arial"/>
        </w:rPr>
      </w:pPr>
      <w:bookmarkStart w:id="40" w:name="d0e452"/>
    </w:p>
    <w:p w14:paraId="659DB867" w14:textId="77777777" w:rsidR="0018287D" w:rsidRPr="00F40C5D" w:rsidRDefault="0018287D" w:rsidP="00F40C5D">
      <w:pPr>
        <w:ind w:right="141"/>
        <w:jc w:val="both"/>
        <w:rPr>
          <w:rFonts w:ascii="Arial" w:hAnsi="Arial" w:cs="Arial"/>
        </w:rPr>
      </w:pPr>
    </w:p>
    <w:p w14:paraId="6EB83A95" w14:textId="77777777" w:rsidR="009D0C0B" w:rsidRPr="00F40C5D" w:rsidRDefault="009D0C0B" w:rsidP="00F40C5D">
      <w:pPr>
        <w:ind w:right="141"/>
        <w:jc w:val="both"/>
        <w:rPr>
          <w:rFonts w:ascii="Arial" w:hAnsi="Arial" w:cs="Arial"/>
          <w:sz w:val="22"/>
          <w:szCs w:val="22"/>
        </w:rPr>
      </w:pPr>
    </w:p>
    <w:p w14:paraId="2CAC46F0" w14:textId="77777777" w:rsidR="009D0C0B" w:rsidRPr="00734566" w:rsidRDefault="00FA480B" w:rsidP="00F40C5D">
      <w:pPr>
        <w:pStyle w:val="Titre3"/>
        <w:spacing w:after="0"/>
        <w:ind w:right="141"/>
        <w:jc w:val="both"/>
        <w:rPr>
          <w:rFonts w:ascii="Arial" w:hAnsi="Arial" w:cs="Arial"/>
          <w:szCs w:val="22"/>
        </w:rPr>
      </w:pPr>
      <w:bookmarkStart w:id="41" w:name="_Toc521416207"/>
      <w:r w:rsidRPr="00F40C5D">
        <w:rPr>
          <w:rFonts w:ascii="Arial" w:hAnsi="Arial" w:cs="Arial"/>
          <w:szCs w:val="22"/>
        </w:rPr>
        <w:t>Hazard and precautionary statements</w:t>
      </w:r>
      <w:bookmarkEnd w:id="41"/>
    </w:p>
    <w:p w14:paraId="682A32BC" w14:textId="77777777" w:rsidR="0018287D" w:rsidRPr="007877BB" w:rsidRDefault="0018287D" w:rsidP="00734566">
      <w:pPr>
        <w:pStyle w:val="Absatz"/>
        <w:ind w:right="141"/>
        <w:jc w:val="both"/>
        <w:rPr>
          <w:rFonts w:ascii="Arial" w:hAnsi="Arial" w:cs="Arial"/>
          <w:lang w:val="de-DE"/>
        </w:rPr>
      </w:pPr>
    </w:p>
    <w:p w14:paraId="35E9566D" w14:textId="77777777" w:rsidR="009D0C0B" w:rsidRPr="00F40C5D" w:rsidRDefault="00FA480B" w:rsidP="007877BB">
      <w:pPr>
        <w:ind w:right="141"/>
        <w:jc w:val="both"/>
        <w:rPr>
          <w:rFonts w:ascii="Arial" w:hAnsi="Arial" w:cs="Arial"/>
          <w:i/>
          <w:lang w:eastAsia="en-GB"/>
        </w:rPr>
      </w:pPr>
      <w:r w:rsidRPr="00F40C5D">
        <w:rPr>
          <w:rFonts w:ascii="Arial" w:hAnsi="Arial" w:cs="Arial"/>
          <w:b/>
        </w:rPr>
        <w:t>Classification and labelling of the products of the family according to the Regulation (EC) 1272/2008</w:t>
      </w:r>
    </w:p>
    <w:p w14:paraId="53A55E4D" w14:textId="77777777" w:rsidR="009D0C0B" w:rsidRPr="00F40C5D" w:rsidRDefault="009D0C0B" w:rsidP="007877BB">
      <w:pPr>
        <w:tabs>
          <w:tab w:val="left" w:pos="500"/>
        </w:tabs>
        <w:ind w:left="500" w:right="141" w:hanging="500"/>
        <w:jc w:val="both"/>
        <w:rPr>
          <w:rFonts w:ascii="Arial" w:hAnsi="Arial" w:cs="Arial"/>
          <w:b/>
          <w:bCs/>
          <w:i/>
          <w:lang w:eastAsia="en-GB"/>
        </w:rPr>
      </w:pPr>
    </w:p>
    <w:tbl>
      <w:tblPr>
        <w:tblW w:w="9015" w:type="dxa"/>
        <w:jc w:val="center"/>
        <w:tblLayout w:type="fixed"/>
        <w:tblLook w:val="04A0" w:firstRow="1" w:lastRow="0" w:firstColumn="1" w:lastColumn="0" w:noHBand="0" w:noVBand="1"/>
      </w:tblPr>
      <w:tblGrid>
        <w:gridCol w:w="2606"/>
        <w:gridCol w:w="6409"/>
      </w:tblGrid>
      <w:tr w:rsidR="00783393" w:rsidRPr="007877BB" w14:paraId="77839BE5" w14:textId="77777777" w:rsidTr="00783393">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0A1F8D7D" w14:textId="77777777" w:rsidR="00783393" w:rsidRPr="00734566" w:rsidRDefault="00783393" w:rsidP="007877BB">
            <w:pPr>
              <w:suppressAutoHyphens w:val="0"/>
              <w:ind w:right="141"/>
              <w:jc w:val="both"/>
              <w:rPr>
                <w:rFonts w:ascii="Arial" w:eastAsia="Calibri" w:hAnsi="Arial" w:cs="Arial"/>
                <w:b/>
                <w:lang w:val="sv-SE" w:eastAsia="fi-FI"/>
              </w:rPr>
            </w:pPr>
            <w:r w:rsidRPr="00F40C5D">
              <w:rPr>
                <w:rFonts w:ascii="Arial" w:eastAsia="Calibri" w:hAnsi="Arial" w:cs="Arial"/>
                <w:b/>
                <w:lang w:val="sv-SE" w:eastAsia="en-US"/>
              </w:rPr>
              <w:t>Classification</w:t>
            </w:r>
          </w:p>
        </w:tc>
      </w:tr>
      <w:tr w:rsidR="00783393" w:rsidRPr="007877BB" w14:paraId="3781E59C" w14:textId="77777777" w:rsidTr="00783393">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0F0095D5" w14:textId="77777777" w:rsidR="00783393" w:rsidRPr="00F40C5D" w:rsidRDefault="00783393" w:rsidP="00F40C5D">
            <w:pPr>
              <w:suppressAutoHyphens w:val="0"/>
              <w:ind w:right="141"/>
              <w:jc w:val="both"/>
              <w:rPr>
                <w:rFonts w:ascii="Arial" w:eastAsia="Calibri" w:hAnsi="Arial" w:cs="Arial"/>
                <w:lang w:val="sv-SE" w:eastAsia="fi-FI"/>
              </w:rPr>
            </w:pPr>
            <w:r w:rsidRPr="00F40C5D">
              <w:rPr>
                <w:rFonts w:ascii="Arial" w:eastAsia="Calibri" w:hAnsi="Arial" w:cs="Arial"/>
                <w:lang w:val="sv-SE" w:eastAsia="en-US"/>
              </w:rPr>
              <w:t>Hazard category</w:t>
            </w:r>
          </w:p>
        </w:tc>
        <w:tc>
          <w:tcPr>
            <w:tcW w:w="6409" w:type="dxa"/>
            <w:tcBorders>
              <w:top w:val="single" w:sz="2" w:space="0" w:color="auto"/>
              <w:left w:val="single" w:sz="2" w:space="0" w:color="auto"/>
              <w:bottom w:val="single" w:sz="2" w:space="0" w:color="auto"/>
              <w:right w:val="single" w:sz="2" w:space="0" w:color="auto"/>
            </w:tcBorders>
          </w:tcPr>
          <w:p w14:paraId="2480C6C0" w14:textId="77777777" w:rsidR="00783393" w:rsidRPr="00F40C5D" w:rsidRDefault="00783393" w:rsidP="00F40C5D">
            <w:pPr>
              <w:suppressAutoHyphens w:val="0"/>
              <w:ind w:right="141"/>
              <w:jc w:val="both"/>
              <w:rPr>
                <w:rFonts w:ascii="Arial" w:eastAsia="Calibri" w:hAnsi="Arial" w:cs="Arial"/>
                <w:lang w:val="en-US" w:eastAsia="fi-FI"/>
              </w:rPr>
            </w:pPr>
            <w:r w:rsidRPr="00F40C5D">
              <w:rPr>
                <w:rFonts w:ascii="Arial" w:eastAsia="Calibri" w:hAnsi="Arial" w:cs="Arial"/>
                <w:lang w:val="en-US" w:eastAsia="fi-FI"/>
              </w:rPr>
              <w:t>Skin sensitisation, cat.1</w:t>
            </w:r>
          </w:p>
          <w:p w14:paraId="7B557A54" w14:textId="77777777" w:rsidR="005B74B1" w:rsidRPr="00734566" w:rsidRDefault="0088655D" w:rsidP="00F40C5D">
            <w:pPr>
              <w:suppressAutoHyphens w:val="0"/>
              <w:ind w:right="141"/>
              <w:jc w:val="both"/>
              <w:rPr>
                <w:rFonts w:ascii="Arial" w:eastAsia="Calibri" w:hAnsi="Arial" w:cs="Arial"/>
                <w:lang w:val="en-US" w:eastAsia="fi-FI"/>
              </w:rPr>
            </w:pPr>
            <w:r w:rsidRPr="00F40C5D">
              <w:rPr>
                <w:rFonts w:ascii="Arial" w:eastAsia="Calibri" w:hAnsi="Arial" w:cs="Arial"/>
                <w:lang w:val="en-US" w:eastAsia="fi-FI"/>
              </w:rPr>
              <w:t xml:space="preserve">Aquatic Acute Cat 1; </w:t>
            </w:r>
          </w:p>
          <w:p w14:paraId="1942ECC4" w14:textId="77777777" w:rsidR="0088655D" w:rsidRPr="00724632" w:rsidRDefault="0088655D" w:rsidP="00734566">
            <w:pPr>
              <w:suppressAutoHyphens w:val="0"/>
              <w:ind w:right="141"/>
              <w:jc w:val="both"/>
              <w:rPr>
                <w:rFonts w:ascii="Arial" w:eastAsia="Calibri" w:hAnsi="Arial" w:cs="Arial"/>
                <w:lang w:val="en-US" w:eastAsia="fi-FI"/>
              </w:rPr>
            </w:pPr>
            <w:r w:rsidRPr="00724632">
              <w:rPr>
                <w:rFonts w:ascii="Arial" w:eastAsia="Calibri" w:hAnsi="Arial" w:cs="Arial"/>
                <w:lang w:val="en-US" w:eastAsia="fi-FI"/>
              </w:rPr>
              <w:t>Aquatic Chronic Cat 1</w:t>
            </w:r>
          </w:p>
        </w:tc>
      </w:tr>
      <w:tr w:rsidR="00783393" w:rsidRPr="007877BB" w14:paraId="46D00D76" w14:textId="77777777" w:rsidTr="00783393">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0D525350" w14:textId="77777777" w:rsidR="00783393" w:rsidRPr="00F40C5D" w:rsidRDefault="00783393" w:rsidP="00F40C5D">
            <w:pPr>
              <w:suppressAutoHyphens w:val="0"/>
              <w:ind w:right="141"/>
              <w:jc w:val="both"/>
              <w:rPr>
                <w:rFonts w:ascii="Arial" w:eastAsia="Calibri" w:hAnsi="Arial" w:cs="Arial"/>
                <w:lang w:val="sv-SE" w:eastAsia="fi-FI"/>
              </w:rPr>
            </w:pPr>
            <w:r w:rsidRPr="00F40C5D">
              <w:rPr>
                <w:rFonts w:ascii="Arial" w:eastAsia="Calibri" w:hAnsi="Arial" w:cs="Arial"/>
                <w:lang w:val="sv-SE" w:eastAsia="en-US"/>
              </w:rPr>
              <w:t>Hazard statement</w:t>
            </w:r>
          </w:p>
        </w:tc>
        <w:tc>
          <w:tcPr>
            <w:tcW w:w="6409" w:type="dxa"/>
            <w:tcBorders>
              <w:top w:val="single" w:sz="2" w:space="0" w:color="auto"/>
              <w:left w:val="single" w:sz="2" w:space="0" w:color="auto"/>
              <w:bottom w:val="single" w:sz="2" w:space="0" w:color="auto"/>
              <w:right w:val="single" w:sz="2" w:space="0" w:color="auto"/>
            </w:tcBorders>
          </w:tcPr>
          <w:p w14:paraId="2A52DC09" w14:textId="77777777" w:rsidR="00783393" w:rsidRPr="00F40C5D" w:rsidRDefault="00783393" w:rsidP="00F40C5D">
            <w:pPr>
              <w:suppressAutoHyphens w:val="0"/>
              <w:ind w:right="141"/>
              <w:jc w:val="both"/>
              <w:rPr>
                <w:rFonts w:ascii="Arial" w:eastAsia="Calibri" w:hAnsi="Arial" w:cs="Arial"/>
                <w:lang w:val="en-US" w:eastAsia="fi-FI"/>
              </w:rPr>
            </w:pPr>
            <w:r w:rsidRPr="00F40C5D">
              <w:rPr>
                <w:rFonts w:ascii="Arial" w:eastAsia="Calibri" w:hAnsi="Arial" w:cs="Arial"/>
                <w:lang w:val="en-US" w:eastAsia="fi-FI"/>
              </w:rPr>
              <w:t>H317: May cause an allergic skin reaction</w:t>
            </w:r>
          </w:p>
          <w:p w14:paraId="47D0130C" w14:textId="77777777" w:rsidR="0088655D" w:rsidRPr="00734566" w:rsidRDefault="0088655D" w:rsidP="00F40C5D">
            <w:pPr>
              <w:suppressAutoHyphens w:val="0"/>
              <w:ind w:right="141"/>
              <w:jc w:val="both"/>
              <w:rPr>
                <w:rFonts w:ascii="Arial" w:eastAsia="Calibri" w:hAnsi="Arial" w:cs="Arial"/>
                <w:lang w:val="en-US" w:eastAsia="fi-FI"/>
              </w:rPr>
            </w:pPr>
            <w:r w:rsidRPr="00F40C5D">
              <w:rPr>
                <w:rFonts w:ascii="Arial" w:eastAsia="Calibri" w:hAnsi="Arial" w:cs="Arial"/>
                <w:lang w:val="en-US" w:eastAsia="fi-FI"/>
              </w:rPr>
              <w:t>H400 : Very toxic to aquatic life</w:t>
            </w:r>
          </w:p>
          <w:p w14:paraId="14777BAB" w14:textId="77777777" w:rsidR="0088655D" w:rsidRPr="00724632" w:rsidRDefault="0088655D" w:rsidP="00734566">
            <w:pPr>
              <w:suppressAutoHyphens w:val="0"/>
              <w:ind w:right="141"/>
              <w:jc w:val="both"/>
              <w:rPr>
                <w:rFonts w:ascii="Arial" w:eastAsia="Calibri" w:hAnsi="Arial" w:cs="Arial"/>
                <w:lang w:val="en-US" w:eastAsia="fi-FI"/>
              </w:rPr>
            </w:pPr>
            <w:r w:rsidRPr="00724632">
              <w:rPr>
                <w:rFonts w:ascii="Arial" w:eastAsia="Calibri" w:hAnsi="Arial" w:cs="Arial"/>
                <w:lang w:val="en-US" w:eastAsia="fi-FI"/>
              </w:rPr>
              <w:t>H410: Very toxic to aquatic life with long lasting effects</w:t>
            </w:r>
          </w:p>
        </w:tc>
      </w:tr>
      <w:tr w:rsidR="00783393" w:rsidRPr="007877BB" w14:paraId="641A8626" w14:textId="77777777" w:rsidTr="00783393">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36A14681" w14:textId="77777777" w:rsidR="00783393" w:rsidRPr="00F40C5D" w:rsidRDefault="00783393" w:rsidP="00F40C5D">
            <w:pPr>
              <w:suppressAutoHyphens w:val="0"/>
              <w:ind w:right="141"/>
              <w:jc w:val="both"/>
              <w:rPr>
                <w:rFonts w:ascii="Arial" w:eastAsia="Calibri" w:hAnsi="Arial" w:cs="Arial"/>
                <w:lang w:val="en-US" w:eastAsia="fi-FI"/>
              </w:rPr>
            </w:pPr>
          </w:p>
        </w:tc>
      </w:tr>
      <w:tr w:rsidR="00783393" w:rsidRPr="007877BB" w14:paraId="59EBF91C" w14:textId="77777777" w:rsidTr="00783393">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68993DFD" w14:textId="77777777" w:rsidR="00783393" w:rsidRPr="00F40C5D" w:rsidRDefault="00783393" w:rsidP="00F40C5D">
            <w:pPr>
              <w:suppressAutoHyphens w:val="0"/>
              <w:ind w:right="141"/>
              <w:jc w:val="both"/>
              <w:rPr>
                <w:rFonts w:ascii="Arial" w:eastAsia="Calibri" w:hAnsi="Arial" w:cs="Arial"/>
                <w:b/>
                <w:lang w:val="sv-SE" w:eastAsia="fi-FI"/>
              </w:rPr>
            </w:pPr>
            <w:r w:rsidRPr="00F40C5D">
              <w:rPr>
                <w:rFonts w:ascii="Arial" w:eastAsia="Calibri" w:hAnsi="Arial" w:cs="Arial"/>
                <w:b/>
                <w:lang w:val="sv-SE" w:eastAsia="en-US"/>
              </w:rPr>
              <w:t>Labelling</w:t>
            </w:r>
          </w:p>
        </w:tc>
      </w:tr>
      <w:tr w:rsidR="00783393" w:rsidRPr="007877BB" w14:paraId="2B2E8CCF" w14:textId="77777777" w:rsidTr="00783393">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4CC09E15"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Signal words</w:t>
            </w:r>
          </w:p>
        </w:tc>
        <w:tc>
          <w:tcPr>
            <w:tcW w:w="6409" w:type="dxa"/>
            <w:tcBorders>
              <w:top w:val="single" w:sz="2" w:space="0" w:color="auto"/>
              <w:left w:val="single" w:sz="2" w:space="0" w:color="auto"/>
              <w:bottom w:val="single" w:sz="2" w:space="0" w:color="auto"/>
              <w:right w:val="single" w:sz="2" w:space="0" w:color="auto"/>
            </w:tcBorders>
          </w:tcPr>
          <w:p w14:paraId="147D6F96" w14:textId="77777777" w:rsidR="00783393" w:rsidRPr="00F40C5D" w:rsidRDefault="00783393" w:rsidP="00F40C5D">
            <w:pPr>
              <w:suppressAutoHyphens w:val="0"/>
              <w:ind w:right="141"/>
              <w:jc w:val="both"/>
              <w:rPr>
                <w:rFonts w:ascii="Arial" w:eastAsia="Calibri" w:hAnsi="Arial" w:cs="Arial"/>
                <w:lang w:val="sv-SE" w:eastAsia="fi-FI"/>
              </w:rPr>
            </w:pPr>
            <w:r w:rsidRPr="00F40C5D">
              <w:rPr>
                <w:rFonts w:ascii="Arial" w:eastAsia="Calibri" w:hAnsi="Arial" w:cs="Arial"/>
                <w:lang w:val="sv-SE" w:eastAsia="fi-FI"/>
              </w:rPr>
              <w:t>Warning</w:t>
            </w:r>
          </w:p>
        </w:tc>
      </w:tr>
      <w:tr w:rsidR="00783393" w:rsidRPr="007877BB" w14:paraId="09744D79" w14:textId="77777777" w:rsidTr="00783393">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33DCA755"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14:paraId="330C4252" w14:textId="77777777" w:rsidR="00783393" w:rsidRPr="00F40C5D" w:rsidRDefault="00783393" w:rsidP="00F40C5D">
            <w:pPr>
              <w:suppressAutoHyphens w:val="0"/>
              <w:ind w:right="141"/>
              <w:jc w:val="both"/>
              <w:rPr>
                <w:rFonts w:ascii="Arial" w:eastAsia="Calibri" w:hAnsi="Arial" w:cs="Arial"/>
                <w:lang w:val="en-US" w:eastAsia="fi-FI"/>
              </w:rPr>
            </w:pPr>
            <w:r w:rsidRPr="00F40C5D">
              <w:rPr>
                <w:rFonts w:ascii="Arial" w:eastAsia="Calibri" w:hAnsi="Arial" w:cs="Arial"/>
                <w:lang w:val="en-US" w:eastAsia="fi-FI"/>
              </w:rPr>
              <w:t>H317: May cause an allergic skin reaction</w:t>
            </w:r>
          </w:p>
          <w:p w14:paraId="7859007A" w14:textId="77777777" w:rsidR="00B44DC5" w:rsidRPr="00734566" w:rsidRDefault="00B44DC5" w:rsidP="00F40C5D">
            <w:pPr>
              <w:suppressAutoHyphens w:val="0"/>
              <w:ind w:right="141"/>
              <w:jc w:val="both"/>
              <w:rPr>
                <w:rFonts w:ascii="Arial" w:eastAsia="Calibri" w:hAnsi="Arial" w:cs="Arial"/>
                <w:lang w:val="en-US" w:eastAsia="fi-FI"/>
              </w:rPr>
            </w:pPr>
            <w:r w:rsidRPr="00F40C5D">
              <w:rPr>
                <w:rFonts w:ascii="Arial" w:eastAsia="Calibri" w:hAnsi="Arial" w:cs="Arial"/>
                <w:lang w:val="en-US" w:eastAsia="fi-FI"/>
              </w:rPr>
              <w:t>H410: Very toxic to aquatic life with long lasting effects</w:t>
            </w:r>
          </w:p>
        </w:tc>
      </w:tr>
      <w:tr w:rsidR="00783393" w:rsidRPr="007877BB" w14:paraId="74964B1F" w14:textId="77777777" w:rsidTr="00783393">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4DCCC5E4"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Precautionary statements</w:t>
            </w:r>
          </w:p>
        </w:tc>
        <w:tc>
          <w:tcPr>
            <w:tcW w:w="6409" w:type="dxa"/>
            <w:tcBorders>
              <w:top w:val="single" w:sz="2" w:space="0" w:color="auto"/>
              <w:left w:val="single" w:sz="2" w:space="0" w:color="auto"/>
              <w:bottom w:val="single" w:sz="2" w:space="0" w:color="auto"/>
              <w:right w:val="single" w:sz="2" w:space="0" w:color="auto"/>
            </w:tcBorders>
          </w:tcPr>
          <w:p w14:paraId="43D098BD" w14:textId="77777777" w:rsidR="00783393" w:rsidRPr="00F40C5D" w:rsidRDefault="00783393" w:rsidP="00F40C5D">
            <w:pPr>
              <w:suppressAutoHyphens w:val="0"/>
              <w:ind w:right="141"/>
              <w:jc w:val="both"/>
              <w:rPr>
                <w:rFonts w:ascii="Arial" w:eastAsia="Calibri" w:hAnsi="Arial" w:cs="Arial"/>
                <w:lang w:val="en-US" w:eastAsia="fi-FI"/>
              </w:rPr>
            </w:pPr>
            <w:r w:rsidRPr="00F40C5D">
              <w:rPr>
                <w:rFonts w:ascii="Arial" w:eastAsia="Calibri" w:hAnsi="Arial" w:cs="Arial"/>
                <w:lang w:val="en-US" w:eastAsia="fi-FI"/>
              </w:rPr>
              <w:t>P261: Avoid breathing dust/fumes/gas/mist/vapours/spray</w:t>
            </w:r>
          </w:p>
          <w:p w14:paraId="34806D7E" w14:textId="77777777" w:rsidR="00783393" w:rsidRPr="00734566" w:rsidRDefault="00783393" w:rsidP="00F40C5D">
            <w:pPr>
              <w:suppressAutoHyphens w:val="0"/>
              <w:ind w:right="141"/>
              <w:jc w:val="both"/>
              <w:rPr>
                <w:rFonts w:ascii="Arial" w:eastAsia="Calibri" w:hAnsi="Arial" w:cs="Arial"/>
                <w:lang w:val="en-US" w:eastAsia="fi-FI"/>
              </w:rPr>
            </w:pPr>
            <w:r w:rsidRPr="00F40C5D">
              <w:rPr>
                <w:rFonts w:ascii="Arial" w:eastAsia="Calibri" w:hAnsi="Arial" w:cs="Arial"/>
                <w:lang w:val="en-US" w:eastAsia="fi-FI"/>
              </w:rPr>
              <w:t>P272: Contaminated work clothing should not be allowed out of the workplace</w:t>
            </w:r>
          </w:p>
          <w:p w14:paraId="3DF544A7" w14:textId="77777777" w:rsidR="00B44DC5" w:rsidRPr="007877BB" w:rsidRDefault="00B44DC5" w:rsidP="00734566">
            <w:pPr>
              <w:suppressAutoHyphens w:val="0"/>
              <w:ind w:right="141"/>
              <w:jc w:val="both"/>
              <w:rPr>
                <w:rFonts w:ascii="Arial" w:eastAsia="Calibri" w:hAnsi="Arial" w:cs="Arial"/>
                <w:lang w:val="en-US" w:eastAsia="fi-FI"/>
              </w:rPr>
            </w:pPr>
            <w:r w:rsidRPr="007877BB">
              <w:rPr>
                <w:rFonts w:ascii="Arial" w:eastAsia="Calibri" w:hAnsi="Arial" w:cs="Arial"/>
                <w:lang w:val="en-US" w:eastAsia="fi-FI"/>
              </w:rPr>
              <w:t>P273:Avoid release to the Environment</w:t>
            </w:r>
          </w:p>
          <w:p w14:paraId="05579842" w14:textId="77777777" w:rsidR="00783393" w:rsidRPr="007877BB" w:rsidRDefault="00783393" w:rsidP="007877BB">
            <w:pPr>
              <w:suppressAutoHyphens w:val="0"/>
              <w:ind w:right="141"/>
              <w:jc w:val="both"/>
              <w:rPr>
                <w:rFonts w:ascii="Arial" w:eastAsia="Calibri" w:hAnsi="Arial" w:cs="Arial"/>
                <w:lang w:val="en-US" w:eastAsia="fi-FI"/>
              </w:rPr>
            </w:pPr>
            <w:r w:rsidRPr="007877BB">
              <w:rPr>
                <w:rFonts w:ascii="Arial" w:eastAsia="Calibri" w:hAnsi="Arial" w:cs="Arial"/>
                <w:lang w:val="en-US" w:eastAsia="fi-FI"/>
              </w:rPr>
              <w:t>P280: Wear protective gloves/protective clothing/eye protection/face protection</w:t>
            </w:r>
          </w:p>
          <w:p w14:paraId="0C78CA70" w14:textId="2DD1D9A6" w:rsidR="00783393" w:rsidRPr="007877BB" w:rsidRDefault="00783393" w:rsidP="007877BB">
            <w:pPr>
              <w:suppressAutoHyphens w:val="0"/>
              <w:ind w:right="141"/>
              <w:jc w:val="both"/>
              <w:rPr>
                <w:rFonts w:ascii="Arial" w:eastAsia="Calibri" w:hAnsi="Arial" w:cs="Arial"/>
                <w:lang w:val="en-US" w:eastAsia="fi-FI"/>
              </w:rPr>
            </w:pPr>
            <w:r w:rsidRPr="007877BB">
              <w:rPr>
                <w:rFonts w:ascii="Arial" w:eastAsia="Calibri" w:hAnsi="Arial" w:cs="Arial"/>
                <w:lang w:val="en-US" w:eastAsia="fi-FI"/>
              </w:rPr>
              <w:t>P302 + P352: IF ON SKIN: Wash with plenty of water/</w:t>
            </w:r>
            <w:r w:rsidR="00173BEC">
              <w:rPr>
                <w:rFonts w:ascii="Arial" w:eastAsia="Calibri" w:hAnsi="Arial" w:cs="Arial"/>
                <w:lang w:val="en-US" w:eastAsia="fi-FI"/>
              </w:rPr>
              <w:t>soap</w:t>
            </w:r>
          </w:p>
          <w:p w14:paraId="10FACF7B" w14:textId="77777777" w:rsidR="00783393" w:rsidRPr="007877BB" w:rsidRDefault="00783393" w:rsidP="007877BB">
            <w:pPr>
              <w:suppressAutoHyphens w:val="0"/>
              <w:ind w:right="141"/>
              <w:jc w:val="both"/>
              <w:rPr>
                <w:rFonts w:ascii="Arial" w:eastAsia="Calibri" w:hAnsi="Arial" w:cs="Arial"/>
                <w:lang w:val="en-US" w:eastAsia="fi-FI"/>
              </w:rPr>
            </w:pPr>
            <w:r w:rsidRPr="007877BB">
              <w:rPr>
                <w:rFonts w:ascii="Arial" w:eastAsia="Calibri" w:hAnsi="Arial" w:cs="Arial"/>
                <w:lang w:val="en-US" w:eastAsia="fi-FI"/>
              </w:rPr>
              <w:t>P333 + P313: If skin irritation or a rash occurs: Get medical advice/attention.</w:t>
            </w:r>
          </w:p>
          <w:p w14:paraId="00F65C48" w14:textId="5BC3797F" w:rsidR="00783393" w:rsidRPr="007877BB" w:rsidRDefault="00783393" w:rsidP="007877BB">
            <w:pPr>
              <w:suppressAutoHyphens w:val="0"/>
              <w:ind w:right="141"/>
              <w:jc w:val="both"/>
              <w:rPr>
                <w:rFonts w:ascii="Arial" w:eastAsia="Calibri" w:hAnsi="Arial" w:cs="Arial"/>
                <w:lang w:val="en-US" w:eastAsia="fi-FI"/>
              </w:rPr>
            </w:pPr>
            <w:r w:rsidRPr="007877BB">
              <w:rPr>
                <w:rFonts w:ascii="Arial" w:eastAsia="Calibri" w:hAnsi="Arial" w:cs="Arial"/>
                <w:lang w:val="en-US" w:eastAsia="fi-FI"/>
              </w:rPr>
              <w:t xml:space="preserve">P321: </w:t>
            </w:r>
            <w:r w:rsidR="00173BEC" w:rsidRPr="00173BEC">
              <w:rPr>
                <w:rFonts w:ascii="Arial" w:eastAsia="Calibri" w:hAnsi="Arial" w:cs="Arial"/>
                <w:lang w:val="en-US" w:eastAsia="fi-FI"/>
              </w:rPr>
              <w:t>Specific treatment (see first aid instruction on this label)</w:t>
            </w:r>
          </w:p>
          <w:p w14:paraId="36D4FAAE" w14:textId="77777777" w:rsidR="00B44DC5" w:rsidRPr="007877BB" w:rsidRDefault="00B44DC5" w:rsidP="007877BB">
            <w:pPr>
              <w:suppressAutoHyphens w:val="0"/>
              <w:ind w:right="141"/>
              <w:jc w:val="both"/>
              <w:rPr>
                <w:rFonts w:ascii="Arial" w:eastAsia="Calibri" w:hAnsi="Arial" w:cs="Arial"/>
                <w:lang w:val="en-US" w:eastAsia="fi-FI"/>
              </w:rPr>
            </w:pPr>
            <w:r w:rsidRPr="007877BB">
              <w:rPr>
                <w:rFonts w:ascii="Arial" w:eastAsia="Calibri" w:hAnsi="Arial" w:cs="Arial"/>
                <w:lang w:val="en-US" w:eastAsia="fi-FI"/>
              </w:rPr>
              <w:t>P391:Collect spillage</w:t>
            </w:r>
          </w:p>
          <w:p w14:paraId="6918B9A1" w14:textId="2E222F51" w:rsidR="00B44DC5" w:rsidRPr="007877BB" w:rsidRDefault="00783393" w:rsidP="00A02ED4">
            <w:pPr>
              <w:suppressAutoHyphens w:val="0"/>
              <w:ind w:right="141"/>
              <w:rPr>
                <w:rFonts w:ascii="Arial" w:eastAsia="Calibri" w:hAnsi="Arial" w:cs="Arial"/>
                <w:lang w:val="en-US" w:eastAsia="fi-FI"/>
              </w:rPr>
            </w:pPr>
            <w:r w:rsidRPr="007877BB">
              <w:rPr>
                <w:rFonts w:ascii="Arial" w:eastAsia="Calibri" w:hAnsi="Arial" w:cs="Arial"/>
                <w:lang w:val="en-US" w:eastAsia="fi-FI"/>
              </w:rPr>
              <w:t xml:space="preserve">P501: </w:t>
            </w:r>
            <w:r w:rsidR="00173BEC" w:rsidRPr="00173BEC">
              <w:rPr>
                <w:rFonts w:ascii="Arial" w:eastAsia="Calibri" w:hAnsi="Arial" w:cs="Arial"/>
                <w:lang w:val="en-US" w:eastAsia="fi-FI"/>
              </w:rPr>
              <w:t xml:space="preserve">Dispose of contents/container to </w:t>
            </w:r>
            <w:r w:rsidR="00A02ED4">
              <w:rPr>
                <w:rFonts w:ascii="Arial" w:eastAsia="Calibri" w:hAnsi="Arial" w:cs="Arial"/>
                <w:lang w:val="en-US" w:eastAsia="fi-FI"/>
              </w:rPr>
              <w:t>…</w:t>
            </w:r>
            <w:r w:rsidR="00173BEC" w:rsidRPr="00173BEC">
              <w:rPr>
                <w:rFonts w:ascii="Arial" w:eastAsia="Calibri" w:hAnsi="Arial" w:cs="Arial"/>
                <w:lang w:val="en-US" w:eastAsia="fi-FI"/>
              </w:rPr>
              <w:t>hazardous or special waste collection point in accordance with</w:t>
            </w:r>
            <w:r w:rsidR="00B5587B">
              <w:rPr>
                <w:rFonts w:ascii="Arial" w:eastAsia="Calibri" w:hAnsi="Arial" w:cs="Arial"/>
                <w:lang w:val="en-US" w:eastAsia="fi-FI"/>
              </w:rPr>
              <w:t xml:space="preserve"> </w:t>
            </w:r>
            <w:r w:rsidR="00173BEC" w:rsidRPr="00173BEC">
              <w:rPr>
                <w:rFonts w:ascii="Arial" w:eastAsia="Calibri" w:hAnsi="Arial" w:cs="Arial"/>
                <w:lang w:val="en-US" w:eastAsia="fi-FI"/>
              </w:rPr>
              <w:t>local/regional/national/international regulation</w:t>
            </w:r>
          </w:p>
        </w:tc>
      </w:tr>
      <w:tr w:rsidR="00783393" w:rsidRPr="007877BB" w14:paraId="04682F58" w14:textId="77777777" w:rsidTr="00783393">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44CCEB35" w14:textId="77777777" w:rsidR="00783393" w:rsidRPr="00F40C5D" w:rsidRDefault="00783393" w:rsidP="00F40C5D">
            <w:pPr>
              <w:suppressAutoHyphens w:val="0"/>
              <w:ind w:right="141"/>
              <w:jc w:val="both"/>
              <w:rPr>
                <w:rFonts w:ascii="Arial" w:eastAsia="Calibri" w:hAnsi="Arial" w:cs="Arial"/>
                <w:lang w:val="en-US" w:eastAsia="fi-FI"/>
              </w:rPr>
            </w:pPr>
          </w:p>
        </w:tc>
      </w:tr>
      <w:tr w:rsidR="00783393" w:rsidRPr="007877BB" w14:paraId="05BEBC44" w14:textId="77777777" w:rsidTr="000E24A8">
        <w:trPr>
          <w:cantSplit/>
          <w:trHeight w:val="171"/>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2BECE357" w14:textId="77777777" w:rsidR="00783393" w:rsidRPr="00F40C5D" w:rsidRDefault="00783393" w:rsidP="00F40C5D">
            <w:pPr>
              <w:suppressAutoHyphens w:val="0"/>
              <w:ind w:right="141"/>
              <w:jc w:val="both"/>
              <w:rPr>
                <w:rFonts w:ascii="Arial" w:eastAsia="Calibri" w:hAnsi="Arial" w:cs="Arial"/>
                <w:lang w:val="sv-SE" w:eastAsia="fi-FI"/>
              </w:rPr>
            </w:pPr>
            <w:r w:rsidRPr="00F40C5D">
              <w:rPr>
                <w:rFonts w:ascii="Arial" w:eastAsia="Calibri" w:hAnsi="Arial" w:cs="Arial"/>
                <w:lang w:val="sv-SE" w:eastAsia="en-US"/>
              </w:rPr>
              <w:t>Note</w:t>
            </w:r>
          </w:p>
        </w:tc>
        <w:tc>
          <w:tcPr>
            <w:tcW w:w="6409" w:type="dxa"/>
            <w:tcBorders>
              <w:top w:val="single" w:sz="2" w:space="0" w:color="auto"/>
              <w:left w:val="single" w:sz="2" w:space="0" w:color="auto"/>
              <w:bottom w:val="single" w:sz="2" w:space="0" w:color="auto"/>
              <w:right w:val="single" w:sz="2" w:space="0" w:color="auto"/>
            </w:tcBorders>
          </w:tcPr>
          <w:p w14:paraId="39DA4611" w14:textId="77777777" w:rsidR="00783393" w:rsidRPr="00F40C5D" w:rsidRDefault="00783393" w:rsidP="00F40C5D">
            <w:pPr>
              <w:suppressAutoHyphens w:val="0"/>
              <w:ind w:right="141"/>
              <w:jc w:val="both"/>
              <w:rPr>
                <w:rFonts w:ascii="Arial" w:eastAsia="Calibri" w:hAnsi="Arial" w:cs="Arial"/>
                <w:b/>
                <w:lang w:val="sv-SE" w:eastAsia="fi-FI"/>
              </w:rPr>
            </w:pPr>
            <w:r w:rsidRPr="00F40C5D">
              <w:rPr>
                <w:rFonts w:ascii="Arial" w:eastAsia="Calibri" w:hAnsi="Arial" w:cs="Arial"/>
                <w:b/>
                <w:lang w:val="sv-SE" w:eastAsia="fi-FI"/>
              </w:rPr>
              <w:t>-</w:t>
            </w:r>
          </w:p>
        </w:tc>
      </w:tr>
    </w:tbl>
    <w:p w14:paraId="01493820" w14:textId="77777777" w:rsidR="009D0C0B" w:rsidRPr="00F40C5D" w:rsidRDefault="009D0C0B" w:rsidP="00F40C5D">
      <w:pPr>
        <w:tabs>
          <w:tab w:val="left" w:pos="500"/>
        </w:tabs>
        <w:ind w:left="500" w:right="141" w:hanging="500"/>
        <w:jc w:val="both"/>
        <w:rPr>
          <w:rFonts w:ascii="Arial" w:hAnsi="Arial" w:cs="Arial"/>
        </w:rPr>
      </w:pPr>
    </w:p>
    <w:p w14:paraId="70FAD8AC" w14:textId="77777777" w:rsidR="009D0C0B" w:rsidRPr="00F40C5D" w:rsidRDefault="009D0C0B" w:rsidP="00F40C5D">
      <w:pPr>
        <w:ind w:right="141"/>
        <w:jc w:val="both"/>
        <w:rPr>
          <w:rFonts w:ascii="Arial" w:hAnsi="Arial" w:cs="Arial"/>
        </w:rPr>
      </w:pPr>
    </w:p>
    <w:p w14:paraId="62572F67" w14:textId="77777777" w:rsidR="009D0C0B" w:rsidRPr="00F40C5D" w:rsidRDefault="00FA480B" w:rsidP="00F40C5D">
      <w:pPr>
        <w:pStyle w:val="Titre3"/>
        <w:spacing w:after="0"/>
        <w:ind w:right="141"/>
        <w:jc w:val="both"/>
        <w:rPr>
          <w:rFonts w:ascii="Arial" w:hAnsi="Arial" w:cs="Arial"/>
          <w:szCs w:val="22"/>
        </w:rPr>
      </w:pPr>
      <w:bookmarkStart w:id="42" w:name="_Toc521416208"/>
      <w:r w:rsidRPr="00F40C5D">
        <w:rPr>
          <w:rFonts w:ascii="Arial" w:hAnsi="Arial" w:cs="Arial"/>
          <w:szCs w:val="22"/>
        </w:rPr>
        <w:t>Authorised use(s)</w:t>
      </w:r>
      <w:bookmarkEnd w:id="42"/>
    </w:p>
    <w:p w14:paraId="45C25D9B" w14:textId="77777777" w:rsidR="0018287D" w:rsidRPr="00F40C5D" w:rsidRDefault="0018287D" w:rsidP="00F40C5D">
      <w:pPr>
        <w:pStyle w:val="Titre4"/>
        <w:numPr>
          <w:ilvl w:val="0"/>
          <w:numId w:val="0"/>
        </w:numPr>
        <w:spacing w:before="0" w:after="0"/>
        <w:ind w:left="864" w:right="141"/>
        <w:rPr>
          <w:rFonts w:ascii="Arial" w:hAnsi="Arial" w:cs="Arial"/>
          <w:szCs w:val="22"/>
        </w:rPr>
      </w:pPr>
    </w:p>
    <w:p w14:paraId="4C8DDF52" w14:textId="77777777" w:rsidR="009D0C0B" w:rsidRPr="00E9063D" w:rsidRDefault="00FA480B" w:rsidP="00734566">
      <w:pPr>
        <w:pStyle w:val="Titre4"/>
        <w:spacing w:before="0" w:after="0"/>
        <w:ind w:right="141"/>
        <w:rPr>
          <w:rFonts w:ascii="Arial" w:hAnsi="Arial" w:cs="Arial"/>
          <w:b/>
          <w:szCs w:val="22"/>
        </w:rPr>
      </w:pPr>
      <w:bookmarkStart w:id="43" w:name="_Toc521416209"/>
      <w:r w:rsidRPr="00E9063D">
        <w:rPr>
          <w:rFonts w:ascii="Arial" w:hAnsi="Arial" w:cs="Arial"/>
          <w:b/>
          <w:szCs w:val="22"/>
        </w:rPr>
        <w:t>Use description</w:t>
      </w:r>
      <w:bookmarkEnd w:id="43"/>
    </w:p>
    <w:p w14:paraId="79BD28B9" w14:textId="77777777" w:rsidR="0018287D" w:rsidRPr="007877BB" w:rsidRDefault="0018287D" w:rsidP="007877BB">
      <w:pPr>
        <w:pStyle w:val="Corpsdetexte"/>
        <w:ind w:right="141"/>
        <w:jc w:val="both"/>
        <w:rPr>
          <w:rFonts w:ascii="Arial" w:hAnsi="Arial" w:cs="Arial"/>
          <w:lang w:val="de-DE"/>
        </w:rPr>
      </w:pPr>
    </w:p>
    <w:bookmarkEnd w:id="40"/>
    <w:p w14:paraId="68D03C89" w14:textId="18F7B139" w:rsidR="002871BD" w:rsidRPr="00F40C5D" w:rsidRDefault="002871BD" w:rsidP="007877BB">
      <w:pPr>
        <w:pStyle w:val="Lgende"/>
        <w:spacing w:after="0"/>
        <w:ind w:right="141"/>
        <w:jc w:val="both"/>
        <w:rPr>
          <w:rFonts w:ascii="Arial" w:hAnsi="Arial" w:cs="Arial"/>
          <w:b/>
        </w:rPr>
      </w:pPr>
      <w:r w:rsidRPr="00F40C5D">
        <w:rPr>
          <w:rFonts w:ascii="Arial" w:hAnsi="Arial" w:cs="Arial"/>
          <w:b/>
        </w:rPr>
        <w:t>Table 1. Use # 1 –</w:t>
      </w:r>
      <w:r w:rsidR="008D53B4" w:rsidRPr="00F40C5D">
        <w:rPr>
          <w:rFonts w:ascii="Arial" w:hAnsi="Arial" w:cs="Arial"/>
          <w:b/>
        </w:rPr>
        <w:t>Preventive tr</w:t>
      </w:r>
      <w:r w:rsidR="009E720C">
        <w:rPr>
          <w:rFonts w:ascii="Arial" w:hAnsi="Arial" w:cs="Arial"/>
          <w:b/>
        </w:rPr>
        <w:t>e</w:t>
      </w:r>
      <w:r w:rsidR="008D53B4" w:rsidRPr="00F40C5D">
        <w:rPr>
          <w:rFonts w:ascii="Arial" w:hAnsi="Arial" w:cs="Arial"/>
          <w:b/>
        </w:rPr>
        <w:t>atement before construction</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2871BD" w:rsidRPr="007877BB" w14:paraId="71100140" w14:textId="77777777" w:rsidTr="00DA5B4B">
        <w:tc>
          <w:tcPr>
            <w:tcW w:w="2707" w:type="dxa"/>
            <w:tcBorders>
              <w:top w:val="single" w:sz="4" w:space="0" w:color="000000"/>
              <w:left w:val="single" w:sz="4" w:space="0" w:color="000000"/>
              <w:bottom w:val="single" w:sz="4" w:space="0" w:color="000000"/>
            </w:tcBorders>
            <w:shd w:val="clear" w:color="auto" w:fill="auto"/>
          </w:tcPr>
          <w:p w14:paraId="17AF5360" w14:textId="77777777" w:rsidR="002871BD" w:rsidRPr="00F40C5D" w:rsidRDefault="002871BD" w:rsidP="007877BB">
            <w:pPr>
              <w:suppressAutoHyphens w:val="0"/>
              <w:ind w:right="141"/>
              <w:jc w:val="both"/>
              <w:rPr>
                <w:rFonts w:ascii="Arial" w:eastAsia="Calibri" w:hAnsi="Arial" w:cs="Arial"/>
                <w:b/>
                <w:lang w:val="sv-SE" w:eastAsia="sv-SE"/>
              </w:rPr>
            </w:pPr>
            <w:r w:rsidRPr="00F40C5D">
              <w:rPr>
                <w:rFonts w:ascii="Arial" w:eastAsia="Calibri" w:hAnsi="Arial" w:cs="Arial"/>
                <w:b/>
                <w:bCs/>
                <w:lang w:val="sv-SE"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3C1E4A2A" w14:textId="77777777" w:rsidR="002871BD" w:rsidRPr="007877BB" w:rsidRDefault="002871BD" w:rsidP="007877BB">
            <w:pPr>
              <w:suppressAutoHyphens w:val="0"/>
              <w:snapToGrid w:val="0"/>
              <w:ind w:right="141"/>
              <w:jc w:val="both"/>
              <w:rPr>
                <w:rFonts w:ascii="Arial" w:eastAsia="Calibri" w:hAnsi="Arial" w:cs="Arial"/>
                <w:b/>
                <w:lang w:val="en-US" w:eastAsia="sv-SE"/>
              </w:rPr>
            </w:pPr>
            <w:r w:rsidRPr="00F40C5D">
              <w:rPr>
                <w:rFonts w:ascii="Arial" w:eastAsia="Calibri" w:hAnsi="Arial" w:cs="Arial"/>
                <w:lang w:eastAsia="sv-SE"/>
              </w:rPr>
              <w:t xml:space="preserve">18: Insecticides, acaricides and products to control </w:t>
            </w:r>
            <w:r w:rsidRPr="00734566">
              <w:rPr>
                <w:rFonts w:ascii="Arial" w:eastAsia="Calibri" w:hAnsi="Arial" w:cs="Arial"/>
                <w:lang w:eastAsia="sv-SE"/>
              </w:rPr>
              <w:t>others arthropods (Pest control)</w:t>
            </w:r>
          </w:p>
        </w:tc>
      </w:tr>
      <w:tr w:rsidR="002871BD" w:rsidRPr="007877BB" w14:paraId="15637747" w14:textId="77777777" w:rsidTr="00DA5B4B">
        <w:tc>
          <w:tcPr>
            <w:tcW w:w="2707" w:type="dxa"/>
            <w:tcBorders>
              <w:left w:val="single" w:sz="4" w:space="0" w:color="000000"/>
              <w:bottom w:val="single" w:sz="4" w:space="0" w:color="000000"/>
            </w:tcBorders>
            <w:shd w:val="clear" w:color="auto" w:fill="auto"/>
          </w:tcPr>
          <w:p w14:paraId="0E0CE5D8" w14:textId="77777777" w:rsidR="002871BD" w:rsidRPr="00F40C5D" w:rsidRDefault="002871BD" w:rsidP="00F40C5D">
            <w:pPr>
              <w:suppressAutoHyphens w:val="0"/>
              <w:ind w:right="141"/>
              <w:jc w:val="both"/>
              <w:rPr>
                <w:rFonts w:ascii="Arial" w:eastAsia="Calibri" w:hAnsi="Arial" w:cs="Arial"/>
                <w:b/>
                <w:lang w:val="en-US" w:eastAsia="sv-SE"/>
              </w:rPr>
            </w:pPr>
            <w:r w:rsidRPr="00F40C5D">
              <w:rPr>
                <w:rFonts w:ascii="Arial" w:eastAsia="Calibri" w:hAnsi="Arial" w:cs="Arial"/>
                <w:b/>
                <w:bCs/>
                <w:lang w:val="en-US"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1FDA5109" w14:textId="3CCBCB1F" w:rsidR="002871BD" w:rsidRPr="00F40C5D" w:rsidRDefault="002871BD" w:rsidP="009E54CB">
            <w:pPr>
              <w:suppressAutoHyphens w:val="0"/>
              <w:snapToGrid w:val="0"/>
              <w:ind w:right="141"/>
              <w:jc w:val="both"/>
              <w:rPr>
                <w:rFonts w:ascii="Arial" w:eastAsia="Calibri" w:hAnsi="Arial" w:cs="Arial"/>
                <w:lang w:eastAsia="sv-SE"/>
              </w:rPr>
            </w:pPr>
            <w:r w:rsidRPr="00F40C5D">
              <w:rPr>
                <w:rFonts w:ascii="Arial" w:eastAsia="Calibri" w:hAnsi="Arial" w:cs="Arial"/>
                <w:lang w:eastAsia="sv-SE"/>
              </w:rPr>
              <w:t xml:space="preserve">The product </w:t>
            </w:r>
            <w:r w:rsidR="009E54CB">
              <w:rPr>
                <w:rFonts w:ascii="Arial" w:eastAsia="Calibri" w:hAnsi="Arial" w:cs="Arial"/>
                <w:lang w:eastAsia="sv-SE"/>
              </w:rPr>
              <w:t>TERMIPROTECT FILM ANTI-TERMITES NEW</w:t>
            </w:r>
            <w:r w:rsidRPr="00F40C5D">
              <w:rPr>
                <w:rFonts w:ascii="Arial" w:eastAsia="Calibri" w:hAnsi="Arial" w:cs="Arial"/>
                <w:lang w:eastAsia="sv-SE"/>
              </w:rPr>
              <w:t xml:space="preserve">is a ready-to-use anti-termites physico-chemical barrier used in pre-construction, for protection of buildings. </w:t>
            </w:r>
          </w:p>
        </w:tc>
      </w:tr>
      <w:tr w:rsidR="002871BD" w:rsidRPr="007877BB" w14:paraId="1A49C0B2" w14:textId="77777777" w:rsidTr="00DA5B4B">
        <w:tc>
          <w:tcPr>
            <w:tcW w:w="2707" w:type="dxa"/>
            <w:tcBorders>
              <w:left w:val="single" w:sz="4" w:space="0" w:color="000000"/>
              <w:bottom w:val="single" w:sz="4" w:space="0" w:color="000000"/>
            </w:tcBorders>
            <w:shd w:val="clear" w:color="auto" w:fill="auto"/>
          </w:tcPr>
          <w:p w14:paraId="23E38A54" w14:textId="77777777" w:rsidR="002871BD" w:rsidRPr="00F40C5D" w:rsidRDefault="002871BD" w:rsidP="00F40C5D">
            <w:pPr>
              <w:suppressAutoHyphens w:val="0"/>
              <w:ind w:right="141"/>
              <w:jc w:val="both"/>
              <w:rPr>
                <w:rFonts w:ascii="Arial" w:eastAsia="Calibri" w:hAnsi="Arial" w:cs="Arial"/>
                <w:b/>
                <w:lang w:val="en-US" w:eastAsia="sv-SE"/>
              </w:rPr>
            </w:pPr>
            <w:r w:rsidRPr="00F40C5D">
              <w:rPr>
                <w:rFonts w:ascii="Arial" w:eastAsia="Calibri" w:hAnsi="Arial" w:cs="Arial"/>
                <w:b/>
                <w:bCs/>
                <w:lang w:val="en-US"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6B3E8072" w14:textId="58FD132A" w:rsidR="002871BD" w:rsidRPr="005B39F9" w:rsidRDefault="002871BD" w:rsidP="00F40C5D">
            <w:pPr>
              <w:suppressAutoHyphens w:val="0"/>
              <w:snapToGrid w:val="0"/>
              <w:ind w:right="141"/>
              <w:jc w:val="both"/>
              <w:rPr>
                <w:rFonts w:ascii="Arial" w:eastAsia="Calibri" w:hAnsi="Arial" w:cs="Arial"/>
                <w:i/>
                <w:lang w:val="fr-FR" w:eastAsia="sv-SE"/>
              </w:rPr>
            </w:pPr>
            <w:r w:rsidRPr="00CE64F4">
              <w:rPr>
                <w:rFonts w:ascii="Arial" w:eastAsia="Calibri" w:hAnsi="Arial" w:cs="Arial"/>
                <w:lang w:val="fr-FR" w:eastAsia="en-US"/>
              </w:rPr>
              <w:t>Subterranean termites (</w:t>
            </w:r>
            <w:r w:rsidRPr="005B39F9">
              <w:rPr>
                <w:rFonts w:ascii="Arial" w:eastAsia="Calibri" w:hAnsi="Arial" w:cs="Arial"/>
                <w:i/>
                <w:lang w:val="fr-FR" w:eastAsia="sv-SE"/>
              </w:rPr>
              <w:t>Reticulitermes spp., Coptotermes spp., Heterotermes spp., and Prorhinotermes spp.)</w:t>
            </w:r>
          </w:p>
          <w:p w14:paraId="57D27DA3" w14:textId="77777777" w:rsidR="005B74B1" w:rsidRPr="00CE64F4" w:rsidRDefault="005B74B1" w:rsidP="00F40C5D">
            <w:pPr>
              <w:suppressAutoHyphens w:val="0"/>
              <w:snapToGrid w:val="0"/>
              <w:ind w:right="141"/>
              <w:jc w:val="both"/>
              <w:rPr>
                <w:rFonts w:ascii="Arial" w:eastAsia="Calibri" w:hAnsi="Arial" w:cs="Arial"/>
                <w:i/>
                <w:lang w:val="fr-FR" w:eastAsia="sv-SE"/>
              </w:rPr>
            </w:pPr>
          </w:p>
          <w:p w14:paraId="412AC988" w14:textId="77777777" w:rsidR="002871BD" w:rsidRPr="002220E9" w:rsidRDefault="002871BD" w:rsidP="00734566">
            <w:pPr>
              <w:suppressAutoHyphens w:val="0"/>
              <w:snapToGrid w:val="0"/>
              <w:ind w:right="141"/>
              <w:jc w:val="both"/>
              <w:rPr>
                <w:rFonts w:ascii="Arial" w:eastAsia="Calibri" w:hAnsi="Arial" w:cs="Arial"/>
                <w:lang w:val="en-US" w:eastAsia="en-US"/>
              </w:rPr>
            </w:pPr>
            <w:r w:rsidRPr="007877BB">
              <w:rPr>
                <w:rFonts w:ascii="Arial" w:eastAsia="Calibri" w:hAnsi="Arial" w:cs="Arial"/>
                <w:lang w:val="sv-SE" w:eastAsia="sv-SE"/>
              </w:rPr>
              <w:t xml:space="preserve">Tree termites </w:t>
            </w:r>
            <w:r w:rsidRPr="007877BB">
              <w:rPr>
                <w:rFonts w:ascii="Arial" w:eastAsia="Calibri" w:hAnsi="Arial" w:cs="Arial"/>
                <w:i/>
                <w:lang w:val="sv-SE" w:eastAsia="sv-SE"/>
              </w:rPr>
              <w:t>(Nasutitermes spp.and Cryptotermes spp</w:t>
            </w:r>
            <w:r w:rsidRPr="007877BB">
              <w:rPr>
                <w:rFonts w:ascii="Arial" w:eastAsia="Calibri" w:hAnsi="Arial" w:cs="Arial"/>
                <w:lang w:val="sv-SE" w:eastAsia="sv-SE"/>
              </w:rPr>
              <w:t>.</w:t>
            </w:r>
            <w:r w:rsidRPr="002220E9">
              <w:rPr>
                <w:rFonts w:ascii="Arial" w:eastAsia="Calibri" w:hAnsi="Arial" w:cs="Arial"/>
                <w:lang w:val="en-US" w:eastAsia="en-US"/>
              </w:rPr>
              <w:t>)</w:t>
            </w:r>
          </w:p>
          <w:p w14:paraId="21822ECA" w14:textId="77777777" w:rsidR="002871BD" w:rsidRPr="007877BB" w:rsidRDefault="002871BD" w:rsidP="007877BB">
            <w:pPr>
              <w:suppressAutoHyphens w:val="0"/>
              <w:snapToGrid w:val="0"/>
              <w:ind w:right="141"/>
              <w:jc w:val="both"/>
              <w:rPr>
                <w:rFonts w:ascii="Arial" w:eastAsia="Calibri" w:hAnsi="Arial" w:cs="Arial"/>
                <w:b/>
                <w:lang w:val="sv-SE" w:eastAsia="sv-SE"/>
              </w:rPr>
            </w:pPr>
            <w:r w:rsidRPr="007877BB">
              <w:rPr>
                <w:rFonts w:ascii="Arial" w:eastAsia="Calibri" w:hAnsi="Arial" w:cs="Arial"/>
                <w:color w:val="000000"/>
                <w:lang w:val="sv-SE" w:eastAsia="sv-SE"/>
              </w:rPr>
              <w:t>Workers, soldiers, nymphs</w:t>
            </w:r>
          </w:p>
        </w:tc>
      </w:tr>
      <w:tr w:rsidR="002871BD" w:rsidRPr="007877BB" w14:paraId="6A801627" w14:textId="77777777" w:rsidTr="00DA5B4B">
        <w:tc>
          <w:tcPr>
            <w:tcW w:w="2707" w:type="dxa"/>
            <w:tcBorders>
              <w:left w:val="single" w:sz="4" w:space="0" w:color="000000"/>
              <w:bottom w:val="single" w:sz="4" w:space="0" w:color="000000"/>
            </w:tcBorders>
            <w:shd w:val="clear" w:color="auto" w:fill="auto"/>
          </w:tcPr>
          <w:p w14:paraId="1A7220D1" w14:textId="77777777" w:rsidR="002871BD" w:rsidRPr="00F40C5D" w:rsidRDefault="002871BD" w:rsidP="00F40C5D">
            <w:pPr>
              <w:suppressAutoHyphens w:val="0"/>
              <w:ind w:right="141"/>
              <w:jc w:val="both"/>
              <w:rPr>
                <w:rFonts w:ascii="Arial" w:eastAsia="Calibri" w:hAnsi="Arial" w:cs="Arial"/>
                <w:b/>
                <w:lang w:val="sv-SE" w:eastAsia="sv-SE"/>
              </w:rPr>
            </w:pPr>
            <w:r w:rsidRPr="00F40C5D">
              <w:rPr>
                <w:rFonts w:ascii="Arial" w:eastAsia="Calibri" w:hAnsi="Arial" w:cs="Arial"/>
                <w:b/>
                <w:bCs/>
                <w:lang w:val="sv-SE" w:eastAsia="en-GB"/>
              </w:rPr>
              <w:t>Field of use</w:t>
            </w:r>
          </w:p>
        </w:tc>
        <w:tc>
          <w:tcPr>
            <w:tcW w:w="6328" w:type="dxa"/>
            <w:tcBorders>
              <w:left w:val="single" w:sz="4" w:space="0" w:color="000000"/>
              <w:bottom w:val="single" w:sz="4" w:space="0" w:color="000000"/>
              <w:right w:val="single" w:sz="4" w:space="0" w:color="000000"/>
            </w:tcBorders>
            <w:shd w:val="clear" w:color="auto" w:fill="auto"/>
          </w:tcPr>
          <w:p w14:paraId="2761B596" w14:textId="02B113B0" w:rsidR="002871BD" w:rsidRPr="00F40C5D" w:rsidRDefault="00710EFC" w:rsidP="00710EFC">
            <w:pPr>
              <w:suppressAutoHyphens w:val="0"/>
              <w:snapToGrid w:val="0"/>
              <w:ind w:right="141"/>
              <w:jc w:val="both"/>
              <w:rPr>
                <w:rFonts w:ascii="Arial" w:eastAsia="Calibri" w:hAnsi="Arial" w:cs="Arial"/>
                <w:b/>
                <w:lang w:val="en-US" w:eastAsia="sv-SE"/>
              </w:rPr>
            </w:pPr>
            <w:r>
              <w:rPr>
                <w:rFonts w:ascii="Arial" w:eastAsia="Calibri" w:hAnsi="Arial" w:cs="Arial"/>
                <w:lang w:eastAsia="sv-SE"/>
              </w:rPr>
              <w:t>Outdoor: p</w:t>
            </w:r>
            <w:r w:rsidR="002871BD" w:rsidRPr="00F40C5D">
              <w:rPr>
                <w:rFonts w:ascii="Arial" w:eastAsia="Calibri" w:hAnsi="Arial" w:cs="Arial"/>
                <w:lang w:eastAsia="sv-SE"/>
              </w:rPr>
              <w:t xml:space="preserve">reventive treatment </w:t>
            </w:r>
            <w:r>
              <w:rPr>
                <w:rFonts w:ascii="Arial" w:eastAsia="Calibri" w:hAnsi="Arial" w:cs="Arial"/>
                <w:lang w:eastAsia="sv-SE"/>
              </w:rPr>
              <w:t>before</w:t>
            </w:r>
            <w:r w:rsidRPr="00F40C5D">
              <w:rPr>
                <w:rFonts w:ascii="Arial" w:eastAsia="Calibri" w:hAnsi="Arial" w:cs="Arial"/>
                <w:lang w:eastAsia="sv-SE"/>
              </w:rPr>
              <w:t xml:space="preserve"> </w:t>
            </w:r>
            <w:r w:rsidR="002871BD" w:rsidRPr="00F40C5D">
              <w:rPr>
                <w:rFonts w:ascii="Arial" w:eastAsia="Calibri" w:hAnsi="Arial" w:cs="Arial"/>
                <w:lang w:eastAsia="sv-SE"/>
              </w:rPr>
              <w:t>the construction</w:t>
            </w:r>
          </w:p>
        </w:tc>
      </w:tr>
      <w:tr w:rsidR="002871BD" w:rsidRPr="007877BB" w14:paraId="30AE807E" w14:textId="77777777" w:rsidTr="00DA5B4B">
        <w:tc>
          <w:tcPr>
            <w:tcW w:w="2707" w:type="dxa"/>
            <w:tcBorders>
              <w:left w:val="single" w:sz="4" w:space="0" w:color="000000"/>
              <w:bottom w:val="single" w:sz="4" w:space="0" w:color="000000"/>
            </w:tcBorders>
            <w:shd w:val="clear" w:color="auto" w:fill="auto"/>
          </w:tcPr>
          <w:p w14:paraId="4EDECE21" w14:textId="77777777" w:rsidR="002871BD" w:rsidRPr="00F40C5D" w:rsidRDefault="002871BD" w:rsidP="00F40C5D">
            <w:pPr>
              <w:suppressAutoHyphens w:val="0"/>
              <w:ind w:right="141"/>
              <w:jc w:val="both"/>
              <w:rPr>
                <w:rFonts w:ascii="Arial" w:eastAsia="Calibri" w:hAnsi="Arial" w:cs="Arial"/>
                <w:b/>
                <w:lang w:val="sv-SE" w:eastAsia="sv-SE"/>
              </w:rPr>
            </w:pPr>
            <w:r w:rsidRPr="00F40C5D">
              <w:rPr>
                <w:rFonts w:ascii="Arial" w:eastAsia="Calibri" w:hAnsi="Arial" w:cs="Arial"/>
                <w:b/>
                <w:bCs/>
                <w:lang w:val="sv-SE"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14:paraId="54969A69" w14:textId="77777777" w:rsidR="002871BD" w:rsidRPr="00F40C5D" w:rsidRDefault="002871BD" w:rsidP="00F40C5D">
            <w:pPr>
              <w:suppressAutoHyphens w:val="0"/>
              <w:snapToGrid w:val="0"/>
              <w:ind w:right="141"/>
              <w:jc w:val="both"/>
              <w:rPr>
                <w:rFonts w:ascii="Arial" w:eastAsia="Calibri" w:hAnsi="Arial" w:cs="Arial"/>
                <w:lang w:val="en-US" w:eastAsia="sv-SE"/>
              </w:rPr>
            </w:pPr>
            <w:r w:rsidRPr="00F40C5D">
              <w:rPr>
                <w:rFonts w:ascii="Arial" w:eastAsia="Calibri" w:hAnsi="Arial" w:cs="Arial"/>
                <w:color w:val="000000"/>
                <w:lang w:val="en-US" w:eastAsia="sv-SE"/>
              </w:rPr>
              <w:t>Before pouring the slab: direct application of the film on the ground or embankment</w:t>
            </w:r>
          </w:p>
        </w:tc>
      </w:tr>
      <w:tr w:rsidR="002871BD" w:rsidRPr="007877BB" w14:paraId="3C22C6A8" w14:textId="77777777" w:rsidTr="00DA5B4B">
        <w:tc>
          <w:tcPr>
            <w:tcW w:w="2707" w:type="dxa"/>
            <w:tcBorders>
              <w:left w:val="single" w:sz="4" w:space="0" w:color="000000"/>
              <w:bottom w:val="single" w:sz="4" w:space="0" w:color="000000"/>
            </w:tcBorders>
            <w:shd w:val="clear" w:color="auto" w:fill="auto"/>
          </w:tcPr>
          <w:p w14:paraId="31842D27" w14:textId="77777777" w:rsidR="002871BD" w:rsidRPr="00F40C5D" w:rsidRDefault="002871BD" w:rsidP="00F40C5D">
            <w:pPr>
              <w:suppressAutoHyphens w:val="0"/>
              <w:ind w:right="141"/>
              <w:jc w:val="both"/>
              <w:rPr>
                <w:rFonts w:ascii="Arial" w:eastAsia="Calibri" w:hAnsi="Arial" w:cs="Arial"/>
                <w:b/>
                <w:lang w:val="en-US" w:eastAsia="sv-SE"/>
              </w:rPr>
            </w:pPr>
            <w:r w:rsidRPr="00F40C5D">
              <w:rPr>
                <w:rFonts w:ascii="Arial" w:eastAsia="Calibri" w:hAnsi="Arial" w:cs="Arial"/>
                <w:b/>
                <w:bCs/>
                <w:lang w:val="en-US"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36C500AB" w14:textId="551FA018" w:rsidR="002871BD" w:rsidRPr="00F40C5D" w:rsidRDefault="00F33787" w:rsidP="00F40C5D">
            <w:pPr>
              <w:suppressAutoHyphens w:val="0"/>
              <w:snapToGrid w:val="0"/>
              <w:ind w:right="141"/>
              <w:jc w:val="both"/>
              <w:rPr>
                <w:rFonts w:ascii="Arial" w:eastAsia="Calibri" w:hAnsi="Arial" w:cs="Arial"/>
                <w:lang w:val="en-US" w:eastAsia="sv-SE"/>
              </w:rPr>
            </w:pPr>
            <w:r>
              <w:rPr>
                <w:rFonts w:ascii="Arial" w:eastAsia="Calibri" w:hAnsi="Arial" w:cs="Arial"/>
                <w:lang w:val="en-US" w:eastAsia="sv-SE"/>
              </w:rPr>
              <w:t xml:space="preserve">Ready-to use product containing </w:t>
            </w:r>
            <w:r w:rsidR="00C50ED1" w:rsidRPr="00F40C5D">
              <w:rPr>
                <w:rFonts w:ascii="Arial" w:eastAsia="Calibri" w:hAnsi="Arial" w:cs="Arial"/>
                <w:lang w:val="en-US" w:eastAsia="sv-SE"/>
              </w:rPr>
              <w:t>1</w:t>
            </w:r>
            <w:r w:rsidR="00A02ED4">
              <w:rPr>
                <w:rFonts w:ascii="Arial" w:eastAsia="Calibri" w:hAnsi="Arial" w:cs="Arial"/>
                <w:lang w:val="en-US" w:eastAsia="sv-SE"/>
              </w:rPr>
              <w:t>,08</w:t>
            </w:r>
            <w:r w:rsidR="00C50ED1" w:rsidRPr="00F40C5D">
              <w:rPr>
                <w:rFonts w:ascii="Arial" w:eastAsia="Calibri" w:hAnsi="Arial" w:cs="Arial"/>
                <w:lang w:val="en-US" w:eastAsia="sv-SE"/>
              </w:rPr>
              <w:t xml:space="preserve"> % w/w</w:t>
            </w:r>
            <w:r w:rsidR="002871BD" w:rsidRPr="00F40C5D">
              <w:rPr>
                <w:rFonts w:ascii="Arial" w:eastAsia="Calibri" w:hAnsi="Arial" w:cs="Arial"/>
                <w:lang w:val="en-US" w:eastAsia="sv-SE"/>
              </w:rPr>
              <w:t xml:space="preserve"> permethrin</w:t>
            </w:r>
          </w:p>
          <w:p w14:paraId="3EB76F3F" w14:textId="77777777" w:rsidR="002871BD" w:rsidRPr="00734566" w:rsidRDefault="002871BD" w:rsidP="00F40C5D">
            <w:pPr>
              <w:suppressAutoHyphens w:val="0"/>
              <w:snapToGrid w:val="0"/>
              <w:ind w:right="141"/>
              <w:jc w:val="both"/>
              <w:rPr>
                <w:rFonts w:ascii="Arial" w:eastAsia="Calibri" w:hAnsi="Arial" w:cs="Arial"/>
                <w:color w:val="000000"/>
                <w:lang w:val="en-US" w:eastAsia="sv-SE"/>
              </w:rPr>
            </w:pPr>
            <w:r w:rsidRPr="00F40C5D">
              <w:rPr>
                <w:rFonts w:ascii="Arial" w:eastAsia="Calibri" w:hAnsi="Arial" w:cs="Arial"/>
                <w:color w:val="000000"/>
                <w:lang w:val="en-US" w:eastAsia="sv-SE"/>
              </w:rPr>
              <w:t xml:space="preserve">One application during the construction of the </w:t>
            </w:r>
            <w:r w:rsidRPr="00734566">
              <w:rPr>
                <w:rFonts w:ascii="Arial" w:eastAsia="Calibri" w:hAnsi="Arial" w:cs="Arial"/>
                <w:color w:val="000000"/>
                <w:lang w:val="en-US" w:eastAsia="sv-SE"/>
              </w:rPr>
              <w:t>building</w:t>
            </w:r>
          </w:p>
          <w:p w14:paraId="1E339689" w14:textId="77777777" w:rsidR="00187FC6" w:rsidRPr="007877BB" w:rsidRDefault="00187FC6" w:rsidP="00734566">
            <w:pPr>
              <w:suppressAutoHyphens w:val="0"/>
              <w:snapToGrid w:val="0"/>
              <w:ind w:right="141"/>
              <w:jc w:val="both"/>
              <w:rPr>
                <w:rFonts w:ascii="Arial" w:eastAsia="Calibri" w:hAnsi="Arial" w:cs="Arial"/>
                <w:lang w:val="en-US" w:eastAsia="sv-SE"/>
              </w:rPr>
            </w:pPr>
          </w:p>
        </w:tc>
      </w:tr>
      <w:tr w:rsidR="002871BD" w:rsidRPr="007877BB" w14:paraId="14DD2621" w14:textId="77777777" w:rsidTr="00DA5B4B">
        <w:tc>
          <w:tcPr>
            <w:tcW w:w="2707" w:type="dxa"/>
            <w:tcBorders>
              <w:left w:val="single" w:sz="4" w:space="0" w:color="000000"/>
              <w:bottom w:val="single" w:sz="4" w:space="0" w:color="000000"/>
            </w:tcBorders>
            <w:shd w:val="clear" w:color="auto" w:fill="auto"/>
          </w:tcPr>
          <w:p w14:paraId="1D2C0069" w14:textId="77777777" w:rsidR="002871BD" w:rsidRPr="00F40C5D" w:rsidRDefault="002871BD" w:rsidP="00F40C5D">
            <w:pPr>
              <w:suppressAutoHyphens w:val="0"/>
              <w:ind w:right="141"/>
              <w:jc w:val="both"/>
              <w:rPr>
                <w:rFonts w:ascii="Arial" w:eastAsia="Calibri" w:hAnsi="Arial" w:cs="Arial"/>
                <w:b/>
                <w:lang w:val="sv-SE" w:eastAsia="sv-SE"/>
              </w:rPr>
            </w:pPr>
            <w:r w:rsidRPr="00F40C5D">
              <w:rPr>
                <w:rFonts w:ascii="Arial" w:eastAsia="Calibri" w:hAnsi="Arial" w:cs="Arial"/>
                <w:b/>
                <w:bCs/>
                <w:lang w:val="sv-SE" w:eastAsia="en-GB"/>
              </w:rPr>
              <w:t>Category(ies) of users</w:t>
            </w:r>
          </w:p>
        </w:tc>
        <w:tc>
          <w:tcPr>
            <w:tcW w:w="6328" w:type="dxa"/>
            <w:tcBorders>
              <w:left w:val="single" w:sz="4" w:space="0" w:color="000000"/>
              <w:bottom w:val="single" w:sz="4" w:space="0" w:color="000000"/>
              <w:right w:val="single" w:sz="4" w:space="0" w:color="000000"/>
            </w:tcBorders>
            <w:shd w:val="clear" w:color="auto" w:fill="auto"/>
          </w:tcPr>
          <w:p w14:paraId="3C188CC5" w14:textId="7156A255" w:rsidR="002871BD" w:rsidRPr="00F40C5D" w:rsidRDefault="00890EBA" w:rsidP="00F40C5D">
            <w:pPr>
              <w:suppressAutoHyphens w:val="0"/>
              <w:snapToGrid w:val="0"/>
              <w:ind w:right="141"/>
              <w:jc w:val="both"/>
              <w:rPr>
                <w:rFonts w:ascii="Arial" w:eastAsia="Calibri" w:hAnsi="Arial" w:cs="Arial"/>
                <w:lang w:val="sv-SE" w:eastAsia="sv-SE"/>
              </w:rPr>
            </w:pPr>
            <w:r w:rsidRPr="00F40C5D">
              <w:rPr>
                <w:rFonts w:ascii="Arial" w:eastAsia="Calibri" w:hAnsi="Arial" w:cs="Arial"/>
                <w:lang w:val="sv-SE" w:eastAsia="sv-SE"/>
              </w:rPr>
              <w:t>Professional</w:t>
            </w:r>
            <w:r w:rsidR="00895A83">
              <w:rPr>
                <w:rFonts w:ascii="Arial" w:eastAsia="Calibri" w:hAnsi="Arial" w:cs="Arial"/>
                <w:lang w:val="sv-SE" w:eastAsia="sv-SE"/>
              </w:rPr>
              <w:t xml:space="preserve"> and trained professional</w:t>
            </w:r>
          </w:p>
        </w:tc>
      </w:tr>
      <w:tr w:rsidR="002871BD" w:rsidRPr="007877BB" w14:paraId="608B7D06" w14:textId="77777777" w:rsidTr="00DA5B4B">
        <w:tc>
          <w:tcPr>
            <w:tcW w:w="2707" w:type="dxa"/>
            <w:tcBorders>
              <w:left w:val="single" w:sz="4" w:space="0" w:color="000000"/>
              <w:bottom w:val="single" w:sz="4" w:space="0" w:color="000000"/>
            </w:tcBorders>
            <w:shd w:val="clear" w:color="auto" w:fill="auto"/>
          </w:tcPr>
          <w:p w14:paraId="030C7B30" w14:textId="77777777" w:rsidR="002871BD" w:rsidRPr="00F40C5D" w:rsidRDefault="002871BD" w:rsidP="00F40C5D">
            <w:pPr>
              <w:suppressAutoHyphens w:val="0"/>
              <w:ind w:right="141"/>
              <w:jc w:val="both"/>
              <w:rPr>
                <w:rFonts w:ascii="Arial" w:eastAsia="Calibri" w:hAnsi="Arial" w:cs="Arial"/>
                <w:lang w:val="en-US" w:eastAsia="sv-SE"/>
              </w:rPr>
            </w:pPr>
            <w:r w:rsidRPr="00F40C5D">
              <w:rPr>
                <w:rFonts w:ascii="Arial" w:eastAsia="Calibri" w:hAnsi="Arial" w:cs="Arial"/>
                <w:b/>
                <w:bCs/>
                <w:lang w:val="en-US"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10DE8096" w14:textId="46DD3A97" w:rsidR="00890EBA" w:rsidRPr="00F40C5D" w:rsidRDefault="00890EBA" w:rsidP="00F40C5D">
            <w:pPr>
              <w:suppressAutoHyphens w:val="0"/>
              <w:ind w:right="141"/>
              <w:jc w:val="both"/>
              <w:rPr>
                <w:rFonts w:ascii="Arial" w:eastAsia="Calibri" w:hAnsi="Arial" w:cs="Arial"/>
                <w:lang w:val="en-US" w:eastAsia="sv-SE"/>
              </w:rPr>
            </w:pPr>
            <w:r w:rsidRPr="00F40C5D">
              <w:rPr>
                <w:rFonts w:ascii="Arial" w:eastAsia="Calibri" w:hAnsi="Arial" w:cs="Arial"/>
                <w:lang w:val="en-US" w:eastAsia="sv-SE"/>
              </w:rPr>
              <w:t>LDPE</w:t>
            </w:r>
            <w:r w:rsidRPr="00F40C5D">
              <w:rPr>
                <w:rStyle w:val="Appelnotedebasdep"/>
                <w:rFonts w:ascii="Arial" w:eastAsia="Calibri" w:hAnsi="Arial" w:cs="Arial"/>
                <w:lang w:val="en-US" w:eastAsia="sv-SE"/>
              </w:rPr>
              <w:footnoteReference w:id="2"/>
            </w:r>
            <w:r w:rsidRPr="00F40C5D">
              <w:rPr>
                <w:rFonts w:ascii="Arial" w:eastAsia="Calibri" w:hAnsi="Arial" w:cs="Arial"/>
                <w:lang w:val="en-US" w:eastAsia="sv-SE"/>
              </w:rPr>
              <w:t xml:space="preserve"> roller of 30 m² </w:t>
            </w:r>
            <w:r w:rsidR="00353748" w:rsidRPr="00F40C5D">
              <w:rPr>
                <w:rFonts w:ascii="Arial" w:eastAsia="Calibri" w:hAnsi="Arial" w:cs="Arial"/>
                <w:lang w:val="en-US" w:eastAsia="sv-SE"/>
              </w:rPr>
              <w:t xml:space="preserve"> (width: 6</w:t>
            </w:r>
            <w:r w:rsidR="00710EFC">
              <w:rPr>
                <w:rFonts w:ascii="Arial" w:eastAsia="Calibri" w:hAnsi="Arial" w:cs="Arial"/>
                <w:lang w:val="en-US" w:eastAsia="sv-SE"/>
              </w:rPr>
              <w:t xml:space="preserve"> </w:t>
            </w:r>
            <w:r w:rsidR="00353748" w:rsidRPr="00F40C5D">
              <w:rPr>
                <w:rFonts w:ascii="Arial" w:eastAsia="Calibri" w:hAnsi="Arial" w:cs="Arial"/>
                <w:lang w:val="en-US" w:eastAsia="sv-SE"/>
              </w:rPr>
              <w:t>m; length: 5</w:t>
            </w:r>
            <w:r w:rsidR="00710EFC">
              <w:rPr>
                <w:rFonts w:ascii="Arial" w:eastAsia="Calibri" w:hAnsi="Arial" w:cs="Arial"/>
                <w:lang w:val="en-US" w:eastAsia="sv-SE"/>
              </w:rPr>
              <w:t xml:space="preserve"> </w:t>
            </w:r>
            <w:r w:rsidR="00353748" w:rsidRPr="00F40C5D">
              <w:rPr>
                <w:rFonts w:ascii="Arial" w:eastAsia="Calibri" w:hAnsi="Arial" w:cs="Arial"/>
                <w:lang w:val="en-US" w:eastAsia="sv-SE"/>
              </w:rPr>
              <w:t>m)</w:t>
            </w:r>
          </w:p>
          <w:p w14:paraId="42F7AB0C" w14:textId="301D9AEF" w:rsidR="00890EBA" w:rsidRPr="00F40C5D" w:rsidRDefault="00890EBA" w:rsidP="00F40C5D">
            <w:pPr>
              <w:suppressAutoHyphens w:val="0"/>
              <w:ind w:right="141"/>
              <w:jc w:val="both"/>
              <w:rPr>
                <w:rFonts w:ascii="Arial" w:eastAsia="Calibri" w:hAnsi="Arial" w:cs="Arial"/>
                <w:lang w:val="en-US" w:eastAsia="sv-SE"/>
              </w:rPr>
            </w:pPr>
            <w:r w:rsidRPr="00F40C5D">
              <w:rPr>
                <w:rFonts w:ascii="Arial" w:eastAsia="Calibri" w:hAnsi="Arial" w:cs="Arial"/>
                <w:lang w:val="en-US" w:eastAsia="sv-SE"/>
              </w:rPr>
              <w:t xml:space="preserve">LDPE roller of 75 m² </w:t>
            </w:r>
            <w:r w:rsidR="00353748" w:rsidRPr="00F40C5D">
              <w:rPr>
                <w:rFonts w:ascii="Arial" w:eastAsia="Calibri" w:hAnsi="Arial" w:cs="Arial"/>
                <w:lang w:val="en-US" w:eastAsia="sv-SE"/>
              </w:rPr>
              <w:t>(width: 3</w:t>
            </w:r>
            <w:r w:rsidR="00710EFC">
              <w:rPr>
                <w:rFonts w:ascii="Arial" w:eastAsia="Calibri" w:hAnsi="Arial" w:cs="Arial"/>
                <w:lang w:val="en-US" w:eastAsia="sv-SE"/>
              </w:rPr>
              <w:t xml:space="preserve"> </w:t>
            </w:r>
            <w:r w:rsidR="00353748" w:rsidRPr="00F40C5D">
              <w:rPr>
                <w:rFonts w:ascii="Arial" w:eastAsia="Calibri" w:hAnsi="Arial" w:cs="Arial"/>
                <w:lang w:val="en-US" w:eastAsia="sv-SE"/>
              </w:rPr>
              <w:t>m; length: 25</w:t>
            </w:r>
            <w:r w:rsidR="00710EFC">
              <w:rPr>
                <w:rFonts w:ascii="Arial" w:eastAsia="Calibri" w:hAnsi="Arial" w:cs="Arial"/>
                <w:lang w:val="en-US" w:eastAsia="sv-SE"/>
              </w:rPr>
              <w:t xml:space="preserve"> </w:t>
            </w:r>
            <w:r w:rsidR="00353748" w:rsidRPr="00F40C5D">
              <w:rPr>
                <w:rFonts w:ascii="Arial" w:eastAsia="Calibri" w:hAnsi="Arial" w:cs="Arial"/>
                <w:lang w:val="en-US" w:eastAsia="sv-SE"/>
              </w:rPr>
              <w:t>m)</w:t>
            </w:r>
          </w:p>
          <w:p w14:paraId="3269D0D0" w14:textId="7ACD81C3" w:rsidR="00890EBA" w:rsidRPr="007877BB" w:rsidRDefault="00890EBA" w:rsidP="00F40C5D">
            <w:pPr>
              <w:suppressAutoHyphens w:val="0"/>
              <w:ind w:right="141"/>
              <w:jc w:val="both"/>
              <w:rPr>
                <w:rFonts w:ascii="Arial" w:eastAsia="Calibri" w:hAnsi="Arial" w:cs="Arial"/>
                <w:lang w:val="en-US" w:eastAsia="sv-SE"/>
              </w:rPr>
            </w:pPr>
            <w:r w:rsidRPr="00F40C5D">
              <w:rPr>
                <w:rFonts w:ascii="Arial" w:eastAsia="Calibri" w:hAnsi="Arial" w:cs="Arial"/>
                <w:lang w:val="en-US" w:eastAsia="sv-SE"/>
              </w:rPr>
              <w:t xml:space="preserve">LDPE roller of 150 m² </w:t>
            </w:r>
            <w:r w:rsidR="00353748" w:rsidRPr="00734566">
              <w:rPr>
                <w:rFonts w:ascii="Arial" w:eastAsia="Calibri" w:hAnsi="Arial" w:cs="Arial"/>
                <w:lang w:val="en-US" w:eastAsia="sv-SE"/>
              </w:rPr>
              <w:t>(width: 6</w:t>
            </w:r>
            <w:r w:rsidR="00710EFC">
              <w:rPr>
                <w:rFonts w:ascii="Arial" w:eastAsia="Calibri" w:hAnsi="Arial" w:cs="Arial"/>
                <w:lang w:val="en-US" w:eastAsia="sv-SE"/>
              </w:rPr>
              <w:t xml:space="preserve"> </w:t>
            </w:r>
            <w:r w:rsidR="00353748" w:rsidRPr="00734566">
              <w:rPr>
                <w:rFonts w:ascii="Arial" w:eastAsia="Calibri" w:hAnsi="Arial" w:cs="Arial"/>
                <w:lang w:val="en-US" w:eastAsia="sv-SE"/>
              </w:rPr>
              <w:t>m; length: 25</w:t>
            </w:r>
            <w:r w:rsidR="00710EFC">
              <w:rPr>
                <w:rFonts w:ascii="Arial" w:eastAsia="Calibri" w:hAnsi="Arial" w:cs="Arial"/>
                <w:lang w:val="en-US" w:eastAsia="sv-SE"/>
              </w:rPr>
              <w:t xml:space="preserve"> </w:t>
            </w:r>
            <w:r w:rsidR="00353748" w:rsidRPr="00734566">
              <w:rPr>
                <w:rFonts w:ascii="Arial" w:eastAsia="Calibri" w:hAnsi="Arial" w:cs="Arial"/>
                <w:lang w:val="en-US" w:eastAsia="sv-SE"/>
              </w:rPr>
              <w:t>m)</w:t>
            </w:r>
          </w:p>
          <w:p w14:paraId="207C9328" w14:textId="77777777" w:rsidR="00890EBA" w:rsidRPr="007877BB" w:rsidRDefault="00890EBA" w:rsidP="00734566">
            <w:pPr>
              <w:suppressAutoHyphens w:val="0"/>
              <w:ind w:right="141"/>
              <w:jc w:val="both"/>
              <w:rPr>
                <w:rFonts w:ascii="Arial" w:eastAsia="Calibri" w:hAnsi="Arial" w:cs="Arial"/>
                <w:lang w:val="en-US" w:eastAsia="sv-SE"/>
              </w:rPr>
            </w:pPr>
          </w:p>
          <w:p w14:paraId="662625F8" w14:textId="77777777" w:rsidR="002871BD" w:rsidRPr="007877BB" w:rsidRDefault="00890EBA"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Packaging material is a transparent plastic film LDPE</w:t>
            </w:r>
          </w:p>
        </w:tc>
      </w:tr>
    </w:tbl>
    <w:p w14:paraId="62483887" w14:textId="77777777" w:rsidR="009D0C0B" w:rsidRPr="00F40C5D" w:rsidRDefault="009D0C0B" w:rsidP="00F40C5D">
      <w:pPr>
        <w:keepNext/>
        <w:widowControl w:val="0"/>
        <w:autoSpaceDE w:val="0"/>
        <w:ind w:right="141"/>
        <w:jc w:val="both"/>
        <w:rPr>
          <w:rFonts w:ascii="Arial" w:hAnsi="Arial" w:cs="Arial"/>
          <w:b/>
          <w:bCs/>
          <w:i/>
          <w:iCs/>
        </w:rPr>
      </w:pPr>
      <w:bookmarkStart w:id="44" w:name="d0e1044"/>
    </w:p>
    <w:p w14:paraId="07AD7BB9" w14:textId="6A7B21AA" w:rsidR="009D0C0B" w:rsidRPr="00F40C5D" w:rsidRDefault="00FA480B" w:rsidP="00F40C5D">
      <w:pPr>
        <w:pStyle w:val="Titre4"/>
        <w:spacing w:before="0" w:after="0"/>
        <w:ind w:right="141"/>
        <w:rPr>
          <w:rFonts w:ascii="Arial" w:hAnsi="Arial" w:cs="Arial"/>
          <w:bCs/>
          <w:sz w:val="20"/>
          <w:szCs w:val="20"/>
        </w:rPr>
      </w:pPr>
      <w:bookmarkStart w:id="45" w:name="_Toc521416210"/>
      <w:r w:rsidRPr="00F40C5D">
        <w:rPr>
          <w:rFonts w:ascii="Arial" w:hAnsi="Arial" w:cs="Arial"/>
          <w:sz w:val="20"/>
          <w:szCs w:val="20"/>
        </w:rPr>
        <w:t>Use-specific instructions for use</w:t>
      </w:r>
      <w:bookmarkEnd w:id="4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7877BB" w14:paraId="5775CAAB"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570122B" w14:textId="322AA8D2" w:rsidR="009D0C0B" w:rsidRPr="00F40C5D" w:rsidRDefault="00A02ED4" w:rsidP="00F40C5D">
            <w:pPr>
              <w:widowControl w:val="0"/>
              <w:autoSpaceDE w:val="0"/>
              <w:snapToGrid w:val="0"/>
              <w:ind w:right="141"/>
              <w:jc w:val="both"/>
              <w:rPr>
                <w:rFonts w:ascii="Arial" w:hAnsi="Arial" w:cs="Arial"/>
                <w:bCs/>
              </w:rPr>
            </w:pPr>
            <w:r>
              <w:rPr>
                <w:rFonts w:ascii="Arial" w:hAnsi="Arial" w:cs="Arial"/>
                <w:bCs/>
              </w:rPr>
              <w:t>-</w:t>
            </w:r>
          </w:p>
        </w:tc>
      </w:tr>
    </w:tbl>
    <w:p w14:paraId="5CECF429" w14:textId="77777777" w:rsidR="009D0C0B" w:rsidRPr="00F40C5D" w:rsidRDefault="009D0C0B" w:rsidP="00F40C5D">
      <w:pPr>
        <w:keepNext/>
        <w:widowControl w:val="0"/>
        <w:autoSpaceDE w:val="0"/>
        <w:ind w:right="141"/>
        <w:jc w:val="both"/>
        <w:rPr>
          <w:rFonts w:ascii="Arial" w:eastAsia="Calibri" w:hAnsi="Arial" w:cs="Arial"/>
          <w:b/>
          <w:i/>
          <w:caps/>
          <w:lang w:val="de-DE" w:eastAsia="en-US"/>
        </w:rPr>
      </w:pPr>
    </w:p>
    <w:p w14:paraId="095FB445" w14:textId="77777777" w:rsidR="009D0C0B" w:rsidRPr="00F40C5D" w:rsidRDefault="00FA480B" w:rsidP="00F40C5D">
      <w:pPr>
        <w:pStyle w:val="Titre4"/>
        <w:spacing w:before="0" w:after="0"/>
        <w:ind w:right="141"/>
        <w:rPr>
          <w:rFonts w:ascii="Arial" w:hAnsi="Arial" w:cs="Arial"/>
          <w:bCs/>
          <w:sz w:val="20"/>
          <w:szCs w:val="20"/>
        </w:rPr>
      </w:pPr>
      <w:bookmarkStart w:id="46" w:name="_Toc521416211"/>
      <w:r w:rsidRPr="00F40C5D">
        <w:rPr>
          <w:rFonts w:ascii="Arial" w:hAnsi="Arial" w:cs="Arial"/>
          <w:sz w:val="20"/>
          <w:szCs w:val="20"/>
        </w:rPr>
        <w:t>Use-specific risk mitigation measures</w:t>
      </w:r>
      <w:bookmarkEnd w:id="46"/>
      <w:r w:rsidRPr="00F40C5D">
        <w:rPr>
          <w:rFonts w:ascii="Arial" w:hAnsi="Arial" w:cs="Arial"/>
          <w:sz w:val="20"/>
          <w:szCs w:val="20"/>
        </w:rP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7877BB" w14:paraId="2FB0E8E6"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79379B5" w14:textId="6DF7383D" w:rsidR="009D0C0B" w:rsidRPr="00F40C5D" w:rsidRDefault="00A02ED4" w:rsidP="00F40C5D">
            <w:pPr>
              <w:widowControl w:val="0"/>
              <w:autoSpaceDE w:val="0"/>
              <w:snapToGrid w:val="0"/>
              <w:ind w:right="141"/>
              <w:jc w:val="both"/>
              <w:rPr>
                <w:rFonts w:ascii="Arial" w:hAnsi="Arial" w:cs="Arial"/>
                <w:bCs/>
              </w:rPr>
            </w:pPr>
            <w:r>
              <w:rPr>
                <w:rFonts w:ascii="Arial" w:hAnsi="Arial" w:cs="Arial"/>
                <w:bCs/>
              </w:rPr>
              <w:t>-</w:t>
            </w:r>
          </w:p>
        </w:tc>
      </w:tr>
    </w:tbl>
    <w:p w14:paraId="30E398B8" w14:textId="77777777" w:rsidR="009D0C0B" w:rsidRPr="00F40C5D" w:rsidRDefault="009D0C0B" w:rsidP="00F40C5D">
      <w:pPr>
        <w:keepNext/>
        <w:widowControl w:val="0"/>
        <w:autoSpaceDE w:val="0"/>
        <w:ind w:right="141"/>
        <w:jc w:val="both"/>
        <w:rPr>
          <w:rFonts w:ascii="Arial" w:eastAsia="Calibri" w:hAnsi="Arial" w:cs="Arial"/>
          <w:b/>
          <w:i/>
          <w:caps/>
          <w:lang w:val="de-DE" w:eastAsia="en-US"/>
        </w:rPr>
      </w:pPr>
    </w:p>
    <w:p w14:paraId="2666AA87" w14:textId="77777777" w:rsidR="009D0C0B" w:rsidRPr="00F40C5D" w:rsidRDefault="00FA480B" w:rsidP="00F40C5D">
      <w:pPr>
        <w:pStyle w:val="Titre4"/>
        <w:spacing w:before="0" w:after="0"/>
        <w:ind w:right="141"/>
        <w:rPr>
          <w:rFonts w:ascii="Arial" w:hAnsi="Arial" w:cs="Arial"/>
          <w:bCs/>
          <w:sz w:val="20"/>
          <w:szCs w:val="20"/>
        </w:rPr>
      </w:pPr>
      <w:bookmarkStart w:id="47" w:name="_Toc521416212"/>
      <w:r w:rsidRPr="00F40C5D">
        <w:rPr>
          <w:rFonts w:ascii="Arial" w:hAnsi="Arial" w:cs="Arial"/>
          <w:sz w:val="20"/>
          <w:szCs w:val="20"/>
        </w:rPr>
        <w:t>Where specific to the use, the particulars of likely direct or indirect effects, first aid instructions and emergency measures to protect the environment</w:t>
      </w:r>
      <w:bookmarkEnd w:id="4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7877BB" w14:paraId="270650C0"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BA8D529" w14:textId="76568F92" w:rsidR="009D0C0B" w:rsidRPr="00F40C5D" w:rsidRDefault="00A02ED4" w:rsidP="00F40C5D">
            <w:pPr>
              <w:widowControl w:val="0"/>
              <w:autoSpaceDE w:val="0"/>
              <w:snapToGrid w:val="0"/>
              <w:ind w:right="141"/>
              <w:jc w:val="both"/>
              <w:rPr>
                <w:rFonts w:ascii="Arial" w:hAnsi="Arial" w:cs="Arial"/>
                <w:bCs/>
              </w:rPr>
            </w:pPr>
            <w:r>
              <w:rPr>
                <w:rFonts w:ascii="Arial" w:hAnsi="Arial" w:cs="Arial"/>
                <w:bCs/>
              </w:rPr>
              <w:t>-</w:t>
            </w:r>
          </w:p>
        </w:tc>
      </w:tr>
    </w:tbl>
    <w:p w14:paraId="38549AD6" w14:textId="77777777" w:rsidR="0018287D" w:rsidRPr="00F40C5D" w:rsidRDefault="0018287D" w:rsidP="00F40C5D">
      <w:pPr>
        <w:pStyle w:val="Titre4"/>
        <w:numPr>
          <w:ilvl w:val="0"/>
          <w:numId w:val="0"/>
        </w:numPr>
        <w:spacing w:before="0" w:after="0"/>
        <w:ind w:left="864" w:right="141"/>
        <w:rPr>
          <w:rFonts w:ascii="Arial" w:hAnsi="Arial" w:cs="Arial"/>
          <w:bCs/>
          <w:sz w:val="20"/>
          <w:szCs w:val="20"/>
        </w:rPr>
      </w:pPr>
    </w:p>
    <w:p w14:paraId="20C4C95A" w14:textId="77777777" w:rsidR="009D0C0B" w:rsidRPr="00F40C5D" w:rsidRDefault="00FA480B" w:rsidP="00F40C5D">
      <w:pPr>
        <w:pStyle w:val="Titre4"/>
        <w:spacing w:before="0" w:after="0"/>
        <w:ind w:right="141"/>
        <w:rPr>
          <w:rFonts w:ascii="Arial" w:hAnsi="Arial" w:cs="Arial"/>
          <w:bCs/>
          <w:sz w:val="20"/>
          <w:szCs w:val="20"/>
        </w:rPr>
      </w:pPr>
      <w:bookmarkStart w:id="48" w:name="_Toc521416213"/>
      <w:r w:rsidRPr="00F40C5D">
        <w:rPr>
          <w:rFonts w:ascii="Arial" w:hAnsi="Arial" w:cs="Arial"/>
          <w:sz w:val="20"/>
          <w:szCs w:val="20"/>
        </w:rPr>
        <w:t>Where specific to the use, the instructions for safe disposal of the product and its packaging</w:t>
      </w:r>
      <w:bookmarkEnd w:id="48"/>
      <w:r w:rsidRPr="00F40C5D">
        <w:rPr>
          <w:rFonts w:ascii="Arial" w:hAnsi="Arial" w:cs="Arial"/>
          <w:sz w:val="20"/>
          <w:szCs w:val="20"/>
        </w:rP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7877BB" w14:paraId="54E4D962"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86D51B8" w14:textId="79A5A33F" w:rsidR="009D0C0B" w:rsidRPr="00F40C5D" w:rsidRDefault="00A02ED4" w:rsidP="00F40C5D">
            <w:pPr>
              <w:widowControl w:val="0"/>
              <w:autoSpaceDE w:val="0"/>
              <w:snapToGrid w:val="0"/>
              <w:ind w:right="141"/>
              <w:jc w:val="both"/>
              <w:rPr>
                <w:rFonts w:ascii="Arial" w:hAnsi="Arial" w:cs="Arial"/>
                <w:bCs/>
              </w:rPr>
            </w:pPr>
            <w:r>
              <w:rPr>
                <w:rFonts w:ascii="Arial" w:hAnsi="Arial" w:cs="Arial"/>
                <w:bCs/>
              </w:rPr>
              <w:t>-</w:t>
            </w:r>
          </w:p>
        </w:tc>
      </w:tr>
    </w:tbl>
    <w:p w14:paraId="6A7460C3" w14:textId="77777777" w:rsidR="009D0C0B" w:rsidRPr="00F40C5D" w:rsidRDefault="009D0C0B" w:rsidP="00F40C5D">
      <w:pPr>
        <w:widowControl w:val="0"/>
        <w:autoSpaceDE w:val="0"/>
        <w:ind w:right="141"/>
        <w:jc w:val="both"/>
        <w:rPr>
          <w:rFonts w:ascii="Arial" w:hAnsi="Arial" w:cs="Arial"/>
          <w:bCs/>
        </w:rPr>
      </w:pPr>
    </w:p>
    <w:p w14:paraId="0DB102B8" w14:textId="77777777" w:rsidR="009D0C0B" w:rsidRPr="00F40C5D" w:rsidRDefault="00FA480B" w:rsidP="00F40C5D">
      <w:pPr>
        <w:pStyle w:val="Titre4"/>
        <w:spacing w:before="0" w:after="0"/>
        <w:ind w:right="141"/>
        <w:rPr>
          <w:rFonts w:ascii="Arial" w:hAnsi="Arial" w:cs="Arial"/>
          <w:bCs/>
          <w:sz w:val="20"/>
          <w:szCs w:val="20"/>
        </w:rPr>
      </w:pPr>
      <w:bookmarkStart w:id="49" w:name="_Toc521416214"/>
      <w:r w:rsidRPr="00F40C5D">
        <w:rPr>
          <w:rFonts w:ascii="Arial" w:hAnsi="Arial" w:cs="Arial"/>
          <w:sz w:val="20"/>
          <w:szCs w:val="20"/>
        </w:rPr>
        <w:t>Where specific to the use, the conditions of storage and shelf-life of the product under normal conditions of storage</w:t>
      </w:r>
      <w:bookmarkEnd w:id="4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7877BB" w14:paraId="5D9C1217"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AC1F335" w14:textId="535B29DE" w:rsidR="009D0C0B" w:rsidRPr="00F40C5D" w:rsidRDefault="00A02ED4" w:rsidP="00F40C5D">
            <w:pPr>
              <w:widowControl w:val="0"/>
              <w:autoSpaceDE w:val="0"/>
              <w:snapToGrid w:val="0"/>
              <w:ind w:right="141"/>
              <w:jc w:val="both"/>
              <w:rPr>
                <w:rFonts w:ascii="Arial" w:hAnsi="Arial" w:cs="Arial"/>
                <w:bCs/>
              </w:rPr>
            </w:pPr>
            <w:r>
              <w:rPr>
                <w:rFonts w:ascii="Arial" w:hAnsi="Arial" w:cs="Arial"/>
                <w:bCs/>
              </w:rPr>
              <w:t>-</w:t>
            </w:r>
          </w:p>
        </w:tc>
      </w:tr>
    </w:tbl>
    <w:p w14:paraId="476EF464" w14:textId="77777777" w:rsidR="0018287D" w:rsidRDefault="0018287D" w:rsidP="00F40C5D">
      <w:pPr>
        <w:pStyle w:val="Titre3"/>
        <w:numPr>
          <w:ilvl w:val="0"/>
          <w:numId w:val="0"/>
        </w:numPr>
        <w:spacing w:after="0"/>
        <w:ind w:left="1004" w:right="141"/>
        <w:jc w:val="both"/>
        <w:rPr>
          <w:rFonts w:ascii="Arial" w:hAnsi="Arial" w:cs="Arial"/>
          <w:sz w:val="20"/>
        </w:rPr>
      </w:pPr>
    </w:p>
    <w:p w14:paraId="1E0591AE" w14:textId="77777777" w:rsidR="00710EFC" w:rsidRPr="00E9063D" w:rsidRDefault="00710EFC" w:rsidP="00710EFC">
      <w:pPr>
        <w:pStyle w:val="Absatz"/>
        <w:rPr>
          <w:sz w:val="24"/>
          <w:szCs w:val="24"/>
          <w:lang w:val="de-DE"/>
        </w:rPr>
      </w:pPr>
    </w:p>
    <w:p w14:paraId="06A279B9" w14:textId="77777777" w:rsidR="009D0C0B" w:rsidRPr="00E9063D" w:rsidRDefault="00FA480B" w:rsidP="00F40C5D">
      <w:pPr>
        <w:pStyle w:val="Titre3"/>
        <w:spacing w:after="0"/>
        <w:ind w:right="141"/>
        <w:jc w:val="both"/>
        <w:rPr>
          <w:rFonts w:ascii="Arial" w:hAnsi="Arial" w:cs="Arial"/>
          <w:sz w:val="24"/>
          <w:szCs w:val="24"/>
        </w:rPr>
      </w:pPr>
      <w:bookmarkStart w:id="50" w:name="_Toc521416215"/>
      <w:r w:rsidRPr="00E9063D">
        <w:rPr>
          <w:rFonts w:ascii="Arial" w:hAnsi="Arial" w:cs="Arial"/>
          <w:sz w:val="24"/>
          <w:szCs w:val="24"/>
        </w:rPr>
        <w:t>General directions for use</w:t>
      </w:r>
      <w:bookmarkEnd w:id="50"/>
    </w:p>
    <w:p w14:paraId="22245612" w14:textId="77777777" w:rsidR="0018287D" w:rsidRPr="007877BB" w:rsidRDefault="0018287D" w:rsidP="00F40C5D">
      <w:pPr>
        <w:pStyle w:val="Absatz"/>
        <w:ind w:right="141"/>
        <w:jc w:val="both"/>
        <w:rPr>
          <w:rFonts w:ascii="Arial" w:hAnsi="Arial" w:cs="Arial"/>
          <w:sz w:val="22"/>
          <w:szCs w:val="22"/>
          <w:lang w:val="de-DE"/>
        </w:rPr>
      </w:pPr>
    </w:p>
    <w:p w14:paraId="6706BC4A" w14:textId="77777777" w:rsidR="009D0C0B" w:rsidRPr="00F40C5D" w:rsidRDefault="00FA480B" w:rsidP="00F40C5D">
      <w:pPr>
        <w:pStyle w:val="Titre4"/>
        <w:spacing w:before="0" w:after="0"/>
        <w:ind w:right="141"/>
        <w:rPr>
          <w:rFonts w:ascii="Arial" w:hAnsi="Arial" w:cs="Arial"/>
          <w:szCs w:val="22"/>
        </w:rPr>
      </w:pPr>
      <w:bookmarkStart w:id="51" w:name="_Toc521416216"/>
      <w:r w:rsidRPr="00F40C5D">
        <w:rPr>
          <w:rFonts w:ascii="Arial" w:hAnsi="Arial" w:cs="Arial"/>
          <w:szCs w:val="22"/>
        </w:rPr>
        <w:t>Instructions for use</w:t>
      </w:r>
      <w:bookmarkEnd w:id="51"/>
    </w:p>
    <w:p w14:paraId="0872553A" w14:textId="77777777" w:rsidR="0018287D" w:rsidRPr="007877BB" w:rsidRDefault="0018287D" w:rsidP="00734566">
      <w:pPr>
        <w:pStyle w:val="Corpsdetexte"/>
        <w:ind w:right="141"/>
        <w:jc w:val="both"/>
        <w:rPr>
          <w:rFonts w:ascii="Arial" w:hAnsi="Arial" w:cs="Arial"/>
          <w:lang w:val="de-DE"/>
        </w:rPr>
      </w:pP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7877BB" w14:paraId="4D137EAE"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53C4C97" w14:textId="42EDBCBC" w:rsidR="002871BD" w:rsidRPr="00AD3512" w:rsidRDefault="002871BD" w:rsidP="00AD3512">
            <w:pPr>
              <w:pStyle w:val="Paragraphedeliste"/>
              <w:numPr>
                <w:ilvl w:val="0"/>
                <w:numId w:val="20"/>
              </w:numPr>
              <w:snapToGrid w:val="0"/>
              <w:ind w:right="141"/>
              <w:jc w:val="both"/>
              <w:rPr>
                <w:rFonts w:ascii="Arial" w:eastAsia="Calibri" w:hAnsi="Arial" w:cs="Arial"/>
                <w:bCs/>
                <w:lang w:eastAsia="sv-SE"/>
              </w:rPr>
            </w:pPr>
            <w:r w:rsidRPr="00AD3512">
              <w:rPr>
                <w:rFonts w:ascii="Arial" w:eastAsia="Calibri" w:hAnsi="Arial" w:cs="Arial"/>
                <w:bCs/>
                <w:lang w:eastAsia="sv-SE"/>
              </w:rPr>
              <w:t>To ensure a satisfactory level of efficacy and avoid the development of resistance in susceptible insect populations, the following recommendations have to be implemented:</w:t>
            </w:r>
          </w:p>
          <w:p w14:paraId="15531161" w14:textId="77777777" w:rsidR="002871BD" w:rsidRPr="00AD3512" w:rsidRDefault="002871BD" w:rsidP="00AD3512">
            <w:pPr>
              <w:pStyle w:val="Paragraphedeliste"/>
              <w:numPr>
                <w:ilvl w:val="0"/>
                <w:numId w:val="20"/>
              </w:numPr>
              <w:snapToGrid w:val="0"/>
              <w:ind w:right="141"/>
              <w:jc w:val="both"/>
              <w:rPr>
                <w:rFonts w:ascii="Arial" w:eastAsia="Calibri" w:hAnsi="Arial" w:cs="Arial"/>
                <w:bCs/>
                <w:lang w:eastAsia="sv-SE"/>
              </w:rPr>
            </w:pPr>
            <w:r w:rsidRPr="00AD3512">
              <w:rPr>
                <w:rFonts w:ascii="Arial" w:eastAsia="Calibri" w:hAnsi="Arial" w:cs="Arial"/>
                <w:bCs/>
                <w:lang w:eastAsia="sv-SE"/>
              </w:rPr>
              <w:t>Always read the label or leaflet before use and respect follow all the instructions provided.</w:t>
            </w:r>
          </w:p>
          <w:p w14:paraId="3F196A65" w14:textId="15985812" w:rsidR="009D0C0B" w:rsidRPr="007877BB" w:rsidRDefault="00FC51B8" w:rsidP="00AD3512">
            <w:pPr>
              <w:pStyle w:val="Paragraphedeliste"/>
              <w:numPr>
                <w:ilvl w:val="0"/>
                <w:numId w:val="20"/>
              </w:numPr>
              <w:snapToGrid w:val="0"/>
              <w:ind w:right="141"/>
              <w:jc w:val="both"/>
              <w:rPr>
                <w:rFonts w:ascii="Arial" w:hAnsi="Arial" w:cs="Arial"/>
              </w:rPr>
            </w:pPr>
            <w:r w:rsidRPr="00AD3512">
              <w:rPr>
                <w:rFonts w:ascii="Arial" w:eastAsia="Calibri" w:hAnsi="Arial" w:cs="Arial"/>
                <w:bCs/>
                <w:lang w:eastAsia="sv-SE"/>
              </w:rPr>
              <w:t>Inform the registration holder if the treatment is ineffective</w:t>
            </w:r>
            <w:r w:rsidRPr="00FC51B8">
              <w:rPr>
                <w:rFonts w:ascii="Arial" w:hAnsi="Arial" w:cs="Arial"/>
                <w:bCs/>
                <w:lang w:eastAsia="de-DE"/>
              </w:rPr>
              <w:t xml:space="preserve"> </w:t>
            </w:r>
          </w:p>
        </w:tc>
      </w:tr>
    </w:tbl>
    <w:p w14:paraId="7FEFB8D1" w14:textId="77777777" w:rsidR="0018287D" w:rsidRPr="00E9063D" w:rsidRDefault="0018287D" w:rsidP="00F40C5D">
      <w:pPr>
        <w:pStyle w:val="Titre4"/>
        <w:numPr>
          <w:ilvl w:val="0"/>
          <w:numId w:val="0"/>
        </w:numPr>
        <w:spacing w:before="0" w:after="0"/>
        <w:ind w:left="864" w:right="141"/>
        <w:rPr>
          <w:rFonts w:ascii="Arial" w:hAnsi="Arial" w:cs="Arial"/>
          <w:b/>
          <w:sz w:val="20"/>
          <w:szCs w:val="20"/>
        </w:rPr>
      </w:pPr>
    </w:p>
    <w:p w14:paraId="2A922170" w14:textId="77777777" w:rsidR="009D0C0B" w:rsidRPr="00E9063D" w:rsidRDefault="00FA480B" w:rsidP="00F40C5D">
      <w:pPr>
        <w:pStyle w:val="Titre4"/>
        <w:spacing w:before="0" w:after="0"/>
        <w:ind w:right="141"/>
        <w:rPr>
          <w:rFonts w:ascii="Arial" w:hAnsi="Arial" w:cs="Arial"/>
          <w:b/>
          <w:sz w:val="20"/>
          <w:szCs w:val="20"/>
        </w:rPr>
      </w:pPr>
      <w:bookmarkStart w:id="52" w:name="_Toc521416217"/>
      <w:r w:rsidRPr="00E9063D">
        <w:rPr>
          <w:rFonts w:ascii="Arial" w:hAnsi="Arial" w:cs="Arial"/>
          <w:b/>
          <w:sz w:val="20"/>
          <w:szCs w:val="20"/>
        </w:rPr>
        <w:t>Risk mitigation measures</w:t>
      </w:r>
      <w:bookmarkEnd w:id="52"/>
    </w:p>
    <w:p w14:paraId="431994BD" w14:textId="77777777" w:rsidR="00783393" w:rsidRPr="00F40C5D" w:rsidRDefault="00783393" w:rsidP="00F40C5D">
      <w:pPr>
        <w:pStyle w:val="Corpsdetexte"/>
        <w:ind w:right="141"/>
        <w:jc w:val="both"/>
        <w:rPr>
          <w:rFonts w:ascii="Arial" w:hAnsi="Arial" w:cs="Arial"/>
          <w:lang w:val="de-DE"/>
        </w:rPr>
      </w:pP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783393" w:rsidRPr="007877BB" w14:paraId="5955B7C7" w14:textId="77777777" w:rsidTr="00783393">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76BE256" w14:textId="3573460D" w:rsidR="00783393" w:rsidRPr="007877BB" w:rsidRDefault="00173BEC" w:rsidP="00173BEC">
            <w:pPr>
              <w:pStyle w:val="Paragraphedeliste"/>
              <w:numPr>
                <w:ilvl w:val="0"/>
                <w:numId w:val="20"/>
              </w:numPr>
              <w:snapToGrid w:val="0"/>
              <w:ind w:right="141"/>
              <w:jc w:val="both"/>
              <w:rPr>
                <w:rFonts w:ascii="Arial" w:eastAsia="Calibri" w:hAnsi="Arial" w:cs="Arial"/>
                <w:lang w:eastAsia="sv-SE"/>
              </w:rPr>
            </w:pPr>
            <w:r w:rsidRPr="00173BEC">
              <w:rPr>
                <w:rFonts w:ascii="Arial" w:eastAsia="Calibri" w:hAnsi="Arial" w:cs="Arial"/>
                <w:bCs/>
                <w:lang w:eastAsia="sv-SE"/>
              </w:rPr>
              <w:t>Wear protective chemical resistant gloves (glove material to be specified by the authorisation holder within the product information) during the handling of the product.”</w:t>
            </w:r>
          </w:p>
          <w:p w14:paraId="10D6E89E" w14:textId="77777777" w:rsidR="0088655D" w:rsidRDefault="00D62E39" w:rsidP="00734566">
            <w:pPr>
              <w:pStyle w:val="Paragraphedeliste"/>
              <w:numPr>
                <w:ilvl w:val="0"/>
                <w:numId w:val="20"/>
              </w:numPr>
              <w:snapToGrid w:val="0"/>
              <w:ind w:right="141"/>
              <w:jc w:val="both"/>
              <w:rPr>
                <w:rFonts w:ascii="Arial" w:hAnsi="Arial" w:cs="Arial"/>
              </w:rPr>
            </w:pPr>
            <w:r w:rsidRPr="007877BB">
              <w:rPr>
                <w:rFonts w:ascii="Arial" w:hAnsi="Arial" w:cs="Arial"/>
              </w:rPr>
              <w:t>avoid any contamination of</w:t>
            </w:r>
            <w:r w:rsidR="0088655D" w:rsidRPr="007877BB">
              <w:rPr>
                <w:rFonts w:ascii="Arial" w:hAnsi="Arial" w:cs="Arial"/>
              </w:rPr>
              <w:t xml:space="preserve"> food, feed or drinks</w:t>
            </w:r>
          </w:p>
          <w:p w14:paraId="1FA6B40A" w14:textId="77777777" w:rsidR="004A2466" w:rsidRPr="007877BB" w:rsidRDefault="004A2466" w:rsidP="004A2466">
            <w:pPr>
              <w:pStyle w:val="Paragraphedeliste"/>
              <w:numPr>
                <w:ilvl w:val="0"/>
                <w:numId w:val="20"/>
              </w:numPr>
              <w:snapToGrid w:val="0"/>
              <w:ind w:right="141"/>
              <w:jc w:val="both"/>
              <w:rPr>
                <w:rFonts w:ascii="Arial" w:hAnsi="Arial" w:cs="Arial"/>
              </w:rPr>
            </w:pPr>
            <w:r w:rsidRPr="004A2466">
              <w:rPr>
                <w:rFonts w:ascii="Arial" w:hAnsi="Arial" w:cs="Arial"/>
              </w:rPr>
              <w:t>During its application step, do not expose the film to rain.</w:t>
            </w:r>
          </w:p>
        </w:tc>
      </w:tr>
    </w:tbl>
    <w:p w14:paraId="48782675" w14:textId="77777777" w:rsidR="00D2656C" w:rsidRPr="00F40C5D" w:rsidRDefault="00D2656C" w:rsidP="00F40C5D">
      <w:pPr>
        <w:pStyle w:val="Titre4"/>
        <w:numPr>
          <w:ilvl w:val="0"/>
          <w:numId w:val="0"/>
        </w:numPr>
        <w:spacing w:before="0" w:after="0"/>
        <w:ind w:right="141"/>
        <w:rPr>
          <w:rFonts w:ascii="Arial" w:hAnsi="Arial" w:cs="Arial"/>
          <w:sz w:val="20"/>
          <w:szCs w:val="20"/>
        </w:rPr>
      </w:pPr>
    </w:p>
    <w:p w14:paraId="44683630" w14:textId="77777777" w:rsidR="00783393" w:rsidRPr="00E9063D" w:rsidRDefault="00783393" w:rsidP="00F40C5D">
      <w:pPr>
        <w:pStyle w:val="Titre4"/>
        <w:spacing w:before="0" w:after="0"/>
        <w:ind w:right="141"/>
        <w:rPr>
          <w:rFonts w:ascii="Arial" w:hAnsi="Arial" w:cs="Arial"/>
          <w:b/>
          <w:sz w:val="20"/>
          <w:szCs w:val="20"/>
        </w:rPr>
      </w:pPr>
      <w:bookmarkStart w:id="53" w:name="_Toc521416218"/>
      <w:r w:rsidRPr="00E9063D">
        <w:rPr>
          <w:rFonts w:ascii="Arial" w:hAnsi="Arial" w:cs="Arial"/>
          <w:b/>
          <w:sz w:val="20"/>
          <w:szCs w:val="20"/>
        </w:rPr>
        <w:t>Particulars of likely direct or indirect effects, first aid instructions and emergency measures to protect the environment</w:t>
      </w:r>
      <w:bookmarkEnd w:id="53"/>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783393" w:rsidRPr="007877BB" w14:paraId="66902310" w14:textId="77777777" w:rsidTr="00783393">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CF3A78D" w14:textId="77777777" w:rsidR="00783393" w:rsidRPr="00F40C5D" w:rsidRDefault="00783393" w:rsidP="00F40C5D">
            <w:pPr>
              <w:pStyle w:val="Paragraphedeliste"/>
              <w:numPr>
                <w:ilvl w:val="0"/>
                <w:numId w:val="20"/>
              </w:numPr>
              <w:snapToGrid w:val="0"/>
              <w:ind w:right="141"/>
              <w:jc w:val="both"/>
              <w:rPr>
                <w:rFonts w:ascii="Arial" w:eastAsia="Calibri" w:hAnsi="Arial" w:cs="Arial"/>
                <w:bCs/>
                <w:lang w:eastAsia="sv-SE"/>
              </w:rPr>
            </w:pPr>
            <w:r w:rsidRPr="00F40C5D">
              <w:rPr>
                <w:rFonts w:ascii="Arial" w:eastAsia="Calibri" w:hAnsi="Arial" w:cs="Arial"/>
                <w:bCs/>
                <w:lang w:eastAsia="sv-SE"/>
              </w:rPr>
              <w:t>Skin contact: Wash contaminated skin with soap and water. Contact poison treatment specialist if symptoms occur.</w:t>
            </w:r>
          </w:p>
          <w:p w14:paraId="5A6FBD70" w14:textId="77777777" w:rsidR="00783393" w:rsidRPr="007877BB" w:rsidRDefault="00783393" w:rsidP="00F40C5D">
            <w:pPr>
              <w:pStyle w:val="Paragraphedeliste"/>
              <w:numPr>
                <w:ilvl w:val="0"/>
                <w:numId w:val="20"/>
              </w:numPr>
              <w:snapToGrid w:val="0"/>
              <w:ind w:right="141"/>
              <w:jc w:val="both"/>
              <w:rPr>
                <w:rFonts w:ascii="Arial" w:eastAsia="Calibri" w:hAnsi="Arial" w:cs="Arial"/>
                <w:bCs/>
                <w:lang w:eastAsia="sv-SE"/>
              </w:rPr>
            </w:pPr>
            <w:r w:rsidRPr="007877BB">
              <w:rPr>
                <w:rFonts w:ascii="Arial" w:eastAsia="Calibri" w:hAnsi="Arial" w:cs="Arial"/>
                <w:bCs/>
                <w:lang w:eastAsia="sv-SE"/>
              </w:rPr>
              <w:t xml:space="preserve"> 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p w14:paraId="0BC35D37" w14:textId="77777777" w:rsidR="00783393" w:rsidRPr="007877BB" w:rsidRDefault="00783393" w:rsidP="00734566">
            <w:pPr>
              <w:pStyle w:val="Paragraphedeliste"/>
              <w:numPr>
                <w:ilvl w:val="0"/>
                <w:numId w:val="20"/>
              </w:numPr>
              <w:snapToGrid w:val="0"/>
              <w:ind w:right="141"/>
              <w:jc w:val="both"/>
              <w:rPr>
                <w:rFonts w:ascii="Arial" w:eastAsia="Calibri" w:hAnsi="Arial" w:cs="Arial"/>
                <w:bCs/>
                <w:lang w:eastAsia="sv-SE"/>
              </w:rPr>
            </w:pPr>
            <w:r w:rsidRPr="007877BB">
              <w:rPr>
                <w:rFonts w:ascii="Arial" w:eastAsia="Calibri" w:hAnsi="Arial" w:cs="Arial"/>
                <w:bCs/>
                <w:lang w:eastAsia="sv-SE"/>
              </w:rPr>
              <w:t xml:space="preserve">Mouth contact: Wash out mouth with water. Contact poison treatment specialist. </w:t>
            </w:r>
          </w:p>
          <w:p w14:paraId="60DBAD31" w14:textId="77777777" w:rsidR="00783393" w:rsidRPr="007877BB" w:rsidRDefault="00783393" w:rsidP="007877BB">
            <w:pPr>
              <w:pStyle w:val="Paragraphedeliste"/>
              <w:numPr>
                <w:ilvl w:val="0"/>
                <w:numId w:val="20"/>
              </w:numPr>
              <w:snapToGrid w:val="0"/>
              <w:ind w:right="141"/>
              <w:jc w:val="both"/>
              <w:rPr>
                <w:rFonts w:ascii="Arial" w:hAnsi="Arial" w:cs="Arial"/>
                <w:lang w:val="en-US"/>
              </w:rPr>
            </w:pPr>
            <w:r w:rsidRPr="007877BB">
              <w:rPr>
                <w:rFonts w:ascii="Arial" w:eastAsia="Calibri" w:hAnsi="Arial" w:cs="Arial"/>
                <w:bCs/>
                <w:lang w:eastAsia="sv-SE"/>
              </w:rPr>
              <w:t>Keep the container or label available.</w:t>
            </w:r>
          </w:p>
        </w:tc>
      </w:tr>
    </w:tbl>
    <w:p w14:paraId="429E1D17" w14:textId="77777777" w:rsidR="00783393" w:rsidRPr="00F40C5D" w:rsidRDefault="00783393" w:rsidP="00F40C5D">
      <w:pPr>
        <w:pStyle w:val="Corpsdetexte"/>
        <w:ind w:right="141"/>
        <w:jc w:val="both"/>
        <w:rPr>
          <w:rFonts w:ascii="Arial" w:hAnsi="Arial" w:cs="Arial"/>
          <w:lang w:val="en-US"/>
        </w:rPr>
      </w:pPr>
    </w:p>
    <w:p w14:paraId="46CED3FF" w14:textId="77777777" w:rsidR="009D0C0B" w:rsidRPr="00E9063D" w:rsidRDefault="00FA480B" w:rsidP="00F40C5D">
      <w:pPr>
        <w:pStyle w:val="Titre4"/>
        <w:spacing w:before="0" w:after="0"/>
        <w:ind w:right="141"/>
        <w:rPr>
          <w:rFonts w:ascii="Arial" w:hAnsi="Arial" w:cs="Arial"/>
          <w:b/>
          <w:sz w:val="20"/>
          <w:szCs w:val="20"/>
        </w:rPr>
      </w:pPr>
      <w:bookmarkStart w:id="54" w:name="_Toc521416219"/>
      <w:r w:rsidRPr="00E9063D">
        <w:rPr>
          <w:rFonts w:ascii="Arial" w:hAnsi="Arial" w:cs="Arial"/>
          <w:b/>
          <w:sz w:val="20"/>
          <w:szCs w:val="20"/>
        </w:rPr>
        <w:t>Instructions for safe disposal of the product and its packaging</w:t>
      </w:r>
      <w:bookmarkEnd w:id="54"/>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7877BB" w14:paraId="47873CE2"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7A7B2E9" w14:textId="77777777" w:rsidR="009D0C0B" w:rsidRPr="00F40C5D" w:rsidRDefault="009D0C0B" w:rsidP="00F40C5D">
            <w:pPr>
              <w:snapToGrid w:val="0"/>
              <w:ind w:right="141"/>
              <w:jc w:val="both"/>
              <w:rPr>
                <w:rFonts w:ascii="Arial" w:hAnsi="Arial" w:cs="Arial"/>
              </w:rPr>
            </w:pPr>
          </w:p>
        </w:tc>
      </w:tr>
    </w:tbl>
    <w:p w14:paraId="2A377256" w14:textId="77777777" w:rsidR="0018287D" w:rsidRPr="00E9063D" w:rsidRDefault="0018287D" w:rsidP="00F40C5D">
      <w:pPr>
        <w:pStyle w:val="Titre4"/>
        <w:numPr>
          <w:ilvl w:val="0"/>
          <w:numId w:val="0"/>
        </w:numPr>
        <w:spacing w:before="0" w:after="0"/>
        <w:ind w:left="864" w:right="141"/>
        <w:rPr>
          <w:rFonts w:ascii="Arial" w:hAnsi="Arial" w:cs="Arial"/>
          <w:b/>
          <w:sz w:val="20"/>
          <w:szCs w:val="20"/>
        </w:rPr>
      </w:pPr>
    </w:p>
    <w:p w14:paraId="2C2A049E" w14:textId="77777777" w:rsidR="009D0C0B" w:rsidRPr="00E9063D" w:rsidRDefault="00FA480B" w:rsidP="00F40C5D">
      <w:pPr>
        <w:pStyle w:val="Titre4"/>
        <w:spacing w:before="0" w:after="0"/>
        <w:ind w:right="141"/>
        <w:rPr>
          <w:rFonts w:ascii="Arial" w:hAnsi="Arial" w:cs="Arial"/>
          <w:b/>
          <w:sz w:val="20"/>
          <w:szCs w:val="20"/>
        </w:rPr>
      </w:pPr>
      <w:bookmarkStart w:id="55" w:name="_Toc521416220"/>
      <w:r w:rsidRPr="00E9063D">
        <w:rPr>
          <w:rFonts w:ascii="Arial" w:hAnsi="Arial" w:cs="Arial"/>
          <w:b/>
          <w:sz w:val="20"/>
          <w:szCs w:val="20"/>
        </w:rPr>
        <w:t>Conditions of storage and shelf-life of the product under normal conditions of storage</w:t>
      </w:r>
      <w:bookmarkEnd w:id="5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7877BB" w14:paraId="66B749BC"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2FFDDCA" w14:textId="77777777" w:rsidR="009D0C0B" w:rsidRPr="00F40C5D" w:rsidRDefault="002F35B0" w:rsidP="00F40C5D">
            <w:pPr>
              <w:pStyle w:val="Paragraphedeliste"/>
              <w:numPr>
                <w:ilvl w:val="0"/>
                <w:numId w:val="20"/>
              </w:numPr>
              <w:snapToGrid w:val="0"/>
              <w:ind w:right="141"/>
              <w:jc w:val="both"/>
              <w:rPr>
                <w:rFonts w:ascii="Arial" w:hAnsi="Arial" w:cs="Arial"/>
              </w:rPr>
            </w:pPr>
            <w:r w:rsidRPr="00F40C5D">
              <w:rPr>
                <w:rFonts w:ascii="Arial" w:eastAsia="Calibri" w:hAnsi="Arial" w:cs="Arial"/>
                <w:bCs/>
                <w:lang w:eastAsia="sv-SE"/>
              </w:rPr>
              <w:t>Shelf-life of the product: 2 years.</w:t>
            </w:r>
          </w:p>
          <w:p w14:paraId="0CEC77A9" w14:textId="22533BB0" w:rsidR="00E96601" w:rsidRPr="007877BB" w:rsidRDefault="00E96601" w:rsidP="0023546B">
            <w:pPr>
              <w:pStyle w:val="Paragraphedeliste"/>
              <w:snapToGrid w:val="0"/>
              <w:ind w:right="141"/>
              <w:jc w:val="both"/>
              <w:rPr>
                <w:rFonts w:ascii="Arial" w:hAnsi="Arial" w:cs="Arial"/>
              </w:rPr>
            </w:pPr>
          </w:p>
        </w:tc>
      </w:tr>
    </w:tbl>
    <w:p w14:paraId="2094AC1B" w14:textId="77777777" w:rsidR="009D0C0B" w:rsidRPr="00F40C5D" w:rsidRDefault="009D0C0B" w:rsidP="00F40C5D">
      <w:pPr>
        <w:pStyle w:val="Absatz"/>
        <w:ind w:right="141"/>
        <w:jc w:val="both"/>
        <w:rPr>
          <w:rFonts w:ascii="Arial" w:hAnsi="Arial" w:cs="Arial"/>
          <w:lang w:eastAsia="en-US"/>
        </w:rPr>
      </w:pPr>
    </w:p>
    <w:p w14:paraId="1C51A240" w14:textId="77777777" w:rsidR="009D0C0B" w:rsidRPr="00F40C5D" w:rsidRDefault="00FA480B" w:rsidP="00F40C5D">
      <w:pPr>
        <w:pStyle w:val="Titre3"/>
        <w:spacing w:after="0"/>
        <w:ind w:right="141"/>
        <w:jc w:val="both"/>
        <w:rPr>
          <w:rFonts w:ascii="Arial" w:hAnsi="Arial" w:cs="Arial"/>
          <w:szCs w:val="22"/>
        </w:rPr>
      </w:pPr>
      <w:bookmarkStart w:id="56" w:name="_Toc521416221"/>
      <w:r w:rsidRPr="00F40C5D">
        <w:rPr>
          <w:rFonts w:ascii="Arial" w:hAnsi="Arial" w:cs="Arial"/>
          <w:szCs w:val="22"/>
        </w:rPr>
        <w:t>Other information</w:t>
      </w:r>
      <w:bookmarkEnd w:id="56"/>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7877BB" w14:paraId="047740FE"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2CA2482" w14:textId="77777777" w:rsidR="009D0C0B" w:rsidRDefault="002871BD" w:rsidP="00F40C5D">
            <w:pPr>
              <w:pStyle w:val="Paragraphedeliste"/>
              <w:numPr>
                <w:ilvl w:val="0"/>
                <w:numId w:val="20"/>
              </w:numPr>
              <w:snapToGrid w:val="0"/>
              <w:ind w:right="141"/>
              <w:jc w:val="both"/>
              <w:rPr>
                <w:rFonts w:ascii="Arial" w:eastAsia="Calibri" w:hAnsi="Arial" w:cs="Arial"/>
                <w:bCs/>
                <w:lang w:eastAsia="sv-SE"/>
              </w:rPr>
            </w:pPr>
            <w:r w:rsidRPr="00F40C5D">
              <w:rPr>
                <w:rFonts w:ascii="Arial" w:eastAsia="Calibri" w:hAnsi="Arial" w:cs="Arial"/>
                <w:bCs/>
                <w:lang w:eastAsia="sv-SE"/>
              </w:rPr>
              <w:t xml:space="preserve">The authorization holder has to report any observed resistance incidents to the Competent </w:t>
            </w:r>
            <w:r w:rsidRPr="00734566">
              <w:rPr>
                <w:rFonts w:ascii="Arial" w:eastAsia="Calibri" w:hAnsi="Arial" w:cs="Arial"/>
                <w:bCs/>
                <w:lang w:eastAsia="sv-SE"/>
              </w:rPr>
              <w:t>Authorities (CA) or other appointed bodies involved in resistance management</w:t>
            </w:r>
            <w:r w:rsidR="00E96601" w:rsidRPr="007877BB">
              <w:rPr>
                <w:rFonts w:ascii="Arial" w:eastAsia="Calibri" w:hAnsi="Arial" w:cs="Arial"/>
                <w:bCs/>
                <w:lang w:eastAsia="sv-SE"/>
              </w:rPr>
              <w:t>.</w:t>
            </w:r>
          </w:p>
          <w:p w14:paraId="59011327" w14:textId="16EB84B6" w:rsidR="00FC51B8" w:rsidRPr="007877BB" w:rsidRDefault="00FC51B8" w:rsidP="00FC51B8">
            <w:pPr>
              <w:pStyle w:val="Paragraphedeliste"/>
              <w:numPr>
                <w:ilvl w:val="0"/>
                <w:numId w:val="20"/>
              </w:numPr>
              <w:snapToGrid w:val="0"/>
              <w:ind w:right="141"/>
              <w:jc w:val="both"/>
              <w:rPr>
                <w:rFonts w:ascii="Arial" w:eastAsia="Calibri" w:hAnsi="Arial" w:cs="Arial"/>
                <w:bCs/>
                <w:lang w:eastAsia="sv-SE"/>
              </w:rPr>
            </w:pPr>
            <w:r w:rsidRPr="00FC51B8">
              <w:rPr>
                <w:rFonts w:ascii="Arial" w:eastAsia="Calibri" w:hAnsi="Arial" w:cs="Arial"/>
                <w:bCs/>
                <w:lang w:eastAsia="sv-SE"/>
              </w:rPr>
              <w:t>Inform the registration holder if the treatment is ineffective</w:t>
            </w:r>
          </w:p>
          <w:p w14:paraId="02AB6611" w14:textId="65C4A9B4" w:rsidR="00E96601" w:rsidRPr="007877BB" w:rsidRDefault="00E96601" w:rsidP="00AD3512">
            <w:pPr>
              <w:pStyle w:val="Paragraphedeliste"/>
              <w:snapToGrid w:val="0"/>
              <w:ind w:right="141"/>
              <w:jc w:val="both"/>
              <w:rPr>
                <w:rFonts w:ascii="Arial" w:hAnsi="Arial" w:cs="Arial"/>
              </w:rPr>
            </w:pPr>
          </w:p>
        </w:tc>
      </w:tr>
    </w:tbl>
    <w:p w14:paraId="6E050732" w14:textId="77777777" w:rsidR="009D0C0B" w:rsidRPr="00F40C5D" w:rsidRDefault="009D0C0B" w:rsidP="00F40C5D">
      <w:pPr>
        <w:pStyle w:val="Absatz"/>
        <w:ind w:right="141"/>
        <w:jc w:val="both"/>
        <w:rPr>
          <w:rFonts w:ascii="Arial" w:hAnsi="Arial" w:cs="Arial"/>
          <w:lang w:eastAsia="en-US"/>
        </w:rPr>
      </w:pPr>
    </w:p>
    <w:bookmarkEnd w:id="44"/>
    <w:p w14:paraId="51F1FF77" w14:textId="77777777" w:rsidR="0018287D" w:rsidRPr="007877BB" w:rsidRDefault="0018287D" w:rsidP="007877BB">
      <w:pPr>
        <w:tabs>
          <w:tab w:val="left" w:pos="500"/>
        </w:tabs>
        <w:ind w:left="500" w:right="141" w:hanging="500"/>
        <w:jc w:val="both"/>
        <w:rPr>
          <w:rFonts w:ascii="Arial" w:hAnsi="Arial" w:cs="Arial"/>
          <w:sz w:val="22"/>
          <w:szCs w:val="22"/>
          <w:lang w:eastAsia="en-US"/>
        </w:rPr>
        <w:sectPr w:rsidR="0018287D" w:rsidRPr="007877BB" w:rsidSect="00ED3A35">
          <w:headerReference w:type="default" r:id="rId10"/>
          <w:footerReference w:type="default" r:id="rId11"/>
          <w:pgSz w:w="11906" w:h="16838"/>
          <w:pgMar w:top="104" w:right="709" w:bottom="1021" w:left="1418" w:header="709" w:footer="709" w:gutter="0"/>
          <w:cols w:space="708"/>
          <w:titlePg/>
          <w:docGrid w:linePitch="360"/>
        </w:sectPr>
      </w:pPr>
    </w:p>
    <w:p w14:paraId="4BE261F4" w14:textId="77777777" w:rsidR="009D0C0B" w:rsidRPr="007877BB" w:rsidRDefault="009D0C0B" w:rsidP="007877BB">
      <w:pPr>
        <w:tabs>
          <w:tab w:val="left" w:pos="500"/>
        </w:tabs>
        <w:ind w:left="500" w:right="141" w:hanging="500"/>
        <w:jc w:val="both"/>
        <w:rPr>
          <w:rFonts w:ascii="Arial" w:hAnsi="Arial" w:cs="Arial"/>
          <w:sz w:val="22"/>
          <w:szCs w:val="22"/>
          <w:lang w:eastAsia="en-US"/>
        </w:rPr>
      </w:pPr>
    </w:p>
    <w:p w14:paraId="46D4B2CB" w14:textId="77777777" w:rsidR="009D0C0B" w:rsidRPr="007877BB" w:rsidRDefault="00FA480B" w:rsidP="007877BB">
      <w:pPr>
        <w:pStyle w:val="Titre3"/>
        <w:spacing w:after="0"/>
        <w:ind w:right="141"/>
        <w:jc w:val="both"/>
        <w:rPr>
          <w:rFonts w:ascii="Arial" w:hAnsi="Arial" w:cs="Arial"/>
          <w:szCs w:val="22"/>
        </w:rPr>
      </w:pPr>
      <w:bookmarkStart w:id="57" w:name="_Toc521416222"/>
      <w:r w:rsidRPr="007877BB">
        <w:rPr>
          <w:rFonts w:ascii="Arial" w:hAnsi="Arial" w:cs="Arial"/>
          <w:szCs w:val="22"/>
        </w:rPr>
        <w:t>Packaging of the biocidal product</w:t>
      </w:r>
      <w:bookmarkEnd w:id="57"/>
    </w:p>
    <w:p w14:paraId="68DBF7D3" w14:textId="77777777" w:rsidR="0018287D" w:rsidRPr="007877BB" w:rsidRDefault="0018287D" w:rsidP="007877BB">
      <w:pPr>
        <w:pStyle w:val="Absatz"/>
        <w:ind w:left="0" w:right="141"/>
        <w:jc w:val="both"/>
        <w:rPr>
          <w:rFonts w:ascii="Arial" w:eastAsia="Calibri" w:hAnsi="Arial" w:cs="Arial"/>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6"/>
        <w:gridCol w:w="1640"/>
        <w:gridCol w:w="1402"/>
        <w:gridCol w:w="1706"/>
        <w:gridCol w:w="1931"/>
      </w:tblGrid>
      <w:tr w:rsidR="00A77B2D" w:rsidRPr="007877BB" w14:paraId="7FCFDEE1" w14:textId="77777777" w:rsidTr="00A77B2D">
        <w:tc>
          <w:tcPr>
            <w:tcW w:w="1403" w:type="dxa"/>
            <w:shd w:val="clear" w:color="auto" w:fill="FFFFCC"/>
          </w:tcPr>
          <w:p w14:paraId="59BF50F0" w14:textId="77777777" w:rsidR="00A77B2D" w:rsidRPr="00F40C5D" w:rsidRDefault="00A77B2D" w:rsidP="007877BB">
            <w:pPr>
              <w:suppressAutoHyphens w:val="0"/>
              <w:ind w:right="141"/>
              <w:jc w:val="both"/>
              <w:rPr>
                <w:rFonts w:ascii="Arial" w:eastAsia="Calibri" w:hAnsi="Arial" w:cs="Arial"/>
                <w:b/>
                <w:lang w:val="sv-SE" w:eastAsia="en-US"/>
              </w:rPr>
            </w:pPr>
            <w:r w:rsidRPr="00F40C5D">
              <w:rPr>
                <w:rFonts w:ascii="Arial" w:eastAsia="Calibri" w:hAnsi="Arial" w:cs="Arial"/>
                <w:b/>
                <w:lang w:val="sv-SE" w:eastAsia="en-US"/>
              </w:rPr>
              <w:t>Type of packaging</w:t>
            </w:r>
            <w:r w:rsidRPr="00F40C5D" w:rsidDel="00F33E33">
              <w:rPr>
                <w:rFonts w:ascii="Arial" w:eastAsia="Calibri" w:hAnsi="Arial" w:cs="Arial"/>
                <w:b/>
                <w:lang w:val="sv-SE" w:eastAsia="en-US"/>
              </w:rPr>
              <w:t xml:space="preserve"> </w:t>
            </w:r>
          </w:p>
        </w:tc>
        <w:tc>
          <w:tcPr>
            <w:tcW w:w="1640" w:type="dxa"/>
            <w:shd w:val="clear" w:color="auto" w:fill="FFFFCC"/>
          </w:tcPr>
          <w:p w14:paraId="1B90E79F" w14:textId="77777777" w:rsidR="00A77B2D" w:rsidRPr="00734566" w:rsidRDefault="00A77B2D" w:rsidP="007877BB">
            <w:pPr>
              <w:suppressAutoHyphens w:val="0"/>
              <w:ind w:right="141"/>
              <w:jc w:val="both"/>
              <w:rPr>
                <w:rFonts w:ascii="Arial" w:eastAsia="Calibri" w:hAnsi="Arial" w:cs="Arial"/>
                <w:b/>
                <w:lang w:val="en-US" w:eastAsia="en-US"/>
              </w:rPr>
            </w:pPr>
            <w:r w:rsidRPr="00F40C5D">
              <w:rPr>
                <w:rFonts w:ascii="Arial" w:eastAsia="Calibri" w:hAnsi="Arial" w:cs="Arial"/>
                <w:b/>
                <w:lang w:val="en-US" w:eastAsia="en-US"/>
              </w:rPr>
              <w:t>Size/volume</w:t>
            </w:r>
            <w:r w:rsidRPr="00F40C5D" w:rsidDel="00F33E33">
              <w:rPr>
                <w:rFonts w:ascii="Arial" w:eastAsia="Calibri" w:hAnsi="Arial" w:cs="Arial"/>
                <w:b/>
                <w:lang w:val="en-US" w:eastAsia="en-US"/>
              </w:rPr>
              <w:t xml:space="preserve"> </w:t>
            </w:r>
            <w:r w:rsidRPr="00F40C5D">
              <w:rPr>
                <w:rFonts w:ascii="Arial" w:eastAsia="Calibri" w:hAnsi="Arial" w:cs="Arial"/>
                <w:b/>
                <w:lang w:val="en-US" w:eastAsia="en-US"/>
              </w:rPr>
              <w:t>of the packaging</w:t>
            </w:r>
          </w:p>
        </w:tc>
        <w:tc>
          <w:tcPr>
            <w:tcW w:w="1402" w:type="dxa"/>
            <w:shd w:val="clear" w:color="auto" w:fill="FFFFCC"/>
          </w:tcPr>
          <w:p w14:paraId="21128FD6" w14:textId="77777777" w:rsidR="00A77B2D" w:rsidRPr="007877BB" w:rsidRDefault="00A77B2D"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Material of the packaging</w:t>
            </w:r>
          </w:p>
        </w:tc>
        <w:tc>
          <w:tcPr>
            <w:tcW w:w="1706" w:type="dxa"/>
            <w:shd w:val="clear" w:color="auto" w:fill="FFFFCC"/>
          </w:tcPr>
          <w:p w14:paraId="6024CCBF" w14:textId="77777777" w:rsidR="00A77B2D" w:rsidRPr="007877BB" w:rsidRDefault="00A77B2D" w:rsidP="007877BB">
            <w:pPr>
              <w:suppressAutoHyphens w:val="0"/>
              <w:ind w:right="141"/>
              <w:jc w:val="both"/>
              <w:rPr>
                <w:rFonts w:ascii="Arial" w:eastAsia="Calibri" w:hAnsi="Arial" w:cs="Arial"/>
                <w:b/>
                <w:lang w:val="fr-BE" w:eastAsia="en-US"/>
              </w:rPr>
            </w:pPr>
            <w:r w:rsidRPr="007877BB">
              <w:rPr>
                <w:rFonts w:ascii="Arial" w:eastAsia="Calibri" w:hAnsi="Arial" w:cs="Arial"/>
                <w:b/>
                <w:lang w:val="fr-BE" w:eastAsia="en-US"/>
              </w:rPr>
              <w:t>Intended user (e.g. professional, non-professional)</w:t>
            </w:r>
          </w:p>
        </w:tc>
        <w:tc>
          <w:tcPr>
            <w:tcW w:w="1931" w:type="dxa"/>
            <w:shd w:val="clear" w:color="auto" w:fill="FFFFCC"/>
          </w:tcPr>
          <w:p w14:paraId="7ECFAA94" w14:textId="77777777" w:rsidR="00A77B2D" w:rsidRPr="007877BB" w:rsidRDefault="00A77B2D" w:rsidP="007877BB">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Compatibility of the product with the proposed packaging materials (Yes/No)</w:t>
            </w:r>
          </w:p>
        </w:tc>
      </w:tr>
      <w:tr w:rsidR="00A77B2D" w:rsidRPr="007877BB" w14:paraId="1E916558" w14:textId="77777777" w:rsidTr="00A77B2D">
        <w:tc>
          <w:tcPr>
            <w:tcW w:w="1403" w:type="dxa"/>
            <w:shd w:val="clear" w:color="auto" w:fill="auto"/>
          </w:tcPr>
          <w:p w14:paraId="64A66C53" w14:textId="6E25960B" w:rsidR="00A77B2D" w:rsidRPr="00F40C5D" w:rsidRDefault="005B444F" w:rsidP="00F40C5D">
            <w:pPr>
              <w:suppressAutoHyphens w:val="0"/>
              <w:ind w:right="141"/>
              <w:jc w:val="both"/>
              <w:rPr>
                <w:rFonts w:ascii="Arial" w:eastAsia="Calibri" w:hAnsi="Arial" w:cs="Arial"/>
                <w:lang w:val="sv-SE" w:eastAsia="en-US"/>
              </w:rPr>
            </w:pPr>
            <w:r w:rsidRPr="00D711E1">
              <w:rPr>
                <w:rFonts w:ascii="Arial" w:eastAsia="Calibri" w:hAnsi="Arial" w:cs="Arial"/>
                <w:lang w:val="sv-SE" w:eastAsia="en-US"/>
              </w:rPr>
              <w:t>Transparent plastic film</w:t>
            </w:r>
            <w:r w:rsidRPr="00F40C5D" w:rsidDel="005B444F">
              <w:rPr>
                <w:rFonts w:ascii="Arial" w:eastAsia="Calibri" w:hAnsi="Arial" w:cs="Arial"/>
                <w:lang w:val="sv-SE" w:eastAsia="en-US"/>
              </w:rPr>
              <w:t xml:space="preserve"> </w:t>
            </w:r>
          </w:p>
        </w:tc>
        <w:tc>
          <w:tcPr>
            <w:tcW w:w="1640" w:type="dxa"/>
            <w:shd w:val="clear" w:color="auto" w:fill="auto"/>
          </w:tcPr>
          <w:p w14:paraId="5F969F77" w14:textId="77777777" w:rsidR="00A77B2D" w:rsidRPr="00F40C5D" w:rsidRDefault="00A77B2D"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 xml:space="preserve">30 m² </w:t>
            </w:r>
          </w:p>
          <w:p w14:paraId="307086FA" w14:textId="77777777" w:rsidR="00A77B2D" w:rsidRPr="00F40C5D" w:rsidRDefault="00A77B2D" w:rsidP="00F40C5D">
            <w:pPr>
              <w:suppressAutoHyphens w:val="0"/>
              <w:ind w:right="141"/>
              <w:jc w:val="both"/>
              <w:rPr>
                <w:rFonts w:ascii="Arial" w:eastAsia="Calibri" w:hAnsi="Arial" w:cs="Arial"/>
                <w:lang w:val="sv-SE" w:eastAsia="en-US"/>
              </w:rPr>
            </w:pPr>
          </w:p>
        </w:tc>
        <w:tc>
          <w:tcPr>
            <w:tcW w:w="1402" w:type="dxa"/>
            <w:shd w:val="clear" w:color="auto" w:fill="auto"/>
          </w:tcPr>
          <w:p w14:paraId="67F6EA20" w14:textId="77777777" w:rsidR="00A77B2D" w:rsidRPr="00734566" w:rsidRDefault="00A77B2D" w:rsidP="00734566">
            <w:pPr>
              <w:suppressAutoHyphens w:val="0"/>
              <w:ind w:right="141"/>
              <w:jc w:val="both"/>
              <w:rPr>
                <w:rFonts w:ascii="Arial" w:eastAsia="Calibri" w:hAnsi="Arial" w:cs="Arial"/>
                <w:lang w:val="sv-SE" w:eastAsia="en-US"/>
              </w:rPr>
            </w:pPr>
            <w:r w:rsidRPr="00734566">
              <w:rPr>
                <w:rFonts w:ascii="Arial" w:eastAsia="Calibri" w:hAnsi="Arial" w:cs="Arial"/>
                <w:lang w:val="sv-SE" w:eastAsia="en-US"/>
              </w:rPr>
              <w:t>LDPE</w:t>
            </w:r>
          </w:p>
        </w:tc>
        <w:tc>
          <w:tcPr>
            <w:tcW w:w="1706" w:type="dxa"/>
            <w:shd w:val="clear" w:color="auto" w:fill="auto"/>
          </w:tcPr>
          <w:p w14:paraId="0680CE81" w14:textId="77777777" w:rsidR="00A77B2D" w:rsidRPr="007877BB" w:rsidRDefault="00A77B2D"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Professional</w:t>
            </w:r>
          </w:p>
        </w:tc>
        <w:tc>
          <w:tcPr>
            <w:tcW w:w="1931" w:type="dxa"/>
          </w:tcPr>
          <w:p w14:paraId="167EEE87" w14:textId="77777777" w:rsidR="00A77B2D" w:rsidRPr="007877BB" w:rsidRDefault="00A77B2D"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Yes</w:t>
            </w:r>
          </w:p>
        </w:tc>
      </w:tr>
      <w:tr w:rsidR="00A77B2D" w:rsidRPr="007877BB" w14:paraId="417FE1E7" w14:textId="77777777" w:rsidTr="00A77B2D">
        <w:tc>
          <w:tcPr>
            <w:tcW w:w="1403" w:type="dxa"/>
            <w:shd w:val="clear" w:color="auto" w:fill="auto"/>
          </w:tcPr>
          <w:p w14:paraId="4AE9B291" w14:textId="32FA0C4C" w:rsidR="00A77B2D" w:rsidRPr="00F40C5D" w:rsidRDefault="005B444F" w:rsidP="00F40C5D">
            <w:pPr>
              <w:suppressAutoHyphens w:val="0"/>
              <w:ind w:right="141"/>
              <w:jc w:val="both"/>
              <w:rPr>
                <w:rFonts w:ascii="Arial" w:eastAsia="Calibri" w:hAnsi="Arial" w:cs="Arial"/>
                <w:lang w:val="sv-SE" w:eastAsia="en-US"/>
              </w:rPr>
            </w:pPr>
            <w:r w:rsidRPr="00D711E1">
              <w:rPr>
                <w:rFonts w:ascii="Arial" w:eastAsia="Calibri" w:hAnsi="Arial" w:cs="Arial"/>
                <w:lang w:val="sv-SE" w:eastAsia="en-US"/>
              </w:rPr>
              <w:t>Transparent plastic film</w:t>
            </w:r>
            <w:r w:rsidRPr="00F40C5D" w:rsidDel="005B444F">
              <w:rPr>
                <w:rFonts w:ascii="Arial" w:eastAsia="Calibri" w:hAnsi="Arial" w:cs="Arial"/>
                <w:lang w:val="sv-SE" w:eastAsia="en-US"/>
              </w:rPr>
              <w:t xml:space="preserve"> </w:t>
            </w:r>
          </w:p>
        </w:tc>
        <w:tc>
          <w:tcPr>
            <w:tcW w:w="1640" w:type="dxa"/>
            <w:shd w:val="clear" w:color="auto" w:fill="auto"/>
          </w:tcPr>
          <w:p w14:paraId="0274371A" w14:textId="77777777" w:rsidR="00A77B2D" w:rsidRPr="00F40C5D" w:rsidRDefault="00A77B2D"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 xml:space="preserve">75 m² </w:t>
            </w:r>
          </w:p>
          <w:p w14:paraId="3F728C6E" w14:textId="77777777" w:rsidR="00A77B2D" w:rsidRPr="00F40C5D" w:rsidRDefault="00A77B2D" w:rsidP="00F40C5D">
            <w:pPr>
              <w:suppressAutoHyphens w:val="0"/>
              <w:ind w:right="141"/>
              <w:jc w:val="both"/>
              <w:rPr>
                <w:rFonts w:ascii="Arial" w:eastAsia="Calibri" w:hAnsi="Arial" w:cs="Arial"/>
                <w:lang w:val="sv-SE" w:eastAsia="en-US"/>
              </w:rPr>
            </w:pPr>
          </w:p>
        </w:tc>
        <w:tc>
          <w:tcPr>
            <w:tcW w:w="1402" w:type="dxa"/>
            <w:shd w:val="clear" w:color="auto" w:fill="auto"/>
          </w:tcPr>
          <w:p w14:paraId="28822358" w14:textId="77777777" w:rsidR="00A77B2D" w:rsidRPr="00734566" w:rsidRDefault="00A77B2D" w:rsidP="00734566">
            <w:pPr>
              <w:suppressAutoHyphens w:val="0"/>
              <w:ind w:right="141"/>
              <w:jc w:val="both"/>
              <w:rPr>
                <w:rFonts w:ascii="Arial" w:eastAsia="Calibri" w:hAnsi="Arial" w:cs="Arial"/>
                <w:lang w:val="sv-SE" w:eastAsia="en-US"/>
              </w:rPr>
            </w:pPr>
            <w:r w:rsidRPr="00734566">
              <w:rPr>
                <w:rFonts w:ascii="Arial" w:eastAsia="Calibri" w:hAnsi="Arial" w:cs="Arial"/>
                <w:lang w:val="sv-SE" w:eastAsia="en-US"/>
              </w:rPr>
              <w:t>LDPE</w:t>
            </w:r>
          </w:p>
        </w:tc>
        <w:tc>
          <w:tcPr>
            <w:tcW w:w="1706" w:type="dxa"/>
            <w:shd w:val="clear" w:color="auto" w:fill="auto"/>
          </w:tcPr>
          <w:p w14:paraId="2392A71C" w14:textId="77777777" w:rsidR="00A77B2D" w:rsidRPr="007877BB" w:rsidRDefault="00A77B2D"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Professional</w:t>
            </w:r>
          </w:p>
        </w:tc>
        <w:tc>
          <w:tcPr>
            <w:tcW w:w="1931" w:type="dxa"/>
          </w:tcPr>
          <w:p w14:paraId="4C21A33B" w14:textId="77777777" w:rsidR="00A77B2D" w:rsidRPr="007877BB" w:rsidRDefault="00A77B2D"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Yes</w:t>
            </w:r>
          </w:p>
        </w:tc>
      </w:tr>
      <w:tr w:rsidR="00A77B2D" w:rsidRPr="007877BB" w14:paraId="1EE76AB0" w14:textId="77777777" w:rsidTr="00A77B2D">
        <w:tc>
          <w:tcPr>
            <w:tcW w:w="1403" w:type="dxa"/>
            <w:shd w:val="clear" w:color="auto" w:fill="auto"/>
          </w:tcPr>
          <w:p w14:paraId="620A4218" w14:textId="3DB69374" w:rsidR="00A77B2D" w:rsidRPr="00F40C5D" w:rsidRDefault="005B444F" w:rsidP="00F40C5D">
            <w:pPr>
              <w:suppressAutoHyphens w:val="0"/>
              <w:ind w:right="141"/>
              <w:jc w:val="both"/>
              <w:rPr>
                <w:rFonts w:ascii="Arial" w:eastAsia="Calibri" w:hAnsi="Arial" w:cs="Arial"/>
                <w:lang w:val="sv-SE" w:eastAsia="en-US"/>
              </w:rPr>
            </w:pPr>
            <w:r w:rsidRPr="00D711E1">
              <w:rPr>
                <w:rFonts w:ascii="Arial" w:eastAsia="Calibri" w:hAnsi="Arial" w:cs="Arial"/>
                <w:lang w:val="sv-SE" w:eastAsia="en-US"/>
              </w:rPr>
              <w:t>Transparent plastic film</w:t>
            </w:r>
            <w:r w:rsidRPr="00F40C5D" w:rsidDel="005B444F">
              <w:rPr>
                <w:rFonts w:ascii="Arial" w:eastAsia="Calibri" w:hAnsi="Arial" w:cs="Arial"/>
                <w:lang w:val="sv-SE" w:eastAsia="en-US"/>
              </w:rPr>
              <w:t xml:space="preserve"> </w:t>
            </w:r>
          </w:p>
        </w:tc>
        <w:tc>
          <w:tcPr>
            <w:tcW w:w="1640" w:type="dxa"/>
            <w:shd w:val="clear" w:color="auto" w:fill="auto"/>
          </w:tcPr>
          <w:p w14:paraId="3E967121" w14:textId="77777777" w:rsidR="00A77B2D" w:rsidRPr="00F40C5D" w:rsidRDefault="00A77B2D"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 xml:space="preserve">150 m² </w:t>
            </w:r>
          </w:p>
          <w:p w14:paraId="2C7ED3BC" w14:textId="77777777" w:rsidR="00A77B2D" w:rsidRPr="00F40C5D" w:rsidRDefault="00A77B2D" w:rsidP="00F40C5D">
            <w:pPr>
              <w:suppressAutoHyphens w:val="0"/>
              <w:ind w:right="141"/>
              <w:jc w:val="both"/>
              <w:rPr>
                <w:rFonts w:ascii="Arial" w:eastAsia="Calibri" w:hAnsi="Arial" w:cs="Arial"/>
                <w:lang w:val="sv-SE" w:eastAsia="en-US"/>
              </w:rPr>
            </w:pPr>
          </w:p>
        </w:tc>
        <w:tc>
          <w:tcPr>
            <w:tcW w:w="1402" w:type="dxa"/>
            <w:shd w:val="clear" w:color="auto" w:fill="auto"/>
          </w:tcPr>
          <w:p w14:paraId="188D977C" w14:textId="77777777" w:rsidR="00A77B2D" w:rsidRPr="00734566" w:rsidRDefault="00A77B2D" w:rsidP="00734566">
            <w:pPr>
              <w:suppressAutoHyphens w:val="0"/>
              <w:ind w:right="141"/>
              <w:jc w:val="both"/>
              <w:rPr>
                <w:rFonts w:ascii="Arial" w:eastAsia="Calibri" w:hAnsi="Arial" w:cs="Arial"/>
                <w:lang w:val="sv-SE" w:eastAsia="en-US"/>
              </w:rPr>
            </w:pPr>
            <w:r w:rsidRPr="00734566">
              <w:rPr>
                <w:rFonts w:ascii="Arial" w:eastAsia="Calibri" w:hAnsi="Arial" w:cs="Arial"/>
                <w:lang w:val="sv-SE" w:eastAsia="en-US"/>
              </w:rPr>
              <w:t>LDPE</w:t>
            </w:r>
          </w:p>
        </w:tc>
        <w:tc>
          <w:tcPr>
            <w:tcW w:w="1706" w:type="dxa"/>
            <w:shd w:val="clear" w:color="auto" w:fill="auto"/>
          </w:tcPr>
          <w:p w14:paraId="0AF92EC4" w14:textId="77777777" w:rsidR="00A77B2D" w:rsidRPr="007877BB" w:rsidRDefault="00A77B2D"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Professional</w:t>
            </w:r>
          </w:p>
        </w:tc>
        <w:tc>
          <w:tcPr>
            <w:tcW w:w="1931" w:type="dxa"/>
          </w:tcPr>
          <w:p w14:paraId="1483C9F5" w14:textId="77777777" w:rsidR="00A77B2D" w:rsidRPr="007877BB" w:rsidRDefault="00A77B2D"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Yes</w:t>
            </w:r>
          </w:p>
        </w:tc>
      </w:tr>
    </w:tbl>
    <w:p w14:paraId="2EF49BA2" w14:textId="77777777" w:rsidR="009D0C0B" w:rsidRPr="00F40C5D" w:rsidRDefault="009D0C0B" w:rsidP="00F40C5D">
      <w:pPr>
        <w:ind w:right="141"/>
        <w:jc w:val="both"/>
        <w:rPr>
          <w:rFonts w:ascii="Arial" w:eastAsia="Calibri" w:hAnsi="Arial" w:cs="Arial"/>
          <w:lang w:eastAsia="en-US"/>
        </w:rPr>
      </w:pPr>
    </w:p>
    <w:p w14:paraId="79036A71" w14:textId="77777777" w:rsidR="009D0C0B" w:rsidRPr="00F40C5D" w:rsidRDefault="009D0C0B" w:rsidP="00F40C5D">
      <w:pPr>
        <w:ind w:right="141"/>
        <w:jc w:val="both"/>
        <w:rPr>
          <w:rFonts w:ascii="Arial" w:eastAsia="Calibri" w:hAnsi="Arial" w:cs="Arial"/>
          <w:sz w:val="22"/>
          <w:szCs w:val="22"/>
          <w:lang w:eastAsia="en-US"/>
        </w:rPr>
      </w:pPr>
    </w:p>
    <w:p w14:paraId="13177407" w14:textId="77777777" w:rsidR="009D0C0B" w:rsidRPr="00F40C5D" w:rsidRDefault="00FA480B" w:rsidP="00F40C5D">
      <w:pPr>
        <w:pStyle w:val="Titre3"/>
        <w:spacing w:after="0"/>
        <w:ind w:right="141"/>
        <w:jc w:val="both"/>
        <w:rPr>
          <w:rFonts w:ascii="Arial" w:hAnsi="Arial" w:cs="Arial"/>
          <w:szCs w:val="22"/>
        </w:rPr>
      </w:pPr>
      <w:bookmarkStart w:id="58" w:name="_Toc521416223"/>
      <w:bookmarkStart w:id="59" w:name="d0e2119"/>
      <w:r w:rsidRPr="00F40C5D">
        <w:rPr>
          <w:rFonts w:ascii="Arial" w:hAnsi="Arial" w:cs="Arial"/>
          <w:szCs w:val="22"/>
          <w:lang w:eastAsia="en-US"/>
        </w:rPr>
        <w:t>Documentation</w:t>
      </w:r>
      <w:bookmarkEnd w:id="58"/>
    </w:p>
    <w:p w14:paraId="05CAF781" w14:textId="77777777" w:rsidR="009D0C0B" w:rsidRPr="00734566" w:rsidRDefault="00FA480B" w:rsidP="00F40C5D">
      <w:pPr>
        <w:pStyle w:val="Titre4"/>
        <w:spacing w:before="0" w:after="0"/>
        <w:ind w:right="141"/>
        <w:rPr>
          <w:rFonts w:ascii="Arial" w:hAnsi="Arial" w:cs="Arial"/>
          <w:szCs w:val="22"/>
        </w:rPr>
      </w:pPr>
      <w:bookmarkStart w:id="60" w:name="_Toc521416224"/>
      <w:r w:rsidRPr="00F40C5D">
        <w:rPr>
          <w:rFonts w:ascii="Arial" w:hAnsi="Arial" w:cs="Arial"/>
          <w:szCs w:val="22"/>
        </w:rPr>
        <w:t>Data submitted in relation to product application</w:t>
      </w:r>
      <w:bookmarkEnd w:id="60"/>
    </w:p>
    <w:p w14:paraId="5685C3DD" w14:textId="77777777" w:rsidR="00783393" w:rsidRPr="007877BB" w:rsidRDefault="00783393" w:rsidP="00734566">
      <w:pPr>
        <w:pStyle w:val="Corpsdetexte"/>
        <w:ind w:right="141"/>
        <w:jc w:val="both"/>
        <w:rPr>
          <w:rFonts w:ascii="Arial" w:hAnsi="Arial" w:cs="Arial"/>
          <w:lang w:val="de-DE"/>
        </w:rPr>
      </w:pPr>
    </w:p>
    <w:p w14:paraId="64B7D15F" w14:textId="77777777" w:rsidR="00062A12" w:rsidRPr="007877BB" w:rsidRDefault="00062A12" w:rsidP="007877BB">
      <w:pPr>
        <w:ind w:left="360" w:right="141"/>
        <w:contextualSpacing/>
        <w:jc w:val="both"/>
        <w:rPr>
          <w:rFonts w:ascii="Arial" w:eastAsia="Calibri" w:hAnsi="Arial" w:cs="Arial"/>
          <w:b/>
          <w:i/>
          <w:u w:val="single"/>
          <w:lang w:eastAsia="en-US"/>
        </w:rPr>
      </w:pPr>
      <w:r w:rsidRPr="007877BB">
        <w:rPr>
          <w:rFonts w:ascii="Arial" w:eastAsia="Calibri" w:hAnsi="Arial" w:cs="Arial"/>
          <w:b/>
          <w:i/>
          <w:u w:val="single"/>
          <w:lang w:eastAsia="en-US"/>
        </w:rPr>
        <w:t>Physico-chimical properties</w:t>
      </w:r>
    </w:p>
    <w:p w14:paraId="7AE80C6A" w14:textId="77777777" w:rsidR="00062A12" w:rsidRPr="007877BB" w:rsidRDefault="00062A12" w:rsidP="007877BB">
      <w:pPr>
        <w:pStyle w:val="Corpsdetexte"/>
        <w:ind w:right="141"/>
        <w:jc w:val="both"/>
        <w:rPr>
          <w:rFonts w:ascii="Arial" w:hAnsi="Arial" w:cs="Arial"/>
          <w:lang w:val="de-DE"/>
        </w:rPr>
      </w:pPr>
    </w:p>
    <w:p w14:paraId="333135B8" w14:textId="77777777" w:rsidR="007657FB" w:rsidRPr="007877BB" w:rsidRDefault="007657FB" w:rsidP="007877BB">
      <w:pPr>
        <w:suppressAutoHyphens w:val="0"/>
        <w:ind w:right="141"/>
        <w:jc w:val="both"/>
        <w:rPr>
          <w:rFonts w:ascii="Arial" w:eastAsia="Calibri" w:hAnsi="Arial" w:cs="Arial"/>
          <w:lang w:val="sv-SE" w:eastAsia="sv-SE"/>
        </w:rPr>
      </w:pPr>
      <w:r w:rsidRPr="007877BB">
        <w:rPr>
          <w:rFonts w:ascii="Arial" w:eastAsia="Calibri" w:hAnsi="Arial" w:cs="Arial"/>
          <w:lang w:val="en-US" w:eastAsia="sv-SE"/>
        </w:rPr>
        <w:t xml:space="preserve">Physico-chemical properties studies and analytical methods on the biocidal product were provided. </w:t>
      </w:r>
      <w:r w:rsidRPr="007877BB">
        <w:rPr>
          <w:rFonts w:ascii="Arial" w:eastAsia="Calibri" w:hAnsi="Arial" w:cs="Arial"/>
          <w:lang w:val="sv-SE" w:eastAsia="sv-SE"/>
        </w:rPr>
        <w:t>See the annex 3.1.</w:t>
      </w:r>
    </w:p>
    <w:p w14:paraId="01E6AD63" w14:textId="77777777" w:rsidR="007657FB" w:rsidRPr="007877BB" w:rsidRDefault="007657FB" w:rsidP="007877BB">
      <w:pPr>
        <w:suppressAutoHyphens w:val="0"/>
        <w:ind w:right="141"/>
        <w:jc w:val="both"/>
        <w:rPr>
          <w:rFonts w:ascii="Arial" w:eastAsia="Calibri" w:hAnsi="Arial" w:cs="Arial"/>
          <w:b/>
          <w:i/>
          <w:iCs/>
          <w:u w:val="single"/>
          <w:lang w:val="sv-SE" w:eastAsia="en-US"/>
        </w:rPr>
      </w:pPr>
    </w:p>
    <w:p w14:paraId="099664C4" w14:textId="77777777" w:rsidR="002871BD" w:rsidRPr="007877BB" w:rsidRDefault="002871BD" w:rsidP="007877BB">
      <w:pPr>
        <w:suppressAutoHyphens w:val="0"/>
        <w:ind w:right="141"/>
        <w:jc w:val="both"/>
        <w:rPr>
          <w:rFonts w:ascii="Arial" w:eastAsia="Calibri" w:hAnsi="Arial" w:cs="Arial"/>
          <w:b/>
          <w:i/>
          <w:iCs/>
          <w:u w:val="single"/>
          <w:lang w:val="sv-SE" w:eastAsia="en-US"/>
        </w:rPr>
      </w:pPr>
      <w:r w:rsidRPr="007877BB">
        <w:rPr>
          <w:rFonts w:ascii="Arial" w:eastAsia="Calibri" w:hAnsi="Arial" w:cs="Arial"/>
          <w:b/>
          <w:i/>
          <w:iCs/>
          <w:u w:val="single"/>
          <w:lang w:val="sv-SE" w:eastAsia="en-US"/>
        </w:rPr>
        <w:t>Efficacy data:</w:t>
      </w:r>
    </w:p>
    <w:p w14:paraId="69A476B7" w14:textId="77777777" w:rsidR="002871BD" w:rsidRPr="007877BB" w:rsidRDefault="002871BD" w:rsidP="007877BB">
      <w:pPr>
        <w:suppressAutoHyphens w:val="0"/>
        <w:ind w:right="141"/>
        <w:jc w:val="both"/>
        <w:rPr>
          <w:rFonts w:ascii="Arial" w:eastAsia="Calibri" w:hAnsi="Arial" w:cs="Arial"/>
          <w:b/>
          <w:i/>
          <w:iCs/>
          <w:u w:val="single"/>
          <w:lang w:val="sv-SE" w:eastAsia="en-US"/>
        </w:rPr>
      </w:pPr>
    </w:p>
    <w:p w14:paraId="656B2E33" w14:textId="77777777" w:rsidR="002871BD" w:rsidRPr="007877BB" w:rsidRDefault="002871BD" w:rsidP="007877BB">
      <w:pPr>
        <w:numPr>
          <w:ilvl w:val="0"/>
          <w:numId w:val="15"/>
        </w:numPr>
        <w:suppressAutoHyphens w:val="0"/>
        <w:ind w:right="141"/>
        <w:contextualSpacing/>
        <w:jc w:val="both"/>
        <w:rPr>
          <w:rFonts w:ascii="Arial" w:eastAsia="Calibri" w:hAnsi="Arial" w:cs="Arial"/>
          <w:b/>
          <w:color w:val="000000"/>
          <w:lang w:val="sv-SE" w:eastAsia="sv-SE"/>
        </w:rPr>
      </w:pPr>
      <w:r w:rsidRPr="007877BB">
        <w:rPr>
          <w:rFonts w:ascii="Arial" w:eastAsia="Calibri" w:hAnsi="Arial" w:cs="Arial"/>
          <w:b/>
          <w:i/>
          <w:color w:val="000000"/>
          <w:lang w:val="sv-SE" w:eastAsia="sv-SE"/>
        </w:rPr>
        <w:t>Laboratory tests:</w:t>
      </w:r>
    </w:p>
    <w:p w14:paraId="5BD84260" w14:textId="11A31D56" w:rsidR="002871BD" w:rsidRPr="00F40C5D" w:rsidRDefault="002871BD" w:rsidP="007877BB">
      <w:pPr>
        <w:keepNext/>
        <w:numPr>
          <w:ilvl w:val="0"/>
          <w:numId w:val="6"/>
        </w:numPr>
        <w:tabs>
          <w:tab w:val="left" w:pos="993"/>
        </w:tabs>
        <w:suppressAutoHyphens w:val="0"/>
        <w:ind w:right="141"/>
        <w:contextualSpacing/>
        <w:jc w:val="both"/>
        <w:outlineLvl w:val="3"/>
        <w:rPr>
          <w:rFonts w:ascii="Arial" w:eastAsia="Calibri" w:hAnsi="Arial" w:cs="Arial"/>
          <w:color w:val="000000"/>
          <w:lang w:eastAsia="sv-SE"/>
        </w:rPr>
      </w:pPr>
      <w:r w:rsidRPr="007877BB">
        <w:rPr>
          <w:rFonts w:ascii="Arial" w:eastAsia="Calibri" w:hAnsi="Arial" w:cs="Arial"/>
          <w:color w:val="000000"/>
          <w:lang w:eastAsia="sv-SE"/>
        </w:rPr>
        <w:t>A laboratory efficacy study conducted according to an adaptation of the experimental standard XP X41-541</w:t>
      </w:r>
      <w:r w:rsidRPr="00F40C5D">
        <w:rPr>
          <w:rFonts w:ascii="Arial" w:eastAsia="Calibri" w:hAnsi="Arial" w:cs="Arial"/>
          <w:vertAlign w:val="superscript"/>
          <w:lang w:eastAsia="sv-SE"/>
        </w:rPr>
        <w:footnoteReference w:id="3"/>
      </w:r>
      <w:r w:rsidRPr="00F40C5D">
        <w:rPr>
          <w:rFonts w:ascii="Arial" w:eastAsia="Calibri" w:hAnsi="Arial" w:cs="Arial"/>
          <w:color w:val="000000"/>
          <w:lang w:eastAsia="sv-SE"/>
        </w:rPr>
        <w:t xml:space="preserve">, with the product </w:t>
      </w:r>
      <w:r w:rsidR="00173BEC">
        <w:rPr>
          <w:rFonts w:ascii="Arial" w:eastAsia="Calibri" w:hAnsi="Arial" w:cs="Arial"/>
          <w:color w:val="000000"/>
          <w:lang w:eastAsia="sv-SE"/>
        </w:rPr>
        <w:t xml:space="preserve">TERMIFILM </w:t>
      </w:r>
      <w:r w:rsidRPr="00F40C5D">
        <w:rPr>
          <w:rFonts w:ascii="Arial" w:eastAsia="Calibri" w:hAnsi="Arial" w:cs="Arial"/>
          <w:color w:val="000000"/>
          <w:lang w:eastAsia="sv-SE"/>
        </w:rPr>
        <w:t>(</w:t>
      </w:r>
      <w:r w:rsidR="0094602E" w:rsidRPr="00F40C5D">
        <w:rPr>
          <w:rFonts w:ascii="Arial" w:eastAsia="Calibri" w:hAnsi="Arial" w:cs="Arial"/>
          <w:lang w:eastAsia="sv-SE"/>
        </w:rPr>
        <w:t>1 % w/w permethrin</w:t>
      </w:r>
      <w:r w:rsidRPr="00F40C5D">
        <w:rPr>
          <w:rFonts w:ascii="Arial" w:eastAsia="Calibri" w:hAnsi="Arial" w:cs="Arial"/>
          <w:color w:val="000000"/>
          <w:lang w:eastAsia="sv-SE"/>
        </w:rPr>
        <w:t>), in alkaline conditions, on termites</w:t>
      </w:r>
      <w:r w:rsidRPr="00F40C5D">
        <w:rPr>
          <w:rFonts w:ascii="Arial" w:eastAsia="Calibri" w:hAnsi="Arial" w:cs="Arial"/>
          <w:i/>
          <w:color w:val="000000"/>
          <w:lang w:eastAsia="sv-SE"/>
        </w:rPr>
        <w:t xml:space="preserve"> (Reticulitermes santonensis)</w:t>
      </w:r>
      <w:r w:rsidRPr="00F40C5D">
        <w:rPr>
          <w:rFonts w:ascii="Arial" w:eastAsia="Calibri" w:hAnsi="Arial" w:cs="Arial"/>
          <w:color w:val="000000"/>
          <w:lang w:eastAsia="sv-SE"/>
        </w:rPr>
        <w:t>;</w:t>
      </w:r>
    </w:p>
    <w:p w14:paraId="127753A4" w14:textId="39A92869" w:rsidR="002871BD" w:rsidRPr="00F40C5D" w:rsidRDefault="002871BD" w:rsidP="007877BB">
      <w:pPr>
        <w:keepNext/>
        <w:numPr>
          <w:ilvl w:val="0"/>
          <w:numId w:val="6"/>
        </w:numPr>
        <w:tabs>
          <w:tab w:val="left" w:pos="993"/>
        </w:tabs>
        <w:suppressAutoHyphens w:val="0"/>
        <w:ind w:right="141"/>
        <w:contextualSpacing/>
        <w:jc w:val="both"/>
        <w:outlineLvl w:val="3"/>
        <w:rPr>
          <w:rFonts w:ascii="Arial" w:eastAsia="Calibri" w:hAnsi="Arial" w:cs="Arial"/>
          <w:color w:val="000000"/>
          <w:lang w:eastAsia="sv-SE"/>
        </w:rPr>
      </w:pPr>
      <w:r w:rsidRPr="00F40C5D">
        <w:rPr>
          <w:rFonts w:ascii="Arial" w:eastAsia="Calibri" w:hAnsi="Arial" w:cs="Arial"/>
          <w:color w:val="000000"/>
          <w:lang w:eastAsia="sv-SE"/>
        </w:rPr>
        <w:t>A laboratory efficacy study conducted according to the experimental standard XP X 41-540</w:t>
      </w:r>
      <w:r w:rsidRPr="00F40C5D">
        <w:rPr>
          <w:rFonts w:ascii="Arial" w:eastAsia="Calibri" w:hAnsi="Arial" w:cs="Arial"/>
          <w:vertAlign w:val="superscript"/>
          <w:lang w:val="sv-SE" w:eastAsia="sv-SE"/>
        </w:rPr>
        <w:footnoteReference w:id="4"/>
      </w:r>
      <w:r w:rsidRPr="00F40C5D">
        <w:rPr>
          <w:rFonts w:ascii="Arial" w:eastAsia="Calibri" w:hAnsi="Arial" w:cs="Arial"/>
          <w:color w:val="000000"/>
          <w:lang w:eastAsia="sv-SE"/>
        </w:rPr>
        <w:t xml:space="preserve">, with the product </w:t>
      </w:r>
      <w:r w:rsidR="00173BEC">
        <w:rPr>
          <w:rFonts w:ascii="Arial" w:eastAsia="Calibri" w:hAnsi="Arial" w:cs="Arial"/>
          <w:color w:val="000000"/>
          <w:lang w:eastAsia="sv-SE"/>
        </w:rPr>
        <w:t>TERMIFILM</w:t>
      </w:r>
      <w:r w:rsidRPr="00F40C5D">
        <w:rPr>
          <w:rFonts w:ascii="Arial" w:eastAsia="Calibri" w:hAnsi="Arial" w:cs="Arial"/>
          <w:color w:val="000000"/>
          <w:lang w:eastAsia="sv-SE"/>
        </w:rPr>
        <w:t xml:space="preserve"> (</w:t>
      </w:r>
      <w:r w:rsidR="0094602E" w:rsidRPr="00F40C5D">
        <w:rPr>
          <w:rFonts w:ascii="Arial" w:eastAsia="Calibri" w:hAnsi="Arial" w:cs="Arial"/>
          <w:lang w:eastAsia="sv-SE"/>
        </w:rPr>
        <w:t>1 % w/w permethrin</w:t>
      </w:r>
      <w:r w:rsidRPr="00F40C5D">
        <w:rPr>
          <w:rFonts w:ascii="Arial" w:eastAsia="Calibri" w:hAnsi="Arial" w:cs="Arial"/>
          <w:color w:val="000000"/>
          <w:lang w:eastAsia="sv-SE"/>
        </w:rPr>
        <w:t>), after artificial ageing (leaching) according to the protocol XP X 41-542</w:t>
      </w:r>
      <w:r w:rsidRPr="00F40C5D">
        <w:rPr>
          <w:rFonts w:ascii="Arial" w:eastAsia="Calibri" w:hAnsi="Arial" w:cs="Arial"/>
          <w:vertAlign w:val="superscript"/>
          <w:lang w:val="sv-SE" w:eastAsia="sv-SE"/>
        </w:rPr>
        <w:footnoteReference w:id="5"/>
      </w:r>
      <w:r w:rsidRPr="00F40C5D">
        <w:rPr>
          <w:rFonts w:ascii="Arial" w:eastAsia="Calibri" w:hAnsi="Arial" w:cs="Arial"/>
          <w:color w:val="000000"/>
          <w:lang w:eastAsia="sv-SE"/>
        </w:rPr>
        <w:t>, on termites (</w:t>
      </w:r>
      <w:r w:rsidRPr="00F40C5D">
        <w:rPr>
          <w:rFonts w:ascii="Arial" w:eastAsia="Calibri" w:hAnsi="Arial" w:cs="Arial"/>
          <w:i/>
          <w:color w:val="000000"/>
          <w:lang w:eastAsia="sv-SE"/>
        </w:rPr>
        <w:t>Reticulitermes flavipes)</w:t>
      </w:r>
      <w:r w:rsidRPr="00F40C5D">
        <w:rPr>
          <w:rFonts w:ascii="Arial" w:eastAsia="Calibri" w:hAnsi="Arial" w:cs="Arial"/>
          <w:color w:val="000000"/>
          <w:lang w:eastAsia="sv-SE"/>
        </w:rPr>
        <w:t>;</w:t>
      </w:r>
    </w:p>
    <w:p w14:paraId="06D06A3D" w14:textId="17C18D11" w:rsidR="002871BD" w:rsidRPr="00F40C5D" w:rsidRDefault="002871BD" w:rsidP="007877BB">
      <w:pPr>
        <w:numPr>
          <w:ilvl w:val="0"/>
          <w:numId w:val="6"/>
        </w:numPr>
        <w:suppressAutoHyphens w:val="0"/>
        <w:ind w:right="141"/>
        <w:contextualSpacing/>
        <w:jc w:val="both"/>
        <w:rPr>
          <w:rFonts w:ascii="Arial" w:eastAsia="Calibri" w:hAnsi="Arial" w:cs="Arial"/>
          <w:color w:val="000000"/>
          <w:lang w:eastAsia="sv-SE"/>
        </w:rPr>
      </w:pPr>
      <w:r w:rsidRPr="00F40C5D">
        <w:rPr>
          <w:rFonts w:ascii="Arial" w:eastAsia="Calibri" w:hAnsi="Arial" w:cs="Arial"/>
          <w:color w:val="000000"/>
          <w:lang w:eastAsia="sv-SE"/>
        </w:rPr>
        <w:t>A laboratory efficacy study conducted according to the experimental standard XP X 41-550</w:t>
      </w:r>
      <w:r w:rsidRPr="00F40C5D">
        <w:rPr>
          <w:rFonts w:ascii="Arial" w:eastAsia="Calibri" w:hAnsi="Arial" w:cs="Arial"/>
          <w:color w:val="000000"/>
          <w:vertAlign w:val="superscript"/>
          <w:lang w:eastAsia="sv-SE"/>
        </w:rPr>
        <w:footnoteReference w:id="6"/>
      </w:r>
      <w:r w:rsidRPr="00F40C5D">
        <w:rPr>
          <w:rFonts w:ascii="Arial" w:eastAsia="Calibri" w:hAnsi="Arial" w:cs="Arial"/>
          <w:color w:val="000000"/>
          <w:lang w:eastAsia="sv-SE"/>
        </w:rPr>
        <w:t xml:space="preserve">, with the product </w:t>
      </w:r>
      <w:r w:rsidR="00173BEC">
        <w:rPr>
          <w:rFonts w:ascii="Arial" w:eastAsia="Calibri" w:hAnsi="Arial" w:cs="Arial"/>
          <w:color w:val="000000"/>
          <w:lang w:eastAsia="sv-SE"/>
        </w:rPr>
        <w:t xml:space="preserve">TERMIFILM </w:t>
      </w:r>
      <w:r w:rsidRPr="00F40C5D">
        <w:rPr>
          <w:rFonts w:ascii="Arial" w:eastAsia="Calibri" w:hAnsi="Arial" w:cs="Arial"/>
          <w:color w:val="000000"/>
          <w:lang w:eastAsia="sv-SE"/>
        </w:rPr>
        <w:t xml:space="preserve"> (</w:t>
      </w:r>
      <w:r w:rsidR="0094602E" w:rsidRPr="00F40C5D">
        <w:rPr>
          <w:rFonts w:ascii="Arial" w:eastAsia="Calibri" w:hAnsi="Arial" w:cs="Arial"/>
          <w:lang w:eastAsia="sv-SE"/>
        </w:rPr>
        <w:t>1 % w/w permethrin</w:t>
      </w:r>
      <w:r w:rsidRPr="00F40C5D">
        <w:rPr>
          <w:rFonts w:ascii="Arial" w:eastAsia="Calibri" w:hAnsi="Arial" w:cs="Arial"/>
          <w:color w:val="000000"/>
          <w:lang w:eastAsia="sv-SE"/>
        </w:rPr>
        <w:t>), after natural weathering (UV – vertical (3 months) according to the protocol CTBA BIO-E-016</w:t>
      </w:r>
      <w:r w:rsidRPr="00F40C5D">
        <w:rPr>
          <w:rFonts w:ascii="Arial" w:eastAsia="Calibri" w:hAnsi="Arial" w:cs="Arial"/>
          <w:color w:val="000000"/>
          <w:vertAlign w:val="superscript"/>
          <w:lang w:eastAsia="sv-SE"/>
        </w:rPr>
        <w:footnoteReference w:id="7"/>
      </w:r>
      <w:r w:rsidRPr="00F40C5D">
        <w:rPr>
          <w:rFonts w:ascii="Arial" w:eastAsia="Calibri" w:hAnsi="Arial" w:cs="Arial"/>
          <w:color w:val="000000"/>
          <w:lang w:eastAsia="sv-SE"/>
        </w:rPr>
        <w:t>, on termites (</w:t>
      </w:r>
      <w:r w:rsidRPr="00F40C5D">
        <w:rPr>
          <w:rFonts w:ascii="Arial" w:eastAsia="Calibri" w:hAnsi="Arial" w:cs="Arial"/>
          <w:i/>
          <w:color w:val="000000"/>
          <w:lang w:eastAsia="sv-SE"/>
        </w:rPr>
        <w:t>Coptotermes gestroi</w:t>
      </w:r>
      <w:r w:rsidRPr="00F40C5D">
        <w:rPr>
          <w:rFonts w:ascii="Arial" w:eastAsia="Calibri" w:hAnsi="Arial" w:cs="Arial"/>
          <w:color w:val="000000"/>
          <w:lang w:eastAsia="sv-SE"/>
        </w:rPr>
        <w:t>);</w:t>
      </w:r>
    </w:p>
    <w:p w14:paraId="0488475B" w14:textId="7598681E" w:rsidR="002871BD" w:rsidRPr="007877BB" w:rsidRDefault="002871BD" w:rsidP="007877BB">
      <w:pPr>
        <w:numPr>
          <w:ilvl w:val="0"/>
          <w:numId w:val="6"/>
        </w:numPr>
        <w:suppressAutoHyphens w:val="0"/>
        <w:ind w:right="141"/>
        <w:contextualSpacing/>
        <w:jc w:val="both"/>
        <w:rPr>
          <w:rFonts w:ascii="Arial" w:eastAsia="Calibri" w:hAnsi="Arial" w:cs="Arial"/>
          <w:color w:val="000000"/>
          <w:lang w:eastAsia="sv-SE"/>
        </w:rPr>
      </w:pPr>
      <w:r w:rsidRPr="00F40C5D">
        <w:rPr>
          <w:rFonts w:ascii="Arial" w:eastAsia="Calibri" w:hAnsi="Arial" w:cs="Arial"/>
          <w:color w:val="000000"/>
          <w:lang w:eastAsia="sv-SE"/>
        </w:rPr>
        <w:t xml:space="preserve">A laboratory efficacy study conducted according to the experimental standard XP X 41-550, with the product </w:t>
      </w:r>
      <w:r w:rsidR="00173BEC">
        <w:rPr>
          <w:rFonts w:ascii="Arial" w:eastAsia="Calibri" w:hAnsi="Arial" w:cs="Arial"/>
          <w:color w:val="000000"/>
          <w:lang w:eastAsia="sv-SE"/>
        </w:rPr>
        <w:t xml:space="preserve">TERMIFILM </w:t>
      </w:r>
      <w:r w:rsidRPr="00734566">
        <w:rPr>
          <w:rFonts w:ascii="Arial" w:eastAsia="Calibri" w:hAnsi="Arial" w:cs="Arial"/>
          <w:color w:val="000000"/>
          <w:lang w:eastAsia="sv-SE"/>
        </w:rPr>
        <w:t xml:space="preserve"> </w:t>
      </w:r>
      <w:r w:rsidRPr="007877BB">
        <w:rPr>
          <w:rFonts w:ascii="Arial" w:eastAsia="Calibri" w:hAnsi="Arial" w:cs="Arial"/>
          <w:color w:val="000000"/>
          <w:lang w:eastAsia="sv-SE"/>
        </w:rPr>
        <w:t>(</w:t>
      </w:r>
      <w:r w:rsidR="0094602E" w:rsidRPr="007877BB">
        <w:rPr>
          <w:rFonts w:ascii="Arial" w:eastAsia="Calibri" w:hAnsi="Arial" w:cs="Arial"/>
          <w:lang w:eastAsia="sv-SE"/>
        </w:rPr>
        <w:t>1 % w/w permethrin</w:t>
      </w:r>
      <w:r w:rsidRPr="007877BB">
        <w:rPr>
          <w:rFonts w:ascii="Arial" w:eastAsia="Calibri" w:hAnsi="Arial" w:cs="Arial"/>
          <w:color w:val="000000"/>
          <w:lang w:eastAsia="sv-SE"/>
        </w:rPr>
        <w:t>), after natural weathering (UV – horizontal (8 weeks)) according to the protocol CTBA BIO-E-016, on termites (</w:t>
      </w:r>
      <w:r w:rsidRPr="007877BB">
        <w:rPr>
          <w:rFonts w:ascii="Arial" w:eastAsia="Calibri" w:hAnsi="Arial" w:cs="Arial"/>
          <w:i/>
          <w:color w:val="000000"/>
          <w:lang w:eastAsia="sv-SE"/>
        </w:rPr>
        <w:t>Coptotermes gestroi</w:t>
      </w:r>
      <w:r w:rsidRPr="007877BB">
        <w:rPr>
          <w:rFonts w:ascii="Arial" w:eastAsia="Calibri" w:hAnsi="Arial" w:cs="Arial"/>
          <w:color w:val="000000"/>
          <w:lang w:eastAsia="sv-SE"/>
        </w:rPr>
        <w:t>);</w:t>
      </w:r>
    </w:p>
    <w:p w14:paraId="7B263370" w14:textId="77777777" w:rsidR="002871BD" w:rsidRPr="007877BB" w:rsidRDefault="002871BD" w:rsidP="007877BB">
      <w:pPr>
        <w:suppressAutoHyphens w:val="0"/>
        <w:ind w:left="720" w:right="141"/>
        <w:contextualSpacing/>
        <w:jc w:val="both"/>
        <w:rPr>
          <w:rFonts w:ascii="Arial" w:eastAsia="Calibri" w:hAnsi="Arial" w:cs="Arial"/>
          <w:color w:val="000000"/>
          <w:lang w:eastAsia="sv-SE"/>
        </w:rPr>
      </w:pPr>
    </w:p>
    <w:p w14:paraId="03905789" w14:textId="77777777" w:rsidR="002871BD" w:rsidRPr="007877BB" w:rsidRDefault="002871BD" w:rsidP="007877BB">
      <w:pPr>
        <w:numPr>
          <w:ilvl w:val="0"/>
          <w:numId w:val="15"/>
        </w:numPr>
        <w:suppressAutoHyphens w:val="0"/>
        <w:ind w:right="141"/>
        <w:contextualSpacing/>
        <w:jc w:val="both"/>
        <w:rPr>
          <w:rFonts w:ascii="Arial" w:eastAsia="Calibri" w:hAnsi="Arial" w:cs="Arial"/>
          <w:b/>
          <w:i/>
          <w:color w:val="000000"/>
          <w:lang w:eastAsia="sv-SE"/>
        </w:rPr>
      </w:pPr>
      <w:r w:rsidRPr="007877BB">
        <w:rPr>
          <w:rFonts w:ascii="Arial" w:eastAsia="Calibri" w:hAnsi="Arial" w:cs="Arial"/>
          <w:b/>
          <w:i/>
          <w:color w:val="000000"/>
          <w:lang w:eastAsia="sv-SE"/>
        </w:rPr>
        <w:t>Field tests :</w:t>
      </w:r>
    </w:p>
    <w:p w14:paraId="537AE262" w14:textId="77777777" w:rsidR="002871BD" w:rsidRPr="007877BB" w:rsidRDefault="002871BD" w:rsidP="007877BB">
      <w:pPr>
        <w:suppressAutoHyphens w:val="0"/>
        <w:ind w:left="720" w:right="141"/>
        <w:contextualSpacing/>
        <w:jc w:val="both"/>
        <w:rPr>
          <w:rFonts w:ascii="Arial" w:eastAsia="Calibri" w:hAnsi="Arial" w:cs="Arial"/>
          <w:b/>
          <w:i/>
          <w:color w:val="000000"/>
          <w:lang w:eastAsia="sv-SE"/>
        </w:rPr>
      </w:pPr>
    </w:p>
    <w:p w14:paraId="2C4BAB9C" w14:textId="29801884" w:rsidR="002871BD" w:rsidRPr="007877BB" w:rsidRDefault="002871BD" w:rsidP="007877BB">
      <w:pPr>
        <w:numPr>
          <w:ilvl w:val="0"/>
          <w:numId w:val="6"/>
        </w:numPr>
        <w:suppressAutoHyphens w:val="0"/>
        <w:ind w:right="141"/>
        <w:contextualSpacing/>
        <w:jc w:val="both"/>
        <w:rPr>
          <w:rFonts w:ascii="Arial" w:eastAsia="Calibri" w:hAnsi="Arial" w:cs="Arial"/>
          <w:lang w:eastAsia="sv-SE"/>
        </w:rPr>
      </w:pPr>
      <w:r w:rsidRPr="007877BB">
        <w:rPr>
          <w:rFonts w:ascii="Arial" w:eastAsia="Calibri" w:hAnsi="Arial" w:cs="Arial"/>
          <w:lang w:eastAsia="sv-SE"/>
        </w:rPr>
        <w:t xml:space="preserve">A field efficacy study, with the product </w:t>
      </w:r>
      <w:r w:rsidR="00173BEC">
        <w:rPr>
          <w:rFonts w:ascii="Arial" w:eastAsia="Calibri" w:hAnsi="Arial" w:cs="Arial"/>
          <w:lang w:eastAsia="sv-SE"/>
        </w:rPr>
        <w:t xml:space="preserve">TERMIFILM </w:t>
      </w:r>
      <w:r w:rsidRPr="007877BB">
        <w:rPr>
          <w:rFonts w:ascii="Arial" w:eastAsia="Calibri" w:hAnsi="Arial" w:cs="Arial"/>
          <w:lang w:eastAsia="sv-SE"/>
        </w:rPr>
        <w:t>(</w:t>
      </w:r>
      <w:r w:rsidR="0094602E" w:rsidRPr="007877BB">
        <w:rPr>
          <w:rFonts w:ascii="Arial" w:eastAsia="Calibri" w:hAnsi="Arial" w:cs="Arial"/>
          <w:lang w:eastAsia="sv-SE"/>
        </w:rPr>
        <w:t>1 % w/w permethrin</w:t>
      </w:r>
      <w:r w:rsidRPr="007877BB">
        <w:rPr>
          <w:rFonts w:ascii="Arial" w:eastAsia="Calibri" w:hAnsi="Arial" w:cs="Arial"/>
          <w:lang w:eastAsia="sv-SE"/>
        </w:rPr>
        <w:t>), performed in France (Oleron Island), according to an internal method, with 22 years of exposure to termites (</w:t>
      </w:r>
      <w:r w:rsidRPr="007877BB">
        <w:rPr>
          <w:rFonts w:ascii="Arial" w:eastAsia="Calibri" w:hAnsi="Arial" w:cs="Arial"/>
          <w:i/>
          <w:lang w:eastAsia="sv-SE"/>
        </w:rPr>
        <w:t>Reticulitermes santonensis</w:t>
      </w:r>
      <w:r w:rsidRPr="007877BB">
        <w:rPr>
          <w:rFonts w:ascii="Arial" w:eastAsia="Calibri" w:hAnsi="Arial" w:cs="Arial"/>
          <w:lang w:eastAsia="sv-SE"/>
        </w:rPr>
        <w:t>);</w:t>
      </w:r>
    </w:p>
    <w:p w14:paraId="6E0349A0" w14:textId="7B2CD667" w:rsidR="002871BD" w:rsidRPr="007877BB" w:rsidRDefault="002871BD" w:rsidP="007877BB">
      <w:pPr>
        <w:numPr>
          <w:ilvl w:val="0"/>
          <w:numId w:val="6"/>
        </w:numPr>
        <w:suppressAutoHyphens w:val="0"/>
        <w:ind w:right="141"/>
        <w:contextualSpacing/>
        <w:jc w:val="both"/>
        <w:rPr>
          <w:rFonts w:ascii="Arial" w:eastAsia="Calibri" w:hAnsi="Arial" w:cs="Arial"/>
          <w:lang w:eastAsia="sv-SE"/>
        </w:rPr>
      </w:pPr>
      <w:r w:rsidRPr="007877BB">
        <w:rPr>
          <w:rFonts w:ascii="Arial" w:eastAsia="Calibri" w:hAnsi="Arial" w:cs="Arial"/>
          <w:lang w:eastAsia="sv-SE"/>
        </w:rPr>
        <w:t xml:space="preserve">A field efficacy study, with the product </w:t>
      </w:r>
      <w:r w:rsidR="00173BEC">
        <w:rPr>
          <w:rFonts w:ascii="Arial" w:eastAsia="Calibri" w:hAnsi="Arial" w:cs="Arial"/>
          <w:lang w:eastAsia="sv-SE"/>
        </w:rPr>
        <w:t>TERMIFILM</w:t>
      </w:r>
      <w:r w:rsidRPr="007877BB">
        <w:rPr>
          <w:rFonts w:ascii="Arial" w:eastAsia="Calibri" w:hAnsi="Arial" w:cs="Arial"/>
          <w:lang w:eastAsia="sv-SE"/>
        </w:rPr>
        <w:t xml:space="preserve"> (</w:t>
      </w:r>
      <w:r w:rsidR="0094602E" w:rsidRPr="007877BB">
        <w:rPr>
          <w:rFonts w:ascii="Arial" w:eastAsia="Calibri" w:hAnsi="Arial" w:cs="Arial"/>
          <w:lang w:eastAsia="sv-SE"/>
        </w:rPr>
        <w:t>1 % w/w permethrin</w:t>
      </w:r>
      <w:r w:rsidRPr="007877BB">
        <w:rPr>
          <w:rFonts w:ascii="Arial" w:eastAsia="Calibri" w:hAnsi="Arial" w:cs="Arial"/>
          <w:lang w:eastAsia="sv-SE"/>
        </w:rPr>
        <w:t>), performed in France (Guyane), according to the in-house concrete slab methodology, with 3.5 years of exposure to termites (</w:t>
      </w:r>
      <w:r w:rsidRPr="007877BB">
        <w:rPr>
          <w:rFonts w:ascii="Arial" w:eastAsia="Calibri" w:hAnsi="Arial" w:cs="Arial"/>
          <w:i/>
          <w:lang w:eastAsia="sv-SE"/>
        </w:rPr>
        <w:t xml:space="preserve">Coptotermes testaceux, Heterotermes tenuis, Nasutitermes spp. </w:t>
      </w:r>
      <w:r w:rsidRPr="007877BB">
        <w:rPr>
          <w:rFonts w:ascii="Arial" w:eastAsia="Calibri" w:hAnsi="Arial" w:cs="Arial"/>
          <w:lang w:eastAsia="sv-SE"/>
        </w:rPr>
        <w:t>and</w:t>
      </w:r>
      <w:r w:rsidRPr="007877BB">
        <w:rPr>
          <w:rFonts w:ascii="Arial" w:eastAsia="Calibri" w:hAnsi="Arial" w:cs="Arial"/>
          <w:i/>
          <w:lang w:eastAsia="sv-SE"/>
        </w:rPr>
        <w:t xml:space="preserve"> Cryptotermes spp.</w:t>
      </w:r>
      <w:r w:rsidRPr="007877BB">
        <w:rPr>
          <w:rFonts w:ascii="Arial" w:eastAsia="Calibri" w:hAnsi="Arial" w:cs="Arial"/>
          <w:lang w:eastAsia="sv-SE"/>
        </w:rPr>
        <w:t>);</w:t>
      </w:r>
    </w:p>
    <w:p w14:paraId="0F2C63AF" w14:textId="022A1DD1" w:rsidR="002871BD" w:rsidRPr="00F40C5D" w:rsidRDefault="002871BD" w:rsidP="007877BB">
      <w:pPr>
        <w:numPr>
          <w:ilvl w:val="0"/>
          <w:numId w:val="6"/>
        </w:numPr>
        <w:suppressAutoHyphens w:val="0"/>
        <w:ind w:right="141"/>
        <w:contextualSpacing/>
        <w:jc w:val="both"/>
        <w:rPr>
          <w:rFonts w:ascii="Arial" w:eastAsia="Calibri" w:hAnsi="Arial" w:cs="Arial"/>
          <w:lang w:eastAsia="sv-SE"/>
        </w:rPr>
      </w:pPr>
      <w:r w:rsidRPr="007877BB">
        <w:rPr>
          <w:rFonts w:ascii="Arial" w:eastAsia="Calibri" w:hAnsi="Arial" w:cs="Arial"/>
          <w:lang w:eastAsia="sv-SE"/>
        </w:rPr>
        <w:t xml:space="preserve">A field efficacy study, with the product </w:t>
      </w:r>
      <w:r w:rsidR="00173BEC">
        <w:rPr>
          <w:rFonts w:ascii="Arial" w:eastAsia="Calibri" w:hAnsi="Arial" w:cs="Arial"/>
          <w:lang w:eastAsia="sv-SE"/>
        </w:rPr>
        <w:t>TERMIFILM</w:t>
      </w:r>
      <w:r w:rsidRPr="007877BB">
        <w:rPr>
          <w:rFonts w:ascii="Arial" w:eastAsia="Calibri" w:hAnsi="Arial" w:cs="Arial"/>
          <w:lang w:eastAsia="sv-SE"/>
        </w:rPr>
        <w:t xml:space="preserve"> (</w:t>
      </w:r>
      <w:r w:rsidR="0094602E" w:rsidRPr="007877BB">
        <w:rPr>
          <w:rFonts w:ascii="Arial" w:eastAsia="Calibri" w:hAnsi="Arial" w:cs="Arial"/>
          <w:lang w:eastAsia="sv-SE"/>
        </w:rPr>
        <w:t>1 % w/w permethrin</w:t>
      </w:r>
      <w:r w:rsidRPr="007877BB">
        <w:rPr>
          <w:rFonts w:ascii="Arial" w:eastAsia="Calibri" w:hAnsi="Arial" w:cs="Arial"/>
          <w:lang w:eastAsia="sv-SE"/>
        </w:rPr>
        <w:t xml:space="preserve">), performed in Australia, in wet/dry tropical climate (Coalinga) and humid tropical (Brisban), following the concrete slab </w:t>
      </w:r>
      <w:r w:rsidRPr="007877BB">
        <w:rPr>
          <w:rFonts w:ascii="Arial" w:eastAsia="Calibri" w:hAnsi="Arial" w:cs="Arial"/>
          <w:lang w:eastAsia="sv-SE"/>
        </w:rPr>
        <w:lastRenderedPageBreak/>
        <w:t xml:space="preserve">methodology </w:t>
      </w:r>
      <w:r w:rsidRPr="007877BB">
        <w:rPr>
          <w:rFonts w:ascii="Arial" w:eastAsia="Calibri" w:hAnsi="Arial" w:cs="Arial"/>
          <w:color w:val="000000"/>
          <w:lang w:eastAsia="sv-SE"/>
        </w:rPr>
        <w:t>(CSIRO</w:t>
      </w:r>
      <w:r w:rsidRPr="00F40C5D">
        <w:rPr>
          <w:rFonts w:ascii="Arial" w:eastAsia="Calibri" w:hAnsi="Arial" w:cs="Arial"/>
          <w:color w:val="000000"/>
          <w:vertAlign w:val="superscript"/>
          <w:lang w:eastAsia="sv-SE"/>
        </w:rPr>
        <w:footnoteReference w:id="8"/>
      </w:r>
      <w:r w:rsidRPr="00F40C5D">
        <w:rPr>
          <w:rFonts w:ascii="Arial" w:eastAsia="Calibri" w:hAnsi="Arial" w:cs="Arial"/>
          <w:color w:val="000000"/>
          <w:lang w:eastAsia="sv-SE"/>
        </w:rPr>
        <w:t>,</w:t>
      </w:r>
      <w:r w:rsidRPr="00F40C5D">
        <w:rPr>
          <w:rFonts w:ascii="Arial" w:eastAsia="Calibri" w:hAnsi="Arial" w:cs="Arial"/>
          <w:color w:val="000000"/>
          <w:vertAlign w:val="superscript"/>
          <w:lang w:eastAsia="sv-SE"/>
        </w:rPr>
        <w:footnoteReference w:id="9"/>
      </w:r>
      <w:r w:rsidRPr="00F40C5D">
        <w:rPr>
          <w:rFonts w:ascii="Arial" w:eastAsia="Calibri" w:hAnsi="Arial" w:cs="Arial"/>
          <w:color w:val="000000"/>
          <w:lang w:eastAsia="sv-SE"/>
        </w:rPr>
        <w:t>) with 6 years of exposure to termites (</w:t>
      </w:r>
      <w:r w:rsidRPr="00F40C5D">
        <w:rPr>
          <w:rFonts w:ascii="Arial" w:eastAsia="Calibri" w:hAnsi="Arial" w:cs="Arial"/>
          <w:i/>
          <w:color w:val="000000"/>
          <w:lang w:eastAsia="sv-SE"/>
        </w:rPr>
        <w:t xml:space="preserve">Mastotermes darwiniensis, Coptotermes acinaciformis, Heterotermes spp., Microcerotermes spp. </w:t>
      </w:r>
      <w:r w:rsidRPr="00F40C5D">
        <w:rPr>
          <w:rFonts w:ascii="Arial" w:eastAsia="Calibri" w:hAnsi="Arial" w:cs="Arial"/>
          <w:color w:val="000000"/>
          <w:lang w:eastAsia="sv-SE"/>
        </w:rPr>
        <w:t>and</w:t>
      </w:r>
      <w:r w:rsidRPr="00F40C5D">
        <w:rPr>
          <w:rFonts w:ascii="Arial" w:eastAsia="Calibri" w:hAnsi="Arial" w:cs="Arial"/>
          <w:i/>
          <w:color w:val="000000"/>
          <w:lang w:eastAsia="sv-SE"/>
        </w:rPr>
        <w:t xml:space="preserve"> Schedorhinotermes spp.</w:t>
      </w:r>
      <w:r w:rsidRPr="00F40C5D">
        <w:rPr>
          <w:rFonts w:ascii="Arial" w:eastAsia="Calibri" w:hAnsi="Arial" w:cs="Arial"/>
          <w:color w:val="000000"/>
          <w:lang w:eastAsia="sv-SE"/>
        </w:rPr>
        <w:t>)</w:t>
      </w:r>
    </w:p>
    <w:p w14:paraId="34F8DB0F" w14:textId="77777777" w:rsidR="00062A12" w:rsidRPr="00F40C5D" w:rsidRDefault="00062A12" w:rsidP="007877BB">
      <w:pPr>
        <w:pStyle w:val="Corpsdetexte"/>
        <w:ind w:right="141"/>
        <w:jc w:val="both"/>
        <w:rPr>
          <w:rFonts w:ascii="Arial" w:hAnsi="Arial" w:cs="Arial"/>
          <w:b/>
          <w:lang w:val="de-DE"/>
        </w:rPr>
      </w:pPr>
    </w:p>
    <w:p w14:paraId="49F8A7EA" w14:textId="77777777" w:rsidR="00783393" w:rsidRPr="007877BB" w:rsidRDefault="00062A12" w:rsidP="007877BB">
      <w:pPr>
        <w:pStyle w:val="Corpsdetexte"/>
        <w:ind w:right="141"/>
        <w:jc w:val="both"/>
        <w:rPr>
          <w:rFonts w:ascii="Arial" w:hAnsi="Arial" w:cs="Arial"/>
          <w:b/>
          <w:lang w:val="de-DE"/>
        </w:rPr>
      </w:pPr>
      <w:r w:rsidRPr="00734566">
        <w:rPr>
          <w:rFonts w:ascii="Arial" w:hAnsi="Arial" w:cs="Arial"/>
          <w:b/>
          <w:lang w:val="de-DE"/>
        </w:rPr>
        <w:t>Toxicology</w:t>
      </w:r>
    </w:p>
    <w:p w14:paraId="634E9133" w14:textId="77777777" w:rsidR="00D74D72" w:rsidRPr="007877BB" w:rsidRDefault="00D74D72" w:rsidP="007877BB">
      <w:pPr>
        <w:pStyle w:val="Corpsdetexte"/>
        <w:ind w:right="141"/>
        <w:jc w:val="both"/>
        <w:rPr>
          <w:rFonts w:ascii="Arial" w:hAnsi="Arial" w:cs="Arial"/>
          <w:lang w:val="de-DE"/>
        </w:rPr>
      </w:pPr>
    </w:p>
    <w:p w14:paraId="58253F85" w14:textId="323947A9" w:rsidR="00783393" w:rsidRPr="007877BB" w:rsidRDefault="00783393" w:rsidP="007877BB">
      <w:pPr>
        <w:pStyle w:val="Corpsdetexte"/>
        <w:ind w:right="141"/>
        <w:jc w:val="both"/>
        <w:rPr>
          <w:rFonts w:ascii="Arial" w:hAnsi="Arial" w:cs="Arial"/>
          <w:lang w:val="de-DE"/>
        </w:rPr>
      </w:pPr>
      <w:r w:rsidRPr="007877BB">
        <w:rPr>
          <w:rFonts w:ascii="Arial" w:hAnsi="Arial" w:cs="Arial"/>
          <w:lang w:val="de-DE"/>
        </w:rPr>
        <w:t xml:space="preserve">The applicant has provided one study performed on the formulation </w:t>
      </w:r>
      <w:r w:rsidR="00173BEC">
        <w:rPr>
          <w:rFonts w:ascii="Arial" w:hAnsi="Arial" w:cs="Arial"/>
          <w:lang w:val="de-DE"/>
        </w:rPr>
        <w:t xml:space="preserve">TERMIFILM </w:t>
      </w:r>
      <w:r w:rsidRPr="007877BB">
        <w:rPr>
          <w:rFonts w:ascii="Arial" w:hAnsi="Arial" w:cs="Arial"/>
          <w:lang w:val="de-DE"/>
        </w:rPr>
        <w:t>for skin sensitisation.</w:t>
      </w:r>
    </w:p>
    <w:p w14:paraId="2802C409" w14:textId="77777777" w:rsidR="00062A12" w:rsidRPr="007877BB" w:rsidRDefault="00062A12" w:rsidP="007877BB">
      <w:pPr>
        <w:pStyle w:val="Corpsdetexte"/>
        <w:ind w:right="141"/>
        <w:jc w:val="both"/>
        <w:rPr>
          <w:rFonts w:ascii="Arial" w:hAnsi="Arial" w:cs="Arial"/>
          <w:lang w:val="de-DE"/>
        </w:rPr>
      </w:pPr>
    </w:p>
    <w:p w14:paraId="0D274445" w14:textId="77777777" w:rsidR="0018287D" w:rsidRPr="007877BB" w:rsidRDefault="0018287D" w:rsidP="007877BB">
      <w:pPr>
        <w:pStyle w:val="Corpsdetexte"/>
        <w:ind w:right="141"/>
        <w:jc w:val="both"/>
        <w:rPr>
          <w:rFonts w:ascii="Arial" w:hAnsi="Arial" w:cs="Arial"/>
          <w:b/>
          <w:lang w:val="de-DE"/>
        </w:rPr>
      </w:pPr>
    </w:p>
    <w:p w14:paraId="3672CAFB" w14:textId="77777777" w:rsidR="00062A12" w:rsidRPr="007877BB" w:rsidRDefault="00062A12" w:rsidP="007877BB">
      <w:pPr>
        <w:pStyle w:val="Corpsdetexte"/>
        <w:ind w:right="141"/>
        <w:jc w:val="both"/>
        <w:rPr>
          <w:rFonts w:ascii="Arial" w:hAnsi="Arial" w:cs="Arial"/>
          <w:b/>
          <w:lang w:val="de-DE"/>
        </w:rPr>
      </w:pPr>
      <w:r w:rsidRPr="007877BB">
        <w:rPr>
          <w:rFonts w:ascii="Arial" w:hAnsi="Arial" w:cs="Arial"/>
          <w:b/>
          <w:lang w:val="de-DE"/>
        </w:rPr>
        <w:t>Ecotoxicology</w:t>
      </w:r>
    </w:p>
    <w:p w14:paraId="6CE1D6B3" w14:textId="6F8F3034" w:rsidR="00062A12" w:rsidRPr="007877BB" w:rsidRDefault="0018287D" w:rsidP="007877BB">
      <w:pPr>
        <w:pStyle w:val="Corpsdetexte"/>
        <w:ind w:right="141"/>
        <w:jc w:val="both"/>
        <w:rPr>
          <w:rFonts w:ascii="Arial" w:hAnsi="Arial" w:cs="Arial"/>
          <w:lang w:val="de-DE"/>
        </w:rPr>
      </w:pPr>
      <w:r w:rsidRPr="007877BB">
        <w:rPr>
          <w:rFonts w:ascii="Arial" w:hAnsi="Arial" w:cs="Arial"/>
          <w:lang w:val="de-DE"/>
        </w:rPr>
        <w:t xml:space="preserve">The applicant has provided one study performed on the formulation </w:t>
      </w:r>
      <w:r w:rsidR="00173BEC">
        <w:rPr>
          <w:rFonts w:ascii="Arial" w:hAnsi="Arial" w:cs="Arial"/>
          <w:lang w:val="de-DE"/>
        </w:rPr>
        <w:t>TERMIFILM</w:t>
      </w:r>
      <w:r w:rsidR="003216B1">
        <w:rPr>
          <w:rFonts w:ascii="Arial" w:hAnsi="Arial" w:cs="Arial"/>
          <w:lang w:val="de-DE"/>
        </w:rPr>
        <w:t>.</w:t>
      </w:r>
      <w:r w:rsidR="00173BEC">
        <w:rPr>
          <w:rFonts w:ascii="Arial" w:hAnsi="Arial" w:cs="Arial"/>
          <w:lang w:val="de-DE"/>
        </w:rPr>
        <w:t xml:space="preserve"> </w:t>
      </w:r>
    </w:p>
    <w:p w14:paraId="2EF670DD" w14:textId="77777777" w:rsidR="00062A12" w:rsidRPr="007877BB" w:rsidRDefault="00062A12" w:rsidP="007877BB">
      <w:pPr>
        <w:pStyle w:val="Corpsdetexte"/>
        <w:ind w:right="141"/>
        <w:jc w:val="both"/>
        <w:rPr>
          <w:rFonts w:ascii="Arial" w:hAnsi="Arial" w:cs="Arial"/>
          <w:lang w:val="de-DE"/>
        </w:rPr>
      </w:pPr>
    </w:p>
    <w:p w14:paraId="3F548E0D" w14:textId="77777777" w:rsidR="0018287D" w:rsidRPr="007877BB" w:rsidRDefault="0018287D" w:rsidP="007877BB">
      <w:pPr>
        <w:pStyle w:val="Corpsdetexte"/>
        <w:ind w:right="141"/>
        <w:jc w:val="both"/>
        <w:rPr>
          <w:rFonts w:ascii="Arial" w:hAnsi="Arial" w:cs="Arial"/>
          <w:lang w:val="de-DE"/>
        </w:rPr>
      </w:pPr>
    </w:p>
    <w:p w14:paraId="29DA524E" w14:textId="77777777" w:rsidR="009D0C0B" w:rsidRPr="007877BB" w:rsidRDefault="00FA480B" w:rsidP="007877BB">
      <w:pPr>
        <w:pStyle w:val="Titre4"/>
        <w:spacing w:before="0" w:after="0"/>
        <w:ind w:right="141"/>
        <w:rPr>
          <w:rFonts w:ascii="Arial" w:hAnsi="Arial" w:cs="Arial"/>
          <w:b/>
          <w:i/>
          <w:iCs/>
          <w:sz w:val="20"/>
          <w:szCs w:val="20"/>
          <w:lang w:eastAsia="en-US"/>
        </w:rPr>
      </w:pPr>
      <w:bookmarkStart w:id="61" w:name="_Toc521416225"/>
      <w:r w:rsidRPr="007877BB">
        <w:rPr>
          <w:rFonts w:ascii="Arial" w:hAnsi="Arial" w:cs="Arial"/>
          <w:b/>
          <w:sz w:val="20"/>
          <w:szCs w:val="20"/>
        </w:rPr>
        <w:t>Access to documentation</w:t>
      </w:r>
      <w:bookmarkEnd w:id="61"/>
    </w:p>
    <w:p w14:paraId="37943C0D" w14:textId="77777777" w:rsidR="0018287D" w:rsidRPr="007877BB" w:rsidRDefault="0018287D" w:rsidP="007877BB">
      <w:pPr>
        <w:ind w:right="141"/>
        <w:jc w:val="both"/>
        <w:rPr>
          <w:rFonts w:ascii="Arial" w:eastAsia="Calibri" w:hAnsi="Arial" w:cs="Arial"/>
          <w:iCs/>
          <w:lang w:eastAsia="en-US"/>
        </w:rPr>
      </w:pPr>
    </w:p>
    <w:p w14:paraId="4CD07DA9" w14:textId="77777777" w:rsidR="009D0C0B" w:rsidRPr="007877BB" w:rsidRDefault="00A77B2D" w:rsidP="007877BB">
      <w:pPr>
        <w:ind w:right="141"/>
        <w:jc w:val="both"/>
        <w:rPr>
          <w:rFonts w:ascii="Arial" w:eastAsia="Calibri" w:hAnsi="Arial" w:cs="Arial"/>
          <w:iCs/>
          <w:lang w:eastAsia="en-US"/>
        </w:rPr>
      </w:pPr>
      <w:r w:rsidRPr="007877BB">
        <w:rPr>
          <w:rFonts w:ascii="Arial" w:eastAsia="Calibri" w:hAnsi="Arial" w:cs="Arial"/>
          <w:iCs/>
          <w:lang w:eastAsia="en-US"/>
        </w:rPr>
        <w:t xml:space="preserve">A letter of acces (LoA) has been submitted. It grants acces to the complete BPR 98/8/EC dossier submitted by LANXESS Deutschland GmbH </w:t>
      </w:r>
      <w:r w:rsidR="009520EF" w:rsidRPr="007877BB">
        <w:rPr>
          <w:rFonts w:ascii="Arial" w:eastAsia="Calibri" w:hAnsi="Arial" w:cs="Arial"/>
          <w:iCs/>
          <w:lang w:eastAsia="en-US"/>
        </w:rPr>
        <w:t xml:space="preserve">and TAGROS Chemicals India Ltd </w:t>
      </w:r>
      <w:r w:rsidRPr="007877BB">
        <w:rPr>
          <w:rFonts w:ascii="Arial" w:eastAsia="Calibri" w:hAnsi="Arial" w:cs="Arial"/>
          <w:iCs/>
          <w:lang w:eastAsia="en-US"/>
        </w:rPr>
        <w:t>to the European Commission for the listing of Permethrin</w:t>
      </w:r>
    </w:p>
    <w:p w14:paraId="7571AC69" w14:textId="77777777" w:rsidR="009D0C0B" w:rsidRPr="007877BB" w:rsidRDefault="009D0C0B" w:rsidP="007877BB">
      <w:pPr>
        <w:ind w:right="141"/>
        <w:jc w:val="both"/>
        <w:rPr>
          <w:rFonts w:ascii="Arial" w:hAnsi="Arial" w:cs="Arial"/>
        </w:rPr>
      </w:pPr>
    </w:p>
    <w:bookmarkEnd w:id="59"/>
    <w:p w14:paraId="24F02731" w14:textId="77777777" w:rsidR="009D0C0B" w:rsidRPr="007877BB" w:rsidRDefault="009D0C0B" w:rsidP="007877BB">
      <w:pPr>
        <w:ind w:right="141"/>
        <w:jc w:val="both"/>
        <w:rPr>
          <w:rFonts w:ascii="Arial" w:hAnsi="Arial" w:cs="Arial"/>
        </w:rPr>
      </w:pPr>
    </w:p>
    <w:p w14:paraId="2C1C3DC5" w14:textId="77777777" w:rsidR="009D0C0B" w:rsidRPr="007877BB" w:rsidRDefault="009D0C0B" w:rsidP="007877BB">
      <w:pPr>
        <w:ind w:right="141"/>
        <w:jc w:val="both"/>
        <w:rPr>
          <w:rFonts w:ascii="Arial" w:eastAsia="Calibri" w:hAnsi="Arial" w:cs="Arial"/>
          <w:lang w:val="de-DE" w:eastAsia="en-US"/>
        </w:rPr>
      </w:pPr>
    </w:p>
    <w:p w14:paraId="527A8688" w14:textId="77777777" w:rsidR="009D0C0B" w:rsidRPr="007877BB" w:rsidRDefault="009D0C0B" w:rsidP="007877BB">
      <w:pPr>
        <w:pageBreakBefore/>
        <w:ind w:right="141"/>
        <w:jc w:val="both"/>
        <w:rPr>
          <w:rFonts w:ascii="Arial" w:eastAsia="Calibri" w:hAnsi="Arial" w:cs="Arial"/>
          <w:sz w:val="24"/>
          <w:szCs w:val="24"/>
          <w:u w:val="single"/>
          <w:lang w:val="de-DE" w:eastAsia="en-US"/>
        </w:rPr>
      </w:pPr>
    </w:p>
    <w:p w14:paraId="4187F2B0" w14:textId="77777777" w:rsidR="009D0C0B" w:rsidRPr="007877BB" w:rsidRDefault="00FA480B" w:rsidP="007877BB">
      <w:pPr>
        <w:pStyle w:val="Titre2"/>
        <w:spacing w:before="0" w:after="0"/>
        <w:ind w:right="141"/>
        <w:jc w:val="both"/>
        <w:rPr>
          <w:rFonts w:ascii="Arial" w:hAnsi="Arial" w:cs="Arial"/>
          <w:szCs w:val="24"/>
        </w:rPr>
      </w:pPr>
      <w:bookmarkStart w:id="62" w:name="_Toc521416226"/>
      <w:r w:rsidRPr="007877BB">
        <w:rPr>
          <w:rFonts w:ascii="Arial" w:hAnsi="Arial" w:cs="Arial"/>
          <w:szCs w:val="24"/>
        </w:rPr>
        <w:t>Assessment of the biocidal product (family)</w:t>
      </w:r>
      <w:bookmarkEnd w:id="62"/>
    </w:p>
    <w:p w14:paraId="17761744" w14:textId="77777777" w:rsidR="009D0C0B" w:rsidRPr="00734566" w:rsidRDefault="00FA480B" w:rsidP="007877BB">
      <w:pPr>
        <w:pStyle w:val="Titre3"/>
        <w:spacing w:after="0"/>
        <w:ind w:right="141"/>
        <w:jc w:val="both"/>
        <w:rPr>
          <w:rFonts w:ascii="Arial" w:hAnsi="Arial" w:cs="Arial"/>
          <w:szCs w:val="22"/>
        </w:rPr>
      </w:pPr>
      <w:bookmarkStart w:id="63" w:name="_Toc521416227"/>
      <w:r w:rsidRPr="00F40C5D">
        <w:rPr>
          <w:rFonts w:ascii="Arial" w:hAnsi="Arial" w:cs="Arial"/>
          <w:szCs w:val="22"/>
        </w:rPr>
        <w:t>Intended use(s) as applied for by the applicant</w:t>
      </w:r>
      <w:bookmarkEnd w:id="63"/>
      <w:r w:rsidRPr="00F40C5D">
        <w:rPr>
          <w:rFonts w:ascii="Arial" w:hAnsi="Arial" w:cs="Arial"/>
          <w:szCs w:val="22"/>
        </w:rPr>
        <w:t xml:space="preserve"> </w:t>
      </w:r>
    </w:p>
    <w:p w14:paraId="28675090" w14:textId="77777777" w:rsidR="0018287D" w:rsidRPr="007877BB" w:rsidRDefault="0018287D" w:rsidP="007877BB">
      <w:pPr>
        <w:pStyle w:val="Lgende"/>
        <w:spacing w:after="0"/>
        <w:ind w:left="0" w:right="141" w:firstLine="0"/>
        <w:jc w:val="both"/>
        <w:rPr>
          <w:rFonts w:ascii="Arial" w:hAnsi="Arial" w:cs="Arial"/>
          <w:b/>
        </w:rPr>
      </w:pPr>
    </w:p>
    <w:p w14:paraId="1E8A7B62" w14:textId="77777777" w:rsidR="0018287D" w:rsidRPr="007877BB" w:rsidRDefault="0018287D" w:rsidP="007877BB">
      <w:pPr>
        <w:pStyle w:val="Lgende"/>
        <w:spacing w:after="0"/>
        <w:ind w:left="0" w:right="141" w:firstLine="0"/>
        <w:jc w:val="both"/>
        <w:rPr>
          <w:rFonts w:ascii="Arial" w:hAnsi="Arial" w:cs="Arial"/>
          <w:b/>
        </w:rPr>
      </w:pPr>
    </w:p>
    <w:p w14:paraId="41AC14A0" w14:textId="77777777" w:rsidR="009D0C0B" w:rsidRPr="007877BB" w:rsidRDefault="00FA480B" w:rsidP="007877BB">
      <w:pPr>
        <w:pStyle w:val="Lgende"/>
        <w:spacing w:after="0"/>
        <w:ind w:left="0" w:right="141" w:firstLine="0"/>
        <w:jc w:val="both"/>
        <w:rPr>
          <w:rFonts w:ascii="Arial" w:hAnsi="Arial" w:cs="Arial"/>
          <w:b/>
          <w:bCs/>
        </w:rPr>
      </w:pPr>
      <w:r w:rsidRPr="007877BB">
        <w:rPr>
          <w:rFonts w:ascii="Arial" w:hAnsi="Arial" w:cs="Arial"/>
          <w:b/>
        </w:rPr>
        <w:t xml:space="preserve">Table </w:t>
      </w:r>
      <w:r w:rsidR="00666D93" w:rsidRPr="007877BB">
        <w:rPr>
          <w:rFonts w:ascii="Arial" w:hAnsi="Arial" w:cs="Arial"/>
          <w:b/>
        </w:rPr>
        <w:t>1</w:t>
      </w:r>
      <w:r w:rsidRPr="007877BB">
        <w:rPr>
          <w:rFonts w:ascii="Arial" w:hAnsi="Arial" w:cs="Arial"/>
          <w:b/>
        </w:rPr>
        <w:t>. Intended use # 1 – name of the use</w:t>
      </w:r>
    </w:p>
    <w:p w14:paraId="01A0168B" w14:textId="77777777" w:rsidR="00281DA4" w:rsidRPr="007877BB" w:rsidRDefault="00281DA4" w:rsidP="007877BB">
      <w:pPr>
        <w:tabs>
          <w:tab w:val="left" w:pos="1418"/>
        </w:tabs>
        <w:suppressAutoHyphens w:val="0"/>
        <w:ind w:right="141"/>
        <w:jc w:val="both"/>
        <w:rPr>
          <w:rFonts w:ascii="Arial" w:hAnsi="Arial" w:cs="Arial"/>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281DA4" w:rsidRPr="007877BB" w14:paraId="06F1C31D" w14:textId="77777777" w:rsidTr="00DA5B4B">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58D92DB" w14:textId="77777777" w:rsidR="00281DA4" w:rsidRPr="007877BB" w:rsidRDefault="00281DA4" w:rsidP="007877BB">
            <w:pPr>
              <w:suppressAutoHyphens w:val="0"/>
              <w:ind w:right="141"/>
              <w:jc w:val="both"/>
              <w:rPr>
                <w:rFonts w:ascii="Arial" w:hAnsi="Arial" w:cs="Arial"/>
                <w:b/>
                <w:lang w:eastAsia="de-DE"/>
              </w:rPr>
            </w:pPr>
            <w:r w:rsidRPr="007877BB">
              <w:rPr>
                <w:rFonts w:ascii="Arial" w:hAnsi="Arial" w:cs="Arial"/>
                <w:b/>
                <w:bCs/>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347DCE3" w14:textId="77777777" w:rsidR="00281DA4" w:rsidRPr="007877BB" w:rsidRDefault="00281DA4" w:rsidP="007877BB">
            <w:pPr>
              <w:suppressAutoHyphens w:val="0"/>
              <w:ind w:right="141"/>
              <w:jc w:val="both"/>
              <w:rPr>
                <w:rFonts w:ascii="Arial" w:hAnsi="Arial" w:cs="Arial"/>
                <w:lang w:eastAsia="de-DE"/>
              </w:rPr>
            </w:pPr>
            <w:r w:rsidRPr="007877BB">
              <w:rPr>
                <w:rFonts w:ascii="Arial" w:hAnsi="Arial" w:cs="Arial"/>
                <w:lang w:eastAsia="de-DE"/>
              </w:rPr>
              <w:t xml:space="preserve">PT18 - Insecticides, acaricides and products to control other arthropods (Pest control)  </w:t>
            </w:r>
          </w:p>
        </w:tc>
      </w:tr>
      <w:tr w:rsidR="00281DA4" w:rsidRPr="007877BB" w14:paraId="089F0BA9" w14:textId="77777777" w:rsidTr="00DA5B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3D6F06D" w14:textId="77777777" w:rsidR="00281DA4" w:rsidRPr="00F40C5D" w:rsidRDefault="00281DA4" w:rsidP="00F40C5D">
            <w:pPr>
              <w:suppressAutoHyphens w:val="0"/>
              <w:ind w:right="141"/>
              <w:jc w:val="both"/>
              <w:rPr>
                <w:rFonts w:ascii="Arial" w:hAnsi="Arial" w:cs="Arial"/>
                <w:b/>
                <w:lang w:eastAsia="de-DE"/>
              </w:rPr>
            </w:pPr>
            <w:r w:rsidRPr="00F40C5D">
              <w:rPr>
                <w:rFonts w:ascii="Arial" w:hAnsi="Arial" w:cs="Arial"/>
                <w:b/>
                <w:bCs/>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7D2449C" w14:textId="3571005A" w:rsidR="00281DA4" w:rsidRPr="00F40C5D" w:rsidRDefault="00281DA4" w:rsidP="00F40C5D">
            <w:pPr>
              <w:suppressAutoHyphens w:val="0"/>
              <w:ind w:right="141"/>
              <w:jc w:val="both"/>
              <w:rPr>
                <w:rFonts w:ascii="Arial" w:hAnsi="Arial" w:cs="Arial"/>
                <w:lang w:eastAsia="de-DE"/>
              </w:rPr>
            </w:pPr>
            <w:r w:rsidRPr="00F40C5D">
              <w:rPr>
                <w:rFonts w:ascii="Arial" w:hAnsi="Arial" w:cs="Arial"/>
                <w:lang w:eastAsia="de-DE"/>
              </w:rPr>
              <w:t xml:space="preserve"> </w:t>
            </w:r>
            <w:r w:rsidR="00173BEC" w:rsidRPr="00173BEC">
              <w:rPr>
                <w:rFonts w:ascii="Arial" w:hAnsi="Arial" w:cs="Arial"/>
                <w:lang w:eastAsia="de-DE"/>
              </w:rPr>
              <w:t>The product TERMIFILM is a ready-to-use anti-termites physico-chemical barrier used in pre-construction, for protection of buildings</w:t>
            </w:r>
          </w:p>
        </w:tc>
      </w:tr>
      <w:tr w:rsidR="00281DA4" w:rsidRPr="007877BB" w14:paraId="722280A6" w14:textId="77777777" w:rsidTr="00DA5B4B">
        <w:trPr>
          <w:trHeight w:val="1478"/>
        </w:trPr>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88F16F4" w14:textId="77777777" w:rsidR="00281DA4" w:rsidRPr="00F40C5D" w:rsidRDefault="00281DA4" w:rsidP="00F40C5D">
            <w:pPr>
              <w:suppressAutoHyphens w:val="0"/>
              <w:ind w:right="141"/>
              <w:jc w:val="both"/>
              <w:rPr>
                <w:rFonts w:ascii="Arial" w:hAnsi="Arial" w:cs="Arial"/>
                <w:b/>
                <w:lang w:eastAsia="de-DE"/>
              </w:rPr>
            </w:pPr>
            <w:r w:rsidRPr="00F40C5D">
              <w:rPr>
                <w:rFonts w:ascii="Arial" w:hAnsi="Arial" w:cs="Arial"/>
                <w:b/>
                <w:bCs/>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tbl>
            <w:tblPr>
              <w:tblW w:w="6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5"/>
              <w:gridCol w:w="2323"/>
            </w:tblGrid>
            <w:tr w:rsidR="00281DA4" w:rsidRPr="007877BB" w14:paraId="0852FF31" w14:textId="77777777" w:rsidTr="00DA5B4B">
              <w:trPr>
                <w:trHeight w:val="452"/>
              </w:trPr>
              <w:tc>
                <w:tcPr>
                  <w:tcW w:w="3915" w:type="dxa"/>
                  <w:tcBorders>
                    <w:top w:val="single" w:sz="4" w:space="0" w:color="auto"/>
                    <w:left w:val="single" w:sz="4" w:space="0" w:color="auto"/>
                    <w:bottom w:val="single" w:sz="4" w:space="0" w:color="auto"/>
                    <w:right w:val="single" w:sz="4" w:space="0" w:color="auto"/>
                  </w:tcBorders>
                  <w:hideMark/>
                </w:tcPr>
                <w:p w14:paraId="04707034" w14:textId="77777777" w:rsidR="00281DA4" w:rsidRPr="00F40C5D" w:rsidRDefault="00281DA4" w:rsidP="00F40C5D">
                  <w:pPr>
                    <w:tabs>
                      <w:tab w:val="right" w:pos="3264"/>
                    </w:tabs>
                    <w:suppressAutoHyphens w:val="0"/>
                    <w:autoSpaceDN w:val="0"/>
                    <w:ind w:right="141"/>
                    <w:jc w:val="both"/>
                    <w:rPr>
                      <w:rFonts w:ascii="Arial" w:hAnsi="Arial" w:cs="Arial"/>
                      <w:bCs/>
                      <w:lang w:eastAsia="de-DE"/>
                    </w:rPr>
                  </w:pPr>
                  <w:r w:rsidRPr="00F40C5D">
                    <w:rPr>
                      <w:rFonts w:ascii="Arial" w:hAnsi="Arial" w:cs="Arial"/>
                      <w:b/>
                      <w:bCs/>
                      <w:lang w:eastAsia="en-GB"/>
                    </w:rPr>
                    <w:t>Target organism(s)</w:t>
                  </w:r>
                  <w:r w:rsidRPr="00F40C5D">
                    <w:rPr>
                      <w:rFonts w:ascii="Arial" w:hAnsi="Arial" w:cs="Arial"/>
                      <w:b/>
                      <w:bCs/>
                      <w:lang w:eastAsia="en-GB"/>
                    </w:rPr>
                    <w:tab/>
                  </w:r>
                </w:p>
              </w:tc>
              <w:tc>
                <w:tcPr>
                  <w:tcW w:w="2323" w:type="dxa"/>
                  <w:tcBorders>
                    <w:top w:val="single" w:sz="4" w:space="0" w:color="auto"/>
                    <w:left w:val="single" w:sz="4" w:space="0" w:color="auto"/>
                    <w:bottom w:val="single" w:sz="4" w:space="0" w:color="auto"/>
                    <w:right w:val="single" w:sz="4" w:space="0" w:color="auto"/>
                  </w:tcBorders>
                  <w:hideMark/>
                </w:tcPr>
                <w:p w14:paraId="688D1B08" w14:textId="77777777" w:rsidR="00281DA4" w:rsidRPr="007877BB" w:rsidRDefault="00281DA4" w:rsidP="00F40C5D">
                  <w:pPr>
                    <w:suppressAutoHyphens w:val="0"/>
                    <w:autoSpaceDN w:val="0"/>
                    <w:ind w:right="141"/>
                    <w:jc w:val="both"/>
                    <w:rPr>
                      <w:rFonts w:ascii="Arial" w:hAnsi="Arial" w:cs="Arial"/>
                      <w:bCs/>
                      <w:lang w:eastAsia="de-DE"/>
                    </w:rPr>
                  </w:pPr>
                  <w:r w:rsidRPr="00F40C5D">
                    <w:rPr>
                      <w:rFonts w:ascii="Arial" w:hAnsi="Arial" w:cs="Arial"/>
                      <w:b/>
                      <w:bCs/>
                      <w:lang w:eastAsia="en-GB"/>
                    </w:rPr>
                    <w:t>development stage</w:t>
                  </w:r>
                </w:p>
              </w:tc>
            </w:tr>
            <w:tr w:rsidR="00281DA4" w:rsidRPr="007877BB" w14:paraId="65E5EE63" w14:textId="77777777" w:rsidTr="00DA5B4B">
              <w:trPr>
                <w:trHeight w:val="484"/>
              </w:trPr>
              <w:tc>
                <w:tcPr>
                  <w:tcW w:w="3915" w:type="dxa"/>
                  <w:tcBorders>
                    <w:top w:val="single" w:sz="4" w:space="0" w:color="auto"/>
                    <w:left w:val="single" w:sz="4" w:space="0" w:color="auto"/>
                    <w:bottom w:val="single" w:sz="4" w:space="0" w:color="auto"/>
                    <w:right w:val="single" w:sz="4" w:space="0" w:color="auto"/>
                  </w:tcBorders>
                  <w:hideMark/>
                </w:tcPr>
                <w:p w14:paraId="7314A2E2" w14:textId="77777777" w:rsidR="00281DA4" w:rsidRPr="00F40C5D" w:rsidRDefault="00281DA4" w:rsidP="00F40C5D">
                  <w:pPr>
                    <w:suppressAutoHyphens w:val="0"/>
                    <w:autoSpaceDN w:val="0"/>
                    <w:ind w:right="141"/>
                    <w:jc w:val="both"/>
                    <w:rPr>
                      <w:rFonts w:ascii="Arial" w:hAnsi="Arial" w:cs="Arial"/>
                      <w:bCs/>
                      <w:lang w:val="fr-BE" w:eastAsia="de-DE"/>
                    </w:rPr>
                  </w:pPr>
                  <w:r w:rsidRPr="00F40C5D">
                    <w:rPr>
                      <w:rFonts w:ascii="Arial" w:hAnsi="Arial" w:cs="Arial"/>
                      <w:i/>
                      <w:lang w:val="fr-BE" w:eastAsia="de-DE"/>
                    </w:rPr>
                    <w:t>Heterotermes</w:t>
                  </w:r>
                  <w:r w:rsidRPr="00F40C5D">
                    <w:rPr>
                      <w:rFonts w:ascii="Arial" w:hAnsi="Arial" w:cs="Arial"/>
                      <w:lang w:val="fr-BE" w:eastAsia="de-DE"/>
                    </w:rPr>
                    <w:t xml:space="preserve"> sp. (Termites)</w:t>
                  </w:r>
                </w:p>
              </w:tc>
              <w:tc>
                <w:tcPr>
                  <w:tcW w:w="2323" w:type="dxa"/>
                  <w:tcBorders>
                    <w:top w:val="single" w:sz="4" w:space="0" w:color="auto"/>
                    <w:left w:val="single" w:sz="4" w:space="0" w:color="auto"/>
                    <w:bottom w:val="single" w:sz="4" w:space="0" w:color="auto"/>
                    <w:right w:val="single" w:sz="4" w:space="0" w:color="auto"/>
                  </w:tcBorders>
                  <w:hideMark/>
                </w:tcPr>
                <w:p w14:paraId="79B9BF1F" w14:textId="77777777" w:rsidR="00281DA4" w:rsidRPr="00F40C5D" w:rsidRDefault="00281DA4" w:rsidP="00F40C5D">
                  <w:pPr>
                    <w:suppressAutoHyphens w:val="0"/>
                    <w:autoSpaceDN w:val="0"/>
                    <w:ind w:right="141"/>
                    <w:jc w:val="both"/>
                    <w:rPr>
                      <w:rFonts w:ascii="Arial" w:hAnsi="Arial" w:cs="Arial"/>
                      <w:bCs/>
                      <w:lang w:val="fr-BE" w:eastAsia="de-DE"/>
                    </w:rPr>
                  </w:pPr>
                  <w:r w:rsidRPr="00F40C5D">
                    <w:rPr>
                      <w:rFonts w:ascii="Arial" w:hAnsi="Arial" w:cs="Arial"/>
                      <w:lang w:val="fr-BE" w:eastAsia="de-DE"/>
                    </w:rPr>
                    <w:t xml:space="preserve">Adults </w:t>
                  </w:r>
                </w:p>
              </w:tc>
            </w:tr>
            <w:tr w:rsidR="00281DA4" w:rsidRPr="007877BB" w14:paraId="0AE6C142" w14:textId="77777777" w:rsidTr="00DA5B4B">
              <w:trPr>
                <w:trHeight w:val="484"/>
              </w:trPr>
              <w:tc>
                <w:tcPr>
                  <w:tcW w:w="3915" w:type="dxa"/>
                  <w:tcBorders>
                    <w:top w:val="single" w:sz="4" w:space="0" w:color="auto"/>
                    <w:left w:val="single" w:sz="4" w:space="0" w:color="auto"/>
                    <w:bottom w:val="single" w:sz="4" w:space="0" w:color="auto"/>
                    <w:right w:val="single" w:sz="4" w:space="0" w:color="auto"/>
                  </w:tcBorders>
                  <w:hideMark/>
                </w:tcPr>
                <w:p w14:paraId="40F73BFC" w14:textId="77777777" w:rsidR="00281DA4" w:rsidRPr="00F40C5D" w:rsidRDefault="00281DA4" w:rsidP="00F40C5D">
                  <w:pPr>
                    <w:suppressAutoHyphens w:val="0"/>
                    <w:autoSpaceDN w:val="0"/>
                    <w:ind w:right="141"/>
                    <w:jc w:val="both"/>
                    <w:rPr>
                      <w:rFonts w:ascii="Arial" w:hAnsi="Arial" w:cs="Arial"/>
                      <w:bCs/>
                      <w:lang w:val="fr-BE" w:eastAsia="de-DE"/>
                    </w:rPr>
                  </w:pPr>
                  <w:r w:rsidRPr="00F40C5D">
                    <w:rPr>
                      <w:rFonts w:ascii="Arial" w:hAnsi="Arial" w:cs="Arial"/>
                      <w:i/>
                      <w:lang w:val="fr-BE" w:eastAsia="de-DE"/>
                    </w:rPr>
                    <w:t>Nasutitermes</w:t>
                  </w:r>
                  <w:r w:rsidRPr="00F40C5D">
                    <w:rPr>
                      <w:rFonts w:ascii="Arial" w:hAnsi="Arial" w:cs="Arial"/>
                      <w:lang w:val="fr-BE" w:eastAsia="de-DE"/>
                    </w:rPr>
                    <w:t xml:space="preserve"> sp. (Termites)  </w:t>
                  </w:r>
                </w:p>
              </w:tc>
              <w:tc>
                <w:tcPr>
                  <w:tcW w:w="2323" w:type="dxa"/>
                  <w:tcBorders>
                    <w:top w:val="single" w:sz="4" w:space="0" w:color="auto"/>
                    <w:left w:val="single" w:sz="4" w:space="0" w:color="auto"/>
                    <w:bottom w:val="single" w:sz="4" w:space="0" w:color="auto"/>
                    <w:right w:val="single" w:sz="4" w:space="0" w:color="auto"/>
                  </w:tcBorders>
                  <w:hideMark/>
                </w:tcPr>
                <w:p w14:paraId="67C4FB3A" w14:textId="77777777" w:rsidR="00281DA4" w:rsidRPr="00F40C5D" w:rsidRDefault="00281DA4" w:rsidP="00F40C5D">
                  <w:pPr>
                    <w:suppressAutoHyphens w:val="0"/>
                    <w:autoSpaceDN w:val="0"/>
                    <w:ind w:right="141"/>
                    <w:jc w:val="both"/>
                    <w:rPr>
                      <w:rFonts w:ascii="Arial" w:hAnsi="Arial" w:cs="Arial"/>
                      <w:bCs/>
                      <w:lang w:val="fr-BE" w:eastAsia="de-DE"/>
                    </w:rPr>
                  </w:pPr>
                  <w:r w:rsidRPr="00F40C5D">
                    <w:rPr>
                      <w:rFonts w:ascii="Arial" w:hAnsi="Arial" w:cs="Arial"/>
                      <w:lang w:val="fr-BE" w:eastAsia="de-DE"/>
                    </w:rPr>
                    <w:t>Adults</w:t>
                  </w:r>
                </w:p>
              </w:tc>
            </w:tr>
            <w:tr w:rsidR="00281DA4" w:rsidRPr="007877BB" w14:paraId="382E9906" w14:textId="77777777" w:rsidTr="00DA5B4B">
              <w:trPr>
                <w:trHeight w:val="484"/>
              </w:trPr>
              <w:tc>
                <w:tcPr>
                  <w:tcW w:w="3915" w:type="dxa"/>
                  <w:tcBorders>
                    <w:top w:val="single" w:sz="4" w:space="0" w:color="auto"/>
                    <w:left w:val="single" w:sz="4" w:space="0" w:color="auto"/>
                    <w:bottom w:val="single" w:sz="4" w:space="0" w:color="auto"/>
                    <w:right w:val="single" w:sz="4" w:space="0" w:color="auto"/>
                  </w:tcBorders>
                </w:tcPr>
                <w:p w14:paraId="5190A4A4" w14:textId="77777777" w:rsidR="00281DA4" w:rsidRPr="00F40C5D" w:rsidRDefault="00281DA4" w:rsidP="00F40C5D">
                  <w:pPr>
                    <w:suppressAutoHyphens w:val="0"/>
                    <w:autoSpaceDN w:val="0"/>
                    <w:ind w:right="141"/>
                    <w:jc w:val="both"/>
                    <w:rPr>
                      <w:rFonts w:ascii="Arial" w:hAnsi="Arial" w:cs="Arial"/>
                      <w:lang w:val="fr-BE" w:eastAsia="de-DE"/>
                    </w:rPr>
                  </w:pPr>
                  <w:r w:rsidRPr="00F40C5D">
                    <w:rPr>
                      <w:rFonts w:ascii="Arial" w:hAnsi="Arial" w:cs="Arial"/>
                      <w:i/>
                      <w:lang w:val="fr-BE" w:eastAsia="de-DE"/>
                    </w:rPr>
                    <w:t>Cryptotermes</w:t>
                  </w:r>
                  <w:r w:rsidRPr="00F40C5D">
                    <w:rPr>
                      <w:rFonts w:ascii="Arial" w:hAnsi="Arial" w:cs="Arial"/>
                      <w:lang w:val="fr-BE" w:eastAsia="de-DE"/>
                    </w:rPr>
                    <w:t xml:space="preserve"> sp. (Termites)</w:t>
                  </w:r>
                </w:p>
              </w:tc>
              <w:tc>
                <w:tcPr>
                  <w:tcW w:w="2323" w:type="dxa"/>
                  <w:tcBorders>
                    <w:top w:val="single" w:sz="4" w:space="0" w:color="auto"/>
                    <w:left w:val="single" w:sz="4" w:space="0" w:color="auto"/>
                    <w:bottom w:val="single" w:sz="4" w:space="0" w:color="auto"/>
                    <w:right w:val="single" w:sz="4" w:space="0" w:color="auto"/>
                  </w:tcBorders>
                </w:tcPr>
                <w:p w14:paraId="3509131A" w14:textId="77777777" w:rsidR="00281DA4" w:rsidRPr="00F40C5D" w:rsidRDefault="00281DA4" w:rsidP="00F40C5D">
                  <w:pPr>
                    <w:suppressAutoHyphens w:val="0"/>
                    <w:autoSpaceDN w:val="0"/>
                    <w:ind w:right="141"/>
                    <w:jc w:val="both"/>
                    <w:rPr>
                      <w:rFonts w:ascii="Arial" w:hAnsi="Arial" w:cs="Arial"/>
                      <w:lang w:val="fr-BE" w:eastAsia="de-DE"/>
                    </w:rPr>
                  </w:pPr>
                  <w:r w:rsidRPr="00F40C5D">
                    <w:rPr>
                      <w:rFonts w:ascii="Arial" w:hAnsi="Arial" w:cs="Arial"/>
                      <w:lang w:val="fr-BE" w:eastAsia="de-DE"/>
                    </w:rPr>
                    <w:t>Adults</w:t>
                  </w:r>
                </w:p>
              </w:tc>
            </w:tr>
            <w:tr w:rsidR="00281DA4" w:rsidRPr="007877BB" w14:paraId="13670F24" w14:textId="77777777" w:rsidTr="00DA5B4B">
              <w:trPr>
                <w:trHeight w:val="484"/>
              </w:trPr>
              <w:tc>
                <w:tcPr>
                  <w:tcW w:w="3915" w:type="dxa"/>
                  <w:tcBorders>
                    <w:top w:val="single" w:sz="4" w:space="0" w:color="auto"/>
                    <w:left w:val="single" w:sz="4" w:space="0" w:color="auto"/>
                    <w:bottom w:val="single" w:sz="4" w:space="0" w:color="auto"/>
                    <w:right w:val="single" w:sz="4" w:space="0" w:color="auto"/>
                  </w:tcBorders>
                </w:tcPr>
                <w:p w14:paraId="6EB14714" w14:textId="77777777" w:rsidR="00281DA4" w:rsidRPr="00F40C5D" w:rsidRDefault="00281DA4" w:rsidP="00F40C5D">
                  <w:pPr>
                    <w:suppressAutoHyphens w:val="0"/>
                    <w:autoSpaceDN w:val="0"/>
                    <w:ind w:right="141"/>
                    <w:jc w:val="both"/>
                    <w:rPr>
                      <w:rFonts w:ascii="Arial" w:hAnsi="Arial" w:cs="Arial"/>
                      <w:lang w:val="en-US" w:eastAsia="de-DE"/>
                    </w:rPr>
                  </w:pPr>
                  <w:r w:rsidRPr="00F40C5D">
                    <w:rPr>
                      <w:rFonts w:ascii="Arial" w:hAnsi="Arial" w:cs="Arial"/>
                      <w:i/>
                      <w:lang w:val="en-US" w:eastAsia="de-DE"/>
                    </w:rPr>
                    <w:t>Reticulitermes</w:t>
                  </w:r>
                  <w:r w:rsidRPr="00F40C5D">
                    <w:rPr>
                      <w:rFonts w:ascii="Arial" w:hAnsi="Arial" w:cs="Arial"/>
                      <w:lang w:val="en-US" w:eastAsia="de-DE"/>
                    </w:rPr>
                    <w:t xml:space="preserve"> sp. (Termites)</w:t>
                  </w:r>
                </w:p>
              </w:tc>
              <w:tc>
                <w:tcPr>
                  <w:tcW w:w="2323" w:type="dxa"/>
                  <w:tcBorders>
                    <w:top w:val="single" w:sz="4" w:space="0" w:color="auto"/>
                    <w:left w:val="single" w:sz="4" w:space="0" w:color="auto"/>
                    <w:bottom w:val="single" w:sz="4" w:space="0" w:color="auto"/>
                    <w:right w:val="single" w:sz="4" w:space="0" w:color="auto"/>
                  </w:tcBorders>
                </w:tcPr>
                <w:p w14:paraId="2200CA8C" w14:textId="77777777" w:rsidR="00281DA4" w:rsidRPr="00F40C5D" w:rsidRDefault="00281DA4" w:rsidP="00F40C5D">
                  <w:pPr>
                    <w:suppressAutoHyphens w:val="0"/>
                    <w:autoSpaceDN w:val="0"/>
                    <w:ind w:right="141"/>
                    <w:jc w:val="both"/>
                    <w:rPr>
                      <w:rFonts w:ascii="Arial" w:hAnsi="Arial" w:cs="Arial"/>
                      <w:lang w:val="en-US" w:eastAsia="de-DE"/>
                    </w:rPr>
                  </w:pPr>
                  <w:r w:rsidRPr="00F40C5D">
                    <w:rPr>
                      <w:rFonts w:ascii="Arial" w:hAnsi="Arial" w:cs="Arial"/>
                      <w:lang w:val="en-US" w:eastAsia="de-DE"/>
                    </w:rPr>
                    <w:t>Adults</w:t>
                  </w:r>
                </w:p>
              </w:tc>
            </w:tr>
            <w:tr w:rsidR="00281DA4" w:rsidRPr="007877BB" w14:paraId="0610BA1D" w14:textId="77777777" w:rsidTr="00DA5B4B">
              <w:trPr>
                <w:trHeight w:val="484"/>
              </w:trPr>
              <w:tc>
                <w:tcPr>
                  <w:tcW w:w="3915" w:type="dxa"/>
                  <w:tcBorders>
                    <w:top w:val="single" w:sz="4" w:space="0" w:color="auto"/>
                    <w:left w:val="single" w:sz="4" w:space="0" w:color="auto"/>
                    <w:bottom w:val="single" w:sz="4" w:space="0" w:color="auto"/>
                    <w:right w:val="single" w:sz="4" w:space="0" w:color="auto"/>
                  </w:tcBorders>
                </w:tcPr>
                <w:p w14:paraId="73BC86FB" w14:textId="77777777" w:rsidR="00281DA4" w:rsidRPr="00F40C5D" w:rsidRDefault="00281DA4" w:rsidP="00F40C5D">
                  <w:pPr>
                    <w:suppressAutoHyphens w:val="0"/>
                    <w:autoSpaceDN w:val="0"/>
                    <w:ind w:right="141"/>
                    <w:jc w:val="both"/>
                    <w:rPr>
                      <w:rFonts w:ascii="Arial" w:hAnsi="Arial" w:cs="Arial"/>
                      <w:lang w:val="en-US" w:eastAsia="de-DE"/>
                    </w:rPr>
                  </w:pPr>
                  <w:r w:rsidRPr="00F40C5D">
                    <w:rPr>
                      <w:rFonts w:ascii="Arial" w:hAnsi="Arial" w:cs="Arial"/>
                      <w:i/>
                      <w:lang w:val="en-US" w:eastAsia="de-DE"/>
                    </w:rPr>
                    <w:t>Coptotermes</w:t>
                  </w:r>
                  <w:r w:rsidRPr="00F40C5D">
                    <w:rPr>
                      <w:rFonts w:ascii="Arial" w:hAnsi="Arial" w:cs="Arial"/>
                      <w:lang w:val="en-US" w:eastAsia="de-DE"/>
                    </w:rPr>
                    <w:t xml:space="preserve"> sp. (Termites)</w:t>
                  </w:r>
                </w:p>
              </w:tc>
              <w:tc>
                <w:tcPr>
                  <w:tcW w:w="2323" w:type="dxa"/>
                  <w:tcBorders>
                    <w:top w:val="single" w:sz="4" w:space="0" w:color="auto"/>
                    <w:left w:val="single" w:sz="4" w:space="0" w:color="auto"/>
                    <w:bottom w:val="single" w:sz="4" w:space="0" w:color="auto"/>
                    <w:right w:val="single" w:sz="4" w:space="0" w:color="auto"/>
                  </w:tcBorders>
                </w:tcPr>
                <w:p w14:paraId="22934026" w14:textId="77777777" w:rsidR="00281DA4" w:rsidRPr="00F40C5D" w:rsidRDefault="00281DA4" w:rsidP="00F40C5D">
                  <w:pPr>
                    <w:suppressAutoHyphens w:val="0"/>
                    <w:autoSpaceDN w:val="0"/>
                    <w:ind w:right="141"/>
                    <w:jc w:val="both"/>
                    <w:rPr>
                      <w:rFonts w:ascii="Arial" w:hAnsi="Arial" w:cs="Arial"/>
                      <w:lang w:eastAsia="de-DE"/>
                    </w:rPr>
                  </w:pPr>
                  <w:r w:rsidRPr="00F40C5D">
                    <w:rPr>
                      <w:rFonts w:ascii="Arial" w:hAnsi="Arial" w:cs="Arial"/>
                      <w:lang w:eastAsia="de-DE"/>
                    </w:rPr>
                    <w:t>Adults</w:t>
                  </w:r>
                </w:p>
              </w:tc>
            </w:tr>
            <w:tr w:rsidR="00281DA4" w:rsidRPr="007877BB" w14:paraId="24D7CE61" w14:textId="77777777" w:rsidTr="00DA5B4B">
              <w:trPr>
                <w:trHeight w:val="484"/>
              </w:trPr>
              <w:tc>
                <w:tcPr>
                  <w:tcW w:w="3915" w:type="dxa"/>
                  <w:tcBorders>
                    <w:top w:val="single" w:sz="4" w:space="0" w:color="auto"/>
                    <w:left w:val="single" w:sz="4" w:space="0" w:color="auto"/>
                    <w:bottom w:val="single" w:sz="4" w:space="0" w:color="auto"/>
                    <w:right w:val="single" w:sz="4" w:space="0" w:color="auto"/>
                  </w:tcBorders>
                </w:tcPr>
                <w:p w14:paraId="4AC0A8E0" w14:textId="77777777" w:rsidR="00281DA4" w:rsidRPr="00F40C5D" w:rsidRDefault="00281DA4" w:rsidP="00F40C5D">
                  <w:pPr>
                    <w:suppressAutoHyphens w:val="0"/>
                    <w:autoSpaceDN w:val="0"/>
                    <w:ind w:right="141"/>
                    <w:jc w:val="both"/>
                    <w:rPr>
                      <w:rFonts w:ascii="Arial" w:hAnsi="Arial" w:cs="Arial"/>
                      <w:lang w:val="en-US" w:eastAsia="de-DE"/>
                    </w:rPr>
                  </w:pPr>
                  <w:r w:rsidRPr="00F40C5D">
                    <w:rPr>
                      <w:rFonts w:ascii="Arial" w:hAnsi="Arial" w:cs="Arial"/>
                      <w:i/>
                      <w:lang w:val="en-US" w:eastAsia="de-DE"/>
                    </w:rPr>
                    <w:t>Prorhinotermes</w:t>
                  </w:r>
                  <w:r w:rsidRPr="00F40C5D">
                    <w:rPr>
                      <w:rFonts w:ascii="Arial" w:hAnsi="Arial" w:cs="Arial"/>
                      <w:lang w:val="en-US" w:eastAsia="de-DE"/>
                    </w:rPr>
                    <w:t xml:space="preserve"> sp. (Termites)</w:t>
                  </w:r>
                </w:p>
              </w:tc>
              <w:tc>
                <w:tcPr>
                  <w:tcW w:w="2323" w:type="dxa"/>
                  <w:tcBorders>
                    <w:top w:val="single" w:sz="4" w:space="0" w:color="auto"/>
                    <w:left w:val="single" w:sz="4" w:space="0" w:color="auto"/>
                    <w:bottom w:val="single" w:sz="4" w:space="0" w:color="auto"/>
                    <w:right w:val="single" w:sz="4" w:space="0" w:color="auto"/>
                  </w:tcBorders>
                </w:tcPr>
                <w:p w14:paraId="5C1B7802" w14:textId="77777777" w:rsidR="00281DA4" w:rsidRPr="00F40C5D" w:rsidRDefault="00281DA4" w:rsidP="00F40C5D">
                  <w:pPr>
                    <w:suppressAutoHyphens w:val="0"/>
                    <w:autoSpaceDN w:val="0"/>
                    <w:ind w:right="141"/>
                    <w:jc w:val="both"/>
                    <w:rPr>
                      <w:rFonts w:ascii="Arial" w:hAnsi="Arial" w:cs="Arial"/>
                      <w:lang w:eastAsia="de-DE"/>
                    </w:rPr>
                  </w:pPr>
                  <w:r w:rsidRPr="00F40C5D">
                    <w:rPr>
                      <w:rFonts w:ascii="Arial" w:hAnsi="Arial" w:cs="Arial"/>
                      <w:lang w:eastAsia="de-DE"/>
                    </w:rPr>
                    <w:t>Adults</w:t>
                  </w:r>
                </w:p>
              </w:tc>
            </w:tr>
          </w:tbl>
          <w:p w14:paraId="06151710" w14:textId="77777777" w:rsidR="00281DA4" w:rsidRPr="00F40C5D" w:rsidRDefault="00281DA4" w:rsidP="00F40C5D">
            <w:pPr>
              <w:suppressAutoHyphens w:val="0"/>
              <w:ind w:right="141"/>
              <w:jc w:val="both"/>
              <w:rPr>
                <w:rFonts w:ascii="Arial" w:hAnsi="Arial" w:cs="Arial"/>
                <w:lang w:eastAsia="de-DE"/>
              </w:rPr>
            </w:pPr>
          </w:p>
        </w:tc>
      </w:tr>
      <w:tr w:rsidR="00281DA4" w:rsidRPr="007877BB" w14:paraId="6CE3E25F" w14:textId="77777777" w:rsidTr="00DA5B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0AE5738" w14:textId="77777777" w:rsidR="00281DA4" w:rsidRPr="00F40C5D" w:rsidRDefault="00281DA4" w:rsidP="00F40C5D">
            <w:pPr>
              <w:suppressAutoHyphens w:val="0"/>
              <w:ind w:right="141"/>
              <w:jc w:val="both"/>
              <w:rPr>
                <w:rFonts w:ascii="Arial" w:hAnsi="Arial" w:cs="Arial"/>
                <w:b/>
                <w:lang w:eastAsia="de-DE"/>
              </w:rPr>
            </w:pPr>
            <w:r w:rsidRPr="00F40C5D">
              <w:rPr>
                <w:rFonts w:ascii="Arial" w:hAnsi="Arial" w:cs="Arial"/>
                <w:b/>
                <w:bCs/>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B54BD03" w14:textId="77777777" w:rsidR="00281DA4" w:rsidRPr="00F40C5D" w:rsidRDefault="00281DA4" w:rsidP="00F40C5D">
            <w:pPr>
              <w:suppressAutoHyphens w:val="0"/>
              <w:ind w:right="141"/>
              <w:jc w:val="both"/>
              <w:rPr>
                <w:rFonts w:ascii="Arial" w:hAnsi="Arial" w:cs="Arial"/>
                <w:lang w:eastAsia="de-DE"/>
              </w:rPr>
            </w:pPr>
            <w:r w:rsidRPr="00F40C5D">
              <w:rPr>
                <w:rFonts w:ascii="Arial" w:hAnsi="Arial" w:cs="Arial"/>
                <w:lang w:eastAsia="de-DE"/>
              </w:rPr>
              <w:t>Outdoor</w:t>
            </w:r>
          </w:p>
        </w:tc>
      </w:tr>
      <w:tr w:rsidR="00281DA4" w:rsidRPr="007877BB" w14:paraId="0D221447" w14:textId="77777777" w:rsidTr="00DA5B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D703EE2" w14:textId="77777777" w:rsidR="00281DA4" w:rsidRPr="00F40C5D" w:rsidRDefault="00281DA4" w:rsidP="00F40C5D">
            <w:pPr>
              <w:suppressAutoHyphens w:val="0"/>
              <w:ind w:right="141"/>
              <w:jc w:val="both"/>
              <w:rPr>
                <w:rFonts w:ascii="Arial" w:hAnsi="Arial" w:cs="Arial"/>
                <w:b/>
                <w:lang w:eastAsia="de-DE"/>
              </w:rPr>
            </w:pPr>
            <w:r w:rsidRPr="00F40C5D">
              <w:rPr>
                <w:rFonts w:ascii="Arial" w:hAnsi="Arial" w:cs="Arial"/>
                <w:b/>
                <w:bCs/>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629655A" w14:textId="77777777" w:rsidR="00281DA4" w:rsidRPr="00F40C5D" w:rsidRDefault="00281DA4" w:rsidP="00F40C5D">
            <w:pPr>
              <w:suppressAutoHyphens w:val="0"/>
              <w:ind w:right="141"/>
              <w:jc w:val="both"/>
              <w:rPr>
                <w:rFonts w:ascii="Arial" w:hAnsi="Arial" w:cs="Arial"/>
                <w:lang w:eastAsia="de-DE"/>
              </w:rPr>
            </w:pPr>
            <w:r w:rsidRPr="00F40C5D">
              <w:rPr>
                <w:rFonts w:ascii="Arial" w:hAnsi="Arial" w:cs="Arial"/>
                <w:lang w:val="en-US" w:eastAsia="de-DE"/>
              </w:rPr>
              <w:t>Installation before construction</w:t>
            </w:r>
          </w:p>
        </w:tc>
      </w:tr>
      <w:tr w:rsidR="00281DA4" w:rsidRPr="007877BB" w14:paraId="0052ABD3" w14:textId="77777777" w:rsidTr="00DA5B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F708E74" w14:textId="77777777" w:rsidR="00281DA4" w:rsidRPr="00F40C5D" w:rsidRDefault="00281DA4" w:rsidP="00F40C5D">
            <w:pPr>
              <w:suppressAutoHyphens w:val="0"/>
              <w:ind w:right="141"/>
              <w:jc w:val="both"/>
              <w:rPr>
                <w:rFonts w:ascii="Arial" w:hAnsi="Arial" w:cs="Arial"/>
                <w:b/>
                <w:lang w:eastAsia="de-DE"/>
              </w:rPr>
            </w:pPr>
            <w:r w:rsidRPr="00F40C5D">
              <w:rPr>
                <w:rFonts w:ascii="Arial" w:hAnsi="Arial" w:cs="Arial"/>
                <w:b/>
                <w:bCs/>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C15EDDA" w14:textId="77777777" w:rsidR="00281DA4" w:rsidRPr="00F40C5D" w:rsidRDefault="00281DA4" w:rsidP="00F40C5D">
            <w:pPr>
              <w:suppressAutoHyphens w:val="0"/>
              <w:ind w:right="141"/>
              <w:jc w:val="both"/>
              <w:rPr>
                <w:rFonts w:ascii="Arial" w:hAnsi="Arial" w:cs="Arial"/>
                <w:lang w:eastAsia="de-DE"/>
              </w:rPr>
            </w:pPr>
            <w:r w:rsidRPr="00F40C5D">
              <w:rPr>
                <w:rFonts w:ascii="Arial" w:hAnsi="Arial" w:cs="Arial"/>
                <w:lang w:eastAsia="de-DE"/>
              </w:rPr>
              <w:t>1 application.</w:t>
            </w:r>
          </w:p>
        </w:tc>
      </w:tr>
      <w:tr w:rsidR="00281DA4" w:rsidRPr="007877BB" w14:paraId="6F860D8B" w14:textId="77777777" w:rsidTr="00DA5B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E967924" w14:textId="77777777" w:rsidR="00281DA4" w:rsidRPr="00F40C5D" w:rsidRDefault="00281DA4" w:rsidP="00F40C5D">
            <w:pPr>
              <w:suppressAutoHyphens w:val="0"/>
              <w:ind w:right="141"/>
              <w:jc w:val="both"/>
              <w:rPr>
                <w:rFonts w:ascii="Arial" w:hAnsi="Arial" w:cs="Arial"/>
                <w:b/>
                <w:lang w:eastAsia="de-DE"/>
              </w:rPr>
            </w:pPr>
            <w:r w:rsidRPr="00F40C5D">
              <w:rPr>
                <w:rFonts w:ascii="Arial" w:hAnsi="Arial" w:cs="Arial"/>
                <w:b/>
                <w:bCs/>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DB262D2" w14:textId="77777777" w:rsidR="00281DA4" w:rsidRPr="00F40C5D" w:rsidRDefault="00281DA4" w:rsidP="00F40C5D">
            <w:pPr>
              <w:suppressAutoHyphens w:val="0"/>
              <w:ind w:right="141"/>
              <w:jc w:val="both"/>
              <w:rPr>
                <w:rFonts w:ascii="Arial" w:hAnsi="Arial" w:cs="Arial"/>
                <w:lang w:eastAsia="de-DE"/>
              </w:rPr>
            </w:pPr>
            <w:r w:rsidRPr="00F40C5D">
              <w:rPr>
                <w:rFonts w:ascii="Arial" w:hAnsi="Arial" w:cs="Arial"/>
                <w:lang w:eastAsia="de-DE"/>
              </w:rPr>
              <w:t xml:space="preserve">Professional </w:t>
            </w:r>
          </w:p>
        </w:tc>
      </w:tr>
      <w:tr w:rsidR="00281DA4" w:rsidRPr="007877BB" w14:paraId="245B6BC6" w14:textId="77777777" w:rsidTr="00DA5B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4C2860F" w14:textId="77777777" w:rsidR="00281DA4" w:rsidRPr="00F40C5D" w:rsidRDefault="00281DA4" w:rsidP="00F40C5D">
            <w:pPr>
              <w:suppressAutoHyphens w:val="0"/>
              <w:ind w:right="141"/>
              <w:jc w:val="both"/>
              <w:rPr>
                <w:rFonts w:ascii="Arial" w:hAnsi="Arial" w:cs="Arial"/>
                <w:b/>
                <w:lang w:eastAsia="de-DE"/>
              </w:rPr>
            </w:pPr>
            <w:r w:rsidRPr="00F40C5D">
              <w:rPr>
                <w:rFonts w:ascii="Arial" w:hAnsi="Arial" w:cs="Arial"/>
                <w:b/>
                <w:bCs/>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59DAAF7" w14:textId="2E33532E" w:rsidR="00563EEB" w:rsidRPr="00F40C5D" w:rsidRDefault="00563EEB" w:rsidP="00F40C5D">
            <w:pPr>
              <w:suppressAutoHyphens w:val="0"/>
              <w:ind w:right="141"/>
              <w:jc w:val="both"/>
              <w:rPr>
                <w:rFonts w:ascii="Arial" w:hAnsi="Arial" w:cs="Arial"/>
                <w:lang w:val="en-US" w:eastAsia="de-DE"/>
              </w:rPr>
            </w:pPr>
            <w:r w:rsidRPr="00F40C5D">
              <w:rPr>
                <w:rFonts w:ascii="Arial" w:hAnsi="Arial" w:cs="Arial"/>
                <w:lang w:val="en-US" w:eastAsia="de-DE"/>
              </w:rPr>
              <w:t>LDPE  roller of 30 m²  (width: 6m; length: 5</w:t>
            </w:r>
            <w:r w:rsidR="00710EFC">
              <w:rPr>
                <w:rFonts w:ascii="Arial" w:hAnsi="Arial" w:cs="Arial"/>
                <w:lang w:val="en-US" w:eastAsia="de-DE"/>
              </w:rPr>
              <w:t xml:space="preserve"> </w:t>
            </w:r>
            <w:r w:rsidRPr="00F40C5D">
              <w:rPr>
                <w:rFonts w:ascii="Arial" w:hAnsi="Arial" w:cs="Arial"/>
                <w:lang w:val="en-US" w:eastAsia="de-DE"/>
              </w:rPr>
              <w:t>m)</w:t>
            </w:r>
          </w:p>
          <w:p w14:paraId="7CB4A470" w14:textId="1931FFE9" w:rsidR="00563EEB" w:rsidRPr="00734566" w:rsidRDefault="00563EEB" w:rsidP="00F40C5D">
            <w:pPr>
              <w:suppressAutoHyphens w:val="0"/>
              <w:ind w:right="141"/>
              <w:jc w:val="both"/>
              <w:rPr>
                <w:rFonts w:ascii="Arial" w:hAnsi="Arial" w:cs="Arial"/>
                <w:lang w:val="en-US" w:eastAsia="de-DE"/>
              </w:rPr>
            </w:pPr>
            <w:r w:rsidRPr="00F40C5D">
              <w:rPr>
                <w:rFonts w:ascii="Arial" w:hAnsi="Arial" w:cs="Arial"/>
                <w:lang w:val="en-US" w:eastAsia="de-DE"/>
              </w:rPr>
              <w:t>LDPE roller of 75 m² (width: 3m; length: 25</w:t>
            </w:r>
            <w:r w:rsidR="00710EFC">
              <w:rPr>
                <w:rFonts w:ascii="Arial" w:hAnsi="Arial" w:cs="Arial"/>
                <w:lang w:val="en-US" w:eastAsia="de-DE"/>
              </w:rPr>
              <w:t xml:space="preserve"> </w:t>
            </w:r>
            <w:r w:rsidRPr="00F40C5D">
              <w:rPr>
                <w:rFonts w:ascii="Arial" w:hAnsi="Arial" w:cs="Arial"/>
                <w:lang w:val="en-US" w:eastAsia="de-DE"/>
              </w:rPr>
              <w:t>m)</w:t>
            </w:r>
          </w:p>
          <w:p w14:paraId="39154D4E" w14:textId="56B281FF" w:rsidR="00281DA4" w:rsidRPr="007877BB" w:rsidRDefault="00563EEB" w:rsidP="00734566">
            <w:pPr>
              <w:suppressAutoHyphens w:val="0"/>
              <w:ind w:right="141"/>
              <w:jc w:val="both"/>
              <w:rPr>
                <w:rFonts w:ascii="Arial" w:hAnsi="Arial" w:cs="Arial"/>
                <w:lang w:val="en-US" w:eastAsia="de-DE"/>
              </w:rPr>
            </w:pPr>
            <w:r w:rsidRPr="007877BB">
              <w:rPr>
                <w:rFonts w:ascii="Arial" w:hAnsi="Arial" w:cs="Arial"/>
                <w:lang w:val="en-US" w:eastAsia="de-DE"/>
              </w:rPr>
              <w:t>LDPE roller of 150 m² (width: 6m; length: 25</w:t>
            </w:r>
            <w:r w:rsidR="00710EFC">
              <w:rPr>
                <w:rFonts w:ascii="Arial" w:hAnsi="Arial" w:cs="Arial"/>
                <w:lang w:val="en-US" w:eastAsia="de-DE"/>
              </w:rPr>
              <w:t xml:space="preserve"> </w:t>
            </w:r>
            <w:r w:rsidRPr="007877BB">
              <w:rPr>
                <w:rFonts w:ascii="Arial" w:hAnsi="Arial" w:cs="Arial"/>
                <w:lang w:val="en-US" w:eastAsia="de-DE"/>
              </w:rPr>
              <w:t>m)</w:t>
            </w:r>
          </w:p>
          <w:p w14:paraId="0143837B" w14:textId="77777777" w:rsidR="00563EEB" w:rsidRPr="007877BB" w:rsidRDefault="00563EEB" w:rsidP="007877BB">
            <w:pPr>
              <w:suppressAutoHyphens w:val="0"/>
              <w:ind w:right="141"/>
              <w:jc w:val="both"/>
              <w:rPr>
                <w:rFonts w:ascii="Arial" w:hAnsi="Arial" w:cs="Arial"/>
                <w:lang w:val="en-US" w:eastAsia="de-DE"/>
              </w:rPr>
            </w:pPr>
          </w:p>
          <w:p w14:paraId="1617A681" w14:textId="77777777" w:rsidR="00281DA4" w:rsidRPr="007877BB" w:rsidRDefault="00281DA4" w:rsidP="007877BB">
            <w:pPr>
              <w:suppressAutoHyphens w:val="0"/>
              <w:ind w:right="141"/>
              <w:jc w:val="both"/>
              <w:rPr>
                <w:rFonts w:ascii="Arial" w:hAnsi="Arial" w:cs="Arial"/>
                <w:lang w:eastAsia="de-DE"/>
              </w:rPr>
            </w:pPr>
            <w:r w:rsidRPr="007877BB">
              <w:rPr>
                <w:rFonts w:ascii="Arial" w:hAnsi="Arial" w:cs="Arial"/>
                <w:lang w:eastAsia="de-DE"/>
              </w:rPr>
              <w:t>Packaging material is a transparent plastic film LDPE</w:t>
            </w:r>
          </w:p>
        </w:tc>
      </w:tr>
    </w:tbl>
    <w:p w14:paraId="62423FCA" w14:textId="77777777" w:rsidR="00281DA4" w:rsidRPr="00F40C5D" w:rsidRDefault="00281DA4" w:rsidP="00F40C5D">
      <w:pPr>
        <w:suppressAutoHyphens w:val="0"/>
        <w:ind w:left="1729" w:right="141"/>
        <w:jc w:val="both"/>
        <w:rPr>
          <w:rFonts w:ascii="Arial" w:hAnsi="Arial" w:cs="Arial"/>
          <w:lang w:eastAsia="de-DE"/>
        </w:rPr>
      </w:pPr>
    </w:p>
    <w:p w14:paraId="22961B10" w14:textId="77777777" w:rsidR="00C50ED1" w:rsidRPr="007877BB" w:rsidRDefault="00C50ED1" w:rsidP="007877BB">
      <w:pPr>
        <w:pStyle w:val="Absatz"/>
        <w:ind w:right="141"/>
        <w:jc w:val="both"/>
        <w:rPr>
          <w:rFonts w:ascii="Arial" w:hAnsi="Arial" w:cs="Arial"/>
        </w:rPr>
        <w:sectPr w:rsidR="00C50ED1" w:rsidRPr="007877BB" w:rsidSect="00B338AF">
          <w:pgSz w:w="11906" w:h="16838"/>
          <w:pgMar w:top="104" w:right="709" w:bottom="1021" w:left="1418" w:header="709" w:footer="709" w:gutter="0"/>
          <w:cols w:space="708"/>
          <w:docGrid w:linePitch="360"/>
        </w:sectPr>
      </w:pPr>
    </w:p>
    <w:p w14:paraId="7398FB8B" w14:textId="77777777" w:rsidR="009D0C0B" w:rsidRPr="007877BB" w:rsidRDefault="009D0C0B" w:rsidP="007877BB">
      <w:pPr>
        <w:pStyle w:val="Absatz"/>
        <w:ind w:right="141"/>
        <w:jc w:val="both"/>
        <w:rPr>
          <w:rFonts w:ascii="Arial" w:hAnsi="Arial" w:cs="Arial"/>
        </w:rPr>
      </w:pPr>
    </w:p>
    <w:p w14:paraId="4EF6EF51" w14:textId="77777777" w:rsidR="009D0C0B" w:rsidRPr="007877BB" w:rsidRDefault="009D0C0B" w:rsidP="007877BB">
      <w:pPr>
        <w:pStyle w:val="Absatz"/>
        <w:ind w:right="141"/>
        <w:jc w:val="both"/>
        <w:rPr>
          <w:rFonts w:ascii="Arial" w:hAnsi="Arial" w:cs="Arial"/>
          <w:sz w:val="22"/>
          <w:szCs w:val="22"/>
          <w:lang w:val="de-DE"/>
        </w:rPr>
      </w:pPr>
    </w:p>
    <w:p w14:paraId="7247DEF3" w14:textId="77777777" w:rsidR="009D0C0B" w:rsidRPr="007877BB" w:rsidRDefault="00FA480B" w:rsidP="007877BB">
      <w:pPr>
        <w:pStyle w:val="Titre3"/>
        <w:spacing w:after="0"/>
        <w:ind w:right="141"/>
        <w:jc w:val="both"/>
        <w:rPr>
          <w:rFonts w:ascii="Arial" w:hAnsi="Arial" w:cs="Arial"/>
          <w:szCs w:val="22"/>
        </w:rPr>
      </w:pPr>
      <w:bookmarkStart w:id="64" w:name="_Toc521416228"/>
      <w:r w:rsidRPr="007877BB">
        <w:rPr>
          <w:rFonts w:ascii="Arial" w:hAnsi="Arial" w:cs="Arial"/>
          <w:szCs w:val="22"/>
        </w:rPr>
        <w:t>Physical, chemical and technical properties</w:t>
      </w:r>
      <w:bookmarkEnd w:id="64"/>
      <w:r w:rsidRPr="007877BB">
        <w:rPr>
          <w:rFonts w:ascii="Arial" w:hAnsi="Arial" w:cs="Arial"/>
          <w:szCs w:val="22"/>
        </w:rPr>
        <w:t xml:space="preserve"> </w:t>
      </w:r>
    </w:p>
    <w:p w14:paraId="4A40F907" w14:textId="77777777" w:rsidR="00563EEB" w:rsidRPr="007877BB" w:rsidRDefault="00563EEB" w:rsidP="007877BB">
      <w:pPr>
        <w:pStyle w:val="Absatz"/>
        <w:ind w:right="141"/>
        <w:jc w:val="both"/>
        <w:rPr>
          <w:rFonts w:ascii="Arial" w:eastAsia="Calibri" w:hAnsi="Arial" w:cs="Arial"/>
        </w:rPr>
      </w:pPr>
    </w:p>
    <w:p w14:paraId="399E58FC" w14:textId="77777777" w:rsidR="00563EEB" w:rsidRPr="007877BB" w:rsidRDefault="00563EEB" w:rsidP="007877BB">
      <w:pPr>
        <w:ind w:left="360" w:right="141"/>
        <w:contextualSpacing/>
        <w:jc w:val="both"/>
        <w:rPr>
          <w:rFonts w:ascii="Arial" w:eastAsia="Calibri" w:hAnsi="Arial" w:cs="Arial"/>
          <w:lang w:eastAsia="sv-SE"/>
        </w:rPr>
      </w:pPr>
      <w:r w:rsidRPr="007877BB">
        <w:rPr>
          <w:rFonts w:ascii="Arial" w:eastAsia="Calibri" w:hAnsi="Arial" w:cs="Arial"/>
          <w:lang w:eastAsia="sv-SE"/>
        </w:rPr>
        <w:t>Pure and technical content of the active substance permethrin in % and in g/m² have been reported in the table below:</w:t>
      </w:r>
    </w:p>
    <w:p w14:paraId="0AC8946A" w14:textId="77777777" w:rsidR="00563EEB" w:rsidRPr="007877BB" w:rsidRDefault="00563EEB" w:rsidP="007877BB">
      <w:pPr>
        <w:ind w:left="360" w:right="141"/>
        <w:contextualSpacing/>
        <w:jc w:val="both"/>
        <w:rPr>
          <w:rFonts w:ascii="Arial" w:eastAsia="Calibri" w:hAnsi="Arial" w:cs="Arial"/>
          <w:lang w:eastAsia="sv-SE"/>
        </w:rPr>
      </w:pPr>
    </w:p>
    <w:p w14:paraId="4BF26A51" w14:textId="77777777" w:rsidR="00563EEB" w:rsidRPr="007877BB" w:rsidRDefault="00563EEB" w:rsidP="007877BB">
      <w:pPr>
        <w:ind w:left="360" w:right="141"/>
        <w:contextualSpacing/>
        <w:jc w:val="both"/>
        <w:rPr>
          <w:rFonts w:ascii="Arial" w:eastAsia="Calibri" w:hAnsi="Arial" w:cs="Arial"/>
          <w:lang w:eastAsia="sv-SE"/>
        </w:rPr>
      </w:pPr>
    </w:p>
    <w:tbl>
      <w:tblPr>
        <w:tblStyle w:val="Grilledutableau2"/>
        <w:tblW w:w="9481" w:type="dxa"/>
        <w:tblLook w:val="04A0" w:firstRow="1" w:lastRow="0" w:firstColumn="1" w:lastColumn="0" w:noHBand="0" w:noVBand="1"/>
      </w:tblPr>
      <w:tblGrid>
        <w:gridCol w:w="1951"/>
        <w:gridCol w:w="1837"/>
        <w:gridCol w:w="1707"/>
        <w:gridCol w:w="1984"/>
        <w:gridCol w:w="2002"/>
      </w:tblGrid>
      <w:tr w:rsidR="00563EEB" w:rsidRPr="007877BB" w14:paraId="5F351365" w14:textId="77777777" w:rsidTr="00BF3BFC">
        <w:tc>
          <w:tcPr>
            <w:tcW w:w="1951" w:type="dxa"/>
          </w:tcPr>
          <w:p w14:paraId="2DE58E07" w14:textId="77777777" w:rsidR="00563EEB" w:rsidRPr="007877BB" w:rsidRDefault="00563EEB" w:rsidP="007877BB">
            <w:pPr>
              <w:ind w:right="141"/>
              <w:jc w:val="both"/>
              <w:rPr>
                <w:rFonts w:ascii="Arial" w:eastAsia="Times New Roman" w:hAnsi="Arial" w:cs="Arial"/>
                <w:b/>
                <w:sz w:val="20"/>
                <w:szCs w:val="20"/>
              </w:rPr>
            </w:pPr>
            <w:r w:rsidRPr="007877BB">
              <w:rPr>
                <w:rFonts w:ascii="Arial" w:hAnsi="Arial" w:cs="Arial"/>
                <w:b/>
                <w:sz w:val="20"/>
                <w:szCs w:val="20"/>
              </w:rPr>
              <w:t>Product</w:t>
            </w:r>
          </w:p>
        </w:tc>
        <w:tc>
          <w:tcPr>
            <w:tcW w:w="1837" w:type="dxa"/>
          </w:tcPr>
          <w:p w14:paraId="5A866BE5" w14:textId="77777777" w:rsidR="00563EEB" w:rsidRPr="007877BB" w:rsidRDefault="00563EEB" w:rsidP="007877BB">
            <w:pPr>
              <w:ind w:right="141"/>
              <w:jc w:val="both"/>
              <w:rPr>
                <w:rFonts w:ascii="Arial" w:hAnsi="Arial" w:cs="Arial"/>
                <w:b/>
                <w:sz w:val="20"/>
                <w:szCs w:val="20"/>
              </w:rPr>
            </w:pPr>
            <w:r w:rsidRPr="007877BB">
              <w:rPr>
                <w:rFonts w:ascii="Arial" w:hAnsi="Arial" w:cs="Arial"/>
                <w:b/>
                <w:sz w:val="20"/>
                <w:szCs w:val="20"/>
              </w:rPr>
              <w:t>Pur content of active substance (%)</w:t>
            </w:r>
          </w:p>
        </w:tc>
        <w:tc>
          <w:tcPr>
            <w:tcW w:w="1707" w:type="dxa"/>
          </w:tcPr>
          <w:p w14:paraId="71E629B9" w14:textId="77777777" w:rsidR="00563EEB" w:rsidRPr="007877BB" w:rsidRDefault="00563EEB" w:rsidP="007877BB">
            <w:pPr>
              <w:ind w:right="141"/>
              <w:jc w:val="both"/>
              <w:rPr>
                <w:rFonts w:ascii="Arial" w:hAnsi="Arial" w:cs="Arial"/>
                <w:b/>
                <w:sz w:val="20"/>
                <w:szCs w:val="20"/>
              </w:rPr>
            </w:pPr>
            <w:r w:rsidRPr="007877BB">
              <w:rPr>
                <w:rFonts w:ascii="Arial" w:hAnsi="Arial" w:cs="Arial"/>
                <w:b/>
                <w:sz w:val="20"/>
                <w:szCs w:val="20"/>
              </w:rPr>
              <w:t>Technical content of active substance (%)</w:t>
            </w:r>
          </w:p>
        </w:tc>
        <w:tc>
          <w:tcPr>
            <w:tcW w:w="1984" w:type="dxa"/>
          </w:tcPr>
          <w:p w14:paraId="25DB8FE0" w14:textId="77777777" w:rsidR="00563EEB" w:rsidRPr="007877BB" w:rsidRDefault="00563EEB" w:rsidP="007877BB">
            <w:pPr>
              <w:ind w:right="141"/>
              <w:jc w:val="both"/>
              <w:rPr>
                <w:rFonts w:ascii="Arial" w:eastAsia="Times New Roman" w:hAnsi="Arial" w:cs="Arial"/>
                <w:b/>
                <w:sz w:val="20"/>
                <w:szCs w:val="20"/>
              </w:rPr>
            </w:pPr>
            <w:r w:rsidRPr="007877BB">
              <w:rPr>
                <w:rFonts w:ascii="Arial" w:hAnsi="Arial" w:cs="Arial"/>
                <w:b/>
                <w:sz w:val="20"/>
                <w:szCs w:val="20"/>
              </w:rPr>
              <w:t>Pur content of active substance (g/m</w:t>
            </w:r>
            <w:r w:rsidRPr="007877BB">
              <w:rPr>
                <w:rFonts w:ascii="Arial" w:hAnsi="Arial" w:cs="Arial"/>
                <w:b/>
                <w:sz w:val="20"/>
                <w:szCs w:val="20"/>
                <w:vertAlign w:val="superscript"/>
              </w:rPr>
              <w:t>2</w:t>
            </w:r>
            <w:r w:rsidRPr="007877BB">
              <w:rPr>
                <w:rFonts w:ascii="Arial" w:hAnsi="Arial" w:cs="Arial"/>
                <w:b/>
                <w:sz w:val="20"/>
                <w:szCs w:val="20"/>
              </w:rPr>
              <w:t>)</w:t>
            </w:r>
          </w:p>
        </w:tc>
        <w:tc>
          <w:tcPr>
            <w:tcW w:w="2002" w:type="dxa"/>
          </w:tcPr>
          <w:p w14:paraId="732B4CFA" w14:textId="77777777" w:rsidR="00563EEB" w:rsidRPr="007877BB" w:rsidRDefault="00563EEB" w:rsidP="007877BB">
            <w:pPr>
              <w:ind w:right="141"/>
              <w:jc w:val="both"/>
              <w:rPr>
                <w:rFonts w:ascii="Arial" w:hAnsi="Arial" w:cs="Arial"/>
                <w:b/>
                <w:sz w:val="20"/>
                <w:szCs w:val="20"/>
              </w:rPr>
            </w:pPr>
            <w:r w:rsidRPr="007877BB">
              <w:rPr>
                <w:rFonts w:ascii="Arial" w:hAnsi="Arial" w:cs="Arial"/>
                <w:b/>
                <w:sz w:val="20"/>
                <w:szCs w:val="20"/>
              </w:rPr>
              <w:t>Technical content of active substance (g/m</w:t>
            </w:r>
            <w:r w:rsidRPr="007877BB">
              <w:rPr>
                <w:rFonts w:ascii="Arial" w:hAnsi="Arial" w:cs="Arial"/>
                <w:b/>
                <w:sz w:val="20"/>
                <w:szCs w:val="20"/>
                <w:vertAlign w:val="superscript"/>
              </w:rPr>
              <w:t>2</w:t>
            </w:r>
            <w:r w:rsidRPr="007877BB">
              <w:rPr>
                <w:rFonts w:ascii="Arial" w:hAnsi="Arial" w:cs="Arial"/>
                <w:b/>
                <w:sz w:val="20"/>
                <w:szCs w:val="20"/>
              </w:rPr>
              <w:t>)</w:t>
            </w:r>
          </w:p>
        </w:tc>
      </w:tr>
      <w:tr w:rsidR="00563EEB" w:rsidRPr="007877BB" w14:paraId="7A77F783" w14:textId="77777777" w:rsidTr="00BF3BFC">
        <w:trPr>
          <w:trHeight w:val="125"/>
        </w:trPr>
        <w:tc>
          <w:tcPr>
            <w:tcW w:w="1951" w:type="dxa"/>
          </w:tcPr>
          <w:p w14:paraId="1235FE35" w14:textId="40BA397D" w:rsidR="00563EEB" w:rsidRPr="00F40C5D" w:rsidRDefault="00563EEB" w:rsidP="00F40C5D">
            <w:pPr>
              <w:ind w:right="141"/>
              <w:jc w:val="both"/>
              <w:rPr>
                <w:rFonts w:ascii="Arial" w:hAnsi="Arial" w:cs="Arial"/>
                <w:sz w:val="20"/>
                <w:szCs w:val="20"/>
              </w:rPr>
            </w:pPr>
            <w:r w:rsidRPr="00F40C5D">
              <w:rPr>
                <w:rFonts w:ascii="Arial" w:hAnsi="Arial" w:cs="Arial"/>
                <w:sz w:val="20"/>
                <w:szCs w:val="20"/>
              </w:rPr>
              <w:t>TERMIFILM</w:t>
            </w:r>
          </w:p>
          <w:p w14:paraId="3C65FC0A" w14:textId="77777777" w:rsidR="00563EEB" w:rsidRPr="00F40C5D" w:rsidRDefault="00563EEB" w:rsidP="00F40C5D">
            <w:pPr>
              <w:ind w:right="141"/>
              <w:jc w:val="both"/>
              <w:rPr>
                <w:rFonts w:ascii="Arial" w:eastAsia="Times New Roman" w:hAnsi="Arial" w:cs="Arial"/>
                <w:sz w:val="20"/>
                <w:szCs w:val="20"/>
              </w:rPr>
            </w:pPr>
          </w:p>
        </w:tc>
        <w:tc>
          <w:tcPr>
            <w:tcW w:w="1837" w:type="dxa"/>
          </w:tcPr>
          <w:p w14:paraId="2F82DBBC" w14:textId="77777777" w:rsidR="00563EEB" w:rsidRPr="00734566" w:rsidRDefault="00563EEB" w:rsidP="00F40C5D">
            <w:pPr>
              <w:ind w:right="141"/>
              <w:jc w:val="both"/>
              <w:rPr>
                <w:rFonts w:ascii="Arial" w:hAnsi="Arial" w:cs="Arial"/>
                <w:sz w:val="20"/>
                <w:szCs w:val="20"/>
              </w:rPr>
            </w:pPr>
            <w:r w:rsidRPr="00F40C5D">
              <w:rPr>
                <w:rFonts w:ascii="Arial" w:hAnsi="Arial" w:cs="Arial"/>
                <w:sz w:val="20"/>
                <w:szCs w:val="20"/>
              </w:rPr>
              <w:t>1</w:t>
            </w:r>
          </w:p>
        </w:tc>
        <w:tc>
          <w:tcPr>
            <w:tcW w:w="1707" w:type="dxa"/>
          </w:tcPr>
          <w:p w14:paraId="4A347571" w14:textId="77777777" w:rsidR="00563EEB" w:rsidRPr="007877BB" w:rsidRDefault="00563EEB" w:rsidP="00734566">
            <w:pPr>
              <w:ind w:right="141"/>
              <w:jc w:val="both"/>
              <w:rPr>
                <w:rFonts w:ascii="Arial" w:hAnsi="Arial" w:cs="Arial"/>
                <w:sz w:val="20"/>
                <w:szCs w:val="20"/>
              </w:rPr>
            </w:pPr>
            <w:r w:rsidRPr="007877BB">
              <w:rPr>
                <w:rFonts w:ascii="Arial" w:hAnsi="Arial" w:cs="Arial"/>
                <w:sz w:val="20"/>
                <w:szCs w:val="20"/>
              </w:rPr>
              <w:t>1.08*</w:t>
            </w:r>
          </w:p>
        </w:tc>
        <w:tc>
          <w:tcPr>
            <w:tcW w:w="1984" w:type="dxa"/>
          </w:tcPr>
          <w:p w14:paraId="598A4817" w14:textId="77777777" w:rsidR="00563EEB" w:rsidRPr="007877BB" w:rsidRDefault="00563EEB" w:rsidP="007877BB">
            <w:pPr>
              <w:ind w:right="141"/>
              <w:jc w:val="both"/>
              <w:rPr>
                <w:rFonts w:ascii="Arial" w:eastAsia="Times New Roman" w:hAnsi="Arial" w:cs="Arial"/>
                <w:sz w:val="20"/>
                <w:szCs w:val="20"/>
              </w:rPr>
            </w:pPr>
            <w:r w:rsidRPr="007877BB">
              <w:rPr>
                <w:rFonts w:ascii="Arial" w:hAnsi="Arial" w:cs="Arial"/>
                <w:sz w:val="20"/>
                <w:szCs w:val="20"/>
              </w:rPr>
              <w:t>1.20**</w:t>
            </w:r>
          </w:p>
        </w:tc>
        <w:tc>
          <w:tcPr>
            <w:tcW w:w="2002" w:type="dxa"/>
          </w:tcPr>
          <w:p w14:paraId="28FC849B" w14:textId="77777777" w:rsidR="00563EEB" w:rsidRPr="007877BB" w:rsidRDefault="00563EEB" w:rsidP="007877BB">
            <w:pPr>
              <w:ind w:right="141"/>
              <w:jc w:val="both"/>
              <w:rPr>
                <w:rFonts w:ascii="Arial" w:hAnsi="Arial" w:cs="Arial"/>
                <w:sz w:val="20"/>
                <w:szCs w:val="20"/>
              </w:rPr>
            </w:pPr>
            <w:r w:rsidRPr="007877BB">
              <w:rPr>
                <w:rFonts w:ascii="Arial" w:hAnsi="Arial" w:cs="Arial"/>
                <w:sz w:val="20"/>
                <w:szCs w:val="20"/>
              </w:rPr>
              <w:t>1.30***</w:t>
            </w:r>
          </w:p>
        </w:tc>
      </w:tr>
    </w:tbl>
    <w:p w14:paraId="675F482F" w14:textId="77777777" w:rsidR="00563EEB" w:rsidRPr="00F40C5D" w:rsidRDefault="00563EEB" w:rsidP="00F40C5D">
      <w:pPr>
        <w:ind w:left="360" w:right="141"/>
        <w:contextualSpacing/>
        <w:jc w:val="both"/>
        <w:rPr>
          <w:rFonts w:ascii="Arial" w:eastAsia="Calibri" w:hAnsi="Arial" w:cs="Arial"/>
          <w:sz w:val="16"/>
          <w:szCs w:val="16"/>
          <w:lang w:eastAsia="sv-SE"/>
        </w:rPr>
      </w:pPr>
      <w:r w:rsidRPr="00F40C5D">
        <w:rPr>
          <w:rFonts w:ascii="Arial" w:eastAsia="Calibri" w:hAnsi="Arial" w:cs="Arial"/>
          <w:sz w:val="16"/>
          <w:szCs w:val="16"/>
          <w:lang w:eastAsia="sv-SE"/>
        </w:rPr>
        <w:t>*the content of technical substance expressed in %w/w is calculated taking into account the minimum purity of 93%.</w:t>
      </w:r>
    </w:p>
    <w:p w14:paraId="4D612CFB" w14:textId="77777777" w:rsidR="00563EEB" w:rsidRPr="00734566" w:rsidRDefault="00563EEB" w:rsidP="00F40C5D">
      <w:pPr>
        <w:ind w:left="360" w:right="141"/>
        <w:contextualSpacing/>
        <w:jc w:val="both"/>
        <w:rPr>
          <w:rFonts w:ascii="Arial" w:eastAsia="Calibri" w:hAnsi="Arial" w:cs="Arial"/>
          <w:sz w:val="16"/>
          <w:szCs w:val="16"/>
          <w:lang w:eastAsia="sv-SE"/>
        </w:rPr>
      </w:pPr>
      <w:r w:rsidRPr="00F40C5D">
        <w:rPr>
          <w:rFonts w:ascii="Arial" w:eastAsia="Calibri" w:hAnsi="Arial" w:cs="Arial"/>
          <w:sz w:val="16"/>
          <w:szCs w:val="16"/>
          <w:lang w:eastAsia="sv-SE"/>
        </w:rPr>
        <w:t>**the content of pure substance expressed in g/m</w:t>
      </w:r>
      <w:r w:rsidRPr="00F40C5D">
        <w:rPr>
          <w:rFonts w:ascii="Arial" w:eastAsia="Calibri" w:hAnsi="Arial" w:cs="Arial"/>
          <w:sz w:val="16"/>
          <w:szCs w:val="16"/>
          <w:vertAlign w:val="superscript"/>
          <w:lang w:eastAsia="sv-SE"/>
        </w:rPr>
        <w:t>2</w:t>
      </w:r>
      <w:r w:rsidRPr="00F40C5D">
        <w:rPr>
          <w:rFonts w:ascii="Arial" w:eastAsia="Calibri" w:hAnsi="Arial" w:cs="Arial"/>
          <w:sz w:val="16"/>
          <w:szCs w:val="16"/>
          <w:lang w:eastAsia="sv-SE"/>
        </w:rPr>
        <w:t xml:space="preserve"> is calculated taking into account the minimum purity of 93%.</w:t>
      </w:r>
    </w:p>
    <w:p w14:paraId="24078755" w14:textId="77777777" w:rsidR="00563EEB" w:rsidRPr="007877BB" w:rsidRDefault="00563EEB" w:rsidP="00F40C5D">
      <w:pPr>
        <w:ind w:left="360" w:right="141"/>
        <w:contextualSpacing/>
        <w:jc w:val="both"/>
        <w:rPr>
          <w:rFonts w:ascii="Arial" w:eastAsia="Calibri" w:hAnsi="Arial" w:cs="Arial"/>
          <w:sz w:val="16"/>
          <w:szCs w:val="16"/>
          <w:lang w:eastAsia="sv-SE"/>
        </w:rPr>
      </w:pPr>
      <w:r w:rsidRPr="007877BB">
        <w:rPr>
          <w:rFonts w:ascii="Arial" w:eastAsia="Calibri" w:hAnsi="Arial" w:cs="Arial"/>
          <w:sz w:val="16"/>
          <w:szCs w:val="16"/>
          <w:lang w:eastAsia="sv-SE"/>
        </w:rPr>
        <w:t>*** the content of technical substance expressed in g/m</w:t>
      </w:r>
      <w:r w:rsidRPr="007877BB">
        <w:rPr>
          <w:rFonts w:ascii="Arial" w:eastAsia="Calibri" w:hAnsi="Arial" w:cs="Arial"/>
          <w:sz w:val="16"/>
          <w:szCs w:val="16"/>
          <w:vertAlign w:val="superscript"/>
          <w:lang w:eastAsia="sv-SE"/>
        </w:rPr>
        <w:t xml:space="preserve">2 </w:t>
      </w:r>
      <w:r w:rsidRPr="007877BB">
        <w:rPr>
          <w:rFonts w:ascii="Arial" w:eastAsia="Calibri" w:hAnsi="Arial" w:cs="Arial"/>
          <w:sz w:val="16"/>
          <w:szCs w:val="16"/>
          <w:lang w:eastAsia="sv-SE"/>
        </w:rPr>
        <w:t>is calculated taking into account the density of the product (120g/m</w:t>
      </w:r>
      <w:r w:rsidRPr="007877BB">
        <w:rPr>
          <w:rFonts w:ascii="Arial" w:eastAsia="Calibri" w:hAnsi="Arial" w:cs="Arial"/>
          <w:sz w:val="16"/>
          <w:szCs w:val="16"/>
          <w:vertAlign w:val="superscript"/>
          <w:lang w:eastAsia="sv-SE"/>
        </w:rPr>
        <w:t>2</w:t>
      </w:r>
      <w:r w:rsidRPr="007877BB">
        <w:rPr>
          <w:rFonts w:ascii="Arial" w:eastAsia="Calibri" w:hAnsi="Arial" w:cs="Arial"/>
          <w:sz w:val="16"/>
          <w:szCs w:val="16"/>
          <w:lang w:eastAsia="sv-SE"/>
        </w:rPr>
        <w:t>)</w:t>
      </w:r>
    </w:p>
    <w:p w14:paraId="4FDF7BCE" w14:textId="77777777" w:rsidR="00563EEB" w:rsidRPr="007877BB" w:rsidRDefault="00563EEB" w:rsidP="00734566">
      <w:pPr>
        <w:ind w:left="360" w:right="141"/>
        <w:contextualSpacing/>
        <w:jc w:val="both"/>
        <w:rPr>
          <w:rFonts w:ascii="Arial" w:eastAsia="Calibri" w:hAnsi="Arial" w:cs="Arial"/>
          <w:lang w:eastAsia="sv-SE"/>
        </w:rPr>
      </w:pPr>
    </w:p>
    <w:p w14:paraId="4B9D62F4" w14:textId="77777777" w:rsidR="00696F7C" w:rsidRPr="007877BB" w:rsidRDefault="00696F7C" w:rsidP="007877BB">
      <w:pPr>
        <w:ind w:left="360" w:right="141"/>
        <w:contextualSpacing/>
        <w:jc w:val="both"/>
        <w:rPr>
          <w:rFonts w:ascii="Arial" w:eastAsia="Calibri" w:hAnsi="Arial" w:cs="Arial"/>
          <w:lang w:eastAsia="sv-SE"/>
        </w:rPr>
      </w:pPr>
    </w:p>
    <w:p w14:paraId="6FEA11AA" w14:textId="77777777" w:rsidR="00563EEB" w:rsidRPr="007877BB" w:rsidRDefault="00563EEB" w:rsidP="007877BB">
      <w:pPr>
        <w:ind w:left="360" w:right="141"/>
        <w:contextualSpacing/>
        <w:jc w:val="both"/>
        <w:rPr>
          <w:rFonts w:ascii="Arial" w:eastAsia="Calibri" w:hAnsi="Arial" w:cs="Arial"/>
          <w:lang w:eastAsia="sv-SE"/>
        </w:rPr>
      </w:pPr>
      <w:r w:rsidRPr="007877BB">
        <w:rPr>
          <w:rFonts w:ascii="Arial" w:eastAsia="Calibri" w:hAnsi="Arial" w:cs="Arial"/>
          <w:lang w:eastAsia="sv-SE"/>
        </w:rPr>
        <w:t xml:space="preserve">Note: </w:t>
      </w:r>
    </w:p>
    <w:p w14:paraId="01B49D99" w14:textId="77777777" w:rsidR="00696F7C" w:rsidRPr="007877BB" w:rsidRDefault="00696F7C" w:rsidP="007877BB">
      <w:pPr>
        <w:ind w:left="360" w:right="141"/>
        <w:contextualSpacing/>
        <w:jc w:val="both"/>
        <w:rPr>
          <w:rFonts w:ascii="Arial" w:eastAsia="Calibri" w:hAnsi="Arial" w:cs="Arial"/>
          <w:lang w:eastAsia="sv-SE"/>
        </w:rPr>
      </w:pPr>
    </w:p>
    <w:p w14:paraId="090EAD5C" w14:textId="211F0D33" w:rsidR="00563EEB" w:rsidRDefault="00563EEB" w:rsidP="007877BB">
      <w:pPr>
        <w:ind w:left="360" w:right="141"/>
        <w:contextualSpacing/>
        <w:jc w:val="both"/>
        <w:rPr>
          <w:rFonts w:ascii="Arial" w:eastAsia="Calibri" w:hAnsi="Arial" w:cs="Arial"/>
          <w:lang w:eastAsia="sv-SE"/>
        </w:rPr>
      </w:pPr>
      <w:r w:rsidRPr="007877BB">
        <w:rPr>
          <w:rFonts w:ascii="Arial" w:eastAsia="Calibri" w:hAnsi="Arial" w:cs="Arial"/>
          <w:lang w:eastAsia="sv-SE"/>
        </w:rPr>
        <w:t>The applicant indicates that 1%w/w pure permethrine is equivalent to 1.45</w:t>
      </w:r>
      <w:r w:rsidR="003216B1">
        <w:rPr>
          <w:rFonts w:ascii="Arial" w:eastAsia="Calibri" w:hAnsi="Arial" w:cs="Arial"/>
          <w:lang w:eastAsia="sv-SE"/>
        </w:rPr>
        <w:t xml:space="preserve"> </w:t>
      </w:r>
      <w:r w:rsidRPr="007877BB">
        <w:rPr>
          <w:rFonts w:ascii="Arial" w:eastAsia="Calibri" w:hAnsi="Arial" w:cs="Arial"/>
          <w:lang w:eastAsia="sv-SE"/>
        </w:rPr>
        <w:t>g/m² pure permethrin.</w:t>
      </w:r>
      <w:r w:rsidRPr="007877BB">
        <w:rPr>
          <w:rFonts w:ascii="Arial" w:hAnsi="Arial" w:cs="Arial"/>
        </w:rPr>
        <w:t xml:space="preserve"> However, </w:t>
      </w:r>
      <w:r w:rsidRPr="007877BB">
        <w:rPr>
          <w:rFonts w:ascii="Arial" w:eastAsia="Calibri" w:hAnsi="Arial" w:cs="Arial"/>
          <w:lang w:eastAsia="sv-SE"/>
        </w:rPr>
        <w:t>according to eCA, 1%w/w pure permethrine is equivalent to 1.20</w:t>
      </w:r>
      <w:r w:rsidR="003216B1">
        <w:rPr>
          <w:rFonts w:ascii="Arial" w:eastAsia="Calibri" w:hAnsi="Arial" w:cs="Arial"/>
          <w:lang w:eastAsia="sv-SE"/>
        </w:rPr>
        <w:t xml:space="preserve"> </w:t>
      </w:r>
      <w:r w:rsidRPr="007877BB">
        <w:rPr>
          <w:rFonts w:ascii="Arial" w:eastAsia="Calibri" w:hAnsi="Arial" w:cs="Arial"/>
          <w:lang w:eastAsia="sv-SE"/>
        </w:rPr>
        <w:t xml:space="preserve">g/m² pure permethrin obtained by calculation. </w:t>
      </w:r>
    </w:p>
    <w:p w14:paraId="5FA72655" w14:textId="77777777" w:rsidR="00E26EA1" w:rsidRDefault="00E26EA1" w:rsidP="007877BB">
      <w:pPr>
        <w:ind w:left="360" w:right="141"/>
        <w:contextualSpacing/>
        <w:jc w:val="both"/>
        <w:rPr>
          <w:rFonts w:ascii="Arial" w:eastAsia="Calibri" w:hAnsi="Arial" w:cs="Arial"/>
          <w:lang w:eastAsia="sv-SE"/>
        </w:rPr>
      </w:pPr>
    </w:p>
    <w:p w14:paraId="1E55923D" w14:textId="00C14A5E" w:rsidR="00E26EA1" w:rsidRDefault="00E26EA1" w:rsidP="001C03F1">
      <w:pPr>
        <w:ind w:left="360" w:right="141"/>
        <w:contextualSpacing/>
        <w:jc w:val="both"/>
        <w:rPr>
          <w:rFonts w:ascii="Arial" w:eastAsia="Calibri" w:hAnsi="Arial" w:cs="Arial"/>
          <w:lang w:eastAsia="sv-SE"/>
        </w:rPr>
      </w:pPr>
      <w:r>
        <w:rPr>
          <w:rFonts w:ascii="Arial" w:eastAsia="Calibri" w:hAnsi="Arial" w:cs="Arial"/>
          <w:lang w:eastAsia="sv-SE"/>
        </w:rPr>
        <w:t>After commenting phase</w:t>
      </w:r>
      <w:r w:rsidR="001C03F1">
        <w:rPr>
          <w:rFonts w:ascii="Arial" w:eastAsia="Calibri" w:hAnsi="Arial" w:cs="Arial"/>
          <w:lang w:eastAsia="sv-SE"/>
        </w:rPr>
        <w:t xml:space="preserve"> the applicant confirmed tha</w:t>
      </w:r>
      <w:r w:rsidR="00F33787">
        <w:rPr>
          <w:rFonts w:ascii="Arial" w:eastAsia="Calibri" w:hAnsi="Arial" w:cs="Arial"/>
          <w:lang w:eastAsia="sv-SE"/>
        </w:rPr>
        <w:t xml:space="preserve"> </w:t>
      </w:r>
      <w:r w:rsidR="001C03F1">
        <w:rPr>
          <w:rFonts w:ascii="Arial" w:eastAsia="Calibri" w:hAnsi="Arial" w:cs="Arial"/>
          <w:lang w:eastAsia="sv-SE"/>
        </w:rPr>
        <w:t>t</w:t>
      </w:r>
      <w:r w:rsidRPr="00E26EA1">
        <w:rPr>
          <w:rFonts w:ascii="Arial" w:eastAsia="Calibri" w:hAnsi="Arial" w:cs="Arial"/>
          <w:lang w:eastAsia="sv-SE"/>
        </w:rPr>
        <w:t>his data has been measured according to EN 1849-2 (see test report send with our dossier N°15/159-1 of CSTC (Centre Scientifique et Technique de la Construction) dated 03/09/2015).</w:t>
      </w:r>
    </w:p>
    <w:p w14:paraId="4A7B9624" w14:textId="77777777" w:rsidR="00E26EA1" w:rsidRDefault="00E26EA1" w:rsidP="007877BB">
      <w:pPr>
        <w:ind w:left="360" w:right="141"/>
        <w:contextualSpacing/>
        <w:jc w:val="both"/>
        <w:rPr>
          <w:rFonts w:ascii="Arial" w:eastAsia="Calibri" w:hAnsi="Arial" w:cs="Arial"/>
          <w:lang w:eastAsia="sv-SE"/>
        </w:rPr>
      </w:pPr>
    </w:p>
    <w:p w14:paraId="6F849B0A" w14:textId="7E8832D2" w:rsidR="00E26EA1" w:rsidRPr="00E26EA1" w:rsidRDefault="001C03F1" w:rsidP="00E26EA1">
      <w:pPr>
        <w:ind w:left="360" w:right="141"/>
        <w:contextualSpacing/>
        <w:jc w:val="both"/>
        <w:rPr>
          <w:rFonts w:ascii="Arial" w:eastAsia="Calibri" w:hAnsi="Arial" w:cs="Arial"/>
          <w:lang w:eastAsia="sv-SE"/>
        </w:rPr>
      </w:pPr>
      <w:r>
        <w:rPr>
          <w:rFonts w:ascii="Arial" w:eastAsia="Calibri" w:hAnsi="Arial" w:cs="Arial"/>
          <w:lang w:eastAsia="sv-SE"/>
        </w:rPr>
        <w:t>However, f</w:t>
      </w:r>
      <w:r w:rsidR="00E26EA1" w:rsidRPr="00E26EA1">
        <w:rPr>
          <w:rFonts w:ascii="Arial" w:eastAsia="Calibri" w:hAnsi="Arial" w:cs="Arial"/>
          <w:lang w:eastAsia="sv-SE"/>
        </w:rPr>
        <w:t>or a sample with dimensions 25</w:t>
      </w:r>
      <w:r w:rsidR="003216B1">
        <w:rPr>
          <w:rFonts w:ascii="Arial" w:eastAsia="Calibri" w:hAnsi="Arial" w:cs="Arial"/>
          <w:lang w:eastAsia="sv-SE"/>
        </w:rPr>
        <w:t xml:space="preserve"> </w:t>
      </w:r>
      <w:r w:rsidR="00E26EA1" w:rsidRPr="00E26EA1">
        <w:rPr>
          <w:rFonts w:ascii="Arial" w:eastAsia="Calibri" w:hAnsi="Arial" w:cs="Arial"/>
          <w:lang w:eastAsia="sv-SE"/>
        </w:rPr>
        <w:t>m</w:t>
      </w:r>
      <w:r w:rsidR="003216B1">
        <w:rPr>
          <w:rFonts w:ascii="Arial" w:eastAsia="Calibri" w:hAnsi="Arial" w:cs="Arial"/>
          <w:lang w:eastAsia="sv-SE"/>
        </w:rPr>
        <w:t xml:space="preserve"> </w:t>
      </w:r>
      <w:r w:rsidR="00E26EA1" w:rsidRPr="00E26EA1">
        <w:rPr>
          <w:rFonts w:ascii="Arial" w:eastAsia="Calibri" w:hAnsi="Arial" w:cs="Arial"/>
          <w:lang w:eastAsia="sv-SE"/>
        </w:rPr>
        <w:t>x</w:t>
      </w:r>
      <w:r w:rsidR="003216B1">
        <w:rPr>
          <w:rFonts w:ascii="Arial" w:eastAsia="Calibri" w:hAnsi="Arial" w:cs="Arial"/>
          <w:lang w:eastAsia="sv-SE"/>
        </w:rPr>
        <w:t xml:space="preserve"> </w:t>
      </w:r>
      <w:r w:rsidR="00E26EA1" w:rsidRPr="00E26EA1">
        <w:rPr>
          <w:rFonts w:ascii="Arial" w:eastAsia="Calibri" w:hAnsi="Arial" w:cs="Arial"/>
          <w:lang w:eastAsia="sv-SE"/>
        </w:rPr>
        <w:t>6m</w:t>
      </w:r>
      <w:r w:rsidR="003216B1">
        <w:rPr>
          <w:rFonts w:ascii="Arial" w:eastAsia="Calibri" w:hAnsi="Arial" w:cs="Arial"/>
          <w:lang w:eastAsia="sv-SE"/>
        </w:rPr>
        <w:t xml:space="preserve"> </w:t>
      </w:r>
      <w:r w:rsidR="00E26EA1" w:rsidRPr="00E26EA1">
        <w:rPr>
          <w:rFonts w:ascii="Arial" w:eastAsia="Calibri" w:hAnsi="Arial" w:cs="Arial"/>
          <w:lang w:eastAsia="sv-SE"/>
        </w:rPr>
        <w:t>x150</w:t>
      </w:r>
      <w:r w:rsidR="003216B1">
        <w:rPr>
          <w:rFonts w:ascii="Arial" w:eastAsia="Calibri" w:hAnsi="Arial" w:cs="Arial"/>
          <w:lang w:eastAsia="sv-SE"/>
        </w:rPr>
        <w:t xml:space="preserve"> </w:t>
      </w:r>
      <w:r w:rsidR="00E26EA1" w:rsidRPr="00E26EA1">
        <w:rPr>
          <w:rFonts w:ascii="Arial" w:eastAsia="Calibri" w:hAnsi="Arial" w:cs="Arial"/>
          <w:lang w:eastAsia="sv-SE"/>
        </w:rPr>
        <w:t>µm (sample  of the test taken in dossier N°15/159-1),  by calculation, the density of the product is 120g/m</w:t>
      </w:r>
      <w:r w:rsidR="00E26EA1" w:rsidRPr="0023546B">
        <w:rPr>
          <w:rFonts w:ascii="Arial" w:eastAsia="Calibri" w:hAnsi="Arial" w:cs="Arial"/>
          <w:vertAlign w:val="superscript"/>
          <w:lang w:eastAsia="sv-SE"/>
        </w:rPr>
        <w:t>2</w:t>
      </w:r>
      <w:r w:rsidR="00E26EA1" w:rsidRPr="00E26EA1">
        <w:rPr>
          <w:rFonts w:ascii="Arial" w:eastAsia="Calibri" w:hAnsi="Arial" w:cs="Arial"/>
          <w:lang w:eastAsia="sv-SE"/>
        </w:rPr>
        <w:t xml:space="preserve"> taking into account the density of 0.799g/cm</w:t>
      </w:r>
      <w:r w:rsidR="00E26EA1" w:rsidRPr="0023546B">
        <w:rPr>
          <w:rFonts w:ascii="Arial" w:eastAsia="Calibri" w:hAnsi="Arial" w:cs="Arial"/>
          <w:vertAlign w:val="superscript"/>
          <w:lang w:eastAsia="sv-SE"/>
        </w:rPr>
        <w:t>3</w:t>
      </w:r>
      <w:r w:rsidR="00E26EA1" w:rsidRPr="00E26EA1">
        <w:rPr>
          <w:rFonts w:ascii="Arial" w:eastAsia="Calibri" w:hAnsi="Arial" w:cs="Arial"/>
          <w:lang w:eastAsia="sv-SE"/>
        </w:rPr>
        <w:t xml:space="preserve"> (that indicated in the GLP study report N°16-919075-003) and a thickness of 150µm.</w:t>
      </w:r>
    </w:p>
    <w:p w14:paraId="4D3CCCA9" w14:textId="74CE67C4" w:rsidR="00E26EA1" w:rsidRDefault="00E26EA1" w:rsidP="00E26EA1">
      <w:pPr>
        <w:ind w:left="360" w:right="141"/>
        <w:contextualSpacing/>
        <w:jc w:val="both"/>
        <w:rPr>
          <w:rFonts w:ascii="Arial" w:eastAsia="Calibri" w:hAnsi="Arial" w:cs="Arial"/>
          <w:lang w:eastAsia="sv-SE"/>
        </w:rPr>
      </w:pPr>
      <w:r w:rsidRPr="00E26EA1">
        <w:rPr>
          <w:rFonts w:ascii="Arial" w:eastAsia="Calibri" w:hAnsi="Arial" w:cs="Arial"/>
          <w:lang w:eastAsia="sv-SE"/>
        </w:rPr>
        <w:t>Another non GLP study (N°15/159-1) was provided indicated a 1</w:t>
      </w:r>
      <w:r w:rsidR="001C03F1">
        <w:rPr>
          <w:rFonts w:ascii="Arial" w:eastAsia="Calibri" w:hAnsi="Arial" w:cs="Arial"/>
          <w:lang w:eastAsia="sv-SE"/>
        </w:rPr>
        <w:t>,</w:t>
      </w:r>
      <w:r w:rsidRPr="00E26EA1">
        <w:rPr>
          <w:rFonts w:ascii="Arial" w:eastAsia="Calibri" w:hAnsi="Arial" w:cs="Arial"/>
          <w:lang w:eastAsia="sv-SE"/>
        </w:rPr>
        <w:t xml:space="preserve">45g/m2 density. The clarification on the discrepancy between both values was not provided and the GLP value will be kept. </w:t>
      </w:r>
    </w:p>
    <w:p w14:paraId="7C42A4D8" w14:textId="77777777" w:rsidR="00AD316F" w:rsidRPr="00E26EA1" w:rsidRDefault="00AD316F" w:rsidP="00E26EA1">
      <w:pPr>
        <w:ind w:left="360" w:right="141"/>
        <w:contextualSpacing/>
        <w:jc w:val="both"/>
        <w:rPr>
          <w:rFonts w:ascii="Arial" w:eastAsia="Calibri" w:hAnsi="Arial" w:cs="Arial"/>
          <w:lang w:eastAsia="sv-SE"/>
        </w:rPr>
      </w:pPr>
    </w:p>
    <w:p w14:paraId="46CE8BEF" w14:textId="27DF52CA" w:rsidR="00E26EA1" w:rsidRPr="007877BB" w:rsidRDefault="00E26EA1" w:rsidP="00E26EA1">
      <w:pPr>
        <w:ind w:left="360" w:right="141"/>
        <w:contextualSpacing/>
        <w:jc w:val="both"/>
        <w:rPr>
          <w:rFonts w:ascii="Arial" w:eastAsia="Calibri" w:hAnsi="Arial" w:cs="Arial"/>
          <w:lang w:eastAsia="sv-SE"/>
        </w:rPr>
      </w:pPr>
      <w:r w:rsidRPr="00E26EA1">
        <w:rPr>
          <w:rFonts w:ascii="Arial" w:eastAsia="Calibri" w:hAnsi="Arial" w:cs="Arial"/>
          <w:lang w:eastAsia="sv-SE"/>
        </w:rPr>
        <w:t>However, risk assessments for human health and environment have been made base on a content of</w:t>
      </w:r>
      <w:r w:rsidR="003216B1">
        <w:rPr>
          <w:rFonts w:ascii="Arial" w:eastAsia="Calibri" w:hAnsi="Arial" w:cs="Arial"/>
          <w:lang w:eastAsia="sv-SE"/>
        </w:rPr>
        <w:t xml:space="preserve"> </w:t>
      </w:r>
      <w:r w:rsidRPr="00E26EA1">
        <w:rPr>
          <w:rFonts w:ascii="Arial" w:eastAsia="Calibri" w:hAnsi="Arial" w:cs="Arial"/>
          <w:lang w:eastAsia="sv-SE"/>
        </w:rPr>
        <w:t>1</w:t>
      </w:r>
      <w:r>
        <w:rPr>
          <w:rFonts w:ascii="Arial" w:eastAsia="Calibri" w:hAnsi="Arial" w:cs="Arial"/>
          <w:lang w:eastAsia="sv-SE"/>
        </w:rPr>
        <w:t>,</w:t>
      </w:r>
      <w:r w:rsidRPr="00E26EA1">
        <w:rPr>
          <w:rFonts w:ascii="Arial" w:eastAsia="Calibri" w:hAnsi="Arial" w:cs="Arial"/>
          <w:lang w:eastAsia="sv-SE"/>
        </w:rPr>
        <w:t>45 g/m</w:t>
      </w:r>
      <w:r>
        <w:rPr>
          <w:rFonts w:ascii="Arial" w:eastAsia="Calibri" w:hAnsi="Arial" w:cs="Arial"/>
          <w:lang w:eastAsia="sv-SE"/>
        </w:rPr>
        <w:t xml:space="preserve">² according to applicant claim. </w:t>
      </w:r>
      <w:r w:rsidRPr="00E26EA1">
        <w:rPr>
          <w:rFonts w:ascii="Arial" w:eastAsia="Calibri" w:hAnsi="Arial" w:cs="Arial"/>
          <w:lang w:eastAsia="sv-SE"/>
        </w:rPr>
        <w:t xml:space="preserve">Based on concentration of 1% pure AS and on technical characteristics of </w:t>
      </w:r>
      <w:r w:rsidR="00173BEC">
        <w:rPr>
          <w:rFonts w:ascii="Arial" w:eastAsia="Calibri" w:hAnsi="Arial" w:cs="Arial"/>
          <w:lang w:eastAsia="sv-SE"/>
        </w:rPr>
        <w:t>TERMIFILM</w:t>
      </w:r>
      <w:r w:rsidRPr="00E26EA1">
        <w:rPr>
          <w:rFonts w:ascii="Arial" w:eastAsia="Calibri" w:hAnsi="Arial" w:cs="Arial"/>
          <w:lang w:eastAsia="sv-SE"/>
        </w:rPr>
        <w:t>, calculated technical AS concentration should rather be 1.3 g/m². The concentration claimed by applicant is slightly higher that the calculated one. Hence, the risk assessment performed, based on applicant claim, is the more conservative approach.</w:t>
      </w:r>
    </w:p>
    <w:p w14:paraId="131D4D70" w14:textId="77777777" w:rsidR="00563EEB" w:rsidRPr="007877BB" w:rsidRDefault="00563EEB" w:rsidP="007877BB">
      <w:pPr>
        <w:ind w:left="360" w:right="141"/>
        <w:contextualSpacing/>
        <w:jc w:val="both"/>
        <w:rPr>
          <w:rFonts w:ascii="Arial" w:eastAsia="Calibri" w:hAnsi="Arial" w:cs="Arial"/>
          <w:lang w:eastAsia="sv-SE"/>
        </w:rPr>
      </w:pPr>
    </w:p>
    <w:p w14:paraId="66306FD5" w14:textId="77777777" w:rsidR="009D0C0B" w:rsidRPr="007877BB" w:rsidRDefault="00563EEB" w:rsidP="007877BB">
      <w:pPr>
        <w:ind w:left="360" w:right="141"/>
        <w:contextualSpacing/>
        <w:jc w:val="both"/>
        <w:rPr>
          <w:rFonts w:ascii="Arial" w:eastAsia="Calibri" w:hAnsi="Arial" w:cs="Arial"/>
          <w:lang w:eastAsia="sv-SE"/>
        </w:rPr>
      </w:pPr>
      <w:r w:rsidRPr="007877BB">
        <w:rPr>
          <w:rFonts w:ascii="Arial" w:eastAsia="Calibri" w:hAnsi="Arial" w:cs="Arial"/>
          <w:lang w:eastAsia="sv-SE"/>
        </w:rPr>
        <w:t>Physico-chemical properties of the product are reported below:</w:t>
      </w:r>
    </w:p>
    <w:p w14:paraId="6B3F2B23" w14:textId="77777777" w:rsidR="00563EEB" w:rsidRPr="007877BB" w:rsidRDefault="00563EEB" w:rsidP="007877BB">
      <w:pPr>
        <w:ind w:left="360" w:right="141"/>
        <w:contextualSpacing/>
        <w:jc w:val="both"/>
        <w:rPr>
          <w:rFonts w:ascii="Arial" w:eastAsia="Calibri" w:hAnsi="Arial" w:cs="Arial"/>
          <w:lang w:eastAsia="sv-SE"/>
        </w:rPr>
      </w:pPr>
    </w:p>
    <w:p w14:paraId="7166BD52" w14:textId="77777777" w:rsidR="00563EEB" w:rsidRPr="007877BB" w:rsidRDefault="00563EEB" w:rsidP="007877BB">
      <w:pPr>
        <w:ind w:left="360" w:right="141"/>
        <w:contextualSpacing/>
        <w:jc w:val="both"/>
        <w:rPr>
          <w:rFonts w:ascii="Arial" w:eastAsia="Calibri" w:hAnsi="Arial" w:cs="Arial"/>
          <w:lang w:eastAsia="sv-SE"/>
        </w:rPr>
      </w:pPr>
    </w:p>
    <w:p w14:paraId="0D79EA4E" w14:textId="77777777" w:rsidR="009D0C0B" w:rsidRPr="007877BB" w:rsidRDefault="009D0C0B" w:rsidP="007877BB">
      <w:pPr>
        <w:ind w:right="141"/>
        <w:contextualSpacing/>
        <w:jc w:val="both"/>
        <w:rPr>
          <w:rFonts w:ascii="Arial" w:eastAsia="Calibri" w:hAnsi="Arial" w:cs="Arial"/>
          <w:lang w:eastAsia="sv-S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88"/>
        <w:gridCol w:w="1506"/>
        <w:gridCol w:w="1280"/>
        <w:gridCol w:w="2771"/>
        <w:gridCol w:w="1974"/>
      </w:tblGrid>
      <w:tr w:rsidR="00A77B2D" w:rsidRPr="007877BB" w14:paraId="3BE7E351" w14:textId="77777777" w:rsidTr="0023546B">
        <w:trPr>
          <w:trHeight w:val="144"/>
          <w:tblHeader/>
        </w:trPr>
        <w:tc>
          <w:tcPr>
            <w:tcW w:w="1204" w:type="pct"/>
            <w:shd w:val="clear" w:color="auto" w:fill="E0E0E0"/>
            <w:vAlign w:val="center"/>
          </w:tcPr>
          <w:p w14:paraId="191E5B06" w14:textId="77777777" w:rsidR="00A77B2D" w:rsidRPr="007877BB" w:rsidRDefault="00A77B2D" w:rsidP="007877BB">
            <w:pPr>
              <w:suppressAutoHyphens w:val="0"/>
              <w:ind w:right="141"/>
              <w:jc w:val="both"/>
              <w:rPr>
                <w:rFonts w:ascii="Arial" w:eastAsia="Calibri" w:hAnsi="Arial" w:cs="Arial"/>
                <w:b/>
                <w:lang w:eastAsia="en-US"/>
              </w:rPr>
            </w:pPr>
            <w:r w:rsidRPr="007877BB">
              <w:rPr>
                <w:rFonts w:ascii="Arial" w:eastAsia="Calibri" w:hAnsi="Arial" w:cs="Arial"/>
                <w:b/>
                <w:lang w:eastAsia="en-US"/>
              </w:rPr>
              <w:t>Property</w:t>
            </w:r>
          </w:p>
        </w:tc>
        <w:tc>
          <w:tcPr>
            <w:tcW w:w="759" w:type="pct"/>
            <w:shd w:val="clear" w:color="auto" w:fill="E0E0E0"/>
            <w:vAlign w:val="center"/>
          </w:tcPr>
          <w:p w14:paraId="3C96C0DC" w14:textId="77777777" w:rsidR="00A77B2D" w:rsidRPr="007877BB" w:rsidRDefault="00A77B2D" w:rsidP="007877BB">
            <w:pPr>
              <w:suppressAutoHyphens w:val="0"/>
              <w:ind w:right="141"/>
              <w:jc w:val="both"/>
              <w:rPr>
                <w:rFonts w:ascii="Arial" w:eastAsia="Calibri" w:hAnsi="Arial" w:cs="Arial"/>
                <w:b/>
                <w:lang w:eastAsia="en-US"/>
              </w:rPr>
            </w:pPr>
            <w:r w:rsidRPr="007877BB">
              <w:rPr>
                <w:rFonts w:ascii="Arial" w:eastAsia="Calibri" w:hAnsi="Arial" w:cs="Arial"/>
                <w:b/>
                <w:lang w:eastAsia="en-US"/>
              </w:rPr>
              <w:t>Guideline  and Method</w:t>
            </w:r>
          </w:p>
        </w:tc>
        <w:tc>
          <w:tcPr>
            <w:tcW w:w="645" w:type="pct"/>
            <w:shd w:val="clear" w:color="auto" w:fill="E0E0E0"/>
            <w:vAlign w:val="center"/>
          </w:tcPr>
          <w:p w14:paraId="7E717CED" w14:textId="77777777" w:rsidR="00A77B2D" w:rsidRPr="007877BB" w:rsidRDefault="00A77B2D" w:rsidP="007877BB">
            <w:pPr>
              <w:suppressAutoHyphens w:val="0"/>
              <w:ind w:right="141"/>
              <w:jc w:val="both"/>
              <w:rPr>
                <w:rFonts w:ascii="Arial" w:eastAsia="Calibri" w:hAnsi="Arial" w:cs="Arial"/>
                <w:b/>
                <w:lang w:eastAsia="en-US"/>
              </w:rPr>
            </w:pPr>
            <w:r w:rsidRPr="007877BB">
              <w:rPr>
                <w:rFonts w:ascii="Arial" w:eastAsia="Calibri" w:hAnsi="Arial" w:cs="Arial"/>
                <w:b/>
                <w:lang w:eastAsia="en-US"/>
              </w:rPr>
              <w:t>Purity of the test substance</w:t>
            </w:r>
          </w:p>
          <w:p w14:paraId="62D29B76" w14:textId="77777777" w:rsidR="00A77B2D" w:rsidRPr="007877BB" w:rsidRDefault="00A77B2D" w:rsidP="007877BB">
            <w:pPr>
              <w:suppressAutoHyphens w:val="0"/>
              <w:ind w:right="141"/>
              <w:jc w:val="both"/>
              <w:rPr>
                <w:rFonts w:ascii="Arial" w:eastAsia="Calibri" w:hAnsi="Arial" w:cs="Arial"/>
                <w:b/>
                <w:lang w:eastAsia="en-US"/>
              </w:rPr>
            </w:pPr>
            <w:r w:rsidRPr="007877BB">
              <w:rPr>
                <w:rFonts w:ascii="Arial" w:eastAsia="Calibri" w:hAnsi="Arial" w:cs="Arial"/>
                <w:b/>
                <w:lang w:eastAsia="en-US"/>
              </w:rPr>
              <w:t>(% (w/w)</w:t>
            </w:r>
          </w:p>
        </w:tc>
        <w:tc>
          <w:tcPr>
            <w:tcW w:w="1397" w:type="pct"/>
            <w:shd w:val="clear" w:color="auto" w:fill="E0E0E0"/>
            <w:vAlign w:val="center"/>
          </w:tcPr>
          <w:p w14:paraId="44A2F860" w14:textId="77777777" w:rsidR="00A77B2D" w:rsidRPr="007877BB" w:rsidRDefault="00A77B2D" w:rsidP="007877BB">
            <w:pPr>
              <w:suppressAutoHyphens w:val="0"/>
              <w:ind w:right="141"/>
              <w:jc w:val="both"/>
              <w:rPr>
                <w:rFonts w:ascii="Arial" w:eastAsia="Calibri" w:hAnsi="Arial" w:cs="Arial"/>
                <w:b/>
                <w:lang w:eastAsia="en-US"/>
              </w:rPr>
            </w:pPr>
            <w:r w:rsidRPr="007877BB">
              <w:rPr>
                <w:rFonts w:ascii="Arial" w:eastAsia="Calibri" w:hAnsi="Arial" w:cs="Arial"/>
                <w:b/>
                <w:lang w:eastAsia="en-US"/>
              </w:rPr>
              <w:t>Results</w:t>
            </w:r>
          </w:p>
        </w:tc>
        <w:tc>
          <w:tcPr>
            <w:tcW w:w="995" w:type="pct"/>
            <w:shd w:val="clear" w:color="auto" w:fill="E0E0E0"/>
            <w:vAlign w:val="center"/>
          </w:tcPr>
          <w:p w14:paraId="3B1F540A" w14:textId="77777777" w:rsidR="00A77B2D" w:rsidRPr="007877BB" w:rsidRDefault="00A77B2D" w:rsidP="007877BB">
            <w:pPr>
              <w:suppressAutoHyphens w:val="0"/>
              <w:ind w:right="141"/>
              <w:jc w:val="both"/>
              <w:rPr>
                <w:rFonts w:ascii="Arial" w:eastAsia="Calibri" w:hAnsi="Arial" w:cs="Arial"/>
                <w:b/>
                <w:lang w:eastAsia="en-US"/>
              </w:rPr>
            </w:pPr>
            <w:r w:rsidRPr="007877BB">
              <w:rPr>
                <w:rFonts w:ascii="Arial" w:eastAsia="Calibri" w:hAnsi="Arial" w:cs="Arial"/>
                <w:b/>
                <w:lang w:eastAsia="en-US"/>
              </w:rPr>
              <w:t>Reference</w:t>
            </w:r>
          </w:p>
        </w:tc>
      </w:tr>
      <w:tr w:rsidR="00A77B2D" w:rsidRPr="007877BB" w14:paraId="16C09DD8" w14:textId="77777777" w:rsidTr="0023546B">
        <w:trPr>
          <w:trHeight w:val="144"/>
        </w:trPr>
        <w:tc>
          <w:tcPr>
            <w:tcW w:w="1204" w:type="pct"/>
          </w:tcPr>
          <w:p w14:paraId="4A08728B"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Physical state at 20°C and 101.3 kPa</w:t>
            </w:r>
          </w:p>
        </w:tc>
        <w:tc>
          <w:tcPr>
            <w:tcW w:w="759" w:type="pct"/>
          </w:tcPr>
          <w:p w14:paraId="411F095A" w14:textId="77777777" w:rsidR="00A77B2D" w:rsidRPr="00F40C5D" w:rsidRDefault="00A77B2D" w:rsidP="00F40C5D">
            <w:pPr>
              <w:suppressAutoHyphens w:val="0"/>
              <w:ind w:right="141"/>
              <w:jc w:val="both"/>
              <w:rPr>
                <w:rFonts w:ascii="Arial" w:eastAsia="Calibri" w:hAnsi="Arial" w:cs="Arial"/>
                <w:lang w:val="sv-SE" w:eastAsia="sv-SE"/>
              </w:rPr>
            </w:pPr>
            <w:r w:rsidRPr="00F40C5D">
              <w:rPr>
                <w:rFonts w:ascii="Arial" w:eastAsia="Calibri" w:hAnsi="Arial" w:cs="Arial"/>
                <w:lang w:val="sv-SE" w:eastAsia="sv-SE"/>
              </w:rPr>
              <w:t>NBN EN 13956</w:t>
            </w:r>
          </w:p>
        </w:tc>
        <w:tc>
          <w:tcPr>
            <w:tcW w:w="645" w:type="pct"/>
          </w:tcPr>
          <w:p w14:paraId="5EB686C7" w14:textId="77777777" w:rsidR="00A77B2D" w:rsidRPr="00734566" w:rsidRDefault="00A77B2D" w:rsidP="00F40C5D">
            <w:pPr>
              <w:suppressAutoHyphens w:val="0"/>
              <w:ind w:right="141"/>
              <w:jc w:val="both"/>
              <w:rPr>
                <w:rFonts w:ascii="Arial" w:eastAsia="Calibri" w:hAnsi="Arial" w:cs="Arial"/>
                <w:lang w:val="sv-SE" w:eastAsia="sv-SE"/>
              </w:rPr>
            </w:pPr>
            <w:r w:rsidRPr="00734566">
              <w:rPr>
                <w:rFonts w:ascii="Arial" w:eastAsia="Calibri" w:hAnsi="Arial" w:cs="Arial"/>
                <w:lang w:val="sv-SE" w:eastAsia="sv-SE"/>
              </w:rPr>
              <w:t>-</w:t>
            </w:r>
          </w:p>
        </w:tc>
        <w:tc>
          <w:tcPr>
            <w:tcW w:w="1397" w:type="pct"/>
          </w:tcPr>
          <w:p w14:paraId="1B5D6C44"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Solid</w:t>
            </w:r>
          </w:p>
        </w:tc>
        <w:tc>
          <w:tcPr>
            <w:tcW w:w="995" w:type="pct"/>
          </w:tcPr>
          <w:p w14:paraId="6A0F3CB9" w14:textId="77777777" w:rsidR="00A77B2D" w:rsidRPr="007877BB" w:rsidRDefault="00A77B2D"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CSTC Report n°DE651XM169</w:t>
            </w:r>
          </w:p>
          <w:p w14:paraId="6599851C" w14:textId="77777777" w:rsidR="00A77B2D" w:rsidRPr="007877BB" w:rsidRDefault="00A77B2D"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15/159-1</w:t>
            </w:r>
          </w:p>
          <w:p w14:paraId="4D945F55" w14:textId="77777777" w:rsidR="00A77B2D" w:rsidRPr="007877BB" w:rsidRDefault="00A77B2D"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CSTC Report n°DE651XM169</w:t>
            </w:r>
          </w:p>
          <w:p w14:paraId="501A29C0"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15/159-3</w:t>
            </w:r>
          </w:p>
        </w:tc>
      </w:tr>
      <w:tr w:rsidR="00A77B2D" w:rsidRPr="007877BB" w14:paraId="06176715" w14:textId="77777777" w:rsidTr="0023546B">
        <w:trPr>
          <w:trHeight w:val="144"/>
        </w:trPr>
        <w:tc>
          <w:tcPr>
            <w:tcW w:w="1204" w:type="pct"/>
          </w:tcPr>
          <w:p w14:paraId="76741AF1"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Colour at 20°C and 101.3 kPa</w:t>
            </w:r>
          </w:p>
        </w:tc>
        <w:tc>
          <w:tcPr>
            <w:tcW w:w="759" w:type="pct"/>
          </w:tcPr>
          <w:p w14:paraId="5F3A8796" w14:textId="77777777" w:rsidR="00A77B2D" w:rsidRPr="00F40C5D" w:rsidRDefault="00A77B2D" w:rsidP="00F40C5D">
            <w:pPr>
              <w:suppressAutoHyphens w:val="0"/>
              <w:ind w:right="141"/>
              <w:jc w:val="both"/>
              <w:rPr>
                <w:rFonts w:ascii="Arial" w:eastAsia="Calibri" w:hAnsi="Arial" w:cs="Arial"/>
                <w:lang w:val="sv-SE" w:eastAsia="sv-SE"/>
              </w:rPr>
            </w:pPr>
            <w:r w:rsidRPr="00F40C5D">
              <w:rPr>
                <w:rFonts w:ascii="Arial" w:eastAsia="Calibri" w:hAnsi="Arial" w:cs="Arial"/>
                <w:lang w:val="sv-SE" w:eastAsia="sv-SE"/>
              </w:rPr>
              <w:t>NBN EN 13956</w:t>
            </w:r>
          </w:p>
        </w:tc>
        <w:tc>
          <w:tcPr>
            <w:tcW w:w="645" w:type="pct"/>
          </w:tcPr>
          <w:p w14:paraId="63705F08" w14:textId="77777777" w:rsidR="00A77B2D" w:rsidRPr="00734566" w:rsidRDefault="00A77B2D" w:rsidP="00F40C5D">
            <w:pPr>
              <w:suppressAutoHyphens w:val="0"/>
              <w:ind w:right="141"/>
              <w:jc w:val="both"/>
              <w:rPr>
                <w:rFonts w:ascii="Arial" w:eastAsia="Calibri" w:hAnsi="Arial" w:cs="Arial"/>
                <w:lang w:val="sv-SE" w:eastAsia="sv-SE"/>
              </w:rPr>
            </w:pPr>
            <w:r w:rsidRPr="00734566">
              <w:rPr>
                <w:rFonts w:ascii="Arial" w:eastAsia="Calibri" w:hAnsi="Arial" w:cs="Arial"/>
                <w:lang w:val="sv-SE" w:eastAsia="sv-SE"/>
              </w:rPr>
              <w:t>-</w:t>
            </w:r>
          </w:p>
        </w:tc>
        <w:tc>
          <w:tcPr>
            <w:tcW w:w="1397" w:type="pct"/>
          </w:tcPr>
          <w:p w14:paraId="6F068DBC" w14:textId="3939DD60" w:rsidR="00A77B2D"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Green</w:t>
            </w:r>
          </w:p>
          <w:p w14:paraId="7BEE8F14" w14:textId="77777777" w:rsidR="0032274E" w:rsidRDefault="0032274E" w:rsidP="00734566">
            <w:pPr>
              <w:suppressAutoHyphens w:val="0"/>
              <w:ind w:right="141"/>
              <w:jc w:val="both"/>
              <w:rPr>
                <w:rFonts w:ascii="Arial" w:eastAsia="Calibri" w:hAnsi="Arial" w:cs="Arial"/>
                <w:lang w:val="sv-SE" w:eastAsia="sv-SE"/>
              </w:rPr>
            </w:pPr>
          </w:p>
          <w:p w14:paraId="638B5F6F" w14:textId="77777777" w:rsidR="00DE72CB" w:rsidRPr="00D75B54" w:rsidRDefault="00DE72CB" w:rsidP="00383BAD">
            <w:pPr>
              <w:shd w:val="clear" w:color="auto" w:fill="D9D9D9" w:themeFill="background1" w:themeFillShade="D9"/>
              <w:suppressAutoHyphens w:val="0"/>
              <w:ind w:right="142"/>
              <w:jc w:val="both"/>
              <w:rPr>
                <w:rFonts w:ascii="Arial" w:eastAsia="Calibri" w:hAnsi="Arial" w:cs="Arial"/>
                <w:b/>
                <w:highlight w:val="lightGray"/>
                <w:u w:val="single"/>
                <w:lang w:eastAsia="en-US"/>
              </w:rPr>
            </w:pPr>
            <w:r w:rsidRPr="00D75B54">
              <w:rPr>
                <w:rFonts w:ascii="Arial" w:eastAsia="Calibri" w:hAnsi="Arial" w:cs="Arial"/>
                <w:b/>
                <w:highlight w:val="lightGray"/>
                <w:u w:val="single"/>
                <w:lang w:eastAsia="en-US"/>
              </w:rPr>
              <w:t>Minor Change 2019</w:t>
            </w:r>
          </w:p>
          <w:p w14:paraId="74D90D3F" w14:textId="45FD7AFB" w:rsidR="00DE72CB" w:rsidRPr="00761C9A" w:rsidRDefault="00DE72CB" w:rsidP="00383BAD">
            <w:pPr>
              <w:shd w:val="clear" w:color="auto" w:fill="D9D9D9" w:themeFill="background1" w:themeFillShade="D9"/>
              <w:suppressAutoHyphens w:val="0"/>
              <w:ind w:right="142"/>
              <w:jc w:val="both"/>
              <w:rPr>
                <w:rFonts w:ascii="Arial" w:eastAsia="Calibri" w:hAnsi="Arial" w:cs="Arial"/>
                <w:lang w:eastAsia="en-US"/>
              </w:rPr>
            </w:pPr>
            <w:r w:rsidRPr="00FF4789">
              <w:rPr>
                <w:rFonts w:ascii="Arial" w:eastAsia="Calibri" w:hAnsi="Arial" w:cs="Arial"/>
                <w:highlight w:val="lightGray"/>
                <w:lang w:eastAsia="en-US"/>
              </w:rPr>
              <w:t>Based on the</w:t>
            </w:r>
            <w:r w:rsidR="00383BAD">
              <w:rPr>
                <w:rFonts w:ascii="Arial" w:eastAsia="Calibri" w:hAnsi="Arial" w:cs="Arial"/>
                <w:highlight w:val="lightGray"/>
                <w:lang w:eastAsia="en-US"/>
              </w:rPr>
              <w:t xml:space="preserve"> new claimed</w:t>
            </w:r>
            <w:r w:rsidRPr="00FF4789">
              <w:rPr>
                <w:rFonts w:ascii="Arial" w:eastAsia="Calibri" w:hAnsi="Arial" w:cs="Arial"/>
                <w:highlight w:val="lightGray"/>
                <w:lang w:eastAsia="en-US"/>
              </w:rPr>
              <w:t xml:space="preserve"> composition the product is expected to be black and blue. The physico-chemical </w:t>
            </w:r>
            <w:r w:rsidRPr="00FF4789">
              <w:rPr>
                <w:rFonts w:ascii="Arial" w:eastAsia="Calibri" w:hAnsi="Arial" w:cs="Arial"/>
                <w:highlight w:val="lightGray"/>
                <w:lang w:eastAsia="en-US"/>
              </w:rPr>
              <w:lastRenderedPageBreak/>
              <w:t>properties and analytical methods don’t change with this minor change.</w:t>
            </w:r>
            <w:r>
              <w:rPr>
                <w:rFonts w:ascii="Arial" w:eastAsia="Calibri" w:hAnsi="Arial" w:cs="Arial"/>
                <w:lang w:eastAsia="en-US"/>
              </w:rPr>
              <w:t xml:space="preserve">  </w:t>
            </w:r>
          </w:p>
          <w:p w14:paraId="68FA9211" w14:textId="23076DA8" w:rsidR="00DE72CB" w:rsidRPr="00FF4789" w:rsidRDefault="00DE72CB" w:rsidP="00734566">
            <w:pPr>
              <w:suppressAutoHyphens w:val="0"/>
              <w:ind w:right="141"/>
              <w:jc w:val="both"/>
              <w:rPr>
                <w:rFonts w:ascii="Arial" w:eastAsia="Calibri" w:hAnsi="Arial" w:cs="Arial"/>
                <w:lang w:eastAsia="sv-SE"/>
              </w:rPr>
            </w:pPr>
          </w:p>
        </w:tc>
        <w:tc>
          <w:tcPr>
            <w:tcW w:w="995" w:type="pct"/>
          </w:tcPr>
          <w:p w14:paraId="6FC2800C" w14:textId="77777777" w:rsidR="00A77B2D" w:rsidRPr="007877BB" w:rsidRDefault="00A77B2D"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lastRenderedPageBreak/>
              <w:t>CSTC Report n°DE651XM169</w:t>
            </w:r>
          </w:p>
          <w:p w14:paraId="13B73F74" w14:textId="77777777" w:rsidR="00A77B2D" w:rsidRPr="007877BB" w:rsidRDefault="00A77B2D"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15/159-1</w:t>
            </w:r>
          </w:p>
          <w:p w14:paraId="7809F89D" w14:textId="77777777" w:rsidR="00A77B2D" w:rsidRPr="007877BB" w:rsidRDefault="00A77B2D"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CSTC Report n°DE651XM169</w:t>
            </w:r>
          </w:p>
          <w:p w14:paraId="31939712"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15/159-3</w:t>
            </w:r>
          </w:p>
        </w:tc>
      </w:tr>
      <w:tr w:rsidR="00A77B2D" w:rsidRPr="007877BB" w14:paraId="7396E049" w14:textId="77777777" w:rsidTr="0023546B">
        <w:trPr>
          <w:trHeight w:val="144"/>
        </w:trPr>
        <w:tc>
          <w:tcPr>
            <w:tcW w:w="1204" w:type="pct"/>
          </w:tcPr>
          <w:p w14:paraId="4ADA466D"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Odour at 20°C and 101.3 kPa</w:t>
            </w:r>
          </w:p>
        </w:tc>
        <w:tc>
          <w:tcPr>
            <w:tcW w:w="759" w:type="pct"/>
          </w:tcPr>
          <w:p w14:paraId="32CCAD79" w14:textId="77777777" w:rsidR="00A77B2D" w:rsidRPr="00F40C5D" w:rsidRDefault="00A77B2D" w:rsidP="00F40C5D">
            <w:pPr>
              <w:suppressAutoHyphens w:val="0"/>
              <w:ind w:right="141"/>
              <w:jc w:val="both"/>
              <w:rPr>
                <w:rFonts w:ascii="Arial" w:eastAsia="Calibri" w:hAnsi="Arial" w:cs="Arial"/>
                <w:lang w:val="sv-SE" w:eastAsia="sv-SE"/>
              </w:rPr>
            </w:pPr>
            <w:r w:rsidRPr="00F40C5D">
              <w:rPr>
                <w:rFonts w:ascii="Arial" w:eastAsia="Calibri" w:hAnsi="Arial" w:cs="Arial"/>
                <w:lang w:val="sv-SE" w:eastAsia="sv-SE"/>
              </w:rPr>
              <w:t>NBN EN 13956</w:t>
            </w:r>
          </w:p>
        </w:tc>
        <w:tc>
          <w:tcPr>
            <w:tcW w:w="645" w:type="pct"/>
          </w:tcPr>
          <w:p w14:paraId="7127C7AE" w14:textId="77777777" w:rsidR="00A77B2D" w:rsidRPr="00734566" w:rsidRDefault="00A77B2D" w:rsidP="00F40C5D">
            <w:pPr>
              <w:suppressAutoHyphens w:val="0"/>
              <w:ind w:right="141"/>
              <w:jc w:val="both"/>
              <w:rPr>
                <w:rFonts w:ascii="Arial" w:eastAsia="Calibri" w:hAnsi="Arial" w:cs="Arial"/>
                <w:lang w:val="sv-SE" w:eastAsia="sv-SE"/>
              </w:rPr>
            </w:pPr>
            <w:r w:rsidRPr="00734566">
              <w:rPr>
                <w:rFonts w:ascii="Arial" w:eastAsia="Calibri" w:hAnsi="Arial" w:cs="Arial"/>
                <w:lang w:val="sv-SE" w:eastAsia="sv-SE"/>
              </w:rPr>
              <w:t>-</w:t>
            </w:r>
          </w:p>
        </w:tc>
        <w:tc>
          <w:tcPr>
            <w:tcW w:w="1397" w:type="pct"/>
          </w:tcPr>
          <w:p w14:paraId="1E245E6A"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Odourless</w:t>
            </w:r>
          </w:p>
        </w:tc>
        <w:tc>
          <w:tcPr>
            <w:tcW w:w="995" w:type="pct"/>
          </w:tcPr>
          <w:p w14:paraId="7446DA40" w14:textId="77777777" w:rsidR="00A77B2D" w:rsidRPr="007877BB" w:rsidRDefault="00A77B2D"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CSTC Report n°DE651XM169</w:t>
            </w:r>
          </w:p>
          <w:p w14:paraId="5D2FCFF8" w14:textId="77777777" w:rsidR="00A77B2D" w:rsidRPr="007877BB" w:rsidRDefault="00A77B2D"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15/159-1</w:t>
            </w:r>
          </w:p>
          <w:p w14:paraId="0E4A4DB7" w14:textId="77777777" w:rsidR="00A77B2D" w:rsidRPr="007877BB" w:rsidRDefault="00A77B2D"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CSTC Report n°DE651XM169</w:t>
            </w:r>
          </w:p>
          <w:p w14:paraId="5394192E"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15/159-3</w:t>
            </w:r>
          </w:p>
        </w:tc>
      </w:tr>
      <w:tr w:rsidR="00A77B2D" w:rsidRPr="007877BB" w14:paraId="2A2FAEB6" w14:textId="77777777" w:rsidTr="0023546B">
        <w:trPr>
          <w:trHeight w:val="144"/>
        </w:trPr>
        <w:tc>
          <w:tcPr>
            <w:tcW w:w="1204" w:type="pct"/>
          </w:tcPr>
          <w:p w14:paraId="7E2743E8"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Acidity / alkalinity</w:t>
            </w:r>
          </w:p>
        </w:tc>
        <w:tc>
          <w:tcPr>
            <w:tcW w:w="759" w:type="pct"/>
          </w:tcPr>
          <w:p w14:paraId="436510FE" w14:textId="77777777" w:rsidR="00A77B2D" w:rsidRPr="00F40C5D" w:rsidRDefault="00A77B2D" w:rsidP="00F40C5D">
            <w:pPr>
              <w:suppressAutoHyphens w:val="0"/>
              <w:ind w:right="141"/>
              <w:jc w:val="both"/>
              <w:rPr>
                <w:rFonts w:ascii="Arial" w:eastAsia="Calibri" w:hAnsi="Arial" w:cs="Arial"/>
                <w:lang w:val="sv-SE" w:eastAsia="sv-SE"/>
              </w:rPr>
            </w:pPr>
            <w:r w:rsidRPr="00F40C5D">
              <w:rPr>
                <w:rFonts w:ascii="Arial" w:eastAsia="Calibri" w:hAnsi="Arial" w:cs="Arial"/>
                <w:lang w:val="sv-SE" w:eastAsia="sv-SE"/>
              </w:rPr>
              <w:t>-</w:t>
            </w:r>
          </w:p>
        </w:tc>
        <w:tc>
          <w:tcPr>
            <w:tcW w:w="645" w:type="pct"/>
          </w:tcPr>
          <w:p w14:paraId="1749C7E7" w14:textId="77777777" w:rsidR="00A77B2D" w:rsidRPr="00734566" w:rsidRDefault="00A77B2D" w:rsidP="00F40C5D">
            <w:pPr>
              <w:suppressAutoHyphens w:val="0"/>
              <w:ind w:right="141"/>
              <w:jc w:val="both"/>
              <w:rPr>
                <w:rFonts w:ascii="Arial" w:eastAsia="Calibri" w:hAnsi="Arial" w:cs="Arial"/>
                <w:strike/>
                <w:lang w:val="sv-SE" w:eastAsia="sv-SE"/>
              </w:rPr>
            </w:pPr>
            <w:r w:rsidRPr="00F40C5D">
              <w:rPr>
                <w:rFonts w:ascii="Arial" w:eastAsia="Calibri" w:hAnsi="Arial" w:cs="Arial"/>
                <w:strike/>
                <w:lang w:val="sv-SE" w:eastAsia="sv-SE"/>
              </w:rPr>
              <w:t>-</w:t>
            </w:r>
          </w:p>
        </w:tc>
        <w:tc>
          <w:tcPr>
            <w:tcW w:w="1397" w:type="pct"/>
          </w:tcPr>
          <w:p w14:paraId="0486A46A"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p w14:paraId="3C5E3287" w14:textId="77777777" w:rsidR="00563EEB" w:rsidRPr="007877BB" w:rsidRDefault="00563EEB" w:rsidP="007877BB">
            <w:pPr>
              <w:suppressAutoHyphens w:val="0"/>
              <w:ind w:right="141"/>
              <w:jc w:val="both"/>
              <w:rPr>
                <w:rFonts w:ascii="Arial" w:eastAsia="Calibri" w:hAnsi="Arial" w:cs="Arial"/>
                <w:lang w:val="sv-SE" w:eastAsia="sv-SE"/>
              </w:rPr>
            </w:pPr>
          </w:p>
          <w:p w14:paraId="04C52B7B" w14:textId="77777777" w:rsidR="00563EEB" w:rsidRPr="007877BB" w:rsidRDefault="00563EEB" w:rsidP="007877BB">
            <w:pPr>
              <w:suppressAutoHyphens w:val="0"/>
              <w:ind w:right="141"/>
              <w:jc w:val="both"/>
              <w:rPr>
                <w:rFonts w:ascii="Arial" w:eastAsia="Calibri" w:hAnsi="Arial" w:cs="Arial"/>
                <w:lang w:val="sv-SE" w:eastAsia="sv-SE"/>
              </w:rPr>
            </w:pPr>
          </w:p>
          <w:p w14:paraId="1B21B745" w14:textId="77777777" w:rsidR="00563EEB" w:rsidRPr="007877BB" w:rsidRDefault="00563EEB" w:rsidP="007877BB">
            <w:pPr>
              <w:suppressAutoHyphens w:val="0"/>
              <w:ind w:right="141"/>
              <w:jc w:val="both"/>
              <w:rPr>
                <w:rFonts w:ascii="Arial" w:eastAsia="Calibri" w:hAnsi="Arial" w:cs="Arial"/>
                <w:lang w:val="sv-SE" w:eastAsia="sv-SE"/>
              </w:rPr>
            </w:pPr>
          </w:p>
          <w:p w14:paraId="7780A4A2" w14:textId="77777777" w:rsidR="00563EEB" w:rsidRPr="007877BB" w:rsidRDefault="00563EEB" w:rsidP="007877BB">
            <w:pPr>
              <w:suppressAutoHyphens w:val="0"/>
              <w:ind w:right="141"/>
              <w:jc w:val="both"/>
              <w:rPr>
                <w:rFonts w:ascii="Arial" w:eastAsia="Calibri" w:hAnsi="Arial" w:cs="Arial"/>
                <w:lang w:val="sv-SE" w:eastAsia="sv-SE"/>
              </w:rPr>
            </w:pPr>
          </w:p>
        </w:tc>
        <w:tc>
          <w:tcPr>
            <w:tcW w:w="995" w:type="pct"/>
          </w:tcPr>
          <w:p w14:paraId="1D38E180"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Scientifically unjustified as the product is a treated article in solid form.</w:t>
            </w:r>
          </w:p>
        </w:tc>
      </w:tr>
      <w:tr w:rsidR="00563EEB" w:rsidRPr="007877BB" w14:paraId="0C67E15F" w14:textId="77777777" w:rsidTr="0023546B">
        <w:trPr>
          <w:trHeight w:val="390"/>
        </w:trPr>
        <w:tc>
          <w:tcPr>
            <w:tcW w:w="1204" w:type="pct"/>
            <w:vMerge w:val="restart"/>
            <w:tcBorders>
              <w:top w:val="single" w:sz="4" w:space="0" w:color="auto"/>
              <w:left w:val="single" w:sz="4" w:space="0" w:color="auto"/>
              <w:right w:val="single" w:sz="4" w:space="0" w:color="auto"/>
            </w:tcBorders>
          </w:tcPr>
          <w:p w14:paraId="024E5356" w14:textId="77777777" w:rsidR="00563EEB" w:rsidRPr="00F40C5D" w:rsidRDefault="00563EEB" w:rsidP="00F40C5D">
            <w:pPr>
              <w:suppressAutoHyphens w:val="0"/>
              <w:ind w:right="141"/>
              <w:jc w:val="both"/>
              <w:rPr>
                <w:rFonts w:ascii="Arial" w:eastAsia="Calibri" w:hAnsi="Arial" w:cs="Arial"/>
                <w:lang w:eastAsia="de-DE"/>
              </w:rPr>
            </w:pPr>
            <w:bookmarkStart w:id="65" w:name="_Toc244336298"/>
            <w:r w:rsidRPr="00F40C5D">
              <w:rPr>
                <w:rFonts w:ascii="Arial" w:eastAsia="Calibri" w:hAnsi="Arial" w:cs="Arial"/>
                <w:lang w:eastAsia="de-DE"/>
              </w:rPr>
              <w:t>Relative density / bulk density</w:t>
            </w:r>
            <w:bookmarkEnd w:id="65"/>
          </w:p>
        </w:tc>
        <w:tc>
          <w:tcPr>
            <w:tcW w:w="759" w:type="pct"/>
            <w:vMerge w:val="restart"/>
            <w:tcBorders>
              <w:top w:val="single" w:sz="4" w:space="0" w:color="auto"/>
              <w:left w:val="single" w:sz="4" w:space="0" w:color="auto"/>
              <w:right w:val="single" w:sz="4" w:space="0" w:color="auto"/>
            </w:tcBorders>
          </w:tcPr>
          <w:p w14:paraId="11DFCE35" w14:textId="77777777" w:rsidR="00563EEB" w:rsidRPr="00F40C5D" w:rsidRDefault="00563EEB" w:rsidP="00F40C5D">
            <w:pPr>
              <w:suppressAutoHyphens w:val="0"/>
              <w:ind w:right="141"/>
              <w:jc w:val="both"/>
              <w:rPr>
                <w:rFonts w:ascii="Arial" w:eastAsia="Calibri" w:hAnsi="Arial" w:cs="Arial"/>
                <w:lang w:val="sv-SE" w:eastAsia="sv-SE"/>
              </w:rPr>
            </w:pPr>
            <w:r w:rsidRPr="00F40C5D">
              <w:rPr>
                <w:rFonts w:ascii="Arial" w:eastAsia="Calibri" w:hAnsi="Arial" w:cs="Arial"/>
                <w:lang w:val="sv-SE" w:eastAsia="sv-SE"/>
              </w:rPr>
              <w:t>OECD Guideline 109</w:t>
            </w:r>
          </w:p>
        </w:tc>
        <w:tc>
          <w:tcPr>
            <w:tcW w:w="645" w:type="pct"/>
            <w:vMerge w:val="restart"/>
            <w:tcBorders>
              <w:top w:val="single" w:sz="4" w:space="0" w:color="auto"/>
              <w:left w:val="single" w:sz="4" w:space="0" w:color="auto"/>
              <w:right w:val="single" w:sz="4" w:space="0" w:color="auto"/>
            </w:tcBorders>
          </w:tcPr>
          <w:p w14:paraId="51F67111" w14:textId="77777777" w:rsidR="00563EEB" w:rsidRPr="00734566" w:rsidRDefault="00563EEB" w:rsidP="00F40C5D">
            <w:pPr>
              <w:suppressAutoHyphens w:val="0"/>
              <w:ind w:right="141"/>
              <w:jc w:val="both"/>
              <w:rPr>
                <w:rFonts w:ascii="Arial" w:eastAsia="Calibri" w:hAnsi="Arial" w:cs="Arial"/>
                <w:lang w:val="sv-SE" w:eastAsia="sv-SE"/>
              </w:rPr>
            </w:pPr>
            <w:r w:rsidRPr="00734566">
              <w:rPr>
                <w:rFonts w:ascii="Arial" w:eastAsia="Calibri" w:hAnsi="Arial" w:cs="Arial"/>
                <w:lang w:val="sv-SE" w:eastAsia="sv-SE"/>
              </w:rPr>
              <w:t>-</w:t>
            </w:r>
          </w:p>
        </w:tc>
        <w:tc>
          <w:tcPr>
            <w:tcW w:w="1397" w:type="pct"/>
            <w:tcBorders>
              <w:top w:val="single" w:sz="4" w:space="0" w:color="auto"/>
              <w:left w:val="single" w:sz="4" w:space="0" w:color="auto"/>
              <w:bottom w:val="single" w:sz="4" w:space="0" w:color="auto"/>
              <w:right w:val="single" w:sz="4" w:space="0" w:color="auto"/>
            </w:tcBorders>
          </w:tcPr>
          <w:p w14:paraId="765C714A" w14:textId="77777777" w:rsidR="00563EEB" w:rsidRPr="007877BB" w:rsidRDefault="00563EEB"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0.799 at 21°C</w:t>
            </w:r>
          </w:p>
          <w:p w14:paraId="53731519" w14:textId="77777777" w:rsidR="00563EEB" w:rsidRPr="007877BB" w:rsidRDefault="00563EEB" w:rsidP="007877BB">
            <w:pPr>
              <w:suppressAutoHyphens w:val="0"/>
              <w:ind w:right="141"/>
              <w:jc w:val="both"/>
              <w:rPr>
                <w:rFonts w:ascii="Arial" w:eastAsia="Calibri" w:hAnsi="Arial" w:cs="Arial"/>
                <w:lang w:val="sv-SE" w:eastAsia="sv-SE"/>
              </w:rPr>
            </w:pPr>
          </w:p>
        </w:tc>
        <w:tc>
          <w:tcPr>
            <w:tcW w:w="995" w:type="pct"/>
            <w:tcBorders>
              <w:top w:val="single" w:sz="4" w:space="0" w:color="auto"/>
              <w:left w:val="single" w:sz="4" w:space="0" w:color="auto"/>
              <w:bottom w:val="single" w:sz="4" w:space="0" w:color="auto"/>
              <w:right w:val="single" w:sz="4" w:space="0" w:color="auto"/>
            </w:tcBorders>
          </w:tcPr>
          <w:p w14:paraId="00FD4B9C" w14:textId="77777777" w:rsidR="00563EEB" w:rsidRPr="007877BB" w:rsidRDefault="00563EEB"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 xml:space="preserve">Defitraces study report </w:t>
            </w:r>
          </w:p>
          <w:p w14:paraId="104A45E3" w14:textId="77777777" w:rsidR="00563EEB" w:rsidRPr="007877BB" w:rsidRDefault="00563EEB"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N°16-919075-003</w:t>
            </w:r>
          </w:p>
        </w:tc>
      </w:tr>
      <w:tr w:rsidR="00563EEB" w:rsidRPr="007877BB" w14:paraId="15091354" w14:textId="77777777" w:rsidTr="0023546B">
        <w:trPr>
          <w:trHeight w:val="375"/>
        </w:trPr>
        <w:tc>
          <w:tcPr>
            <w:tcW w:w="1204" w:type="pct"/>
            <w:vMerge/>
            <w:tcBorders>
              <w:left w:val="single" w:sz="4" w:space="0" w:color="auto"/>
              <w:bottom w:val="single" w:sz="4" w:space="0" w:color="auto"/>
              <w:right w:val="single" w:sz="4" w:space="0" w:color="auto"/>
            </w:tcBorders>
          </w:tcPr>
          <w:p w14:paraId="083DB891" w14:textId="77777777" w:rsidR="00563EEB" w:rsidRPr="007877BB" w:rsidRDefault="00563EEB" w:rsidP="007877BB">
            <w:pPr>
              <w:suppressAutoHyphens w:val="0"/>
              <w:ind w:right="141"/>
              <w:jc w:val="both"/>
              <w:rPr>
                <w:rFonts w:ascii="Arial" w:eastAsia="Calibri" w:hAnsi="Arial" w:cs="Arial"/>
                <w:lang w:eastAsia="de-DE"/>
              </w:rPr>
            </w:pPr>
          </w:p>
        </w:tc>
        <w:tc>
          <w:tcPr>
            <w:tcW w:w="759" w:type="pct"/>
            <w:vMerge/>
            <w:tcBorders>
              <w:left w:val="single" w:sz="4" w:space="0" w:color="auto"/>
              <w:bottom w:val="single" w:sz="4" w:space="0" w:color="auto"/>
              <w:right w:val="single" w:sz="4" w:space="0" w:color="auto"/>
            </w:tcBorders>
          </w:tcPr>
          <w:p w14:paraId="42DE539A" w14:textId="77777777" w:rsidR="00563EEB" w:rsidRPr="007877BB" w:rsidRDefault="00563EEB" w:rsidP="007877BB">
            <w:pPr>
              <w:suppressAutoHyphens w:val="0"/>
              <w:ind w:right="141"/>
              <w:jc w:val="both"/>
              <w:rPr>
                <w:rFonts w:ascii="Arial" w:eastAsia="Calibri" w:hAnsi="Arial" w:cs="Arial"/>
                <w:lang w:val="sv-SE" w:eastAsia="sv-SE"/>
              </w:rPr>
            </w:pPr>
          </w:p>
        </w:tc>
        <w:tc>
          <w:tcPr>
            <w:tcW w:w="645" w:type="pct"/>
            <w:vMerge/>
            <w:tcBorders>
              <w:left w:val="single" w:sz="4" w:space="0" w:color="auto"/>
              <w:bottom w:val="single" w:sz="4" w:space="0" w:color="auto"/>
              <w:right w:val="single" w:sz="4" w:space="0" w:color="auto"/>
            </w:tcBorders>
          </w:tcPr>
          <w:p w14:paraId="663A10A0" w14:textId="77777777" w:rsidR="00563EEB" w:rsidRPr="007877BB" w:rsidRDefault="00563EEB" w:rsidP="007877BB">
            <w:pPr>
              <w:suppressAutoHyphens w:val="0"/>
              <w:ind w:right="141"/>
              <w:jc w:val="both"/>
              <w:rPr>
                <w:rFonts w:ascii="Arial" w:eastAsia="Calibri" w:hAnsi="Arial" w:cs="Arial"/>
                <w:lang w:val="sv-SE" w:eastAsia="sv-SE"/>
              </w:rPr>
            </w:pPr>
          </w:p>
        </w:tc>
        <w:tc>
          <w:tcPr>
            <w:tcW w:w="1397" w:type="pct"/>
            <w:tcBorders>
              <w:top w:val="single" w:sz="4" w:space="0" w:color="auto"/>
              <w:left w:val="single" w:sz="4" w:space="0" w:color="auto"/>
              <w:bottom w:val="single" w:sz="4" w:space="0" w:color="auto"/>
              <w:right w:val="single" w:sz="4" w:space="0" w:color="auto"/>
            </w:tcBorders>
          </w:tcPr>
          <w:p w14:paraId="5C9CABD4" w14:textId="77777777" w:rsidR="00563EEB" w:rsidRPr="007877BB" w:rsidRDefault="00563EEB" w:rsidP="007877BB">
            <w:pPr>
              <w:ind w:right="141"/>
              <w:jc w:val="both"/>
              <w:rPr>
                <w:rFonts w:ascii="Arial" w:eastAsia="Calibri" w:hAnsi="Arial" w:cs="Arial"/>
                <w:lang w:val="sv-SE" w:eastAsia="sv-SE"/>
              </w:rPr>
            </w:pPr>
            <w:r w:rsidRPr="007877BB">
              <w:rPr>
                <w:rFonts w:ascii="Arial" w:eastAsia="Calibri" w:hAnsi="Arial" w:cs="Arial"/>
                <w:lang w:val="sv-SE" w:eastAsia="sv-SE"/>
              </w:rPr>
              <w:t>120</w:t>
            </w:r>
            <w:r w:rsidR="00696F7C" w:rsidRPr="007877BB">
              <w:rPr>
                <w:rFonts w:ascii="Arial" w:eastAsia="Calibri" w:hAnsi="Arial" w:cs="Arial"/>
                <w:lang w:val="sv-SE" w:eastAsia="sv-SE"/>
              </w:rPr>
              <w:t xml:space="preserve"> </w:t>
            </w:r>
            <w:r w:rsidRPr="007877BB">
              <w:rPr>
                <w:rFonts w:ascii="Arial" w:eastAsia="Calibri" w:hAnsi="Arial" w:cs="Arial"/>
                <w:lang w:val="sv-SE" w:eastAsia="sv-SE"/>
              </w:rPr>
              <w:t>g/m</w:t>
            </w:r>
            <w:r w:rsidRPr="007877BB">
              <w:rPr>
                <w:rFonts w:ascii="Arial" w:eastAsia="Calibri" w:hAnsi="Arial" w:cs="Arial"/>
                <w:vertAlign w:val="superscript"/>
                <w:lang w:val="sv-SE" w:eastAsia="sv-SE"/>
              </w:rPr>
              <w:t>2</w:t>
            </w:r>
          </w:p>
        </w:tc>
        <w:tc>
          <w:tcPr>
            <w:tcW w:w="995" w:type="pct"/>
            <w:tcBorders>
              <w:top w:val="single" w:sz="4" w:space="0" w:color="auto"/>
              <w:left w:val="single" w:sz="4" w:space="0" w:color="auto"/>
              <w:bottom w:val="single" w:sz="4" w:space="0" w:color="auto"/>
              <w:right w:val="single" w:sz="4" w:space="0" w:color="auto"/>
            </w:tcBorders>
          </w:tcPr>
          <w:p w14:paraId="0178DED4" w14:textId="77777777" w:rsidR="00563EEB" w:rsidRPr="007877BB" w:rsidRDefault="00563EEB" w:rsidP="007877BB">
            <w:pPr>
              <w:ind w:right="141"/>
              <w:jc w:val="both"/>
              <w:rPr>
                <w:rFonts w:ascii="Arial" w:eastAsia="Calibri" w:hAnsi="Arial" w:cs="Arial"/>
                <w:lang w:val="sv-SE" w:eastAsia="sv-SE"/>
              </w:rPr>
            </w:pPr>
            <w:r w:rsidRPr="007877BB">
              <w:rPr>
                <w:rFonts w:ascii="Arial" w:eastAsia="Calibri" w:hAnsi="Arial" w:cs="Arial"/>
                <w:lang w:val="sv-SE" w:eastAsia="sv-SE"/>
              </w:rPr>
              <w:t>Calculation taking into account density (0.799g/cm</w:t>
            </w:r>
            <w:r w:rsidRPr="007877BB">
              <w:rPr>
                <w:rFonts w:ascii="Arial" w:eastAsia="Calibri" w:hAnsi="Arial" w:cs="Arial"/>
                <w:vertAlign w:val="superscript"/>
                <w:lang w:val="sv-SE" w:eastAsia="sv-SE"/>
              </w:rPr>
              <w:t>3</w:t>
            </w:r>
            <w:r w:rsidRPr="007877BB">
              <w:rPr>
                <w:rFonts w:ascii="Arial" w:eastAsia="Calibri" w:hAnsi="Arial" w:cs="Arial"/>
                <w:lang w:val="sv-SE" w:eastAsia="sv-SE"/>
              </w:rPr>
              <w:t>), the volume and the surface of the product.</w:t>
            </w:r>
          </w:p>
        </w:tc>
      </w:tr>
      <w:tr w:rsidR="00A77B2D" w:rsidRPr="007877BB" w14:paraId="261E0BC4" w14:textId="77777777" w:rsidTr="0023546B">
        <w:trPr>
          <w:trHeight w:val="144"/>
        </w:trPr>
        <w:tc>
          <w:tcPr>
            <w:tcW w:w="1204" w:type="pct"/>
          </w:tcPr>
          <w:p w14:paraId="18374CB8"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 xml:space="preserve">Storage stability test – </w:t>
            </w:r>
            <w:r w:rsidRPr="00F40C5D">
              <w:rPr>
                <w:rFonts w:ascii="Arial" w:eastAsia="Calibri" w:hAnsi="Arial" w:cs="Arial"/>
                <w:b/>
                <w:lang w:eastAsia="de-DE"/>
              </w:rPr>
              <w:t>accelerated storage</w:t>
            </w:r>
          </w:p>
        </w:tc>
        <w:tc>
          <w:tcPr>
            <w:tcW w:w="759" w:type="pct"/>
          </w:tcPr>
          <w:p w14:paraId="1C86ED99" w14:textId="77777777" w:rsidR="00A77B2D" w:rsidRPr="00F40C5D" w:rsidRDefault="00A77B2D" w:rsidP="00F40C5D">
            <w:pPr>
              <w:suppressAutoHyphens w:val="0"/>
              <w:ind w:right="141"/>
              <w:jc w:val="both"/>
              <w:rPr>
                <w:rFonts w:ascii="Arial" w:eastAsia="Calibri" w:hAnsi="Arial" w:cs="Arial"/>
                <w:lang w:val="en-US" w:eastAsia="sv-SE"/>
              </w:rPr>
            </w:pPr>
            <w:r w:rsidRPr="00F40C5D">
              <w:rPr>
                <w:rFonts w:ascii="Arial" w:eastAsia="Calibri" w:hAnsi="Arial" w:cs="Arial"/>
                <w:lang w:val="en-US" w:eastAsia="sv-SE"/>
              </w:rPr>
              <w:t>CIPAC MT 46.3</w:t>
            </w:r>
          </w:p>
          <w:p w14:paraId="7F55D1FE" w14:textId="77777777" w:rsidR="00A77B2D" w:rsidRPr="00734566" w:rsidRDefault="00A77B2D" w:rsidP="00F40C5D">
            <w:pPr>
              <w:suppressAutoHyphens w:val="0"/>
              <w:ind w:right="141"/>
              <w:jc w:val="both"/>
              <w:rPr>
                <w:rFonts w:ascii="Arial" w:eastAsia="Calibri" w:hAnsi="Arial" w:cs="Arial"/>
                <w:lang w:val="en-US" w:eastAsia="sv-SE"/>
              </w:rPr>
            </w:pPr>
          </w:p>
          <w:p w14:paraId="1A6609CE" w14:textId="77777777" w:rsidR="00A77B2D" w:rsidRPr="007877BB" w:rsidRDefault="00A77B2D" w:rsidP="00734566">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GC-MS method for permethrin content</w:t>
            </w:r>
          </w:p>
          <w:p w14:paraId="5792DDC1"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b/>
                <w:lang w:val="sv-SE" w:eastAsia="sv-SE"/>
              </w:rPr>
              <w:t>validated in section 2.2.4</w:t>
            </w:r>
          </w:p>
        </w:tc>
        <w:tc>
          <w:tcPr>
            <w:tcW w:w="645" w:type="pct"/>
          </w:tcPr>
          <w:p w14:paraId="38521E9D"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1.0% w/w</w:t>
            </w:r>
          </w:p>
        </w:tc>
        <w:tc>
          <w:tcPr>
            <w:tcW w:w="1397" w:type="pct"/>
          </w:tcPr>
          <w:p w14:paraId="416D3D49" w14:textId="77777777" w:rsidR="00A77B2D" w:rsidRPr="007877BB" w:rsidRDefault="00A77B2D" w:rsidP="0023546B">
            <w:pPr>
              <w:suppressAutoHyphens w:val="0"/>
              <w:ind w:right="141"/>
              <w:rPr>
                <w:rFonts w:ascii="Arial" w:eastAsia="Calibri" w:hAnsi="Arial" w:cs="Arial"/>
                <w:lang w:val="en-US" w:eastAsia="sv-SE"/>
              </w:rPr>
            </w:pPr>
            <w:r w:rsidRPr="007877BB">
              <w:rPr>
                <w:rFonts w:ascii="Arial" w:eastAsia="Calibri" w:hAnsi="Arial" w:cs="Arial"/>
                <w:lang w:val="en-US" w:eastAsia="sv-SE"/>
              </w:rPr>
              <w:t>2 weeks at 54°C</w:t>
            </w:r>
          </w:p>
          <w:p w14:paraId="16D4E19A" w14:textId="77777777" w:rsidR="00A77B2D" w:rsidRPr="007877BB" w:rsidRDefault="00A77B2D" w:rsidP="0023546B">
            <w:pPr>
              <w:suppressAutoHyphens w:val="0"/>
              <w:ind w:right="141"/>
              <w:rPr>
                <w:rFonts w:ascii="Arial" w:eastAsia="Calibri" w:hAnsi="Arial" w:cs="Arial"/>
                <w:lang w:val="en-US" w:eastAsia="sv-SE"/>
              </w:rPr>
            </w:pPr>
            <w:r w:rsidRPr="007877BB">
              <w:rPr>
                <w:rFonts w:ascii="Arial" w:eastAsia="Calibri" w:hAnsi="Arial" w:cs="Arial"/>
                <w:lang w:val="en-US" w:eastAsia="sv-SE"/>
              </w:rPr>
              <w:t>Stored in film bag</w:t>
            </w:r>
          </w:p>
          <w:p w14:paraId="7FDFA0BE" w14:textId="77777777" w:rsidR="00A77B2D" w:rsidRPr="007877BB" w:rsidRDefault="00A77B2D" w:rsidP="0023546B">
            <w:pPr>
              <w:suppressAutoHyphens w:val="0"/>
              <w:ind w:right="141"/>
              <w:rPr>
                <w:rFonts w:ascii="Arial" w:eastAsia="Calibri" w:hAnsi="Arial" w:cs="Arial"/>
                <w:lang w:val="en-US" w:eastAsia="sv-SE"/>
              </w:rPr>
            </w:pPr>
          </w:p>
          <w:p w14:paraId="41268405" w14:textId="77777777" w:rsidR="00A77B2D" w:rsidRPr="007877BB" w:rsidRDefault="00A77B2D" w:rsidP="0023546B">
            <w:pPr>
              <w:suppressAutoHyphens w:val="0"/>
              <w:ind w:right="141"/>
              <w:rPr>
                <w:rFonts w:ascii="Arial" w:eastAsia="Calibri" w:hAnsi="Arial" w:cs="Arial"/>
                <w:lang w:val="en-US" w:eastAsia="sv-SE"/>
              </w:rPr>
            </w:pPr>
            <w:r w:rsidRPr="007877BB">
              <w:rPr>
                <w:rFonts w:ascii="Arial" w:eastAsia="Calibri" w:hAnsi="Arial" w:cs="Arial"/>
                <w:lang w:val="en-US" w:eastAsia="sv-SE"/>
              </w:rPr>
              <w:t>After storage, the appearance of test product is unchanged (solid and light green)</w:t>
            </w:r>
          </w:p>
          <w:p w14:paraId="7DA39C57" w14:textId="77777777" w:rsidR="00A77B2D" w:rsidRPr="007877BB" w:rsidRDefault="00A77B2D" w:rsidP="0023546B">
            <w:pPr>
              <w:suppressAutoHyphens w:val="0"/>
              <w:ind w:right="141"/>
              <w:rPr>
                <w:rFonts w:ascii="Arial" w:eastAsia="Calibri" w:hAnsi="Arial" w:cs="Arial"/>
                <w:lang w:val="en-US" w:eastAsia="sv-SE"/>
              </w:rPr>
            </w:pPr>
          </w:p>
          <w:p w14:paraId="08B19E5C" w14:textId="77777777" w:rsidR="00A77B2D" w:rsidRPr="007877BB" w:rsidRDefault="00A77B2D" w:rsidP="0023546B">
            <w:pPr>
              <w:suppressAutoHyphens w:val="0"/>
              <w:ind w:right="141"/>
              <w:rPr>
                <w:rFonts w:ascii="Arial" w:eastAsia="Calibri" w:hAnsi="Arial" w:cs="Arial"/>
                <w:lang w:val="en-US" w:eastAsia="sv-SE"/>
              </w:rPr>
            </w:pPr>
            <w:r w:rsidRPr="007877BB">
              <w:rPr>
                <w:rFonts w:ascii="Arial" w:eastAsia="Calibri" w:hAnsi="Arial" w:cs="Arial"/>
                <w:lang w:val="en-US" w:eastAsia="sv-SE"/>
              </w:rPr>
              <w:t>Permethrin content (cis and trans)</w:t>
            </w:r>
          </w:p>
          <w:p w14:paraId="2114E081" w14:textId="77777777" w:rsidR="00A77B2D" w:rsidRPr="007877BB" w:rsidRDefault="00A77B2D" w:rsidP="0023546B">
            <w:pPr>
              <w:suppressAutoHyphens w:val="0"/>
              <w:ind w:right="141"/>
              <w:rPr>
                <w:rFonts w:ascii="Arial" w:eastAsia="Calibri" w:hAnsi="Arial" w:cs="Arial"/>
                <w:lang w:val="en-US" w:eastAsia="sv-SE"/>
              </w:rPr>
            </w:pPr>
            <w:r w:rsidRPr="007877BB">
              <w:rPr>
                <w:rFonts w:ascii="Arial" w:eastAsia="Calibri" w:hAnsi="Arial" w:cs="Arial"/>
                <w:lang w:val="en-US" w:eastAsia="sv-SE"/>
              </w:rPr>
              <w:t>Day-0: 0.985%</w:t>
            </w:r>
          </w:p>
          <w:p w14:paraId="38F5675E" w14:textId="77777777" w:rsidR="00A77B2D" w:rsidRPr="007877BB" w:rsidRDefault="00A77B2D" w:rsidP="0023546B">
            <w:pPr>
              <w:suppressAutoHyphens w:val="0"/>
              <w:ind w:right="141"/>
              <w:rPr>
                <w:rFonts w:ascii="Arial" w:eastAsia="Calibri" w:hAnsi="Arial" w:cs="Arial"/>
                <w:lang w:val="en-US" w:eastAsia="sv-SE"/>
              </w:rPr>
            </w:pPr>
            <w:r w:rsidRPr="007877BB">
              <w:rPr>
                <w:rFonts w:ascii="Arial" w:eastAsia="Calibri" w:hAnsi="Arial" w:cs="Arial"/>
                <w:lang w:val="en-US" w:eastAsia="sv-SE"/>
              </w:rPr>
              <w:t>2 weeks: 0.977% (-0.8%)</w:t>
            </w:r>
          </w:p>
          <w:p w14:paraId="398B44F6" w14:textId="77777777" w:rsidR="00A77B2D" w:rsidRPr="007877BB" w:rsidRDefault="00A77B2D" w:rsidP="0023546B">
            <w:pPr>
              <w:suppressAutoHyphens w:val="0"/>
              <w:ind w:right="141"/>
              <w:rPr>
                <w:rFonts w:ascii="Arial" w:eastAsia="Calibri" w:hAnsi="Arial" w:cs="Arial"/>
                <w:lang w:val="en-US" w:eastAsia="sv-SE"/>
              </w:rPr>
            </w:pPr>
          </w:p>
          <w:p w14:paraId="2EE1539B" w14:textId="77777777" w:rsidR="00A77B2D" w:rsidRPr="007877BB" w:rsidRDefault="00A77B2D" w:rsidP="0023546B">
            <w:pPr>
              <w:suppressAutoHyphens w:val="0"/>
              <w:ind w:right="141"/>
              <w:rPr>
                <w:rFonts w:ascii="Arial" w:eastAsia="Calibri" w:hAnsi="Arial" w:cs="Arial"/>
                <w:lang w:val="sv-SE" w:eastAsia="sv-SE"/>
              </w:rPr>
            </w:pPr>
            <w:r w:rsidRPr="007877BB">
              <w:rPr>
                <w:rFonts w:ascii="Arial" w:eastAsia="Calibri" w:hAnsi="Arial" w:cs="Arial"/>
                <w:lang w:val="sv-SE" w:eastAsia="sv-SE"/>
              </w:rPr>
              <w:t>Stable</w:t>
            </w:r>
          </w:p>
          <w:p w14:paraId="15512AAB" w14:textId="77777777" w:rsidR="00A77B2D" w:rsidRPr="007877BB" w:rsidRDefault="00A77B2D" w:rsidP="0023546B">
            <w:pPr>
              <w:suppressAutoHyphens w:val="0"/>
              <w:ind w:right="141"/>
              <w:rPr>
                <w:rFonts w:ascii="Arial" w:eastAsia="Calibri" w:hAnsi="Arial" w:cs="Arial"/>
                <w:lang w:val="sv-SE" w:eastAsia="sv-SE"/>
              </w:rPr>
            </w:pPr>
          </w:p>
        </w:tc>
        <w:tc>
          <w:tcPr>
            <w:tcW w:w="995" w:type="pct"/>
          </w:tcPr>
          <w:p w14:paraId="65DE8EED"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MPA study report N°31-16-2781-02</w:t>
            </w:r>
          </w:p>
        </w:tc>
      </w:tr>
      <w:tr w:rsidR="00A77B2D" w:rsidRPr="007877BB" w14:paraId="0FBE7D7A" w14:textId="77777777" w:rsidTr="0023546B">
        <w:trPr>
          <w:trHeight w:val="144"/>
        </w:trPr>
        <w:tc>
          <w:tcPr>
            <w:tcW w:w="1204" w:type="pct"/>
          </w:tcPr>
          <w:p w14:paraId="69B626BB"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 xml:space="preserve">Storage stability test – </w:t>
            </w:r>
            <w:r w:rsidRPr="00F40C5D">
              <w:rPr>
                <w:rFonts w:ascii="Arial" w:eastAsia="Calibri" w:hAnsi="Arial" w:cs="Arial"/>
                <w:b/>
                <w:lang w:eastAsia="de-DE"/>
              </w:rPr>
              <w:t>long term storage at ambient temperature</w:t>
            </w:r>
          </w:p>
        </w:tc>
        <w:tc>
          <w:tcPr>
            <w:tcW w:w="759" w:type="pct"/>
          </w:tcPr>
          <w:p w14:paraId="0BF8CD8C" w14:textId="77777777" w:rsidR="00A77B2D" w:rsidRPr="00734566" w:rsidRDefault="00A77B2D" w:rsidP="00F40C5D">
            <w:pPr>
              <w:suppressAutoHyphens w:val="0"/>
              <w:ind w:left="-2" w:right="141"/>
              <w:jc w:val="both"/>
              <w:rPr>
                <w:rFonts w:ascii="Arial" w:eastAsia="Calibri" w:hAnsi="Arial" w:cs="Arial"/>
                <w:lang w:val="sv-SE" w:eastAsia="sv-SE"/>
              </w:rPr>
            </w:pPr>
            <w:r w:rsidRPr="00734566">
              <w:rPr>
                <w:rFonts w:ascii="Arial" w:eastAsia="Calibri" w:hAnsi="Arial" w:cs="Arial"/>
                <w:lang w:val="sv-SE" w:eastAsia="sv-SE"/>
              </w:rPr>
              <w:t xml:space="preserve">PAP032 BERKEM method (HPLC/UV) </w:t>
            </w:r>
          </w:p>
        </w:tc>
        <w:tc>
          <w:tcPr>
            <w:tcW w:w="645" w:type="pct"/>
          </w:tcPr>
          <w:p w14:paraId="62F21FC4" w14:textId="77777777" w:rsidR="00A77B2D" w:rsidRPr="007877BB" w:rsidRDefault="00A77B2D" w:rsidP="00F40C5D">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1.0% w/w</w:t>
            </w:r>
          </w:p>
        </w:tc>
        <w:tc>
          <w:tcPr>
            <w:tcW w:w="1397" w:type="pct"/>
          </w:tcPr>
          <w:p w14:paraId="7DB98CF9" w14:textId="77777777" w:rsidR="00A77B2D" w:rsidRPr="007877BB" w:rsidRDefault="00A77B2D" w:rsidP="0023546B">
            <w:pPr>
              <w:suppressAutoHyphens w:val="0"/>
              <w:ind w:right="141"/>
              <w:rPr>
                <w:rFonts w:ascii="Arial" w:eastAsia="Calibri" w:hAnsi="Arial" w:cs="Arial"/>
                <w:lang w:val="en-US" w:eastAsia="sv-SE"/>
              </w:rPr>
            </w:pPr>
            <w:r w:rsidRPr="007877BB">
              <w:rPr>
                <w:rFonts w:ascii="Arial" w:eastAsia="Calibri" w:hAnsi="Arial" w:cs="Arial"/>
                <w:lang w:val="en-US" w:eastAsia="sv-SE"/>
              </w:rPr>
              <w:t>2 years</w:t>
            </w:r>
          </w:p>
          <w:p w14:paraId="52622671" w14:textId="77777777" w:rsidR="00A77B2D" w:rsidRPr="007877BB" w:rsidRDefault="00A77B2D" w:rsidP="0023546B">
            <w:pPr>
              <w:suppressAutoHyphens w:val="0"/>
              <w:ind w:right="141"/>
              <w:rPr>
                <w:rFonts w:ascii="Arial" w:eastAsia="Calibri" w:hAnsi="Arial" w:cs="Arial"/>
                <w:lang w:val="en-US" w:eastAsia="sv-SE"/>
              </w:rPr>
            </w:pPr>
          </w:p>
          <w:p w14:paraId="1A698BCE" w14:textId="77777777" w:rsidR="00A77B2D" w:rsidRPr="007877BB" w:rsidRDefault="00A77B2D" w:rsidP="0023546B">
            <w:pPr>
              <w:suppressAutoHyphens w:val="0"/>
              <w:ind w:right="141"/>
              <w:rPr>
                <w:rFonts w:ascii="Arial" w:eastAsia="Calibri" w:hAnsi="Arial" w:cs="Arial"/>
                <w:lang w:val="en-US" w:eastAsia="sv-SE"/>
              </w:rPr>
            </w:pPr>
            <w:r w:rsidRPr="007877BB">
              <w:rPr>
                <w:rFonts w:ascii="Arial" w:eastAsia="Calibri" w:hAnsi="Arial" w:cs="Arial"/>
                <w:lang w:val="en-US" w:eastAsia="sv-SE"/>
              </w:rPr>
              <w:t>Permethrin content (cis and trans)</w:t>
            </w:r>
          </w:p>
          <w:p w14:paraId="5E250DA4" w14:textId="77777777" w:rsidR="00A77B2D" w:rsidRPr="007877BB" w:rsidRDefault="00A77B2D" w:rsidP="0023546B">
            <w:pPr>
              <w:suppressAutoHyphens w:val="0"/>
              <w:ind w:right="141"/>
              <w:rPr>
                <w:rFonts w:ascii="Arial" w:eastAsia="Calibri" w:hAnsi="Arial" w:cs="Arial"/>
                <w:lang w:val="en-US" w:eastAsia="sv-SE"/>
              </w:rPr>
            </w:pPr>
            <w:r w:rsidRPr="007877BB">
              <w:rPr>
                <w:rFonts w:ascii="Arial" w:eastAsia="Calibri" w:hAnsi="Arial" w:cs="Arial"/>
                <w:lang w:val="en-US" w:eastAsia="sv-SE"/>
              </w:rPr>
              <w:t>Day-0: 1.02%</w:t>
            </w:r>
          </w:p>
          <w:p w14:paraId="4E892212" w14:textId="77777777" w:rsidR="00A77B2D" w:rsidRPr="007877BB" w:rsidRDefault="00A77B2D" w:rsidP="0023546B">
            <w:pPr>
              <w:suppressAutoHyphens w:val="0"/>
              <w:ind w:right="141"/>
              <w:rPr>
                <w:rFonts w:ascii="Arial" w:eastAsia="Calibri" w:hAnsi="Arial" w:cs="Arial"/>
                <w:lang w:val="en-US" w:eastAsia="sv-SE"/>
              </w:rPr>
            </w:pPr>
            <w:r w:rsidRPr="007877BB">
              <w:rPr>
                <w:rFonts w:ascii="Arial" w:eastAsia="Calibri" w:hAnsi="Arial" w:cs="Arial"/>
                <w:lang w:val="en-US" w:eastAsia="sv-SE"/>
              </w:rPr>
              <w:t>2 years: 0.99%</w:t>
            </w:r>
          </w:p>
          <w:p w14:paraId="7DECF00A" w14:textId="77777777" w:rsidR="00A77B2D" w:rsidRPr="007877BB" w:rsidRDefault="00A77B2D" w:rsidP="0023546B">
            <w:pPr>
              <w:suppressAutoHyphens w:val="0"/>
              <w:ind w:right="141"/>
              <w:rPr>
                <w:rFonts w:ascii="Arial" w:eastAsia="Calibri" w:hAnsi="Arial" w:cs="Arial"/>
                <w:highlight w:val="yellow"/>
                <w:lang w:val="en-US" w:eastAsia="sv-SE"/>
              </w:rPr>
            </w:pPr>
          </w:p>
          <w:p w14:paraId="05C1B83B" w14:textId="77777777" w:rsidR="00A77B2D" w:rsidRPr="007877BB" w:rsidRDefault="00A77B2D" w:rsidP="0023546B">
            <w:pPr>
              <w:suppressAutoHyphens w:val="0"/>
              <w:ind w:right="141"/>
              <w:rPr>
                <w:rFonts w:ascii="Arial" w:eastAsia="Calibri" w:hAnsi="Arial" w:cs="Arial"/>
                <w:lang w:val="en-US" w:eastAsia="sv-SE"/>
              </w:rPr>
            </w:pPr>
            <w:r w:rsidRPr="007877BB">
              <w:rPr>
                <w:rFonts w:ascii="Arial" w:eastAsia="Calibri" w:hAnsi="Arial" w:cs="Arial"/>
                <w:lang w:val="en-US" w:eastAsia="sv-SE"/>
              </w:rPr>
              <w:t>Packaging: LDPE</w:t>
            </w:r>
          </w:p>
          <w:p w14:paraId="73C56800" w14:textId="77777777" w:rsidR="00A77B2D" w:rsidRPr="007877BB" w:rsidRDefault="00A77B2D" w:rsidP="0023546B">
            <w:pPr>
              <w:suppressAutoHyphens w:val="0"/>
              <w:ind w:right="141"/>
              <w:rPr>
                <w:rFonts w:ascii="Arial" w:eastAsia="Calibri" w:hAnsi="Arial" w:cs="Arial"/>
                <w:lang w:val="en-US" w:eastAsia="sv-SE"/>
              </w:rPr>
            </w:pPr>
          </w:p>
          <w:p w14:paraId="7733CD85" w14:textId="77777777" w:rsidR="00A77B2D" w:rsidRPr="007877BB" w:rsidRDefault="00A77B2D" w:rsidP="0023546B">
            <w:pPr>
              <w:suppressAutoHyphens w:val="0"/>
              <w:ind w:right="141"/>
              <w:rPr>
                <w:rFonts w:ascii="Arial" w:eastAsia="Calibri" w:hAnsi="Arial" w:cs="Arial"/>
                <w:lang w:val="en-US" w:eastAsia="sv-SE"/>
              </w:rPr>
            </w:pPr>
            <w:r w:rsidRPr="007877BB">
              <w:rPr>
                <w:rFonts w:ascii="Arial" w:eastAsia="Calibri" w:hAnsi="Arial" w:cs="Arial"/>
                <w:lang w:val="en-US" w:eastAsia="sv-SE"/>
              </w:rPr>
              <w:t xml:space="preserve">Information on the appareance of the packaging is not reported in the IUCLID. Nevertheless, the appareance of the product before and after storage in the accelerated study is light green and solid. By extrapolation, the </w:t>
            </w:r>
            <w:r w:rsidRPr="007877BB">
              <w:rPr>
                <w:rFonts w:ascii="Arial" w:eastAsia="Calibri" w:hAnsi="Arial" w:cs="Arial"/>
                <w:lang w:val="en-US" w:eastAsia="sv-SE"/>
              </w:rPr>
              <w:lastRenderedPageBreak/>
              <w:t>same observation is applicable for the ambient storage study.</w:t>
            </w:r>
          </w:p>
          <w:p w14:paraId="19605B88" w14:textId="77777777" w:rsidR="00A77B2D" w:rsidRPr="007877BB" w:rsidRDefault="00A77B2D" w:rsidP="0023546B">
            <w:pPr>
              <w:suppressAutoHyphens w:val="0"/>
              <w:ind w:right="141"/>
              <w:rPr>
                <w:rFonts w:ascii="Arial" w:eastAsia="Calibri" w:hAnsi="Arial" w:cs="Arial"/>
                <w:lang w:val="en-US" w:eastAsia="sv-SE"/>
              </w:rPr>
            </w:pPr>
          </w:p>
          <w:p w14:paraId="20A43FC2" w14:textId="77777777" w:rsidR="00A77B2D" w:rsidRPr="007877BB" w:rsidRDefault="00A77B2D" w:rsidP="0023546B">
            <w:pPr>
              <w:suppressAutoHyphens w:val="0"/>
              <w:ind w:right="141"/>
              <w:rPr>
                <w:rFonts w:ascii="Arial" w:eastAsia="Calibri" w:hAnsi="Arial" w:cs="Arial"/>
                <w:lang w:val="en-US" w:eastAsia="sv-SE"/>
              </w:rPr>
            </w:pPr>
            <w:r w:rsidRPr="007877BB">
              <w:rPr>
                <w:rFonts w:ascii="Arial" w:eastAsia="Calibri" w:hAnsi="Arial" w:cs="Arial"/>
                <w:lang w:val="en-US" w:eastAsia="sv-SE"/>
              </w:rPr>
              <w:t xml:space="preserve">Note: </w:t>
            </w:r>
          </w:p>
          <w:p w14:paraId="582EB6AA" w14:textId="77777777" w:rsidR="00A77B2D" w:rsidRPr="007877BB" w:rsidRDefault="00A77B2D" w:rsidP="0023546B">
            <w:pPr>
              <w:suppressAutoHyphens w:val="0"/>
              <w:ind w:right="141"/>
              <w:rPr>
                <w:rFonts w:ascii="Arial" w:eastAsia="Calibri" w:hAnsi="Arial" w:cs="Arial"/>
                <w:lang w:val="en-US" w:eastAsia="sv-SE"/>
              </w:rPr>
            </w:pPr>
            <w:r w:rsidRPr="007877BB">
              <w:rPr>
                <w:rFonts w:ascii="Arial" w:eastAsia="Calibri" w:hAnsi="Arial" w:cs="Arial"/>
                <w:lang w:val="en-US" w:eastAsia="sv-SE"/>
              </w:rPr>
              <w:t>-The substance active permetrhine has 4 stereoisomers.</w:t>
            </w:r>
          </w:p>
          <w:p w14:paraId="132272A6" w14:textId="77777777" w:rsidR="00A77B2D" w:rsidRPr="007877BB" w:rsidRDefault="00A77B2D" w:rsidP="0023546B">
            <w:pPr>
              <w:suppressAutoHyphens w:val="0"/>
              <w:ind w:right="141"/>
              <w:rPr>
                <w:rFonts w:ascii="Arial" w:eastAsia="Calibri" w:hAnsi="Arial" w:cs="Arial"/>
                <w:lang w:val="en-US" w:eastAsia="sv-SE"/>
              </w:rPr>
            </w:pPr>
            <w:r w:rsidRPr="007877BB">
              <w:rPr>
                <w:rFonts w:ascii="Arial" w:eastAsia="Calibri" w:hAnsi="Arial" w:cs="Arial"/>
                <w:lang w:val="en-US" w:eastAsia="sv-SE"/>
              </w:rPr>
              <w:t>The monitoring of these isomers was not performed (no chiral method was provided) during the storage.</w:t>
            </w:r>
          </w:p>
        </w:tc>
        <w:tc>
          <w:tcPr>
            <w:tcW w:w="995" w:type="pct"/>
          </w:tcPr>
          <w:p w14:paraId="2B950A72"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lastRenderedPageBreak/>
              <w:t>BERKEM study report BK_2015_STLG_TERMIFILM_10_2015</w:t>
            </w:r>
          </w:p>
        </w:tc>
      </w:tr>
      <w:tr w:rsidR="00A77B2D" w:rsidRPr="007877BB" w14:paraId="50779E6D" w14:textId="77777777" w:rsidTr="0023546B">
        <w:trPr>
          <w:trHeight w:val="144"/>
        </w:trPr>
        <w:tc>
          <w:tcPr>
            <w:tcW w:w="1204" w:type="pct"/>
          </w:tcPr>
          <w:p w14:paraId="19E05E6E"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 xml:space="preserve">Storage stability test – </w:t>
            </w:r>
            <w:r w:rsidRPr="00F40C5D">
              <w:rPr>
                <w:rFonts w:ascii="Arial" w:eastAsia="Calibri" w:hAnsi="Arial" w:cs="Arial"/>
                <w:b/>
                <w:lang w:eastAsia="de-DE"/>
              </w:rPr>
              <w:t>low temperature stability test for liquids</w:t>
            </w:r>
          </w:p>
        </w:tc>
        <w:tc>
          <w:tcPr>
            <w:tcW w:w="759" w:type="pct"/>
          </w:tcPr>
          <w:p w14:paraId="4F9362C6" w14:textId="77777777" w:rsidR="00A77B2D" w:rsidRPr="00F40C5D" w:rsidRDefault="00A77B2D" w:rsidP="00F40C5D">
            <w:pPr>
              <w:suppressAutoHyphens w:val="0"/>
              <w:ind w:right="141"/>
              <w:jc w:val="both"/>
              <w:rPr>
                <w:rFonts w:ascii="Arial" w:eastAsia="Calibri" w:hAnsi="Arial" w:cs="Arial"/>
                <w:lang w:val="en-US" w:eastAsia="sv-SE"/>
              </w:rPr>
            </w:pPr>
            <w:r w:rsidRPr="00F40C5D">
              <w:rPr>
                <w:rFonts w:ascii="Arial" w:eastAsia="Calibri" w:hAnsi="Arial" w:cs="Arial"/>
                <w:lang w:val="en-US" w:eastAsia="sv-SE"/>
              </w:rPr>
              <w:t>CIPAC MT 39.3</w:t>
            </w:r>
          </w:p>
          <w:p w14:paraId="64412456" w14:textId="77777777" w:rsidR="00A77B2D" w:rsidRPr="00734566" w:rsidRDefault="00A77B2D" w:rsidP="00F40C5D">
            <w:pPr>
              <w:suppressAutoHyphens w:val="0"/>
              <w:ind w:right="141"/>
              <w:jc w:val="both"/>
              <w:rPr>
                <w:rFonts w:ascii="Arial" w:eastAsia="Calibri" w:hAnsi="Arial" w:cs="Arial"/>
                <w:lang w:val="en-US" w:eastAsia="sv-SE"/>
              </w:rPr>
            </w:pPr>
          </w:p>
          <w:p w14:paraId="321BF25A" w14:textId="77777777" w:rsidR="00A77B2D" w:rsidRPr="007877BB" w:rsidRDefault="00A77B2D" w:rsidP="00734566">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GC-MS method for permethrin content</w:t>
            </w:r>
          </w:p>
          <w:p w14:paraId="752D2AE1" w14:textId="77777777" w:rsidR="00A77B2D" w:rsidRPr="007877BB" w:rsidRDefault="00A77B2D" w:rsidP="007877BB">
            <w:pPr>
              <w:suppressAutoHyphens w:val="0"/>
              <w:ind w:right="141"/>
              <w:jc w:val="both"/>
              <w:rPr>
                <w:rFonts w:ascii="Arial" w:eastAsia="Calibri" w:hAnsi="Arial" w:cs="Arial"/>
                <w:b/>
                <w:lang w:val="sv-SE" w:eastAsia="sv-SE"/>
              </w:rPr>
            </w:pPr>
            <w:r w:rsidRPr="007877BB">
              <w:rPr>
                <w:rFonts w:ascii="Arial" w:eastAsia="Calibri" w:hAnsi="Arial" w:cs="Arial"/>
                <w:b/>
                <w:lang w:val="sv-SE" w:eastAsia="sv-SE"/>
              </w:rPr>
              <w:t>validated in section 2.2.4</w:t>
            </w:r>
          </w:p>
        </w:tc>
        <w:tc>
          <w:tcPr>
            <w:tcW w:w="645" w:type="pct"/>
          </w:tcPr>
          <w:p w14:paraId="60D2DED1"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1.0% w/w</w:t>
            </w:r>
          </w:p>
        </w:tc>
        <w:tc>
          <w:tcPr>
            <w:tcW w:w="1397" w:type="pct"/>
          </w:tcPr>
          <w:p w14:paraId="14BAD31E"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1 week at 0°C</w:t>
            </w:r>
          </w:p>
          <w:p w14:paraId="5E41DB8C"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Stored in film bag</w:t>
            </w:r>
          </w:p>
          <w:p w14:paraId="1F9065CC" w14:textId="77777777" w:rsidR="00A77B2D" w:rsidRPr="007877BB" w:rsidRDefault="00A77B2D" w:rsidP="007877BB">
            <w:pPr>
              <w:suppressAutoHyphens w:val="0"/>
              <w:ind w:right="141"/>
              <w:jc w:val="both"/>
              <w:rPr>
                <w:rFonts w:ascii="Arial" w:eastAsia="Calibri" w:hAnsi="Arial" w:cs="Arial"/>
                <w:lang w:val="en-US" w:eastAsia="sv-SE"/>
              </w:rPr>
            </w:pPr>
          </w:p>
          <w:p w14:paraId="019E1815"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After storage, the appearance of test product is unchanged (solid and light green)</w:t>
            </w:r>
          </w:p>
          <w:p w14:paraId="290E905B" w14:textId="77777777" w:rsidR="00A77B2D" w:rsidRPr="007877BB" w:rsidRDefault="00A77B2D" w:rsidP="007877BB">
            <w:pPr>
              <w:suppressAutoHyphens w:val="0"/>
              <w:ind w:right="141"/>
              <w:jc w:val="both"/>
              <w:rPr>
                <w:rFonts w:ascii="Arial" w:eastAsia="Calibri" w:hAnsi="Arial" w:cs="Arial"/>
                <w:lang w:val="en-US" w:eastAsia="sv-SE"/>
              </w:rPr>
            </w:pPr>
          </w:p>
          <w:p w14:paraId="2EC4CBC7"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Permethrin content (cis and trans)</w:t>
            </w:r>
          </w:p>
          <w:p w14:paraId="4ECA52AB"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Day-0: 0.985%</w:t>
            </w:r>
          </w:p>
          <w:p w14:paraId="42D24340"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1 week: 0.990%</w:t>
            </w:r>
          </w:p>
          <w:p w14:paraId="176AB73C" w14:textId="77777777" w:rsidR="00A77B2D" w:rsidRPr="007877BB" w:rsidRDefault="00A77B2D" w:rsidP="007877BB">
            <w:pPr>
              <w:suppressAutoHyphens w:val="0"/>
              <w:ind w:right="141"/>
              <w:jc w:val="both"/>
              <w:rPr>
                <w:rFonts w:ascii="Arial" w:eastAsia="Calibri" w:hAnsi="Arial" w:cs="Arial"/>
                <w:lang w:val="en-US" w:eastAsia="sv-SE"/>
              </w:rPr>
            </w:pPr>
          </w:p>
          <w:p w14:paraId="7404291F"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Stable</w:t>
            </w:r>
          </w:p>
        </w:tc>
        <w:tc>
          <w:tcPr>
            <w:tcW w:w="995" w:type="pct"/>
          </w:tcPr>
          <w:p w14:paraId="5EAA9088"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MPA study report N°31-16-2781-01</w:t>
            </w:r>
          </w:p>
        </w:tc>
      </w:tr>
      <w:tr w:rsidR="00A77B2D" w:rsidRPr="007877BB" w14:paraId="2A101F13" w14:textId="77777777" w:rsidTr="0023546B">
        <w:trPr>
          <w:trHeight w:val="144"/>
        </w:trPr>
        <w:tc>
          <w:tcPr>
            <w:tcW w:w="1204" w:type="pct"/>
          </w:tcPr>
          <w:p w14:paraId="1805A074" w14:textId="77777777" w:rsidR="00A77B2D" w:rsidRPr="00F40C5D" w:rsidRDefault="00A77B2D" w:rsidP="00F40C5D">
            <w:pPr>
              <w:suppressAutoHyphens w:val="0"/>
              <w:ind w:right="141"/>
              <w:jc w:val="both"/>
              <w:rPr>
                <w:rFonts w:ascii="Arial" w:eastAsia="Calibri" w:hAnsi="Arial" w:cs="Arial"/>
                <w:lang w:eastAsia="en-US"/>
              </w:rPr>
            </w:pPr>
            <w:r w:rsidRPr="00F40C5D">
              <w:rPr>
                <w:rFonts w:ascii="Arial" w:eastAsia="Calibri" w:hAnsi="Arial" w:cs="Arial"/>
                <w:lang w:eastAsia="en-US"/>
              </w:rPr>
              <w:t xml:space="preserve">Effects on content of the active substance and technical characteristics of the biocidal product - </w:t>
            </w:r>
            <w:r w:rsidRPr="00F40C5D">
              <w:rPr>
                <w:rFonts w:ascii="Arial" w:eastAsia="Calibri" w:hAnsi="Arial" w:cs="Arial"/>
                <w:b/>
                <w:lang w:eastAsia="en-US"/>
              </w:rPr>
              <w:t>light</w:t>
            </w:r>
          </w:p>
        </w:tc>
        <w:tc>
          <w:tcPr>
            <w:tcW w:w="759" w:type="pct"/>
          </w:tcPr>
          <w:p w14:paraId="2AE9485A" w14:textId="77777777" w:rsidR="00A77B2D" w:rsidRPr="00F40C5D" w:rsidRDefault="00A77B2D" w:rsidP="00F40C5D">
            <w:pPr>
              <w:suppressAutoHyphens w:val="0"/>
              <w:ind w:right="141"/>
              <w:jc w:val="both"/>
              <w:rPr>
                <w:rFonts w:ascii="Arial" w:eastAsia="Calibri" w:hAnsi="Arial" w:cs="Arial"/>
                <w:lang w:eastAsia="en-US"/>
              </w:rPr>
            </w:pPr>
            <w:r w:rsidRPr="00F40C5D">
              <w:rPr>
                <w:rFonts w:ascii="Arial" w:eastAsia="Calibri" w:hAnsi="Arial" w:cs="Arial"/>
                <w:lang w:eastAsia="en-US"/>
              </w:rPr>
              <w:t>-</w:t>
            </w:r>
          </w:p>
        </w:tc>
        <w:tc>
          <w:tcPr>
            <w:tcW w:w="645" w:type="pct"/>
          </w:tcPr>
          <w:p w14:paraId="52895FBD" w14:textId="77777777" w:rsidR="00A77B2D" w:rsidRPr="00734566" w:rsidRDefault="00A77B2D" w:rsidP="00F40C5D">
            <w:pPr>
              <w:suppressAutoHyphens w:val="0"/>
              <w:ind w:right="141"/>
              <w:jc w:val="both"/>
              <w:rPr>
                <w:rFonts w:ascii="Arial" w:eastAsia="Calibri" w:hAnsi="Arial" w:cs="Arial"/>
                <w:lang w:eastAsia="en-US"/>
              </w:rPr>
            </w:pPr>
            <w:r w:rsidRPr="00734566">
              <w:rPr>
                <w:rFonts w:ascii="Arial" w:eastAsia="Calibri" w:hAnsi="Arial" w:cs="Arial"/>
                <w:lang w:eastAsia="en-US"/>
              </w:rPr>
              <w:t>-</w:t>
            </w:r>
          </w:p>
        </w:tc>
        <w:tc>
          <w:tcPr>
            <w:tcW w:w="1397" w:type="pct"/>
          </w:tcPr>
          <w:p w14:paraId="3482A370" w14:textId="77777777" w:rsidR="005B444F" w:rsidRPr="005B444F" w:rsidRDefault="005B444F" w:rsidP="005B444F">
            <w:pPr>
              <w:suppressAutoHyphens w:val="0"/>
              <w:ind w:right="141"/>
              <w:jc w:val="both"/>
              <w:rPr>
                <w:rFonts w:ascii="Arial" w:eastAsia="Calibri" w:hAnsi="Arial" w:cs="Arial"/>
                <w:lang w:val="en-US" w:eastAsia="en-US"/>
              </w:rPr>
            </w:pPr>
            <w:r w:rsidRPr="005B444F">
              <w:rPr>
                <w:rFonts w:ascii="Arial" w:eastAsia="Calibri" w:hAnsi="Arial" w:cs="Arial"/>
                <w:lang w:val="en-US" w:eastAsia="en-US"/>
              </w:rPr>
              <w:t>A justification was provided during the commenting phase by the applicant: “The packaging of TERMIFILM (roll packaged in LDPE transparent sack) is transparent to the light; nevertheless the active substance permethrin is not known to be sensible to light effect. According to Assessment Report permethrin Product-type 18 (April 2014), permethrin does not absorb &gt; 290 nm, which indicates that the molecule is not susceptible to breakdown by light.</w:t>
            </w:r>
          </w:p>
          <w:p w14:paraId="12C4CC0B" w14:textId="77777777" w:rsidR="005B444F" w:rsidRPr="005B444F" w:rsidRDefault="005B444F" w:rsidP="005B444F">
            <w:pPr>
              <w:suppressAutoHyphens w:val="0"/>
              <w:ind w:right="141"/>
              <w:jc w:val="both"/>
              <w:rPr>
                <w:rFonts w:ascii="Arial" w:eastAsia="Calibri" w:hAnsi="Arial" w:cs="Arial"/>
                <w:lang w:val="en-US" w:eastAsia="en-US"/>
              </w:rPr>
            </w:pPr>
            <w:r w:rsidRPr="005B444F">
              <w:rPr>
                <w:rFonts w:ascii="Arial" w:eastAsia="Calibri" w:hAnsi="Arial" w:cs="Arial"/>
                <w:lang w:val="en-US" w:eastAsia="en-US"/>
              </w:rPr>
              <w:t>So, as the active substance permethrin is not light sensitive, no further data is required.</w:t>
            </w:r>
          </w:p>
          <w:p w14:paraId="22D478FF" w14:textId="77777777" w:rsidR="005B444F" w:rsidRPr="005B444F" w:rsidRDefault="005B444F" w:rsidP="005B444F">
            <w:pPr>
              <w:suppressAutoHyphens w:val="0"/>
              <w:ind w:right="141"/>
              <w:jc w:val="both"/>
              <w:rPr>
                <w:rFonts w:ascii="Arial" w:eastAsia="Calibri" w:hAnsi="Arial" w:cs="Arial"/>
                <w:lang w:val="en-US" w:eastAsia="en-US"/>
              </w:rPr>
            </w:pPr>
            <w:r w:rsidRPr="005B444F">
              <w:rPr>
                <w:rFonts w:ascii="Arial" w:eastAsia="Calibri" w:hAnsi="Arial" w:cs="Arial"/>
                <w:lang w:val="en-US" w:eastAsia="en-US"/>
              </w:rPr>
              <w:t xml:space="preserve">Moreover in order to confirm that the light has no influence on the stability of TERMIFILM, two efficacy studies after exposure of the product to the sunlight, respectively 8 weeks and 100 days according to XPX 41-550 (June 2009), are </w:t>
            </w:r>
            <w:r w:rsidRPr="005B444F">
              <w:rPr>
                <w:rFonts w:ascii="Arial" w:eastAsia="Calibri" w:hAnsi="Arial" w:cs="Arial"/>
                <w:lang w:val="en-US" w:eastAsia="en-US"/>
              </w:rPr>
              <w:lastRenderedPageBreak/>
              <w:t>presented. After exposure to sunlight during 8 weeks and 100 days, the film has not been crossed by the termites. These results confirm the stability of the product to light exposure, as the product efficacy is not affected by the sunlight exposure”</w:t>
            </w:r>
          </w:p>
          <w:p w14:paraId="491DF917" w14:textId="607D6198" w:rsidR="00A77B2D" w:rsidRPr="007877BB" w:rsidRDefault="00A77B2D" w:rsidP="007877BB">
            <w:pPr>
              <w:suppressAutoHyphens w:val="0"/>
              <w:ind w:right="141"/>
              <w:jc w:val="both"/>
              <w:rPr>
                <w:rFonts w:ascii="Arial" w:eastAsia="Calibri" w:hAnsi="Arial" w:cs="Arial"/>
                <w:lang w:val="en-US" w:eastAsia="en-US"/>
              </w:rPr>
            </w:pPr>
          </w:p>
        </w:tc>
        <w:tc>
          <w:tcPr>
            <w:tcW w:w="995" w:type="pct"/>
          </w:tcPr>
          <w:p w14:paraId="1DE9B6A2" w14:textId="77777777" w:rsidR="00A77B2D" w:rsidRPr="007877BB" w:rsidRDefault="00A77B2D" w:rsidP="007877BB">
            <w:pPr>
              <w:suppressAutoHyphens w:val="0"/>
              <w:ind w:right="141"/>
              <w:jc w:val="both"/>
              <w:rPr>
                <w:rFonts w:ascii="Arial" w:eastAsia="Calibri" w:hAnsi="Arial" w:cs="Arial"/>
                <w:lang w:eastAsia="en-US"/>
              </w:rPr>
            </w:pPr>
            <w:r w:rsidRPr="007877BB">
              <w:rPr>
                <w:rFonts w:ascii="Arial" w:eastAsia="Calibri" w:hAnsi="Arial" w:cs="Arial"/>
                <w:lang w:eastAsia="en-US"/>
              </w:rPr>
              <w:lastRenderedPageBreak/>
              <w:t>-</w:t>
            </w:r>
          </w:p>
        </w:tc>
      </w:tr>
      <w:tr w:rsidR="00353748" w:rsidRPr="007877BB" w14:paraId="4E94625E" w14:textId="77777777" w:rsidTr="0023546B">
        <w:trPr>
          <w:trHeight w:val="144"/>
        </w:trPr>
        <w:tc>
          <w:tcPr>
            <w:tcW w:w="1204" w:type="pct"/>
          </w:tcPr>
          <w:p w14:paraId="4784D48C" w14:textId="77777777" w:rsidR="00353748" w:rsidRPr="00F40C5D" w:rsidRDefault="00353748" w:rsidP="00F40C5D">
            <w:pPr>
              <w:suppressAutoHyphens w:val="0"/>
              <w:ind w:right="141"/>
              <w:jc w:val="both"/>
              <w:rPr>
                <w:rFonts w:ascii="Arial" w:eastAsia="Calibri" w:hAnsi="Arial" w:cs="Arial"/>
                <w:lang w:eastAsia="de-DE"/>
              </w:rPr>
            </w:pPr>
            <w:r w:rsidRPr="00F40C5D">
              <w:rPr>
                <w:rFonts w:ascii="Arial" w:eastAsia="Calibri" w:hAnsi="Arial" w:cs="Arial"/>
                <w:lang w:eastAsia="de-DE"/>
              </w:rPr>
              <w:t xml:space="preserve">Effects on content of the active substance and technical characteristics of the biocidal product – </w:t>
            </w:r>
            <w:r w:rsidRPr="00F40C5D">
              <w:rPr>
                <w:rFonts w:ascii="Arial" w:eastAsia="Calibri" w:hAnsi="Arial" w:cs="Arial"/>
                <w:b/>
                <w:lang w:eastAsia="de-DE"/>
              </w:rPr>
              <w:t>temperature and humidity</w:t>
            </w:r>
          </w:p>
        </w:tc>
        <w:tc>
          <w:tcPr>
            <w:tcW w:w="759" w:type="pct"/>
          </w:tcPr>
          <w:p w14:paraId="4DDAE4FC" w14:textId="77777777" w:rsidR="00353748" w:rsidRPr="00F40C5D" w:rsidRDefault="00353748"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645" w:type="pct"/>
          </w:tcPr>
          <w:p w14:paraId="618F877D" w14:textId="77777777" w:rsidR="00353748" w:rsidRPr="00734566" w:rsidRDefault="00353748"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1397" w:type="pct"/>
          </w:tcPr>
          <w:p w14:paraId="5A4DAE7C" w14:textId="77777777" w:rsidR="00353748" w:rsidRPr="007877BB" w:rsidRDefault="00353748" w:rsidP="00734566">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The product was considered to be stable after 2 weeks at 54°C and storage at ambient temperature.</w:t>
            </w:r>
          </w:p>
          <w:p w14:paraId="712BB059" w14:textId="77777777" w:rsidR="00353748" w:rsidRPr="007877BB" w:rsidRDefault="00353748"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The individual commercial packaging is sealed. With this closure system, the packaging is leak-tight.</w:t>
            </w:r>
          </w:p>
          <w:p w14:paraId="3419365A" w14:textId="77777777" w:rsidR="00353748" w:rsidRPr="007877BB" w:rsidRDefault="00353748" w:rsidP="007877BB">
            <w:pPr>
              <w:suppressAutoHyphens w:val="0"/>
              <w:ind w:right="141"/>
              <w:jc w:val="both"/>
              <w:rPr>
                <w:rFonts w:ascii="Arial" w:eastAsia="Calibri" w:hAnsi="Arial" w:cs="Arial"/>
                <w:lang w:val="en-US" w:eastAsia="sv-SE"/>
              </w:rPr>
            </w:pPr>
          </w:p>
        </w:tc>
        <w:tc>
          <w:tcPr>
            <w:tcW w:w="995" w:type="pct"/>
          </w:tcPr>
          <w:p w14:paraId="4646E373" w14:textId="77777777" w:rsidR="00353748" w:rsidRPr="007877BB" w:rsidRDefault="00353748" w:rsidP="007877BB">
            <w:pPr>
              <w:suppressAutoHyphens w:val="0"/>
              <w:ind w:right="141"/>
              <w:jc w:val="both"/>
              <w:rPr>
                <w:rFonts w:ascii="Arial" w:eastAsia="Calibri" w:hAnsi="Arial" w:cs="Arial"/>
                <w:lang w:eastAsia="de-DE"/>
              </w:rPr>
            </w:pPr>
            <w:r w:rsidRPr="007877BB">
              <w:rPr>
                <w:rFonts w:ascii="Arial" w:eastAsia="Calibri" w:hAnsi="Arial" w:cs="Arial"/>
                <w:lang w:eastAsia="de-DE"/>
              </w:rPr>
              <w:t>BERKEM study report BK_2015_STLG_TERMIFILM_10_2015</w:t>
            </w:r>
          </w:p>
          <w:p w14:paraId="28909AEE" w14:textId="77777777" w:rsidR="00353748" w:rsidRPr="007877BB" w:rsidRDefault="00353748" w:rsidP="007877BB">
            <w:pPr>
              <w:suppressAutoHyphens w:val="0"/>
              <w:ind w:right="141"/>
              <w:jc w:val="both"/>
              <w:rPr>
                <w:rFonts w:ascii="Arial" w:eastAsia="Calibri" w:hAnsi="Arial" w:cs="Arial"/>
                <w:lang w:eastAsia="de-DE"/>
              </w:rPr>
            </w:pPr>
            <w:r w:rsidRPr="007877BB">
              <w:rPr>
                <w:rFonts w:ascii="Arial" w:eastAsia="Calibri" w:hAnsi="Arial" w:cs="Arial"/>
                <w:lang w:eastAsia="de-DE"/>
              </w:rPr>
              <w:t>MPA study report N°31-16-2781-02</w:t>
            </w:r>
          </w:p>
        </w:tc>
      </w:tr>
      <w:tr w:rsidR="00353748" w:rsidRPr="007877BB" w14:paraId="40785CA1" w14:textId="77777777" w:rsidTr="0023546B">
        <w:trPr>
          <w:trHeight w:val="144"/>
        </w:trPr>
        <w:tc>
          <w:tcPr>
            <w:tcW w:w="1204" w:type="pct"/>
          </w:tcPr>
          <w:p w14:paraId="2D8E9C0C" w14:textId="77777777" w:rsidR="00353748" w:rsidRPr="00F40C5D" w:rsidRDefault="00353748" w:rsidP="00F40C5D">
            <w:pPr>
              <w:suppressAutoHyphens w:val="0"/>
              <w:ind w:right="141"/>
              <w:jc w:val="both"/>
              <w:rPr>
                <w:rFonts w:ascii="Arial" w:eastAsia="Calibri" w:hAnsi="Arial" w:cs="Arial"/>
                <w:lang w:eastAsia="de-DE"/>
              </w:rPr>
            </w:pPr>
            <w:r w:rsidRPr="00F40C5D">
              <w:rPr>
                <w:rFonts w:ascii="Arial" w:eastAsia="Calibri" w:hAnsi="Arial" w:cs="Arial"/>
                <w:lang w:eastAsia="de-DE"/>
              </w:rPr>
              <w:t xml:space="preserve">Effects on content of the active substance and technical characteristics of the biocidal product - </w:t>
            </w:r>
            <w:r w:rsidRPr="00F40C5D">
              <w:rPr>
                <w:rFonts w:ascii="Arial" w:eastAsia="Calibri" w:hAnsi="Arial" w:cs="Arial"/>
                <w:b/>
                <w:lang w:eastAsia="de-DE"/>
              </w:rPr>
              <w:t>reactivity towards container material</w:t>
            </w:r>
          </w:p>
        </w:tc>
        <w:tc>
          <w:tcPr>
            <w:tcW w:w="759" w:type="pct"/>
          </w:tcPr>
          <w:p w14:paraId="5305416A" w14:textId="77777777" w:rsidR="00353748" w:rsidRPr="00F40C5D" w:rsidRDefault="00353748"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645" w:type="pct"/>
          </w:tcPr>
          <w:p w14:paraId="0BAB5D2C" w14:textId="77777777" w:rsidR="00353748" w:rsidRPr="00734566" w:rsidRDefault="00353748"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1397" w:type="pct"/>
          </w:tcPr>
          <w:p w14:paraId="48221668" w14:textId="77777777" w:rsidR="00353748" w:rsidRPr="007877BB" w:rsidRDefault="00353748" w:rsidP="00734566">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See the storage stability tests: : no change in appearance and permethrin content when stored in LDPE.</w:t>
            </w:r>
          </w:p>
          <w:p w14:paraId="5EC2812D" w14:textId="77777777" w:rsidR="00353748" w:rsidRPr="007877BB" w:rsidRDefault="00353748"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w:t>
            </w:r>
          </w:p>
        </w:tc>
        <w:tc>
          <w:tcPr>
            <w:tcW w:w="995" w:type="pct"/>
          </w:tcPr>
          <w:p w14:paraId="66E27CAD" w14:textId="77777777" w:rsidR="00353748" w:rsidRPr="007877BB" w:rsidRDefault="00353748" w:rsidP="007877BB">
            <w:pPr>
              <w:suppressAutoHyphens w:val="0"/>
              <w:ind w:right="141"/>
              <w:jc w:val="both"/>
              <w:rPr>
                <w:rFonts w:ascii="Arial" w:eastAsia="Calibri" w:hAnsi="Arial" w:cs="Arial"/>
                <w:lang w:eastAsia="de-DE"/>
              </w:rPr>
            </w:pPr>
            <w:r w:rsidRPr="007877BB">
              <w:rPr>
                <w:rFonts w:ascii="Arial" w:eastAsia="Calibri" w:hAnsi="Arial" w:cs="Arial"/>
                <w:lang w:eastAsia="de-DE"/>
              </w:rPr>
              <w:t>BERKEM study report BK_2015_STLG_TERMIFILM_10_2015</w:t>
            </w:r>
          </w:p>
          <w:p w14:paraId="19D5F72E" w14:textId="77777777" w:rsidR="00353748" w:rsidRPr="007877BB" w:rsidRDefault="00353748" w:rsidP="007877BB">
            <w:pPr>
              <w:suppressAutoHyphens w:val="0"/>
              <w:ind w:right="141"/>
              <w:jc w:val="both"/>
              <w:rPr>
                <w:rFonts w:ascii="Arial" w:eastAsia="Calibri" w:hAnsi="Arial" w:cs="Arial"/>
                <w:lang w:eastAsia="de-DE"/>
              </w:rPr>
            </w:pPr>
            <w:r w:rsidRPr="007877BB">
              <w:rPr>
                <w:rFonts w:ascii="Arial" w:eastAsia="Calibri" w:hAnsi="Arial" w:cs="Arial"/>
                <w:lang w:eastAsia="de-DE"/>
              </w:rPr>
              <w:t>MPA study report N°31-16-2781-02</w:t>
            </w:r>
          </w:p>
        </w:tc>
      </w:tr>
      <w:tr w:rsidR="00A77B2D" w:rsidRPr="007877BB" w14:paraId="4750BB65" w14:textId="77777777" w:rsidTr="0023546B">
        <w:trPr>
          <w:trHeight w:val="144"/>
        </w:trPr>
        <w:tc>
          <w:tcPr>
            <w:tcW w:w="1204" w:type="pct"/>
          </w:tcPr>
          <w:p w14:paraId="648659D0"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Wettability</w:t>
            </w:r>
          </w:p>
        </w:tc>
        <w:tc>
          <w:tcPr>
            <w:tcW w:w="759" w:type="pct"/>
          </w:tcPr>
          <w:p w14:paraId="11306BCA" w14:textId="77777777" w:rsidR="00A77B2D" w:rsidRPr="00F40C5D" w:rsidRDefault="00A77B2D" w:rsidP="00F40C5D">
            <w:pPr>
              <w:suppressAutoHyphens w:val="0"/>
              <w:ind w:right="141"/>
              <w:jc w:val="both"/>
              <w:rPr>
                <w:rFonts w:ascii="Arial" w:eastAsia="Calibri" w:hAnsi="Arial" w:cs="Arial"/>
                <w:lang w:eastAsia="de-DE"/>
              </w:rPr>
            </w:pPr>
          </w:p>
        </w:tc>
        <w:tc>
          <w:tcPr>
            <w:tcW w:w="645" w:type="pct"/>
          </w:tcPr>
          <w:p w14:paraId="09A3D517" w14:textId="77777777" w:rsidR="00A77B2D" w:rsidRPr="00F40C5D" w:rsidRDefault="00A77B2D" w:rsidP="00F40C5D">
            <w:pPr>
              <w:suppressAutoHyphens w:val="0"/>
              <w:ind w:right="141"/>
              <w:jc w:val="both"/>
              <w:rPr>
                <w:rFonts w:ascii="Arial" w:eastAsia="Calibri" w:hAnsi="Arial" w:cs="Arial"/>
                <w:lang w:eastAsia="de-DE"/>
              </w:rPr>
            </w:pPr>
          </w:p>
        </w:tc>
        <w:tc>
          <w:tcPr>
            <w:tcW w:w="1397" w:type="pct"/>
          </w:tcPr>
          <w:p w14:paraId="6D328960" w14:textId="77777777" w:rsidR="00A77B2D" w:rsidRPr="00734566" w:rsidRDefault="00A77B2D" w:rsidP="00734566">
            <w:pPr>
              <w:suppressAutoHyphens w:val="0"/>
              <w:ind w:right="141"/>
              <w:jc w:val="both"/>
              <w:rPr>
                <w:rFonts w:ascii="Arial" w:eastAsia="Calibri" w:hAnsi="Arial" w:cs="Arial"/>
                <w:lang w:val="sv-SE" w:eastAsia="sv-SE"/>
              </w:rPr>
            </w:pPr>
            <w:r w:rsidRPr="00734566">
              <w:rPr>
                <w:rFonts w:ascii="Arial" w:eastAsia="Calibri" w:hAnsi="Arial" w:cs="Arial"/>
                <w:lang w:val="sv-SE" w:eastAsia="sv-SE"/>
              </w:rPr>
              <w:t>Not applicable</w:t>
            </w:r>
          </w:p>
        </w:tc>
        <w:tc>
          <w:tcPr>
            <w:tcW w:w="995" w:type="pct"/>
          </w:tcPr>
          <w:p w14:paraId="46CD26A7" w14:textId="77777777" w:rsidR="00A77B2D" w:rsidRPr="007877BB" w:rsidRDefault="00A77B2D" w:rsidP="007877BB">
            <w:pPr>
              <w:suppressAutoHyphens w:val="0"/>
              <w:ind w:right="141"/>
              <w:jc w:val="both"/>
              <w:rPr>
                <w:rFonts w:ascii="Arial" w:eastAsia="Calibri" w:hAnsi="Arial" w:cs="Arial"/>
                <w:lang w:eastAsia="de-DE"/>
              </w:rPr>
            </w:pPr>
          </w:p>
        </w:tc>
      </w:tr>
      <w:tr w:rsidR="00A77B2D" w:rsidRPr="007877BB" w14:paraId="27451DB6" w14:textId="77777777" w:rsidTr="0023546B">
        <w:trPr>
          <w:trHeight w:val="144"/>
        </w:trPr>
        <w:tc>
          <w:tcPr>
            <w:tcW w:w="1204" w:type="pct"/>
          </w:tcPr>
          <w:p w14:paraId="7F31ECA7"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Suspensibility, spontaneity and dispersion stability</w:t>
            </w:r>
          </w:p>
        </w:tc>
        <w:tc>
          <w:tcPr>
            <w:tcW w:w="759" w:type="pct"/>
          </w:tcPr>
          <w:p w14:paraId="3950B024"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645" w:type="pct"/>
          </w:tcPr>
          <w:p w14:paraId="67821716" w14:textId="77777777" w:rsidR="00A77B2D" w:rsidRPr="00734566"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1397" w:type="pct"/>
          </w:tcPr>
          <w:p w14:paraId="04BCA82C"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995" w:type="pct"/>
          </w:tcPr>
          <w:p w14:paraId="548C5927"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r w:rsidR="00A77B2D" w:rsidRPr="007877BB" w14:paraId="6F223021" w14:textId="77777777" w:rsidTr="0023546B">
        <w:trPr>
          <w:trHeight w:val="144"/>
        </w:trPr>
        <w:tc>
          <w:tcPr>
            <w:tcW w:w="1204" w:type="pct"/>
          </w:tcPr>
          <w:p w14:paraId="2191A237"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Wet sieve analysis and dry sieve test</w:t>
            </w:r>
          </w:p>
        </w:tc>
        <w:tc>
          <w:tcPr>
            <w:tcW w:w="759" w:type="pct"/>
          </w:tcPr>
          <w:p w14:paraId="6B08DC50"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645" w:type="pct"/>
          </w:tcPr>
          <w:p w14:paraId="4DF8DC14" w14:textId="77777777" w:rsidR="00A77B2D" w:rsidRPr="00734566"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1397" w:type="pct"/>
          </w:tcPr>
          <w:p w14:paraId="5F1FBE36"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995" w:type="pct"/>
          </w:tcPr>
          <w:p w14:paraId="5FD0FA60"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r w:rsidR="00A77B2D" w:rsidRPr="007877BB" w14:paraId="1954ED02" w14:textId="77777777" w:rsidTr="0023546B">
        <w:trPr>
          <w:trHeight w:val="144"/>
        </w:trPr>
        <w:tc>
          <w:tcPr>
            <w:tcW w:w="1204" w:type="pct"/>
          </w:tcPr>
          <w:p w14:paraId="0D9D5A7A"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Emulsifiability, re-emulsifiability and emulsion stability</w:t>
            </w:r>
          </w:p>
        </w:tc>
        <w:tc>
          <w:tcPr>
            <w:tcW w:w="759" w:type="pct"/>
          </w:tcPr>
          <w:p w14:paraId="68A4B0CB"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645" w:type="pct"/>
          </w:tcPr>
          <w:p w14:paraId="111F379D" w14:textId="77777777" w:rsidR="00A77B2D" w:rsidRPr="00734566"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1397" w:type="pct"/>
          </w:tcPr>
          <w:p w14:paraId="75A529AB"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995" w:type="pct"/>
          </w:tcPr>
          <w:p w14:paraId="5C3C88B2"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r w:rsidR="00A77B2D" w:rsidRPr="007877BB" w14:paraId="3E4D1FC1" w14:textId="77777777" w:rsidTr="0023546B">
        <w:trPr>
          <w:trHeight w:val="144"/>
        </w:trPr>
        <w:tc>
          <w:tcPr>
            <w:tcW w:w="1204" w:type="pct"/>
          </w:tcPr>
          <w:p w14:paraId="6A151F1F"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Disintegration time</w:t>
            </w:r>
          </w:p>
        </w:tc>
        <w:tc>
          <w:tcPr>
            <w:tcW w:w="759" w:type="pct"/>
          </w:tcPr>
          <w:p w14:paraId="4757C758"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645" w:type="pct"/>
          </w:tcPr>
          <w:p w14:paraId="0D876811"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1397" w:type="pct"/>
          </w:tcPr>
          <w:p w14:paraId="1EB019A3"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995" w:type="pct"/>
          </w:tcPr>
          <w:p w14:paraId="64D4444D"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r w:rsidR="00A77B2D" w:rsidRPr="007877BB" w14:paraId="7A5AEBED" w14:textId="77777777" w:rsidTr="0023546B">
        <w:trPr>
          <w:trHeight w:val="144"/>
        </w:trPr>
        <w:tc>
          <w:tcPr>
            <w:tcW w:w="1204" w:type="pct"/>
          </w:tcPr>
          <w:p w14:paraId="2FC80A87"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Particle size distribution, content of dust/fines, attrition, friability</w:t>
            </w:r>
          </w:p>
        </w:tc>
        <w:tc>
          <w:tcPr>
            <w:tcW w:w="759" w:type="pct"/>
          </w:tcPr>
          <w:p w14:paraId="2848A799"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645" w:type="pct"/>
          </w:tcPr>
          <w:p w14:paraId="06526829"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1397" w:type="pct"/>
          </w:tcPr>
          <w:p w14:paraId="22729CA0"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995" w:type="pct"/>
          </w:tcPr>
          <w:p w14:paraId="21EF74A7"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r w:rsidR="00A77B2D" w:rsidRPr="007877BB" w14:paraId="5FC921FF" w14:textId="77777777" w:rsidTr="0023546B">
        <w:trPr>
          <w:trHeight w:val="144"/>
        </w:trPr>
        <w:tc>
          <w:tcPr>
            <w:tcW w:w="1204" w:type="pct"/>
          </w:tcPr>
          <w:p w14:paraId="0D19EB52"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Persistent foaming</w:t>
            </w:r>
          </w:p>
        </w:tc>
        <w:tc>
          <w:tcPr>
            <w:tcW w:w="759" w:type="pct"/>
          </w:tcPr>
          <w:p w14:paraId="366564F5"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645" w:type="pct"/>
          </w:tcPr>
          <w:p w14:paraId="6ADEDF5F"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1397" w:type="pct"/>
          </w:tcPr>
          <w:p w14:paraId="032C2D96"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p w14:paraId="50DD8086" w14:textId="77777777" w:rsidR="00A77B2D" w:rsidRPr="007877BB" w:rsidRDefault="00A77B2D" w:rsidP="007877BB">
            <w:pPr>
              <w:suppressAutoHyphens w:val="0"/>
              <w:ind w:right="141"/>
              <w:jc w:val="both"/>
              <w:rPr>
                <w:rFonts w:ascii="Arial" w:eastAsia="Calibri" w:hAnsi="Arial" w:cs="Arial"/>
                <w:lang w:val="sv-SE" w:eastAsia="sv-SE"/>
              </w:rPr>
            </w:pPr>
          </w:p>
        </w:tc>
        <w:tc>
          <w:tcPr>
            <w:tcW w:w="995" w:type="pct"/>
          </w:tcPr>
          <w:p w14:paraId="5C9874E3"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r w:rsidR="00A77B2D" w:rsidRPr="007877BB" w14:paraId="12232334" w14:textId="77777777" w:rsidTr="0023546B">
        <w:trPr>
          <w:trHeight w:val="144"/>
        </w:trPr>
        <w:tc>
          <w:tcPr>
            <w:tcW w:w="1204" w:type="pct"/>
          </w:tcPr>
          <w:p w14:paraId="422A254E"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Flowability/Pourability/Dustability</w:t>
            </w:r>
          </w:p>
        </w:tc>
        <w:tc>
          <w:tcPr>
            <w:tcW w:w="759" w:type="pct"/>
          </w:tcPr>
          <w:p w14:paraId="65E5E9DD"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645" w:type="pct"/>
          </w:tcPr>
          <w:p w14:paraId="4049BCE5"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1397" w:type="pct"/>
          </w:tcPr>
          <w:p w14:paraId="67E06F76"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995" w:type="pct"/>
          </w:tcPr>
          <w:p w14:paraId="2820ECA4"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r w:rsidR="00A77B2D" w:rsidRPr="007877BB" w14:paraId="63C5B6DF" w14:textId="77777777" w:rsidTr="0023546B">
        <w:trPr>
          <w:trHeight w:val="144"/>
        </w:trPr>
        <w:tc>
          <w:tcPr>
            <w:tcW w:w="1204" w:type="pct"/>
          </w:tcPr>
          <w:p w14:paraId="690A2A46"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Burning rate — smoke generators</w:t>
            </w:r>
          </w:p>
        </w:tc>
        <w:tc>
          <w:tcPr>
            <w:tcW w:w="759" w:type="pct"/>
          </w:tcPr>
          <w:p w14:paraId="4604BBF6"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645" w:type="pct"/>
          </w:tcPr>
          <w:p w14:paraId="3EABA1DC"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1397" w:type="pct"/>
          </w:tcPr>
          <w:p w14:paraId="596D586D"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995" w:type="pct"/>
          </w:tcPr>
          <w:p w14:paraId="52E62FD4"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r w:rsidR="00A77B2D" w:rsidRPr="007877BB" w14:paraId="1A21EABF" w14:textId="77777777" w:rsidTr="0023546B">
        <w:trPr>
          <w:trHeight w:val="144"/>
        </w:trPr>
        <w:tc>
          <w:tcPr>
            <w:tcW w:w="1204" w:type="pct"/>
          </w:tcPr>
          <w:p w14:paraId="33058791"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Burning completeness — smoke generators</w:t>
            </w:r>
          </w:p>
        </w:tc>
        <w:tc>
          <w:tcPr>
            <w:tcW w:w="759" w:type="pct"/>
          </w:tcPr>
          <w:p w14:paraId="762E977F"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645" w:type="pct"/>
          </w:tcPr>
          <w:p w14:paraId="7476CA76"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1397" w:type="pct"/>
          </w:tcPr>
          <w:p w14:paraId="0C41FD4B"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995" w:type="pct"/>
          </w:tcPr>
          <w:p w14:paraId="5A9ED36D"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r w:rsidR="00A77B2D" w:rsidRPr="007877BB" w14:paraId="2A83630B" w14:textId="77777777" w:rsidTr="0023546B">
        <w:trPr>
          <w:trHeight w:val="144"/>
        </w:trPr>
        <w:tc>
          <w:tcPr>
            <w:tcW w:w="1204" w:type="pct"/>
          </w:tcPr>
          <w:p w14:paraId="22375550"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Composition of smoke — smoke generators</w:t>
            </w:r>
          </w:p>
        </w:tc>
        <w:tc>
          <w:tcPr>
            <w:tcW w:w="759" w:type="pct"/>
          </w:tcPr>
          <w:p w14:paraId="3FD0B32E"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645" w:type="pct"/>
          </w:tcPr>
          <w:p w14:paraId="4476D2BD"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1397" w:type="pct"/>
          </w:tcPr>
          <w:p w14:paraId="1D7F6D23"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995" w:type="pct"/>
          </w:tcPr>
          <w:p w14:paraId="3C8A8E57"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r w:rsidR="00A77B2D" w:rsidRPr="007877BB" w14:paraId="54541632" w14:textId="77777777" w:rsidTr="0023546B">
        <w:trPr>
          <w:trHeight w:val="144"/>
        </w:trPr>
        <w:tc>
          <w:tcPr>
            <w:tcW w:w="1204" w:type="pct"/>
          </w:tcPr>
          <w:p w14:paraId="0D7B62C2"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Spraying pattern — aerosols</w:t>
            </w:r>
          </w:p>
        </w:tc>
        <w:tc>
          <w:tcPr>
            <w:tcW w:w="759" w:type="pct"/>
          </w:tcPr>
          <w:p w14:paraId="51886413"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645" w:type="pct"/>
          </w:tcPr>
          <w:p w14:paraId="7873FE32" w14:textId="77777777" w:rsidR="00A77B2D" w:rsidRPr="007877BB" w:rsidRDefault="00A77B2D" w:rsidP="00F40C5D">
            <w:pPr>
              <w:suppressAutoHyphens w:val="0"/>
              <w:ind w:right="141"/>
              <w:jc w:val="both"/>
              <w:rPr>
                <w:rFonts w:ascii="Arial" w:eastAsia="Calibri" w:hAnsi="Arial" w:cs="Arial"/>
                <w:lang w:eastAsia="de-DE"/>
              </w:rPr>
            </w:pPr>
            <w:r w:rsidRPr="007877BB">
              <w:rPr>
                <w:rFonts w:ascii="Arial" w:eastAsia="Calibri" w:hAnsi="Arial" w:cs="Arial"/>
                <w:lang w:eastAsia="de-DE"/>
              </w:rPr>
              <w:t>-</w:t>
            </w:r>
          </w:p>
        </w:tc>
        <w:tc>
          <w:tcPr>
            <w:tcW w:w="1397" w:type="pct"/>
          </w:tcPr>
          <w:p w14:paraId="14EBC771"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995" w:type="pct"/>
          </w:tcPr>
          <w:p w14:paraId="344EF685"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r w:rsidR="00A77B2D" w:rsidRPr="007877BB" w14:paraId="118F6141" w14:textId="77777777" w:rsidTr="0023546B">
        <w:trPr>
          <w:trHeight w:val="501"/>
        </w:trPr>
        <w:tc>
          <w:tcPr>
            <w:tcW w:w="1204" w:type="pct"/>
          </w:tcPr>
          <w:p w14:paraId="38E459C0"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Physical compatibility</w:t>
            </w:r>
          </w:p>
        </w:tc>
        <w:tc>
          <w:tcPr>
            <w:tcW w:w="759" w:type="pct"/>
          </w:tcPr>
          <w:p w14:paraId="2B53EF92"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645" w:type="pct"/>
          </w:tcPr>
          <w:p w14:paraId="4E1A7F31"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1397" w:type="pct"/>
          </w:tcPr>
          <w:p w14:paraId="698E5BC1"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995" w:type="pct"/>
          </w:tcPr>
          <w:p w14:paraId="1562FCF8"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r w:rsidR="00A77B2D" w:rsidRPr="007877BB" w14:paraId="3B75A66F" w14:textId="77777777" w:rsidTr="0023546B">
        <w:trPr>
          <w:trHeight w:val="488"/>
        </w:trPr>
        <w:tc>
          <w:tcPr>
            <w:tcW w:w="1204" w:type="pct"/>
          </w:tcPr>
          <w:p w14:paraId="4492C611"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lastRenderedPageBreak/>
              <w:t>Chemical compatibility</w:t>
            </w:r>
          </w:p>
        </w:tc>
        <w:tc>
          <w:tcPr>
            <w:tcW w:w="759" w:type="pct"/>
          </w:tcPr>
          <w:p w14:paraId="4DC550A4"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645" w:type="pct"/>
          </w:tcPr>
          <w:p w14:paraId="25B394F2"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1397" w:type="pct"/>
          </w:tcPr>
          <w:p w14:paraId="7565DAEF"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995" w:type="pct"/>
          </w:tcPr>
          <w:p w14:paraId="5F8CE68D"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r w:rsidR="00A77B2D" w:rsidRPr="007877BB" w14:paraId="66C0A75A" w14:textId="77777777" w:rsidTr="0023546B">
        <w:trPr>
          <w:trHeight w:val="488"/>
        </w:trPr>
        <w:tc>
          <w:tcPr>
            <w:tcW w:w="1204" w:type="pct"/>
          </w:tcPr>
          <w:p w14:paraId="2B7EC9CA"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Degree of dissolution and dilution stability</w:t>
            </w:r>
          </w:p>
        </w:tc>
        <w:tc>
          <w:tcPr>
            <w:tcW w:w="759" w:type="pct"/>
          </w:tcPr>
          <w:p w14:paraId="3A101F94"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645" w:type="pct"/>
          </w:tcPr>
          <w:p w14:paraId="17983866"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1397" w:type="pct"/>
          </w:tcPr>
          <w:p w14:paraId="45B86D68"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995" w:type="pct"/>
          </w:tcPr>
          <w:p w14:paraId="4F4A0C24"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r w:rsidR="00A77B2D" w:rsidRPr="007877BB" w14:paraId="420CB2D6" w14:textId="77777777" w:rsidTr="0023546B">
        <w:trPr>
          <w:trHeight w:val="250"/>
        </w:trPr>
        <w:tc>
          <w:tcPr>
            <w:tcW w:w="1204" w:type="pct"/>
          </w:tcPr>
          <w:p w14:paraId="07E12594"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Surface tension</w:t>
            </w:r>
          </w:p>
        </w:tc>
        <w:tc>
          <w:tcPr>
            <w:tcW w:w="759" w:type="pct"/>
          </w:tcPr>
          <w:p w14:paraId="636B583C"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645" w:type="pct"/>
          </w:tcPr>
          <w:p w14:paraId="2824DBDA"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1397" w:type="pct"/>
          </w:tcPr>
          <w:p w14:paraId="2912FCCF"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995" w:type="pct"/>
          </w:tcPr>
          <w:p w14:paraId="58795708"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r w:rsidR="00A77B2D" w:rsidRPr="007877BB" w14:paraId="6CE100F5" w14:textId="77777777" w:rsidTr="0023546B">
        <w:trPr>
          <w:trHeight w:val="275"/>
        </w:trPr>
        <w:tc>
          <w:tcPr>
            <w:tcW w:w="1204" w:type="pct"/>
          </w:tcPr>
          <w:p w14:paraId="7C3588EA"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Viscosity</w:t>
            </w:r>
          </w:p>
        </w:tc>
        <w:tc>
          <w:tcPr>
            <w:tcW w:w="759" w:type="pct"/>
          </w:tcPr>
          <w:p w14:paraId="2CD27CA9"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645" w:type="pct"/>
          </w:tcPr>
          <w:p w14:paraId="2205186B"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1397" w:type="pct"/>
          </w:tcPr>
          <w:p w14:paraId="38867D1D"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995" w:type="pct"/>
          </w:tcPr>
          <w:p w14:paraId="1A7A9CE0"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bl>
    <w:p w14:paraId="0EEEB111" w14:textId="77777777" w:rsidR="00A77B2D" w:rsidRPr="00F40C5D" w:rsidRDefault="00A77B2D" w:rsidP="00F40C5D">
      <w:pPr>
        <w:keepNext/>
        <w:suppressAutoHyphens w:val="0"/>
        <w:ind w:right="141"/>
        <w:jc w:val="both"/>
        <w:outlineLvl w:val="0"/>
        <w:rPr>
          <w:rFonts w:ascii="Arial" w:eastAsia="Calibri" w:hAnsi="Arial" w:cs="Arial"/>
          <w:lang w:eastAsia="sv-SE"/>
        </w:rPr>
      </w:pPr>
    </w:p>
    <w:p w14:paraId="760B889A" w14:textId="77777777" w:rsidR="00A77B2D" w:rsidRPr="00F40C5D" w:rsidRDefault="00A77B2D" w:rsidP="00F40C5D">
      <w:pPr>
        <w:keepNext/>
        <w:suppressAutoHyphens w:val="0"/>
        <w:ind w:right="141"/>
        <w:jc w:val="both"/>
        <w:outlineLvl w:val="0"/>
        <w:rPr>
          <w:rFonts w:ascii="Arial" w:eastAsia="Calibri" w:hAnsi="Arial" w:cs="Arial"/>
          <w:lang w:eastAsia="sv-SE"/>
        </w:rPr>
      </w:pPr>
    </w:p>
    <w:tbl>
      <w:tblPr>
        <w:tblW w:w="478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557"/>
      </w:tblGrid>
      <w:tr w:rsidR="00A77B2D" w:rsidRPr="007877BB" w14:paraId="7C7BF0E5" w14:textId="77777777" w:rsidTr="000E24A8">
        <w:trPr>
          <w:trHeight w:val="216"/>
        </w:trPr>
        <w:tc>
          <w:tcPr>
            <w:tcW w:w="5000" w:type="pct"/>
            <w:tcBorders>
              <w:top w:val="single" w:sz="4" w:space="0" w:color="auto"/>
              <w:left w:val="single" w:sz="4" w:space="0" w:color="auto"/>
              <w:bottom w:val="single" w:sz="6" w:space="0" w:color="auto"/>
              <w:right w:val="single" w:sz="6" w:space="0" w:color="auto"/>
            </w:tcBorders>
            <w:shd w:val="clear" w:color="auto" w:fill="CCFFCC"/>
          </w:tcPr>
          <w:p w14:paraId="33847B53" w14:textId="77777777" w:rsidR="00A77B2D" w:rsidRPr="007877BB" w:rsidRDefault="00A77B2D" w:rsidP="00F40C5D">
            <w:pPr>
              <w:suppressAutoHyphens w:val="0"/>
              <w:ind w:right="141"/>
              <w:jc w:val="both"/>
              <w:rPr>
                <w:rFonts w:ascii="Arial" w:eastAsia="Calibri" w:hAnsi="Arial" w:cs="Arial"/>
                <w:b/>
                <w:bCs/>
                <w:lang w:eastAsia="en-US"/>
              </w:rPr>
            </w:pPr>
            <w:r w:rsidRPr="00F40C5D">
              <w:rPr>
                <w:rFonts w:ascii="Arial" w:eastAsia="Calibri" w:hAnsi="Arial" w:cs="Arial"/>
                <w:b/>
                <w:bCs/>
                <w:lang w:eastAsia="en-US"/>
              </w:rPr>
              <w:t>Conclusion on the p</w:t>
            </w:r>
            <w:r w:rsidRPr="00734566">
              <w:rPr>
                <w:rFonts w:ascii="Arial" w:eastAsia="Calibri" w:hAnsi="Arial" w:cs="Arial"/>
                <w:b/>
                <w:lang w:eastAsia="de-DE"/>
              </w:rPr>
              <w:t>hysical, chemical and technical properties</w:t>
            </w:r>
            <w:r w:rsidRPr="007877BB">
              <w:rPr>
                <w:rFonts w:ascii="Arial" w:eastAsia="Calibri" w:hAnsi="Arial" w:cs="Arial"/>
                <w:b/>
                <w:bCs/>
                <w:lang w:eastAsia="en-US"/>
              </w:rPr>
              <w:t xml:space="preserve"> of the product</w:t>
            </w:r>
          </w:p>
        </w:tc>
      </w:tr>
      <w:tr w:rsidR="00A77B2D" w:rsidRPr="007877BB" w14:paraId="6F7F5A88" w14:textId="77777777" w:rsidTr="000E24A8">
        <w:trPr>
          <w:trHeight w:val="245"/>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39D587EA" w14:textId="3CC66071" w:rsidR="00D2656C" w:rsidRPr="007877BB" w:rsidRDefault="00A77B2D" w:rsidP="00F40C5D">
            <w:pPr>
              <w:suppressAutoHyphens w:val="0"/>
              <w:ind w:right="141"/>
              <w:jc w:val="both"/>
              <w:rPr>
                <w:rFonts w:ascii="Arial" w:eastAsia="Calibri" w:hAnsi="Arial" w:cs="Arial"/>
                <w:lang w:eastAsia="en-US"/>
              </w:rPr>
            </w:pPr>
            <w:r w:rsidRPr="00F40C5D">
              <w:rPr>
                <w:rFonts w:ascii="Arial" w:eastAsia="Calibri" w:hAnsi="Arial" w:cs="Arial"/>
                <w:lang w:eastAsia="en-US"/>
              </w:rPr>
              <w:t xml:space="preserve">The biocidal product </w:t>
            </w:r>
            <w:r w:rsidR="00173BEC">
              <w:rPr>
                <w:rFonts w:ascii="Arial" w:eastAsia="Calibri" w:hAnsi="Arial" w:cs="Arial"/>
                <w:lang w:eastAsia="en-US"/>
              </w:rPr>
              <w:t>TERMIFILM</w:t>
            </w:r>
            <w:r w:rsidRPr="00F40C5D">
              <w:rPr>
                <w:rFonts w:ascii="Arial" w:eastAsia="Calibri" w:hAnsi="Arial" w:cs="Arial"/>
                <w:lang w:eastAsia="en-US"/>
              </w:rPr>
              <w:t xml:space="preserve"> is a solid chemical-physical barrier containing 1</w:t>
            </w:r>
            <w:r w:rsidR="00D2656C" w:rsidRPr="00F40C5D">
              <w:rPr>
                <w:rFonts w:ascii="Arial" w:eastAsia="Calibri" w:hAnsi="Arial" w:cs="Arial"/>
                <w:lang w:eastAsia="en-US"/>
              </w:rPr>
              <w:t> </w:t>
            </w:r>
            <w:r w:rsidRPr="00F40C5D">
              <w:rPr>
                <w:rFonts w:ascii="Arial" w:eastAsia="Calibri" w:hAnsi="Arial" w:cs="Arial"/>
                <w:lang w:eastAsia="en-US"/>
              </w:rPr>
              <w:t>%</w:t>
            </w:r>
            <w:r w:rsidR="00D2656C" w:rsidRPr="00F40C5D">
              <w:rPr>
                <w:rFonts w:ascii="Arial" w:eastAsia="Calibri" w:hAnsi="Arial" w:cs="Arial"/>
                <w:lang w:eastAsia="en-US"/>
              </w:rPr>
              <w:t> </w:t>
            </w:r>
            <w:r w:rsidRPr="00734566">
              <w:rPr>
                <w:rFonts w:ascii="Arial" w:eastAsia="Calibri" w:hAnsi="Arial" w:cs="Arial"/>
                <w:lang w:eastAsia="en-US"/>
              </w:rPr>
              <w:t>w/w permethrin</w:t>
            </w:r>
            <w:r w:rsidR="00F10DB5" w:rsidRPr="007877BB">
              <w:rPr>
                <w:rFonts w:ascii="Arial" w:eastAsia="Calibri" w:hAnsi="Arial" w:cs="Arial"/>
                <w:lang w:eastAsia="en-US"/>
              </w:rPr>
              <w:t xml:space="preserve"> (pure)</w:t>
            </w:r>
            <w:r w:rsidRPr="007877BB">
              <w:rPr>
                <w:rFonts w:ascii="Arial" w:eastAsia="Calibri" w:hAnsi="Arial" w:cs="Arial"/>
                <w:lang w:eastAsia="en-US"/>
              </w:rPr>
              <w:t>. It is a green LDPE (Low Density PolyEthylene) film, without odour</w:t>
            </w:r>
            <w:r w:rsidR="003140F0" w:rsidRPr="007877BB">
              <w:rPr>
                <w:rFonts w:ascii="Arial" w:eastAsia="Calibri" w:hAnsi="Arial" w:cs="Arial"/>
                <w:lang w:eastAsia="en-US"/>
              </w:rPr>
              <w:t>.</w:t>
            </w:r>
          </w:p>
          <w:p w14:paraId="4FCBE643" w14:textId="77777777" w:rsidR="00D2656C" w:rsidRPr="007877BB" w:rsidRDefault="00D2656C" w:rsidP="00F40C5D">
            <w:pPr>
              <w:suppressAutoHyphens w:val="0"/>
              <w:ind w:right="141"/>
              <w:jc w:val="both"/>
              <w:rPr>
                <w:rFonts w:ascii="Arial" w:eastAsia="Calibri" w:hAnsi="Arial" w:cs="Arial"/>
                <w:lang w:eastAsia="en-US"/>
              </w:rPr>
            </w:pPr>
          </w:p>
          <w:p w14:paraId="5C4D7267" w14:textId="77777777" w:rsidR="00A77B2D" w:rsidRPr="007877BB" w:rsidRDefault="00A77B2D" w:rsidP="00F40C5D">
            <w:pPr>
              <w:suppressAutoHyphens w:val="0"/>
              <w:ind w:right="141"/>
              <w:jc w:val="both"/>
              <w:rPr>
                <w:rFonts w:ascii="Arial" w:eastAsia="Calibri" w:hAnsi="Arial" w:cs="Arial"/>
                <w:lang w:val="en-US" w:eastAsia="sv-SE"/>
              </w:rPr>
            </w:pPr>
            <w:r w:rsidRPr="007877BB">
              <w:rPr>
                <w:rFonts w:ascii="Arial" w:eastAsia="Calibri" w:hAnsi="Arial" w:cs="Arial"/>
                <w:lang w:eastAsia="en-US"/>
              </w:rPr>
              <w:t>The relative density of the product is 0.799</w:t>
            </w:r>
            <w:r w:rsidRPr="007877BB">
              <w:rPr>
                <w:rFonts w:ascii="Arial" w:eastAsia="Calibri" w:hAnsi="Arial" w:cs="Arial"/>
                <w:lang w:val="en-US" w:eastAsia="sv-SE"/>
              </w:rPr>
              <w:t>.</w:t>
            </w:r>
          </w:p>
          <w:p w14:paraId="222ABFFF" w14:textId="77777777" w:rsidR="00D2656C" w:rsidRPr="007877BB" w:rsidRDefault="00D2656C" w:rsidP="00734566">
            <w:pPr>
              <w:suppressAutoHyphens w:val="0"/>
              <w:ind w:right="141"/>
              <w:jc w:val="both"/>
              <w:rPr>
                <w:rFonts w:ascii="Arial" w:eastAsia="Calibri" w:hAnsi="Arial" w:cs="Arial"/>
                <w:lang w:eastAsia="en-US"/>
              </w:rPr>
            </w:pPr>
          </w:p>
          <w:p w14:paraId="5D1466A9" w14:textId="77777777" w:rsidR="00A77B2D" w:rsidRPr="007877BB" w:rsidRDefault="00A77B2D" w:rsidP="007877BB">
            <w:pPr>
              <w:suppressAutoHyphens w:val="0"/>
              <w:ind w:right="141"/>
              <w:jc w:val="both"/>
              <w:rPr>
                <w:rFonts w:ascii="Arial" w:eastAsia="Calibri" w:hAnsi="Arial" w:cs="Arial"/>
                <w:lang w:eastAsia="en-US"/>
              </w:rPr>
            </w:pPr>
            <w:r w:rsidRPr="007877BB">
              <w:rPr>
                <w:rFonts w:ascii="Arial" w:eastAsia="Calibri" w:hAnsi="Arial" w:cs="Arial"/>
                <w:lang w:eastAsia="en-US"/>
              </w:rPr>
              <w:t>There is no effect of low and high temperature on the stability of the formulation, since after 7 days at 0</w:t>
            </w:r>
            <w:r w:rsidR="00D2656C" w:rsidRPr="007877BB">
              <w:rPr>
                <w:rFonts w:ascii="Arial" w:eastAsia="Calibri" w:hAnsi="Arial" w:cs="Arial"/>
                <w:lang w:eastAsia="en-US"/>
              </w:rPr>
              <w:t xml:space="preserve"> </w:t>
            </w:r>
            <w:r w:rsidRPr="007877BB">
              <w:rPr>
                <w:rFonts w:ascii="Arial" w:eastAsia="Calibri" w:hAnsi="Arial" w:cs="Arial"/>
                <w:lang w:eastAsia="en-US"/>
              </w:rPr>
              <w:t xml:space="preserve">°C and </w:t>
            </w:r>
            <w:r w:rsidR="00890EBA" w:rsidRPr="007877BB">
              <w:rPr>
                <w:rFonts w:ascii="Arial" w:eastAsia="Calibri" w:hAnsi="Arial" w:cs="Arial"/>
                <w:lang w:eastAsia="en-US"/>
              </w:rPr>
              <w:t xml:space="preserve">after </w:t>
            </w:r>
            <w:r w:rsidRPr="007877BB">
              <w:rPr>
                <w:rFonts w:ascii="Arial" w:eastAsia="Calibri" w:hAnsi="Arial" w:cs="Arial"/>
                <w:lang w:eastAsia="en-US"/>
              </w:rPr>
              <w:t>14 days at 54 °C, neither the active ingredient content nor the product aspect were changed.</w:t>
            </w:r>
          </w:p>
          <w:p w14:paraId="72B3571B" w14:textId="77777777" w:rsidR="00D2656C" w:rsidRPr="007877BB" w:rsidRDefault="00D2656C" w:rsidP="007877BB">
            <w:pPr>
              <w:suppressAutoHyphens w:val="0"/>
              <w:ind w:right="141"/>
              <w:jc w:val="both"/>
              <w:rPr>
                <w:rFonts w:ascii="Arial" w:eastAsia="Calibri" w:hAnsi="Arial" w:cs="Arial"/>
                <w:lang w:eastAsia="en-US"/>
              </w:rPr>
            </w:pPr>
          </w:p>
          <w:p w14:paraId="65218E5C" w14:textId="77777777" w:rsidR="00A77B2D" w:rsidRPr="007877BB" w:rsidRDefault="00A77B2D" w:rsidP="007877BB">
            <w:pPr>
              <w:suppressAutoHyphens w:val="0"/>
              <w:ind w:right="141"/>
              <w:jc w:val="both"/>
              <w:rPr>
                <w:rFonts w:ascii="Arial" w:eastAsia="Calibri" w:hAnsi="Arial" w:cs="Arial"/>
                <w:lang w:eastAsia="en-US"/>
              </w:rPr>
            </w:pPr>
            <w:r w:rsidRPr="007877BB">
              <w:rPr>
                <w:rFonts w:ascii="Arial" w:eastAsia="Calibri" w:hAnsi="Arial" w:cs="Arial"/>
                <w:lang w:eastAsia="en-US"/>
              </w:rPr>
              <w:t>The stability data indicate a shelf life of at least 2 years when stored in LDPE.</w:t>
            </w:r>
          </w:p>
          <w:p w14:paraId="535F3A75" w14:textId="77777777" w:rsidR="00353748" w:rsidRPr="007877BB" w:rsidRDefault="00353748" w:rsidP="007877BB">
            <w:pPr>
              <w:suppressAutoHyphens w:val="0"/>
              <w:ind w:right="141"/>
              <w:jc w:val="both"/>
              <w:rPr>
                <w:rFonts w:ascii="Arial" w:eastAsia="Calibri" w:hAnsi="Arial" w:cs="Arial"/>
                <w:lang w:eastAsia="en-US"/>
              </w:rPr>
            </w:pPr>
          </w:p>
          <w:p w14:paraId="66C3B527" w14:textId="77777777" w:rsidR="00353748" w:rsidRPr="007877BB" w:rsidRDefault="00353748" w:rsidP="007877BB">
            <w:pPr>
              <w:suppressAutoHyphens w:val="0"/>
              <w:ind w:right="141"/>
              <w:jc w:val="both"/>
              <w:rPr>
                <w:rFonts w:ascii="Arial" w:eastAsia="Calibri" w:hAnsi="Arial" w:cs="Arial"/>
                <w:lang w:eastAsia="en-US"/>
              </w:rPr>
            </w:pPr>
          </w:p>
          <w:p w14:paraId="7D09794C" w14:textId="77777777" w:rsidR="00D2656C" w:rsidRPr="007877BB" w:rsidRDefault="00D2656C" w:rsidP="007877BB">
            <w:pPr>
              <w:suppressAutoHyphens w:val="0"/>
              <w:ind w:right="141"/>
              <w:jc w:val="both"/>
              <w:rPr>
                <w:rFonts w:ascii="Arial" w:eastAsia="Calibri" w:hAnsi="Arial" w:cs="Arial"/>
                <w:lang w:eastAsia="en-US"/>
              </w:rPr>
            </w:pPr>
          </w:p>
        </w:tc>
      </w:tr>
    </w:tbl>
    <w:p w14:paraId="03C1126A" w14:textId="77777777" w:rsidR="00A77B2D" w:rsidRPr="00F40C5D" w:rsidRDefault="00A77B2D" w:rsidP="00F40C5D">
      <w:pPr>
        <w:ind w:left="360" w:right="141"/>
        <w:contextualSpacing/>
        <w:jc w:val="both"/>
        <w:rPr>
          <w:rFonts w:ascii="Arial" w:eastAsia="Calibri" w:hAnsi="Arial" w:cs="Arial"/>
          <w:lang w:val="en-US" w:eastAsia="sv-SE"/>
        </w:rPr>
      </w:pPr>
    </w:p>
    <w:p w14:paraId="0CAB4EC7" w14:textId="0A836BF5" w:rsidR="00DE72CB" w:rsidRPr="00D75B54" w:rsidRDefault="00DE72CB" w:rsidP="00383BAD">
      <w:pPr>
        <w:pStyle w:val="Paragraphedeliste"/>
        <w:numPr>
          <w:ilvl w:val="0"/>
          <w:numId w:val="23"/>
        </w:numPr>
        <w:shd w:val="clear" w:color="auto" w:fill="D9D9D9" w:themeFill="background1" w:themeFillShade="D9"/>
        <w:suppressAutoHyphens w:val="0"/>
        <w:ind w:right="142"/>
        <w:jc w:val="both"/>
        <w:rPr>
          <w:rFonts w:ascii="Arial" w:eastAsia="Calibri" w:hAnsi="Arial" w:cs="Arial"/>
          <w:b/>
          <w:u w:val="single"/>
          <w:lang w:eastAsia="en-US"/>
        </w:rPr>
      </w:pPr>
      <w:r w:rsidRPr="00D75B54">
        <w:rPr>
          <w:rFonts w:ascii="Arial" w:eastAsia="Calibri" w:hAnsi="Arial" w:cs="Arial"/>
          <w:b/>
          <w:u w:val="single"/>
          <w:lang w:eastAsia="en-US"/>
        </w:rPr>
        <w:t>Minor Change 2019</w:t>
      </w:r>
    </w:p>
    <w:p w14:paraId="6ED15F48" w14:textId="77777777" w:rsidR="00FF4789" w:rsidRPr="00D75B54" w:rsidRDefault="00FF4789" w:rsidP="00383BAD">
      <w:pPr>
        <w:shd w:val="clear" w:color="auto" w:fill="D9D9D9" w:themeFill="background1" w:themeFillShade="D9"/>
        <w:suppressAutoHyphens w:val="0"/>
        <w:ind w:right="142"/>
        <w:jc w:val="both"/>
        <w:rPr>
          <w:rFonts w:ascii="Arial" w:eastAsia="Calibri" w:hAnsi="Arial" w:cs="Arial"/>
          <w:lang w:eastAsia="en-US"/>
        </w:rPr>
      </w:pPr>
    </w:p>
    <w:p w14:paraId="22F9EE94" w14:textId="7BDE39CE" w:rsidR="00DE72CB" w:rsidRPr="00761C9A" w:rsidRDefault="00DE72CB" w:rsidP="00383BAD">
      <w:pPr>
        <w:shd w:val="clear" w:color="auto" w:fill="D9D9D9" w:themeFill="background1" w:themeFillShade="D9"/>
        <w:suppressAutoHyphens w:val="0"/>
        <w:ind w:right="142"/>
        <w:jc w:val="both"/>
        <w:rPr>
          <w:rFonts w:ascii="Arial" w:eastAsia="Calibri" w:hAnsi="Arial" w:cs="Arial"/>
          <w:lang w:eastAsia="en-US"/>
        </w:rPr>
      </w:pPr>
      <w:r w:rsidRPr="00D75B54">
        <w:rPr>
          <w:rFonts w:ascii="Arial" w:eastAsia="Calibri" w:hAnsi="Arial" w:cs="Arial"/>
          <w:lang w:eastAsia="en-US"/>
        </w:rPr>
        <w:t xml:space="preserve">Based on the </w:t>
      </w:r>
      <w:r w:rsidR="00383BAD">
        <w:rPr>
          <w:rFonts w:ascii="Arial" w:eastAsia="Calibri" w:hAnsi="Arial" w:cs="Arial"/>
          <w:lang w:eastAsia="en-US"/>
        </w:rPr>
        <w:t xml:space="preserve">new claimed </w:t>
      </w:r>
      <w:r w:rsidRPr="00D75B54">
        <w:rPr>
          <w:rFonts w:ascii="Arial" w:eastAsia="Calibri" w:hAnsi="Arial" w:cs="Arial"/>
          <w:lang w:eastAsia="en-US"/>
        </w:rPr>
        <w:t>composition the product is expected to be black and blue. The physico-chemical properties and analytical methods don’t change with this minor change.</w:t>
      </w:r>
      <w:r>
        <w:rPr>
          <w:rFonts w:ascii="Arial" w:eastAsia="Calibri" w:hAnsi="Arial" w:cs="Arial"/>
          <w:lang w:eastAsia="en-US"/>
        </w:rPr>
        <w:t xml:space="preserve">  </w:t>
      </w:r>
    </w:p>
    <w:p w14:paraId="20EC1B7D" w14:textId="77777777" w:rsidR="00D2656C" w:rsidRPr="00FF4789" w:rsidRDefault="00D2656C" w:rsidP="00F40C5D">
      <w:pPr>
        <w:ind w:left="360" w:right="141"/>
        <w:contextualSpacing/>
        <w:jc w:val="both"/>
        <w:rPr>
          <w:rFonts w:ascii="Arial" w:eastAsia="Calibri" w:hAnsi="Arial" w:cs="Arial"/>
          <w:lang w:eastAsia="sv-SE"/>
        </w:rPr>
      </w:pPr>
    </w:p>
    <w:p w14:paraId="1CE75FFB" w14:textId="77777777" w:rsidR="00563EEB" w:rsidRPr="00F40C5D" w:rsidRDefault="00563EEB" w:rsidP="00F40C5D">
      <w:pPr>
        <w:ind w:left="360" w:right="141"/>
        <w:contextualSpacing/>
        <w:jc w:val="both"/>
        <w:rPr>
          <w:rFonts w:ascii="Arial" w:eastAsia="Calibri" w:hAnsi="Arial" w:cs="Arial"/>
          <w:lang w:val="en-US" w:eastAsia="sv-SE"/>
        </w:rPr>
      </w:pPr>
    </w:p>
    <w:p w14:paraId="7359E44A" w14:textId="77777777" w:rsidR="00563EEB" w:rsidRPr="00734566" w:rsidRDefault="00563EEB" w:rsidP="00734566">
      <w:pPr>
        <w:ind w:left="360" w:right="141"/>
        <w:contextualSpacing/>
        <w:jc w:val="both"/>
        <w:rPr>
          <w:rFonts w:ascii="Arial" w:eastAsia="Calibri" w:hAnsi="Arial" w:cs="Arial"/>
          <w:lang w:val="en-US" w:eastAsia="sv-SE"/>
        </w:rPr>
      </w:pPr>
    </w:p>
    <w:p w14:paraId="5A97EF5B" w14:textId="77777777" w:rsidR="0018287D" w:rsidRPr="007877BB" w:rsidRDefault="0018287D" w:rsidP="007877BB">
      <w:pPr>
        <w:ind w:left="360" w:right="141"/>
        <w:contextualSpacing/>
        <w:jc w:val="both"/>
        <w:rPr>
          <w:rFonts w:ascii="Arial" w:eastAsia="Calibri" w:hAnsi="Arial" w:cs="Arial"/>
          <w:lang w:eastAsia="sv-SE"/>
        </w:rPr>
        <w:sectPr w:rsidR="0018287D" w:rsidRPr="007877BB" w:rsidSect="00CC7F52">
          <w:pgSz w:w="11906" w:h="16838"/>
          <w:pgMar w:top="1021" w:right="1418" w:bottom="104" w:left="709" w:header="709" w:footer="709" w:gutter="0"/>
          <w:cols w:space="708"/>
          <w:docGrid w:linePitch="360"/>
        </w:sectPr>
      </w:pPr>
    </w:p>
    <w:p w14:paraId="11C6554C" w14:textId="77777777" w:rsidR="009D0C0B" w:rsidRPr="007877BB" w:rsidRDefault="009D0C0B" w:rsidP="007877BB">
      <w:pPr>
        <w:ind w:left="360" w:right="141"/>
        <w:contextualSpacing/>
        <w:jc w:val="both"/>
        <w:rPr>
          <w:rFonts w:ascii="Arial" w:eastAsia="Calibri" w:hAnsi="Arial" w:cs="Arial"/>
          <w:sz w:val="22"/>
          <w:szCs w:val="22"/>
          <w:lang w:eastAsia="sv-SE"/>
        </w:rPr>
      </w:pPr>
    </w:p>
    <w:p w14:paraId="00C2F2EB" w14:textId="77777777" w:rsidR="009D0C0B" w:rsidRPr="007877BB" w:rsidRDefault="00FA480B" w:rsidP="007877BB">
      <w:pPr>
        <w:pStyle w:val="Titre3"/>
        <w:spacing w:after="0"/>
        <w:ind w:right="141"/>
        <w:jc w:val="both"/>
        <w:rPr>
          <w:rFonts w:ascii="Arial" w:eastAsia="Calibri" w:hAnsi="Arial" w:cs="Arial"/>
          <w:szCs w:val="22"/>
          <w:lang w:eastAsia="en-US"/>
        </w:rPr>
      </w:pPr>
      <w:bookmarkStart w:id="66" w:name="_Toc521416229"/>
      <w:r w:rsidRPr="007877BB">
        <w:rPr>
          <w:rFonts w:ascii="Arial" w:hAnsi="Arial" w:cs="Arial"/>
          <w:szCs w:val="22"/>
        </w:rPr>
        <w:t>Physical hazards and respective characteristics</w:t>
      </w:r>
      <w:bookmarkEnd w:id="66"/>
    </w:p>
    <w:p w14:paraId="51EDDE96" w14:textId="77777777" w:rsidR="009D0C0B" w:rsidRPr="007877BB" w:rsidRDefault="009D0C0B" w:rsidP="007877BB">
      <w:pPr>
        <w:pStyle w:val="Absatz"/>
        <w:ind w:left="0" w:right="141"/>
        <w:jc w:val="both"/>
        <w:rPr>
          <w:rFonts w:ascii="Arial" w:eastAsia="Calibri" w:hAnsi="Arial" w:cs="Arial"/>
          <w:lang w:val="de-DE" w:eastAsia="en-U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0"/>
        <w:gridCol w:w="1430"/>
        <w:gridCol w:w="1899"/>
        <w:gridCol w:w="2126"/>
        <w:gridCol w:w="1701"/>
      </w:tblGrid>
      <w:tr w:rsidR="00A77B2D" w:rsidRPr="007877BB" w14:paraId="60646CF9" w14:textId="77777777" w:rsidTr="00A77B2D">
        <w:trPr>
          <w:tblHeader/>
        </w:trPr>
        <w:tc>
          <w:tcPr>
            <w:tcW w:w="2270" w:type="dxa"/>
            <w:shd w:val="clear" w:color="auto" w:fill="E0E0E0"/>
            <w:vAlign w:val="center"/>
          </w:tcPr>
          <w:p w14:paraId="2D8109B2" w14:textId="77777777" w:rsidR="00A77B2D" w:rsidRPr="007877BB" w:rsidRDefault="00A77B2D" w:rsidP="007877BB">
            <w:pPr>
              <w:suppressAutoHyphens w:val="0"/>
              <w:ind w:right="141"/>
              <w:jc w:val="both"/>
              <w:rPr>
                <w:rFonts w:ascii="Arial" w:eastAsia="Calibri" w:hAnsi="Arial" w:cs="Arial"/>
                <w:b/>
                <w:lang w:eastAsia="de-DE"/>
              </w:rPr>
            </w:pPr>
            <w:r w:rsidRPr="007877BB">
              <w:rPr>
                <w:rFonts w:ascii="Arial" w:eastAsia="Calibri" w:hAnsi="Arial" w:cs="Arial"/>
                <w:b/>
                <w:lang w:eastAsia="de-DE"/>
              </w:rPr>
              <w:t>Property</w:t>
            </w:r>
          </w:p>
        </w:tc>
        <w:tc>
          <w:tcPr>
            <w:tcW w:w="1430" w:type="dxa"/>
            <w:shd w:val="clear" w:color="auto" w:fill="E0E0E0"/>
            <w:vAlign w:val="center"/>
          </w:tcPr>
          <w:p w14:paraId="4A5DB181" w14:textId="77777777" w:rsidR="00A77B2D" w:rsidRPr="007877BB" w:rsidRDefault="00A77B2D" w:rsidP="007877BB">
            <w:pPr>
              <w:suppressAutoHyphens w:val="0"/>
              <w:ind w:right="141"/>
              <w:jc w:val="both"/>
              <w:rPr>
                <w:rFonts w:ascii="Arial" w:eastAsia="Calibri" w:hAnsi="Arial" w:cs="Arial"/>
                <w:b/>
                <w:lang w:eastAsia="de-DE"/>
              </w:rPr>
            </w:pPr>
            <w:r w:rsidRPr="007877BB">
              <w:rPr>
                <w:rFonts w:ascii="Arial" w:eastAsia="Calibri" w:hAnsi="Arial" w:cs="Arial"/>
                <w:b/>
                <w:lang w:eastAsia="de-DE"/>
              </w:rPr>
              <w:t>Guideline  and Method</w:t>
            </w:r>
          </w:p>
        </w:tc>
        <w:tc>
          <w:tcPr>
            <w:tcW w:w="1899" w:type="dxa"/>
            <w:shd w:val="clear" w:color="auto" w:fill="E0E0E0"/>
            <w:vAlign w:val="center"/>
          </w:tcPr>
          <w:p w14:paraId="076F726A" w14:textId="77777777" w:rsidR="00A77B2D" w:rsidRPr="007877BB" w:rsidRDefault="00A77B2D" w:rsidP="007877BB">
            <w:pPr>
              <w:suppressAutoHyphens w:val="0"/>
              <w:ind w:right="141"/>
              <w:jc w:val="both"/>
              <w:rPr>
                <w:rFonts w:ascii="Arial" w:eastAsia="Calibri" w:hAnsi="Arial" w:cs="Arial"/>
                <w:b/>
                <w:lang w:eastAsia="de-DE"/>
              </w:rPr>
            </w:pPr>
            <w:r w:rsidRPr="007877BB">
              <w:rPr>
                <w:rFonts w:ascii="Arial" w:eastAsia="Calibri" w:hAnsi="Arial" w:cs="Arial"/>
                <w:b/>
                <w:lang w:eastAsia="de-DE"/>
              </w:rPr>
              <w:t>Purity of the test substance (% (w/w)</w:t>
            </w:r>
          </w:p>
        </w:tc>
        <w:tc>
          <w:tcPr>
            <w:tcW w:w="2126" w:type="dxa"/>
            <w:shd w:val="clear" w:color="auto" w:fill="E0E0E0"/>
            <w:vAlign w:val="center"/>
          </w:tcPr>
          <w:p w14:paraId="59850A19" w14:textId="77777777" w:rsidR="00A77B2D" w:rsidRPr="007877BB" w:rsidRDefault="00A77B2D" w:rsidP="007877BB">
            <w:pPr>
              <w:suppressAutoHyphens w:val="0"/>
              <w:ind w:right="141"/>
              <w:jc w:val="both"/>
              <w:rPr>
                <w:rFonts w:ascii="Arial" w:eastAsia="Calibri" w:hAnsi="Arial" w:cs="Arial"/>
                <w:b/>
                <w:lang w:eastAsia="de-DE"/>
              </w:rPr>
            </w:pPr>
            <w:r w:rsidRPr="007877BB">
              <w:rPr>
                <w:rFonts w:ascii="Arial" w:eastAsia="Calibri" w:hAnsi="Arial" w:cs="Arial"/>
                <w:b/>
                <w:lang w:eastAsia="de-DE"/>
              </w:rPr>
              <w:t>Results</w:t>
            </w:r>
          </w:p>
        </w:tc>
        <w:tc>
          <w:tcPr>
            <w:tcW w:w="1701" w:type="dxa"/>
            <w:shd w:val="clear" w:color="auto" w:fill="E0E0E0"/>
            <w:vAlign w:val="center"/>
          </w:tcPr>
          <w:p w14:paraId="5FE146C2" w14:textId="77777777" w:rsidR="00A77B2D" w:rsidRPr="007877BB" w:rsidRDefault="00A77B2D" w:rsidP="007877BB">
            <w:pPr>
              <w:suppressAutoHyphens w:val="0"/>
              <w:ind w:right="141"/>
              <w:jc w:val="both"/>
              <w:rPr>
                <w:rFonts w:ascii="Arial" w:eastAsia="Calibri" w:hAnsi="Arial" w:cs="Arial"/>
                <w:b/>
                <w:lang w:eastAsia="de-DE"/>
              </w:rPr>
            </w:pPr>
            <w:r w:rsidRPr="007877BB">
              <w:rPr>
                <w:rFonts w:ascii="Arial" w:eastAsia="Calibri" w:hAnsi="Arial" w:cs="Arial"/>
                <w:b/>
                <w:lang w:eastAsia="de-DE"/>
              </w:rPr>
              <w:t>Reference</w:t>
            </w:r>
          </w:p>
        </w:tc>
      </w:tr>
      <w:tr w:rsidR="00A77B2D" w:rsidRPr="007877BB" w14:paraId="4E45909D" w14:textId="77777777" w:rsidTr="00A77B2D">
        <w:tc>
          <w:tcPr>
            <w:tcW w:w="2270" w:type="dxa"/>
          </w:tcPr>
          <w:p w14:paraId="07B566E6"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Explosives</w:t>
            </w:r>
          </w:p>
        </w:tc>
        <w:tc>
          <w:tcPr>
            <w:tcW w:w="1430" w:type="dxa"/>
          </w:tcPr>
          <w:p w14:paraId="5539423F"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1899" w:type="dxa"/>
          </w:tcPr>
          <w:p w14:paraId="10AF49AD"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2126" w:type="dxa"/>
          </w:tcPr>
          <w:p w14:paraId="2FAA1CB5" w14:textId="77777777" w:rsidR="00A77B2D" w:rsidRPr="007877BB" w:rsidRDefault="00A77B2D" w:rsidP="00734566">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The product is based on LDPE which is known to be non explosive.</w:t>
            </w:r>
          </w:p>
        </w:tc>
        <w:tc>
          <w:tcPr>
            <w:tcW w:w="1701" w:type="dxa"/>
          </w:tcPr>
          <w:p w14:paraId="2C1C21B3"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Data scientifically unjustified</w:t>
            </w:r>
          </w:p>
        </w:tc>
      </w:tr>
      <w:tr w:rsidR="00A77B2D" w:rsidRPr="007877BB" w14:paraId="0CAA0AE0" w14:textId="77777777" w:rsidTr="00A77B2D">
        <w:tc>
          <w:tcPr>
            <w:tcW w:w="2270" w:type="dxa"/>
          </w:tcPr>
          <w:p w14:paraId="5DC9C6E7"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Flammable gases</w:t>
            </w:r>
          </w:p>
        </w:tc>
        <w:tc>
          <w:tcPr>
            <w:tcW w:w="1430" w:type="dxa"/>
          </w:tcPr>
          <w:p w14:paraId="20E06D07"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1899" w:type="dxa"/>
          </w:tcPr>
          <w:p w14:paraId="5CC3689A"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2126" w:type="dxa"/>
          </w:tcPr>
          <w:p w14:paraId="4F90CB96"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1701" w:type="dxa"/>
          </w:tcPr>
          <w:p w14:paraId="00DF2C10"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r w:rsidR="00A77B2D" w:rsidRPr="007877BB" w14:paraId="08003240" w14:textId="77777777" w:rsidTr="00A77B2D">
        <w:tc>
          <w:tcPr>
            <w:tcW w:w="2270" w:type="dxa"/>
          </w:tcPr>
          <w:p w14:paraId="726FFB88"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Flammable aerosols</w:t>
            </w:r>
          </w:p>
        </w:tc>
        <w:tc>
          <w:tcPr>
            <w:tcW w:w="1430" w:type="dxa"/>
          </w:tcPr>
          <w:p w14:paraId="4D1172AD"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1899" w:type="dxa"/>
          </w:tcPr>
          <w:p w14:paraId="3169260C"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2126" w:type="dxa"/>
          </w:tcPr>
          <w:p w14:paraId="29E573FA"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1701" w:type="dxa"/>
          </w:tcPr>
          <w:p w14:paraId="629EFA96"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r w:rsidR="00A77B2D" w:rsidRPr="007877BB" w14:paraId="194E9900" w14:textId="77777777" w:rsidTr="00A77B2D">
        <w:tc>
          <w:tcPr>
            <w:tcW w:w="2270" w:type="dxa"/>
          </w:tcPr>
          <w:p w14:paraId="0A9467FE"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Oxidising gases</w:t>
            </w:r>
          </w:p>
        </w:tc>
        <w:tc>
          <w:tcPr>
            <w:tcW w:w="1430" w:type="dxa"/>
          </w:tcPr>
          <w:p w14:paraId="7A662B39" w14:textId="77777777" w:rsidR="00A77B2D" w:rsidRPr="00F40C5D" w:rsidRDefault="00A77B2D" w:rsidP="00F40C5D">
            <w:pPr>
              <w:suppressAutoHyphens w:val="0"/>
              <w:ind w:right="141"/>
              <w:jc w:val="both"/>
              <w:rPr>
                <w:rFonts w:ascii="Arial" w:eastAsia="Calibri" w:hAnsi="Arial" w:cs="Arial"/>
                <w:lang w:eastAsia="de-DE"/>
              </w:rPr>
            </w:pPr>
          </w:p>
        </w:tc>
        <w:tc>
          <w:tcPr>
            <w:tcW w:w="1899" w:type="dxa"/>
          </w:tcPr>
          <w:p w14:paraId="3C953380" w14:textId="77777777" w:rsidR="00A77B2D" w:rsidRPr="00F40C5D" w:rsidRDefault="00A77B2D" w:rsidP="00F40C5D">
            <w:pPr>
              <w:suppressAutoHyphens w:val="0"/>
              <w:ind w:right="141"/>
              <w:jc w:val="both"/>
              <w:rPr>
                <w:rFonts w:ascii="Arial" w:eastAsia="Calibri" w:hAnsi="Arial" w:cs="Arial"/>
                <w:lang w:eastAsia="de-DE"/>
              </w:rPr>
            </w:pPr>
          </w:p>
        </w:tc>
        <w:tc>
          <w:tcPr>
            <w:tcW w:w="2126" w:type="dxa"/>
          </w:tcPr>
          <w:p w14:paraId="42E590D6" w14:textId="77777777" w:rsidR="00A77B2D" w:rsidRPr="00734566" w:rsidRDefault="00A77B2D" w:rsidP="00734566">
            <w:pPr>
              <w:suppressAutoHyphens w:val="0"/>
              <w:ind w:right="141"/>
              <w:jc w:val="both"/>
              <w:rPr>
                <w:rFonts w:ascii="Arial" w:eastAsia="Calibri" w:hAnsi="Arial" w:cs="Arial"/>
                <w:lang w:val="sv-SE" w:eastAsia="sv-SE"/>
              </w:rPr>
            </w:pPr>
            <w:r w:rsidRPr="00734566">
              <w:rPr>
                <w:rFonts w:ascii="Arial" w:eastAsia="Calibri" w:hAnsi="Arial" w:cs="Arial"/>
                <w:lang w:val="sv-SE" w:eastAsia="sv-SE"/>
              </w:rPr>
              <w:t>Not applicable</w:t>
            </w:r>
          </w:p>
        </w:tc>
        <w:tc>
          <w:tcPr>
            <w:tcW w:w="1701" w:type="dxa"/>
          </w:tcPr>
          <w:p w14:paraId="7BF24BB0"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r w:rsidR="00A77B2D" w:rsidRPr="007877BB" w14:paraId="3F4848BE" w14:textId="77777777" w:rsidTr="00A77B2D">
        <w:tc>
          <w:tcPr>
            <w:tcW w:w="2270" w:type="dxa"/>
          </w:tcPr>
          <w:p w14:paraId="7750446D"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Gases under pressure</w:t>
            </w:r>
          </w:p>
        </w:tc>
        <w:tc>
          <w:tcPr>
            <w:tcW w:w="1430" w:type="dxa"/>
          </w:tcPr>
          <w:p w14:paraId="5D5E08F9"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1899" w:type="dxa"/>
          </w:tcPr>
          <w:p w14:paraId="7B8B3090"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2126" w:type="dxa"/>
          </w:tcPr>
          <w:p w14:paraId="25D30B09"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1701" w:type="dxa"/>
          </w:tcPr>
          <w:p w14:paraId="2C5B2286"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r w:rsidR="00A77B2D" w:rsidRPr="007877BB" w14:paraId="2F256DB3" w14:textId="77777777" w:rsidTr="00A77B2D">
        <w:tc>
          <w:tcPr>
            <w:tcW w:w="2270" w:type="dxa"/>
          </w:tcPr>
          <w:p w14:paraId="531B8799"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Flammable liquids</w:t>
            </w:r>
          </w:p>
        </w:tc>
        <w:tc>
          <w:tcPr>
            <w:tcW w:w="1430" w:type="dxa"/>
          </w:tcPr>
          <w:p w14:paraId="622DEBF8"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1899" w:type="dxa"/>
          </w:tcPr>
          <w:p w14:paraId="16C27ECF"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2126" w:type="dxa"/>
          </w:tcPr>
          <w:p w14:paraId="3E878C63"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1701" w:type="dxa"/>
          </w:tcPr>
          <w:p w14:paraId="71218CDA"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r w:rsidR="00A77B2D" w:rsidRPr="007877BB" w14:paraId="7BB0AC39" w14:textId="77777777" w:rsidTr="00A77B2D">
        <w:tc>
          <w:tcPr>
            <w:tcW w:w="2270" w:type="dxa"/>
          </w:tcPr>
          <w:p w14:paraId="49EE3216"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Flammable solids</w:t>
            </w:r>
          </w:p>
        </w:tc>
        <w:tc>
          <w:tcPr>
            <w:tcW w:w="1430" w:type="dxa"/>
          </w:tcPr>
          <w:p w14:paraId="52044976"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1899" w:type="dxa"/>
          </w:tcPr>
          <w:p w14:paraId="09831B0C"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2126" w:type="dxa"/>
          </w:tcPr>
          <w:p w14:paraId="05B15369" w14:textId="77777777" w:rsidR="00A77B2D" w:rsidRPr="007877BB" w:rsidRDefault="00A77B2D" w:rsidP="00734566">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The product is based on LDPE which is known to be non flammable.</w:t>
            </w:r>
          </w:p>
        </w:tc>
        <w:tc>
          <w:tcPr>
            <w:tcW w:w="1701" w:type="dxa"/>
          </w:tcPr>
          <w:p w14:paraId="7ED99186"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Data scientifically unjustified</w:t>
            </w:r>
          </w:p>
        </w:tc>
      </w:tr>
      <w:tr w:rsidR="00A77B2D" w:rsidRPr="007877BB" w14:paraId="550807DC" w14:textId="77777777" w:rsidTr="00A77B2D">
        <w:tc>
          <w:tcPr>
            <w:tcW w:w="2270" w:type="dxa"/>
          </w:tcPr>
          <w:p w14:paraId="43CC124C"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Self-reactive substances and mixtures</w:t>
            </w:r>
          </w:p>
        </w:tc>
        <w:tc>
          <w:tcPr>
            <w:tcW w:w="1430" w:type="dxa"/>
          </w:tcPr>
          <w:p w14:paraId="06E6D6BD"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1899" w:type="dxa"/>
          </w:tcPr>
          <w:p w14:paraId="60C8BE11"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2126" w:type="dxa"/>
          </w:tcPr>
          <w:p w14:paraId="10306EDE" w14:textId="216EB0C2" w:rsidR="00A77B2D" w:rsidRPr="007877BB" w:rsidRDefault="00A77B2D" w:rsidP="00734566">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 xml:space="preserve">There are no chemical groups present in </w:t>
            </w:r>
            <w:r w:rsidR="00173BEC">
              <w:rPr>
                <w:rFonts w:ascii="Arial" w:eastAsia="Calibri" w:hAnsi="Arial" w:cs="Arial"/>
                <w:lang w:val="en-US" w:eastAsia="sv-SE"/>
              </w:rPr>
              <w:t xml:space="preserve">TERMIFILM </w:t>
            </w:r>
            <w:r w:rsidRPr="007877BB">
              <w:rPr>
                <w:rFonts w:ascii="Arial" w:eastAsia="Calibri" w:hAnsi="Arial" w:cs="Arial"/>
                <w:lang w:val="en-US" w:eastAsia="sv-SE"/>
              </w:rPr>
              <w:t>associated with explosive or self- reactive properties.</w:t>
            </w:r>
          </w:p>
        </w:tc>
        <w:tc>
          <w:tcPr>
            <w:tcW w:w="1701" w:type="dxa"/>
          </w:tcPr>
          <w:p w14:paraId="2D19E236"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Data scientifically unjustified</w:t>
            </w:r>
          </w:p>
        </w:tc>
      </w:tr>
      <w:tr w:rsidR="00A77B2D" w:rsidRPr="007877BB" w14:paraId="1ED02F42" w14:textId="77777777" w:rsidTr="00A77B2D">
        <w:tc>
          <w:tcPr>
            <w:tcW w:w="2270" w:type="dxa"/>
          </w:tcPr>
          <w:p w14:paraId="30225F62"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Pyrophoric liquids</w:t>
            </w:r>
          </w:p>
        </w:tc>
        <w:tc>
          <w:tcPr>
            <w:tcW w:w="1430" w:type="dxa"/>
          </w:tcPr>
          <w:p w14:paraId="31B211FD"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1899" w:type="dxa"/>
          </w:tcPr>
          <w:p w14:paraId="1768D328"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2126" w:type="dxa"/>
          </w:tcPr>
          <w:p w14:paraId="2B795A82"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1701" w:type="dxa"/>
          </w:tcPr>
          <w:p w14:paraId="6991F0CF" w14:textId="77777777" w:rsidR="00A77B2D" w:rsidRPr="007877BB" w:rsidRDefault="00A77B2D" w:rsidP="007877BB">
            <w:pPr>
              <w:suppressAutoHyphens w:val="0"/>
              <w:ind w:right="141"/>
              <w:jc w:val="both"/>
              <w:rPr>
                <w:rFonts w:ascii="Arial" w:eastAsia="Calibri" w:hAnsi="Arial" w:cs="Arial"/>
                <w:color w:val="C00000"/>
                <w:lang w:val="sv-SE" w:eastAsia="sv-SE"/>
              </w:rPr>
            </w:pPr>
          </w:p>
        </w:tc>
      </w:tr>
      <w:tr w:rsidR="00A77B2D" w:rsidRPr="007877BB" w14:paraId="3F6962A4" w14:textId="77777777" w:rsidTr="00A77B2D">
        <w:tc>
          <w:tcPr>
            <w:tcW w:w="2270" w:type="dxa"/>
          </w:tcPr>
          <w:p w14:paraId="33B1CCB2"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Pyrophoric solids</w:t>
            </w:r>
          </w:p>
        </w:tc>
        <w:tc>
          <w:tcPr>
            <w:tcW w:w="1430" w:type="dxa"/>
          </w:tcPr>
          <w:p w14:paraId="47069AB6"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1899" w:type="dxa"/>
          </w:tcPr>
          <w:p w14:paraId="636A0DFC"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2126" w:type="dxa"/>
          </w:tcPr>
          <w:p w14:paraId="76A75C87" w14:textId="77777777" w:rsidR="00A77B2D" w:rsidRPr="007877BB" w:rsidRDefault="00A77B2D" w:rsidP="00734566">
            <w:pPr>
              <w:suppressAutoHyphens w:val="0"/>
              <w:ind w:right="141"/>
              <w:jc w:val="both"/>
              <w:rPr>
                <w:rFonts w:ascii="Arial" w:eastAsia="Calibri" w:hAnsi="Arial" w:cs="Arial"/>
                <w:lang w:val="sv-SE" w:eastAsia="sv-SE"/>
              </w:rPr>
            </w:pPr>
          </w:p>
        </w:tc>
        <w:tc>
          <w:tcPr>
            <w:tcW w:w="1701" w:type="dxa"/>
          </w:tcPr>
          <w:p w14:paraId="0D959B09"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Data scientifically unjustified</w:t>
            </w:r>
          </w:p>
        </w:tc>
      </w:tr>
      <w:tr w:rsidR="00A77B2D" w:rsidRPr="007877BB" w14:paraId="11583C1C" w14:textId="77777777" w:rsidTr="00A77B2D">
        <w:tc>
          <w:tcPr>
            <w:tcW w:w="2270" w:type="dxa"/>
          </w:tcPr>
          <w:p w14:paraId="48F9F429"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Self-heating substances and mixtures</w:t>
            </w:r>
          </w:p>
        </w:tc>
        <w:tc>
          <w:tcPr>
            <w:tcW w:w="1430" w:type="dxa"/>
          </w:tcPr>
          <w:p w14:paraId="3818A6C8"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1899" w:type="dxa"/>
          </w:tcPr>
          <w:p w14:paraId="24C310FD"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2126" w:type="dxa"/>
          </w:tcPr>
          <w:p w14:paraId="6A6F7494" w14:textId="2E7FD6EC" w:rsidR="00A77B2D" w:rsidRPr="007877BB" w:rsidRDefault="00A77B2D" w:rsidP="00734566">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 xml:space="preserve">There are no chemical groups present in </w:t>
            </w:r>
            <w:r w:rsidR="00173BEC">
              <w:rPr>
                <w:rFonts w:ascii="Arial" w:eastAsia="Calibri" w:hAnsi="Arial" w:cs="Arial"/>
                <w:lang w:val="en-US" w:eastAsia="sv-SE"/>
              </w:rPr>
              <w:t>TERMIFILM</w:t>
            </w:r>
            <w:r w:rsidRPr="007877BB">
              <w:rPr>
                <w:rFonts w:ascii="Arial" w:eastAsia="Calibri" w:hAnsi="Arial" w:cs="Arial"/>
                <w:lang w:val="en-US" w:eastAsia="sv-SE"/>
              </w:rPr>
              <w:t xml:space="preserve"> associated with self-heating.</w:t>
            </w:r>
          </w:p>
        </w:tc>
        <w:tc>
          <w:tcPr>
            <w:tcW w:w="1701" w:type="dxa"/>
          </w:tcPr>
          <w:p w14:paraId="50D83438"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Data scientifically unjustified</w:t>
            </w:r>
          </w:p>
        </w:tc>
      </w:tr>
      <w:tr w:rsidR="00A77B2D" w:rsidRPr="007877BB" w14:paraId="065532A0" w14:textId="77777777" w:rsidTr="00A77B2D">
        <w:tc>
          <w:tcPr>
            <w:tcW w:w="2270" w:type="dxa"/>
          </w:tcPr>
          <w:p w14:paraId="0106CA01"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Substances and mixtures which in contact with water emit flammable gases</w:t>
            </w:r>
          </w:p>
        </w:tc>
        <w:tc>
          <w:tcPr>
            <w:tcW w:w="1430" w:type="dxa"/>
          </w:tcPr>
          <w:p w14:paraId="7C8034F1"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1899" w:type="dxa"/>
          </w:tcPr>
          <w:p w14:paraId="5D7C04AD" w14:textId="77777777" w:rsidR="00A77B2D" w:rsidRPr="007877BB" w:rsidRDefault="00A77B2D" w:rsidP="00F40C5D">
            <w:pPr>
              <w:suppressAutoHyphens w:val="0"/>
              <w:ind w:right="141"/>
              <w:jc w:val="both"/>
              <w:rPr>
                <w:rFonts w:ascii="Arial" w:eastAsia="Calibri" w:hAnsi="Arial" w:cs="Arial"/>
                <w:lang w:eastAsia="de-DE"/>
              </w:rPr>
            </w:pPr>
            <w:r w:rsidRPr="007877BB">
              <w:rPr>
                <w:rFonts w:ascii="Arial" w:eastAsia="Calibri" w:hAnsi="Arial" w:cs="Arial"/>
                <w:lang w:eastAsia="de-DE"/>
              </w:rPr>
              <w:t>-</w:t>
            </w:r>
          </w:p>
        </w:tc>
        <w:tc>
          <w:tcPr>
            <w:tcW w:w="2126" w:type="dxa"/>
          </w:tcPr>
          <w:p w14:paraId="79CC4147" w14:textId="7964EA68" w:rsidR="00A77B2D" w:rsidRPr="007877BB" w:rsidRDefault="00A77B2D" w:rsidP="00734566">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 xml:space="preserve">The chemical structure of the components contained in </w:t>
            </w:r>
            <w:r w:rsidR="00173BEC">
              <w:rPr>
                <w:rFonts w:ascii="Arial" w:eastAsia="Calibri" w:hAnsi="Arial" w:cs="Arial"/>
                <w:lang w:val="en-US" w:eastAsia="sv-SE"/>
              </w:rPr>
              <w:t xml:space="preserve">TERMIFILM </w:t>
            </w:r>
            <w:r w:rsidRPr="007877BB">
              <w:rPr>
                <w:rFonts w:ascii="Arial" w:eastAsia="Calibri" w:hAnsi="Arial" w:cs="Arial"/>
                <w:lang w:val="en-US" w:eastAsia="sv-SE"/>
              </w:rPr>
              <w:t>does not contain metals or metalloids.</w:t>
            </w:r>
          </w:p>
          <w:p w14:paraId="2BF1383B" w14:textId="2F818D58" w:rsidR="00A77B2D" w:rsidRPr="007877BB" w:rsidRDefault="00A77B2D" w:rsidP="0023546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 xml:space="preserve">Experience in production or handling shows that </w:t>
            </w:r>
            <w:r w:rsidR="00173BEC">
              <w:rPr>
                <w:rFonts w:ascii="Arial" w:eastAsia="Calibri" w:hAnsi="Arial" w:cs="Arial"/>
                <w:lang w:val="en-US" w:eastAsia="sv-SE"/>
              </w:rPr>
              <w:t xml:space="preserve">TERMIFILM </w:t>
            </w:r>
            <w:r w:rsidRPr="007877BB">
              <w:rPr>
                <w:rFonts w:ascii="Arial" w:eastAsia="Calibri" w:hAnsi="Arial" w:cs="Arial"/>
                <w:lang w:val="en-US" w:eastAsia="sv-SE"/>
              </w:rPr>
              <w:t>does not react with water.</w:t>
            </w:r>
          </w:p>
        </w:tc>
        <w:tc>
          <w:tcPr>
            <w:tcW w:w="1701" w:type="dxa"/>
          </w:tcPr>
          <w:p w14:paraId="6006F797"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Data scientifically unjustified</w:t>
            </w:r>
          </w:p>
        </w:tc>
      </w:tr>
      <w:tr w:rsidR="00A77B2D" w:rsidRPr="007877BB" w14:paraId="0CED204D" w14:textId="77777777" w:rsidTr="00A77B2D">
        <w:tc>
          <w:tcPr>
            <w:tcW w:w="2270" w:type="dxa"/>
          </w:tcPr>
          <w:p w14:paraId="0D83E4A4"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Oxidising liquids</w:t>
            </w:r>
          </w:p>
        </w:tc>
        <w:tc>
          <w:tcPr>
            <w:tcW w:w="1430" w:type="dxa"/>
          </w:tcPr>
          <w:p w14:paraId="17E72A1E"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1899" w:type="dxa"/>
          </w:tcPr>
          <w:p w14:paraId="1A477FC4"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2126" w:type="dxa"/>
          </w:tcPr>
          <w:p w14:paraId="43FD44E4"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1701" w:type="dxa"/>
          </w:tcPr>
          <w:p w14:paraId="6648ABA1"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w:t>
            </w:r>
          </w:p>
        </w:tc>
      </w:tr>
      <w:tr w:rsidR="00A77B2D" w:rsidRPr="007877BB" w14:paraId="69553037" w14:textId="77777777" w:rsidTr="00A77B2D">
        <w:tc>
          <w:tcPr>
            <w:tcW w:w="2270" w:type="dxa"/>
          </w:tcPr>
          <w:p w14:paraId="7FFCD128"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Oxidising solids</w:t>
            </w:r>
          </w:p>
        </w:tc>
        <w:tc>
          <w:tcPr>
            <w:tcW w:w="1430" w:type="dxa"/>
          </w:tcPr>
          <w:p w14:paraId="20F0EBA9"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1899" w:type="dxa"/>
          </w:tcPr>
          <w:p w14:paraId="558D7D3F"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2126" w:type="dxa"/>
          </w:tcPr>
          <w:p w14:paraId="300AC556" w14:textId="77777777" w:rsidR="00A77B2D" w:rsidRPr="007877BB" w:rsidRDefault="00A77B2D" w:rsidP="00734566">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The product based on LDPE which is known to be non oxidising.</w:t>
            </w:r>
          </w:p>
        </w:tc>
        <w:tc>
          <w:tcPr>
            <w:tcW w:w="1701" w:type="dxa"/>
          </w:tcPr>
          <w:p w14:paraId="284139DA"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Data scientifically unjustified</w:t>
            </w:r>
          </w:p>
        </w:tc>
      </w:tr>
      <w:tr w:rsidR="00A77B2D" w:rsidRPr="007877BB" w14:paraId="0D14EB0B" w14:textId="77777777" w:rsidTr="00A77B2D">
        <w:tc>
          <w:tcPr>
            <w:tcW w:w="2270" w:type="dxa"/>
          </w:tcPr>
          <w:p w14:paraId="0427ADE3"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Organic peroxides</w:t>
            </w:r>
          </w:p>
        </w:tc>
        <w:tc>
          <w:tcPr>
            <w:tcW w:w="1430" w:type="dxa"/>
          </w:tcPr>
          <w:p w14:paraId="01469344"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1899" w:type="dxa"/>
          </w:tcPr>
          <w:p w14:paraId="0B8C5B38"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2126" w:type="dxa"/>
          </w:tcPr>
          <w:p w14:paraId="229419B6" w14:textId="181842A9" w:rsidR="00A77B2D" w:rsidRPr="007877BB" w:rsidRDefault="00173BEC" w:rsidP="00734566">
            <w:pPr>
              <w:suppressAutoHyphens w:val="0"/>
              <w:ind w:right="141"/>
              <w:jc w:val="both"/>
              <w:rPr>
                <w:rFonts w:ascii="Arial" w:eastAsia="Calibri" w:hAnsi="Arial" w:cs="Arial"/>
                <w:lang w:val="en-US" w:eastAsia="sv-SE"/>
              </w:rPr>
            </w:pPr>
            <w:r>
              <w:rPr>
                <w:rFonts w:ascii="Arial" w:eastAsia="Calibri" w:hAnsi="Arial" w:cs="Arial"/>
                <w:lang w:val="en-US" w:eastAsia="sv-SE"/>
              </w:rPr>
              <w:t>TERMIFILM</w:t>
            </w:r>
            <w:r w:rsidR="00A77B2D" w:rsidRPr="007877BB">
              <w:rPr>
                <w:rFonts w:ascii="Arial" w:eastAsia="Calibri" w:hAnsi="Arial" w:cs="Arial"/>
                <w:lang w:val="en-US" w:eastAsia="sv-SE"/>
              </w:rPr>
              <w:t xml:space="preserve"> doesn’t contain any component with the bivalent -O-O- structure.</w:t>
            </w:r>
          </w:p>
        </w:tc>
        <w:tc>
          <w:tcPr>
            <w:tcW w:w="1701" w:type="dxa"/>
          </w:tcPr>
          <w:p w14:paraId="26AB1A19"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Data scientifically unjustified</w:t>
            </w:r>
          </w:p>
        </w:tc>
      </w:tr>
      <w:tr w:rsidR="00A77B2D" w:rsidRPr="007877BB" w14:paraId="2DCB67AC" w14:textId="77777777" w:rsidTr="00A77B2D">
        <w:tc>
          <w:tcPr>
            <w:tcW w:w="2270" w:type="dxa"/>
          </w:tcPr>
          <w:p w14:paraId="7689B86E"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Corrosive to metals</w:t>
            </w:r>
          </w:p>
        </w:tc>
        <w:tc>
          <w:tcPr>
            <w:tcW w:w="1430" w:type="dxa"/>
          </w:tcPr>
          <w:p w14:paraId="1C755BB2"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1899" w:type="dxa"/>
          </w:tcPr>
          <w:p w14:paraId="5D4B83F8"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2126" w:type="dxa"/>
          </w:tcPr>
          <w:p w14:paraId="3512A5CC" w14:textId="75C21120" w:rsidR="00A77B2D" w:rsidRPr="007877BB" w:rsidRDefault="00173BEC" w:rsidP="00734566">
            <w:pPr>
              <w:suppressAutoHyphens w:val="0"/>
              <w:ind w:right="141"/>
              <w:jc w:val="both"/>
              <w:rPr>
                <w:rFonts w:ascii="Arial" w:eastAsia="Calibri" w:hAnsi="Arial" w:cs="Arial"/>
                <w:lang w:val="en-US" w:eastAsia="sv-SE"/>
              </w:rPr>
            </w:pPr>
            <w:r>
              <w:rPr>
                <w:rFonts w:ascii="Arial" w:eastAsia="Calibri" w:hAnsi="Arial" w:cs="Arial"/>
                <w:lang w:val="en-US" w:eastAsia="sv-SE"/>
              </w:rPr>
              <w:t>TERMIFILM</w:t>
            </w:r>
            <w:r w:rsidR="00A77B2D" w:rsidRPr="007877BB">
              <w:rPr>
                <w:rFonts w:ascii="Arial" w:eastAsia="Calibri" w:hAnsi="Arial" w:cs="Arial"/>
                <w:lang w:val="en-US" w:eastAsia="sv-SE"/>
              </w:rPr>
              <w:t xml:space="preserve"> doesn’t contain any component classified as H290 </w:t>
            </w:r>
            <w:r w:rsidR="00A77B2D" w:rsidRPr="007877BB">
              <w:rPr>
                <w:rFonts w:ascii="Arial" w:eastAsia="Calibri" w:hAnsi="Arial" w:cs="Arial"/>
                <w:lang w:val="en-US" w:eastAsia="sv-SE"/>
              </w:rPr>
              <w:lastRenderedPageBreak/>
              <w:t>(May be corrosive to metals).</w:t>
            </w:r>
          </w:p>
          <w:p w14:paraId="276F61BF" w14:textId="3118009F"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 xml:space="preserve">The formulation of </w:t>
            </w:r>
            <w:r w:rsidR="00173BEC">
              <w:rPr>
                <w:rFonts w:ascii="Arial" w:eastAsia="Calibri" w:hAnsi="Arial" w:cs="Arial"/>
                <w:lang w:val="en-US" w:eastAsia="sv-SE"/>
              </w:rPr>
              <w:t>TERMIFILM</w:t>
            </w:r>
            <w:r w:rsidRPr="007877BB">
              <w:rPr>
                <w:rFonts w:ascii="Arial" w:eastAsia="Calibri" w:hAnsi="Arial" w:cs="Arial"/>
                <w:lang w:val="en-US" w:eastAsia="sv-SE"/>
              </w:rPr>
              <w:t xml:space="preserve"> doesn’t contain any component which by chemical action will materially damage, or even destroy, metals.</w:t>
            </w:r>
          </w:p>
        </w:tc>
        <w:tc>
          <w:tcPr>
            <w:tcW w:w="1701" w:type="dxa"/>
          </w:tcPr>
          <w:p w14:paraId="77059FAB"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lastRenderedPageBreak/>
              <w:t>Data scientifically unjustified</w:t>
            </w:r>
          </w:p>
        </w:tc>
      </w:tr>
      <w:tr w:rsidR="00A77B2D" w:rsidRPr="007877BB" w14:paraId="4E9BF737" w14:textId="77777777" w:rsidTr="00A77B2D">
        <w:tc>
          <w:tcPr>
            <w:tcW w:w="2270" w:type="dxa"/>
          </w:tcPr>
          <w:p w14:paraId="6F54F165"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Auto-ignition temperatures of products (liquids and gases)</w:t>
            </w:r>
          </w:p>
        </w:tc>
        <w:tc>
          <w:tcPr>
            <w:tcW w:w="1430" w:type="dxa"/>
          </w:tcPr>
          <w:p w14:paraId="28BDAD93"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1899" w:type="dxa"/>
          </w:tcPr>
          <w:p w14:paraId="0FB899E0"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2126" w:type="dxa"/>
          </w:tcPr>
          <w:p w14:paraId="37F3E611" w14:textId="77777777" w:rsidR="00A77B2D" w:rsidRPr="00734566" w:rsidRDefault="00A77B2D" w:rsidP="00734566">
            <w:pPr>
              <w:suppressAutoHyphens w:val="0"/>
              <w:ind w:right="141"/>
              <w:jc w:val="both"/>
              <w:rPr>
                <w:rFonts w:ascii="Arial" w:eastAsia="Calibri" w:hAnsi="Arial" w:cs="Arial"/>
                <w:lang w:val="sv-SE" w:eastAsia="sv-SE"/>
              </w:rPr>
            </w:pPr>
            <w:r w:rsidRPr="00734566">
              <w:rPr>
                <w:rFonts w:ascii="Arial" w:eastAsia="Calibri" w:hAnsi="Arial" w:cs="Arial"/>
                <w:lang w:val="sv-SE" w:eastAsia="sv-SE"/>
              </w:rPr>
              <w:t>Not applicable</w:t>
            </w:r>
          </w:p>
        </w:tc>
        <w:tc>
          <w:tcPr>
            <w:tcW w:w="1701" w:type="dxa"/>
          </w:tcPr>
          <w:p w14:paraId="22CDDCCA"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w:t>
            </w:r>
          </w:p>
        </w:tc>
      </w:tr>
      <w:tr w:rsidR="00A77B2D" w:rsidRPr="007877BB" w14:paraId="04270793" w14:textId="77777777" w:rsidTr="00A77B2D">
        <w:tc>
          <w:tcPr>
            <w:tcW w:w="2270" w:type="dxa"/>
          </w:tcPr>
          <w:p w14:paraId="5067DDE8"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Relative self-ignition temperature for solids</w:t>
            </w:r>
          </w:p>
        </w:tc>
        <w:tc>
          <w:tcPr>
            <w:tcW w:w="1430" w:type="dxa"/>
          </w:tcPr>
          <w:p w14:paraId="3BB900D2"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1899" w:type="dxa"/>
          </w:tcPr>
          <w:p w14:paraId="43615593"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2126" w:type="dxa"/>
          </w:tcPr>
          <w:p w14:paraId="081CC7B7" w14:textId="00DCA151" w:rsidR="00A77B2D" w:rsidRPr="00734566" w:rsidRDefault="00A77B2D" w:rsidP="00734566">
            <w:pPr>
              <w:suppressAutoHyphens w:val="0"/>
              <w:ind w:right="141"/>
              <w:jc w:val="both"/>
              <w:rPr>
                <w:rFonts w:ascii="Arial" w:eastAsia="Calibri" w:hAnsi="Arial" w:cs="Arial"/>
                <w:lang w:val="en-US" w:eastAsia="sv-SE"/>
              </w:rPr>
            </w:pPr>
            <w:r w:rsidRPr="00734566">
              <w:rPr>
                <w:rFonts w:ascii="Arial" w:eastAsia="Calibri" w:hAnsi="Arial" w:cs="Arial"/>
                <w:lang w:val="en-US" w:eastAsia="sv-SE"/>
              </w:rPr>
              <w:t xml:space="preserve">There are no chemical groups present in </w:t>
            </w:r>
            <w:r w:rsidR="00173BEC">
              <w:rPr>
                <w:rFonts w:ascii="Arial" w:eastAsia="Calibri" w:hAnsi="Arial" w:cs="Arial"/>
                <w:lang w:val="en-US" w:eastAsia="sv-SE"/>
              </w:rPr>
              <w:t xml:space="preserve">TERMIFILM </w:t>
            </w:r>
            <w:r w:rsidRPr="00734566">
              <w:rPr>
                <w:rFonts w:ascii="Arial" w:eastAsia="Calibri" w:hAnsi="Arial" w:cs="Arial"/>
                <w:lang w:val="en-US" w:eastAsia="sv-SE"/>
              </w:rPr>
              <w:t>associated with explosive, with self-reactive or with self-heating properties.</w:t>
            </w:r>
          </w:p>
        </w:tc>
        <w:tc>
          <w:tcPr>
            <w:tcW w:w="1701" w:type="dxa"/>
          </w:tcPr>
          <w:p w14:paraId="53266CC1"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Data scientifically unjustified</w:t>
            </w:r>
          </w:p>
        </w:tc>
      </w:tr>
      <w:tr w:rsidR="00A77B2D" w:rsidRPr="007877BB" w14:paraId="36572E8D" w14:textId="77777777" w:rsidTr="00A77B2D">
        <w:tc>
          <w:tcPr>
            <w:tcW w:w="2270" w:type="dxa"/>
          </w:tcPr>
          <w:p w14:paraId="685A559C"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Dust explosion hazard</w:t>
            </w:r>
          </w:p>
        </w:tc>
        <w:tc>
          <w:tcPr>
            <w:tcW w:w="1430" w:type="dxa"/>
          </w:tcPr>
          <w:p w14:paraId="6C933F40"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1899" w:type="dxa"/>
          </w:tcPr>
          <w:p w14:paraId="67EE6492"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2126" w:type="dxa"/>
          </w:tcPr>
          <w:p w14:paraId="3F952BA7" w14:textId="77777777" w:rsidR="00A77B2D" w:rsidRPr="00734566" w:rsidRDefault="00A77B2D" w:rsidP="00734566">
            <w:pPr>
              <w:suppressAutoHyphens w:val="0"/>
              <w:ind w:right="141"/>
              <w:jc w:val="both"/>
              <w:rPr>
                <w:rFonts w:ascii="Arial" w:eastAsia="Calibri" w:hAnsi="Arial" w:cs="Arial"/>
                <w:lang w:val="sv-SE" w:eastAsia="sv-SE"/>
              </w:rPr>
            </w:pPr>
            <w:r w:rsidRPr="00734566">
              <w:rPr>
                <w:rFonts w:ascii="Arial" w:eastAsia="Calibri" w:hAnsi="Arial" w:cs="Arial"/>
                <w:lang w:val="sv-SE" w:eastAsia="sv-SE"/>
              </w:rPr>
              <w:t>Not applicable</w:t>
            </w:r>
          </w:p>
        </w:tc>
        <w:tc>
          <w:tcPr>
            <w:tcW w:w="1701" w:type="dxa"/>
          </w:tcPr>
          <w:p w14:paraId="58B86DBF"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w:t>
            </w:r>
          </w:p>
        </w:tc>
      </w:tr>
    </w:tbl>
    <w:p w14:paraId="49A19BDB" w14:textId="77777777" w:rsidR="00A77B2D" w:rsidRPr="00F40C5D" w:rsidRDefault="00A77B2D" w:rsidP="00F40C5D">
      <w:pPr>
        <w:keepNext/>
        <w:suppressAutoHyphens w:val="0"/>
        <w:ind w:left="431" w:right="141"/>
        <w:jc w:val="both"/>
        <w:outlineLvl w:val="0"/>
        <w:rPr>
          <w:rFonts w:ascii="Arial" w:eastAsia="Calibri" w:hAnsi="Arial" w:cs="Arial"/>
          <w:b/>
          <w:caps/>
          <w:u w:val="single"/>
          <w:lang w:val="de-DE" w:eastAsia="en-US"/>
        </w:rPr>
      </w:pPr>
      <w:bookmarkStart w:id="67" w:name="_Toc389726185"/>
      <w:bookmarkStart w:id="68" w:name="_Toc389727237"/>
      <w:bookmarkStart w:id="69" w:name="_Toc389727595"/>
      <w:bookmarkStart w:id="70" w:name="_Toc389727954"/>
      <w:bookmarkStart w:id="71" w:name="_Toc389728313"/>
      <w:bookmarkStart w:id="72" w:name="_Toc389728673"/>
      <w:bookmarkStart w:id="73" w:name="_Toc389729031"/>
      <w:bookmarkEnd w:id="67"/>
      <w:bookmarkEnd w:id="68"/>
      <w:bookmarkEnd w:id="69"/>
      <w:bookmarkEnd w:id="70"/>
      <w:bookmarkEnd w:id="71"/>
      <w:bookmarkEnd w:id="72"/>
      <w:bookmarkEnd w:id="73"/>
    </w:p>
    <w:p w14:paraId="57E50915" w14:textId="77777777" w:rsidR="00CB5D1B" w:rsidRPr="00F40C5D" w:rsidRDefault="00CB5D1B" w:rsidP="00F40C5D">
      <w:pPr>
        <w:keepNext/>
        <w:suppressAutoHyphens w:val="0"/>
        <w:ind w:left="431" w:right="141"/>
        <w:jc w:val="both"/>
        <w:outlineLvl w:val="0"/>
        <w:rPr>
          <w:rFonts w:ascii="Arial" w:eastAsia="Calibri" w:hAnsi="Arial" w:cs="Arial"/>
          <w:b/>
          <w:caps/>
          <w:u w:val="single"/>
          <w:lang w:val="de-DE" w:eastAsia="en-US"/>
        </w:rPr>
      </w:pPr>
    </w:p>
    <w:tbl>
      <w:tblPr>
        <w:tblW w:w="473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63"/>
      </w:tblGrid>
      <w:tr w:rsidR="00A77B2D" w:rsidRPr="007877BB" w14:paraId="237D8788" w14:textId="77777777" w:rsidTr="00A77B2D">
        <w:tc>
          <w:tcPr>
            <w:tcW w:w="5000" w:type="pct"/>
            <w:tcBorders>
              <w:top w:val="single" w:sz="4" w:space="0" w:color="auto"/>
              <w:left w:val="single" w:sz="4" w:space="0" w:color="auto"/>
              <w:bottom w:val="single" w:sz="6" w:space="0" w:color="auto"/>
              <w:right w:val="single" w:sz="6" w:space="0" w:color="auto"/>
            </w:tcBorders>
            <w:shd w:val="clear" w:color="auto" w:fill="CCFFCC"/>
          </w:tcPr>
          <w:p w14:paraId="089A5362" w14:textId="77777777" w:rsidR="00A77B2D" w:rsidRPr="00F40C5D" w:rsidRDefault="00A77B2D" w:rsidP="00F40C5D">
            <w:pPr>
              <w:suppressAutoHyphens w:val="0"/>
              <w:ind w:right="141"/>
              <w:jc w:val="both"/>
              <w:rPr>
                <w:rFonts w:ascii="Arial" w:eastAsia="Calibri" w:hAnsi="Arial" w:cs="Arial"/>
                <w:b/>
                <w:bCs/>
                <w:lang w:eastAsia="en-US"/>
              </w:rPr>
            </w:pPr>
            <w:r w:rsidRPr="00F40C5D">
              <w:rPr>
                <w:rFonts w:ascii="Arial" w:eastAsia="Calibri" w:hAnsi="Arial" w:cs="Arial"/>
                <w:b/>
                <w:bCs/>
                <w:lang w:eastAsia="en-US"/>
              </w:rPr>
              <w:t>Conclusion on the physical hazards and respective characteristics of the product</w:t>
            </w:r>
          </w:p>
        </w:tc>
      </w:tr>
      <w:tr w:rsidR="00A77B2D" w:rsidRPr="007877BB" w14:paraId="25E8AA4C" w14:textId="77777777" w:rsidTr="00A77B2D">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21C53756" w14:textId="2B2553D4" w:rsidR="00A77B2D" w:rsidRPr="00F40C5D" w:rsidRDefault="00A77B2D" w:rsidP="00F40C5D">
            <w:pPr>
              <w:suppressAutoHyphens w:val="0"/>
              <w:ind w:right="141"/>
              <w:jc w:val="both"/>
              <w:rPr>
                <w:rFonts w:ascii="Arial" w:eastAsia="Calibri" w:hAnsi="Arial" w:cs="Arial"/>
                <w:lang w:eastAsia="en-US"/>
              </w:rPr>
            </w:pPr>
            <w:r w:rsidRPr="00F40C5D">
              <w:rPr>
                <w:rFonts w:ascii="Arial" w:eastAsia="Calibri" w:hAnsi="Arial" w:cs="Arial"/>
                <w:lang w:eastAsia="en-US"/>
              </w:rPr>
              <w:t xml:space="preserve">The biocidal product </w:t>
            </w:r>
            <w:r w:rsidR="00173BEC">
              <w:rPr>
                <w:rFonts w:ascii="Arial" w:eastAsia="Calibri" w:hAnsi="Arial" w:cs="Arial"/>
                <w:lang w:eastAsia="en-US"/>
              </w:rPr>
              <w:t>TERMIFILM</w:t>
            </w:r>
            <w:r w:rsidRPr="00F40C5D">
              <w:rPr>
                <w:rFonts w:ascii="Arial" w:eastAsia="Calibri" w:hAnsi="Arial" w:cs="Arial"/>
                <w:lang w:eastAsia="en-US"/>
              </w:rPr>
              <w:t xml:space="preserve"> is not explosive and has no oxidising properties. The product is not flammable and contains no substance associated with self-heating.</w:t>
            </w:r>
          </w:p>
        </w:tc>
      </w:tr>
    </w:tbl>
    <w:p w14:paraId="69D9E718" w14:textId="77777777" w:rsidR="00A77B2D" w:rsidRPr="00F40C5D" w:rsidRDefault="00A77B2D" w:rsidP="00F40C5D">
      <w:pPr>
        <w:pStyle w:val="Absatz"/>
        <w:ind w:left="0" w:right="141"/>
        <w:jc w:val="both"/>
        <w:rPr>
          <w:rFonts w:ascii="Arial" w:eastAsia="Calibri" w:hAnsi="Arial" w:cs="Arial"/>
          <w:lang w:val="en-US" w:eastAsia="en-US"/>
        </w:rPr>
      </w:pPr>
    </w:p>
    <w:p w14:paraId="67837A7A" w14:textId="77777777" w:rsidR="00A77B2D" w:rsidRPr="00F40C5D" w:rsidRDefault="00A77B2D" w:rsidP="00F40C5D">
      <w:pPr>
        <w:pStyle w:val="Absatz"/>
        <w:ind w:left="0" w:right="141"/>
        <w:jc w:val="both"/>
        <w:rPr>
          <w:rFonts w:ascii="Arial" w:eastAsia="Calibri" w:hAnsi="Arial" w:cs="Arial"/>
          <w:lang w:val="en-US" w:eastAsia="en-US"/>
        </w:rPr>
      </w:pPr>
    </w:p>
    <w:p w14:paraId="39FE96B4" w14:textId="77777777" w:rsidR="00F40C5D" w:rsidRDefault="00F40C5D" w:rsidP="00F40C5D">
      <w:pPr>
        <w:pStyle w:val="Absatz"/>
        <w:ind w:left="0" w:right="141"/>
        <w:jc w:val="both"/>
        <w:rPr>
          <w:rFonts w:ascii="Arial" w:eastAsia="Calibri" w:hAnsi="Arial" w:cs="Arial"/>
          <w:lang w:val="en-US" w:eastAsia="en-US"/>
        </w:rPr>
        <w:sectPr w:rsidR="00F40C5D" w:rsidSect="00CC7F52">
          <w:pgSz w:w="11906" w:h="16838"/>
          <w:pgMar w:top="1021" w:right="1418" w:bottom="104" w:left="709" w:header="709" w:footer="709" w:gutter="0"/>
          <w:cols w:space="708"/>
          <w:docGrid w:linePitch="360"/>
        </w:sectPr>
      </w:pPr>
    </w:p>
    <w:p w14:paraId="76E83EF2" w14:textId="77777777" w:rsidR="00CB5D1B" w:rsidRPr="00F40C5D" w:rsidRDefault="00CB5D1B" w:rsidP="00F40C5D">
      <w:pPr>
        <w:pStyle w:val="Absatz"/>
        <w:ind w:left="0" w:right="141"/>
        <w:jc w:val="both"/>
        <w:rPr>
          <w:rFonts w:ascii="Arial" w:eastAsia="Calibri" w:hAnsi="Arial" w:cs="Arial"/>
          <w:lang w:val="en-US" w:eastAsia="en-US"/>
        </w:rPr>
      </w:pPr>
    </w:p>
    <w:p w14:paraId="46C3B5A9" w14:textId="77777777" w:rsidR="009D0C0B" w:rsidRPr="00F40C5D" w:rsidRDefault="00FA480B" w:rsidP="00F40C5D">
      <w:pPr>
        <w:pStyle w:val="Titre3"/>
        <w:spacing w:after="0"/>
        <w:ind w:right="141"/>
        <w:jc w:val="both"/>
        <w:rPr>
          <w:rFonts w:ascii="Arial" w:hAnsi="Arial" w:cs="Arial"/>
          <w:szCs w:val="22"/>
        </w:rPr>
      </w:pPr>
      <w:bookmarkStart w:id="74" w:name="_Toc521416230"/>
      <w:r w:rsidRPr="00F40C5D">
        <w:rPr>
          <w:rFonts w:ascii="Arial" w:hAnsi="Arial" w:cs="Arial"/>
          <w:szCs w:val="22"/>
        </w:rPr>
        <w:t>Methods for detection and identification</w:t>
      </w:r>
      <w:bookmarkEnd w:id="74"/>
    </w:p>
    <w:p w14:paraId="5D1CF606" w14:textId="77777777" w:rsidR="00A77B2D" w:rsidRPr="00734566" w:rsidRDefault="00A77B2D" w:rsidP="00734566">
      <w:pPr>
        <w:pStyle w:val="Absatz"/>
        <w:ind w:left="0" w:right="141"/>
        <w:jc w:val="both"/>
        <w:rPr>
          <w:rFonts w:ascii="Arial" w:hAnsi="Arial" w:cs="Arial"/>
          <w:lang w:val="de-DE"/>
        </w:rPr>
      </w:pPr>
    </w:p>
    <w:tbl>
      <w:tblPr>
        <w:tblW w:w="4958"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26"/>
        <w:gridCol w:w="1890"/>
        <w:gridCol w:w="1956"/>
        <w:gridCol w:w="1569"/>
        <w:gridCol w:w="1811"/>
        <w:gridCol w:w="975"/>
        <w:gridCol w:w="1132"/>
        <w:gridCol w:w="1251"/>
        <w:gridCol w:w="1663"/>
        <w:gridCol w:w="2047"/>
      </w:tblGrid>
      <w:tr w:rsidR="00A77B2D" w:rsidRPr="007877BB" w14:paraId="04CCEA9E" w14:textId="77777777" w:rsidTr="00A77B2D">
        <w:trPr>
          <w:cantSplit/>
          <w:trHeight w:val="439"/>
          <w:jc w:val="center"/>
        </w:trPr>
        <w:tc>
          <w:tcPr>
            <w:tcW w:w="5000" w:type="pct"/>
            <w:gridSpan w:val="10"/>
            <w:shd w:val="clear" w:color="auto" w:fill="FFFFCC"/>
            <w:vAlign w:val="center"/>
          </w:tcPr>
          <w:p w14:paraId="3B173805" w14:textId="77777777" w:rsidR="00A77B2D" w:rsidRPr="007877BB" w:rsidRDefault="00A77B2D" w:rsidP="007877BB">
            <w:pPr>
              <w:keepNext/>
              <w:widowControl w:val="0"/>
              <w:suppressAutoHyphens w:val="0"/>
              <w:autoSpaceDE w:val="0"/>
              <w:autoSpaceDN w:val="0"/>
              <w:adjustRightInd w:val="0"/>
              <w:ind w:right="141"/>
              <w:jc w:val="both"/>
              <w:rPr>
                <w:rFonts w:ascii="Arial" w:eastAsia="Calibri" w:hAnsi="Arial" w:cs="Arial"/>
                <w:b/>
                <w:bCs/>
                <w:lang w:val="en-US" w:eastAsia="sv-SE"/>
              </w:rPr>
            </w:pPr>
            <w:r w:rsidRPr="007877BB">
              <w:rPr>
                <w:rFonts w:ascii="Arial" w:eastAsia="Calibri" w:hAnsi="Arial" w:cs="Arial"/>
                <w:b/>
                <w:lang w:val="en-US" w:eastAsia="sv-SE"/>
              </w:rPr>
              <w:t>Analytical methods for the analysis of the product as such including the active substance, impurities and residues</w:t>
            </w:r>
          </w:p>
        </w:tc>
      </w:tr>
      <w:tr w:rsidR="00A77B2D" w:rsidRPr="007877BB" w14:paraId="0323B27A" w14:textId="77777777" w:rsidTr="007877BB">
        <w:trPr>
          <w:cantSplit/>
          <w:trHeight w:val="352"/>
          <w:jc w:val="center"/>
        </w:trPr>
        <w:tc>
          <w:tcPr>
            <w:tcW w:w="454" w:type="pct"/>
            <w:vMerge w:val="restart"/>
            <w:shd w:val="clear" w:color="auto" w:fill="FFFFFF"/>
          </w:tcPr>
          <w:p w14:paraId="445157DC" w14:textId="77777777" w:rsidR="00A77B2D" w:rsidRPr="00F40C5D" w:rsidRDefault="00A77B2D" w:rsidP="00F40C5D">
            <w:pPr>
              <w:keepNext/>
              <w:widowControl w:val="0"/>
              <w:suppressAutoHyphens w:val="0"/>
              <w:autoSpaceDE w:val="0"/>
              <w:autoSpaceDN w:val="0"/>
              <w:adjustRightInd w:val="0"/>
              <w:ind w:right="141"/>
              <w:jc w:val="both"/>
              <w:rPr>
                <w:rFonts w:ascii="Arial" w:eastAsia="Calibri" w:hAnsi="Arial" w:cs="Arial"/>
                <w:b/>
                <w:bCs/>
                <w:lang w:val="sv-SE" w:eastAsia="sv-SE"/>
              </w:rPr>
            </w:pPr>
            <w:r w:rsidRPr="00F40C5D">
              <w:rPr>
                <w:rFonts w:ascii="Arial" w:eastAsia="Calibri" w:hAnsi="Arial" w:cs="Arial"/>
                <w:b/>
                <w:bCs/>
                <w:lang w:val="sv-SE" w:eastAsia="sv-SE"/>
              </w:rPr>
              <w:t>Analyte</w:t>
            </w:r>
          </w:p>
        </w:tc>
        <w:tc>
          <w:tcPr>
            <w:tcW w:w="601" w:type="pct"/>
            <w:vMerge w:val="restart"/>
            <w:shd w:val="clear" w:color="auto" w:fill="FFFFFF"/>
          </w:tcPr>
          <w:p w14:paraId="7FA4700E" w14:textId="77777777" w:rsidR="00A77B2D" w:rsidRPr="00F40C5D" w:rsidRDefault="00A77B2D" w:rsidP="00F40C5D">
            <w:pPr>
              <w:keepNext/>
              <w:widowControl w:val="0"/>
              <w:suppressAutoHyphens w:val="0"/>
              <w:autoSpaceDE w:val="0"/>
              <w:autoSpaceDN w:val="0"/>
              <w:adjustRightInd w:val="0"/>
              <w:ind w:right="141"/>
              <w:jc w:val="both"/>
              <w:rPr>
                <w:rFonts w:ascii="Arial" w:eastAsia="Calibri" w:hAnsi="Arial" w:cs="Arial"/>
                <w:b/>
                <w:bCs/>
                <w:lang w:val="sv-SE" w:eastAsia="sv-SE"/>
              </w:rPr>
            </w:pPr>
            <w:r w:rsidRPr="00F40C5D">
              <w:rPr>
                <w:rFonts w:ascii="Arial" w:eastAsia="Calibri" w:hAnsi="Arial" w:cs="Arial"/>
                <w:b/>
                <w:bCs/>
                <w:lang w:val="sv-SE" w:eastAsia="sv-SE"/>
              </w:rPr>
              <w:t>Analytical method</w:t>
            </w:r>
          </w:p>
        </w:tc>
        <w:tc>
          <w:tcPr>
            <w:tcW w:w="622" w:type="pct"/>
            <w:vMerge w:val="restart"/>
            <w:shd w:val="clear" w:color="auto" w:fill="FFFFFF"/>
          </w:tcPr>
          <w:p w14:paraId="626BC0D2" w14:textId="77777777" w:rsidR="00A77B2D" w:rsidRPr="00F40C5D" w:rsidRDefault="00A77B2D" w:rsidP="00F40C5D">
            <w:pPr>
              <w:keepNext/>
              <w:widowControl w:val="0"/>
              <w:suppressAutoHyphens w:val="0"/>
              <w:autoSpaceDE w:val="0"/>
              <w:autoSpaceDN w:val="0"/>
              <w:adjustRightInd w:val="0"/>
              <w:ind w:right="141"/>
              <w:jc w:val="both"/>
              <w:rPr>
                <w:rFonts w:ascii="Arial" w:eastAsia="Calibri" w:hAnsi="Arial" w:cs="Arial"/>
                <w:b/>
                <w:bCs/>
                <w:lang w:val="en-US" w:eastAsia="sv-SE"/>
              </w:rPr>
            </w:pPr>
            <w:r w:rsidRPr="00F40C5D">
              <w:rPr>
                <w:rFonts w:ascii="Arial" w:eastAsia="Calibri" w:hAnsi="Arial" w:cs="Arial"/>
                <w:b/>
                <w:bCs/>
                <w:lang w:val="en-US" w:eastAsia="sv-SE"/>
              </w:rPr>
              <w:t>Fortification range / Number of measurements</w:t>
            </w:r>
          </w:p>
        </w:tc>
        <w:tc>
          <w:tcPr>
            <w:tcW w:w="499" w:type="pct"/>
            <w:vMerge w:val="restart"/>
            <w:shd w:val="clear" w:color="auto" w:fill="FFFFFF"/>
          </w:tcPr>
          <w:p w14:paraId="5AD11C51" w14:textId="77777777" w:rsidR="00A77B2D" w:rsidRPr="00F40C5D" w:rsidRDefault="00A77B2D" w:rsidP="00F40C5D">
            <w:pPr>
              <w:keepNext/>
              <w:widowControl w:val="0"/>
              <w:suppressAutoHyphens w:val="0"/>
              <w:autoSpaceDE w:val="0"/>
              <w:autoSpaceDN w:val="0"/>
              <w:adjustRightInd w:val="0"/>
              <w:ind w:right="141"/>
              <w:jc w:val="both"/>
              <w:rPr>
                <w:rFonts w:ascii="Arial" w:eastAsia="Calibri" w:hAnsi="Arial" w:cs="Arial"/>
                <w:b/>
                <w:bCs/>
                <w:lang w:val="sv-SE" w:eastAsia="sv-SE"/>
              </w:rPr>
            </w:pPr>
            <w:r w:rsidRPr="00F40C5D">
              <w:rPr>
                <w:rFonts w:ascii="Arial" w:eastAsia="Calibri" w:hAnsi="Arial" w:cs="Arial"/>
                <w:b/>
                <w:bCs/>
                <w:lang w:val="sv-SE" w:eastAsia="sv-SE"/>
              </w:rPr>
              <w:t>Linearity</w:t>
            </w:r>
          </w:p>
        </w:tc>
        <w:tc>
          <w:tcPr>
            <w:tcW w:w="576" w:type="pct"/>
            <w:vMerge w:val="restart"/>
            <w:shd w:val="clear" w:color="auto" w:fill="FFFFFF"/>
          </w:tcPr>
          <w:p w14:paraId="23383C13" w14:textId="77777777" w:rsidR="00A77B2D" w:rsidRPr="00734566" w:rsidRDefault="00A77B2D" w:rsidP="00734566">
            <w:pPr>
              <w:keepNext/>
              <w:widowControl w:val="0"/>
              <w:suppressAutoHyphens w:val="0"/>
              <w:autoSpaceDE w:val="0"/>
              <w:autoSpaceDN w:val="0"/>
              <w:adjustRightInd w:val="0"/>
              <w:ind w:right="141"/>
              <w:jc w:val="both"/>
              <w:rPr>
                <w:rFonts w:ascii="Arial" w:eastAsia="Calibri" w:hAnsi="Arial" w:cs="Arial"/>
                <w:b/>
                <w:bCs/>
                <w:lang w:val="sv-SE" w:eastAsia="sv-SE"/>
              </w:rPr>
            </w:pPr>
            <w:r w:rsidRPr="00734566">
              <w:rPr>
                <w:rFonts w:ascii="Arial" w:eastAsia="Calibri" w:hAnsi="Arial" w:cs="Arial"/>
                <w:b/>
                <w:bCs/>
                <w:lang w:val="sv-SE" w:eastAsia="sv-SE"/>
              </w:rPr>
              <w:t>Specificity</w:t>
            </w:r>
          </w:p>
        </w:tc>
        <w:tc>
          <w:tcPr>
            <w:tcW w:w="670" w:type="pct"/>
            <w:gridSpan w:val="2"/>
            <w:shd w:val="clear" w:color="auto" w:fill="FFFFFF"/>
          </w:tcPr>
          <w:p w14:paraId="3F6566EA" w14:textId="77777777" w:rsidR="00A77B2D" w:rsidRPr="007877BB" w:rsidRDefault="00A77B2D" w:rsidP="007877BB">
            <w:pPr>
              <w:keepNext/>
              <w:widowControl w:val="0"/>
              <w:suppressAutoHyphens w:val="0"/>
              <w:autoSpaceDE w:val="0"/>
              <w:autoSpaceDN w:val="0"/>
              <w:adjustRightInd w:val="0"/>
              <w:ind w:right="141"/>
              <w:jc w:val="both"/>
              <w:rPr>
                <w:rFonts w:ascii="Arial" w:eastAsia="Calibri" w:hAnsi="Arial" w:cs="Arial"/>
                <w:b/>
                <w:bCs/>
                <w:lang w:val="sv-SE" w:eastAsia="sv-SE"/>
              </w:rPr>
            </w:pPr>
            <w:r w:rsidRPr="007877BB">
              <w:rPr>
                <w:rFonts w:ascii="Arial" w:eastAsia="Calibri" w:hAnsi="Arial" w:cs="Arial"/>
                <w:b/>
                <w:bCs/>
                <w:lang w:val="sv-SE" w:eastAsia="sv-SE"/>
              </w:rPr>
              <w:t>Recovery rate (%)</w:t>
            </w:r>
          </w:p>
        </w:tc>
        <w:tc>
          <w:tcPr>
            <w:tcW w:w="398" w:type="pct"/>
            <w:shd w:val="clear" w:color="auto" w:fill="FFFFFF"/>
          </w:tcPr>
          <w:p w14:paraId="3029F9D2" w14:textId="77777777" w:rsidR="00A77B2D" w:rsidRPr="007877BB" w:rsidRDefault="00A77B2D" w:rsidP="007877BB">
            <w:pPr>
              <w:keepNext/>
              <w:widowControl w:val="0"/>
              <w:suppressAutoHyphens w:val="0"/>
              <w:autoSpaceDE w:val="0"/>
              <w:autoSpaceDN w:val="0"/>
              <w:adjustRightInd w:val="0"/>
              <w:ind w:right="141"/>
              <w:jc w:val="both"/>
              <w:rPr>
                <w:rFonts w:ascii="Arial" w:eastAsia="Calibri" w:hAnsi="Arial" w:cs="Arial"/>
                <w:b/>
                <w:bCs/>
                <w:lang w:val="sv-SE" w:eastAsia="sv-SE"/>
              </w:rPr>
            </w:pPr>
            <w:r w:rsidRPr="007877BB">
              <w:rPr>
                <w:rFonts w:ascii="Arial" w:eastAsia="Calibri" w:hAnsi="Arial" w:cs="Arial"/>
                <w:b/>
                <w:bCs/>
                <w:lang w:val="sv-SE" w:eastAsia="sv-SE"/>
              </w:rPr>
              <w:t>Precision</w:t>
            </w:r>
          </w:p>
        </w:tc>
        <w:tc>
          <w:tcPr>
            <w:tcW w:w="529" w:type="pct"/>
            <w:vMerge w:val="restart"/>
            <w:shd w:val="clear" w:color="auto" w:fill="FFFFFF"/>
          </w:tcPr>
          <w:p w14:paraId="5561CCD2" w14:textId="77777777" w:rsidR="00A77B2D" w:rsidRPr="007877BB" w:rsidRDefault="00A77B2D" w:rsidP="007877BB">
            <w:pPr>
              <w:keepNext/>
              <w:widowControl w:val="0"/>
              <w:suppressAutoHyphens w:val="0"/>
              <w:autoSpaceDE w:val="0"/>
              <w:autoSpaceDN w:val="0"/>
              <w:adjustRightInd w:val="0"/>
              <w:ind w:right="141"/>
              <w:jc w:val="both"/>
              <w:rPr>
                <w:rFonts w:ascii="Arial" w:eastAsia="Calibri" w:hAnsi="Arial" w:cs="Arial"/>
                <w:b/>
                <w:bCs/>
                <w:lang w:val="en-US" w:eastAsia="sv-SE"/>
              </w:rPr>
            </w:pPr>
            <w:r w:rsidRPr="007877BB">
              <w:rPr>
                <w:rFonts w:ascii="Arial" w:eastAsia="Calibri" w:hAnsi="Arial" w:cs="Arial"/>
                <w:b/>
                <w:bCs/>
                <w:lang w:val="en-US" w:eastAsia="sv-SE"/>
              </w:rPr>
              <w:t>Limit of quantification (LOQ) or other limits</w:t>
            </w:r>
          </w:p>
        </w:tc>
        <w:tc>
          <w:tcPr>
            <w:tcW w:w="652" w:type="pct"/>
            <w:vMerge w:val="restart"/>
            <w:shd w:val="clear" w:color="auto" w:fill="FFFFFF"/>
          </w:tcPr>
          <w:p w14:paraId="23FB84D5" w14:textId="77777777" w:rsidR="00A77B2D" w:rsidRPr="007877BB" w:rsidRDefault="00A77B2D" w:rsidP="007877BB">
            <w:pPr>
              <w:keepNext/>
              <w:widowControl w:val="0"/>
              <w:suppressAutoHyphens w:val="0"/>
              <w:autoSpaceDE w:val="0"/>
              <w:autoSpaceDN w:val="0"/>
              <w:adjustRightInd w:val="0"/>
              <w:ind w:right="141"/>
              <w:jc w:val="both"/>
              <w:rPr>
                <w:rFonts w:ascii="Arial" w:eastAsia="Calibri" w:hAnsi="Arial" w:cs="Arial"/>
                <w:b/>
                <w:bCs/>
                <w:lang w:val="sv-SE" w:eastAsia="sv-SE"/>
              </w:rPr>
            </w:pPr>
            <w:r w:rsidRPr="007877BB">
              <w:rPr>
                <w:rFonts w:ascii="Arial" w:eastAsia="Calibri" w:hAnsi="Arial" w:cs="Arial"/>
                <w:b/>
                <w:bCs/>
                <w:lang w:val="sv-SE" w:eastAsia="sv-SE"/>
              </w:rPr>
              <w:t>Reference</w:t>
            </w:r>
          </w:p>
        </w:tc>
      </w:tr>
      <w:tr w:rsidR="00A77B2D" w:rsidRPr="007877BB" w14:paraId="183B16D2" w14:textId="77777777" w:rsidTr="007877BB">
        <w:trPr>
          <w:jc w:val="center"/>
        </w:trPr>
        <w:tc>
          <w:tcPr>
            <w:tcW w:w="454" w:type="pct"/>
            <w:vMerge/>
            <w:shd w:val="clear" w:color="auto" w:fill="auto"/>
          </w:tcPr>
          <w:p w14:paraId="0B82B6A9" w14:textId="77777777" w:rsidR="00A77B2D" w:rsidRPr="007877BB" w:rsidRDefault="00A77B2D" w:rsidP="007877BB">
            <w:pPr>
              <w:suppressAutoHyphens w:val="0"/>
              <w:ind w:right="141"/>
              <w:jc w:val="both"/>
              <w:rPr>
                <w:rFonts w:ascii="Arial" w:eastAsia="Calibri" w:hAnsi="Arial" w:cs="Arial"/>
                <w:i/>
                <w:lang w:val="sv-SE" w:eastAsia="sv-SE"/>
              </w:rPr>
            </w:pPr>
          </w:p>
        </w:tc>
        <w:tc>
          <w:tcPr>
            <w:tcW w:w="601" w:type="pct"/>
            <w:vMerge/>
          </w:tcPr>
          <w:p w14:paraId="30A617B0" w14:textId="77777777" w:rsidR="00A77B2D" w:rsidRPr="007877BB" w:rsidRDefault="00A77B2D" w:rsidP="007877BB">
            <w:pPr>
              <w:suppressAutoHyphens w:val="0"/>
              <w:ind w:right="141"/>
              <w:jc w:val="both"/>
              <w:rPr>
                <w:rFonts w:ascii="Arial" w:eastAsia="Calibri" w:hAnsi="Arial" w:cs="Arial"/>
                <w:lang w:val="sv-SE" w:eastAsia="sv-SE"/>
              </w:rPr>
            </w:pPr>
          </w:p>
        </w:tc>
        <w:tc>
          <w:tcPr>
            <w:tcW w:w="622" w:type="pct"/>
            <w:vMerge/>
          </w:tcPr>
          <w:p w14:paraId="6EE77E70" w14:textId="77777777" w:rsidR="00A77B2D" w:rsidRPr="007877BB" w:rsidRDefault="00A77B2D" w:rsidP="007877BB">
            <w:pPr>
              <w:suppressAutoHyphens w:val="0"/>
              <w:ind w:right="141"/>
              <w:jc w:val="both"/>
              <w:rPr>
                <w:rFonts w:ascii="Arial" w:eastAsia="Calibri" w:hAnsi="Arial" w:cs="Arial"/>
                <w:lang w:val="sv-SE" w:eastAsia="sv-SE"/>
              </w:rPr>
            </w:pPr>
          </w:p>
        </w:tc>
        <w:tc>
          <w:tcPr>
            <w:tcW w:w="499" w:type="pct"/>
            <w:vMerge/>
          </w:tcPr>
          <w:p w14:paraId="41EA7288" w14:textId="77777777" w:rsidR="00A77B2D" w:rsidRPr="007877BB" w:rsidRDefault="00A77B2D" w:rsidP="007877BB">
            <w:pPr>
              <w:suppressAutoHyphens w:val="0"/>
              <w:ind w:right="141"/>
              <w:jc w:val="both"/>
              <w:rPr>
                <w:rFonts w:ascii="Arial" w:eastAsia="Calibri" w:hAnsi="Arial" w:cs="Arial"/>
                <w:lang w:val="sv-SE" w:eastAsia="sv-SE"/>
              </w:rPr>
            </w:pPr>
          </w:p>
        </w:tc>
        <w:tc>
          <w:tcPr>
            <w:tcW w:w="576" w:type="pct"/>
            <w:vMerge/>
          </w:tcPr>
          <w:p w14:paraId="5A389390" w14:textId="77777777" w:rsidR="00A77B2D" w:rsidRPr="007877BB" w:rsidRDefault="00A77B2D" w:rsidP="007877BB">
            <w:pPr>
              <w:suppressAutoHyphens w:val="0"/>
              <w:ind w:right="141"/>
              <w:jc w:val="both"/>
              <w:rPr>
                <w:rFonts w:ascii="Arial" w:eastAsia="Calibri" w:hAnsi="Arial" w:cs="Arial"/>
                <w:lang w:val="sv-SE" w:eastAsia="sv-SE"/>
              </w:rPr>
            </w:pPr>
          </w:p>
        </w:tc>
        <w:tc>
          <w:tcPr>
            <w:tcW w:w="310" w:type="pct"/>
          </w:tcPr>
          <w:p w14:paraId="4781D214"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Range</w:t>
            </w:r>
          </w:p>
        </w:tc>
        <w:tc>
          <w:tcPr>
            <w:tcW w:w="359" w:type="pct"/>
          </w:tcPr>
          <w:p w14:paraId="5A653024"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Mean</w:t>
            </w:r>
          </w:p>
        </w:tc>
        <w:tc>
          <w:tcPr>
            <w:tcW w:w="398" w:type="pct"/>
          </w:tcPr>
          <w:p w14:paraId="76F4BDFA"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RSD (%)</w:t>
            </w:r>
          </w:p>
        </w:tc>
        <w:tc>
          <w:tcPr>
            <w:tcW w:w="529" w:type="pct"/>
            <w:vMerge/>
          </w:tcPr>
          <w:p w14:paraId="2629050D" w14:textId="77777777" w:rsidR="00A77B2D" w:rsidRPr="007877BB" w:rsidRDefault="00A77B2D" w:rsidP="007877BB">
            <w:pPr>
              <w:suppressAutoHyphens w:val="0"/>
              <w:ind w:right="141"/>
              <w:jc w:val="both"/>
              <w:rPr>
                <w:rFonts w:ascii="Arial" w:eastAsia="Calibri" w:hAnsi="Arial" w:cs="Arial"/>
                <w:lang w:val="sv-SE" w:eastAsia="sv-SE"/>
              </w:rPr>
            </w:pPr>
          </w:p>
        </w:tc>
        <w:tc>
          <w:tcPr>
            <w:tcW w:w="652" w:type="pct"/>
            <w:vMerge/>
          </w:tcPr>
          <w:p w14:paraId="0EB3867D" w14:textId="77777777" w:rsidR="00A77B2D" w:rsidRPr="007877BB" w:rsidRDefault="00A77B2D" w:rsidP="007877BB">
            <w:pPr>
              <w:suppressAutoHyphens w:val="0"/>
              <w:ind w:right="141"/>
              <w:jc w:val="both"/>
              <w:rPr>
                <w:rFonts w:ascii="Arial" w:eastAsia="Calibri" w:hAnsi="Arial" w:cs="Arial"/>
                <w:lang w:val="sv-SE" w:eastAsia="sv-SE"/>
              </w:rPr>
            </w:pPr>
          </w:p>
        </w:tc>
      </w:tr>
      <w:tr w:rsidR="00A77B2D" w:rsidRPr="007877BB" w14:paraId="122B6EAF" w14:textId="77777777" w:rsidTr="007877BB">
        <w:trPr>
          <w:jc w:val="center"/>
        </w:trPr>
        <w:tc>
          <w:tcPr>
            <w:tcW w:w="454" w:type="pct"/>
            <w:shd w:val="clear" w:color="auto" w:fill="auto"/>
          </w:tcPr>
          <w:p w14:paraId="2DE72C9D" w14:textId="77777777" w:rsidR="00A77B2D" w:rsidRPr="00F40C5D" w:rsidRDefault="00A77B2D" w:rsidP="00F40C5D">
            <w:pPr>
              <w:suppressAutoHyphens w:val="0"/>
              <w:ind w:right="141"/>
              <w:jc w:val="both"/>
              <w:rPr>
                <w:rFonts w:ascii="Arial" w:eastAsia="Calibri" w:hAnsi="Arial" w:cs="Arial"/>
                <w:lang w:val="sv-SE" w:eastAsia="sv-SE"/>
              </w:rPr>
            </w:pPr>
            <w:r w:rsidRPr="00F40C5D">
              <w:rPr>
                <w:rFonts w:ascii="Arial" w:eastAsia="Calibri" w:hAnsi="Arial" w:cs="Arial"/>
                <w:lang w:val="sv-SE" w:eastAsia="sv-SE"/>
              </w:rPr>
              <w:t>Permethrin</w:t>
            </w:r>
          </w:p>
        </w:tc>
        <w:tc>
          <w:tcPr>
            <w:tcW w:w="601" w:type="pct"/>
          </w:tcPr>
          <w:p w14:paraId="18A750F7" w14:textId="77777777" w:rsidR="00A77B2D" w:rsidRPr="00F40C5D" w:rsidRDefault="00A77B2D" w:rsidP="00F40C5D">
            <w:pPr>
              <w:suppressAutoHyphens w:val="0"/>
              <w:ind w:right="141"/>
              <w:jc w:val="both"/>
              <w:rPr>
                <w:rFonts w:ascii="Arial" w:eastAsia="Calibri" w:hAnsi="Arial" w:cs="Arial"/>
                <w:lang w:val="en-US" w:eastAsia="sv-SE"/>
              </w:rPr>
            </w:pPr>
            <w:r w:rsidRPr="00F40C5D">
              <w:rPr>
                <w:rFonts w:ascii="Arial" w:eastAsia="Calibri" w:hAnsi="Arial" w:cs="Arial"/>
                <w:lang w:val="en-US" w:eastAsia="sv-SE"/>
              </w:rPr>
              <w:t>Manual cut blank film sample are extracted with acetone by using ultrasonic bath and shaking. The filtered clear solution is then diluted with acetone and analysed by GC-MS.</w:t>
            </w:r>
          </w:p>
        </w:tc>
        <w:tc>
          <w:tcPr>
            <w:tcW w:w="622" w:type="pct"/>
          </w:tcPr>
          <w:p w14:paraId="65D9C39C" w14:textId="77777777" w:rsidR="00A77B2D" w:rsidRPr="00734566" w:rsidRDefault="00A77B2D" w:rsidP="00F40C5D">
            <w:pPr>
              <w:suppressAutoHyphens w:val="0"/>
              <w:ind w:right="141"/>
              <w:jc w:val="both"/>
              <w:rPr>
                <w:rFonts w:ascii="Arial" w:eastAsia="Calibri" w:hAnsi="Arial" w:cs="Arial"/>
                <w:lang w:val="en-US" w:eastAsia="sv-SE"/>
              </w:rPr>
            </w:pPr>
            <w:r w:rsidRPr="00F40C5D">
              <w:rPr>
                <w:rFonts w:ascii="Arial" w:eastAsia="Calibri" w:hAnsi="Arial" w:cs="Arial"/>
                <w:lang w:val="en-US" w:eastAsia="sv-SE"/>
              </w:rPr>
              <w:t>Extracts of blank film (matrix) were spiked in duplicate at a level of 80%, 100% and 120% with the calibration substances –</w:t>
            </w:r>
          </w:p>
          <w:p w14:paraId="6E321422" w14:textId="77777777" w:rsidR="00A77B2D" w:rsidRPr="007877BB" w:rsidRDefault="00A77B2D" w:rsidP="00F40C5D">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data are not relevant because the fortification is performed on extract solution (fortification is performed after extraction)</w:t>
            </w:r>
          </w:p>
          <w:p w14:paraId="123B3BBD" w14:textId="77777777" w:rsidR="00A77B2D" w:rsidRPr="007877BB" w:rsidRDefault="00A77B2D" w:rsidP="00734566">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 xml:space="preserve">Recoveries of the method are given from precision data </w:t>
            </w:r>
          </w:p>
        </w:tc>
        <w:tc>
          <w:tcPr>
            <w:tcW w:w="499" w:type="pct"/>
          </w:tcPr>
          <w:p w14:paraId="056F7DFB"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R=0.9997</w:t>
            </w:r>
          </w:p>
          <w:p w14:paraId="2140C221"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From 10.14 to 28.08 µg/mL</w:t>
            </w:r>
          </w:p>
          <w:p w14:paraId="4C642B74"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n=6</w:t>
            </w:r>
          </w:p>
        </w:tc>
        <w:tc>
          <w:tcPr>
            <w:tcW w:w="576" w:type="pct"/>
          </w:tcPr>
          <w:p w14:paraId="39E3D536"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No interferences from matrix detected</w:t>
            </w:r>
          </w:p>
          <w:p w14:paraId="74774AD0" w14:textId="77777777" w:rsidR="00A77B2D" w:rsidRPr="007877BB" w:rsidRDefault="00A77B2D" w:rsidP="007877BB">
            <w:pPr>
              <w:suppressAutoHyphens w:val="0"/>
              <w:ind w:right="141"/>
              <w:jc w:val="both"/>
              <w:rPr>
                <w:rFonts w:ascii="Arial" w:eastAsia="Calibri" w:hAnsi="Arial" w:cs="Arial"/>
                <w:lang w:val="en-US" w:eastAsia="sv-SE"/>
              </w:rPr>
            </w:pPr>
          </w:p>
          <w:p w14:paraId="1F7DF15F"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Note: In the chromatogram, we can observe permethrine cis and permetrine trans with sufficient resolution.</w:t>
            </w:r>
          </w:p>
          <w:p w14:paraId="3DA17AE4"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No validation data is reported in the study report for each isomers.</w:t>
            </w:r>
          </w:p>
        </w:tc>
        <w:tc>
          <w:tcPr>
            <w:tcW w:w="310" w:type="pct"/>
          </w:tcPr>
          <w:p w14:paraId="76F44B33"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97.2 – 99.8</w:t>
            </w:r>
          </w:p>
        </w:tc>
        <w:tc>
          <w:tcPr>
            <w:tcW w:w="359" w:type="pct"/>
          </w:tcPr>
          <w:p w14:paraId="14F5E395"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98.50</w:t>
            </w:r>
          </w:p>
        </w:tc>
        <w:tc>
          <w:tcPr>
            <w:tcW w:w="398" w:type="pct"/>
          </w:tcPr>
          <w:p w14:paraId="38288EF1"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1.24</w:t>
            </w:r>
          </w:p>
          <w:p w14:paraId="070075CB"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n=6</w:t>
            </w:r>
          </w:p>
        </w:tc>
        <w:tc>
          <w:tcPr>
            <w:tcW w:w="529" w:type="pct"/>
          </w:tcPr>
          <w:p w14:paraId="37B38FBD"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relevant</w:t>
            </w:r>
          </w:p>
        </w:tc>
        <w:tc>
          <w:tcPr>
            <w:tcW w:w="652" w:type="pct"/>
          </w:tcPr>
          <w:p w14:paraId="7E9E18D4"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Annex: Validation of GC-method from MPA study reports No 31/16/2781/01 &amp; 31/16/2781/02</w:t>
            </w:r>
          </w:p>
        </w:tc>
      </w:tr>
      <w:tr w:rsidR="00A77B2D" w:rsidRPr="00CC7ABC" w14:paraId="411EB1FD" w14:textId="77777777" w:rsidTr="007877BB">
        <w:trPr>
          <w:trHeight w:val="5596"/>
          <w:jc w:val="center"/>
        </w:trPr>
        <w:tc>
          <w:tcPr>
            <w:tcW w:w="454" w:type="pct"/>
            <w:shd w:val="clear" w:color="auto" w:fill="auto"/>
          </w:tcPr>
          <w:p w14:paraId="2741F82E" w14:textId="77777777" w:rsidR="00A77B2D" w:rsidRPr="00F40C5D" w:rsidRDefault="00A77B2D" w:rsidP="00F40C5D">
            <w:pPr>
              <w:suppressAutoHyphens w:val="0"/>
              <w:ind w:right="141"/>
              <w:jc w:val="both"/>
              <w:rPr>
                <w:rFonts w:ascii="Arial" w:eastAsia="Calibri" w:hAnsi="Arial" w:cs="Arial"/>
                <w:lang w:val="sv-SE" w:eastAsia="sv-SE"/>
              </w:rPr>
            </w:pPr>
            <w:r w:rsidRPr="00F40C5D">
              <w:rPr>
                <w:rFonts w:ascii="Arial" w:eastAsia="Calibri" w:hAnsi="Arial" w:cs="Arial"/>
                <w:lang w:val="sv-SE" w:eastAsia="sv-SE"/>
              </w:rPr>
              <w:lastRenderedPageBreak/>
              <w:t>Permethrin</w:t>
            </w:r>
          </w:p>
        </w:tc>
        <w:tc>
          <w:tcPr>
            <w:tcW w:w="601" w:type="pct"/>
          </w:tcPr>
          <w:p w14:paraId="28DAD6ED" w14:textId="77777777" w:rsidR="00A77B2D" w:rsidRPr="00F40C5D" w:rsidRDefault="00A77B2D" w:rsidP="00F40C5D">
            <w:pPr>
              <w:suppressAutoHyphens w:val="0"/>
              <w:ind w:right="141"/>
              <w:jc w:val="both"/>
              <w:rPr>
                <w:rFonts w:ascii="Arial" w:eastAsia="Calibri" w:hAnsi="Arial" w:cs="Arial"/>
                <w:lang w:val="sv-SE" w:eastAsia="sv-SE"/>
              </w:rPr>
            </w:pPr>
            <w:r w:rsidRPr="00F40C5D">
              <w:rPr>
                <w:rFonts w:ascii="Arial" w:eastAsia="Calibri" w:hAnsi="Arial" w:cs="Arial"/>
                <w:lang w:val="en-US" w:eastAsia="sv-SE"/>
              </w:rPr>
              <w:t xml:space="preserve">Pieces of film are introduced in a cutting mill and crushed for several minutes. Acetonitrile is added and ultrasound extraction is followed for 2 hours. </w:t>
            </w:r>
            <w:r w:rsidRPr="00F40C5D">
              <w:rPr>
                <w:rFonts w:ascii="Arial" w:eastAsia="Calibri" w:hAnsi="Arial" w:cs="Arial"/>
                <w:lang w:val="sv-SE" w:eastAsia="sv-SE"/>
              </w:rPr>
              <w:t>The solution is then analysed by HPLC/UV (260 nm).</w:t>
            </w:r>
          </w:p>
        </w:tc>
        <w:tc>
          <w:tcPr>
            <w:tcW w:w="622" w:type="pct"/>
          </w:tcPr>
          <w:p w14:paraId="6E74103F" w14:textId="77777777" w:rsidR="00A77B2D" w:rsidRPr="00F40C5D" w:rsidRDefault="00A77B2D" w:rsidP="00F40C5D">
            <w:pPr>
              <w:suppressAutoHyphens w:val="0"/>
              <w:ind w:right="141"/>
              <w:jc w:val="both"/>
              <w:rPr>
                <w:rFonts w:ascii="Arial" w:eastAsia="Calibri" w:hAnsi="Arial" w:cs="Arial"/>
                <w:lang w:val="en-US" w:eastAsia="sv-SE"/>
              </w:rPr>
            </w:pPr>
            <w:r w:rsidRPr="00F40C5D">
              <w:rPr>
                <w:rFonts w:ascii="Arial" w:eastAsia="Calibri" w:hAnsi="Arial" w:cs="Arial"/>
                <w:lang w:val="en-US" w:eastAsia="sv-SE"/>
              </w:rPr>
              <w:t>5 groups of 3</w:t>
            </w:r>
          </w:p>
          <w:p w14:paraId="75A02C08" w14:textId="77777777" w:rsidR="00A77B2D" w:rsidRPr="00734566" w:rsidRDefault="00A77B2D" w:rsidP="00F40C5D">
            <w:pPr>
              <w:suppressAutoHyphens w:val="0"/>
              <w:ind w:right="141"/>
              <w:jc w:val="both"/>
              <w:rPr>
                <w:rFonts w:ascii="Arial" w:eastAsia="Calibri" w:hAnsi="Arial" w:cs="Arial"/>
                <w:lang w:val="en-US" w:eastAsia="sv-SE"/>
              </w:rPr>
            </w:pPr>
          </w:p>
          <w:p w14:paraId="1CC62585" w14:textId="77777777" w:rsidR="00A77B2D" w:rsidRPr="007877BB" w:rsidRDefault="00A77B2D" w:rsidP="00F40C5D">
            <w:pPr>
              <w:suppressAutoHyphens w:val="0"/>
              <w:ind w:right="141"/>
              <w:jc w:val="both"/>
              <w:rPr>
                <w:rFonts w:ascii="Arial" w:eastAsia="Calibri" w:hAnsi="Arial" w:cs="Arial"/>
                <w:i/>
                <w:lang w:val="en-US" w:eastAsia="sv-SE"/>
              </w:rPr>
            </w:pPr>
            <w:r w:rsidRPr="007877BB">
              <w:rPr>
                <w:rFonts w:ascii="Arial" w:eastAsia="Calibri" w:hAnsi="Arial" w:cs="Arial"/>
                <w:i/>
                <w:lang w:val="en-US" w:eastAsia="sv-SE"/>
              </w:rPr>
              <w:t>(recovery measurements were obtained from the linearity study)</w:t>
            </w:r>
          </w:p>
        </w:tc>
        <w:tc>
          <w:tcPr>
            <w:tcW w:w="499" w:type="pct"/>
          </w:tcPr>
          <w:p w14:paraId="789A2778" w14:textId="77777777" w:rsidR="00A77B2D" w:rsidRPr="007877BB" w:rsidRDefault="00A77B2D" w:rsidP="00F40C5D">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R²=0.98</w:t>
            </w:r>
          </w:p>
          <w:p w14:paraId="4CE923B9" w14:textId="77777777" w:rsidR="00A77B2D" w:rsidRPr="007877BB" w:rsidRDefault="00A77B2D" w:rsidP="00734566">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From 0.3 to 0.75 mg/mL</w:t>
            </w:r>
          </w:p>
          <w:p w14:paraId="270C573C"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n=5 (triplicate)</w:t>
            </w:r>
          </w:p>
          <w:p w14:paraId="1F7B6946"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R²=0.98</w:t>
            </w:r>
          </w:p>
          <w:p w14:paraId="5C82590D"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From 0.3 to 0.75 mg/mL</w:t>
            </w:r>
          </w:p>
          <w:p w14:paraId="0F9F3186"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n=5 (triplicate)</w:t>
            </w:r>
          </w:p>
        </w:tc>
        <w:tc>
          <w:tcPr>
            <w:tcW w:w="576" w:type="pct"/>
          </w:tcPr>
          <w:p w14:paraId="693BA770" w14:textId="77777777" w:rsidR="00A77B2D" w:rsidRPr="007877BB" w:rsidRDefault="00A77B2D" w:rsidP="007877BB">
            <w:pPr>
              <w:suppressAutoHyphens w:val="0"/>
              <w:ind w:right="141"/>
              <w:jc w:val="both"/>
              <w:rPr>
                <w:rFonts w:ascii="Arial" w:eastAsia="Calibri" w:hAnsi="Arial" w:cs="Arial"/>
                <w:i/>
                <w:lang w:val="en-US" w:eastAsia="sv-SE"/>
              </w:rPr>
            </w:pPr>
            <w:r w:rsidRPr="007877BB">
              <w:rPr>
                <w:rFonts w:ascii="Arial" w:eastAsia="Calibri" w:hAnsi="Arial" w:cs="Arial"/>
                <w:i/>
                <w:lang w:val="en-US" w:eastAsia="sv-SE"/>
              </w:rPr>
              <w:t>Permethrine trans</w:t>
            </w:r>
          </w:p>
          <w:p w14:paraId="309351A6"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No interferences from matrix detected</w:t>
            </w:r>
          </w:p>
          <w:p w14:paraId="1EB01E9B" w14:textId="77777777" w:rsidR="00A77B2D" w:rsidRPr="007877BB" w:rsidRDefault="00A77B2D" w:rsidP="007877BB">
            <w:pPr>
              <w:suppressAutoHyphens w:val="0"/>
              <w:ind w:right="141"/>
              <w:jc w:val="both"/>
              <w:rPr>
                <w:rFonts w:ascii="Arial" w:eastAsia="Calibri" w:hAnsi="Arial" w:cs="Arial"/>
                <w:lang w:val="en-US" w:eastAsia="sv-SE"/>
              </w:rPr>
            </w:pPr>
          </w:p>
          <w:p w14:paraId="6592D6DB" w14:textId="77777777" w:rsidR="00A77B2D" w:rsidRPr="007877BB" w:rsidRDefault="00A77B2D" w:rsidP="007877BB">
            <w:pPr>
              <w:suppressAutoHyphens w:val="0"/>
              <w:ind w:right="141"/>
              <w:jc w:val="both"/>
              <w:rPr>
                <w:rFonts w:ascii="Arial" w:eastAsia="Calibri" w:hAnsi="Arial" w:cs="Arial"/>
                <w:i/>
                <w:lang w:val="en-US" w:eastAsia="sv-SE"/>
              </w:rPr>
            </w:pPr>
            <w:r w:rsidRPr="007877BB">
              <w:rPr>
                <w:rFonts w:ascii="Arial" w:eastAsia="Calibri" w:hAnsi="Arial" w:cs="Arial"/>
                <w:i/>
                <w:lang w:val="en-US" w:eastAsia="sv-SE"/>
              </w:rPr>
              <w:t xml:space="preserve">Permethrine cis  </w:t>
            </w:r>
          </w:p>
          <w:p w14:paraId="4D497263"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No interferences from matrix detected</w:t>
            </w:r>
          </w:p>
          <w:p w14:paraId="15B63036" w14:textId="77777777" w:rsidR="00A77B2D" w:rsidRPr="007877BB" w:rsidRDefault="00A77B2D" w:rsidP="007877BB">
            <w:pPr>
              <w:suppressAutoHyphens w:val="0"/>
              <w:ind w:right="141"/>
              <w:jc w:val="both"/>
              <w:rPr>
                <w:rFonts w:ascii="Arial" w:eastAsia="Calibri" w:hAnsi="Arial" w:cs="Arial"/>
                <w:lang w:val="en-US" w:eastAsia="sv-SE"/>
              </w:rPr>
            </w:pPr>
          </w:p>
          <w:p w14:paraId="09643ED8"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u w:val="single"/>
                <w:lang w:val="en-US" w:eastAsia="sv-SE"/>
              </w:rPr>
              <w:t>Note:</w:t>
            </w:r>
            <w:r w:rsidRPr="007877BB">
              <w:rPr>
                <w:rFonts w:ascii="Arial" w:eastAsia="Calibri" w:hAnsi="Arial" w:cs="Arial"/>
                <w:lang w:val="en-US" w:eastAsia="sv-SE"/>
              </w:rPr>
              <w:t xml:space="preserve"> In the chromatogram, we can observe permethrine cis and permetrine trans with sufficient resolution.</w:t>
            </w:r>
          </w:p>
          <w:p w14:paraId="65CB92EC"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No validation data is reported  in the study report for each isomers.</w:t>
            </w:r>
          </w:p>
          <w:p w14:paraId="4DD05940" w14:textId="77777777" w:rsidR="00A77B2D" w:rsidRPr="007877BB" w:rsidRDefault="00A77B2D" w:rsidP="007877BB">
            <w:pPr>
              <w:suppressAutoHyphens w:val="0"/>
              <w:ind w:right="141"/>
              <w:jc w:val="both"/>
              <w:rPr>
                <w:rFonts w:ascii="Arial" w:eastAsia="Calibri" w:hAnsi="Arial" w:cs="Arial"/>
                <w:lang w:val="en-US" w:eastAsia="sv-SE"/>
              </w:rPr>
            </w:pPr>
          </w:p>
        </w:tc>
        <w:tc>
          <w:tcPr>
            <w:tcW w:w="310" w:type="pct"/>
          </w:tcPr>
          <w:p w14:paraId="4CFCCD35"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93,62 – 98,65</w:t>
            </w:r>
          </w:p>
        </w:tc>
        <w:tc>
          <w:tcPr>
            <w:tcW w:w="359" w:type="pct"/>
          </w:tcPr>
          <w:p w14:paraId="195945BE"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96,14</w:t>
            </w:r>
          </w:p>
        </w:tc>
        <w:tc>
          <w:tcPr>
            <w:tcW w:w="398" w:type="pct"/>
          </w:tcPr>
          <w:p w14:paraId="10D55B8C"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1.5</w:t>
            </w:r>
          </w:p>
          <w:p w14:paraId="6425D54F"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n=6</w:t>
            </w:r>
          </w:p>
        </w:tc>
        <w:tc>
          <w:tcPr>
            <w:tcW w:w="529" w:type="pct"/>
          </w:tcPr>
          <w:p w14:paraId="1A753488"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0,1128 mg/ml</w:t>
            </w:r>
          </w:p>
        </w:tc>
        <w:tc>
          <w:tcPr>
            <w:tcW w:w="652" w:type="pct"/>
          </w:tcPr>
          <w:p w14:paraId="1D6D1069" w14:textId="77777777" w:rsidR="00A77B2D" w:rsidRPr="007877BB" w:rsidRDefault="00A77B2D" w:rsidP="007877BB">
            <w:pPr>
              <w:suppressAutoHyphens w:val="0"/>
              <w:ind w:right="141"/>
              <w:jc w:val="both"/>
              <w:rPr>
                <w:rFonts w:ascii="Arial" w:eastAsia="Calibri" w:hAnsi="Arial" w:cs="Arial"/>
                <w:lang w:val="fr-FR" w:eastAsia="sv-SE"/>
              </w:rPr>
            </w:pPr>
            <w:r w:rsidRPr="007877BB">
              <w:rPr>
                <w:rFonts w:ascii="Arial" w:eastAsia="Calibri" w:hAnsi="Arial" w:cs="Arial"/>
                <w:lang w:val="fr-FR" w:eastAsia="sv-SE"/>
              </w:rPr>
              <w:t xml:space="preserve">RAPPORT DE VALIDATION ANALYTIQUE </w:t>
            </w:r>
          </w:p>
          <w:p w14:paraId="7C1B5F29" w14:textId="77777777" w:rsidR="00A77B2D" w:rsidRPr="007877BB" w:rsidRDefault="00A77B2D" w:rsidP="007877BB">
            <w:pPr>
              <w:suppressAutoHyphens w:val="0"/>
              <w:ind w:right="141"/>
              <w:jc w:val="both"/>
              <w:rPr>
                <w:rFonts w:ascii="Arial" w:eastAsia="Calibri" w:hAnsi="Arial" w:cs="Arial"/>
                <w:lang w:val="fr-FR" w:eastAsia="sv-SE"/>
              </w:rPr>
            </w:pPr>
            <w:r w:rsidRPr="007877BB">
              <w:rPr>
                <w:rFonts w:ascii="Arial" w:eastAsia="Calibri" w:hAnsi="Arial" w:cs="Arial"/>
                <w:lang w:val="fr-FR" w:eastAsia="sv-SE"/>
              </w:rPr>
              <w:t>POUR LE CONTROLE DE LA PERMETHRINE DANS LE TERMIFILM</w:t>
            </w:r>
          </w:p>
        </w:tc>
      </w:tr>
    </w:tbl>
    <w:p w14:paraId="519F07C2" w14:textId="77777777" w:rsidR="00CB5D1B" w:rsidRPr="007877BB" w:rsidRDefault="00CB5D1B" w:rsidP="007877BB">
      <w:pPr>
        <w:suppressAutoHyphens w:val="0"/>
        <w:ind w:right="141"/>
        <w:jc w:val="both"/>
        <w:rPr>
          <w:rFonts w:ascii="Arial" w:eastAsia="Calibri" w:hAnsi="Arial" w:cs="Arial"/>
          <w:lang w:val="fr-FR" w:eastAsia="en-US"/>
        </w:rPr>
        <w:sectPr w:rsidR="00CB5D1B" w:rsidRPr="007877BB" w:rsidSect="007877BB">
          <w:pgSz w:w="16838" w:h="11906" w:orient="landscape"/>
          <w:pgMar w:top="709" w:right="1021" w:bottom="1418" w:left="104" w:header="709" w:footer="709" w:gutter="0"/>
          <w:cols w:space="708"/>
          <w:docGrid w:linePitch="360"/>
        </w:sectPr>
      </w:pPr>
    </w:p>
    <w:p w14:paraId="5CF976F1" w14:textId="77777777" w:rsidR="00A50198" w:rsidRPr="007877BB" w:rsidRDefault="00A50198" w:rsidP="007877BB">
      <w:pPr>
        <w:suppressAutoHyphens w:val="0"/>
        <w:ind w:right="141"/>
        <w:jc w:val="both"/>
        <w:rPr>
          <w:rFonts w:ascii="Arial" w:eastAsia="Calibri" w:hAnsi="Arial" w:cs="Arial"/>
          <w:lang w:val="fr-FR" w:eastAsia="en-US"/>
        </w:rPr>
      </w:pPr>
    </w:p>
    <w:tbl>
      <w:tblPr>
        <w:tblW w:w="4928"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851"/>
      </w:tblGrid>
      <w:tr w:rsidR="00A50198" w:rsidRPr="007877BB" w14:paraId="75D8F704" w14:textId="77777777" w:rsidTr="00163D25">
        <w:trPr>
          <w:jc w:val="center"/>
        </w:trPr>
        <w:tc>
          <w:tcPr>
            <w:tcW w:w="5000" w:type="pct"/>
            <w:tcBorders>
              <w:top w:val="single" w:sz="4" w:space="0" w:color="auto"/>
              <w:left w:val="single" w:sz="4" w:space="0" w:color="auto"/>
              <w:bottom w:val="single" w:sz="6" w:space="0" w:color="auto"/>
              <w:right w:val="single" w:sz="6" w:space="0" w:color="auto"/>
            </w:tcBorders>
            <w:shd w:val="clear" w:color="auto" w:fill="CCFFCC"/>
          </w:tcPr>
          <w:p w14:paraId="6954D0BE" w14:textId="77777777" w:rsidR="00A50198" w:rsidRPr="007877BB" w:rsidRDefault="00A50198" w:rsidP="007877BB">
            <w:pPr>
              <w:suppressAutoHyphens w:val="0"/>
              <w:ind w:right="141"/>
              <w:jc w:val="both"/>
              <w:rPr>
                <w:rFonts w:ascii="Arial" w:eastAsia="Calibri" w:hAnsi="Arial" w:cs="Arial"/>
                <w:b/>
                <w:bCs/>
                <w:lang w:val="en-US" w:eastAsia="en-US"/>
              </w:rPr>
            </w:pPr>
            <w:r w:rsidRPr="007877BB">
              <w:rPr>
                <w:rFonts w:ascii="Arial" w:eastAsia="Calibri" w:hAnsi="Arial" w:cs="Arial"/>
                <w:b/>
                <w:bCs/>
                <w:lang w:val="en-US" w:eastAsia="en-US"/>
              </w:rPr>
              <w:t>Conclusion on the methods for detection and identification of the product</w:t>
            </w:r>
          </w:p>
        </w:tc>
      </w:tr>
      <w:tr w:rsidR="00A50198" w:rsidRPr="007877BB" w14:paraId="17215488" w14:textId="77777777" w:rsidTr="00163D25">
        <w:trPr>
          <w:trHeight w:val="298"/>
          <w:jc w:val="center"/>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1F89472C" w14:textId="3D1FF126" w:rsidR="00A50198" w:rsidRPr="00F40C5D" w:rsidRDefault="00A50198" w:rsidP="00F40C5D">
            <w:pPr>
              <w:suppressAutoHyphens w:val="0"/>
              <w:autoSpaceDE w:val="0"/>
              <w:autoSpaceDN w:val="0"/>
              <w:adjustRightInd w:val="0"/>
              <w:ind w:right="141"/>
              <w:jc w:val="both"/>
              <w:rPr>
                <w:rFonts w:ascii="Arial" w:eastAsia="Calibri" w:hAnsi="Arial" w:cs="Arial"/>
                <w:lang w:val="en-US" w:eastAsia="fr-FR"/>
              </w:rPr>
            </w:pPr>
            <w:r w:rsidRPr="00F40C5D">
              <w:rPr>
                <w:rFonts w:ascii="Arial" w:eastAsia="Calibri" w:hAnsi="Arial" w:cs="Arial"/>
                <w:lang w:val="en-US" w:eastAsia="fr-FR"/>
              </w:rPr>
              <w:t>The method using GC-MS and HPLC-UV is fully validated for the determination of Permethrin in the treated article TERMIFILM.</w:t>
            </w:r>
          </w:p>
          <w:p w14:paraId="707C1A0E" w14:textId="77777777" w:rsidR="00E15527" w:rsidRPr="00F40C5D" w:rsidRDefault="00E15527" w:rsidP="00F40C5D">
            <w:pPr>
              <w:suppressAutoHyphens w:val="0"/>
              <w:autoSpaceDE w:val="0"/>
              <w:autoSpaceDN w:val="0"/>
              <w:adjustRightInd w:val="0"/>
              <w:ind w:right="141"/>
              <w:jc w:val="both"/>
              <w:rPr>
                <w:rFonts w:ascii="Arial" w:eastAsia="Calibri" w:hAnsi="Arial" w:cs="Arial"/>
                <w:lang w:val="en-US" w:eastAsia="fr-FR"/>
              </w:rPr>
            </w:pPr>
          </w:p>
          <w:p w14:paraId="64007854" w14:textId="77777777" w:rsidR="00A50198" w:rsidRPr="00734566" w:rsidRDefault="00A50198" w:rsidP="00F40C5D">
            <w:pPr>
              <w:suppressAutoHyphens w:val="0"/>
              <w:ind w:right="141"/>
              <w:jc w:val="both"/>
              <w:rPr>
                <w:rFonts w:ascii="Arial" w:eastAsia="Calibri" w:hAnsi="Arial" w:cs="Arial"/>
                <w:lang w:eastAsia="en-US"/>
              </w:rPr>
            </w:pPr>
            <w:r w:rsidRPr="00F40C5D">
              <w:rPr>
                <w:rFonts w:ascii="Arial" w:eastAsia="Calibri" w:hAnsi="Arial" w:cs="Arial"/>
                <w:lang w:eastAsia="en-US"/>
              </w:rPr>
              <w:t>As the product is not intended to come into contact with food, drink and animal feeding stuffs, analytical methods for the determination of residues of permethrin in food of plant and animal origin are not required.</w:t>
            </w:r>
          </w:p>
          <w:p w14:paraId="0115286E" w14:textId="77777777" w:rsidR="00E15527" w:rsidRPr="00734566" w:rsidRDefault="00E15527" w:rsidP="00734566">
            <w:pPr>
              <w:suppressAutoHyphens w:val="0"/>
              <w:ind w:right="141"/>
              <w:jc w:val="both"/>
              <w:rPr>
                <w:rFonts w:ascii="Arial" w:eastAsia="Calibri" w:hAnsi="Arial" w:cs="Arial"/>
                <w:lang w:eastAsia="en-US"/>
              </w:rPr>
            </w:pPr>
          </w:p>
          <w:p w14:paraId="23BCA562" w14:textId="77777777" w:rsidR="00A50198" w:rsidRPr="007877BB" w:rsidRDefault="00A50198" w:rsidP="007877BB">
            <w:pPr>
              <w:suppressAutoHyphens w:val="0"/>
              <w:autoSpaceDE w:val="0"/>
              <w:autoSpaceDN w:val="0"/>
              <w:adjustRightInd w:val="0"/>
              <w:ind w:right="141"/>
              <w:jc w:val="both"/>
              <w:rPr>
                <w:rFonts w:ascii="Arial" w:eastAsia="Calibri" w:hAnsi="Arial" w:cs="Arial"/>
                <w:b/>
                <w:lang w:val="en-US" w:eastAsia="fr-FR"/>
              </w:rPr>
            </w:pPr>
            <w:r w:rsidRPr="007877BB">
              <w:rPr>
                <w:rFonts w:ascii="Arial" w:eastAsia="Calibri" w:hAnsi="Arial" w:cs="Arial"/>
                <w:lang w:eastAsia="en-US"/>
              </w:rPr>
              <w:t>Acceptable validated methods were provided for residues of permethrin in soil, water and in air in the CAR of the active substance. Letters of access from LANXESS Deutschland GmbH and Tagros Chemicals India Ltd. are available.</w:t>
            </w:r>
          </w:p>
        </w:tc>
      </w:tr>
    </w:tbl>
    <w:p w14:paraId="3EA0C5CF" w14:textId="77777777" w:rsidR="00DE72CB" w:rsidRPr="00F40C5D" w:rsidRDefault="00DE72CB" w:rsidP="00F40C5D">
      <w:pPr>
        <w:suppressAutoHyphens w:val="0"/>
        <w:ind w:right="141"/>
        <w:jc w:val="both"/>
        <w:rPr>
          <w:rFonts w:ascii="Arial" w:eastAsia="Calibri" w:hAnsi="Arial" w:cs="Arial"/>
          <w:lang w:eastAsia="en-US"/>
        </w:rPr>
      </w:pPr>
    </w:p>
    <w:p w14:paraId="505E0C12" w14:textId="77777777" w:rsidR="00A50198" w:rsidRPr="00F40C5D" w:rsidRDefault="00A50198" w:rsidP="00F40C5D">
      <w:pPr>
        <w:suppressAutoHyphens w:val="0"/>
        <w:ind w:right="141"/>
        <w:jc w:val="both"/>
        <w:rPr>
          <w:rFonts w:ascii="Arial" w:eastAsia="Calibri" w:hAnsi="Arial" w:cs="Arial"/>
          <w:lang w:val="en-US" w:eastAsia="en-US"/>
        </w:rPr>
      </w:pPr>
    </w:p>
    <w:p w14:paraId="4301DF89" w14:textId="77777777" w:rsidR="004C3B2F" w:rsidRPr="007877BB" w:rsidRDefault="004C3B2F" w:rsidP="007877BB">
      <w:pPr>
        <w:suppressAutoHyphens w:val="0"/>
        <w:ind w:right="141"/>
        <w:jc w:val="both"/>
        <w:rPr>
          <w:rFonts w:ascii="Arial" w:eastAsia="Calibri" w:hAnsi="Arial" w:cs="Arial"/>
          <w:lang w:val="en-US" w:eastAsia="en-US"/>
        </w:rPr>
        <w:sectPr w:rsidR="004C3B2F" w:rsidRPr="007877BB" w:rsidSect="00CC7F52">
          <w:pgSz w:w="11906" w:h="16838"/>
          <w:pgMar w:top="1021" w:right="1418" w:bottom="104" w:left="709" w:header="709" w:footer="709" w:gutter="0"/>
          <w:cols w:space="708"/>
          <w:docGrid w:linePitch="360"/>
        </w:sectPr>
      </w:pPr>
    </w:p>
    <w:p w14:paraId="39E9722C" w14:textId="77777777" w:rsidR="00A77B2D" w:rsidRPr="007877BB" w:rsidRDefault="00A77B2D" w:rsidP="007877BB">
      <w:pPr>
        <w:pStyle w:val="Absatz"/>
        <w:ind w:left="0" w:right="141"/>
        <w:jc w:val="both"/>
        <w:rPr>
          <w:rFonts w:ascii="Arial" w:hAnsi="Arial" w:cs="Arial"/>
          <w:lang w:val="de-DE"/>
        </w:rPr>
      </w:pPr>
    </w:p>
    <w:p w14:paraId="4BCDCEEF" w14:textId="77777777" w:rsidR="009D0C0B" w:rsidRPr="00734566" w:rsidRDefault="00FA480B" w:rsidP="00734566">
      <w:pPr>
        <w:pStyle w:val="Titre3"/>
        <w:spacing w:after="0"/>
        <w:ind w:right="141"/>
        <w:jc w:val="both"/>
        <w:rPr>
          <w:rFonts w:ascii="Arial" w:hAnsi="Arial" w:cs="Arial"/>
          <w:szCs w:val="22"/>
        </w:rPr>
      </w:pPr>
      <w:bookmarkStart w:id="75" w:name="_Toc521416231"/>
      <w:r w:rsidRPr="00734566">
        <w:rPr>
          <w:rFonts w:ascii="Arial" w:hAnsi="Arial" w:cs="Arial"/>
          <w:szCs w:val="22"/>
        </w:rPr>
        <w:t>Efficacy against target organisms</w:t>
      </w:r>
      <w:bookmarkEnd w:id="75"/>
    </w:p>
    <w:p w14:paraId="31889592" w14:textId="77777777" w:rsidR="00CB5D1B" w:rsidRPr="007877BB" w:rsidRDefault="00CB5D1B" w:rsidP="007877BB">
      <w:pPr>
        <w:pStyle w:val="Absatz"/>
        <w:ind w:right="141"/>
        <w:jc w:val="both"/>
        <w:rPr>
          <w:rFonts w:ascii="Arial" w:hAnsi="Arial" w:cs="Arial"/>
          <w:lang w:val="de-DE"/>
        </w:rPr>
      </w:pPr>
    </w:p>
    <w:p w14:paraId="5FDEC759" w14:textId="77777777" w:rsidR="009D0C0B" w:rsidRPr="00F40C5D" w:rsidRDefault="00FA480B" w:rsidP="007877BB">
      <w:pPr>
        <w:pStyle w:val="Titre4"/>
        <w:spacing w:before="0" w:after="0"/>
        <w:ind w:right="141"/>
        <w:rPr>
          <w:rFonts w:ascii="Arial" w:hAnsi="Arial" w:cs="Arial"/>
          <w:i/>
          <w:iCs/>
          <w:szCs w:val="22"/>
          <w:lang w:eastAsia="en-US"/>
        </w:rPr>
      </w:pPr>
      <w:bookmarkStart w:id="76" w:name="_Toc521416232"/>
      <w:r w:rsidRPr="00F40C5D">
        <w:rPr>
          <w:rFonts w:ascii="Arial" w:hAnsi="Arial" w:cs="Arial"/>
          <w:szCs w:val="22"/>
        </w:rPr>
        <w:t>Function and field of use</w:t>
      </w:r>
      <w:bookmarkEnd w:id="76"/>
    </w:p>
    <w:p w14:paraId="00927BD9" w14:textId="77777777" w:rsidR="009D0C0B" w:rsidRPr="00F40C5D" w:rsidRDefault="009D0C0B" w:rsidP="007877BB">
      <w:pPr>
        <w:ind w:left="360" w:right="141"/>
        <w:jc w:val="both"/>
        <w:rPr>
          <w:rFonts w:ascii="Arial" w:eastAsia="Calibri" w:hAnsi="Arial" w:cs="Arial"/>
          <w:i/>
          <w:iCs/>
          <w:lang w:eastAsia="en-US"/>
        </w:rPr>
      </w:pPr>
    </w:p>
    <w:p w14:paraId="0EA5F77F" w14:textId="77777777" w:rsidR="002871BD" w:rsidRPr="00734566" w:rsidRDefault="002871BD" w:rsidP="007877BB">
      <w:pPr>
        <w:suppressAutoHyphens w:val="0"/>
        <w:ind w:right="141"/>
        <w:jc w:val="both"/>
        <w:rPr>
          <w:rFonts w:ascii="Arial" w:eastAsia="Calibri" w:hAnsi="Arial" w:cs="Arial"/>
          <w:color w:val="000000"/>
          <w:lang w:val="sv-SE" w:eastAsia="sv-SE"/>
        </w:rPr>
      </w:pPr>
      <w:r w:rsidRPr="00734566">
        <w:rPr>
          <w:rFonts w:ascii="Arial" w:eastAsia="Calibri" w:hAnsi="Arial" w:cs="Arial"/>
          <w:color w:val="000000"/>
          <w:lang w:val="sv-SE" w:eastAsia="sv-SE"/>
        </w:rPr>
        <w:t>MG 03: Pest control</w:t>
      </w:r>
    </w:p>
    <w:p w14:paraId="10147771" w14:textId="77777777" w:rsidR="002871BD" w:rsidRPr="007877BB" w:rsidRDefault="002871BD" w:rsidP="007877BB">
      <w:pPr>
        <w:suppressAutoHyphens w:val="0"/>
        <w:ind w:right="141"/>
        <w:jc w:val="both"/>
        <w:rPr>
          <w:rFonts w:ascii="Arial" w:eastAsia="Calibri" w:hAnsi="Arial" w:cs="Arial"/>
          <w:color w:val="000000"/>
          <w:lang w:val="en-US" w:eastAsia="sv-SE"/>
        </w:rPr>
      </w:pPr>
      <w:r w:rsidRPr="007877BB">
        <w:rPr>
          <w:rFonts w:ascii="Arial" w:eastAsia="Calibri" w:hAnsi="Arial" w:cs="Arial"/>
          <w:color w:val="000000"/>
          <w:lang w:val="en-US" w:eastAsia="sv-SE"/>
        </w:rPr>
        <w:t>Product Type 18: Insecticides, acaricides and products to control other arthropods</w:t>
      </w:r>
    </w:p>
    <w:p w14:paraId="7C36E0C8" w14:textId="77777777" w:rsidR="00A50198" w:rsidRPr="007877BB" w:rsidRDefault="00A50198" w:rsidP="007877BB">
      <w:pPr>
        <w:suppressAutoHyphens w:val="0"/>
        <w:ind w:right="141"/>
        <w:jc w:val="both"/>
        <w:rPr>
          <w:rFonts w:ascii="Arial" w:eastAsia="Calibri" w:hAnsi="Arial" w:cs="Arial"/>
          <w:color w:val="000000"/>
          <w:lang w:val="en-US" w:eastAsia="sv-SE"/>
        </w:rPr>
      </w:pPr>
    </w:p>
    <w:p w14:paraId="605A6016" w14:textId="77777777" w:rsidR="00CB5D1B" w:rsidRPr="007877BB" w:rsidRDefault="00CB5D1B" w:rsidP="007877BB">
      <w:pPr>
        <w:suppressAutoHyphens w:val="0"/>
        <w:ind w:right="141"/>
        <w:jc w:val="both"/>
        <w:rPr>
          <w:rFonts w:ascii="Arial" w:eastAsia="Calibri" w:hAnsi="Arial" w:cs="Arial"/>
          <w:color w:val="000000"/>
          <w:lang w:val="en-US" w:eastAsia="sv-SE"/>
        </w:rPr>
      </w:pPr>
    </w:p>
    <w:p w14:paraId="06252528" w14:textId="77777777" w:rsidR="002871BD" w:rsidRPr="007877BB" w:rsidRDefault="002871BD" w:rsidP="007877BB">
      <w:pPr>
        <w:pStyle w:val="Titre4"/>
        <w:spacing w:before="0" w:after="0"/>
        <w:ind w:right="141"/>
        <w:rPr>
          <w:rFonts w:ascii="Arial" w:hAnsi="Arial" w:cs="Arial"/>
          <w:b/>
          <w:sz w:val="20"/>
          <w:szCs w:val="20"/>
        </w:rPr>
      </w:pPr>
      <w:bookmarkStart w:id="77" w:name="_Toc389729036"/>
      <w:bookmarkStart w:id="78" w:name="_Toc403472745"/>
      <w:bookmarkStart w:id="79" w:name="_Toc403566566"/>
      <w:bookmarkStart w:id="80" w:name="_Toc421091491"/>
      <w:bookmarkStart w:id="81" w:name="_Toc521416233"/>
      <w:r w:rsidRPr="007877BB">
        <w:rPr>
          <w:rFonts w:ascii="Arial" w:hAnsi="Arial" w:cs="Arial"/>
          <w:b/>
          <w:sz w:val="20"/>
          <w:szCs w:val="20"/>
        </w:rPr>
        <w:t>Organisms to be controlled and products, organisms or objects to be protected</w:t>
      </w:r>
      <w:bookmarkEnd w:id="77"/>
      <w:bookmarkEnd w:id="78"/>
      <w:bookmarkEnd w:id="79"/>
      <w:bookmarkEnd w:id="80"/>
      <w:bookmarkEnd w:id="81"/>
    </w:p>
    <w:p w14:paraId="5A0F17FE" w14:textId="77777777" w:rsidR="00A50198" w:rsidRPr="007877BB" w:rsidRDefault="00A50198" w:rsidP="007877BB">
      <w:pPr>
        <w:suppressAutoHyphens w:val="0"/>
        <w:ind w:right="141"/>
        <w:jc w:val="both"/>
        <w:rPr>
          <w:rFonts w:ascii="Arial" w:eastAsia="Calibri" w:hAnsi="Arial" w:cs="Arial"/>
          <w:lang w:eastAsia="en-US"/>
        </w:rPr>
      </w:pPr>
    </w:p>
    <w:p w14:paraId="1018486A" w14:textId="0D731653" w:rsidR="002871BD" w:rsidRPr="007877BB" w:rsidRDefault="002871BD" w:rsidP="007877BB">
      <w:pPr>
        <w:suppressAutoHyphens w:val="0"/>
        <w:ind w:right="141"/>
        <w:jc w:val="both"/>
        <w:rPr>
          <w:rFonts w:ascii="Arial" w:eastAsia="Calibri" w:hAnsi="Arial" w:cs="Arial"/>
          <w:lang w:eastAsia="en-US"/>
        </w:rPr>
      </w:pPr>
      <w:r w:rsidRPr="007877BB">
        <w:rPr>
          <w:rFonts w:ascii="Arial" w:eastAsia="Calibri" w:hAnsi="Arial" w:cs="Arial"/>
          <w:lang w:eastAsia="en-US"/>
        </w:rPr>
        <w:t xml:space="preserve">According to the use claimed by the applicant, the product </w:t>
      </w:r>
      <w:r w:rsidR="00173BEC">
        <w:rPr>
          <w:rFonts w:ascii="Arial" w:eastAsia="Calibri" w:hAnsi="Arial" w:cs="Arial"/>
          <w:lang w:eastAsia="en-US"/>
        </w:rPr>
        <w:t>TERMIFILM</w:t>
      </w:r>
      <w:r w:rsidRPr="007877BB">
        <w:rPr>
          <w:rFonts w:ascii="Arial" w:eastAsia="Calibri" w:hAnsi="Arial" w:cs="Arial"/>
          <w:lang w:eastAsia="en-US"/>
        </w:rPr>
        <w:t xml:space="preserve"> is a ready to use physico-chemical barrier </w:t>
      </w:r>
      <w:r w:rsidRPr="007877BB">
        <w:rPr>
          <w:rFonts w:ascii="Arial" w:eastAsia="Calibri" w:hAnsi="Arial" w:cs="Arial"/>
          <w:iCs/>
          <w:lang w:eastAsia="en-US"/>
        </w:rPr>
        <w:t>(Low Density PolyEthylene (LDPE) film, thickness of 150 µm, green)</w:t>
      </w:r>
      <w:r w:rsidRPr="007877BB">
        <w:rPr>
          <w:rFonts w:ascii="Arial" w:eastAsia="Calibri" w:hAnsi="Arial" w:cs="Arial"/>
          <w:lang w:eastAsia="en-US"/>
        </w:rPr>
        <w:t xml:space="preserve"> for the preventive protection of new buildings against termites.</w:t>
      </w:r>
    </w:p>
    <w:p w14:paraId="0E9EB585" w14:textId="77777777" w:rsidR="00A50198" w:rsidRPr="007877BB" w:rsidRDefault="00A50198" w:rsidP="007877BB">
      <w:pPr>
        <w:suppressAutoHyphens w:val="0"/>
        <w:ind w:right="141"/>
        <w:jc w:val="both"/>
        <w:rPr>
          <w:rFonts w:ascii="Arial" w:eastAsia="Calibri" w:hAnsi="Arial" w:cs="Arial"/>
          <w:lang w:eastAsia="en-US"/>
        </w:rPr>
      </w:pPr>
    </w:p>
    <w:p w14:paraId="79A66CD4" w14:textId="77777777" w:rsidR="002871BD" w:rsidRPr="007877BB" w:rsidRDefault="002871BD" w:rsidP="007877BB">
      <w:pPr>
        <w:suppressAutoHyphens w:val="0"/>
        <w:ind w:right="141"/>
        <w:jc w:val="both"/>
        <w:rPr>
          <w:rFonts w:ascii="Arial" w:eastAsia="Calibri" w:hAnsi="Arial" w:cs="Arial"/>
          <w:color w:val="000000"/>
          <w:lang w:val="en-US" w:eastAsia="sv-SE"/>
        </w:rPr>
      </w:pPr>
      <w:r w:rsidRPr="007877BB">
        <w:rPr>
          <w:rFonts w:ascii="Arial" w:eastAsia="Calibri" w:hAnsi="Arial" w:cs="Arial"/>
          <w:lang w:eastAsia="en-US"/>
        </w:rPr>
        <w:t xml:space="preserve">The manufacturing process leads to 1 % w/w permethrin. The product is applied </w:t>
      </w:r>
      <w:r w:rsidR="00890EBA" w:rsidRPr="007877BB">
        <w:rPr>
          <w:rFonts w:ascii="Arial" w:eastAsia="Calibri" w:hAnsi="Arial" w:cs="Arial"/>
          <w:lang w:eastAsia="en-US"/>
        </w:rPr>
        <w:t xml:space="preserve">by professional </w:t>
      </w:r>
      <w:r w:rsidRPr="007877BB">
        <w:rPr>
          <w:rFonts w:ascii="Arial" w:eastAsia="Calibri" w:hAnsi="Arial" w:cs="Arial"/>
          <w:lang w:eastAsia="en-US"/>
        </w:rPr>
        <w:t>in surface application</w:t>
      </w:r>
      <w:r w:rsidR="00D26119" w:rsidRPr="007877BB">
        <w:rPr>
          <w:rFonts w:ascii="Arial" w:eastAsia="Calibri" w:hAnsi="Arial" w:cs="Arial"/>
          <w:lang w:eastAsia="en-US"/>
        </w:rPr>
        <w:t>,</w:t>
      </w:r>
      <w:r w:rsidR="00890EBA" w:rsidRPr="007877BB">
        <w:rPr>
          <w:rFonts w:ascii="Arial" w:eastAsia="Calibri" w:hAnsi="Arial" w:cs="Arial"/>
          <w:lang w:eastAsia="en-US"/>
        </w:rPr>
        <w:t xml:space="preserve"> </w:t>
      </w:r>
      <w:r w:rsidRPr="007877BB">
        <w:rPr>
          <w:rFonts w:ascii="Arial" w:eastAsia="Calibri" w:hAnsi="Arial" w:cs="Arial"/>
          <w:lang w:eastAsia="en-US"/>
        </w:rPr>
        <w:t xml:space="preserve">directly </w:t>
      </w:r>
      <w:r w:rsidR="00890EBA" w:rsidRPr="007877BB">
        <w:rPr>
          <w:rFonts w:ascii="Arial" w:eastAsia="Calibri" w:hAnsi="Arial" w:cs="Arial"/>
          <w:lang w:eastAsia="en-US"/>
        </w:rPr>
        <w:t xml:space="preserve">applied </w:t>
      </w:r>
      <w:r w:rsidRPr="007877BB">
        <w:rPr>
          <w:rFonts w:ascii="Arial" w:eastAsia="Calibri" w:hAnsi="Arial" w:cs="Arial"/>
          <w:lang w:eastAsia="en-US"/>
        </w:rPr>
        <w:t>on the ground or embankment, before pouring the slab.</w:t>
      </w:r>
      <w:r w:rsidRPr="007877BB">
        <w:rPr>
          <w:rFonts w:ascii="Arial" w:eastAsia="Calibri" w:hAnsi="Arial" w:cs="Arial"/>
          <w:color w:val="000000"/>
          <w:lang w:val="en-US" w:eastAsia="sv-SE"/>
        </w:rPr>
        <w:t xml:space="preserve"> </w:t>
      </w:r>
    </w:p>
    <w:p w14:paraId="00AA0618" w14:textId="77777777" w:rsidR="002871BD" w:rsidRPr="007877BB" w:rsidRDefault="002871BD" w:rsidP="007877BB">
      <w:pPr>
        <w:suppressAutoHyphens w:val="0"/>
        <w:ind w:right="141"/>
        <w:jc w:val="both"/>
        <w:rPr>
          <w:rFonts w:ascii="Arial" w:eastAsia="Calibri" w:hAnsi="Arial" w:cs="Arial"/>
          <w:lang w:eastAsia="en-US"/>
        </w:rPr>
      </w:pPr>
    </w:p>
    <w:p w14:paraId="15B86A9D" w14:textId="77777777" w:rsidR="00890EBA" w:rsidRPr="007877BB" w:rsidRDefault="00890EBA" w:rsidP="007877BB">
      <w:pPr>
        <w:suppressAutoHyphens w:val="0"/>
        <w:ind w:right="141"/>
        <w:jc w:val="both"/>
        <w:rPr>
          <w:rFonts w:ascii="Arial" w:eastAsia="Calibri" w:hAnsi="Arial" w:cs="Arial"/>
          <w:lang w:eastAsia="en-US"/>
        </w:rPr>
      </w:pPr>
    </w:p>
    <w:p w14:paraId="5EDEBCBC" w14:textId="77777777" w:rsidR="002871BD" w:rsidRPr="007877BB" w:rsidRDefault="002871BD" w:rsidP="007877BB">
      <w:pPr>
        <w:suppressAutoHyphens w:val="0"/>
        <w:ind w:right="141"/>
        <w:jc w:val="both"/>
        <w:rPr>
          <w:rFonts w:ascii="Arial" w:eastAsia="Calibri" w:hAnsi="Arial" w:cs="Arial"/>
          <w:lang w:eastAsia="en-US"/>
        </w:rPr>
      </w:pPr>
      <w:r w:rsidRPr="007877BB">
        <w:rPr>
          <w:rFonts w:ascii="Arial" w:eastAsia="Calibri" w:hAnsi="Arial" w:cs="Arial"/>
          <w:lang w:eastAsia="en-US"/>
        </w:rPr>
        <w:t>The application rate recommended by the applicant is the following:</w:t>
      </w:r>
    </w:p>
    <w:p w14:paraId="21FB6A61" w14:textId="77777777" w:rsidR="002871BD" w:rsidRPr="007877BB" w:rsidRDefault="002871BD" w:rsidP="007877BB">
      <w:pPr>
        <w:pStyle w:val="Paragraphedeliste"/>
        <w:numPr>
          <w:ilvl w:val="0"/>
          <w:numId w:val="6"/>
        </w:numPr>
        <w:suppressAutoHyphens w:val="0"/>
        <w:ind w:right="141"/>
        <w:jc w:val="both"/>
        <w:rPr>
          <w:rFonts w:ascii="Arial" w:eastAsia="Calibri" w:hAnsi="Arial" w:cs="Arial"/>
          <w:lang w:eastAsia="en-US"/>
        </w:rPr>
      </w:pPr>
      <w:r w:rsidRPr="007877BB">
        <w:rPr>
          <w:rFonts w:ascii="Arial" w:eastAsia="Calibri" w:hAnsi="Arial" w:cs="Arial"/>
          <w:lang w:eastAsia="en-US"/>
        </w:rPr>
        <w:t xml:space="preserve">The </w:t>
      </w:r>
      <w:r w:rsidR="00F10DB5" w:rsidRPr="007877BB">
        <w:rPr>
          <w:rFonts w:ascii="Arial" w:eastAsia="Calibri" w:hAnsi="Arial" w:cs="Arial"/>
          <w:lang w:eastAsia="en-US"/>
        </w:rPr>
        <w:t xml:space="preserve">amount of applied </w:t>
      </w:r>
      <w:r w:rsidRPr="007877BB">
        <w:rPr>
          <w:rFonts w:ascii="Arial" w:eastAsia="Calibri" w:hAnsi="Arial" w:cs="Arial"/>
          <w:lang w:eastAsia="en-US"/>
        </w:rPr>
        <w:t xml:space="preserve">active substance is </w:t>
      </w:r>
      <w:r w:rsidR="0094602E" w:rsidRPr="007877BB">
        <w:rPr>
          <w:rFonts w:ascii="Arial" w:eastAsia="Calibri" w:hAnsi="Arial" w:cs="Arial"/>
          <w:lang w:eastAsia="sv-SE"/>
        </w:rPr>
        <w:t>1 % w/w permethrin</w:t>
      </w:r>
      <w:r w:rsidRPr="007877BB">
        <w:rPr>
          <w:rFonts w:ascii="Arial" w:eastAsia="Calibri" w:hAnsi="Arial" w:cs="Arial"/>
          <w:lang w:eastAsia="en-US"/>
        </w:rPr>
        <w:t>. One application takes place during the building construction.</w:t>
      </w:r>
    </w:p>
    <w:p w14:paraId="452CC096" w14:textId="77777777" w:rsidR="002871BD" w:rsidRPr="007877BB" w:rsidRDefault="002871BD" w:rsidP="007877BB">
      <w:pPr>
        <w:suppressAutoHyphens w:val="0"/>
        <w:ind w:right="141"/>
        <w:jc w:val="both"/>
        <w:rPr>
          <w:rFonts w:ascii="Arial" w:eastAsia="Calibri" w:hAnsi="Arial" w:cs="Arial"/>
          <w:lang w:eastAsia="en-US"/>
        </w:rPr>
      </w:pPr>
    </w:p>
    <w:p w14:paraId="60E520EB" w14:textId="77777777" w:rsidR="00CB5D1B" w:rsidRPr="007877BB" w:rsidRDefault="00CB5D1B" w:rsidP="007877BB">
      <w:pPr>
        <w:suppressAutoHyphens w:val="0"/>
        <w:ind w:right="141"/>
        <w:jc w:val="both"/>
        <w:rPr>
          <w:rFonts w:ascii="Arial" w:eastAsia="Calibri" w:hAnsi="Arial" w:cs="Arial"/>
          <w:lang w:eastAsia="en-US"/>
        </w:rPr>
      </w:pPr>
    </w:p>
    <w:p w14:paraId="512CBCD3" w14:textId="77777777" w:rsidR="002871BD" w:rsidRPr="007877BB" w:rsidRDefault="002871BD" w:rsidP="007877BB">
      <w:pPr>
        <w:pStyle w:val="Titre4"/>
        <w:spacing w:before="0" w:after="0"/>
        <w:ind w:right="141"/>
        <w:rPr>
          <w:rFonts w:ascii="Arial" w:hAnsi="Arial" w:cs="Arial"/>
          <w:b/>
          <w:sz w:val="20"/>
          <w:szCs w:val="20"/>
        </w:rPr>
      </w:pPr>
      <w:bookmarkStart w:id="82" w:name="_Toc389729037"/>
      <w:bookmarkStart w:id="83" w:name="_Toc403472746"/>
      <w:bookmarkStart w:id="84" w:name="_Toc403566567"/>
      <w:bookmarkStart w:id="85" w:name="_Toc421091492"/>
      <w:bookmarkStart w:id="86" w:name="_Toc521416234"/>
      <w:r w:rsidRPr="007877BB">
        <w:rPr>
          <w:rFonts w:ascii="Arial" w:hAnsi="Arial" w:cs="Arial"/>
          <w:b/>
          <w:sz w:val="20"/>
          <w:szCs w:val="20"/>
        </w:rPr>
        <w:t>Effects on target organisms, including unacceptable suffering</w:t>
      </w:r>
      <w:bookmarkEnd w:id="82"/>
      <w:bookmarkEnd w:id="83"/>
      <w:bookmarkEnd w:id="84"/>
      <w:bookmarkEnd w:id="85"/>
      <w:bookmarkEnd w:id="86"/>
    </w:p>
    <w:p w14:paraId="3C54C23E" w14:textId="77777777" w:rsidR="00D26119" w:rsidRPr="007877BB" w:rsidRDefault="00D26119" w:rsidP="007877BB">
      <w:pPr>
        <w:suppressAutoHyphens w:val="0"/>
        <w:ind w:right="141"/>
        <w:jc w:val="both"/>
        <w:rPr>
          <w:rFonts w:ascii="Arial" w:eastAsia="Calibri" w:hAnsi="Arial" w:cs="Arial"/>
          <w:lang w:val="en-US" w:eastAsia="sv-SE"/>
        </w:rPr>
      </w:pPr>
    </w:p>
    <w:p w14:paraId="1AACAB54" w14:textId="687496EE" w:rsidR="002871BD" w:rsidRPr="007877BB" w:rsidRDefault="002871B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 xml:space="preserve">According to the claims, the product </w:t>
      </w:r>
      <w:r w:rsidR="00173BEC">
        <w:rPr>
          <w:rFonts w:ascii="Arial" w:eastAsia="Calibri" w:hAnsi="Arial" w:cs="Arial"/>
          <w:lang w:val="en-US" w:eastAsia="sv-SE"/>
        </w:rPr>
        <w:t>TERMIFILM</w:t>
      </w:r>
      <w:r w:rsidRPr="007877BB">
        <w:rPr>
          <w:rFonts w:ascii="Arial" w:eastAsia="Calibri" w:hAnsi="Arial" w:cs="Arial"/>
          <w:lang w:val="en-US" w:eastAsia="sv-SE"/>
        </w:rPr>
        <w:t xml:space="preserve"> is intended to</w:t>
      </w:r>
      <w:r w:rsidRPr="007877BB">
        <w:rPr>
          <w:rFonts w:ascii="Arial" w:eastAsia="Calibri" w:hAnsi="Arial" w:cs="Arial"/>
          <w:color w:val="000000"/>
          <w:lang w:val="en-US" w:eastAsia="sv-SE"/>
        </w:rPr>
        <w:t xml:space="preserve"> protect buildings against </w:t>
      </w:r>
      <w:r w:rsidRPr="007877BB">
        <w:rPr>
          <w:rFonts w:ascii="Arial" w:eastAsia="Calibri" w:hAnsi="Arial" w:cs="Arial"/>
          <w:lang w:val="en-US" w:eastAsia="sv-SE"/>
        </w:rPr>
        <w:t>subterranean termites (</w:t>
      </w:r>
      <w:r w:rsidRPr="007877BB">
        <w:rPr>
          <w:rFonts w:ascii="Arial" w:eastAsia="Calibri" w:hAnsi="Arial" w:cs="Arial"/>
          <w:i/>
          <w:lang w:val="en-US" w:eastAsia="sv-SE"/>
        </w:rPr>
        <w:t xml:space="preserve">Reticulitermes spp., Coptotermes spp., Heterotermes spp., and Prorhinotermes spp.) </w:t>
      </w:r>
      <w:r w:rsidRPr="007877BB">
        <w:rPr>
          <w:rFonts w:ascii="Arial" w:eastAsia="Calibri" w:hAnsi="Arial" w:cs="Arial"/>
          <w:lang w:val="en-US" w:eastAsia="sv-SE"/>
        </w:rPr>
        <w:t>and tree termites</w:t>
      </w:r>
      <w:r w:rsidRPr="007877BB">
        <w:rPr>
          <w:rFonts w:ascii="Arial" w:eastAsia="Calibri" w:hAnsi="Arial" w:cs="Arial"/>
          <w:i/>
          <w:lang w:val="en-US" w:eastAsia="sv-SE"/>
        </w:rPr>
        <w:t xml:space="preserve"> (Nasutitermes spp., </w:t>
      </w:r>
      <w:r w:rsidR="00CE64F4">
        <w:rPr>
          <w:rFonts w:ascii="Arial" w:eastAsia="Calibri" w:hAnsi="Arial" w:cs="Arial"/>
          <w:i/>
          <w:lang w:val="en-US" w:eastAsia="sv-SE"/>
        </w:rPr>
        <w:t>C</w:t>
      </w:r>
      <w:r w:rsidRPr="007877BB">
        <w:rPr>
          <w:rFonts w:ascii="Arial" w:eastAsia="Calibri" w:hAnsi="Arial" w:cs="Arial"/>
          <w:i/>
          <w:lang w:val="en-US" w:eastAsia="sv-SE"/>
        </w:rPr>
        <w:t>ryptotermes spp</w:t>
      </w:r>
      <w:r w:rsidRPr="007877BB">
        <w:rPr>
          <w:rFonts w:ascii="Arial" w:eastAsia="Calibri" w:hAnsi="Arial" w:cs="Arial"/>
          <w:lang w:val="en-US" w:eastAsia="sv-SE"/>
        </w:rPr>
        <w:t xml:space="preserve">.) for </w:t>
      </w:r>
      <w:r w:rsidR="00F10DB5" w:rsidRPr="007877BB">
        <w:rPr>
          <w:rFonts w:ascii="Arial" w:eastAsia="Calibri" w:hAnsi="Arial" w:cs="Arial"/>
          <w:lang w:val="en-US" w:eastAsia="sv-SE"/>
        </w:rPr>
        <w:t xml:space="preserve">European </w:t>
      </w:r>
      <w:r w:rsidRPr="007877BB">
        <w:rPr>
          <w:rFonts w:ascii="Arial" w:eastAsia="Calibri" w:hAnsi="Arial" w:cs="Arial"/>
          <w:lang w:val="en-US" w:eastAsia="sv-SE"/>
        </w:rPr>
        <w:t xml:space="preserve">and </w:t>
      </w:r>
      <w:r w:rsidR="001E1426" w:rsidRPr="007877BB">
        <w:rPr>
          <w:rFonts w:ascii="Arial" w:eastAsia="Calibri" w:hAnsi="Arial" w:cs="Arial"/>
          <w:lang w:val="en-US" w:eastAsia="sv-SE"/>
        </w:rPr>
        <w:t>overse</w:t>
      </w:r>
      <w:r w:rsidR="001E1426">
        <w:rPr>
          <w:rFonts w:ascii="Arial" w:eastAsia="Calibri" w:hAnsi="Arial" w:cs="Arial"/>
          <w:lang w:val="en-US" w:eastAsia="sv-SE"/>
        </w:rPr>
        <w:t>a</w:t>
      </w:r>
      <w:r w:rsidR="001E1426" w:rsidRPr="007877BB">
        <w:rPr>
          <w:rFonts w:ascii="Arial" w:eastAsia="Calibri" w:hAnsi="Arial" w:cs="Arial"/>
          <w:lang w:val="en-US" w:eastAsia="sv-SE"/>
        </w:rPr>
        <w:t xml:space="preserve">s </w:t>
      </w:r>
      <w:r w:rsidRPr="007877BB">
        <w:rPr>
          <w:rFonts w:ascii="Arial" w:eastAsia="Calibri" w:hAnsi="Arial" w:cs="Arial"/>
          <w:lang w:val="en-US" w:eastAsia="sv-SE"/>
        </w:rPr>
        <w:t>territories.</w:t>
      </w:r>
    </w:p>
    <w:p w14:paraId="6D357115" w14:textId="77777777" w:rsidR="002871BD" w:rsidRPr="007877BB" w:rsidRDefault="002871BD" w:rsidP="007877BB">
      <w:pPr>
        <w:suppressAutoHyphens w:val="0"/>
        <w:ind w:right="141"/>
        <w:jc w:val="both"/>
        <w:rPr>
          <w:rFonts w:ascii="Arial" w:eastAsia="Calibri" w:hAnsi="Arial" w:cs="Arial"/>
          <w:lang w:val="en-US" w:eastAsia="sv-SE"/>
        </w:rPr>
      </w:pPr>
    </w:p>
    <w:p w14:paraId="36401BFB" w14:textId="77777777" w:rsidR="002871BD" w:rsidRPr="007877BB" w:rsidRDefault="002871B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 xml:space="preserve">The termites are killed after contact with the film containing permethrin. </w:t>
      </w:r>
    </w:p>
    <w:p w14:paraId="547E2EA5" w14:textId="77777777" w:rsidR="002871BD" w:rsidRPr="007877BB" w:rsidRDefault="002871BD" w:rsidP="007877BB">
      <w:pPr>
        <w:suppressAutoHyphens w:val="0"/>
        <w:ind w:right="141"/>
        <w:jc w:val="both"/>
        <w:rPr>
          <w:rFonts w:ascii="Arial" w:eastAsia="Calibri" w:hAnsi="Arial" w:cs="Arial"/>
          <w:lang w:val="en-US" w:eastAsia="sv-SE"/>
        </w:rPr>
      </w:pPr>
    </w:p>
    <w:p w14:paraId="07D04E34" w14:textId="77777777" w:rsidR="002871BD" w:rsidRPr="007877BB" w:rsidRDefault="002871B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The development stages claimed are larvae, nymphs and adults.</w:t>
      </w:r>
    </w:p>
    <w:p w14:paraId="5D54E7B2" w14:textId="77777777" w:rsidR="002871BD" w:rsidRPr="007877BB" w:rsidRDefault="002871BD" w:rsidP="007877BB">
      <w:pPr>
        <w:suppressAutoHyphens w:val="0"/>
        <w:ind w:right="141"/>
        <w:jc w:val="both"/>
        <w:rPr>
          <w:rFonts w:ascii="Arial" w:eastAsia="Calibri" w:hAnsi="Arial" w:cs="Arial"/>
          <w:lang w:eastAsia="en-US"/>
        </w:rPr>
      </w:pPr>
    </w:p>
    <w:p w14:paraId="1D498A75" w14:textId="77777777" w:rsidR="00CB5D1B" w:rsidRPr="007877BB" w:rsidRDefault="00CB5D1B" w:rsidP="007877BB">
      <w:pPr>
        <w:suppressAutoHyphens w:val="0"/>
        <w:ind w:right="141"/>
        <w:jc w:val="both"/>
        <w:rPr>
          <w:rFonts w:ascii="Arial" w:eastAsia="Calibri" w:hAnsi="Arial" w:cs="Arial"/>
          <w:lang w:eastAsia="en-US"/>
        </w:rPr>
      </w:pPr>
    </w:p>
    <w:p w14:paraId="29516879" w14:textId="77777777" w:rsidR="002871BD" w:rsidRPr="007877BB" w:rsidRDefault="002871BD" w:rsidP="007877BB">
      <w:pPr>
        <w:pStyle w:val="Titre4"/>
        <w:spacing w:before="0" w:after="0"/>
        <w:ind w:right="141"/>
        <w:rPr>
          <w:rFonts w:ascii="Arial" w:hAnsi="Arial" w:cs="Arial"/>
          <w:b/>
          <w:sz w:val="20"/>
          <w:szCs w:val="20"/>
        </w:rPr>
      </w:pPr>
      <w:bookmarkStart w:id="87" w:name="_Toc389729038"/>
      <w:bookmarkStart w:id="88" w:name="_Toc403472747"/>
      <w:bookmarkStart w:id="89" w:name="_Toc403566568"/>
      <w:bookmarkStart w:id="90" w:name="_Toc421091493"/>
      <w:bookmarkStart w:id="91" w:name="_Toc521416235"/>
      <w:r w:rsidRPr="007877BB">
        <w:rPr>
          <w:rFonts w:ascii="Arial" w:hAnsi="Arial" w:cs="Arial"/>
          <w:b/>
          <w:sz w:val="20"/>
          <w:szCs w:val="20"/>
        </w:rPr>
        <w:t>Mode of action, including time delay</w:t>
      </w:r>
      <w:bookmarkEnd w:id="87"/>
      <w:bookmarkEnd w:id="88"/>
      <w:bookmarkEnd w:id="89"/>
      <w:bookmarkEnd w:id="90"/>
      <w:bookmarkEnd w:id="91"/>
    </w:p>
    <w:p w14:paraId="3321A5C0" w14:textId="77777777" w:rsidR="00CB5D1B" w:rsidRPr="007877BB" w:rsidRDefault="00CB5D1B" w:rsidP="007877BB">
      <w:pPr>
        <w:suppressAutoHyphens w:val="0"/>
        <w:ind w:right="141"/>
        <w:jc w:val="both"/>
        <w:rPr>
          <w:rFonts w:ascii="Arial" w:eastAsia="Calibri" w:hAnsi="Arial" w:cs="Arial"/>
          <w:lang w:eastAsia="en-US"/>
        </w:rPr>
      </w:pPr>
    </w:p>
    <w:p w14:paraId="2CE08EA4" w14:textId="77777777" w:rsidR="002871BD" w:rsidRPr="007877BB" w:rsidRDefault="002871BD" w:rsidP="007877BB">
      <w:pPr>
        <w:suppressAutoHyphens w:val="0"/>
        <w:ind w:right="141"/>
        <w:jc w:val="both"/>
        <w:rPr>
          <w:rFonts w:ascii="Arial" w:eastAsia="Calibri" w:hAnsi="Arial" w:cs="Arial"/>
          <w:lang w:eastAsia="en-US"/>
        </w:rPr>
      </w:pPr>
      <w:r w:rsidRPr="007877BB">
        <w:rPr>
          <w:rFonts w:ascii="Arial" w:eastAsia="Calibri" w:hAnsi="Arial" w:cs="Arial"/>
          <w:lang w:eastAsia="en-US"/>
        </w:rPr>
        <w:t>Permethrin is a type I axonic poison. It exerts its effects by means of hyperexcitation of both peripheral and central nervous systems of target insects. This hyperexcitation occurs due to a prolongation of the Na+ current during membrane excitation causing an extended depolarisation of the synapse resulting in convulsions and eventual paralysis of the insect.</w:t>
      </w:r>
    </w:p>
    <w:p w14:paraId="3DCD05E4" w14:textId="77777777" w:rsidR="002871BD" w:rsidRPr="007877BB" w:rsidRDefault="002871BD" w:rsidP="007877BB">
      <w:pPr>
        <w:suppressAutoHyphens w:val="0"/>
        <w:ind w:right="141"/>
        <w:jc w:val="both"/>
        <w:rPr>
          <w:rFonts w:ascii="Arial" w:eastAsia="Calibri" w:hAnsi="Arial" w:cs="Arial"/>
          <w:lang w:eastAsia="en-US"/>
        </w:rPr>
      </w:pPr>
    </w:p>
    <w:p w14:paraId="7D67CD46" w14:textId="77777777" w:rsidR="002871BD" w:rsidRPr="007877BB" w:rsidRDefault="002871BD" w:rsidP="007877BB">
      <w:pPr>
        <w:suppressAutoHyphens w:val="0"/>
        <w:ind w:right="141"/>
        <w:jc w:val="both"/>
        <w:rPr>
          <w:rFonts w:ascii="Arial" w:eastAsia="Calibri" w:hAnsi="Arial" w:cs="Arial"/>
          <w:lang w:eastAsia="en-US"/>
        </w:rPr>
      </w:pPr>
      <w:r w:rsidRPr="007877BB">
        <w:rPr>
          <w:rFonts w:ascii="Arial" w:eastAsia="Calibri" w:hAnsi="Arial" w:cs="Arial"/>
          <w:lang w:eastAsia="en-US"/>
        </w:rPr>
        <w:t>Pyrethroids act on the insect nervous system by slowing action potential decay and thereby initiating repetitive discharges in motor and sensory axons. Electrophysiological studies have suggested that these phenomena result from modification of the gating kinetics of neuronal, voltage-sensitive Na channels. Single channel studies have been conducted which have shown that pyrethroids slow the kinetics of opening and closing of Na channels.</w:t>
      </w:r>
    </w:p>
    <w:p w14:paraId="123AE148" w14:textId="77777777" w:rsidR="002871BD" w:rsidRPr="007877BB" w:rsidRDefault="002871BD" w:rsidP="007877BB">
      <w:pPr>
        <w:suppressAutoHyphens w:val="0"/>
        <w:ind w:right="141"/>
        <w:jc w:val="both"/>
        <w:rPr>
          <w:rFonts w:ascii="Arial" w:eastAsia="Calibri" w:hAnsi="Arial" w:cs="Arial"/>
          <w:lang w:eastAsia="en-US"/>
        </w:rPr>
      </w:pPr>
    </w:p>
    <w:p w14:paraId="77E13B87" w14:textId="77777777" w:rsidR="002871BD" w:rsidRPr="007877BB" w:rsidRDefault="002871BD" w:rsidP="007877BB">
      <w:pPr>
        <w:suppressAutoHyphens w:val="0"/>
        <w:ind w:right="141"/>
        <w:jc w:val="both"/>
        <w:rPr>
          <w:rFonts w:ascii="Arial" w:eastAsia="Calibri" w:hAnsi="Arial" w:cs="Arial"/>
          <w:lang w:eastAsia="en-US"/>
        </w:rPr>
      </w:pPr>
      <w:r w:rsidRPr="007877BB">
        <w:rPr>
          <w:rFonts w:ascii="Arial" w:eastAsia="Calibri" w:hAnsi="Arial" w:cs="Arial"/>
          <w:lang w:eastAsia="en-US"/>
        </w:rPr>
        <w:t>Pyrethroids show high potency and selectivity for insects over mammals. The negative temperature dependence of pyrethroid action is partly responsible for the low mammalian toxicity of these compounds. Type 1 pyrethroids produce a distinct poisoning syndrome characterised by progressive fine whole body tremor, exaggerated start response, uncoordinated muscle twitching and hyperexcitability. The effects are generated largely by effects in the central nervous system. Permethrin also induces hepatic microsomal enzymes.</w:t>
      </w:r>
    </w:p>
    <w:p w14:paraId="16B5A8F9" w14:textId="77777777" w:rsidR="002871BD" w:rsidRPr="007877BB" w:rsidRDefault="002871BD" w:rsidP="007877BB">
      <w:pPr>
        <w:suppressAutoHyphens w:val="0"/>
        <w:ind w:right="141"/>
        <w:jc w:val="both"/>
        <w:rPr>
          <w:rFonts w:ascii="Arial" w:eastAsia="Calibri" w:hAnsi="Arial" w:cs="Arial"/>
          <w:lang w:eastAsia="en-US"/>
        </w:rPr>
      </w:pPr>
    </w:p>
    <w:p w14:paraId="522026E8" w14:textId="77777777" w:rsidR="002871BD" w:rsidRPr="007877BB" w:rsidRDefault="002871BD" w:rsidP="007877BB">
      <w:pPr>
        <w:ind w:right="141"/>
        <w:jc w:val="both"/>
        <w:rPr>
          <w:rFonts w:ascii="Arial" w:eastAsia="Calibri" w:hAnsi="Arial" w:cs="Arial"/>
          <w:lang w:eastAsia="en-US"/>
        </w:rPr>
      </w:pPr>
      <w:r w:rsidRPr="007877BB">
        <w:rPr>
          <w:rFonts w:ascii="Arial" w:eastAsia="Calibri" w:hAnsi="Arial" w:cs="Arial"/>
          <w:lang w:eastAsia="en-US"/>
        </w:rPr>
        <w:t>Permethrin exerts its effect directly and immediately on the insect’s nervous system. A time delay mechanism is not involved in its mode of action.</w:t>
      </w:r>
    </w:p>
    <w:p w14:paraId="368172F1" w14:textId="77777777" w:rsidR="00C50ED1" w:rsidRPr="007877BB" w:rsidRDefault="00C50ED1" w:rsidP="007877BB">
      <w:pPr>
        <w:ind w:right="141"/>
        <w:jc w:val="both"/>
        <w:rPr>
          <w:rFonts w:ascii="Arial" w:eastAsia="Calibri" w:hAnsi="Arial" w:cs="Arial"/>
          <w:lang w:eastAsia="en-US"/>
        </w:rPr>
        <w:sectPr w:rsidR="00C50ED1" w:rsidRPr="007877BB" w:rsidSect="00B338AF">
          <w:pgSz w:w="11906" w:h="16838"/>
          <w:pgMar w:top="104" w:right="709" w:bottom="1021" w:left="1418" w:header="709" w:footer="709" w:gutter="0"/>
          <w:cols w:space="708"/>
          <w:docGrid w:linePitch="360"/>
        </w:sectPr>
      </w:pPr>
    </w:p>
    <w:p w14:paraId="1F23472B" w14:textId="77777777" w:rsidR="002871BD" w:rsidRPr="007877BB" w:rsidRDefault="002871BD" w:rsidP="007877BB">
      <w:pPr>
        <w:ind w:left="360" w:right="141"/>
        <w:jc w:val="both"/>
        <w:rPr>
          <w:rFonts w:ascii="Arial" w:eastAsia="Calibri" w:hAnsi="Arial" w:cs="Arial"/>
          <w:i/>
          <w:iCs/>
          <w:lang w:eastAsia="en-US"/>
        </w:rPr>
      </w:pPr>
    </w:p>
    <w:p w14:paraId="276DF844" w14:textId="77777777" w:rsidR="009D0C0B" w:rsidRPr="007877BB" w:rsidRDefault="00FA480B" w:rsidP="007877BB">
      <w:pPr>
        <w:pStyle w:val="Titre4"/>
        <w:spacing w:before="0" w:after="0"/>
        <w:ind w:right="141"/>
        <w:rPr>
          <w:rFonts w:ascii="Arial" w:hAnsi="Arial" w:cs="Arial"/>
          <w:b/>
          <w:i/>
          <w:iCs/>
          <w:sz w:val="20"/>
          <w:szCs w:val="20"/>
          <w:lang w:eastAsia="en-US"/>
        </w:rPr>
      </w:pPr>
      <w:bookmarkStart w:id="92" w:name="_Toc521416236"/>
      <w:r w:rsidRPr="007877BB">
        <w:rPr>
          <w:rFonts w:ascii="Arial" w:hAnsi="Arial" w:cs="Arial"/>
          <w:b/>
          <w:sz w:val="20"/>
          <w:szCs w:val="20"/>
        </w:rPr>
        <w:t>Efficacy data</w:t>
      </w:r>
      <w:bookmarkEnd w:id="92"/>
      <w:r w:rsidRPr="007877BB">
        <w:rPr>
          <w:rFonts w:ascii="Arial" w:hAnsi="Arial" w:cs="Arial"/>
          <w:b/>
          <w:sz w:val="20"/>
          <w:szCs w:val="20"/>
        </w:rPr>
        <w:t xml:space="preserve"> </w:t>
      </w:r>
    </w:p>
    <w:p w14:paraId="40DA12A8" w14:textId="77777777" w:rsidR="002871BD" w:rsidRPr="007877BB" w:rsidRDefault="002871BD" w:rsidP="007877BB">
      <w:pPr>
        <w:ind w:left="360" w:right="141"/>
        <w:jc w:val="both"/>
        <w:rPr>
          <w:rFonts w:ascii="Arial" w:eastAsia="Calibri" w:hAnsi="Arial" w:cs="Arial"/>
          <w:i/>
          <w:iCs/>
          <w:lang w:eastAsia="en-US"/>
        </w:rPr>
      </w:pPr>
    </w:p>
    <w:tbl>
      <w:tblPr>
        <w:tblW w:w="493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609"/>
        <w:gridCol w:w="1399"/>
        <w:gridCol w:w="2100"/>
        <w:gridCol w:w="1678"/>
        <w:gridCol w:w="3687"/>
        <w:gridCol w:w="3274"/>
        <w:gridCol w:w="1903"/>
      </w:tblGrid>
      <w:tr w:rsidR="002871BD" w:rsidRPr="007877BB" w14:paraId="76FF9A30" w14:textId="77777777" w:rsidTr="006A4074">
        <w:trPr>
          <w:trHeight w:val="127"/>
        </w:trPr>
        <w:tc>
          <w:tcPr>
            <w:tcW w:w="5000" w:type="pct"/>
            <w:gridSpan w:val="7"/>
            <w:shd w:val="clear" w:color="auto" w:fill="FFFFCC"/>
            <w:vAlign w:val="center"/>
          </w:tcPr>
          <w:p w14:paraId="090A9B97" w14:textId="77777777" w:rsidR="002871BD" w:rsidRPr="007877BB" w:rsidRDefault="002871BD" w:rsidP="007877BB">
            <w:pPr>
              <w:suppressAutoHyphens w:val="0"/>
              <w:ind w:right="141"/>
              <w:jc w:val="both"/>
              <w:rPr>
                <w:rFonts w:ascii="Arial" w:hAnsi="Arial" w:cs="Arial"/>
                <w:b/>
                <w:color w:val="000000"/>
                <w:lang w:eastAsia="de-DE"/>
              </w:rPr>
            </w:pPr>
            <w:r w:rsidRPr="007877BB">
              <w:rPr>
                <w:rFonts w:ascii="Arial" w:hAnsi="Arial" w:cs="Arial"/>
                <w:b/>
                <w:color w:val="000000"/>
                <w:lang w:eastAsia="de-DE"/>
              </w:rPr>
              <w:t>Experimental data on the efficacy of the biocidal product against target organism(s)</w:t>
            </w:r>
          </w:p>
        </w:tc>
      </w:tr>
      <w:tr w:rsidR="002871BD" w:rsidRPr="007877BB" w14:paraId="7B296048" w14:textId="77777777" w:rsidTr="006A4074">
        <w:trPr>
          <w:trHeight w:val="60"/>
        </w:trPr>
        <w:tc>
          <w:tcPr>
            <w:tcW w:w="514" w:type="pct"/>
            <w:shd w:val="clear" w:color="auto" w:fill="FFFFFF"/>
          </w:tcPr>
          <w:p w14:paraId="46CB1554" w14:textId="77777777" w:rsidR="002871BD" w:rsidRPr="00F40C5D" w:rsidRDefault="002871BD" w:rsidP="00F40C5D">
            <w:pPr>
              <w:suppressAutoHyphens w:val="0"/>
              <w:ind w:right="141"/>
              <w:jc w:val="both"/>
              <w:rPr>
                <w:rFonts w:ascii="Arial" w:hAnsi="Arial" w:cs="Arial"/>
                <w:b/>
                <w:color w:val="000000"/>
                <w:lang w:eastAsia="de-DE"/>
              </w:rPr>
            </w:pPr>
            <w:r w:rsidRPr="00F40C5D">
              <w:rPr>
                <w:rFonts w:ascii="Arial" w:hAnsi="Arial" w:cs="Arial"/>
                <w:b/>
                <w:color w:val="000000"/>
                <w:lang w:eastAsia="de-DE"/>
              </w:rPr>
              <w:t xml:space="preserve">Function / field of use envisaged </w:t>
            </w:r>
          </w:p>
        </w:tc>
        <w:tc>
          <w:tcPr>
            <w:tcW w:w="447" w:type="pct"/>
            <w:shd w:val="clear" w:color="auto" w:fill="FFFFFF"/>
          </w:tcPr>
          <w:p w14:paraId="77FE14F3" w14:textId="77777777" w:rsidR="002871BD" w:rsidRPr="00734566" w:rsidRDefault="002871BD" w:rsidP="00F40C5D">
            <w:pPr>
              <w:suppressAutoHyphens w:val="0"/>
              <w:ind w:right="141"/>
              <w:jc w:val="both"/>
              <w:rPr>
                <w:rFonts w:ascii="Arial" w:hAnsi="Arial" w:cs="Arial"/>
                <w:b/>
                <w:i/>
                <w:color w:val="000000"/>
                <w:lang w:eastAsia="de-DE"/>
              </w:rPr>
            </w:pPr>
            <w:r w:rsidRPr="00F40C5D">
              <w:rPr>
                <w:rFonts w:ascii="Arial" w:hAnsi="Arial" w:cs="Arial"/>
                <w:b/>
                <w:color w:val="000000"/>
                <w:lang w:eastAsia="de-DE"/>
              </w:rPr>
              <w:t>Test substance</w:t>
            </w:r>
          </w:p>
        </w:tc>
        <w:tc>
          <w:tcPr>
            <w:tcW w:w="671" w:type="pct"/>
            <w:shd w:val="clear" w:color="auto" w:fill="FFFFFF"/>
          </w:tcPr>
          <w:p w14:paraId="69769B85" w14:textId="77777777" w:rsidR="002871BD" w:rsidRPr="007877BB" w:rsidRDefault="002871BD" w:rsidP="00F40C5D">
            <w:pPr>
              <w:suppressAutoHyphens w:val="0"/>
              <w:ind w:right="141"/>
              <w:jc w:val="both"/>
              <w:rPr>
                <w:rFonts w:ascii="Arial" w:hAnsi="Arial" w:cs="Arial"/>
                <w:b/>
                <w:i/>
                <w:color w:val="000000"/>
                <w:lang w:eastAsia="de-DE"/>
              </w:rPr>
            </w:pPr>
            <w:r w:rsidRPr="007877BB">
              <w:rPr>
                <w:rFonts w:ascii="Arial" w:hAnsi="Arial" w:cs="Arial"/>
                <w:b/>
                <w:color w:val="000000"/>
                <w:lang w:eastAsia="de-DE"/>
              </w:rPr>
              <w:t>Test organism(s)</w:t>
            </w:r>
          </w:p>
        </w:tc>
        <w:tc>
          <w:tcPr>
            <w:tcW w:w="536" w:type="pct"/>
            <w:shd w:val="clear" w:color="auto" w:fill="FFFFFF"/>
          </w:tcPr>
          <w:p w14:paraId="0639373B" w14:textId="77777777" w:rsidR="002871BD" w:rsidRPr="007877BB" w:rsidRDefault="002871BD" w:rsidP="00734566">
            <w:pPr>
              <w:suppressAutoHyphens w:val="0"/>
              <w:ind w:right="141"/>
              <w:jc w:val="both"/>
              <w:rPr>
                <w:rFonts w:ascii="Arial" w:hAnsi="Arial" w:cs="Arial"/>
                <w:b/>
                <w:color w:val="000000"/>
                <w:lang w:eastAsia="de-DE"/>
              </w:rPr>
            </w:pPr>
            <w:r w:rsidRPr="007877BB">
              <w:rPr>
                <w:rFonts w:ascii="Arial" w:hAnsi="Arial" w:cs="Arial"/>
                <w:b/>
                <w:color w:val="000000"/>
                <w:lang w:eastAsia="de-DE"/>
              </w:rPr>
              <w:t>Test method</w:t>
            </w:r>
          </w:p>
        </w:tc>
        <w:tc>
          <w:tcPr>
            <w:tcW w:w="1178" w:type="pct"/>
            <w:shd w:val="clear" w:color="auto" w:fill="FFFFFF"/>
          </w:tcPr>
          <w:p w14:paraId="5C0873DA" w14:textId="77777777" w:rsidR="002871BD" w:rsidRPr="007877BB" w:rsidRDefault="002871BD" w:rsidP="007877BB">
            <w:pPr>
              <w:suppressAutoHyphens w:val="0"/>
              <w:ind w:right="141"/>
              <w:jc w:val="both"/>
              <w:rPr>
                <w:rFonts w:ascii="Arial" w:hAnsi="Arial" w:cs="Arial"/>
                <w:b/>
                <w:color w:val="000000"/>
                <w:lang w:eastAsia="de-DE"/>
              </w:rPr>
            </w:pPr>
            <w:r w:rsidRPr="007877BB">
              <w:rPr>
                <w:rFonts w:ascii="Arial" w:hAnsi="Arial" w:cs="Arial"/>
                <w:b/>
                <w:color w:val="000000"/>
                <w:lang w:eastAsia="de-DE"/>
              </w:rPr>
              <w:t>Test system / concentrations applied / exposure time</w:t>
            </w:r>
          </w:p>
        </w:tc>
        <w:tc>
          <w:tcPr>
            <w:tcW w:w="1046" w:type="pct"/>
            <w:shd w:val="clear" w:color="auto" w:fill="FFFFFF"/>
          </w:tcPr>
          <w:p w14:paraId="4B514C7C" w14:textId="77777777" w:rsidR="002871BD" w:rsidRPr="007877BB" w:rsidRDefault="002871BD" w:rsidP="007877BB">
            <w:pPr>
              <w:suppressAutoHyphens w:val="0"/>
              <w:ind w:right="141"/>
              <w:jc w:val="both"/>
              <w:rPr>
                <w:rFonts w:ascii="Arial" w:hAnsi="Arial" w:cs="Arial"/>
                <w:b/>
                <w:color w:val="000000"/>
                <w:lang w:eastAsia="de-DE"/>
              </w:rPr>
            </w:pPr>
            <w:r w:rsidRPr="007877BB">
              <w:rPr>
                <w:rFonts w:ascii="Arial" w:hAnsi="Arial" w:cs="Arial"/>
                <w:b/>
                <w:color w:val="000000"/>
                <w:lang w:eastAsia="de-DE"/>
              </w:rPr>
              <w:t>Test results: effects</w:t>
            </w:r>
          </w:p>
        </w:tc>
        <w:tc>
          <w:tcPr>
            <w:tcW w:w="608" w:type="pct"/>
            <w:shd w:val="clear" w:color="auto" w:fill="FFFFFF"/>
          </w:tcPr>
          <w:p w14:paraId="08F0062B" w14:textId="77777777" w:rsidR="002871BD" w:rsidRPr="007877BB" w:rsidRDefault="002871BD" w:rsidP="007877BB">
            <w:pPr>
              <w:suppressAutoHyphens w:val="0"/>
              <w:ind w:right="141"/>
              <w:jc w:val="both"/>
              <w:rPr>
                <w:rFonts w:ascii="Arial" w:hAnsi="Arial" w:cs="Arial"/>
                <w:b/>
                <w:color w:val="000000"/>
                <w:lang w:eastAsia="de-DE"/>
              </w:rPr>
            </w:pPr>
            <w:r w:rsidRPr="007877BB">
              <w:rPr>
                <w:rFonts w:ascii="Arial" w:hAnsi="Arial" w:cs="Arial"/>
                <w:b/>
                <w:color w:val="000000"/>
                <w:lang w:eastAsia="de-DE"/>
              </w:rPr>
              <w:t>Reference</w:t>
            </w:r>
          </w:p>
        </w:tc>
      </w:tr>
      <w:tr w:rsidR="002871BD" w:rsidRPr="007877BB" w14:paraId="0C8FACAB" w14:textId="77777777" w:rsidTr="006A4074">
        <w:trPr>
          <w:trHeight w:val="60"/>
        </w:trPr>
        <w:tc>
          <w:tcPr>
            <w:tcW w:w="514" w:type="pct"/>
          </w:tcPr>
          <w:p w14:paraId="7D5FA0FD" w14:textId="77777777" w:rsidR="002871BD" w:rsidRPr="00F40C5D" w:rsidRDefault="002871BD" w:rsidP="00F40C5D">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Insecticide</w:t>
            </w:r>
          </w:p>
          <w:p w14:paraId="58B00D68" w14:textId="77777777" w:rsidR="002871BD" w:rsidRPr="00F40C5D" w:rsidRDefault="002871BD" w:rsidP="00F40C5D">
            <w:pPr>
              <w:tabs>
                <w:tab w:val="left" w:pos="1491"/>
                <w:tab w:val="left" w:pos="1670"/>
              </w:tabs>
              <w:suppressAutoHyphens w:val="0"/>
              <w:ind w:right="141"/>
              <w:jc w:val="both"/>
              <w:rPr>
                <w:rFonts w:ascii="Arial" w:hAnsi="Arial" w:cs="Arial"/>
                <w:snapToGrid w:val="0"/>
                <w:color w:val="000000"/>
                <w:lang w:eastAsia="en-US"/>
              </w:rPr>
            </w:pPr>
          </w:p>
          <w:p w14:paraId="74FF4697" w14:textId="77777777" w:rsidR="002871BD" w:rsidRPr="00734566" w:rsidRDefault="002871BD" w:rsidP="00F40C5D">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Preventive anti-termites barrier</w:t>
            </w:r>
          </w:p>
        </w:tc>
        <w:tc>
          <w:tcPr>
            <w:tcW w:w="447" w:type="pct"/>
          </w:tcPr>
          <w:p w14:paraId="0043F9B5" w14:textId="77777777" w:rsidR="002871BD" w:rsidRPr="00734566" w:rsidRDefault="002871BD" w:rsidP="00734566">
            <w:pPr>
              <w:tabs>
                <w:tab w:val="left" w:pos="1491"/>
                <w:tab w:val="left" w:pos="1670"/>
              </w:tabs>
              <w:suppressAutoHyphens w:val="0"/>
              <w:ind w:right="141"/>
              <w:jc w:val="both"/>
              <w:rPr>
                <w:rFonts w:ascii="Arial" w:hAnsi="Arial" w:cs="Arial"/>
                <w:snapToGrid w:val="0"/>
                <w:color w:val="000000"/>
                <w:lang w:eastAsia="en-US"/>
              </w:rPr>
            </w:pPr>
            <w:r w:rsidRPr="00734566">
              <w:rPr>
                <w:rFonts w:ascii="Arial" w:hAnsi="Arial" w:cs="Arial"/>
                <w:snapToGrid w:val="0"/>
                <w:color w:val="000000"/>
                <w:lang w:eastAsia="en-US"/>
              </w:rPr>
              <w:t>TERMIFILM</w:t>
            </w:r>
          </w:p>
          <w:p w14:paraId="4ACF4921"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1 % w/w</w:t>
            </w:r>
          </w:p>
          <w:p w14:paraId="0D354F8F"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permethrin</w:t>
            </w:r>
          </w:p>
        </w:tc>
        <w:tc>
          <w:tcPr>
            <w:tcW w:w="671" w:type="pct"/>
          </w:tcPr>
          <w:p w14:paraId="5139D746"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Subterranean termites</w:t>
            </w:r>
          </w:p>
          <w:p w14:paraId="3304665B"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w:t>
            </w:r>
            <w:r w:rsidRPr="007877BB">
              <w:rPr>
                <w:rFonts w:ascii="Arial" w:hAnsi="Arial" w:cs="Arial"/>
                <w:i/>
                <w:snapToGrid w:val="0"/>
                <w:color w:val="000000"/>
                <w:lang w:eastAsia="en-US"/>
              </w:rPr>
              <w:t>Reticulitermes santonensis</w:t>
            </w:r>
            <w:r w:rsidRPr="007877BB">
              <w:rPr>
                <w:rFonts w:ascii="Arial" w:hAnsi="Arial" w:cs="Arial"/>
                <w:snapToGrid w:val="0"/>
                <w:color w:val="000000"/>
                <w:lang w:eastAsia="en-US"/>
              </w:rPr>
              <w:t>)</w:t>
            </w:r>
          </w:p>
        </w:tc>
        <w:tc>
          <w:tcPr>
            <w:tcW w:w="536" w:type="pct"/>
          </w:tcPr>
          <w:p w14:paraId="4AD7874D"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Efficacy according to XP X41-541 (lab test) after alkaline ageing</w:t>
            </w:r>
          </w:p>
        </w:tc>
        <w:tc>
          <w:tcPr>
            <w:tcW w:w="1178" w:type="pct"/>
          </w:tcPr>
          <w:p w14:paraId="496E716F" w14:textId="77777777" w:rsidR="002871BD" w:rsidRPr="007877BB" w:rsidRDefault="002871BD" w:rsidP="007877BB">
            <w:pPr>
              <w:suppressAutoHyphens w:val="0"/>
              <w:ind w:left="62" w:right="141"/>
              <w:jc w:val="both"/>
              <w:rPr>
                <w:rFonts w:ascii="Arial" w:hAnsi="Arial" w:cs="Arial"/>
                <w:snapToGrid w:val="0"/>
                <w:color w:val="000000"/>
                <w:lang w:eastAsia="en-US"/>
              </w:rPr>
            </w:pPr>
            <w:r w:rsidRPr="007877BB">
              <w:rPr>
                <w:rFonts w:ascii="Arial" w:hAnsi="Arial" w:cs="Arial"/>
                <w:snapToGrid w:val="0"/>
                <w:color w:val="000000"/>
                <w:lang w:eastAsia="en-US"/>
              </w:rPr>
              <w:t>Film previously worn by exposure to alkalinity</w:t>
            </w:r>
          </w:p>
          <w:p w14:paraId="2D028EB6" w14:textId="77777777" w:rsidR="002871BD" w:rsidRPr="007877BB" w:rsidRDefault="002871BD" w:rsidP="007877BB">
            <w:pPr>
              <w:suppressAutoHyphens w:val="0"/>
              <w:ind w:left="62" w:right="141"/>
              <w:jc w:val="both"/>
              <w:rPr>
                <w:rFonts w:ascii="Arial" w:hAnsi="Arial" w:cs="Arial"/>
                <w:snapToGrid w:val="0"/>
                <w:color w:val="000000"/>
                <w:lang w:eastAsia="en-US"/>
              </w:rPr>
            </w:pPr>
            <w:r w:rsidRPr="007877BB">
              <w:rPr>
                <w:rFonts w:ascii="Arial" w:hAnsi="Arial" w:cs="Arial"/>
                <w:snapToGrid w:val="0"/>
                <w:color w:val="000000"/>
                <w:lang w:eastAsia="en-US"/>
              </w:rPr>
              <w:t>Each test device is composed of the lower part of sand with a pine sapwood bait wood block and of the higher part of floral foam. The film (tested film or control non-treated film) is placed between these two parts, with its lower (inferior) layer in contact with the floral foam. Four holes (0.8 mm diameter) are pierced on the film. At the beginning of exposure, the termites are disposed on the floral foam.</w:t>
            </w:r>
          </w:p>
          <w:p w14:paraId="5629985C" w14:textId="77777777" w:rsidR="002871BD" w:rsidRPr="007877BB" w:rsidRDefault="002871BD" w:rsidP="007877BB">
            <w:pPr>
              <w:suppressAutoHyphens w:val="0"/>
              <w:ind w:left="62" w:right="141"/>
              <w:jc w:val="both"/>
              <w:rPr>
                <w:rFonts w:ascii="Arial" w:hAnsi="Arial" w:cs="Arial"/>
                <w:snapToGrid w:val="0"/>
                <w:color w:val="000000"/>
                <w:lang w:eastAsia="en-US"/>
              </w:rPr>
            </w:pPr>
            <w:r w:rsidRPr="007877BB">
              <w:rPr>
                <w:rFonts w:ascii="Arial" w:hAnsi="Arial" w:cs="Arial"/>
                <w:snapToGrid w:val="0"/>
                <w:color w:val="000000"/>
                <w:lang w:eastAsia="en-US"/>
              </w:rPr>
              <w:t>Exposure: 4 weeks</w:t>
            </w:r>
          </w:p>
          <w:p w14:paraId="14C6DCC3" w14:textId="77777777" w:rsidR="002871BD" w:rsidRPr="007877BB" w:rsidRDefault="002871BD" w:rsidP="007877BB">
            <w:pPr>
              <w:suppressAutoHyphens w:val="0"/>
              <w:ind w:left="62" w:right="141"/>
              <w:jc w:val="both"/>
              <w:rPr>
                <w:rFonts w:ascii="Arial" w:hAnsi="Arial" w:cs="Arial"/>
                <w:snapToGrid w:val="0"/>
                <w:color w:val="000000"/>
                <w:lang w:eastAsia="en-US"/>
              </w:rPr>
            </w:pPr>
            <w:r w:rsidRPr="007877BB">
              <w:rPr>
                <w:rFonts w:ascii="Arial" w:hAnsi="Arial" w:cs="Arial"/>
                <w:snapToGrid w:val="0"/>
                <w:color w:val="000000"/>
                <w:lang w:eastAsia="en-US"/>
              </w:rPr>
              <w:t>Replicates: 4</w:t>
            </w:r>
          </w:p>
          <w:p w14:paraId="2C0FE86D" w14:textId="77777777" w:rsidR="002871BD" w:rsidRPr="007877BB" w:rsidRDefault="002871BD" w:rsidP="007877BB">
            <w:pPr>
              <w:suppressAutoHyphens w:val="0"/>
              <w:ind w:left="62" w:right="141"/>
              <w:jc w:val="both"/>
              <w:rPr>
                <w:rFonts w:ascii="Arial" w:hAnsi="Arial" w:cs="Arial"/>
                <w:snapToGrid w:val="0"/>
                <w:color w:val="000000"/>
                <w:lang w:eastAsia="en-US"/>
              </w:rPr>
            </w:pPr>
            <w:r w:rsidRPr="007877BB">
              <w:rPr>
                <w:rFonts w:ascii="Arial" w:hAnsi="Arial" w:cs="Arial"/>
                <w:snapToGrid w:val="0"/>
                <w:color w:val="000000"/>
                <w:lang w:eastAsia="en-US"/>
              </w:rPr>
              <w:t>Controls: 4</w:t>
            </w:r>
          </w:p>
          <w:p w14:paraId="7954714A"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p>
        </w:tc>
        <w:tc>
          <w:tcPr>
            <w:tcW w:w="1046" w:type="pct"/>
          </w:tcPr>
          <w:p w14:paraId="378B1FF7"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All the devices (control and test) are made in quadruplet. </w:t>
            </w:r>
          </w:p>
          <w:p w14:paraId="6F5618C6"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According to the methodology, the test is considered as valid if the survival rate in the control is higher than 50 % and if all the bait woods are ranked with a quotation of 4.</w:t>
            </w:r>
          </w:p>
          <w:p w14:paraId="55016029"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p>
          <w:p w14:paraId="30D2E507"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But in this study, the mean survival rate in the control is only22 % (6, 15, 9, 57) </w:t>
            </w:r>
          </w:p>
          <w:p w14:paraId="25A9191B"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p>
          <w:p w14:paraId="6334F94C" w14:textId="77777777" w:rsidR="002871BD" w:rsidRPr="007877BB" w:rsidRDefault="002871BD" w:rsidP="007877BB">
            <w:pPr>
              <w:tabs>
                <w:tab w:val="left" w:pos="1491"/>
                <w:tab w:val="left" w:pos="1670"/>
              </w:tabs>
              <w:suppressAutoHyphens w:val="0"/>
              <w:ind w:right="141"/>
              <w:jc w:val="both"/>
              <w:rPr>
                <w:rFonts w:ascii="Arial" w:hAnsi="Arial" w:cs="Arial"/>
                <w:color w:val="000000"/>
                <w:lang w:eastAsia="de-DE"/>
              </w:rPr>
            </w:pPr>
            <w:r w:rsidRPr="007877BB">
              <w:rPr>
                <w:rFonts w:ascii="Arial" w:hAnsi="Arial" w:cs="Arial"/>
                <w:snapToGrid w:val="0"/>
                <w:color w:val="000000"/>
                <w:lang w:eastAsia="en-US"/>
              </w:rPr>
              <w:t>Supportive data confirmed by efficacy in the field.</w:t>
            </w:r>
          </w:p>
        </w:tc>
        <w:tc>
          <w:tcPr>
            <w:tcW w:w="608" w:type="pct"/>
          </w:tcPr>
          <w:p w14:paraId="024CC64F"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Ansard D. and Paulmier I.</w:t>
            </w:r>
          </w:p>
          <w:p w14:paraId="5660752D" w14:textId="77777777" w:rsidR="002871BD" w:rsidRPr="007877BB" w:rsidRDefault="002871BD" w:rsidP="007877BB">
            <w:pPr>
              <w:suppressAutoHyphens w:val="0"/>
              <w:ind w:right="141"/>
              <w:jc w:val="both"/>
              <w:rPr>
                <w:rFonts w:ascii="Arial" w:hAnsi="Arial" w:cs="Arial"/>
                <w:snapToGrid w:val="0"/>
                <w:color w:val="000000"/>
                <w:lang w:val="sv-SE" w:eastAsia="en-US"/>
              </w:rPr>
            </w:pPr>
            <w:r w:rsidRPr="007877BB">
              <w:rPr>
                <w:rFonts w:ascii="Arial" w:hAnsi="Arial" w:cs="Arial"/>
                <w:snapToGrid w:val="0"/>
                <w:color w:val="000000"/>
                <w:lang w:val="sv-SE" w:eastAsia="en-US"/>
              </w:rPr>
              <w:t>BIOTEC/IP/DA – 145/95R/3</w:t>
            </w:r>
          </w:p>
          <w:p w14:paraId="4D7C2D32" w14:textId="77777777" w:rsidR="002871BD" w:rsidRPr="007877BB" w:rsidRDefault="002871BD" w:rsidP="007877BB">
            <w:pPr>
              <w:suppressAutoHyphens w:val="0"/>
              <w:ind w:right="141"/>
              <w:jc w:val="both"/>
              <w:rPr>
                <w:rFonts w:ascii="Arial" w:hAnsi="Arial" w:cs="Arial"/>
                <w:snapToGrid w:val="0"/>
                <w:color w:val="000000"/>
                <w:lang w:val="sv-SE" w:eastAsia="en-US"/>
              </w:rPr>
            </w:pPr>
          </w:p>
          <w:p w14:paraId="2FDEAC95" w14:textId="77777777" w:rsidR="002871BD" w:rsidRPr="007877BB" w:rsidRDefault="002871BD" w:rsidP="007877BB">
            <w:pPr>
              <w:suppressAutoHyphens w:val="0"/>
              <w:ind w:right="141"/>
              <w:jc w:val="both"/>
              <w:rPr>
                <w:rFonts w:ascii="Arial" w:hAnsi="Arial" w:cs="Arial"/>
                <w:snapToGrid w:val="0"/>
                <w:color w:val="000000"/>
                <w:lang w:val="sv-SE" w:eastAsia="en-US"/>
              </w:rPr>
            </w:pPr>
            <w:r w:rsidRPr="007877BB">
              <w:rPr>
                <w:rFonts w:ascii="Arial" w:hAnsi="Arial" w:cs="Arial"/>
                <w:snapToGrid w:val="0"/>
                <w:color w:val="000000"/>
                <w:lang w:val="sv-SE" w:eastAsia="en-US"/>
              </w:rPr>
              <w:t>IC3</w:t>
            </w:r>
          </w:p>
        </w:tc>
      </w:tr>
      <w:tr w:rsidR="002871BD" w:rsidRPr="007877BB" w14:paraId="3D058953" w14:textId="77777777" w:rsidTr="006A4074">
        <w:trPr>
          <w:trHeight w:val="60"/>
        </w:trPr>
        <w:tc>
          <w:tcPr>
            <w:tcW w:w="514" w:type="pct"/>
          </w:tcPr>
          <w:p w14:paraId="7EDFDC1B" w14:textId="77777777" w:rsidR="002871BD" w:rsidRPr="00F40C5D" w:rsidRDefault="002871BD" w:rsidP="00F40C5D">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Insecticide</w:t>
            </w:r>
          </w:p>
          <w:p w14:paraId="6D0BFCA7" w14:textId="77777777" w:rsidR="002871BD" w:rsidRPr="00F40C5D" w:rsidRDefault="002871BD" w:rsidP="00F40C5D">
            <w:pPr>
              <w:tabs>
                <w:tab w:val="left" w:pos="1491"/>
                <w:tab w:val="left" w:pos="1670"/>
              </w:tabs>
              <w:suppressAutoHyphens w:val="0"/>
              <w:ind w:right="141"/>
              <w:jc w:val="both"/>
              <w:rPr>
                <w:rFonts w:ascii="Arial" w:hAnsi="Arial" w:cs="Arial"/>
                <w:snapToGrid w:val="0"/>
                <w:color w:val="000000"/>
                <w:lang w:eastAsia="en-US"/>
              </w:rPr>
            </w:pPr>
          </w:p>
          <w:p w14:paraId="7FE894D1" w14:textId="77777777" w:rsidR="002871BD" w:rsidRPr="00734566" w:rsidRDefault="002871BD" w:rsidP="00F40C5D">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Preventive anti-termites barrier</w:t>
            </w:r>
          </w:p>
        </w:tc>
        <w:tc>
          <w:tcPr>
            <w:tcW w:w="447" w:type="pct"/>
          </w:tcPr>
          <w:p w14:paraId="18A20366" w14:textId="77777777" w:rsidR="002871BD" w:rsidRPr="00734566" w:rsidRDefault="002871BD" w:rsidP="00734566">
            <w:pPr>
              <w:tabs>
                <w:tab w:val="left" w:pos="1491"/>
                <w:tab w:val="left" w:pos="1670"/>
              </w:tabs>
              <w:suppressAutoHyphens w:val="0"/>
              <w:ind w:right="141"/>
              <w:jc w:val="both"/>
              <w:rPr>
                <w:rFonts w:ascii="Arial" w:hAnsi="Arial" w:cs="Arial"/>
                <w:snapToGrid w:val="0"/>
                <w:color w:val="000000"/>
                <w:lang w:eastAsia="en-US"/>
              </w:rPr>
            </w:pPr>
            <w:r w:rsidRPr="00734566">
              <w:rPr>
                <w:rFonts w:ascii="Arial" w:hAnsi="Arial" w:cs="Arial"/>
                <w:snapToGrid w:val="0"/>
                <w:color w:val="000000"/>
                <w:lang w:eastAsia="en-US"/>
              </w:rPr>
              <w:t>TERMIFILM</w:t>
            </w:r>
          </w:p>
          <w:p w14:paraId="1A692212"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1 % w/w permethrin</w:t>
            </w:r>
          </w:p>
        </w:tc>
        <w:tc>
          <w:tcPr>
            <w:tcW w:w="671" w:type="pct"/>
          </w:tcPr>
          <w:p w14:paraId="4E4CC0FD"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Subterranean termites</w:t>
            </w:r>
          </w:p>
          <w:p w14:paraId="71948971"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w:t>
            </w:r>
            <w:r w:rsidRPr="007877BB">
              <w:rPr>
                <w:rFonts w:ascii="Arial" w:hAnsi="Arial" w:cs="Arial"/>
                <w:i/>
                <w:snapToGrid w:val="0"/>
                <w:color w:val="000000"/>
                <w:lang w:eastAsia="en-US"/>
              </w:rPr>
              <w:t>Reticulitermes santonensis</w:t>
            </w:r>
            <w:r w:rsidRPr="007877BB">
              <w:rPr>
                <w:rFonts w:ascii="Arial" w:hAnsi="Arial" w:cs="Arial"/>
                <w:snapToGrid w:val="0"/>
                <w:color w:val="000000"/>
                <w:lang w:eastAsia="en-US"/>
              </w:rPr>
              <w:t>)</w:t>
            </w:r>
          </w:p>
        </w:tc>
        <w:tc>
          <w:tcPr>
            <w:tcW w:w="536" w:type="pct"/>
          </w:tcPr>
          <w:p w14:paraId="6A69A497"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Efficacy according to XP X 41-540 (lab test) after ageing according X41-542 (effect of water)</w:t>
            </w:r>
          </w:p>
        </w:tc>
        <w:tc>
          <w:tcPr>
            <w:tcW w:w="1178" w:type="pct"/>
          </w:tcPr>
          <w:p w14:paraId="71DC2E76"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Film previously worn by exposure to alkalinity</w:t>
            </w:r>
          </w:p>
          <w:p w14:paraId="26EF5D81" w14:textId="77777777" w:rsidR="002871BD" w:rsidRPr="007877BB" w:rsidRDefault="002871BD" w:rsidP="007877BB">
            <w:pPr>
              <w:suppressAutoHyphens w:val="0"/>
              <w:ind w:left="62" w:right="141"/>
              <w:jc w:val="both"/>
              <w:rPr>
                <w:rFonts w:ascii="Arial" w:hAnsi="Arial" w:cs="Arial"/>
                <w:snapToGrid w:val="0"/>
                <w:color w:val="000000"/>
                <w:lang w:eastAsia="en-US"/>
              </w:rPr>
            </w:pPr>
            <w:r w:rsidRPr="007877BB">
              <w:rPr>
                <w:rFonts w:ascii="Arial" w:hAnsi="Arial" w:cs="Arial"/>
                <w:snapToGrid w:val="0"/>
                <w:color w:val="000000"/>
                <w:lang w:eastAsia="en-US"/>
              </w:rPr>
              <w:t>Each test device is composed of the lower part of sand with a pine sapwood bait wood block and of the higher part of floral foam. The film (tested film or control non-treated film) is placed between these two parts, with its lower (inferior) layer in contact with the floral foam. Four holes (0.8 mm diameter) are pierced on the film. At the beginning of exposure, the termites are disposed on the floral foam.</w:t>
            </w:r>
          </w:p>
          <w:p w14:paraId="47E2E26C" w14:textId="77777777" w:rsidR="002871BD" w:rsidRPr="007877BB" w:rsidRDefault="002871BD" w:rsidP="007877BB">
            <w:pPr>
              <w:suppressAutoHyphens w:val="0"/>
              <w:ind w:left="62" w:right="141"/>
              <w:jc w:val="both"/>
              <w:rPr>
                <w:rFonts w:ascii="Arial" w:hAnsi="Arial" w:cs="Arial"/>
                <w:snapToGrid w:val="0"/>
                <w:color w:val="000000"/>
                <w:lang w:eastAsia="en-US"/>
              </w:rPr>
            </w:pPr>
            <w:r w:rsidRPr="007877BB">
              <w:rPr>
                <w:rFonts w:ascii="Arial" w:hAnsi="Arial" w:cs="Arial"/>
                <w:snapToGrid w:val="0"/>
                <w:color w:val="000000"/>
                <w:lang w:eastAsia="en-US"/>
              </w:rPr>
              <w:t>Exposure: 4 weeks</w:t>
            </w:r>
          </w:p>
          <w:p w14:paraId="66152ACA" w14:textId="77777777" w:rsidR="002871BD" w:rsidRPr="007877BB" w:rsidRDefault="002871BD" w:rsidP="007877BB">
            <w:pPr>
              <w:suppressAutoHyphens w:val="0"/>
              <w:ind w:left="62" w:right="141"/>
              <w:jc w:val="both"/>
              <w:rPr>
                <w:rFonts w:ascii="Arial" w:hAnsi="Arial" w:cs="Arial"/>
                <w:snapToGrid w:val="0"/>
                <w:color w:val="000000"/>
                <w:lang w:eastAsia="en-US"/>
              </w:rPr>
            </w:pPr>
            <w:r w:rsidRPr="007877BB">
              <w:rPr>
                <w:rFonts w:ascii="Arial" w:hAnsi="Arial" w:cs="Arial"/>
                <w:snapToGrid w:val="0"/>
                <w:color w:val="000000"/>
                <w:lang w:eastAsia="en-US"/>
              </w:rPr>
              <w:lastRenderedPageBreak/>
              <w:t>Replicates: 4</w:t>
            </w:r>
          </w:p>
          <w:p w14:paraId="55177441" w14:textId="77777777" w:rsidR="002871BD" w:rsidRPr="007877BB" w:rsidRDefault="002871BD" w:rsidP="007877BB">
            <w:pPr>
              <w:suppressAutoHyphens w:val="0"/>
              <w:ind w:left="62" w:right="141"/>
              <w:jc w:val="both"/>
              <w:rPr>
                <w:rFonts w:ascii="Arial" w:hAnsi="Arial" w:cs="Arial"/>
                <w:snapToGrid w:val="0"/>
                <w:color w:val="000000"/>
                <w:lang w:eastAsia="en-US"/>
              </w:rPr>
            </w:pPr>
            <w:r w:rsidRPr="007877BB">
              <w:rPr>
                <w:rFonts w:ascii="Arial" w:hAnsi="Arial" w:cs="Arial"/>
                <w:snapToGrid w:val="0"/>
                <w:color w:val="000000"/>
                <w:lang w:eastAsia="en-US"/>
              </w:rPr>
              <w:t>Controls: 4</w:t>
            </w:r>
          </w:p>
          <w:p w14:paraId="7FD3B887"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p>
        </w:tc>
        <w:tc>
          <w:tcPr>
            <w:tcW w:w="1046" w:type="pct"/>
          </w:tcPr>
          <w:p w14:paraId="785B07DA"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lastRenderedPageBreak/>
              <w:t xml:space="preserve">All the devices (control and test) are made in quintuple. </w:t>
            </w:r>
          </w:p>
          <w:p w14:paraId="57493D4A"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For the control, all the survival rates are higher than 50 % (57.7 %) and penetration of 50 mm by the termites is observed.</w:t>
            </w:r>
          </w:p>
          <w:p w14:paraId="2FC12CE8" w14:textId="77777777" w:rsidR="002871BD" w:rsidRPr="007877BB" w:rsidRDefault="002871BD" w:rsidP="007877BB">
            <w:pPr>
              <w:suppressAutoHyphens w:val="0"/>
              <w:ind w:right="141"/>
              <w:jc w:val="both"/>
              <w:rPr>
                <w:rFonts w:ascii="Arial" w:hAnsi="Arial" w:cs="Arial"/>
                <w:color w:val="000000"/>
                <w:lang w:eastAsia="de-DE"/>
              </w:rPr>
            </w:pPr>
            <w:r w:rsidRPr="007877BB">
              <w:rPr>
                <w:rFonts w:ascii="Arial" w:hAnsi="Arial" w:cs="Arial"/>
                <w:snapToGrid w:val="0"/>
                <w:color w:val="000000"/>
                <w:lang w:eastAsia="en-US"/>
              </w:rPr>
              <w:t>In the test devices, all the bait woods are protected (quotation 0)</w:t>
            </w:r>
          </w:p>
        </w:tc>
        <w:tc>
          <w:tcPr>
            <w:tcW w:w="608" w:type="pct"/>
          </w:tcPr>
          <w:p w14:paraId="20E47EC6"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Serment M.-M. 1995</w:t>
            </w:r>
          </w:p>
          <w:p w14:paraId="78E03822"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BIOTEC/IP/DA-145/95F</w:t>
            </w:r>
          </w:p>
          <w:p w14:paraId="4CD6781F" w14:textId="77777777" w:rsidR="002871BD" w:rsidRPr="007877BB" w:rsidRDefault="002871BD" w:rsidP="007877BB">
            <w:pPr>
              <w:suppressAutoHyphens w:val="0"/>
              <w:ind w:right="141"/>
              <w:jc w:val="both"/>
              <w:rPr>
                <w:rFonts w:ascii="Arial" w:hAnsi="Arial" w:cs="Arial"/>
                <w:snapToGrid w:val="0"/>
                <w:color w:val="000000"/>
                <w:lang w:eastAsia="en-US"/>
              </w:rPr>
            </w:pPr>
          </w:p>
          <w:p w14:paraId="5ACB1C32"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IC2</w:t>
            </w:r>
          </w:p>
        </w:tc>
      </w:tr>
      <w:tr w:rsidR="002871BD" w:rsidRPr="007877BB" w14:paraId="11B56A1F" w14:textId="77777777" w:rsidTr="006A4074">
        <w:trPr>
          <w:trHeight w:val="60"/>
        </w:trPr>
        <w:tc>
          <w:tcPr>
            <w:tcW w:w="514" w:type="pct"/>
          </w:tcPr>
          <w:p w14:paraId="187202DB" w14:textId="77777777" w:rsidR="002871BD" w:rsidRPr="00F40C5D" w:rsidRDefault="002871BD" w:rsidP="00F40C5D">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Insecticide</w:t>
            </w:r>
          </w:p>
          <w:p w14:paraId="68E44CE5" w14:textId="77777777" w:rsidR="002871BD" w:rsidRPr="00F40C5D" w:rsidRDefault="002871BD" w:rsidP="00F40C5D">
            <w:pPr>
              <w:tabs>
                <w:tab w:val="left" w:pos="1491"/>
                <w:tab w:val="left" w:pos="1670"/>
              </w:tabs>
              <w:suppressAutoHyphens w:val="0"/>
              <w:ind w:right="141"/>
              <w:jc w:val="both"/>
              <w:rPr>
                <w:rFonts w:ascii="Arial" w:hAnsi="Arial" w:cs="Arial"/>
                <w:snapToGrid w:val="0"/>
                <w:color w:val="000000"/>
                <w:lang w:eastAsia="en-US"/>
              </w:rPr>
            </w:pPr>
          </w:p>
          <w:p w14:paraId="1966D605" w14:textId="77777777" w:rsidR="002871BD" w:rsidRPr="00734566" w:rsidRDefault="002871BD" w:rsidP="00F40C5D">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Preventive anti-termites barrier</w:t>
            </w:r>
          </w:p>
        </w:tc>
        <w:tc>
          <w:tcPr>
            <w:tcW w:w="447" w:type="pct"/>
          </w:tcPr>
          <w:p w14:paraId="192D35B7" w14:textId="312ED6F0" w:rsidR="002871BD" w:rsidRPr="00734566" w:rsidRDefault="00173BEC" w:rsidP="00734566">
            <w:pPr>
              <w:tabs>
                <w:tab w:val="left" w:pos="1491"/>
                <w:tab w:val="left" w:pos="1670"/>
              </w:tabs>
              <w:suppressAutoHyphens w:val="0"/>
              <w:ind w:right="141"/>
              <w:jc w:val="both"/>
              <w:rPr>
                <w:rFonts w:ascii="Arial" w:hAnsi="Arial" w:cs="Arial"/>
                <w:snapToGrid w:val="0"/>
                <w:color w:val="000000"/>
                <w:lang w:eastAsia="en-US"/>
              </w:rPr>
            </w:pPr>
            <w:r>
              <w:rPr>
                <w:rFonts w:ascii="Arial" w:hAnsi="Arial" w:cs="Arial"/>
                <w:snapToGrid w:val="0"/>
                <w:color w:val="000000"/>
                <w:lang w:eastAsia="en-US"/>
              </w:rPr>
              <w:t xml:space="preserve">TERMIFILM </w:t>
            </w:r>
          </w:p>
          <w:p w14:paraId="76727449"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1 % w/w permethrin</w:t>
            </w:r>
          </w:p>
        </w:tc>
        <w:tc>
          <w:tcPr>
            <w:tcW w:w="671" w:type="pct"/>
          </w:tcPr>
          <w:p w14:paraId="1FE40750" w14:textId="77777777" w:rsidR="002871BD" w:rsidRPr="007877BB" w:rsidRDefault="002871BD" w:rsidP="007877BB">
            <w:pPr>
              <w:tabs>
                <w:tab w:val="left" w:pos="1491"/>
                <w:tab w:val="left" w:pos="1670"/>
              </w:tabs>
              <w:suppressAutoHyphens w:val="0"/>
              <w:ind w:right="141"/>
              <w:jc w:val="both"/>
              <w:rPr>
                <w:rFonts w:ascii="Arial" w:hAnsi="Arial" w:cs="Arial"/>
                <w:i/>
                <w:snapToGrid w:val="0"/>
                <w:color w:val="000000"/>
                <w:lang w:eastAsia="en-US"/>
              </w:rPr>
            </w:pPr>
            <w:r w:rsidRPr="007877BB">
              <w:rPr>
                <w:rFonts w:ascii="Arial" w:hAnsi="Arial" w:cs="Arial"/>
                <w:i/>
                <w:snapToGrid w:val="0"/>
                <w:color w:val="000000"/>
                <w:lang w:eastAsia="en-US"/>
              </w:rPr>
              <w:t>Coptotermes gestroi</w:t>
            </w:r>
          </w:p>
        </w:tc>
        <w:tc>
          <w:tcPr>
            <w:tcW w:w="536" w:type="pct"/>
          </w:tcPr>
          <w:p w14:paraId="09F94608"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Efficacy according to XP X 41-550 after ageing according to CTBA BIO-E-016 (effect of the natural light) (lab test)</w:t>
            </w:r>
          </w:p>
          <w:p w14:paraId="3B005CB3"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(vertical 102 days)</w:t>
            </w:r>
          </w:p>
        </w:tc>
        <w:tc>
          <w:tcPr>
            <w:tcW w:w="1178" w:type="pct"/>
          </w:tcPr>
          <w:p w14:paraId="17F116EC"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Film previously worn by exposure to solar radiation (exposed vertically during 3 months, according to standard CTBA-BIO-E-016).</w:t>
            </w:r>
          </w:p>
          <w:p w14:paraId="170911B0"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Each test device is composed of the lower part of sand with a pine sapwood bait wood block and of the higher part of floral foam. The film (tested film or control non-treated film) is placed between these two parts, with its lower (inferior) layer in contact with the floral foam. Four holes (0.8 mm diameter) are pierced on the film. At the beginning of exposure, the termites are disposed on the floral foam.</w:t>
            </w:r>
          </w:p>
          <w:p w14:paraId="51F83805"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Exposure: 4 weeks</w:t>
            </w:r>
          </w:p>
          <w:p w14:paraId="3A8A02AA"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Replicates: 4</w:t>
            </w:r>
          </w:p>
          <w:p w14:paraId="5B950E58"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Controls: 4</w:t>
            </w:r>
          </w:p>
        </w:tc>
        <w:tc>
          <w:tcPr>
            <w:tcW w:w="1046" w:type="pct"/>
          </w:tcPr>
          <w:p w14:paraId="005436F7"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Survival rate in the control higher than 50 % (72.3  %), all the control blocks are ranked 4</w:t>
            </w:r>
          </w:p>
          <w:p w14:paraId="39CD51E9"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Damages rate in the test blocks: 0</w:t>
            </w:r>
          </w:p>
          <w:p w14:paraId="14CC299F" w14:textId="77777777" w:rsidR="002871BD" w:rsidRPr="007877BB" w:rsidRDefault="002871BD" w:rsidP="007877BB">
            <w:pPr>
              <w:tabs>
                <w:tab w:val="left" w:pos="1491"/>
                <w:tab w:val="left" w:pos="1670"/>
              </w:tabs>
              <w:suppressAutoHyphens w:val="0"/>
              <w:ind w:right="141"/>
              <w:jc w:val="both"/>
              <w:rPr>
                <w:rFonts w:ascii="Arial" w:hAnsi="Arial" w:cs="Arial"/>
                <w:lang w:eastAsia="en-US"/>
              </w:rPr>
            </w:pPr>
            <w:r w:rsidRPr="007877BB">
              <w:rPr>
                <w:rFonts w:ascii="Arial" w:hAnsi="Arial" w:cs="Arial"/>
                <w:snapToGrid w:val="0"/>
                <w:color w:val="000000"/>
                <w:lang w:eastAsia="en-US"/>
              </w:rPr>
              <w:t>No passing through the film in all the test devices. Efficacy criterion matched.</w:t>
            </w:r>
          </w:p>
        </w:tc>
        <w:tc>
          <w:tcPr>
            <w:tcW w:w="608" w:type="pct"/>
          </w:tcPr>
          <w:p w14:paraId="77656FAE"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Vuillemin J 2010</w:t>
            </w:r>
          </w:p>
          <w:p w14:paraId="097A6BE3"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12/09Fb</w:t>
            </w:r>
          </w:p>
          <w:p w14:paraId="388998BD"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IC 1</w:t>
            </w:r>
          </w:p>
        </w:tc>
      </w:tr>
      <w:tr w:rsidR="002871BD" w:rsidRPr="007877BB" w14:paraId="2A02F45F" w14:textId="77777777" w:rsidTr="006A4074">
        <w:trPr>
          <w:trHeight w:val="1735"/>
        </w:trPr>
        <w:tc>
          <w:tcPr>
            <w:tcW w:w="514" w:type="pct"/>
          </w:tcPr>
          <w:p w14:paraId="77B4EA78" w14:textId="77777777" w:rsidR="002871BD" w:rsidRPr="00F40C5D" w:rsidRDefault="002871BD" w:rsidP="00F40C5D">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Insecticide</w:t>
            </w:r>
          </w:p>
          <w:p w14:paraId="7293FB2C" w14:textId="77777777" w:rsidR="002871BD" w:rsidRPr="00F40C5D" w:rsidRDefault="002871BD" w:rsidP="00F40C5D">
            <w:pPr>
              <w:tabs>
                <w:tab w:val="left" w:pos="1491"/>
                <w:tab w:val="left" w:pos="1670"/>
              </w:tabs>
              <w:suppressAutoHyphens w:val="0"/>
              <w:ind w:right="141"/>
              <w:jc w:val="both"/>
              <w:rPr>
                <w:rFonts w:ascii="Arial" w:hAnsi="Arial" w:cs="Arial"/>
                <w:snapToGrid w:val="0"/>
                <w:color w:val="000000"/>
                <w:lang w:eastAsia="en-US"/>
              </w:rPr>
            </w:pPr>
          </w:p>
          <w:p w14:paraId="3217B14F" w14:textId="77777777" w:rsidR="002871BD" w:rsidRPr="00734566" w:rsidRDefault="002871BD" w:rsidP="00F40C5D">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Preventive anti-termites barrier</w:t>
            </w:r>
          </w:p>
        </w:tc>
        <w:tc>
          <w:tcPr>
            <w:tcW w:w="447" w:type="pct"/>
          </w:tcPr>
          <w:p w14:paraId="51F9F3F2" w14:textId="6CF87446" w:rsidR="002871BD" w:rsidRPr="00734566" w:rsidRDefault="00173BEC" w:rsidP="00734566">
            <w:pPr>
              <w:tabs>
                <w:tab w:val="left" w:pos="1491"/>
                <w:tab w:val="left" w:pos="1670"/>
              </w:tabs>
              <w:suppressAutoHyphens w:val="0"/>
              <w:ind w:right="141"/>
              <w:jc w:val="both"/>
              <w:rPr>
                <w:rFonts w:ascii="Arial" w:hAnsi="Arial" w:cs="Arial"/>
                <w:snapToGrid w:val="0"/>
                <w:color w:val="000000"/>
                <w:lang w:eastAsia="en-US"/>
              </w:rPr>
            </w:pPr>
            <w:r>
              <w:rPr>
                <w:rFonts w:ascii="Arial" w:hAnsi="Arial" w:cs="Arial"/>
                <w:snapToGrid w:val="0"/>
                <w:color w:val="000000"/>
                <w:lang w:eastAsia="en-US"/>
              </w:rPr>
              <w:t xml:space="preserve">TERMIFILM </w:t>
            </w:r>
          </w:p>
          <w:p w14:paraId="7D10795B"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1 % w/w permethrin</w:t>
            </w:r>
          </w:p>
        </w:tc>
        <w:tc>
          <w:tcPr>
            <w:tcW w:w="671" w:type="pct"/>
          </w:tcPr>
          <w:p w14:paraId="7C0C8E38"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i/>
                <w:snapToGrid w:val="0"/>
                <w:color w:val="000000"/>
                <w:lang w:eastAsia="en-US"/>
              </w:rPr>
              <w:t>Coptotermes gestroi</w:t>
            </w:r>
          </w:p>
        </w:tc>
        <w:tc>
          <w:tcPr>
            <w:tcW w:w="536" w:type="pct"/>
          </w:tcPr>
          <w:p w14:paraId="08B8E56C"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Efficacy according to XP X 41-550 after ageing according to CTBA BIO-E-016 (effect of the natural light) (lab test)</w:t>
            </w:r>
          </w:p>
          <w:p w14:paraId="38460314"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(horizontal 8 weeks)</w:t>
            </w:r>
          </w:p>
        </w:tc>
        <w:tc>
          <w:tcPr>
            <w:tcW w:w="1178" w:type="pct"/>
          </w:tcPr>
          <w:p w14:paraId="70F0DB7F"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Film previously worn by exposure to solar radiation (exposed horizontally during 8 weeks, according to standard CTBA-BIO-E-016).</w:t>
            </w:r>
          </w:p>
          <w:p w14:paraId="6321910B"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Each test device is composed of the lower part of sand with a pine sapwood bait wood block and of the higher part of floral foam. The film (tested film or control non-treated film) is placed between these two parts, with its lower (inferior) layer in contact with the floral foam. Four holes (0.8 mm diameter) are pierced on the film. At the beginning of exposure, the termites are disposed on the floral foam.</w:t>
            </w:r>
          </w:p>
          <w:p w14:paraId="19C64138"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Exposure: 4 weeks</w:t>
            </w:r>
          </w:p>
          <w:p w14:paraId="65C0BC3C"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Replicates: 4</w:t>
            </w:r>
          </w:p>
          <w:p w14:paraId="2E024129"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lastRenderedPageBreak/>
              <w:t>Controls: 4</w:t>
            </w:r>
          </w:p>
        </w:tc>
        <w:tc>
          <w:tcPr>
            <w:tcW w:w="1046" w:type="pct"/>
          </w:tcPr>
          <w:p w14:paraId="278A82EF" w14:textId="77777777" w:rsidR="002871BD" w:rsidRPr="007877BB" w:rsidRDefault="002871BD" w:rsidP="007877BB">
            <w:pPr>
              <w:suppressAutoHyphens w:val="0"/>
              <w:ind w:left="67" w:right="141"/>
              <w:jc w:val="both"/>
              <w:rPr>
                <w:rFonts w:ascii="Arial" w:hAnsi="Arial" w:cs="Arial"/>
                <w:snapToGrid w:val="0"/>
                <w:color w:val="000000"/>
                <w:lang w:eastAsia="en-US"/>
              </w:rPr>
            </w:pPr>
            <w:r w:rsidRPr="007877BB">
              <w:rPr>
                <w:rFonts w:ascii="Arial" w:hAnsi="Arial" w:cs="Arial"/>
                <w:snapToGrid w:val="0"/>
                <w:color w:val="000000"/>
                <w:lang w:eastAsia="en-US"/>
              </w:rPr>
              <w:lastRenderedPageBreak/>
              <w:t>Survival rate in the control higher than 50 % (63.4  %), all the control blocks are ranked 4</w:t>
            </w:r>
          </w:p>
          <w:p w14:paraId="07CDD7C8" w14:textId="77777777" w:rsidR="002871BD" w:rsidRPr="007877BB" w:rsidRDefault="002871BD" w:rsidP="007877BB">
            <w:pPr>
              <w:widowControl w:val="0"/>
              <w:suppressAutoHyphens w:val="0"/>
              <w:ind w:left="67" w:right="141"/>
              <w:jc w:val="both"/>
              <w:rPr>
                <w:rFonts w:ascii="Arial" w:hAnsi="Arial" w:cs="Arial"/>
                <w:snapToGrid w:val="0"/>
                <w:color w:val="000000"/>
                <w:lang w:eastAsia="en-US"/>
              </w:rPr>
            </w:pPr>
            <w:r w:rsidRPr="007877BB">
              <w:rPr>
                <w:rFonts w:ascii="Arial" w:hAnsi="Arial" w:cs="Arial"/>
                <w:snapToGrid w:val="0"/>
                <w:color w:val="000000"/>
                <w:lang w:eastAsia="en-US"/>
              </w:rPr>
              <w:t>Damages rate in the test blocks: 0</w:t>
            </w:r>
          </w:p>
          <w:p w14:paraId="7EDBB5AC" w14:textId="77777777" w:rsidR="002871BD" w:rsidRPr="007877BB" w:rsidRDefault="002871BD" w:rsidP="007877BB">
            <w:pPr>
              <w:suppressAutoHyphens w:val="0"/>
              <w:ind w:left="67" w:right="141"/>
              <w:jc w:val="both"/>
              <w:rPr>
                <w:rFonts w:ascii="Arial" w:hAnsi="Arial" w:cs="Arial"/>
                <w:snapToGrid w:val="0"/>
                <w:color w:val="000000"/>
                <w:lang w:eastAsia="en-US"/>
              </w:rPr>
            </w:pPr>
            <w:r w:rsidRPr="007877BB">
              <w:rPr>
                <w:rFonts w:ascii="Arial" w:hAnsi="Arial" w:cs="Arial"/>
                <w:snapToGrid w:val="0"/>
                <w:color w:val="000000"/>
                <w:lang w:eastAsia="en-US"/>
              </w:rPr>
              <w:t>No passing through the film in all the test devices. Efficacy criterion matched.</w:t>
            </w:r>
          </w:p>
        </w:tc>
        <w:tc>
          <w:tcPr>
            <w:tcW w:w="608" w:type="pct"/>
          </w:tcPr>
          <w:p w14:paraId="4DD57328" w14:textId="77777777" w:rsidR="002871BD" w:rsidRPr="007877BB" w:rsidRDefault="002871BD" w:rsidP="007877BB">
            <w:pPr>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Vuillemin J. and Paviel F. 2014</w:t>
            </w:r>
          </w:p>
          <w:p w14:paraId="10AFA01F"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04-13</w:t>
            </w:r>
          </w:p>
          <w:p w14:paraId="3C9E8FE4"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IC 1</w:t>
            </w:r>
          </w:p>
        </w:tc>
      </w:tr>
      <w:tr w:rsidR="002871BD" w:rsidRPr="007877BB" w14:paraId="7E0108B1" w14:textId="77777777" w:rsidTr="006A4074">
        <w:trPr>
          <w:trHeight w:val="60"/>
        </w:trPr>
        <w:tc>
          <w:tcPr>
            <w:tcW w:w="514" w:type="pct"/>
          </w:tcPr>
          <w:p w14:paraId="4E65B27C" w14:textId="77777777" w:rsidR="002871BD" w:rsidRPr="00F40C5D" w:rsidRDefault="002871BD" w:rsidP="00F40C5D">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Insecticide</w:t>
            </w:r>
          </w:p>
          <w:p w14:paraId="2E7D0DF3" w14:textId="77777777" w:rsidR="002871BD" w:rsidRPr="00F40C5D" w:rsidRDefault="002871BD" w:rsidP="00F40C5D">
            <w:pPr>
              <w:tabs>
                <w:tab w:val="left" w:pos="1491"/>
                <w:tab w:val="left" w:pos="1670"/>
              </w:tabs>
              <w:suppressAutoHyphens w:val="0"/>
              <w:ind w:right="141"/>
              <w:jc w:val="both"/>
              <w:rPr>
                <w:rFonts w:ascii="Arial" w:hAnsi="Arial" w:cs="Arial"/>
                <w:snapToGrid w:val="0"/>
                <w:color w:val="000000"/>
                <w:lang w:eastAsia="en-US"/>
              </w:rPr>
            </w:pPr>
          </w:p>
          <w:p w14:paraId="0E8CE106" w14:textId="77777777" w:rsidR="002871BD" w:rsidRPr="00734566" w:rsidRDefault="002871BD" w:rsidP="00F40C5D">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Preventive anti-termites barrier</w:t>
            </w:r>
          </w:p>
        </w:tc>
        <w:tc>
          <w:tcPr>
            <w:tcW w:w="447" w:type="pct"/>
          </w:tcPr>
          <w:p w14:paraId="4DA14A11" w14:textId="12919F63" w:rsidR="002871BD" w:rsidRPr="00734566" w:rsidRDefault="00173BEC" w:rsidP="00734566">
            <w:pPr>
              <w:tabs>
                <w:tab w:val="left" w:pos="1491"/>
                <w:tab w:val="left" w:pos="1670"/>
              </w:tabs>
              <w:suppressAutoHyphens w:val="0"/>
              <w:ind w:right="141"/>
              <w:jc w:val="both"/>
              <w:rPr>
                <w:rFonts w:ascii="Arial" w:hAnsi="Arial" w:cs="Arial"/>
                <w:snapToGrid w:val="0"/>
                <w:color w:val="000000"/>
                <w:lang w:eastAsia="en-US"/>
              </w:rPr>
            </w:pPr>
            <w:r>
              <w:rPr>
                <w:rFonts w:ascii="Arial" w:hAnsi="Arial" w:cs="Arial"/>
                <w:snapToGrid w:val="0"/>
                <w:color w:val="000000"/>
                <w:lang w:eastAsia="en-US"/>
              </w:rPr>
              <w:t xml:space="preserve">TERMIFILM </w:t>
            </w:r>
          </w:p>
          <w:p w14:paraId="3FA3526E"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1 % w/w permethrin</w:t>
            </w:r>
          </w:p>
        </w:tc>
        <w:tc>
          <w:tcPr>
            <w:tcW w:w="671" w:type="pct"/>
          </w:tcPr>
          <w:p w14:paraId="779E2125"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Subterranean termites</w:t>
            </w:r>
          </w:p>
          <w:p w14:paraId="086A8AD2"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w:t>
            </w:r>
            <w:r w:rsidRPr="007877BB">
              <w:rPr>
                <w:rFonts w:ascii="Arial" w:hAnsi="Arial" w:cs="Arial"/>
                <w:i/>
                <w:snapToGrid w:val="0"/>
                <w:color w:val="000000"/>
                <w:lang w:val="fr-FR" w:eastAsia="en-US"/>
              </w:rPr>
              <w:t>Reticulitermes santonensis, Reticulitermes lucifugus</w:t>
            </w:r>
            <w:r w:rsidRPr="007877BB">
              <w:rPr>
                <w:rFonts w:ascii="Arial" w:hAnsi="Arial" w:cs="Arial"/>
                <w:snapToGrid w:val="0"/>
                <w:color w:val="000000"/>
                <w:lang w:val="fr-FR" w:eastAsia="en-US"/>
              </w:rPr>
              <w:t>)</w:t>
            </w:r>
          </w:p>
          <w:p w14:paraId="7A5C4FDC"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val="fr-FR" w:eastAsia="en-US"/>
              </w:rPr>
            </w:pPr>
          </w:p>
          <w:p w14:paraId="4270A641"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(Oleron Island, france)</w:t>
            </w:r>
          </w:p>
        </w:tc>
        <w:tc>
          <w:tcPr>
            <w:tcW w:w="536" w:type="pct"/>
          </w:tcPr>
          <w:p w14:paraId="76A6E4DA"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In house method (field: similar to CTBA-BIO-E-008/4)</w:t>
            </w:r>
          </w:p>
          <w:p w14:paraId="7BA665D8"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5 test devices with TERMIFILM</w:t>
            </w:r>
          </w:p>
          <w:p w14:paraId="399E09FA"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 control device</w:t>
            </w:r>
          </w:p>
          <w:p w14:paraId="7EF1950E"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p>
          <w:p w14:paraId="14F0471B"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p>
        </w:tc>
        <w:tc>
          <w:tcPr>
            <w:tcW w:w="1178" w:type="pct"/>
          </w:tcPr>
          <w:p w14:paraId="60E48497" w14:textId="77777777" w:rsidR="002871BD" w:rsidRPr="007877BB" w:rsidRDefault="002871BD" w:rsidP="007877BB">
            <w:pPr>
              <w:widowControl w:val="0"/>
              <w:suppressAutoHyphens w:val="0"/>
              <w:ind w:left="62" w:right="141"/>
              <w:jc w:val="both"/>
              <w:rPr>
                <w:rFonts w:ascii="Arial" w:eastAsia="Arial" w:hAnsi="Arial" w:cs="Arial"/>
                <w:lang w:val="en-US" w:eastAsia="en-US"/>
              </w:rPr>
            </w:pPr>
            <w:r w:rsidRPr="007877BB">
              <w:rPr>
                <w:rFonts w:ascii="Arial" w:eastAsia="Arial" w:hAnsi="Arial" w:cs="Arial"/>
                <w:lang w:val="en-US" w:eastAsia="en-US"/>
              </w:rPr>
              <w:t xml:space="preserve">Study area: Saint-Trojan-Les Bains </w:t>
            </w:r>
          </w:p>
          <w:p w14:paraId="39BF6E05" w14:textId="77777777" w:rsidR="002871BD" w:rsidRPr="007877BB" w:rsidRDefault="002871BD" w:rsidP="007877BB">
            <w:pPr>
              <w:widowControl w:val="0"/>
              <w:suppressAutoHyphens w:val="0"/>
              <w:ind w:left="62" w:right="141"/>
              <w:jc w:val="both"/>
              <w:rPr>
                <w:rFonts w:ascii="Arial" w:eastAsia="Arial" w:hAnsi="Arial" w:cs="Arial"/>
                <w:lang w:val="en-US" w:eastAsia="en-US"/>
              </w:rPr>
            </w:pPr>
            <w:r w:rsidRPr="007877BB">
              <w:rPr>
                <w:rFonts w:ascii="Arial" w:eastAsia="Arial" w:hAnsi="Arial" w:cs="Arial"/>
                <w:lang w:val="en-US" w:eastAsia="en-US"/>
              </w:rPr>
              <w:t>The test device is composed of susceptible bait wood (Pinus sylvestris sapwood), shut up in a concrete manhole riser (40*40*40 cm) half-buried and closed by a cover. The concrete manhole riser is set on the film applied on soil. A PVC pipe or an electrical conduit is buried in the soil through the middle of the film. The film is closely tight to the pipe or duct.</w:t>
            </w:r>
          </w:p>
          <w:p w14:paraId="7FEC957F" w14:textId="77777777" w:rsidR="002871BD" w:rsidRPr="007877BB" w:rsidRDefault="002871BD" w:rsidP="007877BB">
            <w:pPr>
              <w:widowControl w:val="0"/>
              <w:suppressAutoHyphens w:val="0"/>
              <w:ind w:left="62" w:right="141"/>
              <w:jc w:val="both"/>
              <w:rPr>
                <w:rFonts w:ascii="Arial" w:eastAsia="Arial" w:hAnsi="Arial" w:cs="Arial"/>
                <w:lang w:val="en-US" w:eastAsia="en-US"/>
              </w:rPr>
            </w:pPr>
            <w:r w:rsidRPr="007877BB">
              <w:rPr>
                <w:rFonts w:ascii="Arial" w:eastAsia="Arial" w:hAnsi="Arial" w:cs="Arial"/>
                <w:lang w:val="en-US" w:eastAsia="en-US"/>
              </w:rPr>
              <w:t>Exposure: 21 years</w:t>
            </w:r>
          </w:p>
          <w:p w14:paraId="3230279E" w14:textId="77777777" w:rsidR="002871BD" w:rsidRPr="007877BB" w:rsidRDefault="002871BD" w:rsidP="007877BB">
            <w:pPr>
              <w:widowControl w:val="0"/>
              <w:suppressAutoHyphens w:val="0"/>
              <w:ind w:left="62" w:right="141"/>
              <w:jc w:val="both"/>
              <w:rPr>
                <w:rFonts w:ascii="Arial" w:eastAsia="Arial" w:hAnsi="Arial" w:cs="Arial"/>
                <w:lang w:val="en-US" w:eastAsia="en-US"/>
              </w:rPr>
            </w:pPr>
            <w:r w:rsidRPr="007877BB">
              <w:rPr>
                <w:rFonts w:ascii="Arial" w:eastAsia="Arial" w:hAnsi="Arial" w:cs="Arial"/>
                <w:lang w:val="en-US" w:eastAsia="en-US"/>
              </w:rPr>
              <w:t>Replicates: 5 replicates of 2 devices (one with a PVC pipe and one with an electrical conduit).</w:t>
            </w:r>
          </w:p>
          <w:p w14:paraId="7C6CA340" w14:textId="77777777" w:rsidR="002871BD" w:rsidRPr="007877BB" w:rsidRDefault="002871BD" w:rsidP="007877BB">
            <w:pPr>
              <w:tabs>
                <w:tab w:val="left" w:pos="1491"/>
                <w:tab w:val="left" w:pos="1670"/>
              </w:tabs>
              <w:suppressAutoHyphens w:val="0"/>
              <w:ind w:left="73" w:right="141"/>
              <w:jc w:val="both"/>
              <w:rPr>
                <w:rFonts w:ascii="Arial" w:eastAsia="Arial" w:hAnsi="Arial" w:cs="Arial"/>
                <w:lang w:val="en-US" w:eastAsia="en-US"/>
              </w:rPr>
            </w:pPr>
            <w:r w:rsidRPr="007877BB">
              <w:rPr>
                <w:rFonts w:ascii="Arial" w:eastAsia="Arial" w:hAnsi="Arial" w:cs="Arial"/>
                <w:lang w:val="en-US" w:eastAsia="en-US"/>
              </w:rPr>
              <w:t>Controls: 1</w:t>
            </w:r>
          </w:p>
        </w:tc>
        <w:tc>
          <w:tcPr>
            <w:tcW w:w="1046" w:type="pct"/>
          </w:tcPr>
          <w:p w14:paraId="6EBFB9B2"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2 years after the installation, the control device has been colonized by termites that valid the test.</w:t>
            </w:r>
          </w:p>
          <w:p w14:paraId="4C43CDC9"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The field test is visited every year since 1994. Most of the time termites are observed in the control device.</w:t>
            </w:r>
          </w:p>
          <w:p w14:paraId="603A760E"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p>
          <w:p w14:paraId="3DCFCF5A"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19 years after the beginning of the test, one test device has been penetrated by termites and the test wood in the device was attacked.</w:t>
            </w:r>
          </w:p>
        </w:tc>
        <w:tc>
          <w:tcPr>
            <w:tcW w:w="608" w:type="pct"/>
          </w:tcPr>
          <w:p w14:paraId="6852887C" w14:textId="77777777" w:rsidR="002871BD" w:rsidRPr="007877BB" w:rsidRDefault="002871BD" w:rsidP="007877BB">
            <w:pPr>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BIOTEC/AMP - 145.2-5/95R</w:t>
            </w:r>
          </w:p>
          <w:p w14:paraId="414AE041" w14:textId="77777777" w:rsidR="002871BD" w:rsidRPr="007877BB" w:rsidRDefault="002871BD" w:rsidP="007877BB">
            <w:pPr>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BIOTEC/AMP - 145.3-5/95R</w:t>
            </w:r>
          </w:p>
          <w:p w14:paraId="7089E3F8" w14:textId="77777777" w:rsidR="002871BD" w:rsidRPr="007877BB" w:rsidRDefault="002871BD" w:rsidP="007877BB">
            <w:pPr>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BIOTEC/AMP - 145.4-5/95R</w:t>
            </w:r>
          </w:p>
          <w:p w14:paraId="74FB906F" w14:textId="77777777" w:rsidR="002871BD" w:rsidRPr="007877BB" w:rsidRDefault="002871BD" w:rsidP="007877BB">
            <w:pPr>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BIOTEC/AMP - 145.5-5/95R</w:t>
            </w:r>
          </w:p>
          <w:p w14:paraId="71E0EF87"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PC/66/010/03F</w:t>
            </w:r>
          </w:p>
          <w:p w14:paraId="5D51FBF6"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PC/66/209/04F</w:t>
            </w:r>
          </w:p>
          <w:p w14:paraId="2D3BF831"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401/10/222F</w:t>
            </w:r>
          </w:p>
          <w:p w14:paraId="70AD31E3"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401/10/222F/c</w:t>
            </w:r>
          </w:p>
          <w:p w14:paraId="3F5FB33F"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401/10/222F/d</w:t>
            </w:r>
          </w:p>
          <w:p w14:paraId="556C5360"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401/10/222F/e</w:t>
            </w:r>
          </w:p>
          <w:p w14:paraId="37C75B66" w14:textId="77777777" w:rsidR="002871BD" w:rsidRPr="007877BB" w:rsidRDefault="002871BD" w:rsidP="007877BB">
            <w:pPr>
              <w:suppressAutoHyphens w:val="0"/>
              <w:ind w:right="141"/>
              <w:jc w:val="both"/>
              <w:rPr>
                <w:rFonts w:ascii="Arial" w:hAnsi="Arial" w:cs="Arial"/>
                <w:snapToGrid w:val="0"/>
                <w:color w:val="000000"/>
                <w:lang w:eastAsia="en-US"/>
              </w:rPr>
            </w:pPr>
          </w:p>
          <w:p w14:paraId="760A2381"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IC1</w:t>
            </w:r>
          </w:p>
        </w:tc>
      </w:tr>
      <w:tr w:rsidR="002871BD" w:rsidRPr="007877BB" w14:paraId="0465F62C" w14:textId="77777777" w:rsidTr="006A4074">
        <w:trPr>
          <w:trHeight w:val="60"/>
        </w:trPr>
        <w:tc>
          <w:tcPr>
            <w:tcW w:w="514" w:type="pct"/>
          </w:tcPr>
          <w:p w14:paraId="08B75FD2" w14:textId="77777777" w:rsidR="002871BD" w:rsidRPr="00F40C5D" w:rsidRDefault="002871BD" w:rsidP="00F40C5D">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Insecticide</w:t>
            </w:r>
          </w:p>
          <w:p w14:paraId="7DE3B5F4" w14:textId="77777777" w:rsidR="002871BD" w:rsidRPr="00F40C5D" w:rsidRDefault="002871BD" w:rsidP="00F40C5D">
            <w:pPr>
              <w:tabs>
                <w:tab w:val="left" w:pos="1491"/>
                <w:tab w:val="left" w:pos="1670"/>
              </w:tabs>
              <w:suppressAutoHyphens w:val="0"/>
              <w:ind w:right="141"/>
              <w:jc w:val="both"/>
              <w:rPr>
                <w:rFonts w:ascii="Arial" w:hAnsi="Arial" w:cs="Arial"/>
                <w:snapToGrid w:val="0"/>
                <w:color w:val="000000"/>
                <w:lang w:eastAsia="en-US"/>
              </w:rPr>
            </w:pPr>
          </w:p>
          <w:p w14:paraId="23C85A76" w14:textId="77777777" w:rsidR="002871BD" w:rsidRPr="00734566" w:rsidRDefault="002871BD" w:rsidP="00F40C5D">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Preventive anti-termites barrier</w:t>
            </w:r>
          </w:p>
        </w:tc>
        <w:tc>
          <w:tcPr>
            <w:tcW w:w="447" w:type="pct"/>
          </w:tcPr>
          <w:p w14:paraId="58432E6B" w14:textId="77777777" w:rsidR="002871BD" w:rsidRPr="00734566" w:rsidRDefault="002871BD" w:rsidP="00734566">
            <w:pPr>
              <w:tabs>
                <w:tab w:val="left" w:pos="1491"/>
                <w:tab w:val="left" w:pos="1670"/>
              </w:tabs>
              <w:suppressAutoHyphens w:val="0"/>
              <w:ind w:right="141"/>
              <w:jc w:val="both"/>
              <w:rPr>
                <w:rFonts w:ascii="Arial" w:hAnsi="Arial" w:cs="Arial"/>
                <w:snapToGrid w:val="0"/>
                <w:color w:val="000000"/>
                <w:lang w:eastAsia="en-US"/>
              </w:rPr>
            </w:pPr>
            <w:r w:rsidRPr="00734566">
              <w:rPr>
                <w:rFonts w:ascii="Arial" w:hAnsi="Arial" w:cs="Arial"/>
                <w:snapToGrid w:val="0"/>
                <w:color w:val="000000"/>
                <w:lang w:eastAsia="en-US"/>
              </w:rPr>
              <w:t>TERMIFILM</w:t>
            </w:r>
          </w:p>
          <w:p w14:paraId="245898A3"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1 % w/w permethrin</w:t>
            </w:r>
          </w:p>
        </w:tc>
        <w:tc>
          <w:tcPr>
            <w:tcW w:w="671" w:type="pct"/>
          </w:tcPr>
          <w:p w14:paraId="75E46FEA"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Subterranean termites</w:t>
            </w:r>
          </w:p>
          <w:p w14:paraId="57A667E1" w14:textId="77777777" w:rsidR="002871BD" w:rsidRPr="007877BB" w:rsidRDefault="002871BD" w:rsidP="007877BB">
            <w:pPr>
              <w:tabs>
                <w:tab w:val="left" w:pos="1491"/>
                <w:tab w:val="left" w:pos="1670"/>
              </w:tabs>
              <w:suppressAutoHyphens w:val="0"/>
              <w:ind w:right="141"/>
              <w:jc w:val="both"/>
              <w:rPr>
                <w:rFonts w:ascii="Arial" w:hAnsi="Arial" w:cs="Arial"/>
                <w:i/>
                <w:snapToGrid w:val="0"/>
                <w:color w:val="000000"/>
                <w:lang w:val="fr-FR" w:eastAsia="en-US"/>
              </w:rPr>
            </w:pPr>
            <w:r w:rsidRPr="007877BB">
              <w:rPr>
                <w:rFonts w:ascii="Arial" w:hAnsi="Arial" w:cs="Arial"/>
                <w:i/>
                <w:snapToGrid w:val="0"/>
                <w:color w:val="000000"/>
                <w:lang w:val="fr-FR" w:eastAsia="en-US"/>
              </w:rPr>
              <w:t>Coptotermes testaceus</w:t>
            </w:r>
          </w:p>
          <w:p w14:paraId="25EC16F4" w14:textId="77777777" w:rsidR="002871BD" w:rsidRPr="007877BB" w:rsidRDefault="002871BD" w:rsidP="007877BB">
            <w:pPr>
              <w:tabs>
                <w:tab w:val="left" w:pos="1491"/>
                <w:tab w:val="left" w:pos="1670"/>
              </w:tabs>
              <w:suppressAutoHyphens w:val="0"/>
              <w:ind w:right="141"/>
              <w:jc w:val="both"/>
              <w:rPr>
                <w:rFonts w:ascii="Arial" w:hAnsi="Arial" w:cs="Arial"/>
                <w:i/>
                <w:snapToGrid w:val="0"/>
                <w:color w:val="000000"/>
                <w:lang w:val="fr-FR" w:eastAsia="en-US"/>
              </w:rPr>
            </w:pPr>
            <w:r w:rsidRPr="007877BB">
              <w:rPr>
                <w:rFonts w:ascii="Arial" w:hAnsi="Arial" w:cs="Arial"/>
                <w:i/>
                <w:snapToGrid w:val="0"/>
                <w:color w:val="000000"/>
                <w:lang w:val="fr-FR" w:eastAsia="en-US"/>
              </w:rPr>
              <w:t>Heterotermes tenuis</w:t>
            </w:r>
          </w:p>
          <w:p w14:paraId="6D395DEA"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Tree termites</w:t>
            </w:r>
          </w:p>
          <w:p w14:paraId="4CD4BA97"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val="fr-FR" w:eastAsia="en-US"/>
              </w:rPr>
            </w:pPr>
            <w:r w:rsidRPr="007877BB">
              <w:rPr>
                <w:rFonts w:ascii="Arial" w:hAnsi="Arial" w:cs="Arial"/>
                <w:i/>
                <w:snapToGrid w:val="0"/>
                <w:color w:val="000000"/>
                <w:lang w:val="fr-FR" w:eastAsia="en-US"/>
              </w:rPr>
              <w:t xml:space="preserve">Nasutitermes spp. Cryptotermes spp. </w:t>
            </w:r>
          </w:p>
          <w:p w14:paraId="180711F1" w14:textId="77777777" w:rsidR="002871BD" w:rsidRPr="007877BB" w:rsidRDefault="002871BD" w:rsidP="007877BB">
            <w:pPr>
              <w:tabs>
                <w:tab w:val="left" w:pos="1491"/>
                <w:tab w:val="left" w:pos="1670"/>
              </w:tabs>
              <w:suppressAutoHyphens w:val="0"/>
              <w:ind w:right="141"/>
              <w:jc w:val="both"/>
              <w:rPr>
                <w:rFonts w:ascii="Arial" w:hAnsi="Arial" w:cs="Arial"/>
                <w:i/>
                <w:snapToGrid w:val="0"/>
                <w:color w:val="000000"/>
                <w:lang w:val="fr-FR" w:eastAsia="en-US"/>
              </w:rPr>
            </w:pPr>
          </w:p>
          <w:p w14:paraId="62481148" w14:textId="77777777" w:rsidR="002871BD" w:rsidRPr="007877BB" w:rsidRDefault="002871BD" w:rsidP="007877BB">
            <w:pPr>
              <w:tabs>
                <w:tab w:val="left" w:pos="1491"/>
                <w:tab w:val="left" w:pos="1670"/>
              </w:tabs>
              <w:suppressAutoHyphens w:val="0"/>
              <w:ind w:right="141"/>
              <w:jc w:val="both"/>
              <w:rPr>
                <w:rFonts w:ascii="Arial" w:hAnsi="Arial" w:cs="Arial"/>
                <w:i/>
                <w:snapToGrid w:val="0"/>
                <w:color w:val="000000"/>
                <w:lang w:eastAsia="en-US"/>
              </w:rPr>
            </w:pPr>
            <w:r w:rsidRPr="007877BB">
              <w:rPr>
                <w:rFonts w:ascii="Arial" w:hAnsi="Arial" w:cs="Arial"/>
                <w:i/>
                <w:snapToGrid w:val="0"/>
                <w:color w:val="000000"/>
                <w:lang w:eastAsia="en-US"/>
              </w:rPr>
              <w:t>(Guyane)</w:t>
            </w:r>
          </w:p>
        </w:tc>
        <w:tc>
          <w:tcPr>
            <w:tcW w:w="536" w:type="pct"/>
          </w:tcPr>
          <w:p w14:paraId="01CBE2FB"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In house method</w:t>
            </w:r>
          </w:p>
          <w:p w14:paraId="05CF7946"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Field: concrete slab</w:t>
            </w:r>
          </w:p>
          <w:p w14:paraId="036C2DDB"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p>
          <w:p w14:paraId="6827D03C"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3 tests devices with TERMIFILM</w:t>
            </w:r>
          </w:p>
          <w:p w14:paraId="5A6C8CC1"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 control device (poplar wood)</w:t>
            </w:r>
          </w:p>
          <w:p w14:paraId="11609DD6"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 control device</w:t>
            </w:r>
          </w:p>
          <w:p w14:paraId="4293C66D"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(tropical wood)</w:t>
            </w:r>
          </w:p>
          <w:p w14:paraId="3A301977"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The test is </w:t>
            </w:r>
            <w:r w:rsidRPr="007877BB">
              <w:rPr>
                <w:rFonts w:ascii="Arial" w:hAnsi="Arial" w:cs="Arial"/>
                <w:snapToGrid w:val="0"/>
                <w:color w:val="000000"/>
                <w:lang w:eastAsia="en-US"/>
              </w:rPr>
              <w:lastRenderedPageBreak/>
              <w:t>made in duplicate</w:t>
            </w:r>
          </w:p>
        </w:tc>
        <w:tc>
          <w:tcPr>
            <w:tcW w:w="1178" w:type="pct"/>
          </w:tcPr>
          <w:p w14:paraId="624DCA36"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lastRenderedPageBreak/>
              <w:t>According to the methodology</w:t>
            </w:r>
          </w:p>
        </w:tc>
        <w:tc>
          <w:tcPr>
            <w:tcW w:w="1046" w:type="pct"/>
          </w:tcPr>
          <w:p w14:paraId="5D536D9B"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6 months after the beginning of the test, in one control device, the presence of </w:t>
            </w:r>
            <w:r w:rsidRPr="007877BB">
              <w:rPr>
                <w:rFonts w:ascii="Arial" w:hAnsi="Arial" w:cs="Arial"/>
                <w:i/>
                <w:snapToGrid w:val="0"/>
                <w:color w:val="000000"/>
                <w:lang w:eastAsia="en-US"/>
              </w:rPr>
              <w:t>Coptotermes testaceus</w:t>
            </w:r>
            <w:r w:rsidRPr="007877BB">
              <w:rPr>
                <w:rFonts w:ascii="Arial" w:hAnsi="Arial" w:cs="Arial"/>
                <w:snapToGrid w:val="0"/>
                <w:color w:val="000000"/>
                <w:lang w:eastAsia="en-US"/>
              </w:rPr>
              <w:t xml:space="preserve"> is recorded. The presence of </w:t>
            </w:r>
            <w:r w:rsidRPr="007877BB">
              <w:rPr>
                <w:rFonts w:ascii="Arial" w:hAnsi="Arial" w:cs="Arial"/>
                <w:i/>
                <w:snapToGrid w:val="0"/>
                <w:color w:val="000000"/>
                <w:lang w:eastAsia="en-US"/>
              </w:rPr>
              <w:t>Heterotermes tenuis</w:t>
            </w:r>
            <w:r w:rsidRPr="007877BB">
              <w:rPr>
                <w:rFonts w:ascii="Arial" w:hAnsi="Arial" w:cs="Arial"/>
                <w:snapToGrid w:val="0"/>
                <w:color w:val="000000"/>
                <w:lang w:eastAsia="en-US"/>
              </w:rPr>
              <w:t xml:space="preserve"> is also recorded after 3.5 years.</w:t>
            </w:r>
          </w:p>
          <w:p w14:paraId="64A0B40A"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p>
          <w:p w14:paraId="0427D095"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All the test devices remained unpenetrated 5.5 years after the beginning of the test </w:t>
            </w:r>
          </w:p>
        </w:tc>
        <w:tc>
          <w:tcPr>
            <w:tcW w:w="608" w:type="pct"/>
          </w:tcPr>
          <w:p w14:paraId="06799BA8" w14:textId="77777777" w:rsidR="002871BD" w:rsidRPr="007877BB" w:rsidRDefault="002871BD" w:rsidP="007877BB">
            <w:pPr>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Fouquet D. 2005</w:t>
            </w:r>
          </w:p>
          <w:p w14:paraId="02552000" w14:textId="77777777" w:rsidR="002871BD" w:rsidRPr="007877BB" w:rsidRDefault="002871BD" w:rsidP="007877BB">
            <w:pPr>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Compte rendu essai de champ Guyane (Cirad)</w:t>
            </w:r>
          </w:p>
          <w:p w14:paraId="16B95AAC" w14:textId="77777777" w:rsidR="002871BD" w:rsidRPr="007877BB" w:rsidRDefault="002871BD" w:rsidP="007877BB">
            <w:pPr>
              <w:suppressAutoHyphens w:val="0"/>
              <w:ind w:right="141"/>
              <w:jc w:val="both"/>
              <w:rPr>
                <w:rFonts w:ascii="Arial" w:hAnsi="Arial" w:cs="Arial"/>
                <w:snapToGrid w:val="0"/>
                <w:color w:val="000000"/>
                <w:lang w:val="fr-FR" w:eastAsia="en-US"/>
              </w:rPr>
            </w:pPr>
          </w:p>
          <w:p w14:paraId="5FD83494"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IC1</w:t>
            </w:r>
          </w:p>
        </w:tc>
      </w:tr>
      <w:tr w:rsidR="002871BD" w:rsidRPr="007877BB" w14:paraId="1F44BB5E" w14:textId="77777777" w:rsidTr="006A4074">
        <w:trPr>
          <w:trHeight w:val="774"/>
        </w:trPr>
        <w:tc>
          <w:tcPr>
            <w:tcW w:w="514" w:type="pct"/>
          </w:tcPr>
          <w:p w14:paraId="56A1B8BF" w14:textId="77777777" w:rsidR="002871BD" w:rsidRPr="00F40C5D" w:rsidRDefault="002871BD" w:rsidP="00F40C5D">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Insecticide</w:t>
            </w:r>
          </w:p>
          <w:p w14:paraId="15394B29" w14:textId="77777777" w:rsidR="002871BD" w:rsidRPr="00F40C5D" w:rsidRDefault="002871BD" w:rsidP="00F40C5D">
            <w:pPr>
              <w:tabs>
                <w:tab w:val="left" w:pos="1491"/>
                <w:tab w:val="left" w:pos="1670"/>
              </w:tabs>
              <w:suppressAutoHyphens w:val="0"/>
              <w:ind w:right="141"/>
              <w:jc w:val="both"/>
              <w:rPr>
                <w:rFonts w:ascii="Arial" w:hAnsi="Arial" w:cs="Arial"/>
                <w:snapToGrid w:val="0"/>
                <w:color w:val="000000"/>
                <w:lang w:eastAsia="en-US"/>
              </w:rPr>
            </w:pPr>
          </w:p>
          <w:p w14:paraId="52051A37" w14:textId="77777777" w:rsidR="002871BD" w:rsidRPr="00734566" w:rsidRDefault="002871BD" w:rsidP="00F40C5D">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Preventive anti-termites barrier</w:t>
            </w:r>
          </w:p>
        </w:tc>
        <w:tc>
          <w:tcPr>
            <w:tcW w:w="447" w:type="pct"/>
          </w:tcPr>
          <w:p w14:paraId="28CBA445" w14:textId="77777777" w:rsidR="002871BD" w:rsidRPr="00734566" w:rsidRDefault="002871BD" w:rsidP="00734566">
            <w:pPr>
              <w:tabs>
                <w:tab w:val="left" w:pos="1491"/>
                <w:tab w:val="left" w:pos="1670"/>
              </w:tabs>
              <w:suppressAutoHyphens w:val="0"/>
              <w:ind w:right="141"/>
              <w:jc w:val="both"/>
              <w:rPr>
                <w:rFonts w:ascii="Arial" w:hAnsi="Arial" w:cs="Arial"/>
                <w:snapToGrid w:val="0"/>
                <w:color w:val="000000"/>
                <w:lang w:eastAsia="en-US"/>
              </w:rPr>
            </w:pPr>
            <w:r w:rsidRPr="00734566">
              <w:rPr>
                <w:rFonts w:ascii="Arial" w:hAnsi="Arial" w:cs="Arial"/>
                <w:snapToGrid w:val="0"/>
                <w:color w:val="000000"/>
                <w:lang w:eastAsia="en-US"/>
              </w:rPr>
              <w:t>TERMIFILM</w:t>
            </w:r>
          </w:p>
          <w:p w14:paraId="2769C150"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1 % w/w permethrin</w:t>
            </w:r>
          </w:p>
        </w:tc>
        <w:tc>
          <w:tcPr>
            <w:tcW w:w="671" w:type="pct"/>
          </w:tcPr>
          <w:p w14:paraId="1F29D02A" w14:textId="77777777" w:rsidR="002871BD" w:rsidRPr="007877BB" w:rsidRDefault="002871BD" w:rsidP="007877BB">
            <w:pPr>
              <w:tabs>
                <w:tab w:val="left" w:pos="1491"/>
                <w:tab w:val="left" w:pos="1670"/>
              </w:tabs>
              <w:suppressAutoHyphens w:val="0"/>
              <w:ind w:right="141"/>
              <w:jc w:val="both"/>
              <w:rPr>
                <w:rFonts w:ascii="Arial" w:hAnsi="Arial" w:cs="Arial"/>
                <w:b/>
                <w:snapToGrid w:val="0"/>
                <w:color w:val="000000"/>
                <w:lang w:val="fr-FR" w:eastAsia="en-US"/>
              </w:rPr>
            </w:pPr>
            <w:r w:rsidRPr="007877BB">
              <w:rPr>
                <w:rFonts w:ascii="Arial" w:hAnsi="Arial" w:cs="Arial"/>
                <w:b/>
                <w:snapToGrid w:val="0"/>
                <w:color w:val="000000"/>
                <w:lang w:eastAsia="en-US"/>
              </w:rPr>
              <w:t xml:space="preserve">Darwin (Coolalinga) wet dry tropical. </w:t>
            </w:r>
            <w:r w:rsidRPr="007877BB">
              <w:rPr>
                <w:rFonts w:ascii="Arial" w:hAnsi="Arial" w:cs="Arial"/>
                <w:b/>
                <w:snapToGrid w:val="0"/>
                <w:color w:val="000000"/>
                <w:lang w:val="fr-FR" w:eastAsia="en-US"/>
              </w:rPr>
              <w:t>(2 sites)</w:t>
            </w:r>
          </w:p>
          <w:p w14:paraId="22239448" w14:textId="77777777" w:rsidR="002871BD" w:rsidRPr="007877BB" w:rsidRDefault="002871BD" w:rsidP="007877BB">
            <w:pPr>
              <w:tabs>
                <w:tab w:val="left" w:pos="1491"/>
                <w:tab w:val="left" w:pos="1670"/>
              </w:tabs>
              <w:suppressAutoHyphens w:val="0"/>
              <w:ind w:right="141"/>
              <w:jc w:val="both"/>
              <w:rPr>
                <w:rFonts w:ascii="Arial" w:hAnsi="Arial" w:cs="Arial"/>
                <w:i/>
                <w:snapToGrid w:val="0"/>
                <w:color w:val="000000"/>
                <w:lang w:val="fr-FR" w:eastAsia="en-US"/>
              </w:rPr>
            </w:pPr>
            <w:r w:rsidRPr="007877BB">
              <w:rPr>
                <w:rFonts w:ascii="Arial" w:hAnsi="Arial" w:cs="Arial"/>
                <w:i/>
                <w:snapToGrid w:val="0"/>
                <w:color w:val="000000"/>
                <w:lang w:val="fr-FR" w:eastAsia="en-US"/>
              </w:rPr>
              <w:t>Mastotermes darwiniensis</w:t>
            </w:r>
          </w:p>
          <w:p w14:paraId="49FC4A66" w14:textId="77777777" w:rsidR="002871BD" w:rsidRPr="007877BB" w:rsidRDefault="002871BD" w:rsidP="007877BB">
            <w:pPr>
              <w:tabs>
                <w:tab w:val="left" w:pos="1491"/>
                <w:tab w:val="left" w:pos="1670"/>
              </w:tabs>
              <w:suppressAutoHyphens w:val="0"/>
              <w:ind w:right="141"/>
              <w:jc w:val="both"/>
              <w:rPr>
                <w:rFonts w:ascii="Arial" w:hAnsi="Arial" w:cs="Arial"/>
                <w:i/>
                <w:snapToGrid w:val="0"/>
                <w:color w:val="000000"/>
                <w:lang w:val="fr-FR" w:eastAsia="en-US"/>
              </w:rPr>
            </w:pPr>
            <w:r w:rsidRPr="007877BB">
              <w:rPr>
                <w:rFonts w:ascii="Arial" w:hAnsi="Arial" w:cs="Arial"/>
                <w:i/>
                <w:snapToGrid w:val="0"/>
                <w:color w:val="000000"/>
                <w:lang w:val="fr-FR" w:eastAsia="en-US"/>
              </w:rPr>
              <w:t>Coptotermes acinaciformis</w:t>
            </w:r>
          </w:p>
          <w:p w14:paraId="6EBF0664" w14:textId="77777777" w:rsidR="002871BD" w:rsidRPr="007877BB" w:rsidRDefault="002871BD" w:rsidP="007877BB">
            <w:pPr>
              <w:tabs>
                <w:tab w:val="left" w:pos="1491"/>
                <w:tab w:val="left" w:pos="1670"/>
              </w:tabs>
              <w:suppressAutoHyphens w:val="0"/>
              <w:ind w:right="141"/>
              <w:jc w:val="both"/>
              <w:rPr>
                <w:rFonts w:ascii="Arial" w:hAnsi="Arial" w:cs="Arial"/>
                <w:i/>
                <w:snapToGrid w:val="0"/>
                <w:color w:val="000000"/>
                <w:lang w:val="fr-FR" w:eastAsia="en-US"/>
              </w:rPr>
            </w:pPr>
            <w:r w:rsidRPr="007877BB">
              <w:rPr>
                <w:rFonts w:ascii="Arial" w:hAnsi="Arial" w:cs="Arial"/>
                <w:i/>
                <w:snapToGrid w:val="0"/>
                <w:color w:val="000000"/>
                <w:lang w:val="fr-FR" w:eastAsia="en-US"/>
              </w:rPr>
              <w:t>Heterotermes spp.</w:t>
            </w:r>
          </w:p>
          <w:p w14:paraId="31651447" w14:textId="77777777" w:rsidR="002871BD" w:rsidRPr="007877BB" w:rsidRDefault="002871BD" w:rsidP="007877BB">
            <w:pPr>
              <w:tabs>
                <w:tab w:val="left" w:pos="1491"/>
                <w:tab w:val="left" w:pos="1670"/>
              </w:tabs>
              <w:suppressAutoHyphens w:val="0"/>
              <w:ind w:right="141"/>
              <w:jc w:val="both"/>
              <w:rPr>
                <w:rFonts w:ascii="Arial" w:hAnsi="Arial" w:cs="Arial"/>
                <w:b/>
                <w:snapToGrid w:val="0"/>
                <w:color w:val="000000"/>
                <w:lang w:val="fr-FR" w:eastAsia="en-US"/>
              </w:rPr>
            </w:pPr>
            <w:r w:rsidRPr="007877BB">
              <w:rPr>
                <w:rFonts w:ascii="Arial" w:hAnsi="Arial" w:cs="Arial"/>
                <w:b/>
                <w:snapToGrid w:val="0"/>
                <w:color w:val="000000"/>
                <w:lang w:val="fr-FR" w:eastAsia="en-US"/>
              </w:rPr>
              <w:t>Brisban (humid tropical)</w:t>
            </w:r>
          </w:p>
          <w:p w14:paraId="0DC7BBA4" w14:textId="77777777" w:rsidR="002871BD" w:rsidRPr="007877BB" w:rsidRDefault="002871BD" w:rsidP="007877BB">
            <w:pPr>
              <w:tabs>
                <w:tab w:val="left" w:pos="1491"/>
                <w:tab w:val="left" w:pos="1670"/>
              </w:tabs>
              <w:suppressAutoHyphens w:val="0"/>
              <w:ind w:right="141"/>
              <w:jc w:val="both"/>
              <w:rPr>
                <w:rFonts w:ascii="Arial" w:hAnsi="Arial" w:cs="Arial"/>
                <w:i/>
                <w:snapToGrid w:val="0"/>
                <w:color w:val="000000"/>
                <w:lang w:val="fr-FR" w:eastAsia="en-US"/>
              </w:rPr>
            </w:pPr>
            <w:r w:rsidRPr="007877BB">
              <w:rPr>
                <w:rFonts w:ascii="Arial" w:hAnsi="Arial" w:cs="Arial"/>
                <w:i/>
                <w:snapToGrid w:val="0"/>
                <w:color w:val="000000"/>
                <w:lang w:val="fr-FR" w:eastAsia="en-US"/>
              </w:rPr>
              <w:t>Coptotermes acinaciformis</w:t>
            </w:r>
          </w:p>
          <w:p w14:paraId="42763FDF" w14:textId="77777777" w:rsidR="002871BD" w:rsidRPr="007877BB" w:rsidRDefault="002871BD" w:rsidP="007877BB">
            <w:pPr>
              <w:tabs>
                <w:tab w:val="left" w:pos="1491"/>
                <w:tab w:val="left" w:pos="1670"/>
              </w:tabs>
              <w:suppressAutoHyphens w:val="0"/>
              <w:ind w:right="141"/>
              <w:jc w:val="both"/>
              <w:rPr>
                <w:rFonts w:ascii="Arial" w:hAnsi="Arial" w:cs="Arial"/>
                <w:i/>
                <w:snapToGrid w:val="0"/>
                <w:color w:val="000000"/>
                <w:lang w:val="fr-FR" w:eastAsia="en-US"/>
              </w:rPr>
            </w:pPr>
            <w:r w:rsidRPr="007877BB">
              <w:rPr>
                <w:rFonts w:ascii="Arial" w:hAnsi="Arial" w:cs="Arial"/>
                <w:i/>
                <w:snapToGrid w:val="0"/>
                <w:color w:val="000000"/>
                <w:lang w:val="fr-FR" w:eastAsia="en-US"/>
              </w:rPr>
              <w:t>Microcerotermes spp.</w:t>
            </w:r>
          </w:p>
          <w:p w14:paraId="4D7D17D1"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i/>
                <w:snapToGrid w:val="0"/>
                <w:color w:val="000000"/>
                <w:lang w:eastAsia="en-US"/>
              </w:rPr>
              <w:t>Schedorhinotermes spp.</w:t>
            </w:r>
          </w:p>
        </w:tc>
        <w:tc>
          <w:tcPr>
            <w:tcW w:w="536" w:type="pct"/>
          </w:tcPr>
          <w:p w14:paraId="5307838B"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Concrete slab</w:t>
            </w:r>
          </w:p>
          <w:p w14:paraId="624E446F"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(Cisro)</w:t>
            </w:r>
          </w:p>
        </w:tc>
        <w:tc>
          <w:tcPr>
            <w:tcW w:w="1178" w:type="pct"/>
          </w:tcPr>
          <w:p w14:paraId="6FA44777"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According to the methodology</w:t>
            </w:r>
          </w:p>
        </w:tc>
        <w:tc>
          <w:tcPr>
            <w:tcW w:w="1046" w:type="pct"/>
          </w:tcPr>
          <w:p w14:paraId="0C5684B6" w14:textId="77777777" w:rsidR="002871BD" w:rsidRPr="007877BB" w:rsidRDefault="002871BD" w:rsidP="007877BB">
            <w:pPr>
              <w:tabs>
                <w:tab w:val="left" w:pos="1491"/>
                <w:tab w:val="left" w:pos="1670"/>
              </w:tabs>
              <w:suppressAutoHyphens w:val="0"/>
              <w:ind w:right="141"/>
              <w:jc w:val="both"/>
              <w:rPr>
                <w:rFonts w:ascii="Arial" w:hAnsi="Arial" w:cs="Arial"/>
                <w:b/>
                <w:snapToGrid w:val="0"/>
                <w:color w:val="000000"/>
                <w:lang w:eastAsia="en-US"/>
              </w:rPr>
            </w:pPr>
            <w:r w:rsidRPr="007877BB">
              <w:rPr>
                <w:rFonts w:ascii="Arial" w:hAnsi="Arial" w:cs="Arial"/>
                <w:b/>
                <w:snapToGrid w:val="0"/>
                <w:color w:val="000000"/>
                <w:lang w:eastAsia="en-US"/>
              </w:rPr>
              <w:t>Darwin :</w:t>
            </w:r>
          </w:p>
          <w:p w14:paraId="6E2E03EB"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u w:val="single"/>
                <w:lang w:eastAsia="en-US"/>
              </w:rPr>
              <w:t>Site 1</w:t>
            </w:r>
            <w:r w:rsidRPr="007877BB">
              <w:rPr>
                <w:rFonts w:ascii="Arial" w:hAnsi="Arial" w:cs="Arial"/>
                <w:snapToGrid w:val="0"/>
                <w:color w:val="000000"/>
                <w:lang w:eastAsia="en-US"/>
              </w:rPr>
              <w:t xml:space="preserve">: After one year, one of the ten </w:t>
            </w:r>
          </w:p>
          <w:p w14:paraId="76594B59"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control device was penetrated by </w:t>
            </w:r>
            <w:r w:rsidRPr="007877BB">
              <w:rPr>
                <w:rFonts w:ascii="Arial" w:hAnsi="Arial" w:cs="Arial"/>
                <w:i/>
                <w:snapToGrid w:val="0"/>
                <w:color w:val="000000"/>
                <w:lang w:eastAsia="en-US"/>
              </w:rPr>
              <w:t>Mastotermes darwiniensis</w:t>
            </w:r>
            <w:r w:rsidRPr="007877BB">
              <w:rPr>
                <w:rFonts w:ascii="Arial" w:hAnsi="Arial" w:cs="Arial"/>
                <w:snapToGrid w:val="0"/>
                <w:color w:val="000000"/>
                <w:lang w:eastAsia="en-US"/>
              </w:rPr>
              <w:t xml:space="preserve"> and after 6 years all the control devices were penetrated.</w:t>
            </w:r>
          </w:p>
          <w:p w14:paraId="5AAC94A2"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Under the test device, the presence of </w:t>
            </w:r>
            <w:r w:rsidRPr="007877BB">
              <w:rPr>
                <w:rFonts w:ascii="Arial" w:hAnsi="Arial" w:cs="Arial"/>
                <w:i/>
                <w:snapToGrid w:val="0"/>
                <w:color w:val="000000"/>
                <w:lang w:eastAsia="en-US"/>
              </w:rPr>
              <w:t>Mastotermes darwiniensis</w:t>
            </w:r>
            <w:r w:rsidRPr="007877BB">
              <w:rPr>
                <w:rFonts w:ascii="Arial" w:hAnsi="Arial" w:cs="Arial"/>
                <w:snapToGrid w:val="0"/>
                <w:color w:val="000000"/>
                <w:lang w:eastAsia="en-US"/>
              </w:rPr>
              <w:t xml:space="preserve"> , </w:t>
            </w:r>
            <w:r w:rsidRPr="007877BB">
              <w:rPr>
                <w:rFonts w:ascii="Arial" w:hAnsi="Arial" w:cs="Arial"/>
                <w:i/>
                <w:snapToGrid w:val="0"/>
                <w:color w:val="000000"/>
                <w:lang w:eastAsia="en-US"/>
              </w:rPr>
              <w:t>Heterotermes spp</w:t>
            </w:r>
            <w:r w:rsidRPr="007877BB">
              <w:rPr>
                <w:rFonts w:ascii="Arial" w:hAnsi="Arial" w:cs="Arial"/>
                <w:snapToGrid w:val="0"/>
                <w:color w:val="000000"/>
                <w:lang w:eastAsia="en-US"/>
              </w:rPr>
              <w:t xml:space="preserve"> and </w:t>
            </w:r>
            <w:r w:rsidRPr="007877BB">
              <w:rPr>
                <w:rFonts w:ascii="Arial" w:hAnsi="Arial" w:cs="Arial"/>
                <w:i/>
                <w:snapToGrid w:val="0"/>
                <w:color w:val="000000"/>
                <w:lang w:eastAsia="en-US"/>
              </w:rPr>
              <w:t>Coptotermes acinaciformis</w:t>
            </w:r>
            <w:r w:rsidRPr="007877BB">
              <w:rPr>
                <w:rFonts w:ascii="Arial" w:hAnsi="Arial" w:cs="Arial"/>
                <w:snapToGrid w:val="0"/>
                <w:color w:val="000000"/>
                <w:lang w:eastAsia="en-US"/>
              </w:rPr>
              <w:t xml:space="preserve"> is noted. After 5.5 years, the test devices remained protected.</w:t>
            </w:r>
          </w:p>
          <w:p w14:paraId="29CEFC12"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u w:val="single"/>
                <w:lang w:eastAsia="en-US"/>
              </w:rPr>
              <w:t>Site 2</w:t>
            </w:r>
            <w:r w:rsidRPr="007877BB">
              <w:rPr>
                <w:rFonts w:ascii="Arial" w:hAnsi="Arial" w:cs="Arial"/>
                <w:snapToGrid w:val="0"/>
                <w:color w:val="000000"/>
                <w:lang w:eastAsia="en-US"/>
              </w:rPr>
              <w:t xml:space="preserve">: after 1 year all the control devices were penetrated by </w:t>
            </w:r>
            <w:r w:rsidRPr="007877BB">
              <w:rPr>
                <w:rFonts w:ascii="Arial" w:hAnsi="Arial" w:cs="Arial"/>
                <w:i/>
                <w:snapToGrid w:val="0"/>
                <w:color w:val="000000"/>
                <w:lang w:eastAsia="en-US"/>
              </w:rPr>
              <w:t>Coptotermes acinaciformis</w:t>
            </w:r>
            <w:r w:rsidRPr="007877BB">
              <w:rPr>
                <w:rFonts w:ascii="Arial" w:hAnsi="Arial" w:cs="Arial"/>
                <w:snapToGrid w:val="0"/>
                <w:color w:val="000000"/>
                <w:lang w:eastAsia="en-US"/>
              </w:rPr>
              <w:t>.</w:t>
            </w:r>
          </w:p>
          <w:p w14:paraId="04A903A0"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Under the test devices, the presence of </w:t>
            </w:r>
            <w:r w:rsidRPr="007877BB">
              <w:rPr>
                <w:rFonts w:ascii="Arial" w:hAnsi="Arial" w:cs="Arial"/>
                <w:i/>
                <w:snapToGrid w:val="0"/>
                <w:color w:val="000000"/>
                <w:lang w:eastAsia="en-US"/>
              </w:rPr>
              <w:t>Schedorhinotermes spp.</w:t>
            </w:r>
            <w:r w:rsidRPr="007877BB">
              <w:rPr>
                <w:rFonts w:ascii="Arial" w:hAnsi="Arial" w:cs="Arial"/>
                <w:snapToGrid w:val="0"/>
                <w:color w:val="000000"/>
                <w:lang w:eastAsia="en-US"/>
              </w:rPr>
              <w:t xml:space="preserve">, </w:t>
            </w:r>
            <w:r w:rsidRPr="007877BB">
              <w:rPr>
                <w:rFonts w:ascii="Arial" w:hAnsi="Arial" w:cs="Arial"/>
                <w:i/>
                <w:snapToGrid w:val="0"/>
                <w:color w:val="000000"/>
                <w:lang w:eastAsia="en-US"/>
              </w:rPr>
              <w:t>Microcerotermes ssp.</w:t>
            </w:r>
            <w:r w:rsidRPr="007877BB">
              <w:rPr>
                <w:rFonts w:ascii="Arial" w:hAnsi="Arial" w:cs="Arial"/>
                <w:snapToGrid w:val="0"/>
                <w:color w:val="000000"/>
                <w:lang w:eastAsia="en-US"/>
              </w:rPr>
              <w:t xml:space="preserve"> and </w:t>
            </w:r>
            <w:r w:rsidRPr="007877BB">
              <w:rPr>
                <w:rFonts w:ascii="Arial" w:hAnsi="Arial" w:cs="Arial"/>
                <w:i/>
                <w:snapToGrid w:val="0"/>
                <w:color w:val="000000"/>
                <w:lang w:eastAsia="en-US"/>
              </w:rPr>
              <w:t>Coptotermes acinaciformis</w:t>
            </w:r>
            <w:r w:rsidRPr="007877BB">
              <w:rPr>
                <w:rFonts w:ascii="Arial" w:hAnsi="Arial" w:cs="Arial"/>
                <w:snapToGrid w:val="0"/>
                <w:color w:val="000000"/>
                <w:lang w:eastAsia="en-US"/>
              </w:rPr>
              <w:t xml:space="preserve"> is noted/ After 5.5 years, the test devices remained protected.</w:t>
            </w:r>
          </w:p>
          <w:p w14:paraId="62FCD6BB"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b/>
                <w:snapToGrid w:val="0"/>
                <w:color w:val="000000"/>
                <w:lang w:eastAsia="en-US"/>
              </w:rPr>
              <w:t>Brisban:</w:t>
            </w:r>
          </w:p>
          <w:p w14:paraId="18C6BA53"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Some control devices are penetrated 1 year after the beginning of the test and after 2 years, all the controls have been penetrated.</w:t>
            </w:r>
          </w:p>
          <w:p w14:paraId="1AE6B555"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Under the test devices, the presence of </w:t>
            </w:r>
            <w:r w:rsidRPr="007877BB">
              <w:rPr>
                <w:rFonts w:ascii="Arial" w:hAnsi="Arial" w:cs="Arial"/>
                <w:i/>
                <w:snapToGrid w:val="0"/>
                <w:color w:val="000000"/>
                <w:lang w:eastAsia="en-US"/>
              </w:rPr>
              <w:t>Coptotermes acinaciformis</w:t>
            </w:r>
            <w:r w:rsidRPr="007877BB">
              <w:rPr>
                <w:rFonts w:ascii="Arial" w:hAnsi="Arial" w:cs="Arial"/>
                <w:snapToGrid w:val="0"/>
                <w:color w:val="000000"/>
                <w:lang w:eastAsia="en-US"/>
              </w:rPr>
              <w:t xml:space="preserve">, </w:t>
            </w:r>
            <w:r w:rsidRPr="007877BB">
              <w:rPr>
                <w:rFonts w:ascii="Arial" w:hAnsi="Arial" w:cs="Arial"/>
                <w:i/>
                <w:snapToGrid w:val="0"/>
                <w:color w:val="000000"/>
                <w:lang w:eastAsia="en-US"/>
              </w:rPr>
              <w:t>Schedorhinotermes spp</w:t>
            </w:r>
            <w:r w:rsidRPr="007877BB">
              <w:rPr>
                <w:rFonts w:ascii="Arial" w:hAnsi="Arial" w:cs="Arial"/>
                <w:snapToGrid w:val="0"/>
                <w:color w:val="000000"/>
                <w:lang w:eastAsia="en-US"/>
              </w:rPr>
              <w:t xml:space="preserve">. and </w:t>
            </w:r>
            <w:r w:rsidRPr="007877BB">
              <w:rPr>
                <w:rFonts w:ascii="Arial" w:hAnsi="Arial" w:cs="Arial"/>
                <w:i/>
                <w:snapToGrid w:val="0"/>
                <w:color w:val="000000"/>
                <w:lang w:eastAsia="en-US"/>
              </w:rPr>
              <w:t>Microcerotermes spp</w:t>
            </w:r>
            <w:r w:rsidRPr="007877BB">
              <w:rPr>
                <w:rFonts w:ascii="Arial" w:hAnsi="Arial" w:cs="Arial"/>
                <w:snapToGrid w:val="0"/>
                <w:color w:val="000000"/>
                <w:lang w:eastAsia="en-US"/>
              </w:rPr>
              <w:t xml:space="preserve"> are noted. After 5.5 years, the test devices remained protected</w:t>
            </w:r>
          </w:p>
        </w:tc>
        <w:tc>
          <w:tcPr>
            <w:tcW w:w="608" w:type="pct"/>
          </w:tcPr>
          <w:p w14:paraId="1FC733AE"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Termite Group</w:t>
            </w:r>
          </w:p>
          <w:p w14:paraId="38165DB9"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Report 2005/14</w:t>
            </w:r>
          </w:p>
          <w:p w14:paraId="4D164EEF"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(Cisro)</w:t>
            </w:r>
          </w:p>
          <w:p w14:paraId="6BDF00A9" w14:textId="77777777" w:rsidR="002871BD" w:rsidRPr="007877BB" w:rsidRDefault="002871BD" w:rsidP="007877BB">
            <w:pPr>
              <w:suppressAutoHyphens w:val="0"/>
              <w:ind w:right="141"/>
              <w:jc w:val="both"/>
              <w:rPr>
                <w:rFonts w:ascii="Arial" w:hAnsi="Arial" w:cs="Arial"/>
                <w:snapToGrid w:val="0"/>
                <w:color w:val="000000"/>
                <w:lang w:eastAsia="en-US"/>
              </w:rPr>
            </w:pPr>
          </w:p>
          <w:p w14:paraId="65294B6D"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Termite Group</w:t>
            </w:r>
          </w:p>
          <w:p w14:paraId="7C3F947F"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Report 2006/13</w:t>
            </w:r>
          </w:p>
          <w:p w14:paraId="2E30CEAA"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(Cisro)</w:t>
            </w:r>
          </w:p>
          <w:p w14:paraId="2175136C" w14:textId="77777777" w:rsidR="002871BD" w:rsidRPr="007877BB" w:rsidRDefault="002871BD" w:rsidP="007877BB">
            <w:pPr>
              <w:suppressAutoHyphens w:val="0"/>
              <w:ind w:right="141"/>
              <w:jc w:val="both"/>
              <w:rPr>
                <w:rFonts w:ascii="Arial" w:hAnsi="Arial" w:cs="Arial"/>
                <w:snapToGrid w:val="0"/>
                <w:color w:val="000000"/>
                <w:lang w:eastAsia="en-US"/>
              </w:rPr>
            </w:pPr>
          </w:p>
          <w:p w14:paraId="2376CA89"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IC 1</w:t>
            </w:r>
          </w:p>
        </w:tc>
      </w:tr>
    </w:tbl>
    <w:p w14:paraId="2AD4D792" w14:textId="77777777" w:rsidR="00187FC6" w:rsidRPr="007877BB" w:rsidRDefault="00187FC6" w:rsidP="007877BB">
      <w:pPr>
        <w:ind w:left="360" w:right="141"/>
        <w:jc w:val="both"/>
        <w:rPr>
          <w:rFonts w:ascii="Arial" w:eastAsia="Calibri" w:hAnsi="Arial" w:cs="Arial"/>
          <w:i/>
          <w:iCs/>
          <w:lang w:eastAsia="en-US"/>
        </w:rPr>
        <w:sectPr w:rsidR="00187FC6" w:rsidRPr="007877BB" w:rsidSect="002871BD">
          <w:pgSz w:w="16838" w:h="11906" w:orient="landscape"/>
          <w:pgMar w:top="1418" w:right="104" w:bottom="709" w:left="1021" w:header="709" w:footer="709" w:gutter="0"/>
          <w:cols w:space="708"/>
          <w:docGrid w:linePitch="360"/>
        </w:sectPr>
      </w:pPr>
    </w:p>
    <w:p w14:paraId="425ECE63" w14:textId="77777777" w:rsidR="002871BD" w:rsidRPr="007877BB" w:rsidRDefault="002871BD" w:rsidP="007877BB">
      <w:pPr>
        <w:ind w:left="360" w:right="141"/>
        <w:jc w:val="both"/>
        <w:rPr>
          <w:rFonts w:ascii="Arial" w:eastAsia="Calibri" w:hAnsi="Arial" w:cs="Arial"/>
          <w:i/>
          <w:iCs/>
          <w:lang w:eastAsia="en-US"/>
        </w:rPr>
      </w:pPr>
    </w:p>
    <w:p w14:paraId="4A207758" w14:textId="77777777" w:rsidR="002871BD" w:rsidRPr="007877BB" w:rsidRDefault="002871BD" w:rsidP="007877BB">
      <w:pPr>
        <w:ind w:left="360" w:right="141"/>
        <w:jc w:val="both"/>
        <w:rPr>
          <w:rFonts w:ascii="Arial" w:eastAsia="Calibri" w:hAnsi="Arial" w:cs="Arial"/>
          <w:i/>
          <w:iCs/>
          <w:lang w:eastAsia="en-US"/>
        </w:rPr>
      </w:pPr>
    </w:p>
    <w:p w14:paraId="5A8F3A77" w14:textId="77777777" w:rsidR="002871BD" w:rsidRPr="007877BB" w:rsidRDefault="002871BD" w:rsidP="007877BB">
      <w:pPr>
        <w:suppressAutoHyphens w:val="0"/>
        <w:ind w:right="141"/>
        <w:jc w:val="both"/>
        <w:rPr>
          <w:rFonts w:ascii="Arial" w:eastAsia="Calibri" w:hAnsi="Arial" w:cs="Arial"/>
          <w:i/>
          <w:iCs/>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995"/>
      </w:tblGrid>
      <w:tr w:rsidR="002871BD" w:rsidRPr="007877BB" w14:paraId="259A517E" w14:textId="77777777" w:rsidTr="00DA5B4B">
        <w:tc>
          <w:tcPr>
            <w:tcW w:w="5000" w:type="pct"/>
            <w:tcBorders>
              <w:top w:val="single" w:sz="4" w:space="0" w:color="auto"/>
              <w:left w:val="single" w:sz="4" w:space="0" w:color="auto"/>
              <w:bottom w:val="single" w:sz="6" w:space="0" w:color="auto"/>
              <w:right w:val="single" w:sz="6" w:space="0" w:color="auto"/>
            </w:tcBorders>
            <w:shd w:val="clear" w:color="auto" w:fill="CCFFCC"/>
          </w:tcPr>
          <w:p w14:paraId="43C2DCB8" w14:textId="77777777" w:rsidR="002871BD" w:rsidRPr="007877BB" w:rsidRDefault="002871BD" w:rsidP="007877BB">
            <w:pPr>
              <w:suppressAutoHyphens w:val="0"/>
              <w:ind w:right="141"/>
              <w:jc w:val="both"/>
              <w:rPr>
                <w:rFonts w:ascii="Arial" w:eastAsia="Calibri" w:hAnsi="Arial" w:cs="Arial"/>
                <w:b/>
                <w:bCs/>
                <w:lang w:eastAsia="en-US"/>
              </w:rPr>
            </w:pPr>
            <w:r w:rsidRPr="007877BB">
              <w:rPr>
                <w:rFonts w:ascii="Arial" w:eastAsia="Calibri" w:hAnsi="Arial" w:cs="Arial"/>
                <w:b/>
                <w:bCs/>
                <w:lang w:eastAsia="en-US"/>
              </w:rPr>
              <w:t>Conclusion on the efficacy of the product</w:t>
            </w:r>
          </w:p>
        </w:tc>
      </w:tr>
      <w:tr w:rsidR="002871BD" w:rsidRPr="007877BB" w14:paraId="15F97C00" w14:textId="77777777" w:rsidTr="00DA5B4B">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5615343B" w14:textId="50A6AE73" w:rsidR="00AC297E" w:rsidRDefault="008500AD" w:rsidP="00F40C5D">
            <w:pPr>
              <w:suppressAutoHyphens w:val="0"/>
              <w:ind w:right="141"/>
              <w:jc w:val="both"/>
              <w:rPr>
                <w:rFonts w:ascii="Arial" w:eastAsia="Calibri" w:hAnsi="Arial" w:cs="Arial"/>
                <w:lang w:eastAsia="en-US"/>
              </w:rPr>
            </w:pPr>
            <w:r>
              <w:rPr>
                <w:rFonts w:ascii="Arial" w:eastAsia="Calibri" w:hAnsi="Arial" w:cs="Arial"/>
                <w:lang w:eastAsia="en-US"/>
              </w:rPr>
              <w:t>S</w:t>
            </w:r>
            <w:r w:rsidR="004A491B">
              <w:rPr>
                <w:rFonts w:ascii="Arial" w:eastAsia="Calibri" w:hAnsi="Arial" w:cs="Arial"/>
                <w:lang w:eastAsia="en-US"/>
              </w:rPr>
              <w:t>ome species of tropical termites, (</w:t>
            </w:r>
            <w:r w:rsidR="004A491B" w:rsidRPr="002220E9">
              <w:rPr>
                <w:rFonts w:ascii="Arial" w:eastAsia="Calibri" w:hAnsi="Arial" w:cs="Arial"/>
                <w:i/>
                <w:lang w:eastAsia="en-US"/>
              </w:rPr>
              <w:t>Heterotermes spp.</w:t>
            </w:r>
            <w:r w:rsidR="004A491B">
              <w:rPr>
                <w:rFonts w:ascii="Arial" w:eastAsia="Calibri" w:hAnsi="Arial" w:cs="Arial"/>
                <w:lang w:eastAsia="en-US"/>
              </w:rPr>
              <w:t xml:space="preserve">, </w:t>
            </w:r>
            <w:r w:rsidR="004A491B" w:rsidRPr="002220E9">
              <w:rPr>
                <w:rFonts w:ascii="Arial" w:eastAsia="Calibri" w:hAnsi="Arial" w:cs="Arial"/>
                <w:i/>
                <w:lang w:eastAsia="en-US"/>
              </w:rPr>
              <w:t>Nasutitermes spp</w:t>
            </w:r>
            <w:r w:rsidR="004A491B">
              <w:rPr>
                <w:rFonts w:ascii="Arial" w:eastAsia="Calibri" w:hAnsi="Arial" w:cs="Arial"/>
                <w:lang w:eastAsia="en-US"/>
              </w:rPr>
              <w:t xml:space="preserve">. and </w:t>
            </w:r>
            <w:r w:rsidRPr="002220E9">
              <w:rPr>
                <w:rFonts w:ascii="Arial" w:eastAsia="Calibri" w:hAnsi="Arial" w:cs="Arial"/>
                <w:i/>
                <w:lang w:eastAsia="en-US"/>
              </w:rPr>
              <w:t>C</w:t>
            </w:r>
            <w:r w:rsidR="004A491B" w:rsidRPr="002220E9">
              <w:rPr>
                <w:rFonts w:ascii="Arial" w:eastAsia="Calibri" w:hAnsi="Arial" w:cs="Arial"/>
                <w:i/>
                <w:lang w:eastAsia="en-US"/>
              </w:rPr>
              <w:t>ryptotermes spp</w:t>
            </w:r>
            <w:r w:rsidR="004A491B">
              <w:rPr>
                <w:rFonts w:ascii="Arial" w:eastAsia="Calibri" w:hAnsi="Arial" w:cs="Arial"/>
                <w:lang w:eastAsia="en-US"/>
              </w:rPr>
              <w:t>.</w:t>
            </w:r>
            <w:r>
              <w:rPr>
                <w:rFonts w:ascii="Arial" w:eastAsia="Calibri" w:hAnsi="Arial" w:cs="Arial"/>
                <w:lang w:eastAsia="en-US"/>
              </w:rPr>
              <w:t>), at the time of the dossier, are very difficult or impossible to breed in laboratory, reason why no laboratory test has been submitted on th</w:t>
            </w:r>
            <w:r w:rsidR="008F3AEA">
              <w:rPr>
                <w:rFonts w:ascii="Arial" w:eastAsia="Calibri" w:hAnsi="Arial" w:cs="Arial"/>
                <w:lang w:eastAsia="en-US"/>
              </w:rPr>
              <w:t>ese</w:t>
            </w:r>
            <w:r>
              <w:rPr>
                <w:rFonts w:ascii="Arial" w:eastAsia="Calibri" w:hAnsi="Arial" w:cs="Arial"/>
                <w:lang w:eastAsia="en-US"/>
              </w:rPr>
              <w:t xml:space="preserve"> species. I</w:t>
            </w:r>
            <w:r w:rsidR="00AC297E">
              <w:rPr>
                <w:rFonts w:ascii="Arial" w:eastAsia="Calibri" w:hAnsi="Arial" w:cs="Arial"/>
                <w:lang w:eastAsia="en-US"/>
              </w:rPr>
              <w:t>t</w:t>
            </w:r>
            <w:r>
              <w:rPr>
                <w:rFonts w:ascii="Arial" w:eastAsia="Calibri" w:hAnsi="Arial" w:cs="Arial"/>
                <w:lang w:eastAsia="en-US"/>
              </w:rPr>
              <w:t xml:space="preserve"> is also commonl</w:t>
            </w:r>
            <w:r w:rsidR="00AC297E">
              <w:rPr>
                <w:rFonts w:ascii="Arial" w:eastAsia="Calibri" w:hAnsi="Arial" w:cs="Arial"/>
                <w:lang w:eastAsia="en-US"/>
              </w:rPr>
              <w:t>y</w:t>
            </w:r>
            <w:r>
              <w:rPr>
                <w:rFonts w:ascii="Arial" w:eastAsia="Calibri" w:hAnsi="Arial" w:cs="Arial"/>
                <w:lang w:eastAsia="en-US"/>
              </w:rPr>
              <w:t xml:space="preserve"> accepted</w:t>
            </w:r>
            <w:r w:rsidR="00AC297E">
              <w:rPr>
                <w:rFonts w:ascii="Arial" w:eastAsia="Calibri" w:hAnsi="Arial" w:cs="Arial"/>
                <w:lang w:eastAsia="en-US"/>
              </w:rPr>
              <w:t>,</w:t>
            </w:r>
            <w:r>
              <w:rPr>
                <w:rFonts w:ascii="Arial" w:eastAsia="Calibri" w:hAnsi="Arial" w:cs="Arial"/>
                <w:lang w:eastAsia="en-US"/>
              </w:rPr>
              <w:t xml:space="preserve"> in the frame of the </w:t>
            </w:r>
            <w:r w:rsidR="008F3AEA">
              <w:rPr>
                <w:rFonts w:ascii="Arial" w:eastAsia="Calibri" w:hAnsi="Arial" w:cs="Arial"/>
                <w:lang w:eastAsia="en-US"/>
              </w:rPr>
              <w:t xml:space="preserve">French </w:t>
            </w:r>
            <w:r>
              <w:rPr>
                <w:rFonts w:ascii="Arial" w:eastAsia="Calibri" w:hAnsi="Arial" w:cs="Arial"/>
                <w:lang w:eastAsia="en-US"/>
              </w:rPr>
              <w:t>certification, that lab test</w:t>
            </w:r>
            <w:r w:rsidR="00AC297E">
              <w:rPr>
                <w:rFonts w:ascii="Arial" w:eastAsia="Calibri" w:hAnsi="Arial" w:cs="Arial"/>
                <w:lang w:eastAsia="en-US"/>
              </w:rPr>
              <w:t>s</w:t>
            </w:r>
            <w:r>
              <w:rPr>
                <w:rFonts w:ascii="Arial" w:eastAsia="Calibri" w:hAnsi="Arial" w:cs="Arial"/>
                <w:lang w:eastAsia="en-US"/>
              </w:rPr>
              <w:t xml:space="preserve"> are neede</w:t>
            </w:r>
            <w:r w:rsidR="00AC297E">
              <w:rPr>
                <w:rFonts w:ascii="Arial" w:eastAsia="Calibri" w:hAnsi="Arial" w:cs="Arial"/>
                <w:lang w:eastAsia="en-US"/>
              </w:rPr>
              <w:t>d</w:t>
            </w:r>
            <w:r>
              <w:rPr>
                <w:rFonts w:ascii="Arial" w:eastAsia="Calibri" w:hAnsi="Arial" w:cs="Arial"/>
                <w:lang w:eastAsia="en-US"/>
              </w:rPr>
              <w:t xml:space="preserve"> on </w:t>
            </w:r>
            <w:r w:rsidRPr="002220E9">
              <w:rPr>
                <w:rFonts w:ascii="Arial" w:eastAsia="Calibri" w:hAnsi="Arial" w:cs="Arial"/>
                <w:i/>
                <w:lang w:eastAsia="en-US"/>
              </w:rPr>
              <w:t>Reticulitermes spp.</w:t>
            </w:r>
            <w:r>
              <w:rPr>
                <w:rFonts w:ascii="Arial" w:eastAsia="Calibri" w:hAnsi="Arial" w:cs="Arial"/>
                <w:lang w:eastAsia="en-US"/>
              </w:rPr>
              <w:t xml:space="preserve"> for Europe and </w:t>
            </w:r>
            <w:r w:rsidRPr="002220E9">
              <w:rPr>
                <w:rFonts w:ascii="Arial" w:eastAsia="Calibri" w:hAnsi="Arial" w:cs="Arial"/>
                <w:i/>
                <w:lang w:eastAsia="en-US"/>
              </w:rPr>
              <w:t>Coptetermes</w:t>
            </w:r>
            <w:r w:rsidR="00AC297E" w:rsidRPr="002220E9">
              <w:rPr>
                <w:rFonts w:ascii="Arial" w:eastAsia="Calibri" w:hAnsi="Arial" w:cs="Arial"/>
                <w:i/>
                <w:lang w:eastAsia="en-US"/>
              </w:rPr>
              <w:t xml:space="preserve"> spp.</w:t>
            </w:r>
            <w:r>
              <w:rPr>
                <w:rFonts w:ascii="Arial" w:eastAsia="Calibri" w:hAnsi="Arial" w:cs="Arial"/>
                <w:lang w:eastAsia="en-US"/>
              </w:rPr>
              <w:t xml:space="preserve"> for oversea department</w:t>
            </w:r>
            <w:r w:rsidR="00AC297E">
              <w:rPr>
                <w:rFonts w:ascii="Arial" w:eastAsia="Calibri" w:hAnsi="Arial" w:cs="Arial"/>
                <w:lang w:eastAsia="en-US"/>
              </w:rPr>
              <w:t>s</w:t>
            </w:r>
            <w:r>
              <w:rPr>
                <w:rFonts w:ascii="Arial" w:eastAsia="Calibri" w:hAnsi="Arial" w:cs="Arial"/>
                <w:lang w:eastAsia="en-US"/>
              </w:rPr>
              <w:t>, with field tests included others species claimed. Indeed these two species are considered as the most representative of economical consequences from termites attacks.</w:t>
            </w:r>
          </w:p>
          <w:p w14:paraId="3E8482DB" w14:textId="13F797AB" w:rsidR="004A491B" w:rsidRDefault="004A491B" w:rsidP="00F40C5D">
            <w:pPr>
              <w:suppressAutoHyphens w:val="0"/>
              <w:ind w:right="141"/>
              <w:jc w:val="both"/>
              <w:rPr>
                <w:rFonts w:ascii="Arial" w:eastAsia="Calibri" w:hAnsi="Arial" w:cs="Arial"/>
                <w:lang w:eastAsia="en-US"/>
              </w:rPr>
            </w:pPr>
          </w:p>
          <w:p w14:paraId="64C6C7A9" w14:textId="257F52D0" w:rsidR="004A491B" w:rsidRDefault="00AC297E" w:rsidP="00F40C5D">
            <w:pPr>
              <w:suppressAutoHyphens w:val="0"/>
              <w:ind w:right="141"/>
              <w:jc w:val="both"/>
              <w:rPr>
                <w:rFonts w:ascii="Arial" w:eastAsia="Calibri" w:hAnsi="Arial" w:cs="Arial"/>
                <w:lang w:eastAsia="en-US"/>
              </w:rPr>
            </w:pPr>
            <w:r>
              <w:rPr>
                <w:rFonts w:ascii="Arial" w:eastAsia="Calibri" w:hAnsi="Arial" w:cs="Arial"/>
                <w:lang w:eastAsia="en-US"/>
              </w:rPr>
              <w:t xml:space="preserve">Regarding the demonstration of the efficacy of the product against </w:t>
            </w:r>
            <w:r w:rsidRPr="002220E9">
              <w:rPr>
                <w:rFonts w:ascii="Arial" w:eastAsia="Calibri" w:hAnsi="Arial" w:cs="Arial"/>
                <w:i/>
                <w:lang w:eastAsia="en-US"/>
              </w:rPr>
              <w:t xml:space="preserve">Prorhinotermes </w:t>
            </w:r>
            <w:r>
              <w:rPr>
                <w:rFonts w:ascii="Arial" w:eastAsia="Calibri" w:hAnsi="Arial" w:cs="Arial"/>
                <w:lang w:eastAsia="en-US"/>
              </w:rPr>
              <w:t xml:space="preserve">spp., efficacy against several subterranean termites genus </w:t>
            </w:r>
            <w:r w:rsidRPr="00AC297E">
              <w:rPr>
                <w:rFonts w:ascii="Arial" w:eastAsia="Calibri" w:hAnsi="Arial" w:cs="Arial"/>
                <w:lang w:eastAsia="en-US"/>
              </w:rPr>
              <w:t>(</w:t>
            </w:r>
            <w:r w:rsidRPr="00AC297E">
              <w:rPr>
                <w:rFonts w:ascii="Arial" w:eastAsia="Calibri" w:hAnsi="Arial" w:cs="Arial"/>
                <w:i/>
                <w:lang w:eastAsia="en-US"/>
              </w:rPr>
              <w:t xml:space="preserve">Reticulitermes spp., Coptotermes spp. Heterotermes spp., </w:t>
            </w:r>
            <w:r w:rsidRPr="00AC297E">
              <w:rPr>
                <w:rFonts w:ascii="Arial" w:eastAsia="Calibri" w:hAnsi="Arial" w:cs="Arial"/>
                <w:i/>
                <w:lang w:val="en-US" w:eastAsia="en-US"/>
              </w:rPr>
              <w:t xml:space="preserve">Microcerotermes spp. and </w:t>
            </w:r>
            <w:r w:rsidRPr="00AC297E">
              <w:rPr>
                <w:rFonts w:ascii="Arial" w:eastAsia="Calibri" w:hAnsi="Arial" w:cs="Arial"/>
                <w:i/>
                <w:lang w:eastAsia="en-US"/>
              </w:rPr>
              <w:t>Schedorhinotermes spp.</w:t>
            </w:r>
            <w:r w:rsidRPr="00AC297E">
              <w:rPr>
                <w:rFonts w:ascii="Arial" w:eastAsia="Calibri" w:hAnsi="Arial" w:cs="Arial"/>
                <w:lang w:eastAsia="en-US"/>
              </w:rPr>
              <w:t>) is demonstrated in the field.</w:t>
            </w:r>
            <w:r>
              <w:rPr>
                <w:rFonts w:ascii="Arial" w:eastAsia="Calibri" w:hAnsi="Arial" w:cs="Arial"/>
                <w:lang w:eastAsia="en-US"/>
              </w:rPr>
              <w:t xml:space="preserve"> </w:t>
            </w:r>
            <w:r w:rsidR="009111C5" w:rsidRPr="009111C5">
              <w:rPr>
                <w:rFonts w:ascii="Arial" w:eastAsia="Calibri" w:hAnsi="Arial" w:cs="Arial"/>
                <w:lang w:eastAsia="en-US"/>
              </w:rPr>
              <w:t>Therefore, FR</w:t>
            </w:r>
            <w:r w:rsidR="009111C5">
              <w:rPr>
                <w:rFonts w:ascii="Arial" w:eastAsia="Calibri" w:hAnsi="Arial" w:cs="Arial"/>
                <w:lang w:eastAsia="en-US"/>
              </w:rPr>
              <w:t xml:space="preserve"> </w:t>
            </w:r>
            <w:r w:rsidR="009111C5" w:rsidRPr="009111C5">
              <w:rPr>
                <w:rFonts w:ascii="Arial" w:eastAsia="Calibri" w:hAnsi="Arial" w:cs="Arial"/>
                <w:lang w:eastAsia="en-US"/>
              </w:rPr>
              <w:t xml:space="preserve">CA is of the opinion that efficacy against a sufficient number of different subterranean termites is proven to also cover </w:t>
            </w:r>
            <w:r w:rsidR="009111C5" w:rsidRPr="009111C5">
              <w:rPr>
                <w:rFonts w:ascii="Arial" w:eastAsia="Calibri" w:hAnsi="Arial" w:cs="Arial"/>
                <w:i/>
                <w:lang w:eastAsia="en-US"/>
              </w:rPr>
              <w:t>Prorhinotermes spp</w:t>
            </w:r>
            <w:r w:rsidR="009111C5" w:rsidRPr="009111C5">
              <w:rPr>
                <w:rFonts w:ascii="Arial" w:eastAsia="Calibri" w:hAnsi="Arial" w:cs="Arial"/>
                <w:lang w:eastAsia="en-US"/>
              </w:rPr>
              <w:t>.</w:t>
            </w:r>
          </w:p>
          <w:p w14:paraId="43D7A126" w14:textId="77777777" w:rsidR="009111C5" w:rsidRPr="002220E9" w:rsidRDefault="009111C5" w:rsidP="009111C5">
            <w:pPr>
              <w:suppressAutoHyphens w:val="0"/>
              <w:ind w:right="141"/>
              <w:jc w:val="both"/>
              <w:rPr>
                <w:rFonts w:ascii="Arial" w:hAnsi="Arial" w:cs="Arial"/>
                <w:lang w:eastAsia="en-GB"/>
              </w:rPr>
            </w:pPr>
            <w:r w:rsidRPr="002220E9">
              <w:rPr>
                <w:rFonts w:ascii="Arial" w:hAnsi="Arial" w:cs="Arial"/>
                <w:lang w:eastAsia="en-GB"/>
              </w:rPr>
              <w:t xml:space="preserve">For information, in France, </w:t>
            </w:r>
            <w:r w:rsidRPr="002220E9">
              <w:rPr>
                <w:rFonts w:ascii="Arial" w:hAnsi="Arial" w:cs="Arial"/>
                <w:i/>
                <w:lang w:eastAsia="en-GB"/>
              </w:rPr>
              <w:t xml:space="preserve">Prorhinotermes </w:t>
            </w:r>
            <w:r w:rsidRPr="002220E9">
              <w:rPr>
                <w:rFonts w:ascii="Arial" w:hAnsi="Arial" w:cs="Arial"/>
                <w:lang w:eastAsia="en-GB"/>
              </w:rPr>
              <w:t xml:space="preserve">spp. is a target of interest from an economical point of view for at least one oversee department Mayotte. </w:t>
            </w:r>
          </w:p>
          <w:p w14:paraId="424E1502" w14:textId="77777777" w:rsidR="009111C5" w:rsidRPr="002220E9" w:rsidRDefault="009111C5" w:rsidP="009111C5">
            <w:pPr>
              <w:suppressAutoHyphens w:val="0"/>
              <w:ind w:right="141"/>
              <w:jc w:val="both"/>
              <w:rPr>
                <w:rFonts w:ascii="Arial" w:hAnsi="Arial" w:cs="Arial"/>
                <w:lang w:eastAsia="en-GB"/>
              </w:rPr>
            </w:pPr>
            <w:r w:rsidRPr="002220E9">
              <w:rPr>
                <w:rFonts w:ascii="Arial" w:hAnsi="Arial" w:cs="Arial"/>
                <w:lang w:eastAsia="en-GB"/>
              </w:rPr>
              <w:t>A list of locations, where the product has been applied with success has been presented by the applicant. In this list, several applications were performed in locations where the presence of Prorhinotermes was noted.</w:t>
            </w:r>
          </w:p>
          <w:p w14:paraId="4888BE46" w14:textId="364C9346" w:rsidR="009111C5" w:rsidRPr="002220E9" w:rsidRDefault="009111C5" w:rsidP="009111C5">
            <w:pPr>
              <w:suppressAutoHyphens w:val="0"/>
              <w:ind w:right="141"/>
              <w:jc w:val="both"/>
              <w:rPr>
                <w:rFonts w:ascii="Arial" w:hAnsi="Arial" w:cs="Arial"/>
                <w:lang w:eastAsia="en-GB"/>
              </w:rPr>
            </w:pPr>
            <w:r w:rsidRPr="002220E9">
              <w:rPr>
                <w:rFonts w:ascii="Arial" w:hAnsi="Arial" w:cs="Arial"/>
                <w:lang w:eastAsia="en-GB"/>
              </w:rPr>
              <w:t xml:space="preserve">Additionnaly according to litterature </w:t>
            </w:r>
            <w:r w:rsidRPr="002220E9">
              <w:rPr>
                <w:rFonts w:ascii="Arial" w:hAnsi="Arial" w:cs="Arial"/>
                <w:i/>
                <w:lang w:eastAsia="en-GB"/>
              </w:rPr>
              <w:t>Prorhinotermes spp.</w:t>
            </w:r>
            <w:r w:rsidRPr="002220E9">
              <w:rPr>
                <w:rFonts w:ascii="Arial" w:hAnsi="Arial" w:cs="Arial"/>
                <w:lang w:eastAsia="en-GB"/>
              </w:rPr>
              <w:t xml:space="preserve"> seems to </w:t>
            </w:r>
            <w:r w:rsidR="00EA4A54">
              <w:rPr>
                <w:rFonts w:ascii="Arial" w:hAnsi="Arial" w:cs="Arial"/>
                <w:lang w:eastAsia="en-GB"/>
              </w:rPr>
              <w:t xml:space="preserve">be </w:t>
            </w:r>
            <w:r w:rsidRPr="002220E9">
              <w:rPr>
                <w:rFonts w:ascii="Arial" w:hAnsi="Arial" w:cs="Arial"/>
                <w:lang w:eastAsia="en-GB"/>
              </w:rPr>
              <w:t xml:space="preserve">very closed to </w:t>
            </w:r>
            <w:r w:rsidRPr="002220E9">
              <w:rPr>
                <w:rFonts w:ascii="Arial" w:hAnsi="Arial" w:cs="Arial"/>
                <w:i/>
                <w:lang w:eastAsia="en-GB"/>
              </w:rPr>
              <w:t>Coptotermes</w:t>
            </w:r>
            <w:r w:rsidR="00EA4A54">
              <w:rPr>
                <w:rFonts w:ascii="Arial" w:hAnsi="Arial" w:cs="Arial"/>
                <w:lang w:eastAsia="en-GB"/>
              </w:rPr>
              <w:t xml:space="preserve"> spp.</w:t>
            </w:r>
            <w:r w:rsidRPr="002220E9">
              <w:rPr>
                <w:rFonts w:ascii="Arial" w:hAnsi="Arial" w:cs="Arial"/>
                <w:lang w:eastAsia="en-GB"/>
              </w:rPr>
              <w:t xml:space="preserve"> from an entomological point of view.</w:t>
            </w:r>
          </w:p>
          <w:p w14:paraId="0E8E501D" w14:textId="77777777" w:rsidR="009111C5" w:rsidRDefault="009111C5" w:rsidP="00F40C5D">
            <w:pPr>
              <w:suppressAutoHyphens w:val="0"/>
              <w:ind w:right="141"/>
              <w:jc w:val="both"/>
              <w:rPr>
                <w:rFonts w:ascii="Arial" w:eastAsia="Calibri" w:hAnsi="Arial" w:cs="Arial"/>
                <w:lang w:eastAsia="en-US"/>
              </w:rPr>
            </w:pPr>
          </w:p>
          <w:p w14:paraId="2C350FAA" w14:textId="2098B1A8" w:rsidR="002871BD" w:rsidRDefault="002871BD" w:rsidP="00F40C5D">
            <w:pPr>
              <w:suppressAutoHyphens w:val="0"/>
              <w:ind w:right="141"/>
              <w:jc w:val="both"/>
              <w:rPr>
                <w:rFonts w:ascii="Arial" w:eastAsia="Calibri" w:hAnsi="Arial" w:cs="Arial"/>
                <w:lang w:eastAsia="en-US"/>
              </w:rPr>
            </w:pPr>
            <w:r w:rsidRPr="00F40C5D">
              <w:rPr>
                <w:rFonts w:ascii="Arial" w:eastAsia="Calibri" w:hAnsi="Arial" w:cs="Arial"/>
                <w:lang w:eastAsia="en-US"/>
              </w:rPr>
              <w:t xml:space="preserve">French competent authorities (FR CA) consider that in accordance with the </w:t>
            </w:r>
            <w:r w:rsidR="00285E6E">
              <w:rPr>
                <w:rFonts w:ascii="Arial" w:eastAsia="Calibri" w:hAnsi="Arial" w:cs="Arial"/>
                <w:lang w:eastAsia="en-US"/>
              </w:rPr>
              <w:t>elements presented in the dossier</w:t>
            </w:r>
            <w:r w:rsidRPr="00F40C5D">
              <w:rPr>
                <w:rFonts w:ascii="Arial" w:eastAsia="Calibri" w:hAnsi="Arial" w:cs="Arial"/>
                <w:lang w:eastAsia="en-US"/>
              </w:rPr>
              <w:t xml:space="preserve"> and the requirements of the TNsG on PT18</w:t>
            </w:r>
            <w:r w:rsidR="003A6FB0" w:rsidRPr="00F40C5D">
              <w:rPr>
                <w:rFonts w:ascii="Arial" w:eastAsia="Calibri" w:hAnsi="Arial" w:cs="Arial"/>
                <w:lang w:eastAsia="en-US"/>
              </w:rPr>
              <w:t xml:space="preserve"> (2012)</w:t>
            </w:r>
            <w:r w:rsidR="003A6FB0" w:rsidRPr="00F40C5D">
              <w:rPr>
                <w:rStyle w:val="Appelnotedebasdep"/>
                <w:rFonts w:ascii="Arial" w:eastAsia="Calibri" w:hAnsi="Arial" w:cs="Arial"/>
                <w:lang w:eastAsia="en-US"/>
              </w:rPr>
              <w:footnoteReference w:id="10"/>
            </w:r>
            <w:r w:rsidRPr="00F40C5D">
              <w:rPr>
                <w:rFonts w:ascii="Arial" w:eastAsia="Calibri" w:hAnsi="Arial" w:cs="Arial"/>
                <w:lang w:eastAsia="en-US"/>
              </w:rPr>
              <w:t xml:space="preserve">, the efficacy of the product </w:t>
            </w:r>
            <w:r w:rsidR="00173BEC">
              <w:rPr>
                <w:rFonts w:ascii="Arial" w:eastAsia="Calibri" w:hAnsi="Arial" w:cs="Arial"/>
                <w:lang w:eastAsia="en-US"/>
              </w:rPr>
              <w:t>TERMIFILM</w:t>
            </w:r>
            <w:r w:rsidRPr="00F40C5D">
              <w:rPr>
                <w:rFonts w:ascii="Arial" w:eastAsia="Calibri" w:hAnsi="Arial" w:cs="Arial"/>
                <w:lang w:eastAsia="en-US"/>
              </w:rPr>
              <w:t>, used as physico-chemical barrier (total application) to protect buildings is demonstrated against subterranean termites (</w:t>
            </w:r>
            <w:r w:rsidRPr="00F40C5D">
              <w:rPr>
                <w:rFonts w:ascii="Arial" w:eastAsia="Calibri" w:hAnsi="Arial" w:cs="Arial"/>
                <w:i/>
                <w:lang w:val="en-US" w:eastAsia="sv-SE"/>
              </w:rPr>
              <w:t xml:space="preserve">Reticulitermes spp., Coptotermes spp., Heterotermes spp., and Prorhinotermes spp.) </w:t>
            </w:r>
            <w:r w:rsidRPr="00F40C5D">
              <w:rPr>
                <w:rFonts w:ascii="Arial" w:eastAsia="Calibri" w:hAnsi="Arial" w:cs="Arial"/>
                <w:lang w:val="en-US" w:eastAsia="sv-SE"/>
              </w:rPr>
              <w:t xml:space="preserve">and tree termites </w:t>
            </w:r>
            <w:r w:rsidRPr="00734566">
              <w:rPr>
                <w:rFonts w:ascii="Arial" w:eastAsia="Calibri" w:hAnsi="Arial" w:cs="Arial"/>
                <w:i/>
                <w:lang w:val="en-US" w:eastAsia="sv-SE"/>
              </w:rPr>
              <w:t>(Nasutitermes spp</w:t>
            </w:r>
            <w:r w:rsidRPr="00734566">
              <w:rPr>
                <w:rFonts w:ascii="Arial" w:eastAsia="Calibri" w:hAnsi="Arial" w:cs="Arial"/>
                <w:lang w:val="en-US" w:eastAsia="sv-SE"/>
              </w:rPr>
              <w:t xml:space="preserve">. and </w:t>
            </w:r>
            <w:r w:rsidRPr="00734566">
              <w:rPr>
                <w:rFonts w:ascii="Arial" w:eastAsia="Calibri" w:hAnsi="Arial" w:cs="Arial"/>
                <w:i/>
                <w:lang w:val="en-US" w:eastAsia="sv-SE"/>
              </w:rPr>
              <w:t>Cryptotermes spp.</w:t>
            </w:r>
            <w:r w:rsidRPr="00734566">
              <w:rPr>
                <w:rFonts w:ascii="Arial" w:eastAsia="Calibri" w:hAnsi="Arial" w:cs="Arial"/>
                <w:lang w:eastAsia="en-US"/>
              </w:rPr>
              <w:t>).</w:t>
            </w:r>
          </w:p>
          <w:p w14:paraId="7D88A6F4" w14:textId="77777777" w:rsidR="004A491B" w:rsidRPr="00734566" w:rsidRDefault="004A491B" w:rsidP="00F40C5D">
            <w:pPr>
              <w:suppressAutoHyphens w:val="0"/>
              <w:ind w:right="141"/>
              <w:jc w:val="both"/>
              <w:rPr>
                <w:rFonts w:ascii="Arial" w:eastAsia="Calibri" w:hAnsi="Arial" w:cs="Arial"/>
                <w:lang w:eastAsia="en-US"/>
              </w:rPr>
            </w:pPr>
          </w:p>
          <w:p w14:paraId="0AA6ABC7" w14:textId="77777777" w:rsidR="002871BD" w:rsidRPr="007877BB" w:rsidRDefault="002871BD" w:rsidP="00F40C5D">
            <w:pPr>
              <w:suppressAutoHyphens w:val="0"/>
              <w:ind w:right="141"/>
              <w:jc w:val="both"/>
              <w:rPr>
                <w:rFonts w:ascii="Arial" w:eastAsia="Calibri" w:hAnsi="Arial" w:cs="Arial"/>
                <w:lang w:eastAsia="en-US"/>
              </w:rPr>
            </w:pPr>
          </w:p>
          <w:p w14:paraId="37189B8E" w14:textId="38C1BD96" w:rsidR="002871BD" w:rsidRDefault="002871BD" w:rsidP="00F40C5D">
            <w:pPr>
              <w:suppressAutoHyphens w:val="0"/>
              <w:ind w:right="141"/>
              <w:jc w:val="both"/>
              <w:rPr>
                <w:rFonts w:ascii="Arial" w:eastAsia="Calibri" w:hAnsi="Arial" w:cs="Arial"/>
                <w:color w:val="000000"/>
                <w:lang w:val="en-US" w:eastAsia="sv-SE"/>
              </w:rPr>
            </w:pPr>
            <w:r w:rsidRPr="007877BB">
              <w:rPr>
                <w:rFonts w:ascii="Arial" w:eastAsia="Calibri" w:hAnsi="Arial" w:cs="Arial"/>
                <w:lang w:eastAsia="en-US"/>
              </w:rPr>
              <w:t xml:space="preserve">The application rate validated is the following: </w:t>
            </w:r>
            <w:r w:rsidR="008F3AEA">
              <w:rPr>
                <w:rFonts w:ascii="Arial" w:eastAsia="Calibri" w:hAnsi="Arial" w:cs="Arial"/>
                <w:lang w:val="en-US" w:eastAsia="en-US"/>
              </w:rPr>
              <w:t>t</w:t>
            </w:r>
            <w:r w:rsidR="008F3AEA" w:rsidRPr="007877BB">
              <w:rPr>
                <w:rFonts w:ascii="Arial" w:eastAsia="Calibri" w:hAnsi="Arial" w:cs="Arial"/>
                <w:lang w:val="en-US" w:eastAsia="en-US"/>
              </w:rPr>
              <w:t xml:space="preserve">he </w:t>
            </w:r>
            <w:r w:rsidRPr="007877BB">
              <w:rPr>
                <w:rFonts w:ascii="Arial" w:eastAsia="Calibri" w:hAnsi="Arial" w:cs="Arial"/>
                <w:lang w:val="en-US" w:eastAsia="en-US"/>
              </w:rPr>
              <w:t>concentration of active substance in the product is 1 % w/w</w:t>
            </w:r>
            <w:r w:rsidR="0094602E" w:rsidRPr="007877BB">
              <w:rPr>
                <w:rFonts w:ascii="Arial" w:eastAsia="Calibri" w:hAnsi="Arial" w:cs="Arial"/>
                <w:color w:val="000000"/>
                <w:lang w:val="en-US" w:eastAsia="sv-SE"/>
              </w:rPr>
              <w:t>.</w:t>
            </w:r>
            <w:r w:rsidRPr="007877BB">
              <w:rPr>
                <w:rFonts w:ascii="Arial" w:eastAsia="Calibri" w:hAnsi="Arial" w:cs="Arial"/>
                <w:color w:val="000000"/>
                <w:lang w:val="en-US" w:eastAsia="sv-SE"/>
              </w:rPr>
              <w:t xml:space="preserve"> One application of the product takes place during the building construction.</w:t>
            </w:r>
          </w:p>
          <w:p w14:paraId="7B92FE87" w14:textId="437B7796" w:rsidR="00811491" w:rsidRDefault="00811491" w:rsidP="00F40C5D">
            <w:pPr>
              <w:suppressAutoHyphens w:val="0"/>
              <w:ind w:right="141"/>
              <w:jc w:val="both"/>
              <w:rPr>
                <w:rFonts w:ascii="Arial" w:eastAsia="Calibri" w:hAnsi="Arial" w:cs="Arial"/>
                <w:color w:val="000000"/>
                <w:lang w:val="en-US" w:eastAsia="sv-SE"/>
              </w:rPr>
            </w:pPr>
          </w:p>
          <w:p w14:paraId="212F7E13" w14:textId="5F830748" w:rsidR="00811491" w:rsidRPr="00383BAD" w:rsidRDefault="0032274E" w:rsidP="00383BAD">
            <w:pPr>
              <w:pStyle w:val="Paragraphedeliste"/>
              <w:numPr>
                <w:ilvl w:val="0"/>
                <w:numId w:val="23"/>
              </w:numPr>
              <w:shd w:val="clear" w:color="auto" w:fill="D9D9D9" w:themeFill="background1" w:themeFillShade="D9"/>
              <w:suppressAutoHyphens w:val="0"/>
              <w:ind w:right="142"/>
              <w:jc w:val="both"/>
              <w:rPr>
                <w:rFonts w:ascii="Arial" w:eastAsia="Calibri" w:hAnsi="Arial" w:cs="Arial"/>
                <w:b/>
                <w:u w:val="single"/>
                <w:lang w:eastAsia="en-US"/>
              </w:rPr>
            </w:pPr>
            <w:r w:rsidRPr="00383BAD">
              <w:rPr>
                <w:rFonts w:ascii="Arial" w:eastAsia="Calibri" w:hAnsi="Arial" w:cs="Arial"/>
                <w:b/>
                <w:u w:val="single"/>
                <w:lang w:eastAsia="en-US"/>
              </w:rPr>
              <w:t>Minor change</w:t>
            </w:r>
            <w:r w:rsidR="00D75B54" w:rsidRPr="00383BAD">
              <w:rPr>
                <w:rFonts w:ascii="Arial" w:eastAsia="Calibri" w:hAnsi="Arial" w:cs="Arial"/>
                <w:b/>
                <w:u w:val="single"/>
                <w:lang w:eastAsia="en-US"/>
              </w:rPr>
              <w:t xml:space="preserve"> </w:t>
            </w:r>
            <w:r w:rsidR="00811491" w:rsidRPr="00383BAD">
              <w:rPr>
                <w:rFonts w:ascii="Arial" w:eastAsia="Calibri" w:hAnsi="Arial" w:cs="Arial"/>
                <w:b/>
                <w:u w:val="single"/>
                <w:lang w:eastAsia="en-US"/>
              </w:rPr>
              <w:t>2019:</w:t>
            </w:r>
          </w:p>
          <w:p w14:paraId="40BB415A" w14:textId="77777777" w:rsidR="00383BAD" w:rsidRPr="00383BAD" w:rsidRDefault="00383BAD" w:rsidP="00383BAD">
            <w:pPr>
              <w:shd w:val="clear" w:color="auto" w:fill="D9D9D9" w:themeFill="background1" w:themeFillShade="D9"/>
              <w:suppressAutoHyphens w:val="0"/>
              <w:ind w:right="142"/>
              <w:jc w:val="both"/>
              <w:rPr>
                <w:rFonts w:ascii="Arial" w:eastAsia="Calibri" w:hAnsi="Arial" w:cs="Arial"/>
                <w:b/>
                <w:u w:val="single"/>
                <w:lang w:eastAsia="en-US"/>
              </w:rPr>
            </w:pPr>
          </w:p>
          <w:p w14:paraId="72A77D1F" w14:textId="2506FCA2" w:rsidR="00811491" w:rsidRPr="00FF4789" w:rsidRDefault="00811491" w:rsidP="00383BAD">
            <w:pPr>
              <w:shd w:val="clear" w:color="auto" w:fill="D9D9D9" w:themeFill="background1" w:themeFillShade="D9"/>
              <w:suppressAutoHyphens w:val="0"/>
              <w:ind w:right="142"/>
              <w:jc w:val="both"/>
              <w:rPr>
                <w:rFonts w:ascii="Arial" w:eastAsia="Calibri" w:hAnsi="Arial" w:cs="Arial"/>
                <w:lang w:eastAsia="en-US"/>
              </w:rPr>
            </w:pPr>
            <w:r w:rsidRPr="00383BAD">
              <w:rPr>
                <w:rFonts w:ascii="Arial" w:eastAsia="Calibri" w:hAnsi="Arial" w:cs="Arial"/>
                <w:lang w:eastAsia="en-US"/>
              </w:rPr>
              <w:t xml:space="preserve">This demand consist </w:t>
            </w:r>
            <w:r w:rsidR="0032274E" w:rsidRPr="00383BAD">
              <w:rPr>
                <w:rFonts w:ascii="Arial" w:eastAsia="Calibri" w:hAnsi="Arial" w:cs="Arial"/>
                <w:lang w:eastAsia="en-US"/>
              </w:rPr>
              <w:t>in</w:t>
            </w:r>
            <w:r w:rsidRPr="00383BAD">
              <w:rPr>
                <w:rFonts w:ascii="Arial" w:eastAsia="Calibri" w:hAnsi="Arial" w:cs="Arial"/>
                <w:lang w:eastAsia="en-US"/>
              </w:rPr>
              <w:t xml:space="preserve"> the replacement of the pigments </w:t>
            </w:r>
            <w:r w:rsidR="0032274E" w:rsidRPr="00383BAD">
              <w:rPr>
                <w:rFonts w:ascii="Arial" w:eastAsia="Calibri" w:hAnsi="Arial" w:cs="Arial"/>
                <w:lang w:eastAsia="en-US"/>
              </w:rPr>
              <w:t>by</w:t>
            </w:r>
            <w:r w:rsidRPr="00383BAD">
              <w:rPr>
                <w:rFonts w:ascii="Arial" w:eastAsia="Calibri" w:hAnsi="Arial" w:cs="Arial"/>
                <w:lang w:eastAsia="en-US"/>
              </w:rPr>
              <w:t xml:space="preserve"> other pigments. As pigment have no impact on the efficacy, the efficacy conclusions remain valid.</w:t>
            </w:r>
          </w:p>
          <w:p w14:paraId="46145B25" w14:textId="77777777" w:rsidR="002871BD" w:rsidRPr="007877BB" w:rsidRDefault="002871BD" w:rsidP="00734566">
            <w:pPr>
              <w:suppressAutoHyphens w:val="0"/>
              <w:ind w:right="141"/>
              <w:jc w:val="both"/>
              <w:rPr>
                <w:rFonts w:ascii="Arial" w:eastAsia="Calibri" w:hAnsi="Arial" w:cs="Arial"/>
                <w:lang w:val="en-US" w:eastAsia="en-US"/>
              </w:rPr>
            </w:pPr>
          </w:p>
        </w:tc>
      </w:tr>
    </w:tbl>
    <w:p w14:paraId="1F16D283" w14:textId="77777777" w:rsidR="002871BD" w:rsidRPr="00F40C5D" w:rsidRDefault="002871BD" w:rsidP="00F40C5D">
      <w:pPr>
        <w:suppressAutoHyphens w:val="0"/>
        <w:ind w:left="360" w:right="141"/>
        <w:jc w:val="both"/>
        <w:rPr>
          <w:rFonts w:ascii="Arial" w:eastAsia="Calibri" w:hAnsi="Arial" w:cs="Arial"/>
          <w:lang w:eastAsia="en-US"/>
        </w:rPr>
      </w:pPr>
    </w:p>
    <w:p w14:paraId="49969C25" w14:textId="77777777" w:rsidR="00CB5D1B" w:rsidRPr="00F40C5D" w:rsidRDefault="00CB5D1B" w:rsidP="00F40C5D">
      <w:pPr>
        <w:suppressAutoHyphens w:val="0"/>
        <w:ind w:left="360" w:right="141"/>
        <w:jc w:val="both"/>
        <w:rPr>
          <w:rFonts w:ascii="Arial" w:eastAsia="Calibri" w:hAnsi="Arial" w:cs="Arial"/>
          <w:lang w:eastAsia="en-US"/>
        </w:rPr>
      </w:pPr>
    </w:p>
    <w:p w14:paraId="31F105E4" w14:textId="77777777" w:rsidR="002871BD" w:rsidRPr="00F40C5D" w:rsidRDefault="002871BD" w:rsidP="00F40C5D">
      <w:pPr>
        <w:pStyle w:val="Titre4"/>
        <w:spacing w:before="0" w:after="0"/>
        <w:ind w:right="141"/>
        <w:rPr>
          <w:rFonts w:ascii="Arial" w:hAnsi="Arial" w:cs="Arial"/>
          <w:b/>
          <w:sz w:val="20"/>
          <w:szCs w:val="20"/>
        </w:rPr>
      </w:pPr>
      <w:bookmarkStart w:id="93" w:name="_Toc389729040"/>
      <w:bookmarkStart w:id="94" w:name="_Toc403472749"/>
      <w:bookmarkStart w:id="95" w:name="_Toc403566570"/>
      <w:bookmarkStart w:id="96" w:name="_Toc421091495"/>
      <w:bookmarkStart w:id="97" w:name="_Toc521416237"/>
      <w:r w:rsidRPr="00F40C5D">
        <w:rPr>
          <w:rFonts w:ascii="Arial" w:hAnsi="Arial" w:cs="Arial"/>
          <w:b/>
          <w:sz w:val="20"/>
          <w:szCs w:val="20"/>
        </w:rPr>
        <w:t>Occurrence of resistance and resistance management</w:t>
      </w:r>
      <w:bookmarkEnd w:id="93"/>
      <w:bookmarkEnd w:id="94"/>
      <w:bookmarkEnd w:id="95"/>
      <w:bookmarkEnd w:id="96"/>
      <w:bookmarkEnd w:id="97"/>
    </w:p>
    <w:p w14:paraId="067BDC7D" w14:textId="77777777" w:rsidR="00CB5D1B" w:rsidRPr="00734566" w:rsidRDefault="00CB5D1B" w:rsidP="00734566">
      <w:pPr>
        <w:suppressAutoHyphens w:val="0"/>
        <w:ind w:right="141"/>
        <w:jc w:val="both"/>
        <w:rPr>
          <w:rFonts w:ascii="Arial" w:eastAsia="Calibri" w:hAnsi="Arial" w:cs="Arial"/>
          <w:lang w:val="en-US" w:eastAsia="en-US"/>
        </w:rPr>
      </w:pPr>
    </w:p>
    <w:p w14:paraId="58C66706" w14:textId="77777777" w:rsidR="002871BD" w:rsidRPr="007877BB" w:rsidRDefault="002871BD"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Resistance to permethrin has been reported for a number of pests both in agriculture and public health (German cockroach (Atkinson et al., 1991), house fly (Shen and Plapp, 1990), stable fly (Cilek and Greena, 1994), </w:t>
      </w:r>
      <w:r w:rsidRPr="007877BB">
        <w:rPr>
          <w:rFonts w:ascii="Arial" w:eastAsia="Calibri" w:hAnsi="Arial" w:cs="Arial"/>
          <w:i/>
          <w:lang w:val="en-US" w:eastAsia="en-US"/>
        </w:rPr>
        <w:t>Culex</w:t>
      </w:r>
      <w:r w:rsidRPr="007877BB">
        <w:rPr>
          <w:rFonts w:ascii="Arial" w:eastAsia="Calibri" w:hAnsi="Arial" w:cs="Arial"/>
          <w:lang w:val="en-US" w:eastAsia="en-US"/>
        </w:rPr>
        <w:t xml:space="preserve"> mosquitos (Wan-Norafilack et al., 2013), </w:t>
      </w:r>
      <w:r w:rsidRPr="007877BB">
        <w:rPr>
          <w:rFonts w:ascii="Arial" w:eastAsia="Calibri" w:hAnsi="Arial" w:cs="Arial"/>
          <w:i/>
          <w:lang w:val="en-US" w:eastAsia="en-US"/>
        </w:rPr>
        <w:t>Aedes</w:t>
      </w:r>
      <w:r w:rsidRPr="007877BB">
        <w:rPr>
          <w:rFonts w:ascii="Arial" w:eastAsia="Calibri" w:hAnsi="Arial" w:cs="Arial"/>
          <w:lang w:val="en-US" w:eastAsia="en-US"/>
        </w:rPr>
        <w:t xml:space="preserve"> mosquitos (Saavedra-Rodriguez et al., 2008), </w:t>
      </w:r>
      <w:r w:rsidRPr="007877BB">
        <w:rPr>
          <w:rFonts w:ascii="Arial" w:eastAsia="Calibri" w:hAnsi="Arial" w:cs="Arial"/>
          <w:i/>
          <w:lang w:val="en-US" w:eastAsia="en-US"/>
        </w:rPr>
        <w:t>Anopheles</w:t>
      </w:r>
      <w:r w:rsidRPr="007877BB">
        <w:rPr>
          <w:rFonts w:ascii="Arial" w:eastAsia="Calibri" w:hAnsi="Arial" w:cs="Arial"/>
          <w:lang w:val="en-US" w:eastAsia="en-US"/>
        </w:rPr>
        <w:t xml:space="preserve"> mosquitos (Müller et al., 2008)…), when permethrin has been used as a general insecticide (PT18 use). In general, pyrethroid resistance has been attributed to reduced neural sensitivity, enhanced metabolism, and reduced penetration ratio in many insects. A substantial degree of resistance remaining after synergism suggests the presence of other resistance mechanisms (see Assessment Report permethrin, PT08, April 2014).</w:t>
      </w:r>
    </w:p>
    <w:p w14:paraId="4E6B332F" w14:textId="77777777" w:rsidR="002871BD" w:rsidRPr="007877BB" w:rsidRDefault="002871BD" w:rsidP="007877BB">
      <w:pPr>
        <w:suppressAutoHyphens w:val="0"/>
        <w:ind w:right="141"/>
        <w:jc w:val="both"/>
        <w:rPr>
          <w:rFonts w:ascii="Arial" w:eastAsia="Calibri" w:hAnsi="Arial" w:cs="Arial"/>
          <w:lang w:val="en-US" w:eastAsia="en-US"/>
        </w:rPr>
      </w:pPr>
    </w:p>
    <w:p w14:paraId="01978265" w14:textId="77777777" w:rsidR="002871BD" w:rsidRPr="007877BB" w:rsidRDefault="002871BD"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However, resistance to permethrin, for termites, is not reported up to date in the scientific literature.</w:t>
      </w:r>
    </w:p>
    <w:p w14:paraId="2C721AE2" w14:textId="77777777" w:rsidR="008E3121" w:rsidRPr="007877BB" w:rsidRDefault="008E3121" w:rsidP="007877BB">
      <w:pPr>
        <w:suppressAutoHyphens w:val="0"/>
        <w:ind w:right="141"/>
        <w:jc w:val="both"/>
        <w:rPr>
          <w:rFonts w:ascii="Arial" w:eastAsia="Calibri" w:hAnsi="Arial" w:cs="Arial"/>
          <w:lang w:val="en-US" w:eastAsia="sv-SE"/>
        </w:rPr>
      </w:pPr>
    </w:p>
    <w:p w14:paraId="307E20CD" w14:textId="77777777" w:rsidR="002871BD" w:rsidRPr="007877BB" w:rsidRDefault="002871B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To ensure a satisfactory level of efficacy and avoid the development of resistance in susceptible insect populations, the following recommendations have to be implemented:</w:t>
      </w:r>
    </w:p>
    <w:p w14:paraId="71BD2F80" w14:textId="77777777" w:rsidR="008E3121" w:rsidRPr="007877BB" w:rsidRDefault="008E3121" w:rsidP="007877BB">
      <w:pPr>
        <w:suppressAutoHyphens w:val="0"/>
        <w:ind w:right="141"/>
        <w:jc w:val="both"/>
        <w:rPr>
          <w:rFonts w:ascii="Arial" w:eastAsia="Calibri" w:hAnsi="Arial" w:cs="Arial"/>
          <w:lang w:val="en-US" w:eastAsia="sv-SE"/>
        </w:rPr>
      </w:pPr>
    </w:p>
    <w:p w14:paraId="01D42D97" w14:textId="77777777" w:rsidR="002871BD" w:rsidRPr="007877BB" w:rsidRDefault="002871BD" w:rsidP="007877BB">
      <w:pPr>
        <w:pStyle w:val="Paragraphedeliste"/>
        <w:numPr>
          <w:ilvl w:val="0"/>
          <w:numId w:val="21"/>
        </w:numPr>
        <w:suppressAutoHyphens w:val="0"/>
        <w:ind w:right="141"/>
        <w:jc w:val="both"/>
        <w:rPr>
          <w:rFonts w:ascii="Arial" w:eastAsia="Calibri" w:hAnsi="Arial" w:cs="Arial"/>
          <w:lang w:val="en-US" w:eastAsia="sv-SE"/>
        </w:rPr>
      </w:pPr>
      <w:r w:rsidRPr="007877BB">
        <w:rPr>
          <w:rFonts w:ascii="Arial" w:eastAsia="Calibri" w:hAnsi="Arial" w:cs="Arial"/>
          <w:lang w:val="en-US" w:eastAsia="sv-SE"/>
        </w:rPr>
        <w:t>Always read the label or leaflet before use and respect follow all the instructions provided.</w:t>
      </w:r>
    </w:p>
    <w:p w14:paraId="43E59AE6" w14:textId="77777777" w:rsidR="002871BD" w:rsidRPr="007877BB" w:rsidRDefault="002871BD" w:rsidP="007877BB">
      <w:pPr>
        <w:pStyle w:val="Paragraphedeliste"/>
        <w:numPr>
          <w:ilvl w:val="0"/>
          <w:numId w:val="21"/>
        </w:numPr>
        <w:suppressAutoHyphens w:val="0"/>
        <w:ind w:right="141"/>
        <w:jc w:val="both"/>
        <w:rPr>
          <w:rFonts w:ascii="Arial" w:eastAsia="Calibri" w:hAnsi="Arial" w:cs="Arial"/>
          <w:lang w:val="en-US" w:eastAsia="sv-SE"/>
        </w:rPr>
      </w:pPr>
      <w:r w:rsidRPr="007877BB">
        <w:rPr>
          <w:rFonts w:ascii="Arial" w:eastAsia="Calibri" w:hAnsi="Arial" w:cs="Arial"/>
          <w:lang w:val="en-US" w:eastAsia="sv-SE"/>
        </w:rPr>
        <w:t>The users should inform if the treatment is ineffective and report straightforward to the registration holder</w:t>
      </w:r>
    </w:p>
    <w:p w14:paraId="5A74475E" w14:textId="77777777" w:rsidR="00F10DB5" w:rsidRPr="007877BB" w:rsidRDefault="00F10DB5" w:rsidP="007877BB">
      <w:pPr>
        <w:pStyle w:val="Paragraphedeliste"/>
        <w:suppressAutoHyphens w:val="0"/>
        <w:ind w:right="141"/>
        <w:jc w:val="both"/>
        <w:rPr>
          <w:rFonts w:ascii="Arial" w:eastAsia="Calibri" w:hAnsi="Arial" w:cs="Arial"/>
          <w:lang w:val="en-US" w:eastAsia="sv-SE"/>
        </w:rPr>
      </w:pPr>
    </w:p>
    <w:p w14:paraId="39E2BB83" w14:textId="77777777" w:rsidR="00F10DB5" w:rsidRPr="007877BB" w:rsidRDefault="00F10DB5" w:rsidP="007877BB">
      <w:pPr>
        <w:ind w:right="141"/>
        <w:jc w:val="both"/>
        <w:rPr>
          <w:rFonts w:ascii="Arial" w:hAnsi="Arial" w:cs="Arial"/>
          <w:lang w:val="en-US"/>
        </w:rPr>
      </w:pPr>
      <w:r w:rsidRPr="007877BB">
        <w:rPr>
          <w:rFonts w:ascii="Arial" w:hAnsi="Arial" w:cs="Arial"/>
        </w:rPr>
        <w:lastRenderedPageBreak/>
        <w:t>Moreover, the authorization holder should report any observed resistance incidents to the Competent Authorities (CA) or other appointed bodies involved in resistance management.</w:t>
      </w:r>
    </w:p>
    <w:p w14:paraId="4A406CAD" w14:textId="77777777" w:rsidR="00F10DB5" w:rsidRPr="007877BB" w:rsidRDefault="00F10DB5" w:rsidP="007877BB">
      <w:pPr>
        <w:pStyle w:val="Paragraphedeliste"/>
        <w:numPr>
          <w:ilvl w:val="0"/>
          <w:numId w:val="21"/>
        </w:numPr>
        <w:ind w:right="141"/>
        <w:jc w:val="both"/>
        <w:rPr>
          <w:rFonts w:ascii="Arial" w:eastAsia="Calibri" w:hAnsi="Arial" w:cs="Arial"/>
          <w:i/>
          <w:iCs/>
          <w:lang w:val="en-US" w:eastAsia="en-US"/>
        </w:rPr>
      </w:pPr>
    </w:p>
    <w:p w14:paraId="24960BC1" w14:textId="77777777" w:rsidR="002871BD" w:rsidRPr="007877BB" w:rsidRDefault="002871BD" w:rsidP="007877BB">
      <w:pPr>
        <w:suppressAutoHyphens w:val="0"/>
        <w:ind w:right="141"/>
        <w:jc w:val="both"/>
        <w:rPr>
          <w:rFonts w:ascii="Arial" w:eastAsia="Calibri" w:hAnsi="Arial" w:cs="Arial"/>
          <w:b/>
          <w:i/>
          <w:iCs/>
          <w:lang w:val="en-US" w:eastAsia="en-US"/>
        </w:rPr>
      </w:pPr>
    </w:p>
    <w:p w14:paraId="2B4DBBF6" w14:textId="77777777" w:rsidR="002871BD" w:rsidRPr="007877BB" w:rsidRDefault="002871BD" w:rsidP="007877BB">
      <w:pPr>
        <w:pStyle w:val="Titre4"/>
        <w:spacing w:before="0" w:after="0"/>
        <w:ind w:right="141"/>
        <w:rPr>
          <w:rFonts w:ascii="Arial" w:hAnsi="Arial" w:cs="Arial"/>
          <w:b/>
          <w:sz w:val="20"/>
          <w:szCs w:val="20"/>
        </w:rPr>
      </w:pPr>
      <w:bookmarkStart w:id="98" w:name="_Toc389725203"/>
      <w:bookmarkStart w:id="99" w:name="_Toc389726195"/>
      <w:bookmarkStart w:id="100" w:name="_Toc389727247"/>
      <w:bookmarkStart w:id="101" w:name="_Toc389727605"/>
      <w:bookmarkStart w:id="102" w:name="_Toc389727964"/>
      <w:bookmarkStart w:id="103" w:name="_Toc389728323"/>
      <w:bookmarkStart w:id="104" w:name="_Toc389728683"/>
      <w:bookmarkStart w:id="105" w:name="_Toc389729041"/>
      <w:bookmarkStart w:id="106" w:name="_Toc389725204"/>
      <w:bookmarkStart w:id="107" w:name="_Toc389726196"/>
      <w:bookmarkStart w:id="108" w:name="_Toc389727248"/>
      <w:bookmarkStart w:id="109" w:name="_Toc389727606"/>
      <w:bookmarkStart w:id="110" w:name="_Toc389727965"/>
      <w:bookmarkStart w:id="111" w:name="_Toc389728324"/>
      <w:bookmarkStart w:id="112" w:name="_Toc389728684"/>
      <w:bookmarkStart w:id="113" w:name="_Toc389729042"/>
      <w:bookmarkStart w:id="114" w:name="_Toc389729043"/>
      <w:bookmarkStart w:id="115" w:name="_Toc403472750"/>
      <w:bookmarkStart w:id="116" w:name="_Toc403566571"/>
      <w:bookmarkStart w:id="117" w:name="_Toc421091496"/>
      <w:bookmarkStart w:id="118" w:name="_Toc521416238"/>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7877BB">
        <w:rPr>
          <w:rFonts w:ascii="Arial" w:hAnsi="Arial" w:cs="Arial"/>
          <w:b/>
          <w:sz w:val="20"/>
          <w:szCs w:val="20"/>
        </w:rPr>
        <w:t>Known limitations</w:t>
      </w:r>
      <w:bookmarkEnd w:id="114"/>
      <w:bookmarkEnd w:id="115"/>
      <w:bookmarkEnd w:id="116"/>
      <w:bookmarkEnd w:id="117"/>
      <w:bookmarkEnd w:id="118"/>
    </w:p>
    <w:p w14:paraId="6030A5D4" w14:textId="77777777" w:rsidR="002871BD" w:rsidRPr="007877BB" w:rsidRDefault="002871BD"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None</w:t>
      </w:r>
    </w:p>
    <w:p w14:paraId="4556B193" w14:textId="77777777" w:rsidR="005A729C" w:rsidRPr="007877BB" w:rsidRDefault="005A729C" w:rsidP="007877BB">
      <w:pPr>
        <w:suppressAutoHyphens w:val="0"/>
        <w:ind w:right="141"/>
        <w:jc w:val="both"/>
        <w:rPr>
          <w:rFonts w:ascii="Arial" w:eastAsia="Calibri" w:hAnsi="Arial" w:cs="Arial"/>
          <w:lang w:val="sv-SE" w:eastAsia="en-US"/>
        </w:rPr>
      </w:pPr>
    </w:p>
    <w:p w14:paraId="29E71C09" w14:textId="77777777" w:rsidR="00CB5D1B" w:rsidRPr="007877BB" w:rsidRDefault="00CB5D1B" w:rsidP="007877BB">
      <w:pPr>
        <w:suppressAutoHyphens w:val="0"/>
        <w:ind w:right="141"/>
        <w:jc w:val="both"/>
        <w:rPr>
          <w:rFonts w:ascii="Arial" w:eastAsia="Calibri" w:hAnsi="Arial" w:cs="Arial"/>
          <w:b/>
          <w:lang w:val="sv-SE" w:eastAsia="en-US"/>
        </w:rPr>
      </w:pPr>
    </w:p>
    <w:p w14:paraId="222B51A0" w14:textId="77777777" w:rsidR="002871BD" w:rsidRPr="007877BB" w:rsidRDefault="002871BD" w:rsidP="007877BB">
      <w:pPr>
        <w:pStyle w:val="Titre4"/>
        <w:spacing w:before="0" w:after="0"/>
        <w:ind w:right="141"/>
        <w:rPr>
          <w:rFonts w:ascii="Arial" w:hAnsi="Arial" w:cs="Arial"/>
          <w:b/>
          <w:sz w:val="20"/>
          <w:szCs w:val="20"/>
        </w:rPr>
      </w:pPr>
      <w:bookmarkStart w:id="119" w:name="_Toc389725206"/>
      <w:bookmarkStart w:id="120" w:name="_Toc389726198"/>
      <w:bookmarkStart w:id="121" w:name="_Toc389727250"/>
      <w:bookmarkStart w:id="122" w:name="_Toc389727608"/>
      <w:bookmarkStart w:id="123" w:name="_Toc389727967"/>
      <w:bookmarkStart w:id="124" w:name="_Toc389728326"/>
      <w:bookmarkStart w:id="125" w:name="_Toc389728686"/>
      <w:bookmarkStart w:id="126" w:name="_Toc389729044"/>
      <w:bookmarkStart w:id="127" w:name="_Toc389729045"/>
      <w:bookmarkStart w:id="128" w:name="_Toc403472751"/>
      <w:bookmarkStart w:id="129" w:name="_Toc403566572"/>
      <w:bookmarkStart w:id="130" w:name="_Toc421091497"/>
      <w:bookmarkStart w:id="131" w:name="_Toc521416239"/>
      <w:bookmarkEnd w:id="119"/>
      <w:bookmarkEnd w:id="120"/>
      <w:bookmarkEnd w:id="121"/>
      <w:bookmarkEnd w:id="122"/>
      <w:bookmarkEnd w:id="123"/>
      <w:bookmarkEnd w:id="124"/>
      <w:bookmarkEnd w:id="125"/>
      <w:bookmarkEnd w:id="126"/>
      <w:r w:rsidRPr="007877BB">
        <w:rPr>
          <w:rFonts w:ascii="Arial" w:hAnsi="Arial" w:cs="Arial"/>
          <w:b/>
          <w:sz w:val="20"/>
          <w:szCs w:val="20"/>
        </w:rPr>
        <w:t>Evaluation of the label claims</w:t>
      </w:r>
      <w:bookmarkEnd w:id="127"/>
      <w:bookmarkEnd w:id="128"/>
      <w:bookmarkEnd w:id="129"/>
      <w:bookmarkEnd w:id="130"/>
      <w:bookmarkEnd w:id="131"/>
    </w:p>
    <w:p w14:paraId="72E71E1F" w14:textId="77777777" w:rsidR="00CB5D1B" w:rsidRPr="007877BB" w:rsidRDefault="00CB5D1B" w:rsidP="007877BB">
      <w:pPr>
        <w:suppressAutoHyphens w:val="0"/>
        <w:ind w:right="141"/>
        <w:jc w:val="both"/>
        <w:rPr>
          <w:rFonts w:ascii="Arial" w:eastAsia="Calibri" w:hAnsi="Arial" w:cs="Arial"/>
          <w:lang w:eastAsia="en-US"/>
        </w:rPr>
      </w:pPr>
    </w:p>
    <w:p w14:paraId="277B718A" w14:textId="684574DD" w:rsidR="002871BD" w:rsidRPr="007877BB" w:rsidRDefault="002871BD" w:rsidP="007877BB">
      <w:pPr>
        <w:suppressAutoHyphens w:val="0"/>
        <w:ind w:right="141"/>
        <w:jc w:val="both"/>
        <w:rPr>
          <w:rFonts w:ascii="Arial" w:eastAsia="Calibri" w:hAnsi="Arial" w:cs="Arial"/>
          <w:lang w:eastAsia="en-US"/>
        </w:rPr>
      </w:pPr>
      <w:r w:rsidRPr="007877BB">
        <w:rPr>
          <w:rFonts w:ascii="Arial" w:eastAsia="Calibri" w:hAnsi="Arial" w:cs="Arial"/>
          <w:lang w:eastAsia="en-US"/>
        </w:rPr>
        <w:t xml:space="preserve">French competent authorities (FR CA) assessed data presented in the dossier that allow the demonstration of the efficacy of the product </w:t>
      </w:r>
      <w:r w:rsidR="00173BEC">
        <w:rPr>
          <w:rFonts w:ascii="Arial" w:eastAsia="Calibri" w:hAnsi="Arial" w:cs="Arial"/>
          <w:lang w:eastAsia="en-US"/>
        </w:rPr>
        <w:t xml:space="preserve">TERMIFILM </w:t>
      </w:r>
      <w:r w:rsidRPr="007877BB">
        <w:rPr>
          <w:rFonts w:ascii="Arial" w:eastAsia="Calibri" w:hAnsi="Arial" w:cs="Arial"/>
          <w:lang w:eastAsia="en-US"/>
        </w:rPr>
        <w:t>against termites (</w:t>
      </w:r>
      <w:r w:rsidRPr="007877BB">
        <w:rPr>
          <w:rFonts w:ascii="Arial" w:eastAsia="Calibri" w:hAnsi="Arial" w:cs="Arial"/>
          <w:i/>
          <w:lang w:eastAsia="sv-SE"/>
        </w:rPr>
        <w:t xml:space="preserve">Reticulitermes spp., Coptotermes spp., Heterotermes spp., and Prorhinotermes spp.) </w:t>
      </w:r>
      <w:r w:rsidRPr="007877BB">
        <w:rPr>
          <w:rFonts w:ascii="Arial" w:eastAsia="Calibri" w:hAnsi="Arial" w:cs="Arial"/>
          <w:lang w:eastAsia="sv-SE"/>
        </w:rPr>
        <w:t xml:space="preserve">and tree termites </w:t>
      </w:r>
      <w:r w:rsidRPr="007877BB">
        <w:rPr>
          <w:rFonts w:ascii="Arial" w:eastAsia="Calibri" w:hAnsi="Arial" w:cs="Arial"/>
          <w:i/>
          <w:lang w:eastAsia="sv-SE"/>
        </w:rPr>
        <w:t>(Nasutitermes spp</w:t>
      </w:r>
      <w:r w:rsidRPr="007877BB">
        <w:rPr>
          <w:rFonts w:ascii="Arial" w:eastAsia="Calibri" w:hAnsi="Arial" w:cs="Arial"/>
          <w:lang w:eastAsia="sv-SE"/>
        </w:rPr>
        <w:t xml:space="preserve">. And </w:t>
      </w:r>
      <w:r w:rsidRPr="007877BB">
        <w:rPr>
          <w:rFonts w:ascii="Arial" w:eastAsia="Calibri" w:hAnsi="Arial" w:cs="Arial"/>
          <w:i/>
          <w:lang w:eastAsia="sv-SE"/>
        </w:rPr>
        <w:t>Cryptotermes spp.</w:t>
      </w:r>
      <w:r w:rsidRPr="007877BB">
        <w:rPr>
          <w:rFonts w:ascii="Arial" w:eastAsia="Calibri" w:hAnsi="Arial" w:cs="Arial"/>
          <w:lang w:eastAsia="en-US"/>
        </w:rPr>
        <w:t>) for the use claimed by the applicant.</w:t>
      </w:r>
    </w:p>
    <w:p w14:paraId="45BF92B9" w14:textId="77777777" w:rsidR="002871BD" w:rsidRPr="007877BB" w:rsidRDefault="002871BD" w:rsidP="007877BB">
      <w:pPr>
        <w:suppressAutoHyphens w:val="0"/>
        <w:ind w:right="141"/>
        <w:jc w:val="both"/>
        <w:rPr>
          <w:rFonts w:ascii="Arial" w:eastAsia="Calibri" w:hAnsi="Arial" w:cs="Arial"/>
          <w:lang w:eastAsia="en-US"/>
        </w:rPr>
      </w:pPr>
    </w:p>
    <w:p w14:paraId="616CAA02" w14:textId="77777777" w:rsidR="002871BD" w:rsidRPr="007877BB" w:rsidRDefault="002871BD" w:rsidP="007877BB">
      <w:pPr>
        <w:suppressAutoHyphens w:val="0"/>
        <w:ind w:right="141"/>
        <w:jc w:val="both"/>
        <w:rPr>
          <w:rFonts w:ascii="Arial" w:eastAsia="Calibri" w:hAnsi="Arial" w:cs="Arial"/>
          <w:lang w:eastAsia="en-US"/>
        </w:rPr>
      </w:pPr>
      <w:r w:rsidRPr="007877BB">
        <w:rPr>
          <w:rFonts w:ascii="Arial" w:eastAsia="Calibri" w:hAnsi="Arial" w:cs="Arial"/>
          <w:lang w:eastAsia="en-US"/>
        </w:rPr>
        <w:t>The application rates validated are the following:</w:t>
      </w:r>
    </w:p>
    <w:p w14:paraId="20C2F0A9" w14:textId="77777777" w:rsidR="00163D25" w:rsidRPr="007877BB" w:rsidRDefault="00163D25" w:rsidP="007877BB">
      <w:pPr>
        <w:suppressAutoHyphens w:val="0"/>
        <w:ind w:right="141"/>
        <w:jc w:val="both"/>
        <w:rPr>
          <w:rFonts w:ascii="Arial" w:eastAsia="Calibri" w:hAnsi="Arial" w:cs="Arial"/>
          <w:lang w:eastAsia="en-US"/>
        </w:rPr>
      </w:pPr>
    </w:p>
    <w:p w14:paraId="71974661" w14:textId="0F88D626" w:rsidR="002871BD" w:rsidRPr="007877BB" w:rsidRDefault="002871BD" w:rsidP="007877BB">
      <w:pPr>
        <w:suppressAutoHyphens w:val="0"/>
        <w:ind w:right="141"/>
        <w:jc w:val="both"/>
        <w:rPr>
          <w:rFonts w:ascii="Arial" w:eastAsia="Calibri" w:hAnsi="Arial" w:cs="Arial"/>
          <w:lang w:eastAsia="sv-SE"/>
        </w:rPr>
      </w:pPr>
      <w:r w:rsidRPr="007877BB">
        <w:rPr>
          <w:rFonts w:ascii="Arial" w:eastAsia="Calibri" w:hAnsi="Arial" w:cs="Arial"/>
          <w:lang w:eastAsia="en-US"/>
        </w:rPr>
        <w:t xml:space="preserve">The product </w:t>
      </w:r>
      <w:r w:rsidRPr="007877BB">
        <w:rPr>
          <w:rFonts w:ascii="Arial" w:eastAsia="Calibri" w:hAnsi="Arial" w:cs="Arial"/>
          <w:lang w:eastAsia="sv-SE"/>
        </w:rPr>
        <w:t xml:space="preserve">is used as internal </w:t>
      </w:r>
      <w:r w:rsidR="00163D25" w:rsidRPr="007877BB">
        <w:rPr>
          <w:rFonts w:ascii="Arial" w:eastAsia="Calibri" w:hAnsi="Arial" w:cs="Arial"/>
          <w:lang w:eastAsia="sv-SE"/>
        </w:rPr>
        <w:t xml:space="preserve">physico-chemical </w:t>
      </w:r>
      <w:r w:rsidRPr="007877BB">
        <w:rPr>
          <w:rFonts w:ascii="Arial" w:eastAsia="Calibri" w:hAnsi="Arial" w:cs="Arial"/>
          <w:lang w:eastAsia="sv-SE"/>
        </w:rPr>
        <w:t>barrier</w:t>
      </w:r>
      <w:r w:rsidR="00FD3F42" w:rsidRPr="007877BB">
        <w:rPr>
          <w:rFonts w:ascii="Arial" w:eastAsia="Calibri" w:hAnsi="Arial" w:cs="Arial"/>
          <w:lang w:eastAsia="sv-SE"/>
        </w:rPr>
        <w:t xml:space="preserve"> and is </w:t>
      </w:r>
      <w:r w:rsidR="00FD3F42" w:rsidRPr="007877BB">
        <w:rPr>
          <w:rFonts w:ascii="Arial" w:eastAsia="Calibri" w:hAnsi="Arial" w:cs="Arial"/>
          <w:lang w:eastAsia="en-US"/>
        </w:rPr>
        <w:t>directly applied on the ground or embankment, before pouring the slab</w:t>
      </w:r>
      <w:r w:rsidRPr="007877BB">
        <w:rPr>
          <w:rFonts w:ascii="Arial" w:eastAsia="Calibri" w:hAnsi="Arial" w:cs="Arial"/>
          <w:lang w:eastAsia="sv-SE"/>
        </w:rPr>
        <w:t xml:space="preserve">. The product </w:t>
      </w:r>
      <w:r w:rsidR="00173BEC">
        <w:rPr>
          <w:rFonts w:ascii="Arial" w:eastAsia="Calibri" w:hAnsi="Arial" w:cs="Arial"/>
          <w:lang w:eastAsia="sv-SE"/>
        </w:rPr>
        <w:t>TERMIFILM</w:t>
      </w:r>
      <w:r w:rsidRPr="007877BB">
        <w:rPr>
          <w:rFonts w:ascii="Arial" w:eastAsia="Calibri" w:hAnsi="Arial" w:cs="Arial"/>
          <w:lang w:eastAsia="sv-SE"/>
        </w:rPr>
        <w:t xml:space="preserve"> contains 1 % w/w permethrin </w:t>
      </w:r>
    </w:p>
    <w:p w14:paraId="5373DFEA" w14:textId="77777777" w:rsidR="002871BD" w:rsidRPr="007877BB" w:rsidRDefault="002871BD" w:rsidP="007877BB">
      <w:pPr>
        <w:suppressAutoHyphens w:val="0"/>
        <w:ind w:right="141"/>
        <w:jc w:val="both"/>
        <w:rPr>
          <w:rFonts w:ascii="Arial" w:eastAsia="Calibri" w:hAnsi="Arial" w:cs="Arial"/>
          <w:lang w:eastAsia="sv-SE"/>
        </w:rPr>
      </w:pPr>
    </w:p>
    <w:p w14:paraId="1F61E468" w14:textId="77777777" w:rsidR="00163D25" w:rsidRPr="007877BB" w:rsidRDefault="00163D25" w:rsidP="007877BB">
      <w:pPr>
        <w:ind w:right="141"/>
        <w:jc w:val="both"/>
        <w:rPr>
          <w:rFonts w:ascii="Arial" w:eastAsia="Calibri" w:hAnsi="Arial" w:cs="Arial"/>
          <w:lang w:eastAsia="sv-SE"/>
        </w:rPr>
      </w:pPr>
    </w:p>
    <w:p w14:paraId="09843FCD" w14:textId="77777777" w:rsidR="009D0C0B" w:rsidRPr="007877BB" w:rsidRDefault="00FA480B" w:rsidP="007877BB">
      <w:pPr>
        <w:pStyle w:val="Titre4"/>
        <w:spacing w:before="0" w:after="0"/>
        <w:ind w:right="141"/>
        <w:rPr>
          <w:rFonts w:ascii="Arial" w:hAnsi="Arial" w:cs="Arial"/>
          <w:sz w:val="20"/>
          <w:szCs w:val="20"/>
        </w:rPr>
      </w:pPr>
      <w:bookmarkStart w:id="132" w:name="_Toc521416240"/>
      <w:r w:rsidRPr="007877BB">
        <w:rPr>
          <w:rFonts w:ascii="Arial" w:hAnsi="Arial" w:cs="Arial"/>
          <w:sz w:val="20"/>
          <w:szCs w:val="20"/>
        </w:rPr>
        <w:t>Relevant information if the product is intended to be authorised for use with other biocidal product(s)</w:t>
      </w:r>
      <w:bookmarkEnd w:id="132"/>
    </w:p>
    <w:p w14:paraId="31906308" w14:textId="77777777" w:rsidR="009D0C0B" w:rsidRPr="007877BB" w:rsidRDefault="00FA480B" w:rsidP="007877BB">
      <w:pPr>
        <w:pStyle w:val="Titre3"/>
        <w:pageBreakBefore/>
        <w:spacing w:after="0"/>
        <w:ind w:right="141"/>
        <w:jc w:val="both"/>
        <w:rPr>
          <w:rFonts w:ascii="Arial" w:eastAsia="Calibri" w:hAnsi="Arial" w:cs="Arial"/>
          <w:i/>
          <w:iCs/>
          <w:sz w:val="24"/>
          <w:szCs w:val="24"/>
          <w:lang w:eastAsia="en-US"/>
        </w:rPr>
      </w:pPr>
      <w:bookmarkStart w:id="133" w:name="_Toc521416241"/>
      <w:r w:rsidRPr="007877BB">
        <w:rPr>
          <w:rFonts w:ascii="Arial" w:hAnsi="Arial" w:cs="Arial"/>
          <w:sz w:val="24"/>
          <w:szCs w:val="24"/>
        </w:rPr>
        <w:lastRenderedPageBreak/>
        <w:t>Risk assessment for human health</w:t>
      </w:r>
      <w:bookmarkEnd w:id="133"/>
    </w:p>
    <w:p w14:paraId="0B33EF4B" w14:textId="77777777" w:rsidR="00CB5D1B" w:rsidRPr="00734566" w:rsidRDefault="00CB5D1B" w:rsidP="007877BB">
      <w:pPr>
        <w:suppressAutoHyphens w:val="0"/>
        <w:ind w:right="141"/>
        <w:jc w:val="both"/>
        <w:rPr>
          <w:rFonts w:ascii="Arial" w:eastAsia="Calibri" w:hAnsi="Arial" w:cs="Arial"/>
          <w:lang w:val="en-US" w:eastAsia="en-US"/>
        </w:rPr>
      </w:pPr>
    </w:p>
    <w:p w14:paraId="626FCB5D" w14:textId="72A4B1C7" w:rsidR="00783393" w:rsidRPr="007877BB" w:rsidRDefault="00783393"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TERMIFLM UV+ is a Low Density PolyEthylene (LDPE) film, thickness of 150</w:t>
      </w:r>
      <w:r w:rsidR="00163D25" w:rsidRPr="007877BB">
        <w:rPr>
          <w:rFonts w:ascii="Arial" w:eastAsia="Calibri" w:hAnsi="Arial" w:cs="Arial"/>
          <w:lang w:val="en-US" w:eastAsia="en-US"/>
        </w:rPr>
        <w:t xml:space="preserve"> </w:t>
      </w:r>
      <w:r w:rsidRPr="007877BB">
        <w:rPr>
          <w:rFonts w:ascii="Arial" w:eastAsia="Calibri" w:hAnsi="Arial" w:cs="Arial"/>
          <w:lang w:val="sv-SE" w:eastAsia="en-US"/>
        </w:rPr>
        <w:t>μ</w:t>
      </w:r>
      <w:r w:rsidRPr="007877BB">
        <w:rPr>
          <w:rFonts w:ascii="Arial" w:eastAsia="Calibri" w:hAnsi="Arial" w:cs="Arial"/>
          <w:lang w:val="en-US" w:eastAsia="en-US"/>
        </w:rPr>
        <w:t>m, green, in which 1% w/w of permethrin</w:t>
      </w:r>
      <w:r w:rsidR="00DC4A2A">
        <w:rPr>
          <w:rFonts w:ascii="Arial" w:eastAsia="Calibri" w:hAnsi="Arial" w:cs="Arial"/>
          <w:lang w:val="en-US" w:eastAsia="en-US"/>
        </w:rPr>
        <w:t xml:space="preserve"> (pure)</w:t>
      </w:r>
      <w:r w:rsidRPr="007877BB">
        <w:rPr>
          <w:rFonts w:ascii="Arial" w:eastAsia="Calibri" w:hAnsi="Arial" w:cs="Arial"/>
          <w:lang w:val="en-US" w:eastAsia="en-US"/>
        </w:rPr>
        <w:t xml:space="preserve"> is added in its composition during its production process. Permethrin is </w:t>
      </w:r>
      <w:r w:rsidR="00F10DB5" w:rsidRPr="007877BB">
        <w:rPr>
          <w:rFonts w:ascii="Arial" w:eastAsia="Calibri" w:hAnsi="Arial" w:cs="Arial"/>
          <w:lang w:val="en-US" w:eastAsia="en-US"/>
        </w:rPr>
        <w:t xml:space="preserve">expected to be </w:t>
      </w:r>
      <w:r w:rsidRPr="007877BB">
        <w:rPr>
          <w:rFonts w:ascii="Arial" w:eastAsia="Calibri" w:hAnsi="Arial" w:cs="Arial"/>
          <w:lang w:val="en-US" w:eastAsia="en-US"/>
        </w:rPr>
        <w:t>distributed homogeneously and is linked in the matrix of the LDPE film.</w:t>
      </w:r>
      <w:bookmarkStart w:id="134" w:name="_Toc388281591"/>
      <w:bookmarkStart w:id="135" w:name="_Toc388282047"/>
      <w:bookmarkStart w:id="136" w:name="_Toc388282529"/>
      <w:bookmarkStart w:id="137" w:name="_Toc388282977"/>
      <w:bookmarkEnd w:id="134"/>
      <w:bookmarkEnd w:id="135"/>
      <w:bookmarkEnd w:id="136"/>
      <w:bookmarkEnd w:id="137"/>
    </w:p>
    <w:p w14:paraId="75D994AF" w14:textId="77777777" w:rsidR="00AD5E85" w:rsidRPr="007877BB" w:rsidRDefault="00AD5E85" w:rsidP="007877BB">
      <w:pPr>
        <w:suppressAutoHyphens w:val="0"/>
        <w:ind w:right="141"/>
        <w:jc w:val="both"/>
        <w:rPr>
          <w:rFonts w:ascii="Arial" w:eastAsia="Calibri" w:hAnsi="Arial" w:cs="Arial"/>
          <w:lang w:val="en-US" w:eastAsia="en-US"/>
        </w:rPr>
      </w:pPr>
    </w:p>
    <w:p w14:paraId="3729FEFA" w14:textId="77777777" w:rsidR="00CB5D1B" w:rsidRPr="007877BB" w:rsidRDefault="00CB5D1B" w:rsidP="007877BB">
      <w:pPr>
        <w:suppressAutoHyphens w:val="0"/>
        <w:ind w:right="141"/>
        <w:jc w:val="both"/>
        <w:rPr>
          <w:rFonts w:ascii="Arial" w:eastAsia="Calibri" w:hAnsi="Arial" w:cs="Arial"/>
          <w:lang w:val="en-US" w:eastAsia="en-US"/>
        </w:rPr>
      </w:pPr>
    </w:p>
    <w:p w14:paraId="61278AF8" w14:textId="77777777" w:rsidR="00783393" w:rsidRPr="007877BB" w:rsidRDefault="00783393" w:rsidP="007877BB">
      <w:pPr>
        <w:pStyle w:val="Titre4"/>
        <w:spacing w:before="0" w:after="0"/>
        <w:ind w:right="141"/>
        <w:rPr>
          <w:rFonts w:ascii="Arial" w:hAnsi="Arial" w:cs="Arial"/>
          <w:b/>
          <w:sz w:val="20"/>
          <w:szCs w:val="20"/>
        </w:rPr>
      </w:pPr>
      <w:bookmarkStart w:id="138" w:name="_Toc403472753"/>
      <w:bookmarkStart w:id="139" w:name="_Toc403566575"/>
      <w:bookmarkStart w:id="140" w:name="_Toc425344116"/>
      <w:bookmarkStart w:id="141" w:name="_Toc521416242"/>
      <w:bookmarkStart w:id="142" w:name="_Toc389729048"/>
      <w:r w:rsidRPr="007877BB">
        <w:rPr>
          <w:rFonts w:ascii="Arial" w:hAnsi="Arial" w:cs="Arial"/>
          <w:b/>
          <w:sz w:val="20"/>
          <w:szCs w:val="20"/>
        </w:rPr>
        <w:t>Assessment of effects on Human Health</w:t>
      </w:r>
      <w:bookmarkEnd w:id="138"/>
      <w:bookmarkEnd w:id="139"/>
      <w:bookmarkEnd w:id="140"/>
      <w:bookmarkEnd w:id="141"/>
      <w:r w:rsidRPr="007877BB">
        <w:rPr>
          <w:rFonts w:ascii="Arial" w:hAnsi="Arial" w:cs="Arial"/>
          <w:b/>
          <w:sz w:val="20"/>
          <w:szCs w:val="20"/>
        </w:rPr>
        <w:t xml:space="preserve"> </w:t>
      </w:r>
      <w:bookmarkEnd w:id="142"/>
    </w:p>
    <w:p w14:paraId="450B373E" w14:textId="77777777" w:rsidR="00783393" w:rsidRPr="007877BB" w:rsidRDefault="00783393" w:rsidP="007877BB">
      <w:pPr>
        <w:suppressAutoHyphens w:val="0"/>
        <w:ind w:right="141"/>
        <w:jc w:val="both"/>
        <w:rPr>
          <w:rFonts w:ascii="Arial" w:eastAsia="Calibri" w:hAnsi="Arial" w:cs="Arial"/>
          <w:lang w:val="en-US" w:eastAsia="sv-SE"/>
        </w:rPr>
      </w:pPr>
    </w:p>
    <w:p w14:paraId="5A53159F" w14:textId="77777777" w:rsidR="00CB5D1B" w:rsidRPr="007877BB" w:rsidRDefault="00CB5D1B" w:rsidP="007877BB">
      <w:pPr>
        <w:suppressAutoHyphens w:val="0"/>
        <w:ind w:right="141"/>
        <w:jc w:val="both"/>
        <w:rPr>
          <w:rFonts w:ascii="Arial" w:eastAsia="Calibri" w:hAnsi="Arial" w:cs="Arial"/>
          <w:lang w:val="en-US" w:eastAsia="sv-SE"/>
        </w:rPr>
      </w:pPr>
    </w:p>
    <w:p w14:paraId="40715545" w14:textId="77777777" w:rsidR="00783393" w:rsidRPr="007877BB" w:rsidRDefault="00783393" w:rsidP="007877BB">
      <w:pPr>
        <w:suppressAutoHyphens w:val="0"/>
        <w:ind w:right="141"/>
        <w:jc w:val="both"/>
        <w:rPr>
          <w:rFonts w:ascii="Arial" w:eastAsia="Calibri" w:hAnsi="Arial" w:cs="Arial"/>
          <w:b/>
          <w:i/>
          <w:lang w:val="sv-SE" w:eastAsia="en-US"/>
        </w:rPr>
      </w:pPr>
      <w:bookmarkStart w:id="143" w:name="_Toc388281593"/>
      <w:bookmarkStart w:id="144" w:name="_Toc388282049"/>
      <w:bookmarkStart w:id="145" w:name="_Toc388282531"/>
      <w:bookmarkStart w:id="146" w:name="_Toc388282979"/>
      <w:bookmarkStart w:id="147" w:name="_Toc388285291"/>
      <w:bookmarkStart w:id="148" w:name="_Toc388374325"/>
      <w:bookmarkStart w:id="149" w:name="_Toc389729049"/>
      <w:bookmarkStart w:id="150" w:name="_Toc403472754"/>
      <w:bookmarkEnd w:id="143"/>
      <w:bookmarkEnd w:id="144"/>
      <w:bookmarkEnd w:id="145"/>
      <w:bookmarkEnd w:id="146"/>
      <w:bookmarkEnd w:id="147"/>
      <w:bookmarkEnd w:id="148"/>
      <w:r w:rsidRPr="007877BB">
        <w:rPr>
          <w:rFonts w:ascii="Arial" w:eastAsia="Calibri" w:hAnsi="Arial" w:cs="Arial"/>
          <w:b/>
          <w:i/>
          <w:lang w:val="sv-SE" w:eastAsia="en-US"/>
        </w:rPr>
        <w:t>Skin corrosion and irritation</w:t>
      </w:r>
      <w:bookmarkEnd w:id="149"/>
      <w:bookmarkEnd w:id="150"/>
    </w:p>
    <w:p w14:paraId="56E1101B" w14:textId="77777777" w:rsidR="00783393" w:rsidRPr="007877BB" w:rsidRDefault="00783393" w:rsidP="007877BB">
      <w:pPr>
        <w:suppressAutoHyphens w:val="0"/>
        <w:ind w:right="141"/>
        <w:jc w:val="both"/>
        <w:rPr>
          <w:rFonts w:ascii="Arial" w:eastAsia="Calibri" w:hAnsi="Arial" w:cs="Arial"/>
          <w:i/>
          <w:iCs/>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783393" w:rsidRPr="007877BB" w14:paraId="4441F6A7" w14:textId="77777777" w:rsidTr="00783393">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1333C60F" w14:textId="77777777" w:rsidR="00783393" w:rsidRPr="007877BB" w:rsidRDefault="00783393" w:rsidP="007877BB">
            <w:pPr>
              <w:suppressAutoHyphens w:val="0"/>
              <w:ind w:right="141"/>
              <w:jc w:val="both"/>
              <w:rPr>
                <w:rFonts w:ascii="Arial" w:eastAsia="Calibri" w:hAnsi="Arial" w:cs="Arial"/>
                <w:b/>
                <w:bCs/>
                <w:lang w:val="en-US" w:eastAsia="en-US"/>
              </w:rPr>
            </w:pPr>
            <w:r w:rsidRPr="007877BB">
              <w:rPr>
                <w:rFonts w:ascii="Arial" w:eastAsia="Calibri" w:hAnsi="Arial" w:cs="Arial"/>
                <w:b/>
                <w:bCs/>
                <w:lang w:val="en-US" w:eastAsia="en-US"/>
              </w:rPr>
              <w:t>Conclusion used in Risk Assessment – Skin corrosion and irritation</w:t>
            </w:r>
          </w:p>
        </w:tc>
      </w:tr>
      <w:tr w:rsidR="00783393" w:rsidRPr="007877BB" w14:paraId="5EF9A308" w14:textId="77777777" w:rsidTr="00783393">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31A05044"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6E34143F"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Not classified as a skin irritant/corrosive product.</w:t>
            </w:r>
          </w:p>
        </w:tc>
      </w:tr>
      <w:tr w:rsidR="00783393" w:rsidRPr="007877BB" w14:paraId="5E320FF6" w14:textId="77777777" w:rsidTr="00783393">
        <w:tc>
          <w:tcPr>
            <w:tcW w:w="1276" w:type="pct"/>
            <w:tcBorders>
              <w:top w:val="single" w:sz="6" w:space="0" w:color="auto"/>
              <w:left w:val="single" w:sz="4" w:space="0" w:color="auto"/>
              <w:bottom w:val="single" w:sz="6" w:space="0" w:color="auto"/>
              <w:right w:val="single" w:sz="6" w:space="0" w:color="auto"/>
            </w:tcBorders>
            <w:shd w:val="clear" w:color="auto" w:fill="auto"/>
          </w:tcPr>
          <w:p w14:paraId="29F04459"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017AC707" w14:textId="77777777" w:rsidR="00783393" w:rsidRPr="00734566"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No study has been conducted. Based on the calculation method, there is no classified substances for skin irritation/corrosion in the mixture, therefore the product is not classified for this endpoint.</w:t>
            </w:r>
          </w:p>
        </w:tc>
      </w:tr>
      <w:tr w:rsidR="00783393" w:rsidRPr="007877BB" w14:paraId="7246D44A" w14:textId="77777777" w:rsidTr="00783393">
        <w:tc>
          <w:tcPr>
            <w:tcW w:w="1276" w:type="pct"/>
            <w:tcBorders>
              <w:top w:val="single" w:sz="6" w:space="0" w:color="auto"/>
              <w:left w:val="single" w:sz="4" w:space="0" w:color="auto"/>
              <w:bottom w:val="single" w:sz="6" w:space="0" w:color="auto"/>
              <w:right w:val="single" w:sz="6" w:space="0" w:color="auto"/>
            </w:tcBorders>
            <w:shd w:val="clear" w:color="auto" w:fill="auto"/>
          </w:tcPr>
          <w:p w14:paraId="419B47F4"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14:paraId="7D243D0B"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 xml:space="preserve"> Not classified according to </w:t>
            </w:r>
            <w:r w:rsidRPr="00F40C5D">
              <w:rPr>
                <w:rFonts w:ascii="Arial" w:eastAsia="Calibri" w:hAnsi="Arial" w:cs="Arial"/>
                <w:bCs/>
                <w:lang w:val="en-US" w:eastAsia="en-US"/>
              </w:rPr>
              <w:t>Regulation (EC) No 1272/2008 (CLP).</w:t>
            </w:r>
          </w:p>
        </w:tc>
      </w:tr>
    </w:tbl>
    <w:p w14:paraId="224B207B" w14:textId="77777777" w:rsidR="00783393" w:rsidRPr="00F40C5D" w:rsidRDefault="00783393" w:rsidP="00F40C5D">
      <w:pPr>
        <w:suppressAutoHyphens w:val="0"/>
        <w:ind w:right="141"/>
        <w:jc w:val="both"/>
        <w:rPr>
          <w:rFonts w:ascii="Arial" w:eastAsia="Calibri" w:hAnsi="Arial" w:cs="Arial"/>
          <w:lang w:val="en-US" w:eastAsia="en-US"/>
        </w:rPr>
      </w:pPr>
    </w:p>
    <w:p w14:paraId="3729E36E" w14:textId="77777777" w:rsidR="00783393" w:rsidRPr="00F40C5D" w:rsidRDefault="00783393" w:rsidP="00F40C5D">
      <w:pPr>
        <w:suppressAutoHyphens w:val="0"/>
        <w:ind w:right="141"/>
        <w:jc w:val="both"/>
        <w:rPr>
          <w:rFonts w:ascii="Arial" w:eastAsia="Calibri" w:hAnsi="Arial" w:cs="Arial"/>
          <w:lang w:val="en-US" w:eastAsia="en-US"/>
        </w:rPr>
      </w:pPr>
    </w:p>
    <w:p w14:paraId="5D06B725" w14:textId="77777777" w:rsidR="00783393" w:rsidRPr="00F40C5D" w:rsidRDefault="00783393" w:rsidP="00F40C5D">
      <w:pPr>
        <w:suppressAutoHyphens w:val="0"/>
        <w:ind w:right="141"/>
        <w:jc w:val="both"/>
        <w:rPr>
          <w:rFonts w:ascii="Arial" w:eastAsia="Calibri" w:hAnsi="Arial" w:cs="Arial"/>
          <w:b/>
          <w:i/>
          <w:lang w:val="sv-SE" w:eastAsia="en-US"/>
        </w:rPr>
      </w:pPr>
      <w:bookmarkStart w:id="151" w:name="_Toc389729050"/>
      <w:bookmarkStart w:id="152" w:name="_Toc403472755"/>
      <w:r w:rsidRPr="00F40C5D">
        <w:rPr>
          <w:rFonts w:ascii="Arial" w:eastAsia="Calibri" w:hAnsi="Arial" w:cs="Arial"/>
          <w:b/>
          <w:i/>
          <w:lang w:val="sv-SE" w:eastAsia="en-US"/>
        </w:rPr>
        <w:t>Eye irritation</w:t>
      </w:r>
      <w:bookmarkEnd w:id="151"/>
      <w:bookmarkEnd w:id="152"/>
    </w:p>
    <w:p w14:paraId="65ACEB85" w14:textId="77777777" w:rsidR="00783393" w:rsidRPr="00734566" w:rsidRDefault="00783393" w:rsidP="00734566">
      <w:pPr>
        <w:suppressAutoHyphens w:val="0"/>
        <w:ind w:right="141"/>
        <w:jc w:val="both"/>
        <w:rPr>
          <w:rFonts w:ascii="Arial" w:eastAsia="Calibri" w:hAnsi="Arial" w:cs="Arial"/>
          <w:i/>
          <w:iCs/>
          <w:lang w:val="sv-SE" w:eastAsia="en-US"/>
        </w:rPr>
      </w:pPr>
    </w:p>
    <w:p w14:paraId="35D4286E" w14:textId="77777777" w:rsidR="00783393" w:rsidRPr="007877BB" w:rsidRDefault="00783393" w:rsidP="007877BB">
      <w:pPr>
        <w:suppressAutoHyphens w:val="0"/>
        <w:ind w:right="141"/>
        <w:jc w:val="both"/>
        <w:rPr>
          <w:rFonts w:ascii="Arial" w:eastAsia="Calibri" w:hAnsi="Arial" w:cs="Arial"/>
          <w:i/>
          <w:iCs/>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783393" w:rsidRPr="007877BB" w14:paraId="0BD4DB6D" w14:textId="77777777" w:rsidTr="00783393">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271FD902" w14:textId="77777777" w:rsidR="00783393" w:rsidRPr="007877BB" w:rsidRDefault="00783393" w:rsidP="007877BB">
            <w:pPr>
              <w:suppressAutoHyphens w:val="0"/>
              <w:ind w:right="141"/>
              <w:jc w:val="both"/>
              <w:rPr>
                <w:rFonts w:ascii="Arial" w:eastAsia="Calibri" w:hAnsi="Arial" w:cs="Arial"/>
                <w:b/>
                <w:bCs/>
                <w:lang w:val="en-US" w:eastAsia="en-US"/>
              </w:rPr>
            </w:pPr>
            <w:r w:rsidRPr="007877BB">
              <w:rPr>
                <w:rFonts w:ascii="Arial" w:eastAsia="Calibri" w:hAnsi="Arial" w:cs="Arial"/>
                <w:b/>
                <w:bCs/>
                <w:lang w:val="en-US" w:eastAsia="en-US"/>
              </w:rPr>
              <w:t xml:space="preserve">Conclusion used in Risk Assessment – Eye irritation </w:t>
            </w:r>
          </w:p>
        </w:tc>
      </w:tr>
      <w:tr w:rsidR="00783393" w:rsidRPr="007877BB" w14:paraId="13800673" w14:textId="77777777" w:rsidTr="00783393">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7FF292D3"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17F7ABA1"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Not classified as an eye irritant product</w:t>
            </w:r>
          </w:p>
        </w:tc>
      </w:tr>
      <w:tr w:rsidR="00783393" w:rsidRPr="007877BB" w14:paraId="5C946724" w14:textId="77777777" w:rsidTr="00783393">
        <w:tc>
          <w:tcPr>
            <w:tcW w:w="1276" w:type="pct"/>
            <w:tcBorders>
              <w:top w:val="single" w:sz="6" w:space="0" w:color="auto"/>
              <w:left w:val="single" w:sz="4" w:space="0" w:color="auto"/>
              <w:bottom w:val="single" w:sz="6" w:space="0" w:color="auto"/>
              <w:right w:val="single" w:sz="6" w:space="0" w:color="auto"/>
            </w:tcBorders>
            <w:shd w:val="clear" w:color="auto" w:fill="auto"/>
          </w:tcPr>
          <w:p w14:paraId="31841DC7"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34773762" w14:textId="77777777" w:rsidR="00783393" w:rsidRPr="00734566"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No study has been conducted. Based on the calculation method taking into account the content of substances classified as eye irritant.</w:t>
            </w:r>
          </w:p>
        </w:tc>
      </w:tr>
      <w:tr w:rsidR="00783393" w:rsidRPr="007877BB" w14:paraId="18209A87" w14:textId="77777777" w:rsidTr="00783393">
        <w:tc>
          <w:tcPr>
            <w:tcW w:w="1276" w:type="pct"/>
            <w:tcBorders>
              <w:top w:val="single" w:sz="6" w:space="0" w:color="auto"/>
              <w:left w:val="single" w:sz="4" w:space="0" w:color="auto"/>
              <w:bottom w:val="single" w:sz="6" w:space="0" w:color="auto"/>
              <w:right w:val="single" w:sz="6" w:space="0" w:color="auto"/>
            </w:tcBorders>
            <w:shd w:val="clear" w:color="auto" w:fill="auto"/>
          </w:tcPr>
          <w:p w14:paraId="4445C74A"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14:paraId="43FB3B59"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 xml:space="preserve">Not classified according to </w:t>
            </w:r>
            <w:r w:rsidRPr="00F40C5D">
              <w:rPr>
                <w:rFonts w:ascii="Arial" w:eastAsia="Calibri" w:hAnsi="Arial" w:cs="Arial"/>
                <w:bCs/>
                <w:lang w:val="en-US" w:eastAsia="en-US"/>
              </w:rPr>
              <w:t>Regulation (EC) No 1272/2008 (CLP)</w:t>
            </w:r>
            <w:r w:rsidRPr="00F40C5D">
              <w:rPr>
                <w:rFonts w:ascii="Arial" w:eastAsia="Calibri" w:hAnsi="Arial" w:cs="Arial"/>
                <w:lang w:val="en-US" w:eastAsia="en-US"/>
              </w:rPr>
              <w:t>.</w:t>
            </w:r>
            <w:r w:rsidRPr="00F40C5D" w:rsidDel="00B032D8">
              <w:rPr>
                <w:rFonts w:ascii="Arial" w:eastAsia="Calibri" w:hAnsi="Arial" w:cs="Arial"/>
                <w:lang w:val="en-US" w:eastAsia="en-US"/>
              </w:rPr>
              <w:t xml:space="preserve"> </w:t>
            </w:r>
          </w:p>
        </w:tc>
      </w:tr>
    </w:tbl>
    <w:p w14:paraId="35D4F4AD" w14:textId="77777777" w:rsidR="00783393" w:rsidRPr="00F40C5D" w:rsidRDefault="00783393" w:rsidP="00F40C5D">
      <w:pPr>
        <w:suppressAutoHyphens w:val="0"/>
        <w:ind w:right="141"/>
        <w:jc w:val="both"/>
        <w:rPr>
          <w:rFonts w:ascii="Arial" w:eastAsia="Calibri" w:hAnsi="Arial" w:cs="Arial"/>
          <w:i/>
          <w:iCs/>
          <w:lang w:val="en-US" w:eastAsia="en-US"/>
        </w:rPr>
      </w:pPr>
    </w:p>
    <w:p w14:paraId="45BB5D33" w14:textId="77777777" w:rsidR="00783393" w:rsidRPr="00F40C5D" w:rsidRDefault="00783393" w:rsidP="00F40C5D">
      <w:pPr>
        <w:suppressAutoHyphens w:val="0"/>
        <w:ind w:right="141"/>
        <w:jc w:val="both"/>
        <w:rPr>
          <w:rFonts w:ascii="Arial" w:eastAsia="Calibri" w:hAnsi="Arial" w:cs="Arial"/>
          <w:lang w:val="en-US" w:eastAsia="en-US"/>
        </w:rPr>
      </w:pPr>
    </w:p>
    <w:p w14:paraId="3FF34AE3" w14:textId="77777777" w:rsidR="00783393" w:rsidRPr="00F40C5D" w:rsidRDefault="00783393" w:rsidP="00F40C5D">
      <w:pPr>
        <w:suppressAutoHyphens w:val="0"/>
        <w:ind w:right="141"/>
        <w:jc w:val="both"/>
        <w:rPr>
          <w:rFonts w:ascii="Arial" w:eastAsia="Calibri" w:hAnsi="Arial" w:cs="Arial"/>
          <w:b/>
          <w:i/>
          <w:lang w:val="sv-SE" w:eastAsia="en-US"/>
        </w:rPr>
      </w:pPr>
      <w:bookmarkStart w:id="153" w:name="_Toc367976971"/>
      <w:bookmarkStart w:id="154" w:name="_Toc367977148"/>
      <w:bookmarkStart w:id="155" w:name="_Toc389729051"/>
      <w:bookmarkStart w:id="156" w:name="_Toc403472756"/>
      <w:r w:rsidRPr="00F40C5D">
        <w:rPr>
          <w:rFonts w:ascii="Arial" w:eastAsia="Calibri" w:hAnsi="Arial" w:cs="Arial"/>
          <w:b/>
          <w:i/>
          <w:lang w:val="sv-SE" w:eastAsia="en-US"/>
        </w:rPr>
        <w:t>Respiratory tract irritation</w:t>
      </w:r>
      <w:bookmarkEnd w:id="153"/>
      <w:bookmarkEnd w:id="154"/>
      <w:bookmarkEnd w:id="155"/>
      <w:bookmarkEnd w:id="156"/>
      <w:r w:rsidRPr="00F40C5D">
        <w:rPr>
          <w:rFonts w:ascii="Arial" w:eastAsia="Calibri" w:hAnsi="Arial" w:cs="Arial"/>
          <w:b/>
          <w:i/>
          <w:lang w:val="sv-SE" w:eastAsia="en-US"/>
        </w:rPr>
        <w:t xml:space="preserve"> </w:t>
      </w:r>
    </w:p>
    <w:p w14:paraId="738CCCBD" w14:textId="77777777" w:rsidR="00783393" w:rsidRPr="00734566" w:rsidRDefault="00783393" w:rsidP="00734566">
      <w:pPr>
        <w:suppressAutoHyphens w:val="0"/>
        <w:ind w:right="141"/>
        <w:jc w:val="both"/>
        <w:rPr>
          <w:rFonts w:ascii="Arial" w:eastAsia="Calibri" w:hAnsi="Arial" w:cs="Arial"/>
          <w:lang w:val="sv-SE" w:eastAsia="en-US"/>
        </w:rPr>
      </w:pPr>
      <w:r w:rsidRPr="00734566" w:rsidDel="00B032D8">
        <w:rPr>
          <w:rFonts w:ascii="Arial" w:eastAsia="Calibri" w:hAnsi="Arial" w:cs="Arial"/>
          <w:i/>
          <w:iCs/>
          <w:lang w:val="sv-SE" w:eastAsia="en-US"/>
        </w:rPr>
        <w:t xml:space="preserve"> </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783393" w:rsidRPr="007877BB" w14:paraId="7B2BC9F6" w14:textId="77777777" w:rsidTr="00783393">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7B976C89" w14:textId="77777777" w:rsidR="00783393" w:rsidRPr="007877BB" w:rsidRDefault="00783393" w:rsidP="007877BB">
            <w:pPr>
              <w:keepNext/>
              <w:keepLines/>
              <w:suppressAutoHyphens w:val="0"/>
              <w:ind w:right="141"/>
              <w:jc w:val="both"/>
              <w:rPr>
                <w:rFonts w:ascii="Arial" w:eastAsia="Calibri" w:hAnsi="Arial" w:cs="Arial"/>
                <w:b/>
                <w:lang w:val="en-US" w:eastAsia="da-DK"/>
              </w:rPr>
            </w:pPr>
            <w:r w:rsidRPr="007877BB">
              <w:rPr>
                <w:rFonts w:ascii="Arial" w:eastAsia="Calibri" w:hAnsi="Arial" w:cs="Arial"/>
                <w:b/>
                <w:bCs/>
                <w:lang w:val="en-US" w:eastAsia="en-US"/>
              </w:rPr>
              <w:t>Conclusion used in the Risk Assessment – Respiratory tract irritation</w:t>
            </w:r>
          </w:p>
        </w:tc>
      </w:tr>
      <w:tr w:rsidR="00783393" w:rsidRPr="007877BB" w14:paraId="177FF173" w14:textId="77777777" w:rsidTr="00783393">
        <w:tc>
          <w:tcPr>
            <w:tcW w:w="1048" w:type="pct"/>
            <w:tcBorders>
              <w:top w:val="single" w:sz="6" w:space="0" w:color="auto"/>
              <w:left w:val="single" w:sz="4" w:space="0" w:color="auto"/>
              <w:bottom w:val="single" w:sz="6" w:space="0" w:color="auto"/>
              <w:right w:val="single" w:sz="6" w:space="0" w:color="auto"/>
            </w:tcBorders>
            <w:shd w:val="clear" w:color="auto" w:fill="auto"/>
          </w:tcPr>
          <w:p w14:paraId="59EFEEDB" w14:textId="77777777" w:rsidR="00783393" w:rsidRPr="00F40C5D" w:rsidRDefault="00783393" w:rsidP="00F40C5D">
            <w:pPr>
              <w:keepNext/>
              <w:keepLines/>
              <w:suppressAutoHyphens w:val="0"/>
              <w:ind w:right="141"/>
              <w:jc w:val="both"/>
              <w:rPr>
                <w:rFonts w:ascii="Arial" w:eastAsia="Calibri" w:hAnsi="Arial" w:cs="Arial"/>
                <w:bCs/>
                <w:lang w:val="sv-SE" w:eastAsia="en-US"/>
              </w:rPr>
            </w:pPr>
            <w:r w:rsidRPr="00F40C5D">
              <w:rPr>
                <w:rFonts w:ascii="Arial" w:eastAsia="Calibri" w:hAnsi="Arial" w:cs="Arial"/>
                <w:bCs/>
                <w:lang w:val="sv-SE" w:eastAsia="en-US"/>
              </w:rPr>
              <w:t>Justification for the conclusion</w:t>
            </w:r>
          </w:p>
        </w:tc>
        <w:tc>
          <w:tcPr>
            <w:tcW w:w="3952" w:type="pct"/>
            <w:tcBorders>
              <w:top w:val="single" w:sz="6" w:space="0" w:color="auto"/>
              <w:left w:val="single" w:sz="6" w:space="0" w:color="auto"/>
              <w:bottom w:val="single" w:sz="6" w:space="0" w:color="auto"/>
              <w:right w:val="single" w:sz="6" w:space="0" w:color="auto"/>
            </w:tcBorders>
          </w:tcPr>
          <w:p w14:paraId="64AB3793" w14:textId="77777777" w:rsidR="00783393" w:rsidRPr="00F40C5D" w:rsidRDefault="00783393" w:rsidP="00F40C5D">
            <w:pPr>
              <w:keepNext/>
              <w:keepLines/>
              <w:suppressAutoHyphens w:val="0"/>
              <w:ind w:right="141"/>
              <w:jc w:val="both"/>
              <w:rPr>
                <w:rFonts w:ascii="Arial" w:eastAsia="Calibri" w:hAnsi="Arial" w:cs="Arial"/>
                <w:bCs/>
                <w:lang w:val="en-US" w:eastAsia="en-US"/>
              </w:rPr>
            </w:pPr>
            <w:r w:rsidRPr="00F40C5D">
              <w:rPr>
                <w:rFonts w:ascii="Arial" w:eastAsia="Calibri" w:hAnsi="Arial" w:cs="Arial"/>
                <w:bCs/>
                <w:lang w:val="en-US" w:eastAsia="en-US"/>
              </w:rPr>
              <w:t xml:space="preserve">Not relevant </w:t>
            </w:r>
            <w:r w:rsidRPr="00F40C5D">
              <w:rPr>
                <w:rFonts w:ascii="Arial" w:eastAsia="Calibri" w:hAnsi="Arial" w:cs="Arial"/>
                <w:lang w:eastAsia="en-US"/>
              </w:rPr>
              <w:t>(solid form without any volatile substances)</w:t>
            </w:r>
          </w:p>
        </w:tc>
      </w:tr>
      <w:tr w:rsidR="00783393" w:rsidRPr="007877BB" w14:paraId="4433A232" w14:textId="77777777" w:rsidTr="00783393">
        <w:tc>
          <w:tcPr>
            <w:tcW w:w="1048" w:type="pct"/>
            <w:tcBorders>
              <w:top w:val="single" w:sz="6" w:space="0" w:color="auto"/>
              <w:left w:val="single" w:sz="4" w:space="0" w:color="auto"/>
              <w:bottom w:val="single" w:sz="6" w:space="0" w:color="auto"/>
              <w:right w:val="single" w:sz="6" w:space="0" w:color="auto"/>
            </w:tcBorders>
            <w:shd w:val="clear" w:color="auto" w:fill="auto"/>
          </w:tcPr>
          <w:p w14:paraId="225E8399" w14:textId="77777777" w:rsidR="00783393" w:rsidRPr="00F40C5D" w:rsidRDefault="00783393" w:rsidP="00F40C5D">
            <w:pPr>
              <w:keepNext/>
              <w:keepLines/>
              <w:suppressAutoHyphens w:val="0"/>
              <w:ind w:right="141"/>
              <w:jc w:val="both"/>
              <w:rPr>
                <w:rFonts w:ascii="Arial" w:eastAsia="Calibri" w:hAnsi="Arial" w:cs="Arial"/>
                <w:bCs/>
                <w:lang w:val="en-US" w:eastAsia="en-US"/>
              </w:rPr>
            </w:pPr>
            <w:r w:rsidRPr="00F40C5D">
              <w:rPr>
                <w:rFonts w:ascii="Arial" w:eastAsia="Calibri" w:hAnsi="Arial" w:cs="Arial"/>
                <w:bCs/>
                <w:lang w:val="en-US" w:eastAsia="en-US"/>
              </w:rPr>
              <w:t>Classification of the product according to CLP and DSD</w:t>
            </w:r>
          </w:p>
        </w:tc>
        <w:tc>
          <w:tcPr>
            <w:tcW w:w="3952" w:type="pct"/>
            <w:tcBorders>
              <w:top w:val="single" w:sz="6" w:space="0" w:color="auto"/>
              <w:left w:val="single" w:sz="6" w:space="0" w:color="auto"/>
              <w:bottom w:val="single" w:sz="6" w:space="0" w:color="auto"/>
              <w:right w:val="single" w:sz="6" w:space="0" w:color="auto"/>
            </w:tcBorders>
          </w:tcPr>
          <w:p w14:paraId="1EEB4E9D" w14:textId="77777777" w:rsidR="00783393" w:rsidRPr="00F40C5D" w:rsidRDefault="00783393" w:rsidP="00F40C5D">
            <w:pPr>
              <w:keepNext/>
              <w:keepLines/>
              <w:suppressAutoHyphens w:val="0"/>
              <w:ind w:right="141"/>
              <w:jc w:val="both"/>
              <w:rPr>
                <w:rFonts w:ascii="Arial" w:eastAsia="Calibri" w:hAnsi="Arial" w:cs="Arial"/>
                <w:bCs/>
                <w:lang w:val="sv-SE" w:eastAsia="en-US"/>
              </w:rPr>
            </w:pPr>
            <w:r w:rsidRPr="00F40C5D">
              <w:rPr>
                <w:rFonts w:ascii="Arial" w:eastAsia="Calibri" w:hAnsi="Arial" w:cs="Arial"/>
                <w:bCs/>
                <w:lang w:val="sv-SE" w:eastAsia="en-US"/>
              </w:rPr>
              <w:t>No classification required.</w:t>
            </w:r>
          </w:p>
        </w:tc>
      </w:tr>
    </w:tbl>
    <w:p w14:paraId="0BE224BF" w14:textId="77777777" w:rsidR="00783393" w:rsidRPr="00F40C5D" w:rsidRDefault="00783393" w:rsidP="00F40C5D">
      <w:pPr>
        <w:suppressAutoHyphens w:val="0"/>
        <w:ind w:right="141"/>
        <w:jc w:val="both"/>
        <w:rPr>
          <w:rFonts w:ascii="Arial" w:eastAsia="Calibri" w:hAnsi="Arial" w:cs="Arial"/>
          <w:lang w:val="sv-SE" w:eastAsia="en-US"/>
        </w:rPr>
      </w:pPr>
    </w:p>
    <w:p w14:paraId="7DA858EC" w14:textId="77777777" w:rsidR="00783393" w:rsidRPr="00F40C5D" w:rsidRDefault="00783393" w:rsidP="00F40C5D">
      <w:pPr>
        <w:suppressAutoHyphens w:val="0"/>
        <w:ind w:right="141"/>
        <w:jc w:val="both"/>
        <w:rPr>
          <w:rFonts w:ascii="Arial" w:eastAsia="Calibri" w:hAnsi="Arial" w:cs="Arial"/>
          <w:lang w:val="sv-SE" w:eastAsia="en-US"/>
        </w:rPr>
      </w:pPr>
    </w:p>
    <w:p w14:paraId="3E685603" w14:textId="77777777" w:rsidR="00783393" w:rsidRPr="00F40C5D" w:rsidRDefault="00783393" w:rsidP="00F40C5D">
      <w:pPr>
        <w:suppressAutoHyphens w:val="0"/>
        <w:ind w:right="141"/>
        <w:jc w:val="both"/>
        <w:rPr>
          <w:rFonts w:ascii="Arial" w:eastAsia="Calibri" w:hAnsi="Arial" w:cs="Arial"/>
          <w:b/>
          <w:i/>
          <w:lang w:val="sv-SE" w:eastAsia="en-US"/>
        </w:rPr>
      </w:pPr>
      <w:bookmarkStart w:id="157" w:name="_Toc389729052"/>
      <w:bookmarkStart w:id="158" w:name="_Toc403472757"/>
      <w:r w:rsidRPr="00F40C5D">
        <w:rPr>
          <w:rFonts w:ascii="Arial" w:eastAsia="Calibri" w:hAnsi="Arial" w:cs="Arial"/>
          <w:b/>
          <w:i/>
          <w:lang w:val="sv-SE" w:eastAsia="en-US"/>
        </w:rPr>
        <w:t>Skin sensitization</w:t>
      </w:r>
      <w:bookmarkEnd w:id="157"/>
      <w:bookmarkEnd w:id="158"/>
    </w:p>
    <w:p w14:paraId="43B889BB" w14:textId="52F48516" w:rsidR="00783393" w:rsidRPr="007877BB" w:rsidRDefault="00783393" w:rsidP="00734566">
      <w:pPr>
        <w:suppressAutoHyphens w:val="0"/>
        <w:ind w:right="141"/>
        <w:jc w:val="both"/>
        <w:rPr>
          <w:rFonts w:ascii="Arial" w:eastAsia="Calibri" w:hAnsi="Arial" w:cs="Arial"/>
          <w:iCs/>
          <w:lang w:val="en-US" w:eastAsia="en-US"/>
        </w:rPr>
      </w:pPr>
      <w:r w:rsidRPr="00734566">
        <w:rPr>
          <w:rFonts w:ascii="Arial" w:eastAsia="Calibri" w:hAnsi="Arial" w:cs="Arial"/>
          <w:lang w:val="en-US" w:eastAsia="en-US"/>
        </w:rPr>
        <w:t xml:space="preserve">A skin sensitization study </w:t>
      </w:r>
      <w:r w:rsidR="00410FA6" w:rsidRPr="00734566">
        <w:rPr>
          <w:rFonts w:ascii="Arial" w:eastAsia="Calibri" w:hAnsi="Arial" w:cs="Arial"/>
          <w:lang w:val="en-US" w:eastAsia="en-US"/>
        </w:rPr>
        <w:t xml:space="preserve">(Buehler 3 applications test) </w:t>
      </w:r>
      <w:r w:rsidRPr="00734566">
        <w:rPr>
          <w:rFonts w:ascii="Arial" w:eastAsia="Calibri" w:hAnsi="Arial" w:cs="Arial"/>
          <w:lang w:val="en-US" w:eastAsia="en-US"/>
        </w:rPr>
        <w:t xml:space="preserve">has been performed on the biocidal product </w:t>
      </w:r>
      <w:r w:rsidR="00173BEC">
        <w:rPr>
          <w:rFonts w:ascii="Arial" w:eastAsia="Calibri" w:hAnsi="Arial" w:cs="Arial"/>
          <w:iCs/>
          <w:lang w:val="en-US" w:eastAsia="en-US"/>
        </w:rPr>
        <w:t xml:space="preserve">TERMIFILM </w:t>
      </w:r>
      <w:r w:rsidRPr="007877BB">
        <w:rPr>
          <w:rFonts w:ascii="Arial" w:eastAsia="Calibri" w:hAnsi="Arial" w:cs="Arial"/>
          <w:iCs/>
          <w:lang w:val="en-US" w:eastAsia="en-US"/>
        </w:rPr>
        <w:t xml:space="preserve">. However, Buehler 3 applications </w:t>
      </w:r>
      <w:r w:rsidR="00410FA6" w:rsidRPr="007877BB">
        <w:rPr>
          <w:rFonts w:ascii="Arial" w:eastAsia="Calibri" w:hAnsi="Arial" w:cs="Arial"/>
          <w:iCs/>
          <w:lang w:val="en-US" w:eastAsia="en-US"/>
        </w:rPr>
        <w:t>test</w:t>
      </w:r>
      <w:r w:rsidR="008D53B4" w:rsidRPr="007877BB">
        <w:rPr>
          <w:rFonts w:ascii="Arial" w:eastAsia="Calibri" w:hAnsi="Arial" w:cs="Arial"/>
          <w:iCs/>
          <w:lang w:val="en-US" w:eastAsia="en-US"/>
        </w:rPr>
        <w:t xml:space="preserve"> </w:t>
      </w:r>
      <w:r w:rsidRPr="007877BB">
        <w:rPr>
          <w:rFonts w:ascii="Arial" w:eastAsia="Calibri" w:hAnsi="Arial" w:cs="Arial"/>
          <w:iCs/>
          <w:lang w:val="en-US" w:eastAsia="en-US"/>
        </w:rPr>
        <w:t xml:space="preserve">is not considered as sensitive </w:t>
      </w:r>
      <w:r w:rsidR="00F5495A" w:rsidRPr="007877BB">
        <w:rPr>
          <w:rFonts w:ascii="Arial" w:eastAsia="Calibri" w:hAnsi="Arial" w:cs="Arial"/>
          <w:iCs/>
          <w:lang w:val="en-US" w:eastAsia="en-US"/>
        </w:rPr>
        <w:t xml:space="preserve">enough </w:t>
      </w:r>
      <w:r w:rsidRPr="007877BB">
        <w:rPr>
          <w:rFonts w:ascii="Arial" w:eastAsia="Calibri" w:hAnsi="Arial" w:cs="Arial"/>
          <w:iCs/>
          <w:lang w:val="en-US" w:eastAsia="en-US"/>
        </w:rPr>
        <w:t xml:space="preserve">to assess the skin sensitisation potential of a product. </w:t>
      </w:r>
    </w:p>
    <w:p w14:paraId="1988A034" w14:textId="77777777" w:rsidR="00783393" w:rsidRPr="007877BB" w:rsidRDefault="00783393" w:rsidP="007877BB">
      <w:pPr>
        <w:suppressAutoHyphens w:val="0"/>
        <w:ind w:right="141"/>
        <w:jc w:val="both"/>
        <w:rPr>
          <w:rFonts w:ascii="Arial" w:eastAsia="Calibri" w:hAnsi="Arial" w:cs="Arial"/>
          <w:lang w:val="en-US" w:eastAsia="en-U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276"/>
        <w:gridCol w:w="1297"/>
        <w:gridCol w:w="2672"/>
        <w:gridCol w:w="1417"/>
        <w:gridCol w:w="1276"/>
      </w:tblGrid>
      <w:tr w:rsidR="00783393" w:rsidRPr="007877BB" w14:paraId="4AB6DF01" w14:textId="77777777" w:rsidTr="00783393">
        <w:trPr>
          <w:trHeight w:val="348"/>
          <w:tblHeader/>
        </w:trPr>
        <w:tc>
          <w:tcPr>
            <w:tcW w:w="9284" w:type="dxa"/>
            <w:gridSpan w:val="6"/>
            <w:shd w:val="clear" w:color="auto" w:fill="FFFFCC"/>
          </w:tcPr>
          <w:p w14:paraId="2976B97E" w14:textId="77777777" w:rsidR="00783393" w:rsidRPr="007877BB" w:rsidRDefault="00783393" w:rsidP="007877BB">
            <w:pPr>
              <w:keepNext/>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lastRenderedPageBreak/>
              <w:t>Summary table of animal studies on skin sensitisation</w:t>
            </w:r>
          </w:p>
        </w:tc>
      </w:tr>
      <w:tr w:rsidR="00783393" w:rsidRPr="007877BB" w14:paraId="0C830B7D" w14:textId="77777777" w:rsidTr="00783393">
        <w:trPr>
          <w:trHeight w:val="651"/>
          <w:tblHeader/>
        </w:trPr>
        <w:tc>
          <w:tcPr>
            <w:tcW w:w="1346" w:type="dxa"/>
            <w:shd w:val="clear" w:color="auto" w:fill="auto"/>
            <w:tcMar>
              <w:top w:w="57" w:type="dxa"/>
              <w:bottom w:w="57" w:type="dxa"/>
            </w:tcMar>
          </w:tcPr>
          <w:p w14:paraId="64960719"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b/>
                <w:lang w:val="en-US" w:eastAsia="en-GB"/>
              </w:rPr>
              <w:t>Method,</w:t>
            </w:r>
            <w:r w:rsidRPr="00F40C5D">
              <w:rPr>
                <w:rFonts w:ascii="Arial" w:eastAsia="Calibri" w:hAnsi="Arial" w:cs="Arial"/>
                <w:b/>
                <w:lang w:val="en-US" w:eastAsia="en-GB"/>
              </w:rPr>
              <w:br/>
              <w:t xml:space="preserve">Guideline, GLP status, </w:t>
            </w:r>
            <w:r w:rsidRPr="00F40C5D">
              <w:rPr>
                <w:rFonts w:ascii="Arial" w:eastAsia="Calibri" w:hAnsi="Arial" w:cs="Arial"/>
                <w:b/>
                <w:bCs/>
                <w:color w:val="000000"/>
                <w:lang w:val="en-US" w:eastAsia="en-GB"/>
              </w:rPr>
              <w:t>. Reliability</w:t>
            </w:r>
          </w:p>
        </w:tc>
        <w:tc>
          <w:tcPr>
            <w:tcW w:w="1276" w:type="dxa"/>
          </w:tcPr>
          <w:p w14:paraId="6A9B2CD6" w14:textId="77777777" w:rsidR="00783393" w:rsidRPr="00734566" w:rsidRDefault="00783393" w:rsidP="00F40C5D">
            <w:pPr>
              <w:suppressAutoHyphens w:val="0"/>
              <w:ind w:right="141"/>
              <w:jc w:val="both"/>
              <w:rPr>
                <w:rFonts w:ascii="Arial" w:eastAsia="Calibri" w:hAnsi="Arial" w:cs="Arial"/>
                <w:b/>
                <w:lang w:val="en-US" w:eastAsia="en-US"/>
              </w:rPr>
            </w:pPr>
            <w:r w:rsidRPr="00734566">
              <w:rPr>
                <w:rFonts w:ascii="Arial" w:eastAsia="Calibri" w:hAnsi="Arial" w:cs="Arial"/>
                <w:b/>
                <w:lang w:val="en-US" w:eastAsia="en-US"/>
              </w:rPr>
              <w:t>Species,</w:t>
            </w:r>
            <w:r w:rsidRPr="00734566">
              <w:rPr>
                <w:rFonts w:ascii="Arial" w:eastAsia="Calibri" w:hAnsi="Arial" w:cs="Arial"/>
                <w:b/>
                <w:lang w:val="en-US" w:eastAsia="en-US"/>
              </w:rPr>
              <w:br/>
              <w:t>Strain,</w:t>
            </w:r>
            <w:r w:rsidRPr="00734566">
              <w:rPr>
                <w:rFonts w:ascii="Arial" w:eastAsia="Calibri" w:hAnsi="Arial" w:cs="Arial"/>
                <w:b/>
                <w:lang w:val="en-US" w:eastAsia="en-US"/>
              </w:rPr>
              <w:br/>
              <w:t>Sex,</w:t>
            </w:r>
            <w:r w:rsidRPr="00734566">
              <w:rPr>
                <w:rFonts w:ascii="Arial" w:eastAsia="Calibri" w:hAnsi="Arial" w:cs="Arial"/>
                <w:b/>
                <w:lang w:val="en-US" w:eastAsia="en-US"/>
              </w:rPr>
              <w:br/>
              <w:t>No/group</w:t>
            </w:r>
          </w:p>
        </w:tc>
        <w:tc>
          <w:tcPr>
            <w:tcW w:w="1297" w:type="dxa"/>
            <w:shd w:val="clear" w:color="auto" w:fill="auto"/>
            <w:tcMar>
              <w:top w:w="57" w:type="dxa"/>
              <w:bottom w:w="57" w:type="dxa"/>
            </w:tcMar>
          </w:tcPr>
          <w:p w14:paraId="5E13F704" w14:textId="77777777" w:rsidR="00783393" w:rsidRPr="007877BB" w:rsidRDefault="00783393" w:rsidP="00F40C5D">
            <w:pPr>
              <w:keepNext/>
              <w:widowControl w:val="0"/>
              <w:tabs>
                <w:tab w:val="center" w:pos="4536"/>
                <w:tab w:val="right" w:pos="9072"/>
              </w:tabs>
              <w:suppressAutoHyphens w:val="0"/>
              <w:ind w:right="141"/>
              <w:jc w:val="both"/>
              <w:rPr>
                <w:rFonts w:ascii="Arial" w:eastAsia="Calibri" w:hAnsi="Arial" w:cs="Arial"/>
                <w:b/>
                <w:bCs/>
                <w:color w:val="000000"/>
                <w:lang w:val="en-US" w:eastAsia="en-GB"/>
              </w:rPr>
            </w:pPr>
            <w:r w:rsidRPr="007877BB">
              <w:rPr>
                <w:rFonts w:ascii="Arial" w:eastAsia="Calibri" w:hAnsi="Arial" w:cs="Arial"/>
                <w:b/>
                <w:bCs/>
                <w:color w:val="000000"/>
                <w:lang w:val="en-US" w:eastAsia="en-GB"/>
              </w:rPr>
              <w:t>Test substance, Vehicle,</w:t>
            </w:r>
          </w:p>
          <w:p w14:paraId="3EF83629" w14:textId="77777777" w:rsidR="00783393" w:rsidRPr="007877BB" w:rsidRDefault="00783393" w:rsidP="00734566">
            <w:pPr>
              <w:suppressAutoHyphens w:val="0"/>
              <w:ind w:right="141"/>
              <w:jc w:val="both"/>
              <w:rPr>
                <w:rFonts w:ascii="Arial" w:eastAsia="Calibri" w:hAnsi="Arial" w:cs="Arial"/>
                <w:lang w:val="en-US" w:eastAsia="en-US"/>
              </w:rPr>
            </w:pPr>
            <w:r w:rsidRPr="007877BB">
              <w:rPr>
                <w:rFonts w:ascii="Arial" w:eastAsia="Calibri" w:hAnsi="Arial" w:cs="Arial"/>
                <w:b/>
                <w:bCs/>
                <w:color w:val="000000"/>
                <w:lang w:val="en-US" w:eastAsia="en-GB"/>
              </w:rPr>
              <w:t xml:space="preserve">Dose levels, </w:t>
            </w:r>
            <w:r w:rsidRPr="007877BB">
              <w:rPr>
                <w:rFonts w:ascii="Arial" w:eastAsia="Calibri" w:hAnsi="Arial" w:cs="Arial"/>
                <w:b/>
                <w:bCs/>
                <w:color w:val="000000"/>
                <w:lang w:val="en-US" w:eastAsia="en-GB"/>
              </w:rPr>
              <w:br/>
              <w:t>duration of exposure</w:t>
            </w:r>
            <w:r w:rsidRPr="007877BB">
              <w:rPr>
                <w:rFonts w:ascii="Arial" w:eastAsia="Calibri" w:hAnsi="Arial" w:cs="Arial"/>
                <w:b/>
                <w:lang w:val="en-US" w:eastAsia="en-GB"/>
              </w:rPr>
              <w:t xml:space="preserve"> Route of exposure </w:t>
            </w:r>
            <w:r w:rsidRPr="007877BB">
              <w:rPr>
                <w:rFonts w:ascii="Arial" w:eastAsia="Calibri" w:hAnsi="Arial" w:cs="Arial"/>
                <w:i/>
                <w:lang w:val="en-US" w:eastAsia="en-GB"/>
              </w:rPr>
              <w:t>(topical/intradermal, if relevant)</w:t>
            </w:r>
          </w:p>
        </w:tc>
        <w:tc>
          <w:tcPr>
            <w:tcW w:w="2672" w:type="dxa"/>
            <w:shd w:val="clear" w:color="auto" w:fill="auto"/>
            <w:tcMar>
              <w:top w:w="57" w:type="dxa"/>
              <w:bottom w:w="57" w:type="dxa"/>
            </w:tcMar>
          </w:tcPr>
          <w:p w14:paraId="53429756" w14:textId="77777777" w:rsidR="00783393" w:rsidRPr="007877BB" w:rsidRDefault="00783393" w:rsidP="007877BB">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 xml:space="preserve">Results </w:t>
            </w:r>
          </w:p>
          <w:p w14:paraId="3CB4B348" w14:textId="77777777" w:rsidR="00783393" w:rsidRPr="007877BB" w:rsidRDefault="00783393" w:rsidP="007877BB">
            <w:pPr>
              <w:suppressAutoHyphens w:val="0"/>
              <w:ind w:right="141"/>
              <w:jc w:val="both"/>
              <w:rPr>
                <w:rFonts w:ascii="Arial" w:eastAsia="Calibri" w:hAnsi="Arial" w:cs="Arial"/>
                <w:b/>
                <w:lang w:val="en-US" w:eastAsia="en-US"/>
              </w:rPr>
            </w:pPr>
            <w:r w:rsidRPr="007877BB">
              <w:rPr>
                <w:rFonts w:ascii="Arial" w:eastAsia="Calibri" w:hAnsi="Arial" w:cs="Arial"/>
                <w:i/>
                <w:lang w:val="en-US" w:eastAsia="en-US"/>
              </w:rPr>
              <w:t>(EC3-value or amount of sensitised animals at induction dose); evidence for local or systemic toxicity (time course of onset)</w:t>
            </w:r>
          </w:p>
        </w:tc>
        <w:tc>
          <w:tcPr>
            <w:tcW w:w="1417" w:type="dxa"/>
          </w:tcPr>
          <w:p w14:paraId="7B4EA05A" w14:textId="77777777" w:rsidR="00783393" w:rsidRPr="007877BB" w:rsidRDefault="00783393" w:rsidP="007877BB">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Remarks</w:t>
            </w:r>
          </w:p>
          <w:p w14:paraId="126A9CAD" w14:textId="77777777" w:rsidR="00783393" w:rsidRPr="007877BB" w:rsidRDefault="00783393" w:rsidP="007877BB">
            <w:pPr>
              <w:suppressAutoHyphens w:val="0"/>
              <w:ind w:right="141"/>
              <w:jc w:val="both"/>
              <w:rPr>
                <w:rFonts w:ascii="Arial" w:eastAsia="Calibri" w:hAnsi="Arial" w:cs="Arial"/>
                <w:i/>
                <w:lang w:val="en-US" w:eastAsia="en-US"/>
              </w:rPr>
            </w:pPr>
            <w:r w:rsidRPr="007877BB">
              <w:rPr>
                <w:rFonts w:ascii="Arial" w:eastAsia="Calibri" w:hAnsi="Arial" w:cs="Arial"/>
                <w:i/>
                <w:lang w:val="en-US" w:eastAsia="en-GB"/>
              </w:rPr>
              <w:t>(e.g. major deviations)</w:t>
            </w:r>
          </w:p>
        </w:tc>
        <w:tc>
          <w:tcPr>
            <w:tcW w:w="1276" w:type="dxa"/>
            <w:shd w:val="clear" w:color="auto" w:fill="auto"/>
            <w:tcMar>
              <w:top w:w="57" w:type="dxa"/>
              <w:bottom w:w="57" w:type="dxa"/>
            </w:tcMar>
          </w:tcPr>
          <w:p w14:paraId="1F09559E" w14:textId="77777777" w:rsidR="00783393" w:rsidRPr="007877BB" w:rsidRDefault="00783393"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 xml:space="preserve">Reference </w:t>
            </w:r>
          </w:p>
          <w:p w14:paraId="44264DCA" w14:textId="77777777" w:rsidR="00783393" w:rsidRPr="007877BB" w:rsidRDefault="00783393" w:rsidP="007877BB">
            <w:pPr>
              <w:suppressAutoHyphens w:val="0"/>
              <w:ind w:right="141"/>
              <w:jc w:val="both"/>
              <w:rPr>
                <w:rFonts w:ascii="Arial" w:eastAsia="Calibri" w:hAnsi="Arial" w:cs="Arial"/>
                <w:lang w:val="sv-SE" w:eastAsia="en-US"/>
              </w:rPr>
            </w:pPr>
          </w:p>
        </w:tc>
      </w:tr>
      <w:tr w:rsidR="00783393" w:rsidRPr="007877BB" w14:paraId="2888560C" w14:textId="77777777" w:rsidTr="00783393">
        <w:trPr>
          <w:trHeight w:val="227"/>
          <w:tblHeader/>
        </w:trPr>
        <w:tc>
          <w:tcPr>
            <w:tcW w:w="1346" w:type="dxa"/>
            <w:shd w:val="clear" w:color="auto" w:fill="auto"/>
          </w:tcPr>
          <w:p w14:paraId="1A5C6A5E"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OECD guideline 406</w:t>
            </w:r>
          </w:p>
        </w:tc>
        <w:tc>
          <w:tcPr>
            <w:tcW w:w="1276" w:type="dxa"/>
          </w:tcPr>
          <w:p w14:paraId="66695537" w14:textId="77777777" w:rsidR="00783393" w:rsidRPr="00734566"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Guinea pig, Hartley, Charles RIVER</w:t>
            </w:r>
          </w:p>
        </w:tc>
        <w:tc>
          <w:tcPr>
            <w:tcW w:w="1297" w:type="dxa"/>
          </w:tcPr>
          <w:p w14:paraId="71F6FA3E" w14:textId="77777777" w:rsidR="00783393" w:rsidRPr="007877BB" w:rsidRDefault="00783393" w:rsidP="00F40C5D">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Polyethylene film saturated with insecticide (code E13), buehler 3 applications </w:t>
            </w:r>
          </w:p>
        </w:tc>
        <w:tc>
          <w:tcPr>
            <w:tcW w:w="2672" w:type="dxa"/>
            <w:shd w:val="clear" w:color="auto" w:fill="auto"/>
          </w:tcPr>
          <w:p w14:paraId="2AEAFF81" w14:textId="77777777" w:rsidR="00783393" w:rsidRPr="007877BB" w:rsidRDefault="00783393" w:rsidP="00734566">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Not sensitising by contact with the skin</w:t>
            </w:r>
          </w:p>
        </w:tc>
        <w:tc>
          <w:tcPr>
            <w:tcW w:w="1417" w:type="dxa"/>
            <w:shd w:val="clear" w:color="auto" w:fill="auto"/>
          </w:tcPr>
          <w:p w14:paraId="1458CFC2" w14:textId="77777777" w:rsidR="00783393" w:rsidRPr="007877BB" w:rsidRDefault="00783393"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Buehler 3 applications test is not considered as sensitive</w:t>
            </w:r>
            <w:r w:rsidR="00F5495A" w:rsidRPr="007877BB">
              <w:rPr>
                <w:rFonts w:ascii="Arial" w:eastAsia="Calibri" w:hAnsi="Arial" w:cs="Arial"/>
                <w:lang w:val="en-US" w:eastAsia="en-US"/>
              </w:rPr>
              <w:t xml:space="preserve"> enough</w:t>
            </w:r>
            <w:r w:rsidRPr="007877BB">
              <w:rPr>
                <w:rFonts w:ascii="Arial" w:eastAsia="Calibri" w:hAnsi="Arial" w:cs="Arial"/>
                <w:lang w:val="en-US" w:eastAsia="en-US"/>
              </w:rPr>
              <w:t xml:space="preserve">. </w:t>
            </w:r>
          </w:p>
        </w:tc>
        <w:tc>
          <w:tcPr>
            <w:tcW w:w="1276" w:type="dxa"/>
          </w:tcPr>
          <w:p w14:paraId="2E26FB6D" w14:textId="77777777" w:rsidR="00783393" w:rsidRPr="007877BB" w:rsidRDefault="00783393"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test report T573/6946 done by EVIC France the 23rd of march 1996</w:t>
            </w:r>
          </w:p>
        </w:tc>
      </w:tr>
    </w:tbl>
    <w:p w14:paraId="1159CED9" w14:textId="77777777" w:rsidR="00783393" w:rsidRPr="00F40C5D" w:rsidRDefault="00783393" w:rsidP="00F40C5D">
      <w:pPr>
        <w:suppressAutoHyphens w:val="0"/>
        <w:ind w:right="141"/>
        <w:jc w:val="both"/>
        <w:rPr>
          <w:rFonts w:ascii="Arial" w:eastAsia="Calibri" w:hAnsi="Arial" w:cs="Arial"/>
          <w:i/>
          <w:iCs/>
          <w:lang w:val="en-US" w:eastAsia="en-US"/>
        </w:rPr>
      </w:pPr>
    </w:p>
    <w:p w14:paraId="3D610F0F" w14:textId="77777777" w:rsidR="00783393" w:rsidRPr="00F40C5D" w:rsidRDefault="00783393" w:rsidP="00F40C5D">
      <w:pPr>
        <w:suppressAutoHyphens w:val="0"/>
        <w:ind w:right="141"/>
        <w:jc w:val="both"/>
        <w:rPr>
          <w:rFonts w:ascii="Arial" w:eastAsia="Calibri" w:hAnsi="Arial" w:cs="Arial"/>
          <w:b/>
          <w:bCs/>
          <w:lang w:val="en-US" w:eastAsia="en-US"/>
        </w:rPr>
      </w:pPr>
    </w:p>
    <w:p w14:paraId="4F8B7D14" w14:textId="77777777" w:rsidR="00AC6939" w:rsidRPr="00F40C5D" w:rsidRDefault="00AC6939" w:rsidP="00F40C5D">
      <w:pPr>
        <w:suppressAutoHyphens w:val="0"/>
        <w:ind w:right="141"/>
        <w:jc w:val="both"/>
        <w:rPr>
          <w:rFonts w:ascii="Arial" w:eastAsia="Calibri" w:hAnsi="Arial" w:cs="Arial"/>
          <w:lang w:val="en-US"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783393" w:rsidRPr="007877BB" w14:paraId="7C585D2B" w14:textId="77777777" w:rsidTr="00783393">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354A3ECF" w14:textId="77777777" w:rsidR="00783393" w:rsidRPr="00734566" w:rsidRDefault="00783393" w:rsidP="00734566">
            <w:pPr>
              <w:suppressAutoHyphens w:val="0"/>
              <w:ind w:right="141"/>
              <w:jc w:val="both"/>
              <w:rPr>
                <w:rFonts w:ascii="Arial" w:eastAsia="Calibri" w:hAnsi="Arial" w:cs="Arial"/>
                <w:b/>
                <w:bCs/>
                <w:lang w:val="en-US" w:eastAsia="en-US"/>
              </w:rPr>
            </w:pPr>
            <w:r w:rsidRPr="00734566">
              <w:rPr>
                <w:rFonts w:ascii="Arial" w:eastAsia="Calibri" w:hAnsi="Arial" w:cs="Arial"/>
                <w:b/>
                <w:bCs/>
                <w:lang w:val="en-US" w:eastAsia="en-US"/>
              </w:rPr>
              <w:t>Conclusion used in Risk Assessment – Skin sensitisation</w:t>
            </w:r>
          </w:p>
        </w:tc>
      </w:tr>
      <w:tr w:rsidR="00783393" w:rsidRPr="007877BB" w14:paraId="37CAFF60" w14:textId="77777777" w:rsidTr="00783393">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64FB2FE2"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1368D549"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Classified as a skin sensitizer product.</w:t>
            </w:r>
          </w:p>
        </w:tc>
      </w:tr>
      <w:tr w:rsidR="00783393" w:rsidRPr="007877BB" w14:paraId="7256FA35" w14:textId="77777777" w:rsidTr="00783393">
        <w:tc>
          <w:tcPr>
            <w:tcW w:w="1276" w:type="pct"/>
            <w:tcBorders>
              <w:top w:val="single" w:sz="6" w:space="0" w:color="auto"/>
              <w:left w:val="single" w:sz="4" w:space="0" w:color="auto"/>
              <w:bottom w:val="single" w:sz="6" w:space="0" w:color="auto"/>
              <w:right w:val="single" w:sz="6" w:space="0" w:color="auto"/>
            </w:tcBorders>
            <w:shd w:val="clear" w:color="auto" w:fill="auto"/>
          </w:tcPr>
          <w:p w14:paraId="01B3E603"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6D8BB649" w14:textId="77777777" w:rsidR="00783393" w:rsidRPr="00734566"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 xml:space="preserve">The study is not acceptable (buehler 3 is considered as not enough sensitive). </w:t>
            </w:r>
          </w:p>
          <w:p w14:paraId="23DD0D61" w14:textId="77777777" w:rsidR="00783393" w:rsidRPr="007877BB" w:rsidRDefault="00783393" w:rsidP="00F40C5D">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In this case, a classification based on the calculation method is proposed. The product contains 1% of permethrin classified as a skin sensitizer. Based on the calculation method, the product is classified for this endpoint.</w:t>
            </w:r>
          </w:p>
        </w:tc>
      </w:tr>
      <w:tr w:rsidR="00783393" w:rsidRPr="007877BB" w14:paraId="61948C14" w14:textId="77777777" w:rsidTr="00783393">
        <w:tc>
          <w:tcPr>
            <w:tcW w:w="1276" w:type="pct"/>
            <w:tcBorders>
              <w:top w:val="single" w:sz="6" w:space="0" w:color="auto"/>
              <w:left w:val="single" w:sz="4" w:space="0" w:color="auto"/>
              <w:bottom w:val="single" w:sz="6" w:space="0" w:color="auto"/>
              <w:right w:val="single" w:sz="6" w:space="0" w:color="auto"/>
            </w:tcBorders>
            <w:shd w:val="clear" w:color="auto" w:fill="auto"/>
          </w:tcPr>
          <w:p w14:paraId="0DC9B765"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14:paraId="0E8D6627" w14:textId="77777777" w:rsidR="00783393" w:rsidRPr="00734566"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H317: May cause an allergic reaction according to Regulation (EC) No 1272/2008 (CLP).</w:t>
            </w:r>
          </w:p>
        </w:tc>
      </w:tr>
    </w:tbl>
    <w:p w14:paraId="1ACED806" w14:textId="77777777" w:rsidR="00783393" w:rsidRPr="00F40C5D" w:rsidRDefault="00783393" w:rsidP="00F40C5D">
      <w:pPr>
        <w:suppressAutoHyphens w:val="0"/>
        <w:ind w:right="141"/>
        <w:jc w:val="both"/>
        <w:rPr>
          <w:rFonts w:ascii="Arial" w:eastAsia="Calibri" w:hAnsi="Arial" w:cs="Arial"/>
          <w:lang w:val="en-US" w:eastAsia="en-US"/>
        </w:rPr>
      </w:pPr>
    </w:p>
    <w:p w14:paraId="0C422238" w14:textId="77777777" w:rsidR="00783393" w:rsidRPr="00F40C5D" w:rsidRDefault="00783393" w:rsidP="00F40C5D">
      <w:pPr>
        <w:suppressAutoHyphens w:val="0"/>
        <w:ind w:right="141"/>
        <w:jc w:val="both"/>
        <w:rPr>
          <w:rFonts w:ascii="Arial" w:eastAsia="Calibri" w:hAnsi="Arial" w:cs="Arial"/>
          <w:i/>
          <w:iCs/>
          <w:lang w:val="en-US" w:eastAsia="en-US"/>
        </w:rPr>
      </w:pPr>
    </w:p>
    <w:p w14:paraId="60276F1F" w14:textId="77777777" w:rsidR="00783393" w:rsidRPr="00F40C5D" w:rsidRDefault="00783393" w:rsidP="00F40C5D">
      <w:pPr>
        <w:suppressAutoHyphens w:val="0"/>
        <w:ind w:right="141"/>
        <w:jc w:val="both"/>
        <w:rPr>
          <w:rFonts w:ascii="Arial" w:eastAsia="Calibri" w:hAnsi="Arial" w:cs="Arial"/>
          <w:b/>
          <w:i/>
          <w:lang w:val="sv-SE" w:eastAsia="en-US"/>
        </w:rPr>
      </w:pPr>
      <w:bookmarkStart w:id="159" w:name="_Toc389729053"/>
      <w:bookmarkStart w:id="160" w:name="_Toc403472758"/>
      <w:r w:rsidRPr="00F40C5D">
        <w:rPr>
          <w:rFonts w:ascii="Arial" w:eastAsia="Calibri" w:hAnsi="Arial" w:cs="Arial"/>
          <w:b/>
          <w:i/>
          <w:lang w:val="sv-SE" w:eastAsia="en-US"/>
        </w:rPr>
        <w:t>Respiratory sensitization (ADS)</w:t>
      </w:r>
      <w:bookmarkEnd w:id="159"/>
      <w:bookmarkEnd w:id="160"/>
    </w:p>
    <w:p w14:paraId="63DEDB9D" w14:textId="77777777" w:rsidR="00783393" w:rsidRPr="00734566" w:rsidRDefault="00783393" w:rsidP="00734566">
      <w:pPr>
        <w:suppressAutoHyphens w:val="0"/>
        <w:ind w:right="141"/>
        <w:jc w:val="both"/>
        <w:rPr>
          <w:rFonts w:ascii="Arial" w:eastAsia="Calibri" w:hAnsi="Arial" w:cs="Arial"/>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783393" w:rsidRPr="007877BB" w14:paraId="39393D67" w14:textId="77777777" w:rsidTr="00783393">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779C10B1" w14:textId="77777777" w:rsidR="00783393" w:rsidRPr="007877BB" w:rsidRDefault="00783393" w:rsidP="007877BB">
            <w:pPr>
              <w:keepNext/>
              <w:suppressAutoHyphens w:val="0"/>
              <w:ind w:right="141"/>
              <w:jc w:val="both"/>
              <w:rPr>
                <w:rFonts w:ascii="Arial" w:eastAsia="Calibri" w:hAnsi="Arial" w:cs="Arial"/>
                <w:lang w:val="en-US" w:eastAsia="en-US"/>
              </w:rPr>
            </w:pPr>
            <w:r w:rsidRPr="007877BB">
              <w:rPr>
                <w:rFonts w:ascii="Arial" w:eastAsia="Calibri" w:hAnsi="Arial" w:cs="Arial"/>
                <w:b/>
                <w:bCs/>
                <w:lang w:val="en-US" w:eastAsia="en-US"/>
              </w:rPr>
              <w:t>Conclusion</w:t>
            </w:r>
            <w:r w:rsidRPr="007877BB">
              <w:rPr>
                <w:rFonts w:ascii="Arial" w:eastAsia="Calibri" w:hAnsi="Arial" w:cs="Arial"/>
                <w:lang w:val="en-US" w:eastAsia="en-US"/>
              </w:rPr>
              <w:t xml:space="preserve"> </w:t>
            </w:r>
            <w:r w:rsidRPr="007877BB">
              <w:rPr>
                <w:rFonts w:ascii="Arial" w:eastAsia="Calibri" w:hAnsi="Arial" w:cs="Arial"/>
                <w:b/>
                <w:bCs/>
                <w:lang w:val="en-US" w:eastAsia="en-US"/>
              </w:rPr>
              <w:t>used in Risk Assessment – Respiratory sensitisation</w:t>
            </w:r>
          </w:p>
        </w:tc>
      </w:tr>
      <w:tr w:rsidR="00783393" w:rsidRPr="007877BB" w14:paraId="4756C031" w14:textId="77777777" w:rsidTr="00783393">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63F56FDB" w14:textId="77777777" w:rsidR="00783393" w:rsidRPr="00F40C5D" w:rsidRDefault="00783393" w:rsidP="00F40C5D">
            <w:pPr>
              <w:keepNext/>
              <w:suppressAutoHyphens w:val="0"/>
              <w:ind w:right="141"/>
              <w:jc w:val="both"/>
              <w:rPr>
                <w:rFonts w:ascii="Arial" w:eastAsia="Calibri" w:hAnsi="Arial" w:cs="Arial"/>
                <w:lang w:val="sv-SE" w:eastAsia="en-US"/>
              </w:rPr>
            </w:pPr>
            <w:r w:rsidRPr="00F40C5D">
              <w:rPr>
                <w:rFonts w:ascii="Arial" w:eastAsia="Calibri" w:hAnsi="Arial" w:cs="Arial"/>
                <w:lang w:val="sv-SE"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59D123C9" w14:textId="77777777" w:rsidR="00783393" w:rsidRPr="00734566" w:rsidRDefault="00783393" w:rsidP="00F40C5D">
            <w:pPr>
              <w:keepNext/>
              <w:suppressAutoHyphens w:val="0"/>
              <w:ind w:right="141"/>
              <w:jc w:val="both"/>
              <w:rPr>
                <w:rFonts w:ascii="Arial" w:eastAsia="Calibri" w:hAnsi="Arial" w:cs="Arial"/>
                <w:lang w:val="sv-SE" w:eastAsia="en-US"/>
              </w:rPr>
            </w:pPr>
            <w:r w:rsidRPr="00F40C5D">
              <w:rPr>
                <w:rFonts w:ascii="Arial" w:eastAsia="Calibri" w:hAnsi="Arial" w:cs="Arial"/>
                <w:lang w:val="sv-SE" w:eastAsia="en-US"/>
              </w:rPr>
              <w:t>Not classified</w:t>
            </w:r>
          </w:p>
        </w:tc>
      </w:tr>
      <w:tr w:rsidR="00783393" w:rsidRPr="007877BB" w14:paraId="0592D71B" w14:textId="77777777" w:rsidTr="00783393">
        <w:tc>
          <w:tcPr>
            <w:tcW w:w="1276" w:type="pct"/>
            <w:tcBorders>
              <w:top w:val="single" w:sz="6" w:space="0" w:color="auto"/>
              <w:left w:val="single" w:sz="4" w:space="0" w:color="auto"/>
              <w:bottom w:val="single" w:sz="6" w:space="0" w:color="auto"/>
              <w:right w:val="single" w:sz="6" w:space="0" w:color="auto"/>
            </w:tcBorders>
            <w:shd w:val="clear" w:color="auto" w:fill="auto"/>
          </w:tcPr>
          <w:p w14:paraId="66180066" w14:textId="77777777" w:rsidR="00783393" w:rsidRPr="00F40C5D" w:rsidRDefault="00783393" w:rsidP="00F40C5D">
            <w:pPr>
              <w:keepNext/>
              <w:suppressAutoHyphens w:val="0"/>
              <w:ind w:right="141"/>
              <w:jc w:val="both"/>
              <w:rPr>
                <w:rFonts w:ascii="Arial" w:eastAsia="Calibri" w:hAnsi="Arial" w:cs="Arial"/>
                <w:lang w:val="en-US" w:eastAsia="en-US"/>
              </w:rPr>
            </w:pPr>
            <w:r w:rsidRPr="00F40C5D">
              <w:rPr>
                <w:rFonts w:ascii="Arial" w:eastAsia="Calibri" w:hAnsi="Arial" w:cs="Arial"/>
                <w:lang w:val="en-US"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41D438C6" w14:textId="77777777" w:rsidR="00783393" w:rsidRPr="00F40C5D" w:rsidRDefault="00783393" w:rsidP="00F40C5D">
            <w:pPr>
              <w:keepNext/>
              <w:suppressAutoHyphens w:val="0"/>
              <w:ind w:right="141"/>
              <w:jc w:val="both"/>
              <w:rPr>
                <w:rFonts w:ascii="Arial" w:eastAsia="Calibri" w:hAnsi="Arial" w:cs="Arial"/>
                <w:lang w:val="en-US" w:eastAsia="en-US"/>
              </w:rPr>
            </w:pPr>
            <w:r w:rsidRPr="00F40C5D">
              <w:rPr>
                <w:rFonts w:ascii="Arial" w:eastAsia="Calibri" w:hAnsi="Arial" w:cs="Arial"/>
                <w:lang w:val="en-US" w:eastAsia="en-US"/>
              </w:rPr>
              <w:t>Not relevant (solid form without any volatile substances)</w:t>
            </w:r>
          </w:p>
        </w:tc>
      </w:tr>
      <w:tr w:rsidR="00783393" w:rsidRPr="007877BB" w14:paraId="0F249668" w14:textId="77777777" w:rsidTr="00783393">
        <w:tc>
          <w:tcPr>
            <w:tcW w:w="1276" w:type="pct"/>
            <w:tcBorders>
              <w:top w:val="single" w:sz="6" w:space="0" w:color="auto"/>
              <w:left w:val="single" w:sz="4" w:space="0" w:color="auto"/>
              <w:bottom w:val="single" w:sz="6" w:space="0" w:color="auto"/>
              <w:right w:val="single" w:sz="6" w:space="0" w:color="auto"/>
            </w:tcBorders>
            <w:shd w:val="clear" w:color="auto" w:fill="auto"/>
          </w:tcPr>
          <w:p w14:paraId="6D52CBBF"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14:paraId="1C5F4D48" w14:textId="77777777" w:rsidR="00783393" w:rsidRPr="00734566"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 xml:space="preserve">The product does not require classification for respiratory sensitization </w:t>
            </w:r>
            <w:r w:rsidRPr="00734566">
              <w:rPr>
                <w:rFonts w:ascii="Arial" w:eastAsia="Calibri" w:hAnsi="Arial" w:cs="Arial"/>
                <w:bCs/>
                <w:lang w:val="en-US" w:eastAsia="en-US"/>
              </w:rPr>
              <w:t>according to Regulation (EC) No 1272/2008 (CLP).</w:t>
            </w:r>
            <w:r w:rsidRPr="00734566" w:rsidDel="000709C5">
              <w:rPr>
                <w:rFonts w:ascii="Arial" w:eastAsia="Calibri" w:hAnsi="Arial" w:cs="Arial"/>
                <w:lang w:val="en-US" w:eastAsia="en-US"/>
              </w:rPr>
              <w:t xml:space="preserve"> </w:t>
            </w:r>
          </w:p>
        </w:tc>
      </w:tr>
    </w:tbl>
    <w:p w14:paraId="09AABFB1" w14:textId="77777777" w:rsidR="00783393" w:rsidRPr="00F40C5D" w:rsidRDefault="00783393" w:rsidP="00F40C5D">
      <w:pPr>
        <w:suppressAutoHyphens w:val="0"/>
        <w:ind w:right="141"/>
        <w:jc w:val="both"/>
        <w:rPr>
          <w:rFonts w:ascii="Arial" w:eastAsia="Calibri" w:hAnsi="Arial" w:cs="Arial"/>
          <w:lang w:val="en-US" w:eastAsia="en-US"/>
        </w:rPr>
      </w:pPr>
    </w:p>
    <w:p w14:paraId="7688ADB5" w14:textId="77777777" w:rsidR="00783393" w:rsidRPr="00F40C5D" w:rsidRDefault="00783393" w:rsidP="00F40C5D">
      <w:pPr>
        <w:suppressAutoHyphens w:val="0"/>
        <w:ind w:right="141"/>
        <w:jc w:val="both"/>
        <w:rPr>
          <w:rFonts w:ascii="Arial" w:eastAsia="Calibri" w:hAnsi="Arial" w:cs="Arial"/>
          <w:lang w:val="en-US" w:eastAsia="en-US"/>
        </w:rPr>
      </w:pPr>
    </w:p>
    <w:p w14:paraId="747CF2BC" w14:textId="77777777" w:rsidR="00783393" w:rsidRPr="00F40C5D" w:rsidRDefault="00783393" w:rsidP="00F40C5D">
      <w:pPr>
        <w:suppressAutoHyphens w:val="0"/>
        <w:ind w:right="141"/>
        <w:jc w:val="both"/>
        <w:rPr>
          <w:rFonts w:ascii="Arial" w:eastAsia="Calibri" w:hAnsi="Arial" w:cs="Arial"/>
          <w:b/>
          <w:i/>
          <w:lang w:val="en-US" w:eastAsia="en-US"/>
        </w:rPr>
      </w:pPr>
      <w:bookmarkStart w:id="161" w:name="_Toc389729054"/>
      <w:bookmarkStart w:id="162" w:name="_Toc403472759"/>
      <w:r w:rsidRPr="00F40C5D">
        <w:rPr>
          <w:rFonts w:ascii="Arial" w:eastAsia="Calibri" w:hAnsi="Arial" w:cs="Arial"/>
          <w:b/>
          <w:i/>
          <w:lang w:val="en-US" w:eastAsia="en-US"/>
        </w:rPr>
        <w:t>Acute toxicity</w:t>
      </w:r>
      <w:bookmarkEnd w:id="161"/>
      <w:bookmarkEnd w:id="162"/>
    </w:p>
    <w:p w14:paraId="78790B68" w14:textId="77777777" w:rsidR="00AD5E85" w:rsidRPr="00734566" w:rsidRDefault="00AD5E85" w:rsidP="00734566">
      <w:pPr>
        <w:suppressAutoHyphens w:val="0"/>
        <w:ind w:right="141"/>
        <w:jc w:val="both"/>
        <w:rPr>
          <w:rFonts w:ascii="Arial" w:eastAsia="Calibri" w:hAnsi="Arial" w:cs="Arial"/>
          <w:i/>
          <w:u w:val="single"/>
          <w:lang w:val="en-US" w:eastAsia="en-US"/>
        </w:rPr>
      </w:pPr>
      <w:bookmarkStart w:id="163" w:name="_Toc389729055"/>
    </w:p>
    <w:p w14:paraId="56B79163" w14:textId="77777777" w:rsidR="00783393" w:rsidRPr="007877BB" w:rsidRDefault="00783393" w:rsidP="007877BB">
      <w:pPr>
        <w:suppressAutoHyphens w:val="0"/>
        <w:ind w:right="141"/>
        <w:jc w:val="both"/>
        <w:rPr>
          <w:rFonts w:ascii="Arial" w:eastAsia="Calibri" w:hAnsi="Arial" w:cs="Arial"/>
          <w:i/>
          <w:u w:val="single"/>
          <w:lang w:val="en-US" w:eastAsia="en-US"/>
        </w:rPr>
      </w:pPr>
      <w:r w:rsidRPr="007877BB">
        <w:rPr>
          <w:rFonts w:ascii="Arial" w:eastAsia="Calibri" w:hAnsi="Arial" w:cs="Arial"/>
          <w:i/>
          <w:u w:val="single"/>
          <w:lang w:val="en-US" w:eastAsia="en-US"/>
        </w:rPr>
        <w:t>Acute toxicity by oral route</w:t>
      </w:r>
      <w:bookmarkEnd w:id="163"/>
    </w:p>
    <w:p w14:paraId="5B515F80" w14:textId="77777777" w:rsidR="00AD5E85" w:rsidRPr="007877BB" w:rsidRDefault="00AD5E85" w:rsidP="007877BB">
      <w:pPr>
        <w:suppressAutoHyphens w:val="0"/>
        <w:ind w:right="141"/>
        <w:jc w:val="both"/>
        <w:rPr>
          <w:rFonts w:ascii="Arial" w:eastAsia="Calibri" w:hAnsi="Arial" w:cs="Arial"/>
          <w:iCs/>
          <w:lang w:val="en-US"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85"/>
        <w:gridCol w:w="7371"/>
      </w:tblGrid>
      <w:tr w:rsidR="00783393" w:rsidRPr="007877BB" w14:paraId="5FD364AE" w14:textId="77777777" w:rsidTr="00783393">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5BC997DA" w14:textId="77777777" w:rsidR="00783393" w:rsidRPr="007877BB" w:rsidRDefault="00783393" w:rsidP="007877BB">
            <w:pPr>
              <w:suppressAutoHyphens w:val="0"/>
              <w:ind w:right="141"/>
              <w:jc w:val="both"/>
              <w:rPr>
                <w:rFonts w:ascii="Arial" w:eastAsia="Calibri" w:hAnsi="Arial" w:cs="Arial"/>
                <w:b/>
                <w:bCs/>
                <w:lang w:val="en-US" w:eastAsia="en-US"/>
              </w:rPr>
            </w:pPr>
            <w:r w:rsidRPr="007877BB">
              <w:rPr>
                <w:rFonts w:ascii="Arial" w:eastAsia="Calibri" w:hAnsi="Arial" w:cs="Arial"/>
                <w:b/>
                <w:bCs/>
                <w:lang w:val="en-US" w:eastAsia="en-US"/>
              </w:rPr>
              <w:t>Value used in the Risk Assessment – Acute oral toxicity</w:t>
            </w:r>
          </w:p>
        </w:tc>
      </w:tr>
      <w:tr w:rsidR="00783393" w:rsidRPr="007877BB" w14:paraId="383B9059" w14:textId="77777777" w:rsidTr="00783393">
        <w:tc>
          <w:tcPr>
            <w:tcW w:w="1061" w:type="pct"/>
            <w:tcBorders>
              <w:top w:val="single" w:sz="6" w:space="0" w:color="auto"/>
              <w:left w:val="single" w:sz="4" w:space="0" w:color="auto"/>
              <w:bottom w:val="single" w:sz="6" w:space="0" w:color="auto"/>
              <w:right w:val="single" w:sz="6" w:space="0" w:color="auto"/>
            </w:tcBorders>
            <w:shd w:val="clear" w:color="auto" w:fill="auto"/>
          </w:tcPr>
          <w:p w14:paraId="4BCA42EC"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Value</w:t>
            </w:r>
          </w:p>
        </w:tc>
        <w:tc>
          <w:tcPr>
            <w:tcW w:w="3939" w:type="pct"/>
            <w:tcBorders>
              <w:top w:val="single" w:sz="6" w:space="0" w:color="auto"/>
              <w:left w:val="single" w:sz="6" w:space="0" w:color="auto"/>
              <w:bottom w:val="single" w:sz="6" w:space="0" w:color="auto"/>
              <w:right w:val="single" w:sz="6" w:space="0" w:color="auto"/>
            </w:tcBorders>
          </w:tcPr>
          <w:p w14:paraId="29763E2A"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ATE mixture = 48000 mg/kg bw</w:t>
            </w:r>
          </w:p>
        </w:tc>
      </w:tr>
      <w:tr w:rsidR="00783393" w:rsidRPr="007877BB" w14:paraId="253242B4" w14:textId="77777777" w:rsidTr="00783393">
        <w:tc>
          <w:tcPr>
            <w:tcW w:w="1061" w:type="pct"/>
            <w:tcBorders>
              <w:top w:val="single" w:sz="6" w:space="0" w:color="auto"/>
              <w:left w:val="single" w:sz="4" w:space="0" w:color="auto"/>
              <w:bottom w:val="single" w:sz="6" w:space="0" w:color="auto"/>
              <w:right w:val="single" w:sz="6" w:space="0" w:color="auto"/>
            </w:tcBorders>
            <w:shd w:val="clear" w:color="auto" w:fill="auto"/>
          </w:tcPr>
          <w:p w14:paraId="601D7DEC"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Justification for the selected value</w:t>
            </w:r>
          </w:p>
        </w:tc>
        <w:tc>
          <w:tcPr>
            <w:tcW w:w="3939" w:type="pct"/>
            <w:tcBorders>
              <w:top w:val="single" w:sz="6" w:space="0" w:color="auto"/>
              <w:left w:val="single" w:sz="6" w:space="0" w:color="auto"/>
              <w:bottom w:val="single" w:sz="6" w:space="0" w:color="auto"/>
              <w:right w:val="single" w:sz="6" w:space="0" w:color="auto"/>
            </w:tcBorders>
          </w:tcPr>
          <w:p w14:paraId="6674AD89" w14:textId="77777777" w:rsidR="00783393" w:rsidRPr="00734566"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According to the composition, the content of the components classified  for acute oral toxicity does not trigger classification of the product.</w:t>
            </w:r>
          </w:p>
        </w:tc>
      </w:tr>
      <w:tr w:rsidR="00783393" w:rsidRPr="007877BB" w14:paraId="50B8168C" w14:textId="77777777" w:rsidTr="00783393">
        <w:tc>
          <w:tcPr>
            <w:tcW w:w="1061" w:type="pct"/>
            <w:tcBorders>
              <w:top w:val="single" w:sz="6" w:space="0" w:color="auto"/>
              <w:left w:val="single" w:sz="4" w:space="0" w:color="auto"/>
              <w:bottom w:val="single" w:sz="6" w:space="0" w:color="auto"/>
              <w:right w:val="single" w:sz="6" w:space="0" w:color="auto"/>
            </w:tcBorders>
            <w:shd w:val="clear" w:color="auto" w:fill="auto"/>
          </w:tcPr>
          <w:p w14:paraId="1435B661"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 xml:space="preserve">Classification of </w:t>
            </w:r>
            <w:r w:rsidRPr="00F40C5D">
              <w:rPr>
                <w:rFonts w:ascii="Arial" w:eastAsia="Calibri" w:hAnsi="Arial" w:cs="Arial"/>
                <w:lang w:val="en-US" w:eastAsia="en-US"/>
              </w:rPr>
              <w:lastRenderedPageBreak/>
              <w:t xml:space="preserve">the product according to CLP </w:t>
            </w:r>
          </w:p>
        </w:tc>
        <w:tc>
          <w:tcPr>
            <w:tcW w:w="3939" w:type="pct"/>
            <w:tcBorders>
              <w:top w:val="single" w:sz="6" w:space="0" w:color="auto"/>
              <w:left w:val="single" w:sz="6" w:space="0" w:color="auto"/>
              <w:bottom w:val="single" w:sz="6" w:space="0" w:color="auto"/>
              <w:right w:val="single" w:sz="6" w:space="0" w:color="auto"/>
            </w:tcBorders>
          </w:tcPr>
          <w:p w14:paraId="6BA2698C"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lastRenderedPageBreak/>
              <w:t>Not classified</w:t>
            </w:r>
          </w:p>
        </w:tc>
      </w:tr>
    </w:tbl>
    <w:p w14:paraId="4145C7E9" w14:textId="77777777" w:rsidR="00783393" w:rsidRPr="00F40C5D" w:rsidRDefault="00783393" w:rsidP="00F40C5D">
      <w:pPr>
        <w:suppressAutoHyphens w:val="0"/>
        <w:ind w:right="141"/>
        <w:jc w:val="both"/>
        <w:rPr>
          <w:rFonts w:ascii="Arial" w:eastAsia="Calibri" w:hAnsi="Arial" w:cs="Arial"/>
          <w:lang w:val="sv-SE" w:eastAsia="en-US"/>
        </w:rPr>
      </w:pPr>
    </w:p>
    <w:p w14:paraId="2D130153" w14:textId="77777777" w:rsidR="00783393" w:rsidRPr="00F40C5D" w:rsidRDefault="00783393" w:rsidP="00F40C5D">
      <w:pPr>
        <w:suppressAutoHyphens w:val="0"/>
        <w:ind w:right="141"/>
        <w:jc w:val="both"/>
        <w:rPr>
          <w:rFonts w:ascii="Arial" w:eastAsia="Calibri" w:hAnsi="Arial" w:cs="Arial"/>
          <w:i/>
          <w:iCs/>
          <w:lang w:val="sv-SE" w:eastAsia="en-US"/>
        </w:rPr>
      </w:pPr>
    </w:p>
    <w:p w14:paraId="4D269229" w14:textId="77777777" w:rsidR="00783393" w:rsidRPr="00F40C5D" w:rsidRDefault="00783393" w:rsidP="00F40C5D">
      <w:pPr>
        <w:suppressAutoHyphens w:val="0"/>
        <w:ind w:right="141"/>
        <w:jc w:val="both"/>
        <w:rPr>
          <w:rFonts w:ascii="Arial" w:eastAsia="Calibri" w:hAnsi="Arial" w:cs="Arial"/>
          <w:i/>
          <w:u w:val="single"/>
          <w:lang w:val="sv-SE" w:eastAsia="en-US"/>
        </w:rPr>
      </w:pPr>
      <w:bookmarkStart w:id="164" w:name="_Toc389729056"/>
      <w:r w:rsidRPr="00F40C5D">
        <w:rPr>
          <w:rFonts w:ascii="Arial" w:eastAsia="Calibri" w:hAnsi="Arial" w:cs="Arial"/>
          <w:i/>
          <w:u w:val="single"/>
          <w:lang w:val="sv-SE" w:eastAsia="en-US"/>
        </w:rPr>
        <w:t>Acute toxicity by inhalation</w:t>
      </w:r>
      <w:bookmarkEnd w:id="164"/>
    </w:p>
    <w:p w14:paraId="5BC213E6" w14:textId="77777777" w:rsidR="00783393" w:rsidRPr="00734566" w:rsidRDefault="00783393" w:rsidP="00734566">
      <w:pPr>
        <w:suppressAutoHyphens w:val="0"/>
        <w:ind w:right="141"/>
        <w:jc w:val="both"/>
        <w:rPr>
          <w:rFonts w:ascii="Arial" w:eastAsia="Calibri" w:hAnsi="Arial" w:cs="Arial"/>
          <w:i/>
          <w:iCs/>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783393" w:rsidRPr="007877BB" w14:paraId="00DFD632" w14:textId="77777777" w:rsidTr="00783393">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3F8232B3" w14:textId="77777777" w:rsidR="00783393" w:rsidRPr="007877BB" w:rsidRDefault="00783393" w:rsidP="007877BB">
            <w:pPr>
              <w:suppressAutoHyphens w:val="0"/>
              <w:ind w:right="141"/>
              <w:jc w:val="both"/>
              <w:rPr>
                <w:rFonts w:ascii="Arial" w:eastAsia="Calibri" w:hAnsi="Arial" w:cs="Arial"/>
                <w:b/>
                <w:bCs/>
                <w:lang w:val="en-US" w:eastAsia="en-US"/>
              </w:rPr>
            </w:pPr>
            <w:r w:rsidRPr="007877BB">
              <w:rPr>
                <w:rFonts w:ascii="Arial" w:eastAsia="Calibri" w:hAnsi="Arial" w:cs="Arial"/>
                <w:b/>
                <w:bCs/>
                <w:lang w:val="en-US" w:eastAsia="en-US"/>
              </w:rPr>
              <w:t>Value used in the Risk Assessment – Acute inhalation toxicity</w:t>
            </w:r>
          </w:p>
        </w:tc>
      </w:tr>
      <w:tr w:rsidR="00783393" w:rsidRPr="007877BB" w14:paraId="1DB5179D" w14:textId="77777777" w:rsidTr="00783393">
        <w:tc>
          <w:tcPr>
            <w:tcW w:w="1048" w:type="pct"/>
            <w:tcBorders>
              <w:top w:val="single" w:sz="6" w:space="0" w:color="auto"/>
              <w:left w:val="single" w:sz="4" w:space="0" w:color="auto"/>
              <w:bottom w:val="single" w:sz="6" w:space="0" w:color="auto"/>
              <w:right w:val="single" w:sz="6" w:space="0" w:color="auto"/>
            </w:tcBorders>
            <w:shd w:val="clear" w:color="auto" w:fill="auto"/>
          </w:tcPr>
          <w:p w14:paraId="2628F57C"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Value</w:t>
            </w:r>
          </w:p>
        </w:tc>
        <w:tc>
          <w:tcPr>
            <w:tcW w:w="3952" w:type="pct"/>
            <w:tcBorders>
              <w:top w:val="single" w:sz="6" w:space="0" w:color="auto"/>
              <w:left w:val="single" w:sz="6" w:space="0" w:color="auto"/>
              <w:bottom w:val="single" w:sz="6" w:space="0" w:color="auto"/>
              <w:right w:val="single" w:sz="6" w:space="0" w:color="auto"/>
            </w:tcBorders>
          </w:tcPr>
          <w:p w14:paraId="0C5E6E2B"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ATE mixture = 150 mg/L</w:t>
            </w:r>
          </w:p>
        </w:tc>
      </w:tr>
      <w:tr w:rsidR="00783393" w:rsidRPr="007877BB" w14:paraId="1020B9B3" w14:textId="77777777" w:rsidTr="00783393">
        <w:tc>
          <w:tcPr>
            <w:tcW w:w="1048" w:type="pct"/>
            <w:tcBorders>
              <w:top w:val="single" w:sz="6" w:space="0" w:color="auto"/>
              <w:left w:val="single" w:sz="4" w:space="0" w:color="auto"/>
              <w:bottom w:val="single" w:sz="6" w:space="0" w:color="auto"/>
              <w:right w:val="single" w:sz="6" w:space="0" w:color="auto"/>
            </w:tcBorders>
            <w:shd w:val="clear" w:color="auto" w:fill="auto"/>
          </w:tcPr>
          <w:p w14:paraId="4757B5C4"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0AE50C97" w14:textId="77777777" w:rsidR="00783393" w:rsidRPr="00734566"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According to the composition, the content of the components classified  for acute inhalation toxicity does not trigger classification of the product.</w:t>
            </w:r>
          </w:p>
        </w:tc>
      </w:tr>
      <w:tr w:rsidR="00783393" w:rsidRPr="007877BB" w14:paraId="1EE53E9C" w14:textId="77777777" w:rsidTr="00783393">
        <w:tc>
          <w:tcPr>
            <w:tcW w:w="1048" w:type="pct"/>
            <w:tcBorders>
              <w:top w:val="single" w:sz="6" w:space="0" w:color="auto"/>
              <w:left w:val="single" w:sz="4" w:space="0" w:color="auto"/>
              <w:bottom w:val="single" w:sz="6" w:space="0" w:color="auto"/>
              <w:right w:val="single" w:sz="6" w:space="0" w:color="auto"/>
            </w:tcBorders>
            <w:shd w:val="clear" w:color="auto" w:fill="auto"/>
          </w:tcPr>
          <w:p w14:paraId="5280CE62"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tcPr>
          <w:p w14:paraId="327A74F2" w14:textId="77777777" w:rsidR="00783393" w:rsidRPr="00734566"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Not classified</w:t>
            </w:r>
            <w:r w:rsidRPr="00F40C5D" w:rsidDel="00AC402A">
              <w:rPr>
                <w:rFonts w:ascii="Arial" w:eastAsia="Calibri" w:hAnsi="Arial" w:cs="Arial"/>
                <w:lang w:val="sv-SE" w:eastAsia="en-US"/>
              </w:rPr>
              <w:t xml:space="preserve"> </w:t>
            </w:r>
          </w:p>
        </w:tc>
      </w:tr>
    </w:tbl>
    <w:p w14:paraId="5B9FA037" w14:textId="77777777" w:rsidR="00783393" w:rsidRPr="00F40C5D" w:rsidRDefault="00783393" w:rsidP="00F40C5D">
      <w:pPr>
        <w:suppressAutoHyphens w:val="0"/>
        <w:ind w:right="141"/>
        <w:jc w:val="both"/>
        <w:rPr>
          <w:rFonts w:ascii="Arial" w:eastAsia="Calibri" w:hAnsi="Arial" w:cs="Arial"/>
          <w:lang w:val="sv-SE" w:eastAsia="en-US"/>
        </w:rPr>
      </w:pPr>
    </w:p>
    <w:p w14:paraId="15D24B01" w14:textId="77777777" w:rsidR="00783393" w:rsidRPr="00F40C5D" w:rsidRDefault="00783393" w:rsidP="00F40C5D">
      <w:pPr>
        <w:suppressAutoHyphens w:val="0"/>
        <w:ind w:right="141"/>
        <w:jc w:val="both"/>
        <w:rPr>
          <w:rFonts w:ascii="Arial" w:eastAsia="Calibri" w:hAnsi="Arial" w:cs="Arial"/>
          <w:i/>
          <w:u w:val="single"/>
          <w:lang w:val="sv-SE" w:eastAsia="en-US"/>
        </w:rPr>
      </w:pPr>
      <w:bookmarkStart w:id="165" w:name="_Toc389729057"/>
      <w:r w:rsidRPr="00F40C5D">
        <w:rPr>
          <w:rFonts w:ascii="Arial" w:eastAsia="Calibri" w:hAnsi="Arial" w:cs="Arial"/>
          <w:i/>
          <w:u w:val="single"/>
          <w:lang w:val="sv-SE" w:eastAsia="en-US"/>
        </w:rPr>
        <w:t>Acute toxicity by dermal route</w:t>
      </w:r>
      <w:bookmarkEnd w:id="165"/>
    </w:p>
    <w:p w14:paraId="3F9423DB" w14:textId="77777777" w:rsidR="00783393" w:rsidRPr="00F40C5D" w:rsidRDefault="00783393" w:rsidP="00F40C5D">
      <w:pPr>
        <w:suppressAutoHyphens w:val="0"/>
        <w:ind w:right="141"/>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783393" w:rsidRPr="007877BB" w14:paraId="254A969D" w14:textId="77777777" w:rsidTr="00783393">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31304EC5" w14:textId="77777777" w:rsidR="00783393" w:rsidRPr="00734566" w:rsidRDefault="00783393" w:rsidP="00734566">
            <w:pPr>
              <w:suppressAutoHyphens w:val="0"/>
              <w:ind w:right="141"/>
              <w:jc w:val="both"/>
              <w:rPr>
                <w:rFonts w:ascii="Arial" w:eastAsia="Calibri" w:hAnsi="Arial" w:cs="Arial"/>
                <w:b/>
                <w:bCs/>
                <w:lang w:val="en-US" w:eastAsia="en-US"/>
              </w:rPr>
            </w:pPr>
            <w:r w:rsidRPr="00734566">
              <w:rPr>
                <w:rFonts w:ascii="Arial" w:eastAsia="Calibri" w:hAnsi="Arial" w:cs="Arial"/>
                <w:b/>
                <w:bCs/>
                <w:lang w:val="en-US" w:eastAsia="en-US"/>
              </w:rPr>
              <w:t>Value used in the Risk Assessment – Acute dermal toxicity</w:t>
            </w:r>
          </w:p>
        </w:tc>
      </w:tr>
      <w:tr w:rsidR="00783393" w:rsidRPr="007877BB" w14:paraId="078F434C" w14:textId="77777777" w:rsidTr="00783393">
        <w:tc>
          <w:tcPr>
            <w:tcW w:w="1048" w:type="pct"/>
            <w:tcBorders>
              <w:top w:val="single" w:sz="6" w:space="0" w:color="auto"/>
              <w:left w:val="single" w:sz="4" w:space="0" w:color="auto"/>
              <w:bottom w:val="single" w:sz="6" w:space="0" w:color="auto"/>
              <w:right w:val="single" w:sz="6" w:space="0" w:color="auto"/>
            </w:tcBorders>
            <w:shd w:val="clear" w:color="auto" w:fill="auto"/>
          </w:tcPr>
          <w:p w14:paraId="3980BD9B"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Value</w:t>
            </w:r>
          </w:p>
        </w:tc>
        <w:tc>
          <w:tcPr>
            <w:tcW w:w="3952" w:type="pct"/>
            <w:tcBorders>
              <w:top w:val="single" w:sz="6" w:space="0" w:color="auto"/>
              <w:left w:val="single" w:sz="6" w:space="0" w:color="auto"/>
              <w:bottom w:val="single" w:sz="6" w:space="0" w:color="auto"/>
              <w:right w:val="single" w:sz="6" w:space="0" w:color="auto"/>
            </w:tcBorders>
          </w:tcPr>
          <w:p w14:paraId="1AF6C278"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w:t>
            </w:r>
          </w:p>
        </w:tc>
      </w:tr>
      <w:tr w:rsidR="00783393" w:rsidRPr="007877BB" w14:paraId="083ABFEC" w14:textId="77777777" w:rsidTr="00783393">
        <w:tc>
          <w:tcPr>
            <w:tcW w:w="1048" w:type="pct"/>
            <w:tcBorders>
              <w:top w:val="single" w:sz="6" w:space="0" w:color="auto"/>
              <w:left w:val="single" w:sz="4" w:space="0" w:color="auto"/>
              <w:bottom w:val="single" w:sz="6" w:space="0" w:color="auto"/>
              <w:right w:val="single" w:sz="6" w:space="0" w:color="auto"/>
            </w:tcBorders>
            <w:shd w:val="clear" w:color="auto" w:fill="auto"/>
          </w:tcPr>
          <w:p w14:paraId="1E157BF3"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3940DBBD" w14:textId="77777777" w:rsidR="00783393" w:rsidRPr="00734566"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According to the composition, the content of the components classified  for acute dermal toxicity does not trigger classification of the product.</w:t>
            </w:r>
          </w:p>
        </w:tc>
      </w:tr>
      <w:tr w:rsidR="00783393" w:rsidRPr="007877BB" w14:paraId="2EE56111" w14:textId="77777777" w:rsidTr="00783393">
        <w:tc>
          <w:tcPr>
            <w:tcW w:w="1048" w:type="pct"/>
            <w:tcBorders>
              <w:top w:val="single" w:sz="6" w:space="0" w:color="auto"/>
              <w:left w:val="single" w:sz="4" w:space="0" w:color="auto"/>
              <w:bottom w:val="single" w:sz="6" w:space="0" w:color="auto"/>
              <w:right w:val="single" w:sz="6" w:space="0" w:color="auto"/>
            </w:tcBorders>
            <w:shd w:val="clear" w:color="auto" w:fill="auto"/>
          </w:tcPr>
          <w:p w14:paraId="50E1878A"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tcPr>
          <w:p w14:paraId="7719ABEB" w14:textId="77777777" w:rsidR="00783393" w:rsidRPr="00734566"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Not classified</w:t>
            </w:r>
            <w:r w:rsidRPr="00F40C5D" w:rsidDel="00AC402A">
              <w:rPr>
                <w:rFonts w:ascii="Arial" w:eastAsia="Calibri" w:hAnsi="Arial" w:cs="Arial"/>
                <w:lang w:val="sv-SE" w:eastAsia="en-US"/>
              </w:rPr>
              <w:t xml:space="preserve"> </w:t>
            </w:r>
          </w:p>
        </w:tc>
      </w:tr>
    </w:tbl>
    <w:p w14:paraId="30C9850B" w14:textId="77777777" w:rsidR="00783393" w:rsidRPr="00F40C5D" w:rsidRDefault="00783393" w:rsidP="00F40C5D">
      <w:pPr>
        <w:suppressAutoHyphens w:val="0"/>
        <w:ind w:right="141"/>
        <w:jc w:val="both"/>
        <w:rPr>
          <w:rFonts w:ascii="Arial" w:eastAsia="Calibri" w:hAnsi="Arial" w:cs="Arial"/>
          <w:lang w:val="sv-SE" w:eastAsia="en-US"/>
        </w:rPr>
      </w:pPr>
    </w:p>
    <w:p w14:paraId="3E01D5DB" w14:textId="433C49CD" w:rsidR="00783393" w:rsidRPr="00734566" w:rsidRDefault="00783393" w:rsidP="00F40C5D">
      <w:pPr>
        <w:suppressAutoHyphens w:val="0"/>
        <w:ind w:right="141"/>
        <w:jc w:val="both"/>
        <w:rPr>
          <w:rFonts w:ascii="Arial" w:eastAsia="Calibri" w:hAnsi="Arial" w:cs="Arial"/>
          <w:b/>
          <w:lang w:val="en-US" w:eastAsia="en-US"/>
        </w:rPr>
      </w:pPr>
      <w:r w:rsidRPr="00F40C5D">
        <w:rPr>
          <w:rFonts w:ascii="Arial" w:eastAsia="Calibri" w:hAnsi="Arial" w:cs="Arial"/>
          <w:b/>
          <w:lang w:val="en-US" w:eastAsia="en-US"/>
        </w:rPr>
        <w:t>CONCLUSION:</w:t>
      </w:r>
      <w:r w:rsidR="00AC6939" w:rsidRPr="00F40C5D">
        <w:rPr>
          <w:rFonts w:ascii="Arial" w:eastAsia="Calibri" w:hAnsi="Arial" w:cs="Arial"/>
          <w:b/>
          <w:lang w:val="en-US" w:eastAsia="en-US"/>
        </w:rPr>
        <w:t xml:space="preserve"> b</w:t>
      </w:r>
      <w:r w:rsidRPr="00F40C5D">
        <w:rPr>
          <w:rFonts w:ascii="Arial" w:eastAsia="Calibri" w:hAnsi="Arial" w:cs="Arial"/>
          <w:b/>
          <w:lang w:val="en-US" w:eastAsia="en-US"/>
        </w:rPr>
        <w:t xml:space="preserve">ased on the available data, the product TERMIFILM is classified as skin </w:t>
      </w:r>
      <w:r w:rsidRPr="00734566">
        <w:rPr>
          <w:rFonts w:ascii="Arial" w:eastAsia="Calibri" w:hAnsi="Arial" w:cs="Arial"/>
          <w:b/>
          <w:lang w:val="en-US" w:eastAsia="en-US"/>
        </w:rPr>
        <w:t>sensitiser category 1 (H317: May cause an allergic skin reaction) according to CLP Regulation.</w:t>
      </w:r>
    </w:p>
    <w:p w14:paraId="67760ABF" w14:textId="5EEFC6A5" w:rsidR="00AC6939" w:rsidRPr="007877BB" w:rsidRDefault="00AC6939" w:rsidP="00F40C5D">
      <w:pPr>
        <w:suppressAutoHyphens w:val="0"/>
        <w:ind w:right="141"/>
        <w:jc w:val="both"/>
        <w:rPr>
          <w:rFonts w:ascii="Arial" w:eastAsia="Calibri" w:hAnsi="Arial" w:cs="Arial"/>
          <w:b/>
          <w:lang w:val="en-US" w:eastAsia="en-US"/>
        </w:rPr>
      </w:pPr>
    </w:p>
    <w:p w14:paraId="36873993" w14:textId="77777777" w:rsidR="00783393" w:rsidRPr="007877BB" w:rsidRDefault="00783393" w:rsidP="00734566">
      <w:pPr>
        <w:suppressAutoHyphens w:val="0"/>
        <w:ind w:right="141"/>
        <w:jc w:val="both"/>
        <w:rPr>
          <w:rFonts w:ascii="Arial" w:eastAsia="Calibri" w:hAnsi="Arial" w:cs="Arial"/>
          <w:lang w:val="en-US" w:eastAsia="en-US"/>
        </w:rPr>
      </w:pPr>
    </w:p>
    <w:p w14:paraId="7CB87D5D" w14:textId="77777777" w:rsidR="00783393" w:rsidRPr="007877BB" w:rsidRDefault="00783393" w:rsidP="007877BB">
      <w:pPr>
        <w:suppressAutoHyphens w:val="0"/>
        <w:ind w:right="141"/>
        <w:jc w:val="both"/>
        <w:rPr>
          <w:rFonts w:ascii="Arial" w:eastAsia="Calibri" w:hAnsi="Arial" w:cs="Arial"/>
          <w:b/>
          <w:i/>
          <w:lang w:val="sv-SE" w:eastAsia="en-US"/>
        </w:rPr>
      </w:pPr>
      <w:bookmarkStart w:id="166" w:name="_Toc389729058"/>
      <w:bookmarkStart w:id="167" w:name="_Toc403472760"/>
      <w:r w:rsidRPr="007877BB">
        <w:rPr>
          <w:rFonts w:ascii="Arial" w:eastAsia="Calibri" w:hAnsi="Arial" w:cs="Arial"/>
          <w:b/>
          <w:i/>
          <w:lang w:val="sv-SE" w:eastAsia="en-US"/>
        </w:rPr>
        <w:t>Information on dermal absorption</w:t>
      </w:r>
      <w:bookmarkEnd w:id="166"/>
      <w:bookmarkEnd w:id="167"/>
    </w:p>
    <w:p w14:paraId="4CAE4522" w14:textId="77777777" w:rsidR="00783393" w:rsidRPr="007877BB" w:rsidRDefault="00783393" w:rsidP="007877BB">
      <w:pPr>
        <w:suppressAutoHyphens w:val="0"/>
        <w:ind w:right="141"/>
        <w:jc w:val="both"/>
        <w:rPr>
          <w:rFonts w:ascii="Arial" w:eastAsia="Calibri" w:hAnsi="Arial" w:cs="Arial"/>
          <w:i/>
          <w:iCs/>
          <w:highlight w:val="cyan"/>
          <w:lang w:val="sv-SE" w:eastAsia="en-US"/>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37"/>
        <w:gridCol w:w="7305"/>
      </w:tblGrid>
      <w:tr w:rsidR="00783393" w:rsidRPr="007877BB" w14:paraId="7150573B" w14:textId="77777777" w:rsidTr="00783393">
        <w:tc>
          <w:tcPr>
            <w:tcW w:w="9242" w:type="dxa"/>
            <w:gridSpan w:val="2"/>
            <w:tcBorders>
              <w:top w:val="single" w:sz="4" w:space="0" w:color="auto"/>
              <w:left w:val="single" w:sz="4" w:space="0" w:color="auto"/>
              <w:bottom w:val="single" w:sz="6" w:space="0" w:color="auto"/>
              <w:right w:val="single" w:sz="6" w:space="0" w:color="auto"/>
            </w:tcBorders>
            <w:shd w:val="clear" w:color="auto" w:fill="CCFFCC"/>
          </w:tcPr>
          <w:p w14:paraId="549EF601" w14:textId="77777777" w:rsidR="00783393" w:rsidRPr="007877BB" w:rsidRDefault="00783393" w:rsidP="007877BB">
            <w:pPr>
              <w:suppressAutoHyphens w:val="0"/>
              <w:ind w:right="141"/>
              <w:jc w:val="both"/>
              <w:rPr>
                <w:rFonts w:ascii="Arial" w:eastAsia="Calibri" w:hAnsi="Arial" w:cs="Arial"/>
                <w:b/>
                <w:bCs/>
                <w:lang w:val="en-US" w:eastAsia="en-US"/>
              </w:rPr>
            </w:pPr>
            <w:r w:rsidRPr="007877BB">
              <w:rPr>
                <w:rFonts w:ascii="Arial" w:eastAsia="Calibri" w:hAnsi="Arial" w:cs="Arial"/>
                <w:b/>
                <w:bCs/>
                <w:lang w:val="en-US" w:eastAsia="en-US"/>
              </w:rPr>
              <w:t>Value(s) used in the Risk Assessment – Dermal absorption</w:t>
            </w:r>
          </w:p>
        </w:tc>
      </w:tr>
      <w:tr w:rsidR="00783393" w:rsidRPr="007877BB" w14:paraId="387D6FA1" w14:textId="77777777" w:rsidTr="00783393">
        <w:tc>
          <w:tcPr>
            <w:tcW w:w="1937" w:type="dxa"/>
            <w:tcBorders>
              <w:top w:val="single" w:sz="6" w:space="0" w:color="auto"/>
              <w:left w:val="single" w:sz="4" w:space="0" w:color="auto"/>
              <w:bottom w:val="single" w:sz="6" w:space="0" w:color="auto"/>
              <w:right w:val="single" w:sz="6" w:space="0" w:color="auto"/>
            </w:tcBorders>
            <w:shd w:val="clear" w:color="auto" w:fill="auto"/>
          </w:tcPr>
          <w:p w14:paraId="322F6E97"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Substance</w:t>
            </w:r>
          </w:p>
        </w:tc>
        <w:tc>
          <w:tcPr>
            <w:tcW w:w="7305" w:type="dxa"/>
            <w:tcBorders>
              <w:top w:val="single" w:sz="6" w:space="0" w:color="auto"/>
              <w:left w:val="single" w:sz="6" w:space="0" w:color="auto"/>
              <w:bottom w:val="single" w:sz="6" w:space="0" w:color="auto"/>
              <w:right w:val="single" w:sz="6" w:space="0" w:color="auto"/>
            </w:tcBorders>
          </w:tcPr>
          <w:p w14:paraId="60B26FF2" w14:textId="77777777" w:rsidR="00783393" w:rsidRPr="00734566" w:rsidRDefault="00AC6939"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P</w:t>
            </w:r>
            <w:r w:rsidR="00783393" w:rsidRPr="00F40C5D">
              <w:rPr>
                <w:rFonts w:ascii="Arial" w:eastAsia="Calibri" w:hAnsi="Arial" w:cs="Arial"/>
                <w:lang w:val="sv-SE" w:eastAsia="en-US"/>
              </w:rPr>
              <w:t>ermethrin</w:t>
            </w:r>
          </w:p>
        </w:tc>
      </w:tr>
      <w:tr w:rsidR="00783393" w:rsidRPr="007877BB" w14:paraId="3A518454" w14:textId="77777777" w:rsidTr="00783393">
        <w:tc>
          <w:tcPr>
            <w:tcW w:w="1937" w:type="dxa"/>
            <w:tcBorders>
              <w:top w:val="single" w:sz="6" w:space="0" w:color="auto"/>
              <w:left w:val="single" w:sz="4" w:space="0" w:color="auto"/>
              <w:bottom w:val="single" w:sz="6" w:space="0" w:color="auto"/>
              <w:right w:val="single" w:sz="6" w:space="0" w:color="auto"/>
            </w:tcBorders>
            <w:shd w:val="clear" w:color="auto" w:fill="auto"/>
          </w:tcPr>
          <w:p w14:paraId="3F304FBA"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Value(s)</w:t>
            </w:r>
          </w:p>
        </w:tc>
        <w:tc>
          <w:tcPr>
            <w:tcW w:w="7305" w:type="dxa"/>
            <w:tcBorders>
              <w:top w:val="single" w:sz="6" w:space="0" w:color="auto"/>
              <w:left w:val="single" w:sz="6" w:space="0" w:color="auto"/>
              <w:bottom w:val="single" w:sz="6" w:space="0" w:color="auto"/>
              <w:right w:val="single" w:sz="6" w:space="0" w:color="auto"/>
            </w:tcBorders>
          </w:tcPr>
          <w:p w14:paraId="3B6F5D0D" w14:textId="77777777" w:rsidR="00783393" w:rsidRPr="00734566"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3</w:t>
            </w:r>
            <w:r w:rsidR="00AC6939" w:rsidRPr="00F40C5D">
              <w:rPr>
                <w:rFonts w:ascii="Arial" w:eastAsia="Calibri" w:hAnsi="Arial" w:cs="Arial"/>
                <w:lang w:val="sv-SE" w:eastAsia="en-US"/>
              </w:rPr>
              <w:t xml:space="preserve"> </w:t>
            </w:r>
            <w:r w:rsidRPr="00734566">
              <w:rPr>
                <w:rFonts w:ascii="Arial" w:eastAsia="Calibri" w:hAnsi="Arial" w:cs="Arial"/>
                <w:lang w:val="sv-SE" w:eastAsia="en-US"/>
              </w:rPr>
              <w:t>%</w:t>
            </w:r>
          </w:p>
        </w:tc>
      </w:tr>
      <w:tr w:rsidR="00783393" w:rsidRPr="007877BB" w14:paraId="159ADA65" w14:textId="77777777" w:rsidTr="00783393">
        <w:tc>
          <w:tcPr>
            <w:tcW w:w="1937" w:type="dxa"/>
            <w:tcBorders>
              <w:top w:val="single" w:sz="6" w:space="0" w:color="auto"/>
              <w:left w:val="single" w:sz="4" w:space="0" w:color="auto"/>
              <w:bottom w:val="single" w:sz="6" w:space="0" w:color="auto"/>
              <w:right w:val="single" w:sz="6" w:space="0" w:color="auto"/>
            </w:tcBorders>
            <w:shd w:val="clear" w:color="auto" w:fill="auto"/>
          </w:tcPr>
          <w:p w14:paraId="644E64BA"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Justification for the selected value(s)</w:t>
            </w:r>
          </w:p>
        </w:tc>
        <w:tc>
          <w:tcPr>
            <w:tcW w:w="7305" w:type="dxa"/>
            <w:tcBorders>
              <w:top w:val="single" w:sz="6" w:space="0" w:color="auto"/>
              <w:left w:val="single" w:sz="6" w:space="0" w:color="auto"/>
              <w:bottom w:val="single" w:sz="6" w:space="0" w:color="auto"/>
              <w:right w:val="single" w:sz="6" w:space="0" w:color="auto"/>
            </w:tcBorders>
          </w:tcPr>
          <w:p w14:paraId="2E7B2816" w14:textId="77777777" w:rsidR="00B93757" w:rsidRPr="007877BB" w:rsidRDefault="00783393" w:rsidP="00F40C5D">
            <w:pPr>
              <w:suppressAutoHyphens w:val="0"/>
              <w:ind w:right="141"/>
              <w:jc w:val="both"/>
              <w:rPr>
                <w:rFonts w:ascii="Arial" w:eastAsia="Calibri" w:hAnsi="Arial" w:cs="Arial"/>
                <w:lang w:val="en-US" w:eastAsia="en-US"/>
              </w:rPr>
            </w:pPr>
            <w:r w:rsidRPr="00734566">
              <w:rPr>
                <w:rFonts w:ascii="Arial" w:eastAsia="Calibri" w:hAnsi="Arial" w:cs="Arial"/>
                <w:lang w:val="en-US" w:eastAsia="en-US"/>
              </w:rPr>
              <w:t>Permethrin assessment report,</w:t>
            </w:r>
            <w:r w:rsidR="00410FA6" w:rsidRPr="00734566">
              <w:rPr>
                <w:rFonts w:ascii="Arial" w:eastAsia="Calibri" w:hAnsi="Arial" w:cs="Arial"/>
                <w:lang w:val="en-US" w:eastAsia="en-US"/>
              </w:rPr>
              <w:t xml:space="preserve"> approbation </w:t>
            </w:r>
            <w:r w:rsidRPr="00734566">
              <w:rPr>
                <w:rFonts w:ascii="Arial" w:eastAsia="Calibri" w:hAnsi="Arial" w:cs="Arial"/>
                <w:lang w:val="en-US" w:eastAsia="en-US"/>
              </w:rPr>
              <w:t xml:space="preserve">of active substances </w:t>
            </w:r>
            <w:r w:rsidR="00410FA6" w:rsidRPr="007877BB">
              <w:rPr>
                <w:rFonts w:ascii="Arial" w:eastAsia="Calibri" w:hAnsi="Arial" w:cs="Arial"/>
                <w:lang w:val="en-US" w:eastAsia="en-US"/>
              </w:rPr>
              <w:t>in</w:t>
            </w:r>
            <w:r w:rsidR="00410FA6" w:rsidRPr="007877BB">
              <w:rPr>
                <w:rFonts w:ascii="Arial" w:hAnsi="Arial" w:cs="Arial"/>
              </w:rPr>
              <w:t xml:space="preserve"> </w:t>
            </w:r>
            <w:r w:rsidR="00410FA6" w:rsidRPr="007877BB">
              <w:rPr>
                <w:rFonts w:ascii="Arial" w:eastAsia="Calibri" w:hAnsi="Arial" w:cs="Arial"/>
                <w:lang w:val="en-US" w:eastAsia="en-US"/>
              </w:rPr>
              <w:t>the list of Union for the approved active substances</w:t>
            </w:r>
            <w:r w:rsidRPr="007877BB">
              <w:rPr>
                <w:rFonts w:ascii="Arial" w:eastAsia="Calibri" w:hAnsi="Arial" w:cs="Arial"/>
                <w:lang w:val="en-US" w:eastAsia="en-US"/>
              </w:rPr>
              <w:t>, Ireland, April 2014</w:t>
            </w:r>
            <w:r w:rsidR="00F5495A" w:rsidRPr="007877BB">
              <w:rPr>
                <w:rFonts w:ascii="Arial" w:eastAsia="Calibri" w:hAnsi="Arial" w:cs="Arial"/>
                <w:lang w:val="en-US" w:eastAsia="en-US"/>
              </w:rPr>
              <w:t xml:space="preserve"> </w:t>
            </w:r>
          </w:p>
          <w:p w14:paraId="45BD98C7" w14:textId="7D63CB76" w:rsidR="00783393" w:rsidRPr="007877BB" w:rsidRDefault="00B93757" w:rsidP="00F40C5D">
            <w:pPr>
              <w:suppressAutoHyphens w:val="0"/>
              <w:ind w:right="141"/>
              <w:jc w:val="both"/>
              <w:rPr>
                <w:rFonts w:ascii="Arial" w:eastAsia="Calibri" w:hAnsi="Arial" w:cs="Arial"/>
                <w:lang w:val="en-US" w:eastAsia="en-US"/>
              </w:rPr>
            </w:pPr>
            <w:r w:rsidRPr="007877BB">
              <w:rPr>
                <w:rFonts w:ascii="Arial" w:hAnsi="Arial" w:cs="Arial"/>
              </w:rPr>
              <w:t xml:space="preserve">The dermal absorption value set in the CAR for a liquid formulation (EC formulation) is considered as a worst case for the product </w:t>
            </w:r>
            <w:r w:rsidR="00173BEC">
              <w:rPr>
                <w:rFonts w:ascii="Arial" w:hAnsi="Arial" w:cs="Arial"/>
              </w:rPr>
              <w:t>TERMIFILM</w:t>
            </w:r>
            <w:r w:rsidR="003216B1">
              <w:rPr>
                <w:rFonts w:ascii="Arial" w:hAnsi="Arial" w:cs="Arial"/>
              </w:rPr>
              <w:t>.</w:t>
            </w:r>
            <w:r w:rsidR="00173BEC">
              <w:rPr>
                <w:rFonts w:ascii="Arial" w:hAnsi="Arial" w:cs="Arial"/>
              </w:rPr>
              <w:t xml:space="preserve"> </w:t>
            </w:r>
          </w:p>
        </w:tc>
      </w:tr>
    </w:tbl>
    <w:p w14:paraId="0613D805" w14:textId="77777777" w:rsidR="00BD094C" w:rsidRDefault="00BD094C" w:rsidP="00BD094C">
      <w:pPr>
        <w:suppressAutoHyphens w:val="0"/>
        <w:ind w:right="141"/>
        <w:jc w:val="both"/>
        <w:rPr>
          <w:rFonts w:ascii="Arial" w:eastAsia="Calibri" w:hAnsi="Arial" w:cs="Arial"/>
          <w:b/>
          <w:lang w:eastAsia="sv-SE"/>
        </w:rPr>
      </w:pPr>
    </w:p>
    <w:p w14:paraId="067AFFC9" w14:textId="77777777" w:rsidR="00783393" w:rsidRPr="00F40C5D" w:rsidRDefault="00783393" w:rsidP="00F40C5D">
      <w:pPr>
        <w:suppressAutoHyphens w:val="0"/>
        <w:ind w:right="141"/>
        <w:jc w:val="both"/>
        <w:rPr>
          <w:rFonts w:ascii="Arial" w:eastAsia="Calibri" w:hAnsi="Arial" w:cs="Arial"/>
          <w:highlight w:val="cyan"/>
          <w:lang w:val="en-US" w:eastAsia="en-US"/>
        </w:rPr>
      </w:pPr>
    </w:p>
    <w:p w14:paraId="37B385FB" w14:textId="77777777" w:rsidR="00783393" w:rsidRPr="00F40C5D" w:rsidRDefault="00783393" w:rsidP="00F40C5D">
      <w:pPr>
        <w:suppressAutoHyphens w:val="0"/>
        <w:ind w:right="141"/>
        <w:jc w:val="both"/>
        <w:rPr>
          <w:rFonts w:ascii="Arial" w:eastAsia="Calibri" w:hAnsi="Arial" w:cs="Arial"/>
          <w:b/>
          <w:i/>
          <w:lang w:val="en-US" w:eastAsia="en-US"/>
        </w:rPr>
      </w:pPr>
      <w:bookmarkStart w:id="168" w:name="_Toc389729059"/>
      <w:bookmarkStart w:id="169" w:name="_Toc403472761"/>
      <w:r w:rsidRPr="00F40C5D">
        <w:rPr>
          <w:rFonts w:ascii="Arial" w:eastAsia="Calibri" w:hAnsi="Arial" w:cs="Arial"/>
          <w:b/>
          <w:i/>
          <w:lang w:val="en-US" w:eastAsia="en-US"/>
        </w:rPr>
        <w:t>Available toxicological data relating to non active substance(s) (i.e. substance(s) of concern)</w:t>
      </w:r>
      <w:bookmarkEnd w:id="168"/>
      <w:bookmarkEnd w:id="169"/>
    </w:p>
    <w:p w14:paraId="7D27BE5A" w14:textId="77777777" w:rsidR="00AC6939" w:rsidRPr="00734566" w:rsidRDefault="00AC6939" w:rsidP="00734566">
      <w:pPr>
        <w:suppressAutoHyphens w:val="0"/>
        <w:ind w:right="141"/>
        <w:jc w:val="both"/>
        <w:rPr>
          <w:rFonts w:ascii="Arial" w:eastAsia="Calibri" w:hAnsi="Arial" w:cs="Arial"/>
          <w:b/>
          <w:i/>
          <w:lang w:val="en-US" w:eastAsia="en-US"/>
        </w:rPr>
      </w:pPr>
    </w:p>
    <w:p w14:paraId="78BE9088" w14:textId="530BD2B8" w:rsidR="00783393" w:rsidRPr="007877BB" w:rsidRDefault="00783393"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According to the definition of a substance of concern laid down in the Guidance on the BPR Volume III Human Health – Part B and C Risk Assessmen</w:t>
      </w:r>
      <w:r w:rsidR="00173BEC">
        <w:rPr>
          <w:rFonts w:ascii="Arial" w:eastAsia="Calibri" w:hAnsi="Arial" w:cs="Arial"/>
          <w:lang w:val="en-US" w:eastAsia="en-US"/>
        </w:rPr>
        <w:t>t</w:t>
      </w:r>
      <w:r w:rsidRPr="007877BB">
        <w:rPr>
          <w:rFonts w:ascii="Arial" w:eastAsia="Calibri" w:hAnsi="Arial" w:cs="Arial"/>
          <w:lang w:val="en-US" w:eastAsia="en-US"/>
        </w:rPr>
        <w:t xml:space="preserve">, </w:t>
      </w:r>
      <w:r w:rsidR="00173BEC">
        <w:rPr>
          <w:rFonts w:ascii="Arial" w:eastAsia="Calibri" w:hAnsi="Arial" w:cs="Arial"/>
          <w:lang w:val="en-US" w:eastAsia="en-US"/>
        </w:rPr>
        <w:t>TERMIFILM</w:t>
      </w:r>
      <w:r w:rsidRPr="007877BB">
        <w:rPr>
          <w:rFonts w:ascii="Arial" w:eastAsia="Calibri" w:hAnsi="Arial" w:cs="Arial"/>
          <w:lang w:val="en-US" w:eastAsia="en-US"/>
        </w:rPr>
        <w:t xml:space="preserve"> contains no substance of concern.</w:t>
      </w:r>
    </w:p>
    <w:p w14:paraId="02DA38F3" w14:textId="77777777" w:rsidR="00BD094C" w:rsidRDefault="00BD094C" w:rsidP="00BD094C">
      <w:pPr>
        <w:suppressAutoHyphens w:val="0"/>
        <w:ind w:right="141"/>
        <w:jc w:val="both"/>
        <w:rPr>
          <w:rFonts w:ascii="Arial" w:eastAsia="Calibri" w:hAnsi="Arial" w:cs="Arial"/>
          <w:b/>
          <w:lang w:eastAsia="sv-SE"/>
        </w:rPr>
      </w:pPr>
    </w:p>
    <w:p w14:paraId="41BBABC4" w14:textId="77777777" w:rsidR="00783393" w:rsidRPr="007877BB" w:rsidRDefault="00783393" w:rsidP="007877BB">
      <w:pPr>
        <w:suppressAutoHyphens w:val="0"/>
        <w:ind w:right="141"/>
        <w:jc w:val="both"/>
        <w:rPr>
          <w:rFonts w:ascii="Arial" w:eastAsia="Calibri" w:hAnsi="Arial" w:cs="Arial"/>
          <w:lang w:val="en-US" w:eastAsia="en-US"/>
        </w:rPr>
      </w:pPr>
    </w:p>
    <w:p w14:paraId="57B94981" w14:textId="77777777" w:rsidR="00AC6939" w:rsidRPr="007877BB" w:rsidRDefault="00AC6939" w:rsidP="007877BB">
      <w:pPr>
        <w:suppressAutoHyphens w:val="0"/>
        <w:ind w:right="141"/>
        <w:jc w:val="both"/>
        <w:rPr>
          <w:rFonts w:ascii="Arial" w:eastAsia="Calibri" w:hAnsi="Arial" w:cs="Arial"/>
          <w:lang w:val="en-US" w:eastAsia="en-US"/>
        </w:rPr>
      </w:pPr>
    </w:p>
    <w:p w14:paraId="7A45C8C1" w14:textId="77777777" w:rsidR="00783393" w:rsidRPr="007877BB" w:rsidRDefault="00783393" w:rsidP="007877BB">
      <w:pPr>
        <w:suppressAutoHyphens w:val="0"/>
        <w:ind w:right="141"/>
        <w:jc w:val="both"/>
        <w:rPr>
          <w:rFonts w:ascii="Arial" w:eastAsia="Calibri" w:hAnsi="Arial" w:cs="Arial"/>
          <w:b/>
          <w:i/>
          <w:lang w:val="en-US" w:eastAsia="en-US"/>
        </w:rPr>
      </w:pPr>
      <w:bookmarkStart w:id="170" w:name="_Toc389729060"/>
      <w:bookmarkStart w:id="171" w:name="_Toc403472762"/>
      <w:r w:rsidRPr="007877BB">
        <w:rPr>
          <w:rFonts w:ascii="Arial" w:eastAsia="Calibri" w:hAnsi="Arial" w:cs="Arial"/>
          <w:b/>
          <w:i/>
          <w:lang w:val="en-US" w:eastAsia="en-US"/>
        </w:rPr>
        <w:t>Available toxicological data relating to a mixture</w:t>
      </w:r>
      <w:bookmarkEnd w:id="170"/>
      <w:bookmarkEnd w:id="171"/>
      <w:r w:rsidRPr="007877BB">
        <w:rPr>
          <w:rFonts w:ascii="Arial" w:eastAsia="Calibri" w:hAnsi="Arial" w:cs="Arial"/>
          <w:b/>
          <w:i/>
          <w:lang w:val="en-US" w:eastAsia="en-US"/>
        </w:rPr>
        <w:t xml:space="preserve"> </w:t>
      </w:r>
    </w:p>
    <w:p w14:paraId="62338DB8"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Not applicable.</w:t>
      </w:r>
    </w:p>
    <w:p w14:paraId="6ED0C48D" w14:textId="77777777" w:rsidR="00AC6939" w:rsidRPr="007877BB" w:rsidRDefault="00AC6939" w:rsidP="007877BB">
      <w:pPr>
        <w:pStyle w:val="Titre4"/>
        <w:numPr>
          <w:ilvl w:val="0"/>
          <w:numId w:val="0"/>
        </w:numPr>
        <w:spacing w:before="0" w:after="0"/>
        <w:ind w:left="864" w:right="141" w:hanging="864"/>
        <w:rPr>
          <w:rFonts w:ascii="Arial" w:hAnsi="Arial" w:cs="Arial"/>
          <w:i/>
          <w:iCs/>
          <w:sz w:val="20"/>
          <w:szCs w:val="20"/>
          <w:lang w:val="sv-SE" w:eastAsia="en-US"/>
        </w:rPr>
      </w:pPr>
    </w:p>
    <w:p w14:paraId="5A1146F6" w14:textId="77777777" w:rsidR="00AC6939" w:rsidRPr="007877BB" w:rsidRDefault="00AC6939" w:rsidP="007877BB">
      <w:pPr>
        <w:pStyle w:val="Corpsdetexte"/>
        <w:ind w:right="141"/>
        <w:jc w:val="both"/>
        <w:rPr>
          <w:rFonts w:ascii="Arial" w:eastAsia="Calibri" w:hAnsi="Arial" w:cs="Arial"/>
          <w:lang w:val="sv-SE" w:eastAsia="en-US"/>
        </w:rPr>
      </w:pPr>
    </w:p>
    <w:p w14:paraId="63DC4161" w14:textId="77777777" w:rsidR="00783393" w:rsidRPr="007877BB" w:rsidRDefault="00783393" w:rsidP="007877BB">
      <w:pPr>
        <w:pStyle w:val="Titre4"/>
        <w:spacing w:before="0" w:after="0"/>
        <w:ind w:right="141"/>
        <w:rPr>
          <w:rFonts w:ascii="Arial" w:hAnsi="Arial" w:cs="Arial"/>
          <w:b/>
          <w:szCs w:val="22"/>
        </w:rPr>
      </w:pPr>
      <w:bookmarkStart w:id="172" w:name="_Toc389729062"/>
      <w:bookmarkStart w:id="173" w:name="_Toc403472764"/>
      <w:bookmarkStart w:id="174" w:name="_Toc403566576"/>
      <w:bookmarkStart w:id="175" w:name="_Toc425344117"/>
      <w:bookmarkStart w:id="176" w:name="_Toc521416243"/>
      <w:r w:rsidRPr="007877BB">
        <w:rPr>
          <w:rFonts w:ascii="Arial" w:hAnsi="Arial" w:cs="Arial"/>
          <w:b/>
          <w:szCs w:val="22"/>
        </w:rPr>
        <w:t>Exposure assessment</w:t>
      </w:r>
      <w:bookmarkEnd w:id="172"/>
      <w:bookmarkEnd w:id="173"/>
      <w:bookmarkEnd w:id="174"/>
      <w:bookmarkEnd w:id="175"/>
      <w:bookmarkEnd w:id="176"/>
    </w:p>
    <w:p w14:paraId="13C5034D" w14:textId="77777777" w:rsidR="00CC31C7" w:rsidRPr="007877BB" w:rsidRDefault="00CC31C7" w:rsidP="007877BB">
      <w:pPr>
        <w:suppressAutoHyphens w:val="0"/>
        <w:ind w:right="141"/>
        <w:jc w:val="both"/>
        <w:rPr>
          <w:rFonts w:ascii="Arial" w:eastAsia="Calibri" w:hAnsi="Arial" w:cs="Arial"/>
          <w:lang w:val="sv-SE" w:eastAsia="en-US"/>
        </w:rPr>
      </w:pPr>
    </w:p>
    <w:p w14:paraId="081C6B61" w14:textId="77777777" w:rsidR="004F083C" w:rsidRPr="007877BB" w:rsidRDefault="004F083C" w:rsidP="007877BB">
      <w:pPr>
        <w:suppressAutoHyphens w:val="0"/>
        <w:ind w:right="141"/>
        <w:jc w:val="both"/>
        <w:rPr>
          <w:rFonts w:ascii="Arial" w:eastAsia="Calibri" w:hAnsi="Arial" w:cs="Arial"/>
          <w:lang w:val="en-US" w:eastAsia="en-US"/>
        </w:rPr>
      </w:pPr>
    </w:p>
    <w:p w14:paraId="455029E0" w14:textId="77777777" w:rsidR="004F083C" w:rsidRPr="007877BB" w:rsidRDefault="004F083C"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Risk assessments for human health have been made base on a content of 1,45 g/m² according to applicant claim.</w:t>
      </w:r>
    </w:p>
    <w:p w14:paraId="2F6354B6" w14:textId="77777777" w:rsidR="004F083C" w:rsidRPr="007877BB" w:rsidRDefault="004F083C" w:rsidP="007877BB">
      <w:pPr>
        <w:suppressAutoHyphens w:val="0"/>
        <w:ind w:right="141"/>
        <w:jc w:val="both"/>
        <w:rPr>
          <w:rFonts w:ascii="Arial" w:eastAsia="Calibri" w:hAnsi="Arial" w:cs="Arial"/>
          <w:lang w:val="en-US" w:eastAsia="en-US"/>
        </w:rPr>
      </w:pPr>
    </w:p>
    <w:p w14:paraId="10B597E5" w14:textId="079FC380" w:rsidR="004F083C" w:rsidRPr="007877BB" w:rsidRDefault="004F083C"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 Based on concentration of 1% pure AS and on technical characteristics of </w:t>
      </w:r>
      <w:r w:rsidR="00173BEC">
        <w:rPr>
          <w:rFonts w:ascii="Arial" w:eastAsia="Calibri" w:hAnsi="Arial" w:cs="Arial"/>
          <w:lang w:val="en-US" w:eastAsia="en-US"/>
        </w:rPr>
        <w:t>TERMIFILM</w:t>
      </w:r>
      <w:r w:rsidRPr="007877BB">
        <w:rPr>
          <w:rFonts w:ascii="Arial" w:eastAsia="Calibri" w:hAnsi="Arial" w:cs="Arial"/>
          <w:lang w:val="en-US" w:eastAsia="en-US"/>
        </w:rPr>
        <w:t>, calculated technical AS concentration should rather be 1.3 g/m².</w:t>
      </w:r>
    </w:p>
    <w:p w14:paraId="2190F480" w14:textId="77777777" w:rsidR="004F083C" w:rsidRPr="007877BB" w:rsidRDefault="004F083C" w:rsidP="007877BB">
      <w:pPr>
        <w:suppressAutoHyphens w:val="0"/>
        <w:ind w:right="141"/>
        <w:jc w:val="both"/>
        <w:rPr>
          <w:rFonts w:ascii="Arial" w:eastAsia="Calibri" w:hAnsi="Arial" w:cs="Arial"/>
          <w:lang w:val="en-US" w:eastAsia="en-US"/>
        </w:rPr>
      </w:pPr>
    </w:p>
    <w:p w14:paraId="510090D7" w14:textId="77777777" w:rsidR="004F083C" w:rsidRPr="007877BB" w:rsidRDefault="004F083C"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lastRenderedPageBreak/>
        <w:t>The concentration claimed by applicant is slightly higher that the calculated one. Hence, the risk assessment performed, based on applicant claim, is the more conservative approach.</w:t>
      </w:r>
    </w:p>
    <w:p w14:paraId="1DC166BE" w14:textId="77777777" w:rsidR="004F083C" w:rsidRPr="007877BB" w:rsidRDefault="004F083C" w:rsidP="007877BB">
      <w:pPr>
        <w:suppressAutoHyphens w:val="0"/>
        <w:ind w:right="141"/>
        <w:jc w:val="both"/>
        <w:rPr>
          <w:rFonts w:ascii="Arial" w:eastAsia="Calibri" w:hAnsi="Arial" w:cs="Arial"/>
          <w:lang w:val="en-US" w:eastAsia="en-US"/>
        </w:rPr>
      </w:pPr>
    </w:p>
    <w:p w14:paraId="1F8F4A50" w14:textId="77777777" w:rsidR="004F083C" w:rsidRPr="007877BB" w:rsidRDefault="004F083C" w:rsidP="007877BB">
      <w:pPr>
        <w:suppressAutoHyphens w:val="0"/>
        <w:ind w:right="141"/>
        <w:jc w:val="both"/>
        <w:rPr>
          <w:rFonts w:ascii="Arial" w:eastAsia="Calibri" w:hAnsi="Arial" w:cs="Arial"/>
          <w:lang w:val="en-US" w:eastAsia="en-US"/>
        </w:rPr>
      </w:pPr>
    </w:p>
    <w:p w14:paraId="572296E2" w14:textId="59436050" w:rsidR="00783393" w:rsidRPr="007877BB" w:rsidRDefault="00173BEC" w:rsidP="007877BB">
      <w:pPr>
        <w:suppressAutoHyphens w:val="0"/>
        <w:ind w:right="141"/>
        <w:jc w:val="both"/>
        <w:rPr>
          <w:rFonts w:ascii="Arial" w:eastAsia="Calibri" w:hAnsi="Arial" w:cs="Arial"/>
          <w:lang w:val="en-US" w:eastAsia="en-US"/>
        </w:rPr>
      </w:pPr>
      <w:r>
        <w:rPr>
          <w:rFonts w:ascii="Arial" w:eastAsia="Calibri" w:hAnsi="Arial" w:cs="Arial"/>
          <w:lang w:val="en-US" w:eastAsia="en-US"/>
        </w:rPr>
        <w:t xml:space="preserve">TERMIFILM </w:t>
      </w:r>
      <w:r w:rsidR="00783393" w:rsidRPr="007877BB">
        <w:rPr>
          <w:rFonts w:ascii="Arial" w:eastAsia="Calibri" w:hAnsi="Arial" w:cs="Arial"/>
          <w:lang w:val="en-US" w:eastAsia="en-US"/>
        </w:rPr>
        <w:t xml:space="preserve"> is a chemical-physical barrier for the preventive protection of new building</w:t>
      </w:r>
      <w:r w:rsidR="00F5495A" w:rsidRPr="007877BB">
        <w:rPr>
          <w:rFonts w:ascii="Arial" w:eastAsia="Calibri" w:hAnsi="Arial" w:cs="Arial"/>
          <w:lang w:val="en-US" w:eastAsia="en-US"/>
        </w:rPr>
        <w:t>s</w:t>
      </w:r>
      <w:r w:rsidR="00783393" w:rsidRPr="007877BB">
        <w:rPr>
          <w:rFonts w:ascii="Arial" w:eastAsia="Calibri" w:hAnsi="Arial" w:cs="Arial"/>
          <w:lang w:val="en-US" w:eastAsia="en-US"/>
        </w:rPr>
        <w:t xml:space="preserve"> against termites.</w:t>
      </w:r>
    </w:p>
    <w:p w14:paraId="6503424D" w14:textId="77777777" w:rsidR="00CC31C7" w:rsidRPr="007877BB" w:rsidRDefault="00CC31C7" w:rsidP="007877BB">
      <w:pPr>
        <w:suppressAutoHyphens w:val="0"/>
        <w:ind w:right="141"/>
        <w:jc w:val="both"/>
        <w:rPr>
          <w:rFonts w:ascii="Arial" w:eastAsia="Calibri" w:hAnsi="Arial" w:cs="Arial"/>
          <w:lang w:val="en-US" w:eastAsia="en-US"/>
        </w:rPr>
      </w:pPr>
    </w:p>
    <w:p w14:paraId="49137AE2" w14:textId="77777777" w:rsidR="00783393" w:rsidRPr="007877BB" w:rsidRDefault="00783393"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TERMIFLM UV+ is a Low Density PolyEthylene (LDPE) film, thickness of 150</w:t>
      </w:r>
      <w:r w:rsidRPr="007877BB">
        <w:rPr>
          <w:rFonts w:ascii="Arial" w:eastAsia="Calibri" w:hAnsi="Arial" w:cs="Arial"/>
          <w:lang w:val="sv-SE" w:eastAsia="en-US"/>
        </w:rPr>
        <w:t>μ</w:t>
      </w:r>
      <w:r w:rsidRPr="007877BB">
        <w:rPr>
          <w:rFonts w:ascii="Arial" w:eastAsia="Calibri" w:hAnsi="Arial" w:cs="Arial"/>
          <w:lang w:val="en-US" w:eastAsia="en-US"/>
        </w:rPr>
        <w:t xml:space="preserve">m, green, in which 1% w/w of permethrin is added in its composition during its production process.So Permethrin is </w:t>
      </w:r>
      <w:r w:rsidR="00F5495A" w:rsidRPr="007877BB">
        <w:rPr>
          <w:rFonts w:ascii="Arial" w:eastAsia="Calibri" w:hAnsi="Arial" w:cs="Arial"/>
          <w:lang w:val="en-US" w:eastAsia="en-US"/>
        </w:rPr>
        <w:t xml:space="preserve">expected to be </w:t>
      </w:r>
      <w:r w:rsidRPr="007877BB">
        <w:rPr>
          <w:rFonts w:ascii="Arial" w:eastAsia="Calibri" w:hAnsi="Arial" w:cs="Arial"/>
          <w:lang w:val="en-US" w:eastAsia="en-US"/>
        </w:rPr>
        <w:t>distributed homogeneously.</w:t>
      </w:r>
    </w:p>
    <w:p w14:paraId="0B5E140F" w14:textId="77777777" w:rsidR="00CC31C7" w:rsidRPr="007877BB" w:rsidRDefault="00CC31C7" w:rsidP="007877BB">
      <w:pPr>
        <w:suppressAutoHyphens w:val="0"/>
        <w:ind w:right="141"/>
        <w:jc w:val="both"/>
        <w:rPr>
          <w:rFonts w:ascii="Arial" w:eastAsia="Calibri" w:hAnsi="Arial" w:cs="Arial"/>
          <w:lang w:val="en-US" w:eastAsia="en-US"/>
        </w:rPr>
      </w:pPr>
    </w:p>
    <w:p w14:paraId="333442C4" w14:textId="77777777" w:rsidR="00783393" w:rsidRPr="007877BB" w:rsidRDefault="00783393" w:rsidP="007877BB">
      <w:pPr>
        <w:suppressAutoHyphens w:val="0"/>
        <w:ind w:right="141"/>
        <w:jc w:val="both"/>
        <w:rPr>
          <w:rFonts w:ascii="Arial" w:eastAsia="Calibri" w:hAnsi="Arial" w:cs="Arial"/>
          <w:lang w:val="en-US" w:eastAsia="en-US"/>
        </w:rPr>
      </w:pPr>
    </w:p>
    <w:p w14:paraId="76F21F55" w14:textId="77777777" w:rsidR="00783393" w:rsidRPr="00F40C5D" w:rsidRDefault="00783393" w:rsidP="007877BB">
      <w:pPr>
        <w:suppressAutoHyphens w:val="0"/>
        <w:ind w:right="141"/>
        <w:jc w:val="both"/>
        <w:rPr>
          <w:rFonts w:ascii="Arial" w:eastAsia="Calibri" w:hAnsi="Arial" w:cs="Arial"/>
          <w:lang w:val="sv-SE" w:eastAsia="en-US"/>
        </w:rPr>
      </w:pPr>
      <w:r w:rsidRPr="00F40C5D">
        <w:rPr>
          <w:rFonts w:ascii="Arial" w:eastAsia="Calibri" w:hAnsi="Arial" w:cs="Arial"/>
          <w:noProof/>
          <w:lang w:val="fr-FR" w:eastAsia="fr-FR"/>
        </w:rPr>
        <w:drawing>
          <wp:inline distT="0" distB="0" distL="0" distR="0" wp14:anchorId="34206137" wp14:editId="593E4D1A">
            <wp:extent cx="4286250" cy="159067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286250" cy="1590675"/>
                    </a:xfrm>
                    <a:prstGeom prst="rect">
                      <a:avLst/>
                    </a:prstGeom>
                  </pic:spPr>
                </pic:pic>
              </a:graphicData>
            </a:graphic>
          </wp:inline>
        </w:drawing>
      </w:r>
    </w:p>
    <w:p w14:paraId="41A900AE" w14:textId="77777777" w:rsidR="00783393" w:rsidRPr="00F40C5D" w:rsidRDefault="00783393" w:rsidP="007877BB">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 xml:space="preserve">Application: </w:t>
      </w:r>
    </w:p>
    <w:p w14:paraId="0B8BF658" w14:textId="77777777" w:rsidR="00783393" w:rsidRPr="00734566" w:rsidRDefault="00783393" w:rsidP="007877BB">
      <w:pPr>
        <w:suppressAutoHyphens w:val="0"/>
        <w:ind w:right="141"/>
        <w:jc w:val="both"/>
        <w:rPr>
          <w:rFonts w:ascii="Arial" w:eastAsia="Calibri" w:hAnsi="Arial" w:cs="Arial"/>
          <w:lang w:val="sv-SE" w:eastAsia="en-US"/>
        </w:rPr>
      </w:pPr>
    </w:p>
    <w:p w14:paraId="13764D5C" w14:textId="77777777" w:rsidR="00783393" w:rsidRPr="00F40C5D" w:rsidRDefault="00783393" w:rsidP="007877BB">
      <w:pPr>
        <w:suppressAutoHyphens w:val="0"/>
        <w:ind w:right="141"/>
        <w:jc w:val="both"/>
        <w:rPr>
          <w:rFonts w:ascii="Arial" w:eastAsia="Calibri" w:hAnsi="Arial" w:cs="Arial"/>
          <w:b/>
          <w:lang w:val="sv-SE" w:eastAsia="en-US"/>
        </w:rPr>
      </w:pPr>
      <w:r w:rsidRPr="00F40C5D">
        <w:rPr>
          <w:rFonts w:ascii="Arial" w:eastAsia="Calibri" w:hAnsi="Arial" w:cs="Arial"/>
          <w:noProof/>
          <w:lang w:val="fr-FR" w:eastAsia="fr-FR"/>
        </w:rPr>
        <w:drawing>
          <wp:inline distT="0" distB="0" distL="0" distR="0" wp14:anchorId="4620BB48" wp14:editId="70BD9504">
            <wp:extent cx="2475362" cy="1862705"/>
            <wp:effectExtent l="0" t="0" r="1270" b="444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476437" cy="1863514"/>
                    </a:xfrm>
                    <a:prstGeom prst="rect">
                      <a:avLst/>
                    </a:prstGeom>
                  </pic:spPr>
                </pic:pic>
              </a:graphicData>
            </a:graphic>
          </wp:inline>
        </w:drawing>
      </w:r>
      <w:r w:rsidRPr="00F40C5D">
        <w:rPr>
          <w:rFonts w:ascii="Arial" w:eastAsia="Calibri" w:hAnsi="Arial" w:cs="Arial"/>
          <w:lang w:val="sv-SE" w:eastAsia="en-US"/>
        </w:rPr>
        <w:t xml:space="preserve">  </w:t>
      </w:r>
      <w:r w:rsidRPr="00F40C5D">
        <w:rPr>
          <w:rFonts w:ascii="Arial" w:eastAsia="Calibri" w:hAnsi="Arial" w:cs="Arial"/>
          <w:noProof/>
          <w:lang w:val="fr-FR" w:eastAsia="fr-FR"/>
        </w:rPr>
        <w:drawing>
          <wp:inline distT="0" distB="0" distL="0" distR="0" wp14:anchorId="340AAED1" wp14:editId="18E16537">
            <wp:extent cx="2428875" cy="1990407"/>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429930" cy="1991271"/>
                    </a:xfrm>
                    <a:prstGeom prst="rect">
                      <a:avLst/>
                    </a:prstGeom>
                  </pic:spPr>
                </pic:pic>
              </a:graphicData>
            </a:graphic>
          </wp:inline>
        </w:drawing>
      </w:r>
    </w:p>
    <w:p w14:paraId="3C828F86" w14:textId="77777777" w:rsidR="00CC31C7" w:rsidRPr="00F40C5D" w:rsidRDefault="00CC31C7" w:rsidP="007877BB">
      <w:pPr>
        <w:suppressAutoHyphens w:val="0"/>
        <w:ind w:right="141"/>
        <w:jc w:val="both"/>
        <w:rPr>
          <w:rFonts w:ascii="Arial" w:eastAsia="Calibri" w:hAnsi="Arial" w:cs="Arial"/>
          <w:lang w:val="sv-SE" w:eastAsia="en-US"/>
        </w:rPr>
      </w:pPr>
    </w:p>
    <w:p w14:paraId="77C8DDFE" w14:textId="7AE80BB2" w:rsidR="00783393" w:rsidRPr="00734566" w:rsidRDefault="00783393" w:rsidP="007877BB">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TERMIFILM is only for professionals users.</w:t>
      </w:r>
    </w:p>
    <w:p w14:paraId="6FF96310" w14:textId="77777777" w:rsidR="00CC31C7" w:rsidRPr="007877BB" w:rsidRDefault="00CC31C7" w:rsidP="007877BB">
      <w:pPr>
        <w:suppressAutoHyphens w:val="0"/>
        <w:ind w:right="141"/>
        <w:jc w:val="both"/>
        <w:rPr>
          <w:rFonts w:ascii="Arial" w:eastAsia="Calibri" w:hAnsi="Arial" w:cs="Arial"/>
          <w:lang w:val="en-US" w:eastAsia="en-US"/>
        </w:rPr>
      </w:pPr>
    </w:p>
    <w:p w14:paraId="4D5A5E83" w14:textId="77777777" w:rsidR="00783393" w:rsidRPr="007877BB" w:rsidRDefault="00783393" w:rsidP="007877BB">
      <w:pPr>
        <w:suppressAutoHyphens w:val="0"/>
        <w:ind w:right="141"/>
        <w:jc w:val="both"/>
        <w:rPr>
          <w:rFonts w:ascii="Arial" w:eastAsia="Calibri" w:hAnsi="Arial" w:cs="Arial"/>
          <w:lang w:val="en-US" w:eastAsia="en-US"/>
        </w:rPr>
      </w:pPr>
    </w:p>
    <w:p w14:paraId="1EE8B19E" w14:textId="171BB322" w:rsidR="00783393" w:rsidRPr="007877BB" w:rsidRDefault="00783393"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Regarding primary exposure, professional workers could be exposed to TERMIFLM + through skin contact during application.</w:t>
      </w:r>
    </w:p>
    <w:p w14:paraId="5FF2AEB2" w14:textId="77777777" w:rsidR="00783393" w:rsidRPr="007877BB" w:rsidRDefault="00783393" w:rsidP="007877BB">
      <w:pPr>
        <w:suppressAutoHyphens w:val="0"/>
        <w:ind w:right="141"/>
        <w:jc w:val="both"/>
        <w:rPr>
          <w:rFonts w:ascii="Arial" w:eastAsia="Calibri" w:hAnsi="Arial" w:cs="Arial"/>
          <w:lang w:val="en-US" w:eastAsia="en-US"/>
        </w:rPr>
      </w:pPr>
    </w:p>
    <w:p w14:paraId="7C24DA9F" w14:textId="77777777" w:rsidR="00783393" w:rsidRPr="007877BB" w:rsidRDefault="00783393" w:rsidP="007877BB">
      <w:pPr>
        <w:suppressAutoHyphens w:val="0"/>
        <w:ind w:right="141"/>
        <w:jc w:val="both"/>
        <w:rPr>
          <w:rFonts w:ascii="Arial" w:eastAsia="Calibri" w:hAnsi="Arial" w:cs="Arial"/>
          <w:u w:val="single"/>
          <w:lang w:val="en-US" w:eastAsia="en-US"/>
        </w:rPr>
      </w:pPr>
      <w:r w:rsidRPr="007877BB">
        <w:rPr>
          <w:rFonts w:ascii="Arial" w:eastAsia="Calibri" w:hAnsi="Arial" w:cs="Arial"/>
          <w:u w:val="single"/>
          <w:lang w:val="en-US" w:eastAsia="en-US"/>
        </w:rPr>
        <w:t>The activities and the potential for exposure to professional operator are described below:</w:t>
      </w:r>
    </w:p>
    <w:p w14:paraId="2CE3FE8C" w14:textId="77777777" w:rsidR="00783393" w:rsidRPr="007877BB" w:rsidRDefault="00783393" w:rsidP="007877BB">
      <w:pPr>
        <w:suppressAutoHyphens w:val="0"/>
        <w:ind w:right="141"/>
        <w:jc w:val="both"/>
        <w:rPr>
          <w:rFonts w:ascii="Arial" w:eastAsia="Calibri" w:hAnsi="Arial" w:cs="Arial"/>
          <w:lang w:val="en-US" w:eastAsia="en-US"/>
        </w:rPr>
      </w:pPr>
    </w:p>
    <w:p w14:paraId="41A91335" w14:textId="77777777" w:rsidR="00783393" w:rsidRPr="007877BB" w:rsidRDefault="00783393" w:rsidP="007877BB">
      <w:pPr>
        <w:numPr>
          <w:ilvl w:val="0"/>
          <w:numId w:val="4"/>
        </w:numPr>
        <w:suppressAutoHyphens w:val="0"/>
        <w:ind w:right="141"/>
        <w:contextualSpacing/>
        <w:jc w:val="both"/>
        <w:rPr>
          <w:rFonts w:ascii="Arial" w:eastAsia="Calibri" w:hAnsi="Arial" w:cs="Arial"/>
          <w:b/>
          <w:lang w:val="sv-SE" w:eastAsia="en-US"/>
        </w:rPr>
      </w:pPr>
      <w:r w:rsidRPr="007877BB">
        <w:rPr>
          <w:rFonts w:ascii="Arial" w:eastAsia="Calibri" w:hAnsi="Arial" w:cs="Arial"/>
          <w:b/>
          <w:lang w:val="sv-SE" w:eastAsia="en-US"/>
        </w:rPr>
        <w:t>Loading</w:t>
      </w:r>
    </w:p>
    <w:p w14:paraId="0E52A3A3" w14:textId="77777777" w:rsidR="00CC31C7" w:rsidRPr="007877BB" w:rsidRDefault="00CC31C7" w:rsidP="007877BB">
      <w:pPr>
        <w:suppressAutoHyphens w:val="0"/>
        <w:ind w:right="141"/>
        <w:jc w:val="both"/>
        <w:rPr>
          <w:rFonts w:ascii="Arial" w:eastAsia="Calibri" w:hAnsi="Arial" w:cs="Arial"/>
          <w:lang w:val="sv-SE" w:eastAsia="en-US"/>
        </w:rPr>
      </w:pPr>
    </w:p>
    <w:p w14:paraId="135C4D5B" w14:textId="77777777" w:rsidR="00783393" w:rsidRPr="007877BB" w:rsidRDefault="00783393"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The product is delivered as a roll of 30</w:t>
      </w:r>
      <w:r w:rsidR="00CC31C7" w:rsidRPr="007877BB">
        <w:rPr>
          <w:rFonts w:ascii="Arial" w:eastAsia="Calibri" w:hAnsi="Arial" w:cs="Arial"/>
          <w:lang w:val="en-US" w:eastAsia="en-US"/>
        </w:rPr>
        <w:t xml:space="preserve"> </w:t>
      </w:r>
      <w:r w:rsidRPr="007877BB">
        <w:rPr>
          <w:rFonts w:ascii="Arial" w:eastAsia="Calibri" w:hAnsi="Arial" w:cs="Arial"/>
          <w:lang w:val="en-US" w:eastAsia="en-US"/>
        </w:rPr>
        <w:t>m² or 75</w:t>
      </w:r>
      <w:r w:rsidR="00CC31C7" w:rsidRPr="007877BB">
        <w:rPr>
          <w:rFonts w:ascii="Arial" w:eastAsia="Calibri" w:hAnsi="Arial" w:cs="Arial"/>
          <w:lang w:val="en-US" w:eastAsia="en-US"/>
        </w:rPr>
        <w:t xml:space="preserve"> </w:t>
      </w:r>
      <w:r w:rsidRPr="007877BB">
        <w:rPr>
          <w:rFonts w:ascii="Arial" w:eastAsia="Calibri" w:hAnsi="Arial" w:cs="Arial"/>
          <w:lang w:val="en-US" w:eastAsia="en-US"/>
        </w:rPr>
        <w:t>m² or 150</w:t>
      </w:r>
      <w:r w:rsidR="00CC31C7" w:rsidRPr="007877BB">
        <w:rPr>
          <w:rFonts w:ascii="Arial" w:eastAsia="Calibri" w:hAnsi="Arial" w:cs="Arial"/>
          <w:lang w:val="en-US" w:eastAsia="en-US"/>
        </w:rPr>
        <w:t xml:space="preserve"> </w:t>
      </w:r>
      <w:r w:rsidRPr="007877BB">
        <w:rPr>
          <w:rFonts w:ascii="Arial" w:eastAsia="Calibri" w:hAnsi="Arial" w:cs="Arial"/>
          <w:lang w:val="en-US" w:eastAsia="en-US"/>
        </w:rPr>
        <w:t>m².</w:t>
      </w:r>
    </w:p>
    <w:p w14:paraId="571044D2" w14:textId="77777777" w:rsidR="00783393" w:rsidRPr="007877BB" w:rsidRDefault="00783393"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There is </w:t>
      </w:r>
      <w:r w:rsidRPr="007877BB">
        <w:rPr>
          <w:rFonts w:ascii="Arial" w:eastAsia="Calibri" w:hAnsi="Arial" w:cs="Arial"/>
          <w:u w:val="single"/>
          <w:lang w:val="en-US" w:eastAsia="en-US"/>
        </w:rPr>
        <w:t>no</w:t>
      </w:r>
      <w:r w:rsidRPr="007877BB">
        <w:rPr>
          <w:rFonts w:ascii="Arial" w:eastAsia="Calibri" w:hAnsi="Arial" w:cs="Arial"/>
          <w:lang w:val="en-US" w:eastAsia="en-US"/>
        </w:rPr>
        <w:t xml:space="preserve"> exposure to the operator as the roll is protected with a plastic foil.</w:t>
      </w:r>
    </w:p>
    <w:p w14:paraId="262CFEF0" w14:textId="77777777" w:rsidR="00783393" w:rsidRPr="007877BB" w:rsidRDefault="00783393" w:rsidP="007877BB">
      <w:pPr>
        <w:suppressAutoHyphens w:val="0"/>
        <w:ind w:right="141"/>
        <w:jc w:val="both"/>
        <w:rPr>
          <w:rFonts w:ascii="Arial" w:eastAsia="Calibri" w:hAnsi="Arial" w:cs="Arial"/>
          <w:lang w:val="en-US" w:eastAsia="en-US"/>
        </w:rPr>
      </w:pPr>
    </w:p>
    <w:p w14:paraId="273CFE14" w14:textId="77777777" w:rsidR="00783393" w:rsidRPr="007877BB" w:rsidRDefault="00783393" w:rsidP="007877BB">
      <w:pPr>
        <w:numPr>
          <w:ilvl w:val="0"/>
          <w:numId w:val="4"/>
        </w:numPr>
        <w:suppressAutoHyphens w:val="0"/>
        <w:ind w:right="141"/>
        <w:contextualSpacing/>
        <w:jc w:val="both"/>
        <w:rPr>
          <w:rFonts w:ascii="Arial" w:eastAsia="Calibri" w:hAnsi="Arial" w:cs="Arial"/>
          <w:b/>
          <w:lang w:val="sv-SE" w:eastAsia="en-US"/>
        </w:rPr>
      </w:pPr>
      <w:r w:rsidRPr="007877BB">
        <w:rPr>
          <w:rFonts w:ascii="Arial" w:eastAsia="Calibri" w:hAnsi="Arial" w:cs="Arial"/>
          <w:b/>
          <w:lang w:val="sv-SE" w:eastAsia="en-US"/>
        </w:rPr>
        <w:t>Application</w:t>
      </w:r>
    </w:p>
    <w:p w14:paraId="69EC0447" w14:textId="77777777" w:rsidR="00CC31C7" w:rsidRPr="007877BB" w:rsidRDefault="00CC31C7" w:rsidP="007877BB">
      <w:pPr>
        <w:suppressAutoHyphens w:val="0"/>
        <w:ind w:right="141"/>
        <w:jc w:val="both"/>
        <w:rPr>
          <w:rFonts w:ascii="Arial" w:eastAsia="Calibri" w:hAnsi="Arial" w:cs="Arial"/>
          <w:lang w:val="sv-SE" w:eastAsia="en-US"/>
        </w:rPr>
      </w:pPr>
    </w:p>
    <w:p w14:paraId="1E6D0EC8" w14:textId="33159DC8" w:rsidR="00783393" w:rsidRPr="007877BB" w:rsidRDefault="00783393"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TERMIFILM is unroll and cut according to the area to be protected. Operator could be exposed through skin contact. </w:t>
      </w:r>
      <w:r w:rsidR="00F5495A" w:rsidRPr="007877BB">
        <w:rPr>
          <w:rFonts w:ascii="Arial" w:eastAsia="Calibri" w:hAnsi="Arial" w:cs="Arial"/>
          <w:lang w:val="en-US" w:eastAsia="en-US"/>
        </w:rPr>
        <w:t xml:space="preserve">The wear of </w:t>
      </w:r>
      <w:r w:rsidRPr="007877BB">
        <w:rPr>
          <w:rFonts w:ascii="Arial" w:eastAsia="Calibri" w:hAnsi="Arial" w:cs="Arial"/>
          <w:lang w:val="en-US" w:eastAsia="en-US"/>
        </w:rPr>
        <w:t>gloves and impermeable clothing during handling of the product</w:t>
      </w:r>
      <w:r w:rsidR="00F5495A" w:rsidRPr="007877BB">
        <w:rPr>
          <w:rFonts w:ascii="Arial" w:eastAsia="Calibri" w:hAnsi="Arial" w:cs="Arial"/>
          <w:lang w:val="en-US" w:eastAsia="en-US"/>
        </w:rPr>
        <w:t xml:space="preserve"> is recommanded</w:t>
      </w:r>
      <w:r w:rsidRPr="007877BB">
        <w:rPr>
          <w:rFonts w:ascii="Arial" w:eastAsia="Calibri" w:hAnsi="Arial" w:cs="Arial"/>
          <w:lang w:val="en-US" w:eastAsia="en-US"/>
        </w:rPr>
        <w:t xml:space="preserve">. </w:t>
      </w:r>
    </w:p>
    <w:p w14:paraId="58DCD337" w14:textId="77777777" w:rsidR="00783393" w:rsidRPr="007877BB" w:rsidRDefault="00783393" w:rsidP="007877BB">
      <w:pPr>
        <w:suppressAutoHyphens w:val="0"/>
        <w:ind w:right="141"/>
        <w:jc w:val="both"/>
        <w:rPr>
          <w:rFonts w:ascii="Arial" w:eastAsia="Calibri" w:hAnsi="Arial" w:cs="Arial"/>
          <w:lang w:val="en-US" w:eastAsia="en-US"/>
        </w:rPr>
      </w:pPr>
    </w:p>
    <w:p w14:paraId="2A9FC68A" w14:textId="77777777" w:rsidR="00783393" w:rsidRPr="007877BB" w:rsidRDefault="00783393" w:rsidP="007877BB">
      <w:pPr>
        <w:suppressAutoHyphens w:val="0"/>
        <w:ind w:right="141"/>
        <w:jc w:val="both"/>
        <w:rPr>
          <w:rFonts w:ascii="Arial" w:eastAsia="Calibri" w:hAnsi="Arial" w:cs="Arial"/>
          <w:iCs/>
          <w:lang w:val="en-US" w:eastAsia="en-US"/>
        </w:rPr>
      </w:pPr>
      <w:r w:rsidRPr="007877BB">
        <w:rPr>
          <w:rFonts w:ascii="Arial" w:eastAsia="Calibri" w:hAnsi="Arial" w:cs="Arial"/>
          <w:iCs/>
          <w:lang w:val="en-US" w:eastAsia="en-US"/>
        </w:rPr>
        <w:t xml:space="preserve">There is no standard scenario and models in the TNsGs 2002 or 2007. Consequently, </w:t>
      </w:r>
      <w:r w:rsidR="00A90CCC" w:rsidRPr="007877BB">
        <w:rPr>
          <w:rFonts w:ascii="Arial" w:eastAsia="Calibri" w:hAnsi="Arial" w:cs="Arial"/>
          <w:iCs/>
          <w:lang w:val="en-US" w:eastAsia="en-US"/>
        </w:rPr>
        <w:t xml:space="preserve">a dedicated </w:t>
      </w:r>
      <w:r w:rsidRPr="007877BB">
        <w:rPr>
          <w:rFonts w:ascii="Arial" w:eastAsia="Calibri" w:hAnsi="Arial" w:cs="Arial"/>
          <w:iCs/>
          <w:lang w:val="en-US" w:eastAsia="en-US"/>
        </w:rPr>
        <w:t>scenario was developed</w:t>
      </w:r>
      <w:r w:rsidR="00A90CCC" w:rsidRPr="007877BB">
        <w:rPr>
          <w:rFonts w:ascii="Arial" w:eastAsia="Calibri" w:hAnsi="Arial" w:cs="Arial"/>
          <w:iCs/>
          <w:lang w:val="en-US" w:eastAsia="en-US"/>
        </w:rPr>
        <w:t xml:space="preserve"> considering the</w:t>
      </w:r>
      <w:r w:rsidRPr="007877BB">
        <w:rPr>
          <w:rFonts w:ascii="Arial" w:eastAsia="Calibri" w:hAnsi="Arial" w:cs="Arial"/>
          <w:iCs/>
          <w:lang w:val="en-US" w:eastAsia="en-US"/>
        </w:rPr>
        <w:t xml:space="preserve"> dermal contact contact with </w:t>
      </w:r>
      <w:r w:rsidR="00A90CCC" w:rsidRPr="007877BB">
        <w:rPr>
          <w:rFonts w:ascii="Arial" w:eastAsia="Calibri" w:hAnsi="Arial" w:cs="Arial"/>
          <w:iCs/>
          <w:lang w:val="en-US" w:eastAsia="en-US"/>
        </w:rPr>
        <w:t>the product</w:t>
      </w:r>
      <w:r w:rsidRPr="007877BB">
        <w:rPr>
          <w:rFonts w:ascii="Arial" w:eastAsia="Calibri" w:hAnsi="Arial" w:cs="Arial"/>
          <w:iCs/>
          <w:lang w:val="en-US" w:eastAsia="en-US"/>
        </w:rPr>
        <w:t xml:space="preserve"> The dermal contact with open edges is negligible due to the width of the roll (6, 3 and 6 meters respectively for the following rolls </w:t>
      </w:r>
      <w:r w:rsidRPr="007877BB">
        <w:rPr>
          <w:rFonts w:ascii="Arial" w:eastAsia="Calibri" w:hAnsi="Arial" w:cs="Arial"/>
          <w:lang w:val="en-US" w:eastAsia="en-US"/>
        </w:rPr>
        <w:t>30</w:t>
      </w:r>
      <w:r w:rsidR="00CC31C7" w:rsidRPr="007877BB">
        <w:rPr>
          <w:rFonts w:ascii="Arial" w:eastAsia="Calibri" w:hAnsi="Arial" w:cs="Arial"/>
          <w:lang w:val="en-US" w:eastAsia="en-US"/>
        </w:rPr>
        <w:t xml:space="preserve"> </w:t>
      </w:r>
      <w:r w:rsidRPr="007877BB">
        <w:rPr>
          <w:rFonts w:ascii="Arial" w:eastAsia="Calibri" w:hAnsi="Arial" w:cs="Arial"/>
          <w:lang w:val="en-US" w:eastAsia="en-US"/>
        </w:rPr>
        <w:t>m², 75</w:t>
      </w:r>
      <w:r w:rsidR="00CC31C7" w:rsidRPr="007877BB">
        <w:rPr>
          <w:rFonts w:ascii="Arial" w:eastAsia="Calibri" w:hAnsi="Arial" w:cs="Arial"/>
          <w:lang w:val="en-US" w:eastAsia="en-US"/>
        </w:rPr>
        <w:t xml:space="preserve"> </w:t>
      </w:r>
      <w:r w:rsidRPr="007877BB">
        <w:rPr>
          <w:rFonts w:ascii="Arial" w:eastAsia="Calibri" w:hAnsi="Arial" w:cs="Arial"/>
          <w:lang w:val="en-US" w:eastAsia="en-US"/>
        </w:rPr>
        <w:t>m² and 150</w:t>
      </w:r>
      <w:r w:rsidR="00CC31C7" w:rsidRPr="007877BB">
        <w:rPr>
          <w:rFonts w:ascii="Arial" w:eastAsia="Calibri" w:hAnsi="Arial" w:cs="Arial"/>
          <w:lang w:val="en-US" w:eastAsia="en-US"/>
        </w:rPr>
        <w:t xml:space="preserve"> </w:t>
      </w:r>
      <w:r w:rsidRPr="007877BB">
        <w:rPr>
          <w:rFonts w:ascii="Arial" w:eastAsia="Calibri" w:hAnsi="Arial" w:cs="Arial"/>
          <w:lang w:val="en-US" w:eastAsia="en-US"/>
        </w:rPr>
        <w:t>m²</w:t>
      </w:r>
      <w:r w:rsidRPr="007877BB">
        <w:rPr>
          <w:rFonts w:ascii="Arial" w:eastAsia="Calibri" w:hAnsi="Arial" w:cs="Arial"/>
          <w:iCs/>
          <w:lang w:val="en-US" w:eastAsia="en-US"/>
        </w:rPr>
        <w:t>).</w:t>
      </w:r>
    </w:p>
    <w:p w14:paraId="4E9062A4" w14:textId="77777777" w:rsidR="00783393" w:rsidRPr="007877BB" w:rsidRDefault="00783393" w:rsidP="007877BB">
      <w:pPr>
        <w:suppressAutoHyphens w:val="0"/>
        <w:ind w:right="141"/>
        <w:jc w:val="both"/>
        <w:rPr>
          <w:rFonts w:ascii="Arial" w:eastAsia="Calibri" w:hAnsi="Arial" w:cs="Arial"/>
          <w:iCs/>
          <w:lang w:val="en-US" w:eastAsia="en-US"/>
        </w:rPr>
      </w:pPr>
    </w:p>
    <w:p w14:paraId="1425047F" w14:textId="77777777" w:rsidR="00783393" w:rsidRPr="007877BB" w:rsidRDefault="00783393" w:rsidP="007877BB">
      <w:pPr>
        <w:suppressAutoHyphens w:val="0"/>
        <w:ind w:right="141"/>
        <w:jc w:val="both"/>
        <w:rPr>
          <w:rFonts w:ascii="Arial" w:eastAsia="Calibri" w:hAnsi="Arial" w:cs="Arial"/>
          <w:iCs/>
          <w:lang w:val="en-US" w:eastAsia="en-US"/>
        </w:rPr>
      </w:pPr>
      <w:r w:rsidRPr="007877BB">
        <w:rPr>
          <w:rFonts w:ascii="Arial" w:eastAsia="Calibri" w:hAnsi="Arial" w:cs="Arial"/>
          <w:iCs/>
          <w:lang w:val="en-US" w:eastAsia="en-US"/>
        </w:rPr>
        <w:lastRenderedPageBreak/>
        <w:t>Due to the very low vapour pressure of permethrin (2.55 x 10</w:t>
      </w:r>
      <w:r w:rsidRPr="007877BB">
        <w:rPr>
          <w:rFonts w:ascii="Arial" w:eastAsia="Calibri" w:hAnsi="Arial" w:cs="Arial"/>
          <w:iCs/>
          <w:vertAlign w:val="superscript"/>
          <w:lang w:val="en-US" w:eastAsia="en-US"/>
        </w:rPr>
        <w:t>-6</w:t>
      </w:r>
      <w:r w:rsidRPr="007877BB">
        <w:rPr>
          <w:rFonts w:ascii="Arial" w:eastAsia="Calibri" w:hAnsi="Arial" w:cs="Arial"/>
          <w:iCs/>
          <w:lang w:val="en-US" w:eastAsia="en-US"/>
        </w:rPr>
        <w:t xml:space="preserve"> Pa; 20ºC),</w:t>
      </w:r>
      <w:r w:rsidR="00A90CCC" w:rsidRPr="007877BB">
        <w:rPr>
          <w:rFonts w:ascii="Arial" w:eastAsia="Calibri" w:hAnsi="Arial" w:cs="Arial"/>
          <w:iCs/>
          <w:lang w:val="en-US" w:eastAsia="en-US"/>
        </w:rPr>
        <w:t xml:space="preserve"> and the fact th</w:t>
      </w:r>
      <w:r w:rsidR="00214B60" w:rsidRPr="007877BB">
        <w:rPr>
          <w:rFonts w:ascii="Arial" w:eastAsia="Calibri" w:hAnsi="Arial" w:cs="Arial"/>
          <w:iCs/>
          <w:lang w:val="en-US" w:eastAsia="en-US"/>
        </w:rPr>
        <w:t>a</w:t>
      </w:r>
      <w:r w:rsidR="00A90CCC" w:rsidRPr="007877BB">
        <w:rPr>
          <w:rFonts w:ascii="Arial" w:eastAsia="Calibri" w:hAnsi="Arial" w:cs="Arial"/>
          <w:iCs/>
          <w:lang w:val="en-US" w:eastAsia="en-US"/>
        </w:rPr>
        <w:t>t the product is applied outdoor,</w:t>
      </w:r>
      <w:r w:rsidRPr="007877BB">
        <w:rPr>
          <w:rFonts w:ascii="Arial" w:eastAsia="Calibri" w:hAnsi="Arial" w:cs="Arial"/>
          <w:iCs/>
          <w:lang w:val="en-US" w:eastAsia="en-US"/>
        </w:rPr>
        <w:t xml:space="preserve"> the risk for inhalation exposure to permethrin is considered to be negligible. Hence, concerning primary exposure</w:t>
      </w:r>
      <w:r w:rsidR="00CC31C7" w:rsidRPr="007877BB">
        <w:rPr>
          <w:rFonts w:ascii="Arial" w:eastAsia="Calibri" w:hAnsi="Arial" w:cs="Arial"/>
          <w:iCs/>
          <w:lang w:val="en-US" w:eastAsia="en-US"/>
        </w:rPr>
        <w:t>,</w:t>
      </w:r>
      <w:r w:rsidRPr="007877BB">
        <w:rPr>
          <w:rFonts w:ascii="Arial" w:eastAsia="Calibri" w:hAnsi="Arial" w:cs="Arial"/>
          <w:iCs/>
          <w:lang w:val="en-US" w:eastAsia="en-US"/>
        </w:rPr>
        <w:t xml:space="preserve"> the dermal route is regarded to be the main route of exposure.</w:t>
      </w:r>
    </w:p>
    <w:p w14:paraId="6B2A4A96" w14:textId="77777777" w:rsidR="00783393" w:rsidRPr="007877BB" w:rsidRDefault="00783393" w:rsidP="007877BB">
      <w:pPr>
        <w:suppressAutoHyphens w:val="0"/>
        <w:ind w:right="141"/>
        <w:jc w:val="both"/>
        <w:rPr>
          <w:rFonts w:ascii="Arial" w:eastAsia="Calibri" w:hAnsi="Arial" w:cs="Arial"/>
          <w:lang w:val="en-US" w:eastAsia="en-US"/>
        </w:rPr>
      </w:pPr>
    </w:p>
    <w:p w14:paraId="507C3D26" w14:textId="77777777" w:rsidR="00783393" w:rsidRPr="007877BB" w:rsidRDefault="00783393" w:rsidP="007877BB">
      <w:pPr>
        <w:numPr>
          <w:ilvl w:val="0"/>
          <w:numId w:val="4"/>
        </w:numPr>
        <w:suppressAutoHyphens w:val="0"/>
        <w:ind w:right="141"/>
        <w:contextualSpacing/>
        <w:jc w:val="both"/>
        <w:rPr>
          <w:rFonts w:ascii="Arial" w:eastAsia="Calibri" w:hAnsi="Arial" w:cs="Arial"/>
          <w:b/>
          <w:lang w:val="sv-SE" w:eastAsia="en-US"/>
        </w:rPr>
      </w:pPr>
      <w:r w:rsidRPr="007877BB">
        <w:rPr>
          <w:rFonts w:ascii="Arial" w:eastAsia="Calibri" w:hAnsi="Arial" w:cs="Arial"/>
          <w:b/>
          <w:lang w:val="sv-SE" w:eastAsia="en-US"/>
        </w:rPr>
        <w:t>Post-application</w:t>
      </w:r>
    </w:p>
    <w:p w14:paraId="4942C0EF" w14:textId="77777777" w:rsidR="00CC31C7" w:rsidRPr="007877BB" w:rsidRDefault="00CC31C7" w:rsidP="007877BB">
      <w:pPr>
        <w:suppressAutoHyphens w:val="0"/>
        <w:ind w:right="141"/>
        <w:jc w:val="both"/>
        <w:rPr>
          <w:rFonts w:ascii="Arial" w:eastAsia="Calibri" w:hAnsi="Arial" w:cs="Arial"/>
          <w:lang w:val="sv-SE" w:eastAsia="en-US"/>
        </w:rPr>
      </w:pPr>
    </w:p>
    <w:p w14:paraId="20F05A68" w14:textId="1CB3EA95" w:rsidR="00783393" w:rsidRPr="007877BB" w:rsidRDefault="00783393"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After the treatment there is no contact </w:t>
      </w:r>
      <w:r w:rsidR="00410FA6" w:rsidRPr="007877BB">
        <w:rPr>
          <w:rFonts w:ascii="Arial" w:eastAsia="Calibri" w:hAnsi="Arial" w:cs="Arial"/>
          <w:lang w:val="en-US" w:eastAsia="en-US"/>
        </w:rPr>
        <w:t xml:space="preserve">between </w:t>
      </w:r>
      <w:r w:rsidR="00CC7F52" w:rsidRPr="007877BB">
        <w:rPr>
          <w:rFonts w:ascii="Arial" w:eastAsia="Calibri" w:hAnsi="Arial" w:cs="Arial"/>
          <w:lang w:val="en-US" w:eastAsia="en-US"/>
        </w:rPr>
        <w:t>the</w:t>
      </w:r>
      <w:r w:rsidRPr="007877BB">
        <w:rPr>
          <w:rFonts w:ascii="Arial" w:eastAsia="Calibri" w:hAnsi="Arial" w:cs="Arial"/>
          <w:lang w:val="en-US" w:eastAsia="en-US"/>
        </w:rPr>
        <w:t xml:space="preserve"> </w:t>
      </w:r>
      <w:r w:rsidR="00A90CCC" w:rsidRPr="007877BB">
        <w:rPr>
          <w:rFonts w:ascii="Arial" w:eastAsia="Calibri" w:hAnsi="Arial" w:cs="Arial"/>
          <w:lang w:val="en-US" w:eastAsia="en-US"/>
        </w:rPr>
        <w:t xml:space="preserve">product </w:t>
      </w:r>
      <w:r w:rsidRPr="007877BB">
        <w:rPr>
          <w:rFonts w:ascii="Arial" w:eastAsia="Calibri" w:hAnsi="Arial" w:cs="Arial"/>
          <w:lang w:val="en-US" w:eastAsia="en-US"/>
        </w:rPr>
        <w:t>and operators because there is no handling of TERMIFLM UV+</w:t>
      </w:r>
      <w:r w:rsidR="00A90CCC" w:rsidRPr="007877BB">
        <w:rPr>
          <w:rFonts w:ascii="Arial" w:eastAsia="Calibri" w:hAnsi="Arial" w:cs="Arial"/>
          <w:lang w:val="en-US" w:eastAsia="en-US"/>
        </w:rPr>
        <w:t xml:space="preserve"> once it has been applied</w:t>
      </w:r>
      <w:r w:rsidRPr="007877BB">
        <w:rPr>
          <w:rFonts w:ascii="Arial" w:eastAsia="Calibri" w:hAnsi="Arial" w:cs="Arial"/>
          <w:lang w:val="en-US" w:eastAsia="en-US"/>
        </w:rPr>
        <w:t>.</w:t>
      </w:r>
    </w:p>
    <w:p w14:paraId="3FC9097E" w14:textId="77777777" w:rsidR="00307298" w:rsidRPr="007877BB" w:rsidRDefault="00307298" w:rsidP="007877BB">
      <w:pPr>
        <w:suppressAutoHyphens w:val="0"/>
        <w:ind w:right="141"/>
        <w:jc w:val="both"/>
        <w:rPr>
          <w:rFonts w:ascii="Arial" w:eastAsia="Calibri" w:hAnsi="Arial" w:cs="Arial"/>
          <w:lang w:val="en-US" w:eastAsia="en-US"/>
        </w:rPr>
      </w:pPr>
    </w:p>
    <w:p w14:paraId="1E7E0C14" w14:textId="77777777" w:rsidR="00307298" w:rsidRPr="007877BB" w:rsidRDefault="00307298" w:rsidP="007877BB">
      <w:pPr>
        <w:suppressAutoHyphens w:val="0"/>
        <w:ind w:right="141"/>
        <w:jc w:val="both"/>
        <w:rPr>
          <w:rFonts w:ascii="Arial" w:eastAsia="Calibri" w:hAnsi="Arial" w:cs="Arial"/>
          <w:iCs/>
          <w:lang w:val="en-US" w:eastAsia="en-US"/>
        </w:rPr>
      </w:pPr>
      <w:r w:rsidRPr="007877BB">
        <w:rPr>
          <w:rFonts w:ascii="Arial" w:eastAsia="Calibri" w:hAnsi="Arial" w:cs="Arial"/>
          <w:iCs/>
          <w:lang w:val="en-US" w:eastAsia="en-US"/>
        </w:rPr>
        <w:t>There is no standard scenario and models in the TNsGs 2002 or 2007. Consequently, one scenario was developed for the contact with the membrane</w:t>
      </w:r>
    </w:p>
    <w:p w14:paraId="64A224EB" w14:textId="77777777" w:rsidR="00783393" w:rsidRPr="007877BB" w:rsidRDefault="00783393" w:rsidP="007877BB">
      <w:pPr>
        <w:suppressAutoHyphens w:val="0"/>
        <w:ind w:right="141"/>
        <w:jc w:val="both"/>
        <w:rPr>
          <w:rFonts w:ascii="Arial" w:eastAsia="Calibri" w:hAnsi="Arial" w:cs="Arial"/>
          <w:lang w:val="en-US" w:eastAsia="en-US"/>
        </w:rPr>
      </w:pPr>
    </w:p>
    <w:p w14:paraId="3B6F3A6A" w14:textId="77777777" w:rsidR="00783393" w:rsidRPr="007877BB" w:rsidRDefault="00783393" w:rsidP="007877BB">
      <w:pPr>
        <w:suppressAutoHyphens w:val="0"/>
        <w:ind w:right="141"/>
        <w:jc w:val="both"/>
        <w:rPr>
          <w:rFonts w:ascii="Arial" w:eastAsia="Calibri" w:hAnsi="Arial" w:cs="Arial"/>
          <w:b/>
          <w:bCs/>
          <w:lang w:val="en-US" w:eastAsia="en-US"/>
        </w:rPr>
      </w:pPr>
      <w:r w:rsidRPr="007877BB">
        <w:rPr>
          <w:rFonts w:ascii="Arial" w:eastAsia="Calibri" w:hAnsi="Arial" w:cs="Arial"/>
          <w:b/>
          <w:bCs/>
          <w:lang w:val="en-US" w:eastAsia="en-US"/>
        </w:rPr>
        <w:t>Identification of main paths of human exposure towards active substance(s) and substances of concern from its use in biocidal product</w:t>
      </w:r>
    </w:p>
    <w:p w14:paraId="3520D5B1" w14:textId="77777777" w:rsidR="00783393" w:rsidRPr="007877BB" w:rsidRDefault="00783393" w:rsidP="007877BB">
      <w:pPr>
        <w:suppressAutoHyphens w:val="0"/>
        <w:ind w:right="141"/>
        <w:jc w:val="both"/>
        <w:rPr>
          <w:rFonts w:ascii="Arial" w:eastAsia="Calibri" w:hAnsi="Arial" w:cs="Arial"/>
          <w:b/>
          <w:bCs/>
          <w:lang w:val="en-US"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84"/>
        <w:gridCol w:w="1202"/>
        <w:gridCol w:w="1482"/>
        <w:gridCol w:w="1520"/>
        <w:gridCol w:w="1051"/>
        <w:gridCol w:w="1351"/>
        <w:gridCol w:w="1204"/>
        <w:gridCol w:w="825"/>
      </w:tblGrid>
      <w:tr w:rsidR="00783393" w:rsidRPr="007877BB" w14:paraId="2D49CF0A" w14:textId="77777777" w:rsidTr="00783393">
        <w:trPr>
          <w:tblHeader/>
        </w:trPr>
        <w:tc>
          <w:tcPr>
            <w:tcW w:w="5000" w:type="pct"/>
            <w:gridSpan w:val="8"/>
            <w:shd w:val="clear" w:color="auto" w:fill="FFFFCC"/>
          </w:tcPr>
          <w:p w14:paraId="47B2B154" w14:textId="77777777" w:rsidR="00783393" w:rsidRPr="007877BB" w:rsidRDefault="00783393" w:rsidP="007877BB">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Summary table: relevant paths of human exposure</w:t>
            </w:r>
          </w:p>
        </w:tc>
      </w:tr>
      <w:tr w:rsidR="00783393" w:rsidRPr="007877BB" w14:paraId="41DE0E13" w14:textId="77777777" w:rsidTr="00783393">
        <w:trPr>
          <w:tblHeader/>
        </w:trPr>
        <w:tc>
          <w:tcPr>
            <w:tcW w:w="647" w:type="pct"/>
            <w:vMerge w:val="restart"/>
            <w:shd w:val="clear" w:color="auto" w:fill="auto"/>
            <w:tcMar>
              <w:top w:w="57" w:type="dxa"/>
              <w:bottom w:w="57" w:type="dxa"/>
            </w:tcMar>
            <w:vAlign w:val="center"/>
          </w:tcPr>
          <w:p w14:paraId="03987F37" w14:textId="77777777" w:rsidR="00783393" w:rsidRPr="00F40C5D" w:rsidRDefault="00783393" w:rsidP="00F40C5D">
            <w:pPr>
              <w:suppressAutoHyphens w:val="0"/>
              <w:ind w:right="141"/>
              <w:jc w:val="both"/>
              <w:rPr>
                <w:rFonts w:ascii="Arial" w:eastAsia="Calibri" w:hAnsi="Arial" w:cs="Arial"/>
                <w:b/>
                <w:lang w:val="sv-SE" w:eastAsia="en-US"/>
              </w:rPr>
            </w:pPr>
            <w:r w:rsidRPr="00F40C5D">
              <w:rPr>
                <w:rFonts w:ascii="Arial" w:eastAsia="Calibri" w:hAnsi="Arial" w:cs="Arial"/>
                <w:b/>
                <w:lang w:val="sv-SE" w:eastAsia="en-US"/>
              </w:rPr>
              <w:t>Exposure path</w:t>
            </w:r>
          </w:p>
        </w:tc>
        <w:tc>
          <w:tcPr>
            <w:tcW w:w="2119" w:type="pct"/>
            <w:gridSpan w:val="3"/>
            <w:shd w:val="clear" w:color="auto" w:fill="auto"/>
            <w:tcMar>
              <w:top w:w="57" w:type="dxa"/>
              <w:bottom w:w="57" w:type="dxa"/>
            </w:tcMar>
            <w:vAlign w:val="center"/>
          </w:tcPr>
          <w:p w14:paraId="0C550686" w14:textId="77777777" w:rsidR="00783393" w:rsidRPr="00F40C5D" w:rsidRDefault="00783393" w:rsidP="00F40C5D">
            <w:pPr>
              <w:suppressAutoHyphens w:val="0"/>
              <w:ind w:right="141"/>
              <w:jc w:val="both"/>
              <w:rPr>
                <w:rFonts w:ascii="Arial" w:eastAsia="Calibri" w:hAnsi="Arial" w:cs="Arial"/>
                <w:b/>
                <w:lang w:val="sv-SE" w:eastAsia="en-US"/>
              </w:rPr>
            </w:pPr>
            <w:r w:rsidRPr="00F40C5D">
              <w:rPr>
                <w:rFonts w:ascii="Arial" w:eastAsia="Calibri" w:hAnsi="Arial" w:cs="Arial"/>
                <w:b/>
                <w:lang w:val="sv-SE" w:eastAsia="en-US"/>
              </w:rPr>
              <w:t xml:space="preserve">Primary (direct) exposure </w:t>
            </w:r>
          </w:p>
        </w:tc>
        <w:tc>
          <w:tcPr>
            <w:tcW w:w="2234" w:type="pct"/>
            <w:gridSpan w:val="4"/>
          </w:tcPr>
          <w:p w14:paraId="34E7F63B" w14:textId="77777777" w:rsidR="00783393" w:rsidRPr="00734566" w:rsidRDefault="00783393" w:rsidP="00F40C5D">
            <w:pPr>
              <w:suppressAutoHyphens w:val="0"/>
              <w:ind w:right="141"/>
              <w:jc w:val="both"/>
              <w:rPr>
                <w:rFonts w:ascii="Arial" w:eastAsia="Calibri" w:hAnsi="Arial" w:cs="Arial"/>
                <w:b/>
                <w:lang w:val="sv-SE" w:eastAsia="en-US"/>
              </w:rPr>
            </w:pPr>
            <w:r w:rsidRPr="00734566">
              <w:rPr>
                <w:rFonts w:ascii="Arial" w:eastAsia="Calibri" w:hAnsi="Arial" w:cs="Arial"/>
                <w:b/>
                <w:lang w:val="sv-SE" w:eastAsia="en-US"/>
              </w:rPr>
              <w:t xml:space="preserve">Secondary (indirect) exposure </w:t>
            </w:r>
          </w:p>
        </w:tc>
      </w:tr>
      <w:tr w:rsidR="00783393" w:rsidRPr="007877BB" w14:paraId="120A0CA6" w14:textId="77777777" w:rsidTr="00783393">
        <w:trPr>
          <w:tblHeader/>
        </w:trPr>
        <w:tc>
          <w:tcPr>
            <w:tcW w:w="647" w:type="pct"/>
            <w:vMerge/>
            <w:shd w:val="clear" w:color="auto" w:fill="auto"/>
            <w:tcMar>
              <w:top w:w="57" w:type="dxa"/>
              <w:bottom w:w="57" w:type="dxa"/>
            </w:tcMar>
          </w:tcPr>
          <w:p w14:paraId="7ECEC42B" w14:textId="77777777" w:rsidR="00783393" w:rsidRPr="007877BB" w:rsidRDefault="00783393" w:rsidP="007877BB">
            <w:pPr>
              <w:suppressAutoHyphens w:val="0"/>
              <w:ind w:right="141"/>
              <w:jc w:val="both"/>
              <w:rPr>
                <w:rFonts w:ascii="Arial" w:eastAsia="Calibri" w:hAnsi="Arial" w:cs="Arial"/>
                <w:lang w:val="sv-SE" w:eastAsia="en-US"/>
              </w:rPr>
            </w:pPr>
          </w:p>
        </w:tc>
        <w:tc>
          <w:tcPr>
            <w:tcW w:w="606" w:type="pct"/>
            <w:shd w:val="clear" w:color="auto" w:fill="auto"/>
            <w:tcMar>
              <w:top w:w="57" w:type="dxa"/>
              <w:bottom w:w="57" w:type="dxa"/>
            </w:tcMar>
          </w:tcPr>
          <w:p w14:paraId="5D489A95" w14:textId="77777777" w:rsidR="00783393" w:rsidRPr="007877BB" w:rsidRDefault="00783393"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Industrial use</w:t>
            </w:r>
          </w:p>
        </w:tc>
        <w:tc>
          <w:tcPr>
            <w:tcW w:w="747" w:type="pct"/>
            <w:shd w:val="clear" w:color="auto" w:fill="auto"/>
            <w:tcMar>
              <w:top w:w="57" w:type="dxa"/>
              <w:bottom w:w="57" w:type="dxa"/>
            </w:tcMar>
          </w:tcPr>
          <w:p w14:paraId="455F34CC" w14:textId="77777777" w:rsidR="00783393" w:rsidRPr="007877BB" w:rsidRDefault="00783393"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Professional use</w:t>
            </w:r>
          </w:p>
        </w:tc>
        <w:tc>
          <w:tcPr>
            <w:tcW w:w="766" w:type="pct"/>
            <w:shd w:val="clear" w:color="auto" w:fill="auto"/>
            <w:tcMar>
              <w:top w:w="57" w:type="dxa"/>
              <w:bottom w:w="57" w:type="dxa"/>
            </w:tcMar>
          </w:tcPr>
          <w:p w14:paraId="70795ACF" w14:textId="77777777" w:rsidR="00783393" w:rsidRPr="007877BB" w:rsidRDefault="00783393"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Non-professional use</w:t>
            </w:r>
          </w:p>
        </w:tc>
        <w:tc>
          <w:tcPr>
            <w:tcW w:w="530" w:type="pct"/>
          </w:tcPr>
          <w:p w14:paraId="7A9DBC32" w14:textId="77777777" w:rsidR="00783393" w:rsidRPr="007877BB" w:rsidRDefault="00783393"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Industrial use</w:t>
            </w:r>
          </w:p>
        </w:tc>
        <w:tc>
          <w:tcPr>
            <w:tcW w:w="681" w:type="pct"/>
          </w:tcPr>
          <w:p w14:paraId="1049B3E4" w14:textId="77777777" w:rsidR="00783393" w:rsidRPr="007877BB" w:rsidRDefault="00783393"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Professional use</w:t>
            </w:r>
          </w:p>
        </w:tc>
        <w:tc>
          <w:tcPr>
            <w:tcW w:w="607" w:type="pct"/>
          </w:tcPr>
          <w:p w14:paraId="7686F0B1" w14:textId="77777777" w:rsidR="00783393" w:rsidRPr="007877BB" w:rsidRDefault="00783393"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General public</w:t>
            </w:r>
          </w:p>
        </w:tc>
        <w:tc>
          <w:tcPr>
            <w:tcW w:w="416" w:type="pct"/>
          </w:tcPr>
          <w:p w14:paraId="31CC9F5A" w14:textId="77777777" w:rsidR="00783393" w:rsidRPr="007877BB" w:rsidRDefault="00783393"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Via food</w:t>
            </w:r>
          </w:p>
        </w:tc>
      </w:tr>
      <w:tr w:rsidR="00783393" w:rsidRPr="007877BB" w14:paraId="13722CB2" w14:textId="77777777" w:rsidTr="00783393">
        <w:trPr>
          <w:tblHeader/>
        </w:trPr>
        <w:tc>
          <w:tcPr>
            <w:tcW w:w="647" w:type="pct"/>
            <w:shd w:val="clear" w:color="auto" w:fill="auto"/>
            <w:tcMar>
              <w:top w:w="57" w:type="dxa"/>
              <w:bottom w:w="57" w:type="dxa"/>
            </w:tcMar>
          </w:tcPr>
          <w:p w14:paraId="269404B0"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Inhalation</w:t>
            </w:r>
          </w:p>
        </w:tc>
        <w:tc>
          <w:tcPr>
            <w:tcW w:w="606" w:type="pct"/>
            <w:tcMar>
              <w:top w:w="57" w:type="dxa"/>
              <w:bottom w:w="57" w:type="dxa"/>
            </w:tcMar>
          </w:tcPr>
          <w:p w14:paraId="17849940"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N.a</w:t>
            </w:r>
          </w:p>
        </w:tc>
        <w:tc>
          <w:tcPr>
            <w:tcW w:w="747" w:type="pct"/>
            <w:shd w:val="clear" w:color="auto" w:fill="auto"/>
            <w:tcMar>
              <w:top w:w="57" w:type="dxa"/>
              <w:bottom w:w="57" w:type="dxa"/>
            </w:tcMar>
          </w:tcPr>
          <w:p w14:paraId="54F7E066" w14:textId="77777777" w:rsidR="00783393" w:rsidRPr="00734566" w:rsidRDefault="00783393" w:rsidP="00F40C5D">
            <w:pPr>
              <w:suppressAutoHyphens w:val="0"/>
              <w:ind w:right="141"/>
              <w:jc w:val="both"/>
              <w:rPr>
                <w:rFonts w:ascii="Arial" w:eastAsia="Calibri" w:hAnsi="Arial" w:cs="Arial"/>
                <w:lang w:val="sv-SE" w:eastAsia="en-US"/>
              </w:rPr>
            </w:pPr>
            <w:r w:rsidRPr="00734566">
              <w:rPr>
                <w:rFonts w:ascii="Arial" w:eastAsia="Calibri" w:hAnsi="Arial" w:cs="Arial"/>
                <w:lang w:val="sv-SE" w:eastAsia="en-US"/>
              </w:rPr>
              <w:t>No</w:t>
            </w:r>
          </w:p>
        </w:tc>
        <w:tc>
          <w:tcPr>
            <w:tcW w:w="766" w:type="pct"/>
            <w:shd w:val="clear" w:color="auto" w:fill="auto"/>
            <w:tcMar>
              <w:top w:w="57" w:type="dxa"/>
              <w:bottom w:w="57" w:type="dxa"/>
            </w:tcMar>
          </w:tcPr>
          <w:p w14:paraId="44689314" w14:textId="77777777" w:rsidR="00783393" w:rsidRPr="00734566" w:rsidRDefault="00783393" w:rsidP="00734566">
            <w:pPr>
              <w:suppressAutoHyphens w:val="0"/>
              <w:ind w:right="141"/>
              <w:jc w:val="both"/>
              <w:rPr>
                <w:rFonts w:ascii="Arial" w:eastAsia="Calibri" w:hAnsi="Arial" w:cs="Arial"/>
                <w:lang w:val="sv-SE" w:eastAsia="en-US"/>
              </w:rPr>
            </w:pPr>
            <w:r w:rsidRPr="00734566">
              <w:rPr>
                <w:rFonts w:ascii="Arial" w:eastAsia="Calibri" w:hAnsi="Arial" w:cs="Arial"/>
                <w:lang w:val="sv-SE" w:eastAsia="en-US"/>
              </w:rPr>
              <w:t>N.a</w:t>
            </w:r>
          </w:p>
        </w:tc>
        <w:tc>
          <w:tcPr>
            <w:tcW w:w="530" w:type="pct"/>
          </w:tcPr>
          <w:p w14:paraId="7ADF40ED"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N.a</w:t>
            </w:r>
          </w:p>
        </w:tc>
        <w:tc>
          <w:tcPr>
            <w:tcW w:w="681" w:type="pct"/>
          </w:tcPr>
          <w:p w14:paraId="61CABC0E"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No</w:t>
            </w:r>
          </w:p>
        </w:tc>
        <w:tc>
          <w:tcPr>
            <w:tcW w:w="607" w:type="pct"/>
          </w:tcPr>
          <w:p w14:paraId="399D5DF2"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No</w:t>
            </w:r>
          </w:p>
        </w:tc>
        <w:tc>
          <w:tcPr>
            <w:tcW w:w="416" w:type="pct"/>
          </w:tcPr>
          <w:p w14:paraId="6529E63A"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 xml:space="preserve">No </w:t>
            </w:r>
          </w:p>
        </w:tc>
      </w:tr>
      <w:tr w:rsidR="00783393" w:rsidRPr="007877BB" w14:paraId="080CB3F5" w14:textId="77777777" w:rsidTr="00783393">
        <w:trPr>
          <w:tblHeader/>
        </w:trPr>
        <w:tc>
          <w:tcPr>
            <w:tcW w:w="647" w:type="pct"/>
            <w:shd w:val="clear" w:color="auto" w:fill="auto"/>
            <w:tcMar>
              <w:top w:w="57" w:type="dxa"/>
              <w:bottom w:w="57" w:type="dxa"/>
            </w:tcMar>
          </w:tcPr>
          <w:p w14:paraId="1E29522D"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Dermal</w:t>
            </w:r>
          </w:p>
        </w:tc>
        <w:tc>
          <w:tcPr>
            <w:tcW w:w="606" w:type="pct"/>
            <w:tcMar>
              <w:top w:w="57" w:type="dxa"/>
              <w:bottom w:w="57" w:type="dxa"/>
            </w:tcMar>
          </w:tcPr>
          <w:p w14:paraId="324253F4"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N.a</w:t>
            </w:r>
          </w:p>
        </w:tc>
        <w:tc>
          <w:tcPr>
            <w:tcW w:w="747" w:type="pct"/>
            <w:shd w:val="clear" w:color="auto" w:fill="auto"/>
            <w:tcMar>
              <w:top w:w="57" w:type="dxa"/>
              <w:bottom w:w="57" w:type="dxa"/>
            </w:tcMar>
          </w:tcPr>
          <w:p w14:paraId="359B75AF" w14:textId="77777777" w:rsidR="00783393" w:rsidRPr="00734566" w:rsidRDefault="00783393" w:rsidP="00F40C5D">
            <w:pPr>
              <w:suppressAutoHyphens w:val="0"/>
              <w:ind w:right="141"/>
              <w:jc w:val="both"/>
              <w:rPr>
                <w:rFonts w:ascii="Arial" w:eastAsia="Calibri" w:hAnsi="Arial" w:cs="Arial"/>
                <w:lang w:val="sv-SE" w:eastAsia="en-US"/>
              </w:rPr>
            </w:pPr>
            <w:r w:rsidRPr="00734566">
              <w:rPr>
                <w:rFonts w:ascii="Arial" w:eastAsia="Calibri" w:hAnsi="Arial" w:cs="Arial"/>
                <w:lang w:val="sv-SE" w:eastAsia="en-US"/>
              </w:rPr>
              <w:t>Yes</w:t>
            </w:r>
          </w:p>
        </w:tc>
        <w:tc>
          <w:tcPr>
            <w:tcW w:w="766" w:type="pct"/>
            <w:shd w:val="clear" w:color="auto" w:fill="auto"/>
            <w:tcMar>
              <w:top w:w="57" w:type="dxa"/>
              <w:bottom w:w="57" w:type="dxa"/>
            </w:tcMar>
          </w:tcPr>
          <w:p w14:paraId="27FE7D56" w14:textId="77777777" w:rsidR="00783393" w:rsidRPr="00734566" w:rsidRDefault="00783393" w:rsidP="00734566">
            <w:pPr>
              <w:suppressAutoHyphens w:val="0"/>
              <w:ind w:right="141"/>
              <w:jc w:val="both"/>
              <w:rPr>
                <w:rFonts w:ascii="Arial" w:eastAsia="Calibri" w:hAnsi="Arial" w:cs="Arial"/>
                <w:lang w:val="sv-SE" w:eastAsia="en-US"/>
              </w:rPr>
            </w:pPr>
            <w:r w:rsidRPr="00734566">
              <w:rPr>
                <w:rFonts w:ascii="Arial" w:eastAsia="Calibri" w:hAnsi="Arial" w:cs="Arial"/>
                <w:lang w:val="sv-SE" w:eastAsia="en-US"/>
              </w:rPr>
              <w:t>N.a</w:t>
            </w:r>
          </w:p>
        </w:tc>
        <w:tc>
          <w:tcPr>
            <w:tcW w:w="530" w:type="pct"/>
          </w:tcPr>
          <w:p w14:paraId="691B2003"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N.a</w:t>
            </w:r>
          </w:p>
        </w:tc>
        <w:tc>
          <w:tcPr>
            <w:tcW w:w="681" w:type="pct"/>
          </w:tcPr>
          <w:p w14:paraId="50A7EFC7"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Negligible</w:t>
            </w:r>
          </w:p>
        </w:tc>
        <w:tc>
          <w:tcPr>
            <w:tcW w:w="607" w:type="pct"/>
          </w:tcPr>
          <w:p w14:paraId="55A67338"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No</w:t>
            </w:r>
          </w:p>
        </w:tc>
        <w:tc>
          <w:tcPr>
            <w:tcW w:w="416" w:type="pct"/>
          </w:tcPr>
          <w:p w14:paraId="6D9F0195"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No</w:t>
            </w:r>
          </w:p>
        </w:tc>
      </w:tr>
      <w:tr w:rsidR="00783393" w:rsidRPr="007877BB" w14:paraId="48C9236A" w14:textId="77777777" w:rsidTr="00783393">
        <w:trPr>
          <w:tblHeader/>
        </w:trPr>
        <w:tc>
          <w:tcPr>
            <w:tcW w:w="647" w:type="pct"/>
            <w:shd w:val="clear" w:color="auto" w:fill="auto"/>
            <w:tcMar>
              <w:top w:w="57" w:type="dxa"/>
              <w:bottom w:w="57" w:type="dxa"/>
            </w:tcMar>
          </w:tcPr>
          <w:p w14:paraId="6A60772C"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Oral</w:t>
            </w:r>
          </w:p>
        </w:tc>
        <w:tc>
          <w:tcPr>
            <w:tcW w:w="606" w:type="pct"/>
            <w:tcMar>
              <w:top w:w="57" w:type="dxa"/>
              <w:bottom w:w="57" w:type="dxa"/>
            </w:tcMar>
          </w:tcPr>
          <w:p w14:paraId="11C8C388"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N.a</w:t>
            </w:r>
          </w:p>
        </w:tc>
        <w:tc>
          <w:tcPr>
            <w:tcW w:w="747" w:type="pct"/>
            <w:shd w:val="clear" w:color="auto" w:fill="auto"/>
            <w:tcMar>
              <w:top w:w="57" w:type="dxa"/>
              <w:bottom w:w="57" w:type="dxa"/>
            </w:tcMar>
          </w:tcPr>
          <w:p w14:paraId="5E01E523" w14:textId="77777777" w:rsidR="00783393" w:rsidRPr="00734566" w:rsidRDefault="00783393" w:rsidP="00F40C5D">
            <w:pPr>
              <w:suppressAutoHyphens w:val="0"/>
              <w:ind w:right="141"/>
              <w:jc w:val="both"/>
              <w:rPr>
                <w:rFonts w:ascii="Arial" w:eastAsia="Calibri" w:hAnsi="Arial" w:cs="Arial"/>
                <w:lang w:val="sv-SE" w:eastAsia="en-US"/>
              </w:rPr>
            </w:pPr>
            <w:r w:rsidRPr="00734566">
              <w:rPr>
                <w:rFonts w:ascii="Arial" w:eastAsia="Calibri" w:hAnsi="Arial" w:cs="Arial"/>
                <w:lang w:val="sv-SE" w:eastAsia="en-US"/>
              </w:rPr>
              <w:t>No</w:t>
            </w:r>
          </w:p>
        </w:tc>
        <w:tc>
          <w:tcPr>
            <w:tcW w:w="766" w:type="pct"/>
            <w:shd w:val="clear" w:color="auto" w:fill="auto"/>
            <w:tcMar>
              <w:top w:w="57" w:type="dxa"/>
              <w:bottom w:w="57" w:type="dxa"/>
            </w:tcMar>
          </w:tcPr>
          <w:p w14:paraId="09C05A6B" w14:textId="77777777" w:rsidR="00783393" w:rsidRPr="00734566" w:rsidRDefault="00783393" w:rsidP="00734566">
            <w:pPr>
              <w:suppressAutoHyphens w:val="0"/>
              <w:ind w:right="141"/>
              <w:jc w:val="both"/>
              <w:rPr>
                <w:rFonts w:ascii="Arial" w:eastAsia="Calibri" w:hAnsi="Arial" w:cs="Arial"/>
                <w:lang w:val="sv-SE" w:eastAsia="en-US"/>
              </w:rPr>
            </w:pPr>
            <w:r w:rsidRPr="00734566">
              <w:rPr>
                <w:rFonts w:ascii="Arial" w:eastAsia="Calibri" w:hAnsi="Arial" w:cs="Arial"/>
                <w:lang w:val="sv-SE" w:eastAsia="en-US"/>
              </w:rPr>
              <w:t>N.a</w:t>
            </w:r>
          </w:p>
        </w:tc>
        <w:tc>
          <w:tcPr>
            <w:tcW w:w="530" w:type="pct"/>
          </w:tcPr>
          <w:p w14:paraId="33596129"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N.a</w:t>
            </w:r>
          </w:p>
        </w:tc>
        <w:tc>
          <w:tcPr>
            <w:tcW w:w="681" w:type="pct"/>
          </w:tcPr>
          <w:p w14:paraId="06F134C5"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No</w:t>
            </w:r>
          </w:p>
        </w:tc>
        <w:tc>
          <w:tcPr>
            <w:tcW w:w="607" w:type="pct"/>
          </w:tcPr>
          <w:p w14:paraId="6E8218FE"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No</w:t>
            </w:r>
          </w:p>
        </w:tc>
        <w:tc>
          <w:tcPr>
            <w:tcW w:w="416" w:type="pct"/>
          </w:tcPr>
          <w:p w14:paraId="1005C7A8"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No</w:t>
            </w:r>
          </w:p>
        </w:tc>
      </w:tr>
    </w:tbl>
    <w:p w14:paraId="676079DD" w14:textId="77777777" w:rsidR="00783393" w:rsidRPr="00F40C5D" w:rsidRDefault="00783393" w:rsidP="00F40C5D">
      <w:pPr>
        <w:suppressAutoHyphens w:val="0"/>
        <w:ind w:right="141"/>
        <w:jc w:val="both"/>
        <w:rPr>
          <w:rFonts w:ascii="Arial" w:eastAsia="Calibri" w:hAnsi="Arial" w:cs="Arial"/>
          <w:lang w:val="sv-SE" w:eastAsia="en-US"/>
        </w:rPr>
      </w:pPr>
    </w:p>
    <w:p w14:paraId="7B3003C0" w14:textId="77777777" w:rsidR="00CB5D1B" w:rsidRPr="00F40C5D" w:rsidRDefault="00CB5D1B" w:rsidP="00F40C5D">
      <w:pPr>
        <w:suppressAutoHyphens w:val="0"/>
        <w:ind w:right="141"/>
        <w:jc w:val="both"/>
        <w:rPr>
          <w:rFonts w:ascii="Arial" w:eastAsia="Calibri" w:hAnsi="Arial" w:cs="Arial"/>
          <w:lang w:val="sv-SE" w:eastAsia="en-US"/>
        </w:rPr>
      </w:pPr>
    </w:p>
    <w:p w14:paraId="7C0CCF3D" w14:textId="77777777" w:rsidR="00783393" w:rsidRPr="00F40C5D" w:rsidRDefault="00783393" w:rsidP="00F40C5D">
      <w:pPr>
        <w:keepNext/>
        <w:suppressAutoHyphens w:val="0"/>
        <w:ind w:right="141"/>
        <w:jc w:val="both"/>
        <w:rPr>
          <w:rFonts w:ascii="Arial" w:eastAsia="Calibri" w:hAnsi="Arial" w:cs="Arial"/>
          <w:b/>
          <w:i/>
          <w:lang w:val="sv-SE" w:eastAsia="en-US"/>
        </w:rPr>
      </w:pPr>
      <w:bookmarkStart w:id="177" w:name="_Toc367976935"/>
      <w:bookmarkStart w:id="178" w:name="_Toc387138973"/>
      <w:bookmarkStart w:id="179" w:name="_Toc387142780"/>
      <w:bookmarkStart w:id="180" w:name="_Toc387146344"/>
      <w:bookmarkStart w:id="181" w:name="_Toc389729063"/>
      <w:bookmarkStart w:id="182" w:name="_Toc403472765"/>
      <w:r w:rsidRPr="00F40C5D">
        <w:rPr>
          <w:rFonts w:ascii="Arial" w:eastAsia="Calibri" w:hAnsi="Arial" w:cs="Arial"/>
          <w:b/>
          <w:i/>
          <w:lang w:val="sv-SE" w:eastAsia="en-US"/>
        </w:rPr>
        <w:t>List of scenarios</w:t>
      </w:r>
      <w:bookmarkEnd w:id="177"/>
      <w:bookmarkEnd w:id="178"/>
      <w:bookmarkEnd w:id="179"/>
      <w:bookmarkEnd w:id="180"/>
      <w:bookmarkEnd w:id="181"/>
      <w:bookmarkEnd w:id="182"/>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8"/>
        <w:gridCol w:w="1502"/>
        <w:gridCol w:w="5362"/>
        <w:gridCol w:w="1777"/>
      </w:tblGrid>
      <w:tr w:rsidR="00783393" w:rsidRPr="007877BB" w14:paraId="04C47A8A" w14:textId="77777777" w:rsidTr="00783393">
        <w:trPr>
          <w:tblHeader/>
        </w:trPr>
        <w:tc>
          <w:tcPr>
            <w:tcW w:w="5000" w:type="pct"/>
            <w:gridSpan w:val="4"/>
            <w:shd w:val="clear" w:color="auto" w:fill="FFFFCC"/>
          </w:tcPr>
          <w:p w14:paraId="127745FB" w14:textId="77777777" w:rsidR="00783393" w:rsidRPr="00734566" w:rsidRDefault="00783393" w:rsidP="00734566">
            <w:pPr>
              <w:keepNext/>
              <w:widowControl w:val="0"/>
              <w:tabs>
                <w:tab w:val="center" w:pos="4536"/>
                <w:tab w:val="right" w:pos="9072"/>
              </w:tabs>
              <w:suppressAutoHyphens w:val="0"/>
              <w:ind w:right="141"/>
              <w:jc w:val="both"/>
              <w:rPr>
                <w:rFonts w:ascii="Arial" w:eastAsia="Calibri" w:hAnsi="Arial" w:cs="Arial"/>
                <w:b/>
                <w:bCs/>
                <w:color w:val="000000"/>
                <w:lang w:val="sv-SE" w:eastAsia="en-GB"/>
              </w:rPr>
            </w:pPr>
            <w:r w:rsidRPr="00734566">
              <w:rPr>
                <w:rFonts w:ascii="Arial" w:eastAsia="Calibri" w:hAnsi="Arial" w:cs="Arial"/>
                <w:b/>
                <w:bCs/>
                <w:color w:val="000000"/>
                <w:lang w:val="sv-SE" w:eastAsia="en-GB"/>
              </w:rPr>
              <w:t>Summary table: scenarios</w:t>
            </w:r>
          </w:p>
        </w:tc>
      </w:tr>
      <w:tr w:rsidR="00783393" w:rsidRPr="007877BB" w14:paraId="1CC0FC58" w14:textId="77777777" w:rsidTr="00783393">
        <w:trPr>
          <w:tblHeader/>
        </w:trPr>
        <w:tc>
          <w:tcPr>
            <w:tcW w:w="644" w:type="pct"/>
            <w:shd w:val="clear" w:color="auto" w:fill="auto"/>
            <w:tcMar>
              <w:top w:w="57" w:type="dxa"/>
              <w:bottom w:w="57" w:type="dxa"/>
            </w:tcMar>
          </w:tcPr>
          <w:p w14:paraId="009DB722" w14:textId="77777777" w:rsidR="00783393" w:rsidRPr="00F40C5D" w:rsidRDefault="00783393" w:rsidP="00F40C5D">
            <w:pPr>
              <w:keepNext/>
              <w:widowControl w:val="0"/>
              <w:tabs>
                <w:tab w:val="center" w:pos="4536"/>
                <w:tab w:val="right" w:pos="9072"/>
              </w:tabs>
              <w:suppressAutoHyphens w:val="0"/>
              <w:ind w:right="141"/>
              <w:jc w:val="both"/>
              <w:rPr>
                <w:rFonts w:ascii="Arial" w:eastAsia="Calibri" w:hAnsi="Arial" w:cs="Arial"/>
                <w:b/>
                <w:bCs/>
                <w:color w:val="000000"/>
                <w:lang w:val="sv-SE" w:eastAsia="en-GB"/>
              </w:rPr>
            </w:pPr>
            <w:r w:rsidRPr="00F40C5D">
              <w:rPr>
                <w:rFonts w:ascii="Arial" w:eastAsia="Calibri" w:hAnsi="Arial" w:cs="Arial"/>
                <w:b/>
                <w:bCs/>
                <w:color w:val="000000"/>
                <w:lang w:val="sv-SE" w:eastAsia="en-GB"/>
              </w:rPr>
              <w:t>Scenario number</w:t>
            </w:r>
          </w:p>
        </w:tc>
        <w:tc>
          <w:tcPr>
            <w:tcW w:w="757" w:type="pct"/>
            <w:shd w:val="clear" w:color="auto" w:fill="auto"/>
            <w:tcMar>
              <w:top w:w="57" w:type="dxa"/>
              <w:bottom w:w="57" w:type="dxa"/>
            </w:tcMar>
          </w:tcPr>
          <w:p w14:paraId="3D875344" w14:textId="77777777" w:rsidR="00783393" w:rsidRPr="00F40C5D" w:rsidRDefault="00783393" w:rsidP="00F40C5D">
            <w:pPr>
              <w:keepNext/>
              <w:widowControl w:val="0"/>
              <w:tabs>
                <w:tab w:val="center" w:pos="4536"/>
                <w:tab w:val="right" w:pos="9072"/>
              </w:tabs>
              <w:suppressAutoHyphens w:val="0"/>
              <w:ind w:right="141"/>
              <w:jc w:val="both"/>
              <w:rPr>
                <w:rFonts w:ascii="Arial" w:eastAsia="Calibri" w:hAnsi="Arial" w:cs="Arial"/>
                <w:b/>
                <w:bCs/>
                <w:color w:val="000000"/>
                <w:lang w:val="sv-SE" w:eastAsia="en-GB"/>
              </w:rPr>
            </w:pPr>
            <w:r w:rsidRPr="00F40C5D">
              <w:rPr>
                <w:rFonts w:ascii="Arial" w:eastAsia="Calibri" w:hAnsi="Arial" w:cs="Arial"/>
                <w:b/>
                <w:bCs/>
                <w:color w:val="000000"/>
                <w:lang w:val="sv-SE" w:eastAsia="en-GB"/>
              </w:rPr>
              <w:t>Scenario</w:t>
            </w:r>
          </w:p>
          <w:p w14:paraId="0B922F39" w14:textId="77777777" w:rsidR="00783393" w:rsidRPr="00734566" w:rsidRDefault="00783393" w:rsidP="00F40C5D">
            <w:pPr>
              <w:keepNext/>
              <w:widowControl w:val="0"/>
              <w:tabs>
                <w:tab w:val="center" w:pos="4536"/>
                <w:tab w:val="right" w:pos="9072"/>
              </w:tabs>
              <w:suppressAutoHyphens w:val="0"/>
              <w:ind w:right="141"/>
              <w:jc w:val="both"/>
              <w:rPr>
                <w:rFonts w:ascii="Arial" w:eastAsia="Calibri" w:hAnsi="Arial" w:cs="Arial"/>
                <w:bCs/>
                <w:color w:val="000000"/>
                <w:lang w:val="sv-SE" w:eastAsia="en-GB"/>
              </w:rPr>
            </w:pPr>
            <w:r w:rsidRPr="00734566">
              <w:rPr>
                <w:rFonts w:ascii="Arial" w:eastAsia="Calibri" w:hAnsi="Arial" w:cs="Arial"/>
                <w:bCs/>
                <w:color w:val="000000"/>
                <w:lang w:val="sv-SE" w:eastAsia="en-GB"/>
              </w:rPr>
              <w:t>(e.g. mixing/ loading)</w:t>
            </w:r>
          </w:p>
        </w:tc>
        <w:tc>
          <w:tcPr>
            <w:tcW w:w="2703" w:type="pct"/>
            <w:shd w:val="clear" w:color="auto" w:fill="auto"/>
            <w:tcMar>
              <w:top w:w="57" w:type="dxa"/>
              <w:bottom w:w="57" w:type="dxa"/>
            </w:tcMar>
          </w:tcPr>
          <w:p w14:paraId="022A62A5" w14:textId="77777777" w:rsidR="00783393" w:rsidRPr="00734566" w:rsidRDefault="00783393" w:rsidP="00734566">
            <w:pPr>
              <w:keepNext/>
              <w:widowControl w:val="0"/>
              <w:tabs>
                <w:tab w:val="center" w:pos="4536"/>
                <w:tab w:val="right" w:pos="9072"/>
              </w:tabs>
              <w:suppressAutoHyphens w:val="0"/>
              <w:ind w:right="141"/>
              <w:jc w:val="both"/>
              <w:rPr>
                <w:rFonts w:ascii="Arial" w:eastAsia="Calibri" w:hAnsi="Arial" w:cs="Arial"/>
                <w:b/>
                <w:bCs/>
                <w:color w:val="000000"/>
                <w:lang w:val="en-US" w:eastAsia="en-GB"/>
              </w:rPr>
            </w:pPr>
            <w:r w:rsidRPr="00734566">
              <w:rPr>
                <w:rFonts w:ascii="Arial" w:eastAsia="Calibri" w:hAnsi="Arial" w:cs="Arial"/>
                <w:b/>
                <w:bCs/>
                <w:color w:val="000000"/>
                <w:lang w:val="en-US" w:eastAsia="en-GB"/>
              </w:rPr>
              <w:t xml:space="preserve">Primary or secondary exposure </w:t>
            </w:r>
          </w:p>
          <w:p w14:paraId="2F170B9D" w14:textId="77777777" w:rsidR="00783393" w:rsidRPr="007877BB" w:rsidRDefault="00783393" w:rsidP="007877BB">
            <w:pPr>
              <w:keepNext/>
              <w:widowControl w:val="0"/>
              <w:tabs>
                <w:tab w:val="center" w:pos="4536"/>
                <w:tab w:val="right" w:pos="9072"/>
              </w:tabs>
              <w:suppressAutoHyphens w:val="0"/>
              <w:ind w:right="141"/>
              <w:jc w:val="both"/>
              <w:rPr>
                <w:rFonts w:ascii="Arial" w:eastAsia="Calibri" w:hAnsi="Arial" w:cs="Arial"/>
                <w:bCs/>
                <w:color w:val="000000"/>
                <w:lang w:val="en-US" w:eastAsia="en-GB"/>
              </w:rPr>
            </w:pPr>
            <w:r w:rsidRPr="007877BB">
              <w:rPr>
                <w:rFonts w:ascii="Arial" w:eastAsia="Calibri" w:hAnsi="Arial" w:cs="Arial"/>
                <w:b/>
                <w:bCs/>
                <w:color w:val="000000"/>
                <w:lang w:val="en-US" w:eastAsia="en-GB"/>
              </w:rPr>
              <w:t>Description of scenario</w:t>
            </w:r>
          </w:p>
        </w:tc>
        <w:tc>
          <w:tcPr>
            <w:tcW w:w="896" w:type="pct"/>
            <w:shd w:val="clear" w:color="auto" w:fill="auto"/>
            <w:tcMar>
              <w:top w:w="57" w:type="dxa"/>
              <w:bottom w:w="57" w:type="dxa"/>
            </w:tcMar>
          </w:tcPr>
          <w:p w14:paraId="22255E4E" w14:textId="77777777" w:rsidR="00783393" w:rsidRPr="007877BB" w:rsidRDefault="00783393" w:rsidP="007877BB">
            <w:pPr>
              <w:keepNext/>
              <w:widowControl w:val="0"/>
              <w:tabs>
                <w:tab w:val="center" w:pos="4536"/>
                <w:tab w:val="right" w:pos="9072"/>
              </w:tabs>
              <w:suppressAutoHyphens w:val="0"/>
              <w:ind w:right="141"/>
              <w:jc w:val="both"/>
              <w:rPr>
                <w:rFonts w:ascii="Arial" w:eastAsia="Calibri" w:hAnsi="Arial" w:cs="Arial"/>
                <w:b/>
                <w:bCs/>
                <w:color w:val="000000"/>
                <w:lang w:val="sv-SE" w:eastAsia="en-GB"/>
              </w:rPr>
            </w:pPr>
            <w:r w:rsidRPr="007877BB">
              <w:rPr>
                <w:rFonts w:ascii="Arial" w:eastAsia="Calibri" w:hAnsi="Arial" w:cs="Arial"/>
                <w:b/>
                <w:bCs/>
                <w:color w:val="000000"/>
                <w:lang w:val="sv-SE" w:eastAsia="en-GB"/>
              </w:rPr>
              <w:t>Exposed group</w:t>
            </w:r>
          </w:p>
          <w:p w14:paraId="0E9F9FC5" w14:textId="77777777" w:rsidR="00783393" w:rsidRPr="007877BB" w:rsidRDefault="00783393" w:rsidP="007877BB">
            <w:pPr>
              <w:keepNext/>
              <w:widowControl w:val="0"/>
              <w:tabs>
                <w:tab w:val="center" w:pos="4536"/>
                <w:tab w:val="right" w:pos="9072"/>
              </w:tabs>
              <w:suppressAutoHyphens w:val="0"/>
              <w:ind w:right="141"/>
              <w:jc w:val="both"/>
              <w:rPr>
                <w:rFonts w:ascii="Arial" w:eastAsia="Calibri" w:hAnsi="Arial" w:cs="Arial"/>
                <w:bCs/>
                <w:color w:val="000000"/>
                <w:lang w:val="sv-SE" w:eastAsia="en-GB"/>
              </w:rPr>
            </w:pPr>
            <w:r w:rsidRPr="007877BB">
              <w:rPr>
                <w:rFonts w:ascii="Arial" w:eastAsia="Calibri" w:hAnsi="Arial" w:cs="Arial"/>
                <w:bCs/>
                <w:color w:val="000000"/>
                <w:lang w:val="sv-SE" w:eastAsia="en-GB"/>
              </w:rPr>
              <w:t>(e.g. professionals, non-professionals, bystanders)</w:t>
            </w:r>
          </w:p>
        </w:tc>
      </w:tr>
      <w:tr w:rsidR="00783393" w:rsidRPr="007877BB" w14:paraId="31AB367B" w14:textId="77777777" w:rsidTr="00783393">
        <w:trPr>
          <w:tblHeader/>
        </w:trPr>
        <w:tc>
          <w:tcPr>
            <w:tcW w:w="644" w:type="pct"/>
            <w:tcMar>
              <w:top w:w="57" w:type="dxa"/>
              <w:bottom w:w="57" w:type="dxa"/>
            </w:tcMar>
          </w:tcPr>
          <w:p w14:paraId="329D8327" w14:textId="77777777" w:rsidR="00783393" w:rsidRPr="00F40C5D" w:rsidRDefault="00783393" w:rsidP="00F40C5D">
            <w:pPr>
              <w:keepNext/>
              <w:widowControl w:val="0"/>
              <w:tabs>
                <w:tab w:val="center" w:pos="4536"/>
                <w:tab w:val="right" w:pos="9072"/>
              </w:tabs>
              <w:suppressAutoHyphens w:val="0"/>
              <w:ind w:right="141"/>
              <w:jc w:val="both"/>
              <w:rPr>
                <w:rFonts w:ascii="Arial" w:eastAsia="Calibri" w:hAnsi="Arial" w:cs="Arial"/>
                <w:lang w:val="sv-SE" w:eastAsia="en-US"/>
              </w:rPr>
            </w:pPr>
            <w:r w:rsidRPr="00F40C5D">
              <w:rPr>
                <w:rFonts w:ascii="Arial" w:eastAsia="Calibri" w:hAnsi="Arial" w:cs="Arial"/>
                <w:lang w:val="sv-SE" w:eastAsia="en-US"/>
              </w:rPr>
              <w:t xml:space="preserve"> Dermal contact with membrane</w:t>
            </w:r>
          </w:p>
        </w:tc>
        <w:tc>
          <w:tcPr>
            <w:tcW w:w="757" w:type="pct"/>
            <w:shd w:val="clear" w:color="auto" w:fill="auto"/>
            <w:tcMar>
              <w:top w:w="57" w:type="dxa"/>
              <w:bottom w:w="57" w:type="dxa"/>
            </w:tcMar>
          </w:tcPr>
          <w:p w14:paraId="5FBD3812" w14:textId="77777777" w:rsidR="00783393" w:rsidRPr="00F40C5D" w:rsidRDefault="00783393" w:rsidP="00F40C5D">
            <w:pPr>
              <w:widowControl w:val="0"/>
              <w:tabs>
                <w:tab w:val="center" w:pos="4536"/>
                <w:tab w:val="right" w:pos="9072"/>
              </w:tabs>
              <w:suppressAutoHyphens w:val="0"/>
              <w:autoSpaceDE w:val="0"/>
              <w:autoSpaceDN w:val="0"/>
              <w:adjustRightInd w:val="0"/>
              <w:ind w:right="141"/>
              <w:jc w:val="both"/>
              <w:rPr>
                <w:rFonts w:ascii="Arial" w:eastAsia="Calibri" w:hAnsi="Arial" w:cs="Arial"/>
                <w:color w:val="000000"/>
                <w:lang w:val="fr-FR" w:eastAsia="en-US"/>
              </w:rPr>
            </w:pPr>
            <w:r w:rsidRPr="00F40C5D">
              <w:rPr>
                <w:rFonts w:ascii="Arial" w:eastAsia="Calibri" w:hAnsi="Arial" w:cs="Arial"/>
                <w:lang w:val="sv-SE" w:eastAsia="en-US"/>
              </w:rPr>
              <w:t>Application</w:t>
            </w:r>
          </w:p>
        </w:tc>
        <w:tc>
          <w:tcPr>
            <w:tcW w:w="2703" w:type="pct"/>
            <w:tcMar>
              <w:top w:w="57" w:type="dxa"/>
              <w:bottom w:w="57" w:type="dxa"/>
            </w:tcMar>
          </w:tcPr>
          <w:p w14:paraId="791D009F" w14:textId="77777777" w:rsidR="00783393" w:rsidRPr="00734566" w:rsidRDefault="00783393" w:rsidP="00F40C5D">
            <w:pPr>
              <w:keepNext/>
              <w:widowControl w:val="0"/>
              <w:tabs>
                <w:tab w:val="center" w:pos="4536"/>
                <w:tab w:val="right" w:pos="9072"/>
              </w:tabs>
              <w:suppressAutoHyphens w:val="0"/>
              <w:ind w:right="141"/>
              <w:jc w:val="both"/>
              <w:rPr>
                <w:rFonts w:ascii="Arial" w:eastAsia="Calibri" w:hAnsi="Arial" w:cs="Arial"/>
                <w:lang w:val="en-US" w:eastAsia="en-US"/>
              </w:rPr>
            </w:pPr>
            <w:r w:rsidRPr="00734566">
              <w:rPr>
                <w:rFonts w:ascii="Arial" w:eastAsia="Calibri" w:hAnsi="Arial" w:cs="Arial"/>
                <w:lang w:val="en-US" w:eastAsia="en-US"/>
              </w:rPr>
              <w:t xml:space="preserve"> Primary exposure. The treated article is deposit on the foundations of building.</w:t>
            </w:r>
          </w:p>
          <w:p w14:paraId="68ADDE27" w14:textId="77777777" w:rsidR="00783393" w:rsidRPr="00734566" w:rsidRDefault="00783393" w:rsidP="00734566">
            <w:pPr>
              <w:suppressAutoHyphens w:val="0"/>
              <w:autoSpaceDE w:val="0"/>
              <w:autoSpaceDN w:val="0"/>
              <w:adjustRightInd w:val="0"/>
              <w:ind w:right="141"/>
              <w:jc w:val="both"/>
              <w:rPr>
                <w:rFonts w:ascii="Arial" w:eastAsia="Calibri" w:hAnsi="Arial" w:cs="Arial"/>
                <w:lang w:val="en-US" w:eastAsia="en-US"/>
              </w:rPr>
            </w:pPr>
          </w:p>
          <w:p w14:paraId="71306AE3" w14:textId="77777777" w:rsidR="00783393" w:rsidRPr="007877BB" w:rsidRDefault="00783393" w:rsidP="007877BB">
            <w:pPr>
              <w:keepNext/>
              <w:widowControl w:val="0"/>
              <w:tabs>
                <w:tab w:val="center" w:pos="4536"/>
                <w:tab w:val="right" w:pos="9072"/>
              </w:tabs>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Application: Termifilm is unroll and cut according to the area to be protected. </w:t>
            </w:r>
          </w:p>
          <w:p w14:paraId="698175CE" w14:textId="77777777" w:rsidR="00783393" w:rsidRPr="007877BB" w:rsidRDefault="00783393" w:rsidP="007877BB">
            <w:pPr>
              <w:keepNext/>
              <w:widowControl w:val="0"/>
              <w:tabs>
                <w:tab w:val="center" w:pos="4536"/>
                <w:tab w:val="right" w:pos="9072"/>
              </w:tabs>
              <w:suppressAutoHyphens w:val="0"/>
              <w:ind w:right="141"/>
              <w:jc w:val="both"/>
              <w:rPr>
                <w:rFonts w:ascii="Arial" w:eastAsia="Calibri" w:hAnsi="Arial" w:cs="Arial"/>
                <w:lang w:val="sv-SE" w:eastAsia="en-US"/>
              </w:rPr>
            </w:pPr>
            <w:r w:rsidRPr="007877BB">
              <w:rPr>
                <w:rFonts w:ascii="Arial" w:eastAsia="Calibri" w:hAnsi="Arial" w:cs="Arial"/>
                <w:lang w:val="en-US" w:eastAsia="en-US"/>
              </w:rPr>
              <w:t xml:space="preserve">During application of the product, the professional will have multiple contacts with membranes. Assessing the amount of contact or the total surface during </w:t>
            </w:r>
            <w:r w:rsidR="00A90CCC" w:rsidRPr="007877BB">
              <w:rPr>
                <w:rFonts w:ascii="Arial" w:eastAsia="Calibri" w:hAnsi="Arial" w:cs="Arial"/>
                <w:lang w:val="en-US" w:eastAsia="en-US"/>
              </w:rPr>
              <w:t xml:space="preserve">application </w:t>
            </w:r>
            <w:r w:rsidRPr="007877BB">
              <w:rPr>
                <w:rFonts w:ascii="Arial" w:eastAsia="Calibri" w:hAnsi="Arial" w:cs="Arial"/>
                <w:lang w:val="en-US" w:eastAsia="en-US"/>
              </w:rPr>
              <w:t xml:space="preserve">is very uncertain. </w:t>
            </w:r>
            <w:r w:rsidRPr="007877BB">
              <w:rPr>
                <w:rFonts w:ascii="Arial" w:eastAsia="Calibri" w:hAnsi="Arial" w:cs="Arial"/>
                <w:lang w:val="sv-SE" w:eastAsia="en-US"/>
              </w:rPr>
              <w:t>A reverse reference scenario is thus developed.</w:t>
            </w:r>
          </w:p>
        </w:tc>
        <w:tc>
          <w:tcPr>
            <w:tcW w:w="896" w:type="pct"/>
            <w:shd w:val="clear" w:color="auto" w:fill="auto"/>
            <w:tcMar>
              <w:top w:w="57" w:type="dxa"/>
              <w:bottom w:w="57" w:type="dxa"/>
            </w:tcMar>
          </w:tcPr>
          <w:p w14:paraId="26915D0B" w14:textId="77777777" w:rsidR="00783393" w:rsidRPr="007877BB" w:rsidRDefault="00783393" w:rsidP="007877BB">
            <w:pPr>
              <w:keepNext/>
              <w:widowControl w:val="0"/>
              <w:tabs>
                <w:tab w:val="center" w:pos="4536"/>
                <w:tab w:val="right" w:pos="9072"/>
              </w:tabs>
              <w:suppressAutoHyphens w:val="0"/>
              <w:ind w:right="141"/>
              <w:jc w:val="both"/>
              <w:rPr>
                <w:rFonts w:ascii="Arial" w:eastAsia="Calibri" w:hAnsi="Arial" w:cs="Arial"/>
                <w:lang w:val="sv-SE" w:eastAsia="en-US"/>
              </w:rPr>
            </w:pPr>
            <w:r w:rsidRPr="007877BB">
              <w:rPr>
                <w:rFonts w:ascii="Arial" w:eastAsia="Calibri" w:hAnsi="Arial" w:cs="Arial"/>
                <w:lang w:val="sv-SE" w:eastAsia="en-US"/>
              </w:rPr>
              <w:t>Professionals</w:t>
            </w:r>
          </w:p>
        </w:tc>
      </w:tr>
    </w:tbl>
    <w:p w14:paraId="1055CB1A" w14:textId="77777777" w:rsidR="00783393" w:rsidRPr="00F40C5D" w:rsidRDefault="00783393" w:rsidP="00F40C5D">
      <w:pPr>
        <w:suppressAutoHyphens w:val="0"/>
        <w:ind w:right="141"/>
        <w:jc w:val="both"/>
        <w:rPr>
          <w:rFonts w:ascii="Arial" w:eastAsia="Calibri" w:hAnsi="Arial" w:cs="Arial"/>
          <w:lang w:val="sv-SE" w:eastAsia="en-US"/>
        </w:rPr>
      </w:pPr>
    </w:p>
    <w:p w14:paraId="465D63AF" w14:textId="77777777" w:rsidR="00783393" w:rsidRPr="00F40C5D" w:rsidRDefault="00783393" w:rsidP="00F40C5D">
      <w:pPr>
        <w:suppressAutoHyphens w:val="0"/>
        <w:ind w:right="141"/>
        <w:jc w:val="both"/>
        <w:rPr>
          <w:rFonts w:ascii="Arial" w:eastAsia="Calibri" w:hAnsi="Arial" w:cs="Arial"/>
          <w:b/>
          <w:i/>
          <w:lang w:val="sv-SE" w:eastAsia="en-US"/>
        </w:rPr>
      </w:pPr>
      <w:bookmarkStart w:id="183" w:name="_Toc389729064"/>
      <w:bookmarkStart w:id="184" w:name="_Toc403472766"/>
      <w:r w:rsidRPr="00F40C5D">
        <w:rPr>
          <w:rFonts w:ascii="Arial" w:eastAsia="Calibri" w:hAnsi="Arial" w:cs="Arial"/>
          <w:b/>
          <w:i/>
          <w:lang w:val="sv-SE" w:eastAsia="en-US"/>
        </w:rPr>
        <w:t>Industrial exposure</w:t>
      </w:r>
      <w:bookmarkEnd w:id="183"/>
      <w:bookmarkEnd w:id="184"/>
    </w:p>
    <w:p w14:paraId="07C6161B" w14:textId="77777777" w:rsidR="00CC31C7" w:rsidRPr="00734566" w:rsidRDefault="00CC31C7" w:rsidP="00F40C5D">
      <w:pPr>
        <w:suppressAutoHyphens w:val="0"/>
        <w:ind w:right="141"/>
        <w:jc w:val="both"/>
        <w:rPr>
          <w:rFonts w:ascii="Arial" w:eastAsia="Calibri" w:hAnsi="Arial" w:cs="Arial"/>
          <w:lang w:val="sv-SE" w:eastAsia="en-US"/>
        </w:rPr>
      </w:pPr>
    </w:p>
    <w:p w14:paraId="554AC201" w14:textId="77777777" w:rsidR="00783393" w:rsidRPr="00734566" w:rsidRDefault="00783393" w:rsidP="00734566">
      <w:pPr>
        <w:suppressAutoHyphens w:val="0"/>
        <w:ind w:right="141"/>
        <w:jc w:val="both"/>
        <w:rPr>
          <w:rFonts w:ascii="Arial" w:eastAsia="Calibri" w:hAnsi="Arial" w:cs="Arial"/>
          <w:lang w:val="sv-SE" w:eastAsia="en-US"/>
        </w:rPr>
      </w:pPr>
      <w:r w:rsidRPr="00734566">
        <w:rPr>
          <w:rFonts w:ascii="Arial" w:eastAsia="Calibri" w:hAnsi="Arial" w:cs="Arial"/>
          <w:lang w:val="sv-SE" w:eastAsia="en-US"/>
        </w:rPr>
        <w:t>Not applicable.</w:t>
      </w:r>
    </w:p>
    <w:p w14:paraId="3001830C" w14:textId="77777777" w:rsidR="00783393" w:rsidRPr="007877BB" w:rsidRDefault="00783393"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No industrial exposure is foreseen. </w:t>
      </w:r>
    </w:p>
    <w:p w14:paraId="450D1F4D" w14:textId="77777777" w:rsidR="00783393" w:rsidRPr="007877BB" w:rsidRDefault="00783393" w:rsidP="007877BB">
      <w:pPr>
        <w:suppressAutoHyphens w:val="0"/>
        <w:ind w:right="141"/>
        <w:jc w:val="both"/>
        <w:rPr>
          <w:rFonts w:ascii="Arial" w:eastAsia="Calibri" w:hAnsi="Arial" w:cs="Arial"/>
          <w:lang w:val="en-US" w:eastAsia="en-US"/>
        </w:rPr>
      </w:pPr>
    </w:p>
    <w:p w14:paraId="2376B2CD" w14:textId="77777777" w:rsidR="00783393" w:rsidRPr="007877BB" w:rsidRDefault="00783393" w:rsidP="007877BB">
      <w:pPr>
        <w:suppressAutoHyphens w:val="0"/>
        <w:ind w:right="141"/>
        <w:jc w:val="both"/>
        <w:rPr>
          <w:rFonts w:ascii="Arial" w:eastAsia="Calibri" w:hAnsi="Arial" w:cs="Arial"/>
          <w:b/>
          <w:i/>
          <w:lang w:val="sv-SE" w:eastAsia="en-US"/>
        </w:rPr>
      </w:pPr>
      <w:bookmarkStart w:id="185" w:name="_Toc389729067"/>
      <w:bookmarkStart w:id="186" w:name="_Toc403472767"/>
      <w:r w:rsidRPr="007877BB">
        <w:rPr>
          <w:rFonts w:ascii="Arial" w:eastAsia="Calibri" w:hAnsi="Arial" w:cs="Arial"/>
          <w:b/>
          <w:i/>
          <w:lang w:val="sv-SE" w:eastAsia="en-US"/>
        </w:rPr>
        <w:t>Professional exposure</w:t>
      </w:r>
      <w:bookmarkEnd w:id="185"/>
      <w:bookmarkEnd w:id="186"/>
      <w:r w:rsidRPr="007877BB">
        <w:rPr>
          <w:rFonts w:ascii="Arial" w:eastAsia="Calibri" w:hAnsi="Arial" w:cs="Arial"/>
          <w:b/>
          <w:i/>
          <w:lang w:val="sv-SE" w:eastAsia="en-US"/>
        </w:rPr>
        <w:t xml:space="preserve"> </w:t>
      </w:r>
    </w:p>
    <w:p w14:paraId="1BB6368B" w14:textId="77777777" w:rsidR="00783393" w:rsidRPr="007877BB" w:rsidRDefault="00783393" w:rsidP="007877BB">
      <w:pPr>
        <w:suppressAutoHyphens w:val="0"/>
        <w:ind w:right="141"/>
        <w:jc w:val="both"/>
        <w:rPr>
          <w:rFonts w:ascii="Arial" w:eastAsia="Calibri" w:hAnsi="Arial" w:cs="Arial"/>
          <w:highlight w:val="cyan"/>
          <w:lang w:val="sv-SE" w:eastAsia="en-US"/>
        </w:rPr>
      </w:pPr>
    </w:p>
    <w:p w14:paraId="385744B1" w14:textId="77777777" w:rsidR="00783393" w:rsidRPr="007877BB" w:rsidRDefault="00783393" w:rsidP="007877BB">
      <w:pPr>
        <w:keepNext/>
        <w:suppressAutoHyphens w:val="0"/>
        <w:ind w:right="141"/>
        <w:jc w:val="both"/>
        <w:rPr>
          <w:rFonts w:ascii="Arial" w:eastAsia="Calibri" w:hAnsi="Arial" w:cs="Arial"/>
          <w:i/>
          <w:u w:val="single"/>
          <w:lang w:val="sv-SE" w:eastAsia="en-US"/>
        </w:rPr>
      </w:pPr>
      <w:bookmarkStart w:id="187" w:name="_Toc389729068"/>
      <w:r w:rsidRPr="007877BB">
        <w:rPr>
          <w:rFonts w:ascii="Arial" w:eastAsia="Calibri" w:hAnsi="Arial" w:cs="Arial"/>
          <w:i/>
          <w:u w:val="single"/>
          <w:lang w:val="sv-SE" w:eastAsia="en-US"/>
        </w:rPr>
        <w:lastRenderedPageBreak/>
        <w:t>Scenario [1] Application – Dermal contact with membrane</w:t>
      </w:r>
      <w:bookmarkEnd w:id="187"/>
    </w:p>
    <w:p w14:paraId="06F31E1C" w14:textId="77777777" w:rsidR="00783393" w:rsidRPr="007877BB" w:rsidRDefault="00783393" w:rsidP="007877BB">
      <w:pPr>
        <w:keepNext/>
        <w:suppressAutoHyphens w:val="0"/>
        <w:ind w:right="141"/>
        <w:jc w:val="both"/>
        <w:rPr>
          <w:rFonts w:ascii="Arial" w:eastAsia="Calibri" w:hAnsi="Arial" w:cs="Arial"/>
          <w:i/>
          <w:iCs/>
          <w:lang w:val="sv-SE"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354"/>
      </w:tblGrid>
      <w:tr w:rsidR="00783393" w:rsidRPr="007877BB" w14:paraId="45FEF499" w14:textId="77777777" w:rsidTr="00783393">
        <w:trPr>
          <w:trHeight w:val="244"/>
          <w:tblHeader/>
        </w:trPr>
        <w:tc>
          <w:tcPr>
            <w:tcW w:w="9354" w:type="dxa"/>
            <w:shd w:val="clear" w:color="auto" w:fill="FFFFCC"/>
            <w:tcMar>
              <w:top w:w="57" w:type="dxa"/>
              <w:bottom w:w="57" w:type="dxa"/>
            </w:tcMar>
          </w:tcPr>
          <w:p w14:paraId="37D6C98D" w14:textId="77777777" w:rsidR="00783393" w:rsidRPr="007877BB" w:rsidRDefault="00783393" w:rsidP="007877BB">
            <w:pPr>
              <w:keepNext/>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Description of Scenario [1]</w:t>
            </w:r>
          </w:p>
        </w:tc>
      </w:tr>
      <w:tr w:rsidR="00783393" w:rsidRPr="007877BB" w14:paraId="4666CDC9" w14:textId="77777777" w:rsidTr="00783393">
        <w:trPr>
          <w:trHeight w:val="1177"/>
          <w:tblHeader/>
        </w:trPr>
        <w:tc>
          <w:tcPr>
            <w:tcW w:w="9354" w:type="dxa"/>
            <w:shd w:val="clear" w:color="auto" w:fill="auto"/>
            <w:tcMar>
              <w:top w:w="57" w:type="dxa"/>
              <w:bottom w:w="57" w:type="dxa"/>
            </w:tcMar>
          </w:tcPr>
          <w:p w14:paraId="60FA6B45"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During application of the product, the professional will have multiple contacts with membranes. Assessing the amount of contact or the total surface during use is very uncertain. A reverse reference scenario is thus developped</w:t>
            </w:r>
            <w:r w:rsidR="00A90CCC" w:rsidRPr="00F40C5D">
              <w:rPr>
                <w:rFonts w:ascii="Arial" w:eastAsia="Calibri" w:hAnsi="Arial" w:cs="Arial"/>
                <w:lang w:val="en-US" w:eastAsia="en-US"/>
              </w:rPr>
              <w:t xml:space="preserve">, considering only dermal exposure via hand manipulation </w:t>
            </w:r>
          </w:p>
          <w:p w14:paraId="01F2202B" w14:textId="77777777" w:rsidR="00783393" w:rsidRPr="00734566" w:rsidRDefault="00783393" w:rsidP="00F40C5D">
            <w:pPr>
              <w:suppressAutoHyphens w:val="0"/>
              <w:ind w:right="141"/>
              <w:jc w:val="both"/>
              <w:rPr>
                <w:rFonts w:ascii="Arial" w:eastAsia="Calibri" w:hAnsi="Arial" w:cs="Arial"/>
                <w:lang w:val="en-US" w:eastAsia="en-US"/>
              </w:rPr>
            </w:pPr>
          </w:p>
          <w:p w14:paraId="40C8CCE4" w14:textId="77777777" w:rsidR="00783393" w:rsidRPr="007877BB" w:rsidRDefault="00783393" w:rsidP="00F40C5D">
            <w:pPr>
              <w:suppressAutoHyphens w:val="0"/>
              <w:ind w:right="141"/>
              <w:jc w:val="both"/>
              <w:rPr>
                <w:rFonts w:ascii="Arial" w:eastAsia="Calibri" w:hAnsi="Arial" w:cs="Arial"/>
                <w:b/>
                <w:lang w:val="en-US" w:eastAsia="en-US"/>
              </w:rPr>
            </w:pPr>
          </w:p>
          <w:p w14:paraId="7269144E" w14:textId="08D2BA94" w:rsidR="00A90CCC" w:rsidRPr="007877BB" w:rsidRDefault="00783393" w:rsidP="00734566">
            <w:pPr>
              <w:suppressAutoHyphens w:val="0"/>
              <w:ind w:right="141"/>
              <w:jc w:val="both"/>
              <w:rPr>
                <w:rFonts w:ascii="Arial" w:eastAsia="Calibri" w:hAnsi="Arial" w:cs="Arial"/>
                <w:lang w:val="en-US" w:eastAsia="en-US"/>
              </w:rPr>
            </w:pPr>
            <w:r w:rsidRPr="007877BB">
              <w:rPr>
                <w:rFonts w:ascii="Arial" w:hAnsi="Arial" w:cs="Arial"/>
                <w:lang w:eastAsia="sv-SE"/>
              </w:rPr>
              <w:t xml:space="preserve">To assess dermal exposure applying </w:t>
            </w:r>
            <w:r w:rsidR="00173BEC">
              <w:rPr>
                <w:rFonts w:ascii="Arial" w:hAnsi="Arial" w:cs="Arial"/>
                <w:lang w:eastAsia="sv-SE"/>
              </w:rPr>
              <w:t xml:space="preserve">TERMIFILM </w:t>
            </w:r>
            <w:r w:rsidRPr="007877BB">
              <w:rPr>
                <w:rFonts w:ascii="Arial" w:hAnsi="Arial" w:cs="Arial"/>
                <w:lang w:eastAsia="sv-SE"/>
              </w:rPr>
              <w:t xml:space="preserve"> in a conservative approach </w:t>
            </w:r>
            <w:r w:rsidR="00A90CCC" w:rsidRPr="007877BB">
              <w:rPr>
                <w:rFonts w:ascii="Arial" w:eastAsia="Calibri" w:hAnsi="Arial" w:cs="Arial"/>
                <w:lang w:val="en-US" w:eastAsia="en-US"/>
              </w:rPr>
              <w:t>We consider that professionals can manage in average 1 building per day, and in average the delay to implement the product in a building is 6 hours for 2 persons.</w:t>
            </w:r>
          </w:p>
          <w:p w14:paraId="443CDE22" w14:textId="77777777" w:rsidR="00A90CCC" w:rsidRPr="007877BB" w:rsidRDefault="00A90CCC" w:rsidP="007877BB">
            <w:pPr>
              <w:suppressAutoHyphens w:val="0"/>
              <w:ind w:right="141"/>
              <w:jc w:val="both"/>
              <w:rPr>
                <w:rFonts w:ascii="Arial" w:eastAsia="Calibri" w:hAnsi="Arial" w:cs="Arial"/>
                <w:lang w:val="en-US" w:eastAsia="en-US"/>
              </w:rPr>
            </w:pPr>
          </w:p>
          <w:p w14:paraId="6E22AA78" w14:textId="77777777" w:rsidR="00A90CCC" w:rsidRPr="007877BB" w:rsidRDefault="00CD7CFD"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w:t>
            </w:r>
            <w:r w:rsidR="00A90CCC" w:rsidRPr="007877BB">
              <w:rPr>
                <w:rFonts w:ascii="Arial" w:eastAsia="Calibri" w:hAnsi="Arial" w:cs="Arial"/>
                <w:lang w:val="en-US" w:eastAsia="en-US"/>
              </w:rPr>
              <w:t>s a default size, the larger of a private house to be L= 17,5m and l = 7,5m, so 131m² and a larger building to be 5 times longer and larger (L= 87,5m and l = 37,5m, so 3281m² (“Workshop on environmental risk assessment for insecticides, acaricides and products to control other arthropods (Product type 18)” – Brussels, Belgium, 11th of December 2007)</w:t>
            </w:r>
          </w:p>
          <w:p w14:paraId="42F2C1EB" w14:textId="77777777" w:rsidR="00A90CCC" w:rsidRPr="007877BB" w:rsidRDefault="00A90CCC" w:rsidP="007877BB">
            <w:pPr>
              <w:suppressAutoHyphens w:val="0"/>
              <w:ind w:right="141"/>
              <w:jc w:val="both"/>
              <w:rPr>
                <w:rFonts w:ascii="Arial" w:eastAsia="Calibri" w:hAnsi="Arial" w:cs="Arial"/>
                <w:lang w:val="en-US" w:eastAsia="en-US"/>
              </w:rPr>
            </w:pPr>
          </w:p>
          <w:p w14:paraId="760625D1" w14:textId="77777777" w:rsidR="00A90CCC" w:rsidRPr="007877BB" w:rsidRDefault="00A90CCC" w:rsidP="007877BB">
            <w:pPr>
              <w:suppressAutoHyphens w:val="0"/>
              <w:ind w:right="141"/>
              <w:jc w:val="both"/>
              <w:rPr>
                <w:rFonts w:ascii="Arial" w:eastAsia="Calibri" w:hAnsi="Arial" w:cs="Arial"/>
                <w:lang w:val="en-US" w:eastAsia="en-US"/>
              </w:rPr>
            </w:pPr>
          </w:p>
          <w:p w14:paraId="64E5ADC6" w14:textId="77777777" w:rsidR="00307298" w:rsidRPr="007877BB" w:rsidRDefault="00307298"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According to exposure assessments done for other substance used in polymer layer (PT9), a depth of 0.1 mm residues of the PET membrane is considered relevant for transfer to the skin.</w:t>
            </w:r>
          </w:p>
          <w:p w14:paraId="5A485FAB" w14:textId="77777777" w:rsidR="00307298" w:rsidRPr="007877BB" w:rsidRDefault="00307298" w:rsidP="007877BB">
            <w:pPr>
              <w:suppressAutoHyphens w:val="0"/>
              <w:ind w:right="141"/>
              <w:jc w:val="both"/>
              <w:rPr>
                <w:rFonts w:ascii="Arial" w:hAnsi="Arial" w:cs="Arial"/>
                <w:lang w:eastAsia="sv-SE"/>
              </w:rPr>
            </w:pPr>
          </w:p>
          <w:p w14:paraId="258AFBB0" w14:textId="77777777" w:rsidR="00783393" w:rsidRPr="007877BB" w:rsidRDefault="00237606" w:rsidP="007877BB">
            <w:pPr>
              <w:suppressAutoHyphens w:val="0"/>
              <w:ind w:right="141"/>
              <w:jc w:val="both"/>
              <w:rPr>
                <w:rFonts w:ascii="Arial" w:hAnsi="Arial" w:cs="Arial"/>
                <w:lang w:eastAsia="sv-SE"/>
              </w:rPr>
            </w:pPr>
            <w:r w:rsidRPr="007877BB">
              <w:rPr>
                <w:rFonts w:ascii="Arial" w:hAnsi="Arial" w:cs="Arial"/>
                <w:lang w:eastAsia="sv-SE"/>
              </w:rPr>
              <w:t>Considering the thickness of the film (</w:t>
            </w:r>
            <w:r w:rsidRPr="007877BB">
              <w:rPr>
                <w:rFonts w:ascii="Arial" w:hAnsi="Arial" w:cs="Arial"/>
                <w:b/>
                <w:lang w:eastAsia="sv-SE"/>
              </w:rPr>
              <w:t>0.15 mm</w:t>
            </w:r>
            <w:r w:rsidRPr="007877BB">
              <w:rPr>
                <w:rFonts w:ascii="Arial" w:hAnsi="Arial" w:cs="Arial"/>
                <w:lang w:eastAsia="sv-SE"/>
              </w:rPr>
              <w:t xml:space="preserve">) and a depth of 0.1 mm residues, the surface concentration can be calculated as follow: </w:t>
            </w:r>
            <w:r w:rsidR="00783393" w:rsidRPr="007877BB">
              <w:rPr>
                <w:rFonts w:ascii="Arial" w:hAnsi="Arial" w:cs="Arial"/>
                <w:lang w:eastAsia="sv-SE"/>
              </w:rPr>
              <w:t xml:space="preserve"> </w:t>
            </w:r>
          </w:p>
          <w:p w14:paraId="5FE65D3C" w14:textId="77777777" w:rsidR="00783393" w:rsidRPr="007877BB" w:rsidRDefault="00783393" w:rsidP="007877BB">
            <w:pPr>
              <w:suppressAutoHyphens w:val="0"/>
              <w:ind w:right="141"/>
              <w:jc w:val="both"/>
              <w:rPr>
                <w:rFonts w:ascii="Arial" w:hAnsi="Arial" w:cs="Arial"/>
                <w:lang w:eastAsia="sv-SE"/>
              </w:rPr>
            </w:pPr>
          </w:p>
          <w:p w14:paraId="2393BFE2" w14:textId="77777777" w:rsidR="00783393" w:rsidRPr="007877BB" w:rsidRDefault="00783393" w:rsidP="007877BB">
            <w:pPr>
              <w:suppressAutoHyphens w:val="0"/>
              <w:ind w:left="1416" w:right="141" w:firstLine="708"/>
              <w:jc w:val="both"/>
              <w:rPr>
                <w:rFonts w:ascii="Arial" w:hAnsi="Arial" w:cs="Arial"/>
                <w:lang w:val="en-US" w:eastAsia="sv-SE"/>
              </w:rPr>
            </w:pPr>
            <m:oMathPara>
              <m:oMath>
                <m:r>
                  <w:rPr>
                    <w:rFonts w:ascii="Cambria Math" w:eastAsia="Calibri" w:hAnsi="Cambria Math" w:cs="Arial"/>
                    <w:lang w:val="en-US" w:eastAsia="sv-SE"/>
                  </w:rPr>
                  <m:t>Surface concentration=</m:t>
                </m:r>
                <m:f>
                  <m:fPr>
                    <m:ctrlPr>
                      <w:rPr>
                        <w:rFonts w:ascii="Cambria Math" w:eastAsia="Calibri" w:hAnsi="Cambria Math" w:cs="Arial"/>
                        <w:i/>
                        <w:lang w:val="en-US" w:eastAsia="sv-SE"/>
                      </w:rPr>
                    </m:ctrlPr>
                  </m:fPr>
                  <m:num>
                    <m:r>
                      <w:rPr>
                        <w:rFonts w:ascii="Cambria Math" w:eastAsia="Calibri" w:hAnsi="Cambria Math" w:cs="Arial"/>
                        <w:lang w:val="en-US" w:eastAsia="sv-SE"/>
                      </w:rPr>
                      <m:t>Treatment rate</m:t>
                    </m:r>
                    <m:d>
                      <m:dPr>
                        <m:begChr m:val="["/>
                        <m:endChr m:val="]"/>
                        <m:ctrlPr>
                          <w:rPr>
                            <w:rFonts w:ascii="Cambria Math" w:eastAsia="Calibri" w:hAnsi="Cambria Math" w:cs="Arial"/>
                            <w:i/>
                            <w:lang w:val="en-US" w:eastAsia="sv-SE"/>
                          </w:rPr>
                        </m:ctrlPr>
                      </m:dPr>
                      <m:e>
                        <m:f>
                          <m:fPr>
                            <m:ctrlPr>
                              <w:rPr>
                                <w:rFonts w:ascii="Cambria Math" w:eastAsia="Calibri" w:hAnsi="Cambria Math" w:cs="Arial"/>
                                <w:i/>
                                <w:lang w:val="en-US" w:eastAsia="sv-SE"/>
                              </w:rPr>
                            </m:ctrlPr>
                          </m:fPr>
                          <m:num>
                            <m:r>
                              <w:rPr>
                                <w:rFonts w:ascii="Cambria Math" w:eastAsia="Calibri" w:hAnsi="Cambria Math" w:cs="Arial"/>
                                <w:lang w:val="en-US" w:eastAsia="sv-SE"/>
                              </w:rPr>
                              <m:t>mg (as)</m:t>
                            </m:r>
                          </m:num>
                          <m:den>
                            <m:r>
                              <w:rPr>
                                <w:rFonts w:ascii="Cambria Math" w:eastAsia="Calibri" w:hAnsi="Cambria Math" w:cs="Arial"/>
                                <w:lang w:val="en-US" w:eastAsia="sv-SE"/>
                              </w:rPr>
                              <m:t>cm2</m:t>
                            </m:r>
                          </m:den>
                        </m:f>
                      </m:e>
                    </m:d>
                  </m:num>
                  <m:den>
                    <m:r>
                      <w:rPr>
                        <w:rFonts w:ascii="Cambria Math" w:eastAsia="Calibri" w:hAnsi="Cambria Math" w:cs="Arial"/>
                        <w:lang w:val="en-US" w:eastAsia="sv-SE"/>
                      </w:rPr>
                      <m:t>Thickness of the film</m:t>
                    </m:r>
                  </m:den>
                </m:f>
                <m:r>
                  <w:rPr>
                    <w:rFonts w:ascii="Cambria Math" w:eastAsia="Calibri" w:hAnsi="Cambria Math" w:cs="Arial"/>
                    <w:lang w:val="en-US" w:eastAsia="sv-SE"/>
                  </w:rPr>
                  <m:t>*transfer depth (cm)</m:t>
                </m:r>
              </m:oMath>
            </m:oMathPara>
          </w:p>
          <w:p w14:paraId="763508F4" w14:textId="77777777" w:rsidR="00783393" w:rsidRPr="007877BB" w:rsidRDefault="00783393" w:rsidP="007877BB">
            <w:pPr>
              <w:suppressAutoHyphens w:val="0"/>
              <w:ind w:left="1416" w:right="141" w:firstLine="2837"/>
              <w:jc w:val="both"/>
              <w:rPr>
                <w:rFonts w:ascii="Arial" w:hAnsi="Arial" w:cs="Arial"/>
                <w:lang w:eastAsia="sv-SE"/>
              </w:rPr>
            </w:pPr>
          </w:p>
          <w:p w14:paraId="6BA58042" w14:textId="77777777" w:rsidR="00783393" w:rsidRPr="007877BB" w:rsidRDefault="00783393" w:rsidP="007877BB">
            <w:pPr>
              <w:suppressAutoHyphens w:val="0"/>
              <w:ind w:left="1416" w:right="141" w:firstLine="2837"/>
              <w:jc w:val="both"/>
              <w:rPr>
                <w:rFonts w:ascii="Arial" w:hAnsi="Arial" w:cs="Arial"/>
                <w:lang w:eastAsia="sv-SE"/>
              </w:rPr>
            </w:pPr>
            <w:r w:rsidRPr="007877BB">
              <w:rPr>
                <w:rFonts w:ascii="Arial" w:hAnsi="Arial" w:cs="Arial"/>
                <w:lang w:eastAsia="sv-SE"/>
              </w:rPr>
              <w:t>= (0.145 mg a.s./cm</w:t>
            </w:r>
            <w:r w:rsidRPr="007877BB">
              <w:rPr>
                <w:rFonts w:ascii="Arial" w:hAnsi="Arial" w:cs="Arial"/>
                <w:vertAlign w:val="superscript"/>
                <w:lang w:eastAsia="sv-SE"/>
              </w:rPr>
              <w:t>2</w:t>
            </w:r>
            <w:r w:rsidRPr="007877BB">
              <w:rPr>
                <w:rFonts w:ascii="Arial" w:hAnsi="Arial" w:cs="Arial"/>
                <w:lang w:eastAsia="sv-SE"/>
              </w:rPr>
              <w:t xml:space="preserve"> ÷ 0.015 cm) * 0.01 cm</w:t>
            </w:r>
          </w:p>
          <w:p w14:paraId="47365B7D" w14:textId="77777777" w:rsidR="00783393" w:rsidRPr="007877BB" w:rsidRDefault="00783393" w:rsidP="007877BB">
            <w:pPr>
              <w:suppressAutoHyphens w:val="0"/>
              <w:ind w:left="1416" w:right="141" w:firstLine="2837"/>
              <w:jc w:val="both"/>
              <w:rPr>
                <w:rFonts w:ascii="Arial" w:hAnsi="Arial" w:cs="Arial"/>
                <w:lang w:eastAsia="sv-SE"/>
              </w:rPr>
            </w:pPr>
            <w:r w:rsidRPr="007877BB">
              <w:rPr>
                <w:rFonts w:ascii="Arial" w:hAnsi="Arial" w:cs="Arial"/>
                <w:lang w:eastAsia="sv-SE"/>
              </w:rPr>
              <w:t xml:space="preserve">= </w:t>
            </w:r>
            <w:r w:rsidRPr="007877BB">
              <w:rPr>
                <w:rFonts w:ascii="Arial" w:hAnsi="Arial" w:cs="Arial"/>
                <w:b/>
                <w:lang w:eastAsia="sv-SE"/>
              </w:rPr>
              <w:t>0.0967 mg a.s./cm</w:t>
            </w:r>
            <w:r w:rsidRPr="007877BB">
              <w:rPr>
                <w:rFonts w:ascii="Arial" w:hAnsi="Arial" w:cs="Arial"/>
                <w:b/>
                <w:vertAlign w:val="superscript"/>
                <w:lang w:eastAsia="sv-SE"/>
              </w:rPr>
              <w:t>2</w:t>
            </w:r>
          </w:p>
          <w:p w14:paraId="0B609977" w14:textId="77777777" w:rsidR="00783393" w:rsidRPr="007877BB" w:rsidRDefault="00783393" w:rsidP="007877BB">
            <w:pPr>
              <w:suppressAutoHyphens w:val="0"/>
              <w:ind w:right="141"/>
              <w:jc w:val="both"/>
              <w:rPr>
                <w:rFonts w:ascii="Arial" w:hAnsi="Arial" w:cs="Arial"/>
                <w:lang w:eastAsia="sv-SE"/>
              </w:rPr>
            </w:pPr>
          </w:p>
          <w:p w14:paraId="13EC0F8C" w14:textId="77777777" w:rsidR="00783393" w:rsidRPr="007877BB" w:rsidRDefault="00783393" w:rsidP="007877BB">
            <w:pPr>
              <w:suppressAutoHyphens w:val="0"/>
              <w:ind w:right="141"/>
              <w:jc w:val="both"/>
              <w:rPr>
                <w:rFonts w:ascii="Arial" w:eastAsia="Calibri" w:hAnsi="Arial" w:cs="Arial"/>
                <w:i/>
                <w:lang w:val="en-US" w:eastAsia="en-US"/>
              </w:rPr>
            </w:pPr>
            <w:r w:rsidRPr="007877BB">
              <w:rPr>
                <w:rFonts w:ascii="Arial" w:eastAsia="Calibri" w:hAnsi="Arial" w:cs="Arial"/>
                <w:lang w:val="en-US" w:eastAsia="en-US"/>
              </w:rPr>
              <w:t>A default value of 3</w:t>
            </w:r>
            <w:r w:rsidR="00CC7F52" w:rsidRPr="007877BB">
              <w:rPr>
                <w:rFonts w:ascii="Arial" w:eastAsia="Calibri" w:hAnsi="Arial" w:cs="Arial"/>
                <w:lang w:val="en-US" w:eastAsia="en-US"/>
              </w:rPr>
              <w:t xml:space="preserve"> </w:t>
            </w:r>
            <w:r w:rsidRPr="007877BB">
              <w:rPr>
                <w:rFonts w:ascii="Arial" w:eastAsia="Calibri" w:hAnsi="Arial" w:cs="Arial"/>
                <w:lang w:val="en-US" w:eastAsia="en-US"/>
              </w:rPr>
              <w:t xml:space="preserve">% is used for transfer coefficients from membrane to skin is used </w:t>
            </w:r>
            <w:r w:rsidRPr="007877BB">
              <w:rPr>
                <w:rFonts w:ascii="Arial" w:eastAsia="Calibri" w:hAnsi="Arial" w:cs="Arial"/>
                <w:i/>
                <w:lang w:val="en-US" w:eastAsia="en-US"/>
              </w:rPr>
              <w:t>(Biocides Human Health Exposure Methodology).</w:t>
            </w:r>
          </w:p>
          <w:p w14:paraId="621D32DE" w14:textId="77777777" w:rsidR="00783393" w:rsidRPr="007877BB" w:rsidRDefault="00783393" w:rsidP="007877BB">
            <w:pPr>
              <w:suppressAutoHyphens w:val="0"/>
              <w:ind w:right="141"/>
              <w:jc w:val="both"/>
              <w:rPr>
                <w:rFonts w:ascii="Arial" w:eastAsia="Calibri" w:hAnsi="Arial" w:cs="Arial"/>
                <w:b/>
                <w:lang w:val="en-US" w:eastAsia="en-US"/>
              </w:rPr>
            </w:pPr>
          </w:p>
          <w:p w14:paraId="153553A8" w14:textId="77777777" w:rsidR="00783393" w:rsidRPr="007877BB" w:rsidRDefault="00783393"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The long term AEL is used to derive the reverse exposure scenario as the exposure is chronic.</w:t>
            </w:r>
          </w:p>
          <w:p w14:paraId="39D701D0" w14:textId="77777777" w:rsidR="00783393" w:rsidRPr="007877BB" w:rsidRDefault="00783393" w:rsidP="007877BB">
            <w:pPr>
              <w:suppressAutoHyphens w:val="0"/>
              <w:ind w:right="141"/>
              <w:jc w:val="both"/>
              <w:rPr>
                <w:rFonts w:ascii="Arial" w:eastAsia="Calibri" w:hAnsi="Arial" w:cs="Arial"/>
                <w:lang w:val="en-US" w:eastAsia="en-US"/>
              </w:rPr>
            </w:pPr>
          </w:p>
          <w:p w14:paraId="086D61BB" w14:textId="77777777" w:rsidR="00783393" w:rsidRPr="007877BB" w:rsidRDefault="00783393"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The parameters to assess dermal exposure are summarised in the table below.</w:t>
            </w:r>
          </w:p>
          <w:p w14:paraId="674AFC40" w14:textId="77777777" w:rsidR="00783393" w:rsidRPr="007877BB" w:rsidRDefault="00783393" w:rsidP="007877BB">
            <w:pPr>
              <w:suppressAutoHyphens w:val="0"/>
              <w:ind w:right="141"/>
              <w:jc w:val="both"/>
              <w:rPr>
                <w:rFonts w:ascii="Arial" w:eastAsia="Calibri" w:hAnsi="Arial" w:cs="Arial"/>
                <w:lang w:val="en-US" w:eastAsia="en-US"/>
              </w:rPr>
            </w:pPr>
          </w:p>
          <w:p w14:paraId="42BC21BB" w14:textId="77777777" w:rsidR="00783393" w:rsidRPr="007877BB" w:rsidRDefault="00783393" w:rsidP="007877BB">
            <w:pPr>
              <w:suppressAutoHyphens w:val="0"/>
              <w:ind w:right="141"/>
              <w:jc w:val="both"/>
              <w:rPr>
                <w:rFonts w:ascii="Arial" w:eastAsia="Calibri" w:hAnsi="Arial" w:cs="Arial"/>
                <w:b/>
                <w:lang w:val="en-US" w:eastAsia="en-US"/>
              </w:rPr>
            </w:pPr>
          </w:p>
        </w:tc>
      </w:tr>
    </w:tbl>
    <w:p w14:paraId="70F18377" w14:textId="77777777" w:rsidR="00783393" w:rsidRPr="00734566" w:rsidRDefault="00783393" w:rsidP="00F40C5D">
      <w:pPr>
        <w:suppressAutoHyphens w:val="0"/>
        <w:ind w:right="141"/>
        <w:jc w:val="both"/>
        <w:rPr>
          <w:rFonts w:ascii="Arial" w:eastAsia="Calibri" w:hAnsi="Arial" w:cs="Arial"/>
          <w:i/>
          <w:iCs/>
          <w:lang w:val="sv-SE" w:eastAsia="en-US"/>
        </w:rPr>
      </w:pPr>
      <w:r w:rsidRPr="00F40C5D">
        <w:rPr>
          <w:rFonts w:ascii="Arial" w:eastAsia="Calibri" w:hAnsi="Arial" w:cs="Arial"/>
          <w:iCs/>
          <w:vertAlign w:val="superscript"/>
          <w:lang w:val="en-US" w:eastAsia="en-US"/>
        </w:rPr>
        <w:t>1</w:t>
      </w:r>
      <w:r w:rsidRPr="00F40C5D">
        <w:rPr>
          <w:rFonts w:ascii="Arial" w:eastAsia="Calibri" w:hAnsi="Arial" w:cs="Arial"/>
          <w:iCs/>
          <w:lang w:val="en-US" w:eastAsia="en-US"/>
        </w:rPr>
        <w:t xml:space="preserve"> Include generic parameters (e.g. respiration rates, exposed skin areas, exposure times) and protection/penetration rates for PPE. </w:t>
      </w:r>
      <w:r w:rsidRPr="00734566">
        <w:rPr>
          <w:rFonts w:ascii="Arial" w:eastAsia="Calibri" w:hAnsi="Arial" w:cs="Arial"/>
          <w:iCs/>
          <w:lang w:val="sv-SE" w:eastAsia="en-US"/>
        </w:rPr>
        <w:t>Use footnotes for references and justifications.</w:t>
      </w:r>
    </w:p>
    <w:p w14:paraId="7C4D5833" w14:textId="77777777" w:rsidR="00783393" w:rsidRPr="007877BB" w:rsidRDefault="00783393" w:rsidP="00F40C5D">
      <w:pPr>
        <w:suppressAutoHyphens w:val="0"/>
        <w:ind w:right="141"/>
        <w:jc w:val="both"/>
        <w:rPr>
          <w:rFonts w:ascii="Arial" w:eastAsia="Calibri" w:hAnsi="Arial" w:cs="Arial"/>
          <w:i/>
          <w:iCs/>
          <w:lang w:val="sv-SE" w:eastAsia="en-US"/>
        </w:rPr>
      </w:pPr>
    </w:p>
    <w:p w14:paraId="3E3D92FD" w14:textId="77777777" w:rsidR="00783393" w:rsidRPr="007877BB" w:rsidRDefault="00783393" w:rsidP="00F40C5D">
      <w:pPr>
        <w:suppressAutoHyphens w:val="0"/>
        <w:ind w:right="141"/>
        <w:jc w:val="both"/>
        <w:rPr>
          <w:rFonts w:ascii="Arial" w:eastAsia="Calibri" w:hAnsi="Arial" w:cs="Arial"/>
          <w:lang w:val="sv-SE" w:eastAsia="en-US"/>
        </w:rPr>
      </w:pPr>
    </w:p>
    <w:tbl>
      <w:tblPr>
        <w:tblW w:w="496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04"/>
        <w:gridCol w:w="4634"/>
        <w:gridCol w:w="3308"/>
      </w:tblGrid>
      <w:tr w:rsidR="00783393" w:rsidRPr="007877BB" w14:paraId="5D2F7299" w14:textId="77777777" w:rsidTr="00783393">
        <w:trPr>
          <w:cantSplit/>
          <w:tblHeader/>
        </w:trPr>
        <w:tc>
          <w:tcPr>
            <w:tcW w:w="967" w:type="pct"/>
            <w:shd w:val="clear" w:color="auto" w:fill="auto"/>
            <w:tcMar>
              <w:top w:w="57" w:type="dxa"/>
              <w:bottom w:w="57" w:type="dxa"/>
            </w:tcMar>
          </w:tcPr>
          <w:p w14:paraId="5B3CD47E" w14:textId="77777777" w:rsidR="00783393" w:rsidRPr="007877BB" w:rsidRDefault="00783393" w:rsidP="00734566">
            <w:pPr>
              <w:suppressAutoHyphens w:val="0"/>
              <w:ind w:right="141"/>
              <w:jc w:val="both"/>
              <w:rPr>
                <w:rFonts w:ascii="Arial" w:eastAsia="Calibri" w:hAnsi="Arial" w:cs="Arial"/>
                <w:lang w:val="sv-SE" w:eastAsia="en-US"/>
              </w:rPr>
            </w:pPr>
          </w:p>
        </w:tc>
        <w:tc>
          <w:tcPr>
            <w:tcW w:w="2353" w:type="pct"/>
            <w:shd w:val="clear" w:color="auto" w:fill="auto"/>
            <w:tcMar>
              <w:top w:w="57" w:type="dxa"/>
              <w:bottom w:w="57" w:type="dxa"/>
            </w:tcMar>
          </w:tcPr>
          <w:p w14:paraId="47B0C4C8"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Parameters</w:t>
            </w:r>
            <w:r w:rsidRPr="007877BB">
              <w:rPr>
                <w:rFonts w:ascii="Arial" w:eastAsia="Calibri" w:hAnsi="Arial" w:cs="Arial"/>
                <w:vertAlign w:val="superscript"/>
                <w:lang w:val="sv-SE" w:eastAsia="en-US"/>
              </w:rPr>
              <w:t>1</w:t>
            </w:r>
          </w:p>
        </w:tc>
        <w:tc>
          <w:tcPr>
            <w:tcW w:w="1680" w:type="pct"/>
            <w:shd w:val="clear" w:color="auto" w:fill="auto"/>
            <w:tcMar>
              <w:top w:w="57" w:type="dxa"/>
              <w:bottom w:w="57" w:type="dxa"/>
            </w:tcMar>
          </w:tcPr>
          <w:p w14:paraId="637A12C8"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Value</w:t>
            </w:r>
          </w:p>
        </w:tc>
      </w:tr>
      <w:tr w:rsidR="00783393" w:rsidRPr="007877BB" w14:paraId="1CEE279D" w14:textId="77777777" w:rsidTr="00783393">
        <w:trPr>
          <w:cantSplit/>
          <w:tblHeader/>
        </w:trPr>
        <w:tc>
          <w:tcPr>
            <w:tcW w:w="967" w:type="pct"/>
            <w:vMerge w:val="restart"/>
            <w:tcMar>
              <w:top w:w="57" w:type="dxa"/>
              <w:bottom w:w="57" w:type="dxa"/>
            </w:tcMar>
          </w:tcPr>
          <w:p w14:paraId="004C3FA9"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Tier 1</w:t>
            </w:r>
          </w:p>
        </w:tc>
        <w:tc>
          <w:tcPr>
            <w:tcW w:w="2353" w:type="pct"/>
            <w:shd w:val="clear" w:color="auto" w:fill="auto"/>
            <w:tcMar>
              <w:top w:w="57" w:type="dxa"/>
              <w:bottom w:w="57" w:type="dxa"/>
            </w:tcMar>
            <w:vAlign w:val="center"/>
          </w:tcPr>
          <w:p w14:paraId="0832F557" w14:textId="77777777" w:rsidR="00783393" w:rsidRPr="00734566" w:rsidRDefault="00783393" w:rsidP="00F40C5D">
            <w:pPr>
              <w:suppressAutoHyphens w:val="0"/>
              <w:ind w:right="141"/>
              <w:jc w:val="both"/>
              <w:rPr>
                <w:rFonts w:ascii="Arial" w:eastAsia="Calibri" w:hAnsi="Arial" w:cs="Arial"/>
                <w:lang w:val="fr-FR" w:eastAsia="en-US"/>
              </w:rPr>
            </w:pPr>
            <w:r w:rsidRPr="00F40C5D">
              <w:rPr>
                <w:rFonts w:ascii="Arial" w:eastAsia="Calibri" w:hAnsi="Arial" w:cs="Arial"/>
                <w:lang w:val="fr-FR" w:eastAsia="en-US"/>
              </w:rPr>
              <w:t>Impregnation concentration a.s. (mg/cm</w:t>
            </w:r>
            <w:r w:rsidRPr="00F40C5D">
              <w:rPr>
                <w:rFonts w:ascii="Arial" w:eastAsia="Calibri" w:hAnsi="Arial" w:cs="Arial"/>
                <w:vertAlign w:val="superscript"/>
                <w:lang w:val="fr-FR" w:eastAsia="en-US"/>
              </w:rPr>
              <w:t>2</w:t>
            </w:r>
            <w:r w:rsidRPr="00734566">
              <w:rPr>
                <w:rFonts w:ascii="Arial" w:eastAsia="Calibri" w:hAnsi="Arial" w:cs="Arial"/>
                <w:lang w:val="fr-FR" w:eastAsia="en-US"/>
              </w:rPr>
              <w:t>)</w:t>
            </w:r>
          </w:p>
        </w:tc>
        <w:tc>
          <w:tcPr>
            <w:tcW w:w="1680" w:type="pct"/>
            <w:shd w:val="clear" w:color="auto" w:fill="auto"/>
            <w:tcMar>
              <w:top w:w="57" w:type="dxa"/>
              <w:bottom w:w="57" w:type="dxa"/>
            </w:tcMar>
          </w:tcPr>
          <w:p w14:paraId="25FAADE6" w14:textId="77777777" w:rsidR="00783393" w:rsidRPr="007877BB" w:rsidRDefault="00783393" w:rsidP="00F40C5D">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0.145</w:t>
            </w:r>
          </w:p>
        </w:tc>
      </w:tr>
      <w:tr w:rsidR="00783393" w:rsidRPr="007877BB" w14:paraId="034E2C7E" w14:textId="77777777" w:rsidTr="00783393">
        <w:trPr>
          <w:cantSplit/>
          <w:tblHeader/>
        </w:trPr>
        <w:tc>
          <w:tcPr>
            <w:tcW w:w="967" w:type="pct"/>
            <w:vMerge/>
            <w:tcMar>
              <w:top w:w="57" w:type="dxa"/>
              <w:bottom w:w="57" w:type="dxa"/>
            </w:tcMar>
          </w:tcPr>
          <w:p w14:paraId="77727F2C" w14:textId="77777777" w:rsidR="00783393" w:rsidRPr="007877BB" w:rsidRDefault="00783393" w:rsidP="007877BB">
            <w:pPr>
              <w:suppressAutoHyphens w:val="0"/>
              <w:ind w:right="141"/>
              <w:jc w:val="both"/>
              <w:rPr>
                <w:rFonts w:ascii="Arial" w:eastAsia="Calibri" w:hAnsi="Arial" w:cs="Arial"/>
                <w:lang w:val="sv-SE" w:eastAsia="en-US"/>
              </w:rPr>
            </w:pPr>
          </w:p>
        </w:tc>
        <w:tc>
          <w:tcPr>
            <w:tcW w:w="2353" w:type="pct"/>
            <w:shd w:val="clear" w:color="auto" w:fill="auto"/>
            <w:tcMar>
              <w:top w:w="57" w:type="dxa"/>
              <w:bottom w:w="57" w:type="dxa"/>
            </w:tcMar>
            <w:vAlign w:val="center"/>
          </w:tcPr>
          <w:p w14:paraId="7E85A7F7" w14:textId="77777777" w:rsidR="00783393" w:rsidRPr="007877BB" w:rsidRDefault="00783393"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Relevant depth for transfer (mm)</w:t>
            </w:r>
          </w:p>
        </w:tc>
        <w:tc>
          <w:tcPr>
            <w:tcW w:w="1680" w:type="pct"/>
            <w:shd w:val="clear" w:color="auto" w:fill="auto"/>
            <w:tcMar>
              <w:top w:w="57" w:type="dxa"/>
              <w:bottom w:w="57" w:type="dxa"/>
            </w:tcMar>
          </w:tcPr>
          <w:p w14:paraId="6889A364"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0.1</w:t>
            </w:r>
          </w:p>
        </w:tc>
      </w:tr>
      <w:tr w:rsidR="00783393" w:rsidRPr="007877BB" w14:paraId="534B7C57" w14:textId="77777777" w:rsidTr="00783393">
        <w:trPr>
          <w:cantSplit/>
          <w:tblHeader/>
        </w:trPr>
        <w:tc>
          <w:tcPr>
            <w:tcW w:w="967" w:type="pct"/>
            <w:vMerge/>
            <w:tcMar>
              <w:top w:w="57" w:type="dxa"/>
              <w:bottom w:w="57" w:type="dxa"/>
            </w:tcMar>
          </w:tcPr>
          <w:p w14:paraId="690D863C" w14:textId="77777777" w:rsidR="00783393" w:rsidRPr="007877BB" w:rsidRDefault="00783393" w:rsidP="007877BB">
            <w:pPr>
              <w:suppressAutoHyphens w:val="0"/>
              <w:ind w:right="141"/>
              <w:jc w:val="both"/>
              <w:rPr>
                <w:rFonts w:ascii="Arial" w:eastAsia="Calibri" w:hAnsi="Arial" w:cs="Arial"/>
                <w:lang w:val="sv-SE" w:eastAsia="en-US"/>
              </w:rPr>
            </w:pPr>
          </w:p>
        </w:tc>
        <w:tc>
          <w:tcPr>
            <w:tcW w:w="2353" w:type="pct"/>
            <w:shd w:val="clear" w:color="auto" w:fill="auto"/>
            <w:tcMar>
              <w:top w:w="57" w:type="dxa"/>
              <w:bottom w:w="57" w:type="dxa"/>
            </w:tcMar>
            <w:vAlign w:val="center"/>
          </w:tcPr>
          <w:p w14:paraId="46E388EF"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Surface loading (mg/cm</w:t>
            </w:r>
            <w:r w:rsidRPr="007877BB">
              <w:rPr>
                <w:rFonts w:ascii="Arial" w:eastAsia="Calibri" w:hAnsi="Arial" w:cs="Arial"/>
                <w:vertAlign w:val="superscript"/>
                <w:lang w:val="sv-SE" w:eastAsia="en-US"/>
              </w:rPr>
              <w:t>2</w:t>
            </w:r>
            <w:r w:rsidRPr="007877BB">
              <w:rPr>
                <w:rFonts w:ascii="Arial" w:eastAsia="Calibri" w:hAnsi="Arial" w:cs="Arial"/>
                <w:lang w:val="sv-SE" w:eastAsia="en-US"/>
              </w:rPr>
              <w:t>)</w:t>
            </w:r>
          </w:p>
        </w:tc>
        <w:tc>
          <w:tcPr>
            <w:tcW w:w="1680" w:type="pct"/>
            <w:shd w:val="clear" w:color="auto" w:fill="auto"/>
            <w:tcMar>
              <w:top w:w="57" w:type="dxa"/>
              <w:bottom w:w="57" w:type="dxa"/>
            </w:tcMar>
          </w:tcPr>
          <w:p w14:paraId="22092134"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0.097</w:t>
            </w:r>
          </w:p>
        </w:tc>
      </w:tr>
      <w:tr w:rsidR="00783393" w:rsidRPr="007877BB" w14:paraId="4081C850" w14:textId="77777777" w:rsidTr="00783393">
        <w:trPr>
          <w:cantSplit/>
          <w:tblHeader/>
        </w:trPr>
        <w:tc>
          <w:tcPr>
            <w:tcW w:w="967" w:type="pct"/>
            <w:vMerge/>
            <w:tcMar>
              <w:top w:w="57" w:type="dxa"/>
              <w:bottom w:w="57" w:type="dxa"/>
            </w:tcMar>
          </w:tcPr>
          <w:p w14:paraId="11EDF524" w14:textId="77777777" w:rsidR="00783393" w:rsidRPr="007877BB" w:rsidRDefault="00783393" w:rsidP="007877BB">
            <w:pPr>
              <w:suppressAutoHyphens w:val="0"/>
              <w:ind w:right="141"/>
              <w:jc w:val="both"/>
              <w:rPr>
                <w:rFonts w:ascii="Arial" w:eastAsia="Calibri" w:hAnsi="Arial" w:cs="Arial"/>
                <w:lang w:val="sv-SE" w:eastAsia="en-US"/>
              </w:rPr>
            </w:pPr>
          </w:p>
        </w:tc>
        <w:tc>
          <w:tcPr>
            <w:tcW w:w="2353" w:type="pct"/>
            <w:shd w:val="clear" w:color="auto" w:fill="auto"/>
            <w:tcMar>
              <w:top w:w="57" w:type="dxa"/>
              <w:bottom w:w="57" w:type="dxa"/>
            </w:tcMar>
            <w:vAlign w:val="center"/>
          </w:tcPr>
          <w:p w14:paraId="70E23041"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Transfer coefficient layer/skin</w:t>
            </w:r>
          </w:p>
        </w:tc>
        <w:tc>
          <w:tcPr>
            <w:tcW w:w="1680" w:type="pct"/>
            <w:shd w:val="clear" w:color="auto" w:fill="auto"/>
            <w:tcMar>
              <w:top w:w="57" w:type="dxa"/>
              <w:bottom w:w="57" w:type="dxa"/>
            </w:tcMar>
          </w:tcPr>
          <w:p w14:paraId="30622713"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3</w:t>
            </w:r>
            <w:r w:rsidR="00CC7F52" w:rsidRPr="007877BB">
              <w:rPr>
                <w:rFonts w:ascii="Arial" w:eastAsia="Calibri" w:hAnsi="Arial" w:cs="Arial"/>
                <w:lang w:val="sv-SE" w:eastAsia="en-US"/>
              </w:rPr>
              <w:t xml:space="preserve"> </w:t>
            </w:r>
            <w:r w:rsidRPr="007877BB">
              <w:rPr>
                <w:rFonts w:ascii="Arial" w:eastAsia="Calibri" w:hAnsi="Arial" w:cs="Arial"/>
                <w:lang w:val="sv-SE" w:eastAsia="en-US"/>
              </w:rPr>
              <w:t>%</w:t>
            </w:r>
          </w:p>
        </w:tc>
      </w:tr>
      <w:tr w:rsidR="00783393" w:rsidRPr="007877BB" w14:paraId="09A12D49" w14:textId="77777777" w:rsidTr="00783393">
        <w:trPr>
          <w:cantSplit/>
          <w:tblHeader/>
        </w:trPr>
        <w:tc>
          <w:tcPr>
            <w:tcW w:w="967" w:type="pct"/>
            <w:vMerge/>
            <w:tcMar>
              <w:top w:w="57" w:type="dxa"/>
              <w:bottom w:w="57" w:type="dxa"/>
            </w:tcMar>
          </w:tcPr>
          <w:p w14:paraId="4DEE78AF" w14:textId="77777777" w:rsidR="00783393" w:rsidRPr="007877BB" w:rsidRDefault="00783393" w:rsidP="007877BB">
            <w:pPr>
              <w:suppressAutoHyphens w:val="0"/>
              <w:ind w:right="141"/>
              <w:jc w:val="both"/>
              <w:rPr>
                <w:rFonts w:ascii="Arial" w:eastAsia="Calibri" w:hAnsi="Arial" w:cs="Arial"/>
                <w:lang w:val="sv-SE" w:eastAsia="en-US"/>
              </w:rPr>
            </w:pPr>
          </w:p>
        </w:tc>
        <w:tc>
          <w:tcPr>
            <w:tcW w:w="2353" w:type="pct"/>
            <w:shd w:val="clear" w:color="auto" w:fill="auto"/>
            <w:tcMar>
              <w:top w:w="57" w:type="dxa"/>
              <w:bottom w:w="57" w:type="dxa"/>
            </w:tcMar>
            <w:vAlign w:val="center"/>
          </w:tcPr>
          <w:p w14:paraId="5098A053"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Dislodgeable active substance (mg/cm2)</w:t>
            </w:r>
          </w:p>
        </w:tc>
        <w:tc>
          <w:tcPr>
            <w:tcW w:w="1680" w:type="pct"/>
            <w:shd w:val="clear" w:color="auto" w:fill="auto"/>
            <w:tcMar>
              <w:top w:w="57" w:type="dxa"/>
              <w:bottom w:w="57" w:type="dxa"/>
            </w:tcMar>
          </w:tcPr>
          <w:p w14:paraId="0A4B6653"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2.90E-03</w:t>
            </w:r>
          </w:p>
        </w:tc>
      </w:tr>
      <w:tr w:rsidR="00783393" w:rsidRPr="007877BB" w14:paraId="7414CEBC" w14:textId="77777777" w:rsidTr="00783393">
        <w:trPr>
          <w:cantSplit/>
          <w:tblHeader/>
        </w:trPr>
        <w:tc>
          <w:tcPr>
            <w:tcW w:w="967" w:type="pct"/>
            <w:vMerge/>
            <w:tcMar>
              <w:top w:w="57" w:type="dxa"/>
              <w:bottom w:w="57" w:type="dxa"/>
            </w:tcMar>
          </w:tcPr>
          <w:p w14:paraId="075306AA" w14:textId="77777777" w:rsidR="00783393" w:rsidRPr="007877BB" w:rsidRDefault="00783393" w:rsidP="007877BB">
            <w:pPr>
              <w:suppressAutoHyphens w:val="0"/>
              <w:ind w:right="141"/>
              <w:jc w:val="both"/>
              <w:rPr>
                <w:rFonts w:ascii="Arial" w:eastAsia="Calibri" w:hAnsi="Arial" w:cs="Arial"/>
                <w:lang w:val="sv-SE" w:eastAsia="en-US"/>
              </w:rPr>
            </w:pPr>
          </w:p>
        </w:tc>
        <w:tc>
          <w:tcPr>
            <w:tcW w:w="2353" w:type="pct"/>
            <w:shd w:val="clear" w:color="auto" w:fill="auto"/>
            <w:tcMar>
              <w:top w:w="57" w:type="dxa"/>
              <w:bottom w:w="57" w:type="dxa"/>
            </w:tcMar>
            <w:vAlign w:val="center"/>
          </w:tcPr>
          <w:p w14:paraId="173363A1"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Gloves penetration factor</w:t>
            </w:r>
          </w:p>
        </w:tc>
        <w:tc>
          <w:tcPr>
            <w:tcW w:w="1680" w:type="pct"/>
            <w:shd w:val="clear" w:color="auto" w:fill="auto"/>
            <w:tcMar>
              <w:top w:w="57" w:type="dxa"/>
              <w:bottom w:w="57" w:type="dxa"/>
            </w:tcMar>
          </w:tcPr>
          <w:p w14:paraId="2981CFFC"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100</w:t>
            </w:r>
            <w:r w:rsidR="00CC7F52" w:rsidRPr="007877BB">
              <w:rPr>
                <w:rFonts w:ascii="Arial" w:eastAsia="Calibri" w:hAnsi="Arial" w:cs="Arial"/>
                <w:lang w:val="sv-SE" w:eastAsia="en-US"/>
              </w:rPr>
              <w:t xml:space="preserve"> </w:t>
            </w:r>
            <w:r w:rsidRPr="007877BB">
              <w:rPr>
                <w:rFonts w:ascii="Arial" w:eastAsia="Calibri" w:hAnsi="Arial" w:cs="Arial"/>
                <w:lang w:val="sv-SE" w:eastAsia="en-US"/>
              </w:rPr>
              <w:t>%</w:t>
            </w:r>
          </w:p>
        </w:tc>
      </w:tr>
      <w:tr w:rsidR="00783393" w:rsidRPr="007877BB" w14:paraId="3937C268" w14:textId="77777777" w:rsidTr="00783393">
        <w:trPr>
          <w:cantSplit/>
          <w:tblHeader/>
        </w:trPr>
        <w:tc>
          <w:tcPr>
            <w:tcW w:w="967" w:type="pct"/>
            <w:vMerge/>
            <w:tcMar>
              <w:top w:w="57" w:type="dxa"/>
              <w:bottom w:w="57" w:type="dxa"/>
            </w:tcMar>
          </w:tcPr>
          <w:p w14:paraId="5D4BFA7B" w14:textId="77777777" w:rsidR="00783393" w:rsidRPr="007877BB" w:rsidRDefault="00783393" w:rsidP="007877BB">
            <w:pPr>
              <w:suppressAutoHyphens w:val="0"/>
              <w:ind w:right="141"/>
              <w:jc w:val="both"/>
              <w:rPr>
                <w:rFonts w:ascii="Arial" w:eastAsia="Calibri" w:hAnsi="Arial" w:cs="Arial"/>
                <w:lang w:val="sv-SE" w:eastAsia="en-US"/>
              </w:rPr>
            </w:pPr>
          </w:p>
        </w:tc>
        <w:tc>
          <w:tcPr>
            <w:tcW w:w="2353" w:type="pct"/>
            <w:shd w:val="clear" w:color="auto" w:fill="auto"/>
            <w:tcMar>
              <w:top w:w="57" w:type="dxa"/>
              <w:bottom w:w="57" w:type="dxa"/>
            </w:tcMar>
            <w:vAlign w:val="center"/>
          </w:tcPr>
          <w:p w14:paraId="46D52802" w14:textId="77777777" w:rsidR="00783393" w:rsidRPr="007877BB" w:rsidRDefault="00783393"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AEL long term (mg/kg)</w:t>
            </w:r>
          </w:p>
        </w:tc>
        <w:tc>
          <w:tcPr>
            <w:tcW w:w="1680" w:type="pct"/>
            <w:shd w:val="clear" w:color="auto" w:fill="auto"/>
            <w:tcMar>
              <w:top w:w="57" w:type="dxa"/>
              <w:bottom w:w="57" w:type="dxa"/>
            </w:tcMar>
          </w:tcPr>
          <w:p w14:paraId="7A6CC112"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0.05</w:t>
            </w:r>
          </w:p>
        </w:tc>
      </w:tr>
      <w:tr w:rsidR="00783393" w:rsidRPr="007877BB" w14:paraId="59B0EB69" w14:textId="77777777" w:rsidTr="00783393">
        <w:trPr>
          <w:cantSplit/>
          <w:tblHeader/>
        </w:trPr>
        <w:tc>
          <w:tcPr>
            <w:tcW w:w="967" w:type="pct"/>
            <w:vMerge/>
            <w:tcMar>
              <w:top w:w="57" w:type="dxa"/>
              <w:bottom w:w="57" w:type="dxa"/>
            </w:tcMar>
          </w:tcPr>
          <w:p w14:paraId="2B29D4CB" w14:textId="77777777" w:rsidR="00783393" w:rsidRPr="007877BB" w:rsidRDefault="00783393" w:rsidP="007877BB">
            <w:pPr>
              <w:suppressAutoHyphens w:val="0"/>
              <w:ind w:right="141"/>
              <w:jc w:val="both"/>
              <w:rPr>
                <w:rFonts w:ascii="Arial" w:eastAsia="Calibri" w:hAnsi="Arial" w:cs="Arial"/>
                <w:lang w:val="sv-SE" w:eastAsia="en-US"/>
              </w:rPr>
            </w:pPr>
          </w:p>
        </w:tc>
        <w:tc>
          <w:tcPr>
            <w:tcW w:w="2353" w:type="pct"/>
            <w:shd w:val="clear" w:color="auto" w:fill="auto"/>
            <w:tcMar>
              <w:top w:w="57" w:type="dxa"/>
              <w:bottom w:w="57" w:type="dxa"/>
            </w:tcMar>
            <w:vAlign w:val="center"/>
          </w:tcPr>
          <w:p w14:paraId="7ED52E62"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Body weight (kg)</w:t>
            </w:r>
          </w:p>
        </w:tc>
        <w:tc>
          <w:tcPr>
            <w:tcW w:w="1680" w:type="pct"/>
            <w:shd w:val="clear" w:color="auto" w:fill="auto"/>
            <w:tcMar>
              <w:top w:w="57" w:type="dxa"/>
              <w:bottom w:w="57" w:type="dxa"/>
            </w:tcMar>
          </w:tcPr>
          <w:p w14:paraId="5361601C"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60</w:t>
            </w:r>
          </w:p>
        </w:tc>
      </w:tr>
      <w:tr w:rsidR="00783393" w:rsidRPr="007877BB" w14:paraId="1D965711" w14:textId="77777777" w:rsidTr="00783393">
        <w:trPr>
          <w:cantSplit/>
          <w:tblHeader/>
        </w:trPr>
        <w:tc>
          <w:tcPr>
            <w:tcW w:w="967" w:type="pct"/>
            <w:vMerge/>
            <w:tcMar>
              <w:top w:w="57" w:type="dxa"/>
              <w:bottom w:w="57" w:type="dxa"/>
            </w:tcMar>
          </w:tcPr>
          <w:p w14:paraId="734401CB" w14:textId="77777777" w:rsidR="00783393" w:rsidRPr="007877BB" w:rsidRDefault="00783393" w:rsidP="007877BB">
            <w:pPr>
              <w:suppressAutoHyphens w:val="0"/>
              <w:ind w:right="141"/>
              <w:jc w:val="both"/>
              <w:rPr>
                <w:rFonts w:ascii="Arial" w:eastAsia="Calibri" w:hAnsi="Arial" w:cs="Arial"/>
                <w:lang w:val="sv-SE" w:eastAsia="en-US"/>
              </w:rPr>
            </w:pPr>
          </w:p>
        </w:tc>
        <w:tc>
          <w:tcPr>
            <w:tcW w:w="2353" w:type="pct"/>
            <w:shd w:val="clear" w:color="auto" w:fill="auto"/>
            <w:tcMar>
              <w:top w:w="57" w:type="dxa"/>
              <w:bottom w:w="57" w:type="dxa"/>
            </w:tcMar>
            <w:vAlign w:val="center"/>
          </w:tcPr>
          <w:p w14:paraId="1305C31B"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Dermal absorption</w:t>
            </w:r>
          </w:p>
        </w:tc>
        <w:tc>
          <w:tcPr>
            <w:tcW w:w="1680" w:type="pct"/>
            <w:shd w:val="clear" w:color="auto" w:fill="auto"/>
            <w:tcMar>
              <w:top w:w="57" w:type="dxa"/>
              <w:bottom w:w="57" w:type="dxa"/>
            </w:tcMar>
          </w:tcPr>
          <w:p w14:paraId="5F1AAE1C"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3</w:t>
            </w:r>
            <w:r w:rsidR="00CC7F52" w:rsidRPr="007877BB">
              <w:rPr>
                <w:rFonts w:ascii="Arial" w:eastAsia="Calibri" w:hAnsi="Arial" w:cs="Arial"/>
                <w:lang w:val="sv-SE" w:eastAsia="en-US"/>
              </w:rPr>
              <w:t xml:space="preserve"> </w:t>
            </w:r>
            <w:r w:rsidRPr="007877BB">
              <w:rPr>
                <w:rFonts w:ascii="Arial" w:eastAsia="Calibri" w:hAnsi="Arial" w:cs="Arial"/>
                <w:lang w:val="sv-SE" w:eastAsia="en-US"/>
              </w:rPr>
              <w:t>%</w:t>
            </w:r>
          </w:p>
        </w:tc>
      </w:tr>
      <w:tr w:rsidR="00783393" w:rsidRPr="007877BB" w14:paraId="0CFBCED7" w14:textId="77777777" w:rsidTr="00783393">
        <w:trPr>
          <w:cantSplit/>
          <w:tblHeader/>
        </w:trPr>
        <w:tc>
          <w:tcPr>
            <w:tcW w:w="967" w:type="pct"/>
            <w:tcMar>
              <w:top w:w="57" w:type="dxa"/>
              <w:bottom w:w="57" w:type="dxa"/>
            </w:tcMar>
          </w:tcPr>
          <w:p w14:paraId="2B96FA6C"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Tier 2</w:t>
            </w:r>
            <w:r w:rsidRPr="00F40C5D">
              <w:rPr>
                <w:rFonts w:ascii="Arial" w:eastAsia="Calibri" w:hAnsi="Arial" w:cs="Arial"/>
                <w:vertAlign w:val="superscript"/>
                <w:lang w:val="sv-SE" w:eastAsia="en-US"/>
              </w:rPr>
              <w:t>2</w:t>
            </w:r>
          </w:p>
        </w:tc>
        <w:tc>
          <w:tcPr>
            <w:tcW w:w="2353" w:type="pct"/>
            <w:shd w:val="clear" w:color="auto" w:fill="auto"/>
            <w:tcMar>
              <w:top w:w="57" w:type="dxa"/>
              <w:bottom w:w="57" w:type="dxa"/>
            </w:tcMar>
            <w:vAlign w:val="center"/>
          </w:tcPr>
          <w:p w14:paraId="5A11D381" w14:textId="77777777" w:rsidR="00783393" w:rsidRPr="00734566" w:rsidRDefault="00783393" w:rsidP="00F40C5D">
            <w:pPr>
              <w:suppressAutoHyphens w:val="0"/>
              <w:ind w:right="141"/>
              <w:jc w:val="both"/>
              <w:rPr>
                <w:rFonts w:ascii="Arial" w:eastAsia="Calibri" w:hAnsi="Arial" w:cs="Arial"/>
                <w:lang w:val="sv-SE" w:eastAsia="en-US"/>
              </w:rPr>
            </w:pPr>
            <w:r w:rsidRPr="00734566">
              <w:rPr>
                <w:rFonts w:ascii="Arial" w:eastAsia="Calibri" w:hAnsi="Arial" w:cs="Arial"/>
                <w:lang w:val="sv-SE" w:eastAsia="en-US"/>
              </w:rPr>
              <w:t>Gloves penetration factor</w:t>
            </w:r>
          </w:p>
        </w:tc>
        <w:tc>
          <w:tcPr>
            <w:tcW w:w="1680" w:type="pct"/>
            <w:shd w:val="clear" w:color="auto" w:fill="auto"/>
            <w:tcMar>
              <w:top w:w="57" w:type="dxa"/>
              <w:bottom w:w="57" w:type="dxa"/>
            </w:tcMar>
          </w:tcPr>
          <w:p w14:paraId="78EBE6A2" w14:textId="77777777" w:rsidR="00783393" w:rsidRPr="007877BB" w:rsidRDefault="00783393" w:rsidP="00F40C5D">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5</w:t>
            </w:r>
            <w:r w:rsidR="00CC7F52" w:rsidRPr="007877BB">
              <w:rPr>
                <w:rFonts w:ascii="Arial" w:eastAsia="Calibri" w:hAnsi="Arial" w:cs="Arial"/>
                <w:lang w:val="sv-SE" w:eastAsia="en-US"/>
              </w:rPr>
              <w:t xml:space="preserve"> </w:t>
            </w:r>
            <w:r w:rsidRPr="007877BB">
              <w:rPr>
                <w:rFonts w:ascii="Arial" w:eastAsia="Calibri" w:hAnsi="Arial" w:cs="Arial"/>
                <w:lang w:val="sv-SE" w:eastAsia="en-US"/>
              </w:rPr>
              <w:t>%</w:t>
            </w:r>
          </w:p>
        </w:tc>
      </w:tr>
    </w:tbl>
    <w:p w14:paraId="333AB67E" w14:textId="77777777" w:rsidR="00783393" w:rsidRPr="00F40C5D" w:rsidRDefault="00783393" w:rsidP="00F40C5D">
      <w:pPr>
        <w:suppressAutoHyphens w:val="0"/>
        <w:ind w:right="141"/>
        <w:jc w:val="both"/>
        <w:rPr>
          <w:rFonts w:ascii="Arial" w:eastAsia="Calibri" w:hAnsi="Arial" w:cs="Arial"/>
          <w:iCs/>
          <w:lang w:val="en-US" w:eastAsia="en-US"/>
        </w:rPr>
      </w:pPr>
      <w:r w:rsidRPr="00F40C5D">
        <w:rPr>
          <w:rFonts w:ascii="Arial" w:eastAsia="Calibri" w:hAnsi="Arial" w:cs="Arial"/>
          <w:iCs/>
          <w:vertAlign w:val="superscript"/>
          <w:lang w:val="en-US" w:eastAsia="en-US"/>
        </w:rPr>
        <w:lastRenderedPageBreak/>
        <w:t>1</w:t>
      </w:r>
      <w:r w:rsidRPr="00F40C5D">
        <w:rPr>
          <w:rFonts w:ascii="Arial" w:eastAsia="Calibri" w:hAnsi="Arial" w:cs="Arial"/>
          <w:iCs/>
          <w:lang w:val="en-US" w:eastAsia="en-US"/>
        </w:rPr>
        <w:t xml:space="preserve"> Include generic parameters (e.g. respiration rates, exposed skin areas, exposure times) and protection/penetration rates for PPE. Use footnotes for references and justifications. </w:t>
      </w:r>
    </w:p>
    <w:p w14:paraId="6E77D5F0" w14:textId="77777777" w:rsidR="00783393" w:rsidRPr="00734566" w:rsidRDefault="00783393" w:rsidP="00F40C5D">
      <w:pPr>
        <w:suppressAutoHyphens w:val="0"/>
        <w:ind w:right="141"/>
        <w:jc w:val="both"/>
        <w:rPr>
          <w:rFonts w:ascii="Arial" w:eastAsia="Calibri" w:hAnsi="Arial" w:cs="Arial"/>
          <w:iCs/>
          <w:lang w:val="en-US" w:eastAsia="en-US"/>
        </w:rPr>
      </w:pPr>
      <w:r w:rsidRPr="00734566">
        <w:rPr>
          <w:rFonts w:ascii="Arial" w:eastAsia="Calibri" w:hAnsi="Arial" w:cs="Arial"/>
          <w:iCs/>
          <w:vertAlign w:val="superscript"/>
          <w:lang w:val="en-US" w:eastAsia="en-US"/>
        </w:rPr>
        <w:t>2</w:t>
      </w:r>
      <w:r w:rsidRPr="00734566">
        <w:rPr>
          <w:rFonts w:ascii="Arial" w:eastAsia="Calibri" w:hAnsi="Arial" w:cs="Arial"/>
          <w:iCs/>
          <w:lang w:val="en-US" w:eastAsia="en-US"/>
        </w:rPr>
        <w:t xml:space="preserve"> Only include the parameters changed with respect to the previous Tier.</w:t>
      </w:r>
    </w:p>
    <w:p w14:paraId="0657540C" w14:textId="77777777" w:rsidR="00783393" w:rsidRPr="007877BB" w:rsidRDefault="00783393" w:rsidP="00F40C5D">
      <w:pPr>
        <w:suppressAutoHyphens w:val="0"/>
        <w:ind w:right="141"/>
        <w:jc w:val="both"/>
        <w:rPr>
          <w:rFonts w:ascii="Arial" w:eastAsia="Calibri" w:hAnsi="Arial" w:cs="Arial"/>
          <w:i/>
          <w:iCs/>
          <w:lang w:val="en-US" w:eastAsia="en-US"/>
        </w:rPr>
      </w:pPr>
    </w:p>
    <w:p w14:paraId="5F400D93" w14:textId="77777777" w:rsidR="00783393" w:rsidRPr="007877BB" w:rsidRDefault="00783393" w:rsidP="00734566">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Calculations for Scenario [1]: Dermal contact with membrane – reverse exposure results</w:t>
      </w:r>
    </w:p>
    <w:p w14:paraId="3755A99A" w14:textId="77777777" w:rsidR="00783393" w:rsidRPr="007877BB" w:rsidRDefault="00783393" w:rsidP="007877BB">
      <w:pPr>
        <w:suppressAutoHyphens w:val="0"/>
        <w:ind w:right="141"/>
        <w:jc w:val="both"/>
        <w:rPr>
          <w:rFonts w:ascii="Arial" w:eastAsia="Calibri" w:hAnsi="Arial" w:cs="Arial"/>
          <w:highlight w:val="cyan"/>
          <w:lang w:val="en-US"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51"/>
        <w:gridCol w:w="1528"/>
        <w:gridCol w:w="2254"/>
        <w:gridCol w:w="4886"/>
      </w:tblGrid>
      <w:tr w:rsidR="00783393" w:rsidRPr="007877BB" w14:paraId="138F3924" w14:textId="77777777" w:rsidTr="00783393">
        <w:trPr>
          <w:cantSplit/>
          <w:tblHeader/>
        </w:trPr>
        <w:tc>
          <w:tcPr>
            <w:tcW w:w="5000" w:type="pct"/>
            <w:gridSpan w:val="4"/>
            <w:shd w:val="clear" w:color="auto" w:fill="FFFFCC"/>
          </w:tcPr>
          <w:p w14:paraId="6C5853AE" w14:textId="77777777" w:rsidR="00783393" w:rsidRPr="007877BB" w:rsidRDefault="00783393" w:rsidP="007877BB">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Summary table: Maximum acceptable contact surface (m</w:t>
            </w:r>
            <w:r w:rsidRPr="007877BB">
              <w:rPr>
                <w:rFonts w:ascii="Arial" w:eastAsia="Calibri" w:hAnsi="Arial" w:cs="Arial"/>
                <w:b/>
                <w:vertAlign w:val="superscript"/>
                <w:lang w:val="en-US" w:eastAsia="en-US"/>
              </w:rPr>
              <w:t>2</w:t>
            </w:r>
            <w:r w:rsidRPr="007877BB">
              <w:rPr>
                <w:rFonts w:ascii="Arial" w:eastAsia="Calibri" w:hAnsi="Arial" w:cs="Arial"/>
                <w:b/>
                <w:lang w:val="en-US" w:eastAsia="en-US"/>
              </w:rPr>
              <w:t>)</w:t>
            </w:r>
          </w:p>
        </w:tc>
      </w:tr>
      <w:tr w:rsidR="00783393" w:rsidRPr="007877BB" w14:paraId="60EAF23F" w14:textId="77777777" w:rsidTr="00783393">
        <w:trPr>
          <w:cantSplit/>
          <w:tblHeader/>
        </w:trPr>
        <w:tc>
          <w:tcPr>
            <w:tcW w:w="631" w:type="pct"/>
            <w:shd w:val="clear" w:color="auto" w:fill="auto"/>
          </w:tcPr>
          <w:p w14:paraId="788FE886" w14:textId="77777777" w:rsidR="00783393" w:rsidRPr="00F40C5D" w:rsidRDefault="00783393" w:rsidP="00F40C5D">
            <w:pPr>
              <w:suppressAutoHyphens w:val="0"/>
              <w:ind w:right="141"/>
              <w:jc w:val="both"/>
              <w:rPr>
                <w:rFonts w:ascii="Arial" w:eastAsia="Calibri" w:hAnsi="Arial" w:cs="Arial"/>
                <w:b/>
                <w:lang w:val="sv-SE" w:eastAsia="en-US"/>
              </w:rPr>
            </w:pPr>
            <w:r w:rsidRPr="00F40C5D">
              <w:rPr>
                <w:rFonts w:ascii="Arial" w:eastAsia="Calibri" w:hAnsi="Arial" w:cs="Arial"/>
                <w:b/>
                <w:lang w:val="sv-SE" w:eastAsia="en-US"/>
              </w:rPr>
              <w:t>Exposure scenario</w:t>
            </w:r>
          </w:p>
        </w:tc>
        <w:tc>
          <w:tcPr>
            <w:tcW w:w="770" w:type="pct"/>
          </w:tcPr>
          <w:p w14:paraId="43D863B3" w14:textId="77777777" w:rsidR="00783393" w:rsidRPr="00F40C5D" w:rsidRDefault="00783393" w:rsidP="00F40C5D">
            <w:pPr>
              <w:suppressAutoHyphens w:val="0"/>
              <w:ind w:right="141"/>
              <w:jc w:val="both"/>
              <w:rPr>
                <w:rFonts w:ascii="Arial" w:eastAsia="Calibri" w:hAnsi="Arial" w:cs="Arial"/>
                <w:b/>
                <w:lang w:val="sv-SE" w:eastAsia="en-US"/>
              </w:rPr>
            </w:pPr>
            <w:r w:rsidRPr="00F40C5D">
              <w:rPr>
                <w:rFonts w:ascii="Arial" w:eastAsia="Calibri" w:hAnsi="Arial" w:cs="Arial"/>
                <w:b/>
                <w:lang w:val="sv-SE" w:eastAsia="en-US"/>
              </w:rPr>
              <w:t>Tier/PPE</w:t>
            </w:r>
          </w:p>
        </w:tc>
        <w:tc>
          <w:tcPr>
            <w:tcW w:w="1136" w:type="pct"/>
          </w:tcPr>
          <w:p w14:paraId="5F75B027" w14:textId="77777777" w:rsidR="00783393" w:rsidRPr="00734566" w:rsidRDefault="00783393" w:rsidP="00F40C5D">
            <w:pPr>
              <w:suppressAutoHyphens w:val="0"/>
              <w:ind w:right="141"/>
              <w:jc w:val="both"/>
              <w:rPr>
                <w:rFonts w:ascii="Arial" w:eastAsia="Calibri" w:hAnsi="Arial" w:cs="Arial"/>
                <w:b/>
                <w:lang w:val="sv-SE" w:eastAsia="en-US"/>
              </w:rPr>
            </w:pPr>
            <w:r w:rsidRPr="00734566">
              <w:rPr>
                <w:rFonts w:ascii="Arial" w:eastAsia="Calibri" w:hAnsi="Arial" w:cs="Arial"/>
                <w:b/>
                <w:lang w:val="sv-SE" w:eastAsia="en-US"/>
              </w:rPr>
              <w:t>AEL (mg/kg pc/j)</w:t>
            </w:r>
          </w:p>
        </w:tc>
        <w:tc>
          <w:tcPr>
            <w:tcW w:w="2462" w:type="pct"/>
            <w:shd w:val="clear" w:color="auto" w:fill="auto"/>
            <w:tcMar>
              <w:top w:w="57" w:type="dxa"/>
              <w:bottom w:w="57" w:type="dxa"/>
            </w:tcMar>
          </w:tcPr>
          <w:p w14:paraId="40F3B81C" w14:textId="77777777" w:rsidR="00783393" w:rsidRPr="007877BB" w:rsidRDefault="00783393" w:rsidP="00734566">
            <w:pPr>
              <w:keepNext/>
              <w:suppressAutoHyphens w:val="0"/>
              <w:autoSpaceDE w:val="0"/>
              <w:autoSpaceDN w:val="0"/>
              <w:adjustRightInd w:val="0"/>
              <w:ind w:right="141"/>
              <w:jc w:val="both"/>
              <w:rPr>
                <w:rFonts w:ascii="Arial" w:eastAsia="Calibri" w:hAnsi="Arial" w:cs="Arial"/>
                <w:b/>
                <w:lang w:val="sv-SE" w:eastAsia="en-US"/>
              </w:rPr>
            </w:pPr>
            <w:r w:rsidRPr="00734566">
              <w:rPr>
                <w:rFonts w:ascii="Arial" w:eastAsia="Calibri" w:hAnsi="Arial" w:cs="Arial"/>
                <w:b/>
                <w:lang w:val="sv-SE" w:eastAsia="sv-SE"/>
              </w:rPr>
              <w:t>Maximum acceptable contact surface (m²)</w:t>
            </w:r>
          </w:p>
        </w:tc>
      </w:tr>
      <w:tr w:rsidR="00783393" w:rsidRPr="007877BB" w14:paraId="2EFB59E3" w14:textId="77777777" w:rsidTr="00783393">
        <w:trPr>
          <w:cantSplit/>
          <w:tblHeader/>
        </w:trPr>
        <w:tc>
          <w:tcPr>
            <w:tcW w:w="631" w:type="pct"/>
            <w:vMerge w:val="restart"/>
            <w:shd w:val="clear" w:color="auto" w:fill="auto"/>
          </w:tcPr>
          <w:p w14:paraId="305C4031"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 xml:space="preserve">Scenario 1 </w:t>
            </w:r>
          </w:p>
          <w:p w14:paraId="5E176174" w14:textId="77777777" w:rsidR="00783393" w:rsidRPr="00F40C5D" w:rsidRDefault="00783393" w:rsidP="00F40C5D">
            <w:pPr>
              <w:suppressAutoHyphens w:val="0"/>
              <w:ind w:right="141"/>
              <w:jc w:val="both"/>
              <w:rPr>
                <w:rFonts w:ascii="Arial" w:eastAsia="Calibri" w:hAnsi="Arial" w:cs="Arial"/>
                <w:lang w:val="sv-SE" w:eastAsia="en-US"/>
              </w:rPr>
            </w:pPr>
          </w:p>
        </w:tc>
        <w:tc>
          <w:tcPr>
            <w:tcW w:w="770" w:type="pct"/>
          </w:tcPr>
          <w:p w14:paraId="42028E2F" w14:textId="77777777" w:rsidR="00783393" w:rsidRPr="00734566"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 xml:space="preserve">Tier 1 without </w:t>
            </w:r>
            <w:r w:rsidRPr="00734566">
              <w:rPr>
                <w:rFonts w:ascii="Arial" w:eastAsia="Calibri" w:hAnsi="Arial" w:cs="Arial"/>
                <w:lang w:val="sv-SE" w:eastAsia="en-US"/>
              </w:rPr>
              <w:t>PPE</w:t>
            </w:r>
          </w:p>
        </w:tc>
        <w:tc>
          <w:tcPr>
            <w:tcW w:w="1136" w:type="pct"/>
          </w:tcPr>
          <w:p w14:paraId="77158241" w14:textId="77777777" w:rsidR="00783393" w:rsidRPr="00734566" w:rsidRDefault="00783393" w:rsidP="00734566">
            <w:pPr>
              <w:suppressAutoHyphens w:val="0"/>
              <w:ind w:right="141"/>
              <w:jc w:val="both"/>
              <w:rPr>
                <w:rFonts w:ascii="Arial" w:eastAsia="Calibri" w:hAnsi="Arial" w:cs="Arial"/>
                <w:lang w:val="sv-SE" w:eastAsia="en-US"/>
              </w:rPr>
            </w:pPr>
            <w:r w:rsidRPr="00734566">
              <w:rPr>
                <w:rFonts w:ascii="Arial" w:eastAsia="Calibri" w:hAnsi="Arial" w:cs="Arial"/>
                <w:lang w:val="sv-SE" w:eastAsia="en-US"/>
              </w:rPr>
              <w:t>0.05</w:t>
            </w:r>
          </w:p>
        </w:tc>
        <w:tc>
          <w:tcPr>
            <w:tcW w:w="2462" w:type="pct"/>
            <w:shd w:val="clear" w:color="auto" w:fill="auto"/>
            <w:tcMar>
              <w:top w:w="57" w:type="dxa"/>
              <w:bottom w:w="57" w:type="dxa"/>
            </w:tcMar>
          </w:tcPr>
          <w:p w14:paraId="0F32E802"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color w:val="000000"/>
                <w:lang w:val="sv-SE" w:eastAsia="sv-SE"/>
              </w:rPr>
              <w:t>3,45</w:t>
            </w:r>
          </w:p>
        </w:tc>
      </w:tr>
      <w:tr w:rsidR="00783393" w:rsidRPr="007877BB" w14:paraId="58E814F4" w14:textId="77777777" w:rsidTr="00783393">
        <w:trPr>
          <w:cantSplit/>
          <w:tblHeader/>
        </w:trPr>
        <w:tc>
          <w:tcPr>
            <w:tcW w:w="631" w:type="pct"/>
            <w:vMerge/>
            <w:shd w:val="clear" w:color="auto" w:fill="auto"/>
          </w:tcPr>
          <w:p w14:paraId="7BB4260A" w14:textId="77777777" w:rsidR="00783393" w:rsidRPr="007877BB" w:rsidRDefault="00783393" w:rsidP="007877BB">
            <w:pPr>
              <w:suppressAutoHyphens w:val="0"/>
              <w:ind w:right="141"/>
              <w:jc w:val="both"/>
              <w:rPr>
                <w:rFonts w:ascii="Arial" w:eastAsia="Calibri" w:hAnsi="Arial" w:cs="Arial"/>
                <w:lang w:val="sv-SE" w:eastAsia="en-US"/>
              </w:rPr>
            </w:pPr>
          </w:p>
        </w:tc>
        <w:tc>
          <w:tcPr>
            <w:tcW w:w="770" w:type="pct"/>
          </w:tcPr>
          <w:p w14:paraId="49243FE6"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Tier 2 with gloves</w:t>
            </w:r>
          </w:p>
        </w:tc>
        <w:tc>
          <w:tcPr>
            <w:tcW w:w="1136" w:type="pct"/>
          </w:tcPr>
          <w:p w14:paraId="0EB4348C"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0.05</w:t>
            </w:r>
          </w:p>
        </w:tc>
        <w:tc>
          <w:tcPr>
            <w:tcW w:w="2462" w:type="pct"/>
            <w:shd w:val="clear" w:color="auto" w:fill="auto"/>
            <w:tcMar>
              <w:top w:w="57" w:type="dxa"/>
              <w:bottom w:w="57" w:type="dxa"/>
            </w:tcMar>
          </w:tcPr>
          <w:p w14:paraId="3250981B" w14:textId="77777777" w:rsidR="00783393" w:rsidRPr="007877BB" w:rsidRDefault="00783393" w:rsidP="007877BB">
            <w:pPr>
              <w:tabs>
                <w:tab w:val="left" w:pos="1959"/>
                <w:tab w:val="center" w:pos="2234"/>
              </w:tabs>
              <w:suppressAutoHyphens w:val="0"/>
              <w:ind w:right="141"/>
              <w:jc w:val="both"/>
              <w:rPr>
                <w:rFonts w:ascii="Arial" w:eastAsia="Calibri" w:hAnsi="Arial" w:cs="Arial"/>
                <w:lang w:val="sv-SE" w:eastAsia="en-US"/>
              </w:rPr>
            </w:pPr>
            <w:r w:rsidRPr="007877BB">
              <w:rPr>
                <w:rFonts w:ascii="Arial" w:eastAsia="Calibri" w:hAnsi="Arial" w:cs="Arial"/>
                <w:color w:val="000000"/>
                <w:lang w:val="sv-SE" w:eastAsia="sv-SE"/>
              </w:rPr>
              <w:t>68,97</w:t>
            </w:r>
          </w:p>
        </w:tc>
      </w:tr>
    </w:tbl>
    <w:p w14:paraId="5A78C9FA" w14:textId="77777777" w:rsidR="00783393" w:rsidRPr="00F40C5D" w:rsidRDefault="00783393" w:rsidP="00F40C5D">
      <w:pPr>
        <w:suppressAutoHyphens w:val="0"/>
        <w:ind w:right="141"/>
        <w:jc w:val="both"/>
        <w:rPr>
          <w:rFonts w:ascii="Arial" w:eastAsia="Calibri" w:hAnsi="Arial" w:cs="Arial"/>
          <w:highlight w:val="cyan"/>
          <w:lang w:val="sv-SE" w:eastAsia="en-US"/>
        </w:rPr>
      </w:pPr>
    </w:p>
    <w:p w14:paraId="72D8EE5C" w14:textId="77777777" w:rsidR="00BD094C" w:rsidRDefault="00BD094C" w:rsidP="00BD094C">
      <w:pPr>
        <w:suppressAutoHyphens w:val="0"/>
        <w:ind w:right="141"/>
        <w:jc w:val="both"/>
        <w:rPr>
          <w:rFonts w:ascii="Arial" w:eastAsia="Calibri" w:hAnsi="Arial" w:cs="Arial"/>
          <w:b/>
          <w:lang w:eastAsia="sv-SE"/>
        </w:rPr>
      </w:pPr>
    </w:p>
    <w:p w14:paraId="66E966E4" w14:textId="77777777" w:rsidR="00783393" w:rsidRPr="00FF4789" w:rsidRDefault="00783393" w:rsidP="00F40C5D">
      <w:pPr>
        <w:suppressAutoHyphens w:val="0"/>
        <w:ind w:right="141"/>
        <w:jc w:val="both"/>
        <w:rPr>
          <w:rFonts w:ascii="Arial" w:eastAsia="Calibri" w:hAnsi="Arial" w:cs="Arial"/>
          <w:lang w:eastAsia="en-US"/>
        </w:rPr>
      </w:pPr>
    </w:p>
    <w:p w14:paraId="231D2853" w14:textId="77777777" w:rsidR="00783393" w:rsidRPr="00F40C5D" w:rsidRDefault="00783393" w:rsidP="00F40C5D">
      <w:pPr>
        <w:suppressAutoHyphens w:val="0"/>
        <w:ind w:right="141"/>
        <w:jc w:val="both"/>
        <w:rPr>
          <w:rFonts w:ascii="Arial" w:eastAsia="Calibri" w:hAnsi="Arial" w:cs="Arial"/>
          <w:i/>
          <w:u w:val="single"/>
          <w:lang w:val="sv-SE" w:eastAsia="en-US"/>
        </w:rPr>
      </w:pPr>
      <w:r w:rsidRPr="00F40C5D">
        <w:rPr>
          <w:rFonts w:ascii="Arial" w:eastAsia="Calibri" w:hAnsi="Arial" w:cs="Arial"/>
          <w:i/>
          <w:u w:val="single"/>
          <w:lang w:val="sv-SE" w:eastAsia="en-US"/>
        </w:rPr>
        <w:t>Combined scenarios</w:t>
      </w:r>
    </w:p>
    <w:p w14:paraId="30A0B66B" w14:textId="77777777" w:rsidR="00783393" w:rsidRPr="00734566" w:rsidRDefault="00783393" w:rsidP="00734566">
      <w:pPr>
        <w:suppressAutoHyphens w:val="0"/>
        <w:ind w:right="141"/>
        <w:jc w:val="both"/>
        <w:rPr>
          <w:rFonts w:ascii="Arial" w:eastAsia="Calibri" w:hAnsi="Arial" w:cs="Arial"/>
          <w:lang w:val="sv-SE" w:eastAsia="en-US"/>
        </w:rPr>
      </w:pPr>
      <w:r w:rsidRPr="00734566">
        <w:rPr>
          <w:rFonts w:ascii="Arial" w:eastAsia="Calibri" w:hAnsi="Arial" w:cs="Arial"/>
          <w:lang w:val="sv-SE" w:eastAsia="en-US"/>
        </w:rPr>
        <w:t>Not applicable.</w:t>
      </w:r>
    </w:p>
    <w:p w14:paraId="2082FE8A" w14:textId="77777777" w:rsidR="00783393" w:rsidRPr="007877BB" w:rsidRDefault="00783393" w:rsidP="007877BB">
      <w:pPr>
        <w:suppressAutoHyphens w:val="0"/>
        <w:ind w:right="141"/>
        <w:jc w:val="both"/>
        <w:rPr>
          <w:rFonts w:ascii="Arial" w:eastAsia="Calibri" w:hAnsi="Arial" w:cs="Arial"/>
          <w:highlight w:val="cyan"/>
          <w:lang w:val="sv-SE" w:eastAsia="en-US"/>
        </w:rPr>
      </w:pPr>
    </w:p>
    <w:p w14:paraId="5C6BBB8A" w14:textId="77777777" w:rsidR="00783393" w:rsidRPr="007877BB" w:rsidRDefault="00783393" w:rsidP="007877BB">
      <w:pPr>
        <w:suppressAutoHyphens w:val="0"/>
        <w:ind w:right="141"/>
        <w:jc w:val="both"/>
        <w:rPr>
          <w:rFonts w:ascii="Arial" w:eastAsia="Calibri" w:hAnsi="Arial" w:cs="Arial"/>
          <w:b/>
          <w:i/>
          <w:lang w:val="it-IT" w:eastAsia="en-US"/>
        </w:rPr>
      </w:pPr>
      <w:bookmarkStart w:id="188" w:name="_Toc389729070"/>
      <w:bookmarkStart w:id="189" w:name="_Toc403472768"/>
      <w:r w:rsidRPr="007877BB">
        <w:rPr>
          <w:rFonts w:ascii="Arial" w:eastAsia="Calibri" w:hAnsi="Arial" w:cs="Arial"/>
          <w:b/>
          <w:i/>
          <w:lang w:val="it-IT" w:eastAsia="en-US"/>
        </w:rPr>
        <w:t>Non-professional exposure</w:t>
      </w:r>
      <w:bookmarkEnd w:id="188"/>
      <w:bookmarkEnd w:id="189"/>
    </w:p>
    <w:p w14:paraId="2C067AF2" w14:textId="77777777" w:rsidR="00783393" w:rsidRPr="007877BB" w:rsidRDefault="00783393" w:rsidP="007877BB">
      <w:pPr>
        <w:suppressAutoHyphens w:val="0"/>
        <w:ind w:right="141"/>
        <w:jc w:val="both"/>
        <w:rPr>
          <w:rFonts w:ascii="Arial" w:eastAsia="Calibri" w:hAnsi="Arial" w:cs="Arial"/>
          <w:highlight w:val="cyan"/>
          <w:lang w:val="it-IT" w:eastAsia="en-US"/>
        </w:rPr>
      </w:pPr>
    </w:p>
    <w:p w14:paraId="0FA75947" w14:textId="20F2C49A" w:rsidR="00783393" w:rsidRDefault="00783393" w:rsidP="007877BB">
      <w:pPr>
        <w:suppressAutoHyphens w:val="0"/>
        <w:ind w:right="141"/>
        <w:jc w:val="both"/>
        <w:rPr>
          <w:rFonts w:ascii="Arial" w:eastAsia="Calibri" w:hAnsi="Arial" w:cs="Arial"/>
          <w:lang w:val="en-US" w:eastAsia="en-US"/>
        </w:rPr>
      </w:pPr>
      <w:bookmarkStart w:id="190" w:name="_Toc389729071"/>
      <w:r w:rsidRPr="007877BB">
        <w:rPr>
          <w:rFonts w:ascii="Arial" w:eastAsia="Calibri" w:hAnsi="Arial" w:cs="Arial"/>
          <w:lang w:val="en-US" w:eastAsia="en-US"/>
        </w:rPr>
        <w:t>The use of the product is restricted to professionals.</w:t>
      </w:r>
    </w:p>
    <w:bookmarkEnd w:id="190"/>
    <w:p w14:paraId="36E8559E" w14:textId="0F3C00A1" w:rsidR="00BD094C" w:rsidRDefault="00BD094C" w:rsidP="00383BAD">
      <w:pPr>
        <w:shd w:val="clear" w:color="auto" w:fill="D9D9D9" w:themeFill="background1" w:themeFillShade="D9"/>
        <w:autoSpaceDE w:val="0"/>
        <w:autoSpaceDN w:val="0"/>
        <w:jc w:val="both"/>
        <w:rPr>
          <w:rFonts w:ascii="Arial" w:eastAsia="Calibri" w:hAnsi="Arial" w:cs="Arial"/>
          <w:i/>
          <w:iCs/>
          <w:lang w:eastAsia="en-US"/>
        </w:rPr>
      </w:pPr>
    </w:p>
    <w:p w14:paraId="2218B796" w14:textId="77777777" w:rsidR="00783393" w:rsidRPr="00FF4789" w:rsidRDefault="00783393" w:rsidP="007877BB">
      <w:pPr>
        <w:suppressAutoHyphens w:val="0"/>
        <w:ind w:right="141"/>
        <w:jc w:val="both"/>
        <w:rPr>
          <w:rFonts w:ascii="Arial" w:eastAsia="Calibri" w:hAnsi="Arial" w:cs="Arial"/>
          <w:i/>
          <w:iCs/>
          <w:lang w:eastAsia="en-US"/>
        </w:rPr>
      </w:pPr>
    </w:p>
    <w:p w14:paraId="2947B136" w14:textId="77777777" w:rsidR="00783393" w:rsidRPr="007877BB" w:rsidRDefault="00783393" w:rsidP="007877BB">
      <w:pPr>
        <w:suppressAutoHyphens w:val="0"/>
        <w:ind w:right="141"/>
        <w:jc w:val="both"/>
        <w:rPr>
          <w:rFonts w:ascii="Arial" w:eastAsia="Calibri" w:hAnsi="Arial" w:cs="Arial"/>
          <w:highlight w:val="cyan"/>
          <w:lang w:val="en-US" w:eastAsia="en-US"/>
        </w:rPr>
      </w:pPr>
    </w:p>
    <w:p w14:paraId="3E66358A" w14:textId="77777777" w:rsidR="00783393" w:rsidRPr="007877BB" w:rsidRDefault="00783393" w:rsidP="007877BB">
      <w:pPr>
        <w:suppressAutoHyphens w:val="0"/>
        <w:ind w:right="141"/>
        <w:jc w:val="both"/>
        <w:rPr>
          <w:rFonts w:ascii="Arial" w:eastAsia="Calibri" w:hAnsi="Arial" w:cs="Arial"/>
          <w:b/>
          <w:i/>
          <w:lang w:val="en-US" w:eastAsia="en-US"/>
        </w:rPr>
      </w:pPr>
      <w:bookmarkStart w:id="191" w:name="_Toc389729073"/>
      <w:bookmarkStart w:id="192" w:name="_Toc403472769"/>
      <w:r w:rsidRPr="007877BB">
        <w:rPr>
          <w:rFonts w:ascii="Arial" w:eastAsia="Calibri" w:hAnsi="Arial" w:cs="Arial"/>
          <w:b/>
          <w:i/>
          <w:lang w:val="en-US" w:eastAsia="en-US"/>
        </w:rPr>
        <w:t>Exposure of the general public</w:t>
      </w:r>
      <w:bookmarkEnd w:id="191"/>
      <w:bookmarkEnd w:id="192"/>
    </w:p>
    <w:p w14:paraId="7220CF90" w14:textId="5F52CDB5" w:rsidR="00783393" w:rsidRPr="007877BB" w:rsidRDefault="00783393"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Regarding secondary exposure, exposure could not occur as TERMIFILM will be below a concrete slab and/or buried.</w:t>
      </w:r>
    </w:p>
    <w:p w14:paraId="6FC7BEBF" w14:textId="77777777" w:rsidR="006844B0" w:rsidRPr="007877BB" w:rsidRDefault="006844B0" w:rsidP="007877BB">
      <w:pPr>
        <w:suppressAutoHyphens w:val="0"/>
        <w:ind w:right="141"/>
        <w:jc w:val="both"/>
        <w:rPr>
          <w:rFonts w:ascii="Arial" w:eastAsia="Calibri" w:hAnsi="Arial" w:cs="Arial"/>
          <w:lang w:val="en-US" w:eastAsia="en-US"/>
        </w:rPr>
      </w:pPr>
    </w:p>
    <w:p w14:paraId="5CED93E8" w14:textId="132C27A0" w:rsidR="00783393" w:rsidRPr="007877BB" w:rsidRDefault="00783393"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According to the method of application, </w:t>
      </w:r>
      <w:r w:rsidR="00173BEC">
        <w:rPr>
          <w:rFonts w:ascii="Arial" w:eastAsia="Calibri" w:hAnsi="Arial" w:cs="Arial"/>
          <w:lang w:val="en-US" w:eastAsia="en-US"/>
        </w:rPr>
        <w:t>TERMIFILM</w:t>
      </w:r>
      <w:r w:rsidRPr="007877BB">
        <w:rPr>
          <w:rFonts w:ascii="Arial" w:eastAsia="Calibri" w:hAnsi="Arial" w:cs="Arial"/>
          <w:lang w:val="en-US" w:eastAsia="en-US"/>
        </w:rPr>
        <w:t xml:space="preserve"> will be not accessible to people during its service life.</w:t>
      </w:r>
    </w:p>
    <w:p w14:paraId="64AAE32E" w14:textId="77777777" w:rsidR="00BD094C" w:rsidRDefault="00BD094C" w:rsidP="00BD094C">
      <w:pPr>
        <w:suppressAutoHyphens w:val="0"/>
        <w:ind w:right="141"/>
        <w:jc w:val="both"/>
        <w:rPr>
          <w:rFonts w:ascii="Arial" w:eastAsia="Calibri" w:hAnsi="Arial" w:cs="Arial"/>
          <w:b/>
          <w:lang w:val="en-US" w:eastAsia="sv-SE"/>
        </w:rPr>
      </w:pPr>
    </w:p>
    <w:p w14:paraId="721C9EAF" w14:textId="77777777" w:rsidR="00BD094C" w:rsidRDefault="00BD094C" w:rsidP="00BD094C">
      <w:pPr>
        <w:suppressAutoHyphens w:val="0"/>
        <w:ind w:right="141"/>
        <w:jc w:val="both"/>
        <w:rPr>
          <w:rFonts w:ascii="Arial" w:eastAsia="Calibri" w:hAnsi="Arial" w:cs="Arial"/>
          <w:b/>
          <w:lang w:eastAsia="sv-SE"/>
        </w:rPr>
      </w:pPr>
    </w:p>
    <w:p w14:paraId="21500220" w14:textId="77777777" w:rsidR="00783393" w:rsidRPr="00FF4789" w:rsidRDefault="00783393" w:rsidP="007877BB">
      <w:pPr>
        <w:suppressAutoHyphens w:val="0"/>
        <w:ind w:right="141"/>
        <w:jc w:val="both"/>
        <w:rPr>
          <w:rFonts w:ascii="Arial" w:eastAsia="Calibri" w:hAnsi="Arial" w:cs="Arial"/>
          <w:highlight w:val="cyan"/>
          <w:lang w:eastAsia="en-US"/>
        </w:rPr>
      </w:pPr>
    </w:p>
    <w:p w14:paraId="156E4D1C" w14:textId="77777777" w:rsidR="00783393" w:rsidRPr="007877BB" w:rsidRDefault="00783393" w:rsidP="007877BB">
      <w:pPr>
        <w:suppressAutoHyphens w:val="0"/>
        <w:ind w:right="141"/>
        <w:jc w:val="both"/>
        <w:rPr>
          <w:rFonts w:ascii="Arial" w:eastAsia="Calibri" w:hAnsi="Arial" w:cs="Arial"/>
          <w:b/>
          <w:i/>
          <w:lang w:val="en-US" w:eastAsia="en-US"/>
        </w:rPr>
      </w:pPr>
      <w:bookmarkStart w:id="193" w:name="_Toc389729076"/>
      <w:bookmarkStart w:id="194" w:name="_Toc403472770"/>
      <w:r w:rsidRPr="007877BB">
        <w:rPr>
          <w:rFonts w:ascii="Arial" w:eastAsia="Calibri" w:hAnsi="Arial" w:cs="Arial"/>
          <w:b/>
          <w:i/>
          <w:lang w:val="en-US" w:eastAsia="en-US"/>
        </w:rPr>
        <w:t>Monitoring data</w:t>
      </w:r>
      <w:bookmarkEnd w:id="193"/>
      <w:bookmarkEnd w:id="194"/>
    </w:p>
    <w:p w14:paraId="4390E996" w14:textId="77777777" w:rsidR="00783393" w:rsidRPr="007877BB" w:rsidRDefault="00783393" w:rsidP="007877BB">
      <w:pPr>
        <w:suppressAutoHyphens w:val="0"/>
        <w:ind w:right="141"/>
        <w:jc w:val="both"/>
        <w:rPr>
          <w:rFonts w:ascii="Arial" w:eastAsia="Calibri" w:hAnsi="Arial" w:cs="Arial"/>
          <w:i/>
          <w:iCs/>
          <w:lang w:val="en-US" w:eastAsia="en-US"/>
        </w:rPr>
      </w:pPr>
      <w:r w:rsidRPr="007877BB">
        <w:rPr>
          <w:rFonts w:ascii="Arial" w:eastAsia="Calibri" w:hAnsi="Arial" w:cs="Arial"/>
          <w:i/>
          <w:iCs/>
          <w:lang w:val="en-US" w:eastAsia="en-US"/>
        </w:rPr>
        <w:t>-</w:t>
      </w:r>
    </w:p>
    <w:p w14:paraId="295E0519" w14:textId="77777777" w:rsidR="00783393" w:rsidRPr="007877BB" w:rsidRDefault="00783393"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Not applicable</w:t>
      </w:r>
    </w:p>
    <w:p w14:paraId="16F64F40" w14:textId="77777777" w:rsidR="00783393" w:rsidRPr="007877BB" w:rsidRDefault="00783393" w:rsidP="007877BB">
      <w:pPr>
        <w:suppressAutoHyphens w:val="0"/>
        <w:ind w:right="141"/>
        <w:jc w:val="both"/>
        <w:rPr>
          <w:rFonts w:ascii="Arial" w:eastAsia="Calibri" w:hAnsi="Arial" w:cs="Arial"/>
          <w:lang w:val="en-US" w:eastAsia="en-US"/>
        </w:rPr>
      </w:pPr>
    </w:p>
    <w:p w14:paraId="024B0273" w14:textId="77777777" w:rsidR="00783393" w:rsidRPr="007877BB" w:rsidRDefault="00783393" w:rsidP="007877BB">
      <w:pPr>
        <w:suppressAutoHyphens w:val="0"/>
        <w:ind w:right="141"/>
        <w:jc w:val="both"/>
        <w:rPr>
          <w:rFonts w:ascii="Arial" w:eastAsia="Calibri" w:hAnsi="Arial" w:cs="Arial"/>
          <w:lang w:val="en-US" w:eastAsia="en-US"/>
        </w:rPr>
      </w:pPr>
    </w:p>
    <w:p w14:paraId="12A9B219" w14:textId="77777777" w:rsidR="00783393" w:rsidRPr="007877BB" w:rsidRDefault="00783393" w:rsidP="007877BB">
      <w:pPr>
        <w:suppressAutoHyphens w:val="0"/>
        <w:ind w:right="141"/>
        <w:jc w:val="both"/>
        <w:rPr>
          <w:rFonts w:ascii="Arial" w:eastAsia="Calibri" w:hAnsi="Arial" w:cs="Arial"/>
          <w:b/>
          <w:i/>
          <w:lang w:val="en-US" w:eastAsia="en-US"/>
        </w:rPr>
      </w:pPr>
      <w:bookmarkStart w:id="195" w:name="_Toc389729083"/>
      <w:bookmarkStart w:id="196" w:name="_Toc403472772"/>
      <w:r w:rsidRPr="007877BB">
        <w:rPr>
          <w:rFonts w:ascii="Arial" w:eastAsia="Calibri" w:hAnsi="Arial" w:cs="Arial"/>
          <w:b/>
          <w:i/>
          <w:lang w:val="en-US" w:eastAsia="en-US"/>
        </w:rPr>
        <w:t>Exposure associated with production, formulation and disposal of the biocidal product</w:t>
      </w:r>
      <w:bookmarkEnd w:id="195"/>
      <w:bookmarkEnd w:id="196"/>
    </w:p>
    <w:p w14:paraId="13222508" w14:textId="77777777" w:rsidR="00783393" w:rsidRPr="007877BB" w:rsidRDefault="00783393" w:rsidP="007877BB">
      <w:pPr>
        <w:suppressAutoHyphens w:val="0"/>
        <w:ind w:right="141"/>
        <w:jc w:val="both"/>
        <w:rPr>
          <w:rFonts w:ascii="Arial" w:eastAsia="Calibri" w:hAnsi="Arial" w:cs="Arial"/>
          <w:b/>
          <w:bCs/>
          <w:lang w:val="en-US" w:eastAsia="en-US"/>
        </w:rPr>
      </w:pPr>
      <w:r w:rsidRPr="007877BB">
        <w:rPr>
          <w:rFonts w:ascii="Arial" w:eastAsia="Calibri" w:hAnsi="Arial" w:cs="Arial"/>
          <w:b/>
          <w:bCs/>
          <w:lang w:val="en-US" w:eastAsia="en-US"/>
        </w:rPr>
        <w:t>-</w:t>
      </w:r>
    </w:p>
    <w:p w14:paraId="1FF35403" w14:textId="77777777" w:rsidR="00783393" w:rsidRPr="007877BB" w:rsidRDefault="00783393"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Not applicable</w:t>
      </w:r>
    </w:p>
    <w:p w14:paraId="54EAC218" w14:textId="77777777" w:rsidR="00783393" w:rsidRPr="007877BB" w:rsidRDefault="00783393" w:rsidP="007877BB">
      <w:pPr>
        <w:suppressAutoHyphens w:val="0"/>
        <w:ind w:right="141"/>
        <w:jc w:val="both"/>
        <w:rPr>
          <w:rFonts w:ascii="Arial" w:eastAsia="Calibri" w:hAnsi="Arial" w:cs="Arial"/>
          <w:lang w:val="en-US" w:eastAsia="en-US"/>
        </w:rPr>
      </w:pPr>
    </w:p>
    <w:p w14:paraId="4D24E5BD" w14:textId="77777777" w:rsidR="00783393" w:rsidRPr="007877BB" w:rsidRDefault="00783393" w:rsidP="007877BB">
      <w:pPr>
        <w:suppressAutoHyphens w:val="0"/>
        <w:ind w:right="141"/>
        <w:jc w:val="both"/>
        <w:rPr>
          <w:rFonts w:ascii="Arial" w:eastAsia="Calibri" w:hAnsi="Arial" w:cs="Arial"/>
          <w:b/>
          <w:i/>
          <w:lang w:val="en-US" w:eastAsia="en-US"/>
        </w:rPr>
      </w:pPr>
      <w:bookmarkStart w:id="197" w:name="_Toc389729086"/>
      <w:bookmarkStart w:id="198" w:name="_Toc403472773"/>
      <w:r w:rsidRPr="007877BB">
        <w:rPr>
          <w:rFonts w:ascii="Arial" w:eastAsia="Calibri" w:hAnsi="Arial" w:cs="Arial"/>
          <w:b/>
          <w:i/>
          <w:lang w:val="en-US" w:eastAsia="en-US"/>
        </w:rPr>
        <w:t>Aggregated exposure</w:t>
      </w:r>
      <w:bookmarkEnd w:id="197"/>
      <w:bookmarkEnd w:id="198"/>
    </w:p>
    <w:p w14:paraId="1B8E6764" w14:textId="77777777" w:rsidR="00783393" w:rsidRPr="007877BB" w:rsidRDefault="00783393" w:rsidP="007877BB">
      <w:pPr>
        <w:suppressAutoHyphens w:val="0"/>
        <w:ind w:right="141"/>
        <w:jc w:val="both"/>
        <w:rPr>
          <w:rFonts w:ascii="Arial" w:eastAsia="Calibri" w:hAnsi="Arial" w:cs="Arial"/>
          <w:b/>
          <w:i/>
          <w:lang w:val="en-US" w:eastAsia="en-US"/>
        </w:rPr>
      </w:pPr>
    </w:p>
    <w:p w14:paraId="4121381A" w14:textId="77777777" w:rsidR="00783393" w:rsidRPr="007877BB" w:rsidRDefault="00783393"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Not applicable</w:t>
      </w:r>
    </w:p>
    <w:p w14:paraId="32720FF1" w14:textId="77777777" w:rsidR="00783393" w:rsidRPr="007877BB" w:rsidRDefault="00783393" w:rsidP="007877BB">
      <w:pPr>
        <w:suppressAutoHyphens w:val="0"/>
        <w:ind w:right="141"/>
        <w:jc w:val="both"/>
        <w:rPr>
          <w:rFonts w:ascii="Arial" w:eastAsia="Calibri" w:hAnsi="Arial" w:cs="Arial"/>
          <w:highlight w:val="green"/>
          <w:lang w:val="en-US" w:eastAsia="en-US"/>
        </w:rPr>
      </w:pPr>
    </w:p>
    <w:p w14:paraId="5CDA69DD" w14:textId="77777777" w:rsidR="00783393" w:rsidRPr="007877BB" w:rsidRDefault="00783393" w:rsidP="007877BB">
      <w:pPr>
        <w:ind w:right="141"/>
        <w:jc w:val="both"/>
        <w:rPr>
          <w:rFonts w:ascii="Arial" w:eastAsia="Calibri" w:hAnsi="Arial" w:cs="Arial"/>
          <w:i/>
          <w:iCs/>
          <w:lang w:val="en-US" w:eastAsia="en-US"/>
        </w:rPr>
      </w:pPr>
    </w:p>
    <w:p w14:paraId="421C30E8" w14:textId="77777777" w:rsidR="0088655D" w:rsidRPr="007877BB" w:rsidRDefault="0088655D" w:rsidP="007877BB">
      <w:pPr>
        <w:ind w:right="141"/>
        <w:jc w:val="both"/>
        <w:rPr>
          <w:rFonts w:ascii="Arial" w:eastAsia="Calibri" w:hAnsi="Arial" w:cs="Arial"/>
          <w:b/>
          <w:i/>
          <w:lang w:eastAsia="en-US"/>
        </w:rPr>
      </w:pPr>
    </w:p>
    <w:p w14:paraId="4E8D0427" w14:textId="77777777" w:rsidR="0088655D" w:rsidRPr="007877BB" w:rsidRDefault="0088655D" w:rsidP="007877BB">
      <w:pPr>
        <w:keepNext/>
        <w:suppressAutoHyphens w:val="0"/>
        <w:ind w:right="141"/>
        <w:jc w:val="both"/>
        <w:rPr>
          <w:rFonts w:ascii="Arial" w:eastAsia="Calibri" w:hAnsi="Arial" w:cs="Arial"/>
          <w:b/>
          <w:i/>
          <w:lang w:val="en-US" w:eastAsia="en-US"/>
        </w:rPr>
      </w:pPr>
      <w:r w:rsidRPr="007877BB">
        <w:rPr>
          <w:rFonts w:ascii="Arial" w:eastAsia="Calibri" w:hAnsi="Arial" w:cs="Arial"/>
          <w:b/>
          <w:i/>
          <w:lang w:val="en-US" w:eastAsia="en-US"/>
        </w:rPr>
        <w:t>Dietary exposure</w:t>
      </w:r>
    </w:p>
    <w:p w14:paraId="12E53E23" w14:textId="77777777" w:rsidR="0088655D" w:rsidRPr="007877BB" w:rsidRDefault="0088655D" w:rsidP="007877BB">
      <w:pPr>
        <w:suppressAutoHyphens w:val="0"/>
        <w:autoSpaceDE w:val="0"/>
        <w:autoSpaceDN w:val="0"/>
        <w:adjustRightInd w:val="0"/>
        <w:ind w:right="141"/>
        <w:jc w:val="both"/>
        <w:rPr>
          <w:rFonts w:ascii="Arial" w:eastAsia="Calibri" w:hAnsi="Arial" w:cs="Arial"/>
          <w:color w:val="000000"/>
          <w:lang w:val="en-US" w:eastAsia="en-US"/>
        </w:rPr>
      </w:pPr>
    </w:p>
    <w:p w14:paraId="7F8D82C0" w14:textId="77777777" w:rsidR="0088655D" w:rsidRPr="007877BB" w:rsidRDefault="0088655D" w:rsidP="007877BB">
      <w:pPr>
        <w:suppressAutoHyphens w:val="0"/>
        <w:autoSpaceDE w:val="0"/>
        <w:autoSpaceDN w:val="0"/>
        <w:adjustRightInd w:val="0"/>
        <w:ind w:right="141"/>
        <w:jc w:val="both"/>
        <w:rPr>
          <w:rFonts w:ascii="Arial" w:eastAsia="Calibri" w:hAnsi="Arial" w:cs="Arial"/>
          <w:color w:val="000000"/>
          <w:lang w:val="en-US" w:eastAsia="en-US"/>
        </w:rPr>
      </w:pPr>
      <w:r w:rsidRPr="007877BB">
        <w:rPr>
          <w:rFonts w:ascii="Arial" w:eastAsia="Calibri" w:hAnsi="Arial" w:cs="Arial"/>
          <w:lang w:val="en-US" w:eastAsia="sv-SE"/>
        </w:rPr>
        <w:t>In the Opinion</w:t>
      </w:r>
      <w:r w:rsidRPr="007877BB">
        <w:rPr>
          <w:rFonts w:ascii="Arial" w:eastAsia="Calibri" w:hAnsi="Arial" w:cs="Arial"/>
          <w:color w:val="000000"/>
          <w:lang w:val="en-US" w:eastAsia="en-US"/>
        </w:rPr>
        <w:t xml:space="preserve"> on approval of permethrin under PT 18 (8 April 2014), it is stated at point 2.4. “Elements to be taken into account when authorising products”, that “</w:t>
      </w:r>
      <w:r w:rsidRPr="007877BB">
        <w:rPr>
          <w:rFonts w:ascii="Arial" w:eastAsia="Calibri" w:hAnsi="Arial" w:cs="Arial"/>
          <w:i/>
          <w:color w:val="000000"/>
          <w:lang w:val="en-US" w:eastAsia="en-US"/>
        </w:rPr>
        <w:t>an assessment of the risk in food and feed areas may be required at product authorisation where use of the product may lead to contamination of food and feeding stuffs”</w:t>
      </w:r>
      <w:r w:rsidRPr="007877BB">
        <w:rPr>
          <w:rFonts w:ascii="Arial" w:eastAsia="Calibri" w:hAnsi="Arial" w:cs="Arial"/>
          <w:color w:val="000000"/>
          <w:lang w:val="en-US" w:eastAsia="en-US"/>
        </w:rPr>
        <w:t xml:space="preserve">. </w:t>
      </w:r>
    </w:p>
    <w:p w14:paraId="72DE0F3C" w14:textId="77777777" w:rsidR="0088655D" w:rsidRPr="007877BB" w:rsidRDefault="0088655D" w:rsidP="007877BB">
      <w:pPr>
        <w:suppressAutoHyphens w:val="0"/>
        <w:autoSpaceDE w:val="0"/>
        <w:autoSpaceDN w:val="0"/>
        <w:adjustRightInd w:val="0"/>
        <w:ind w:right="141"/>
        <w:jc w:val="both"/>
        <w:rPr>
          <w:rFonts w:ascii="Arial" w:eastAsia="Calibri" w:hAnsi="Arial" w:cs="Arial"/>
          <w:lang w:val="en-US" w:eastAsia="sv-SE"/>
        </w:rPr>
      </w:pPr>
    </w:p>
    <w:p w14:paraId="4BFB6B01" w14:textId="1FF8E4D1" w:rsidR="0088655D" w:rsidRPr="007877BB" w:rsidRDefault="0088655D" w:rsidP="007877BB">
      <w:pPr>
        <w:suppressAutoHyphens w:val="0"/>
        <w:autoSpaceDE w:val="0"/>
        <w:autoSpaceDN w:val="0"/>
        <w:adjustRightInd w:val="0"/>
        <w:ind w:right="141"/>
        <w:jc w:val="both"/>
        <w:rPr>
          <w:rFonts w:ascii="Arial" w:eastAsia="Calibri" w:hAnsi="Arial" w:cs="Arial"/>
          <w:lang w:val="en-US" w:eastAsia="sv-SE"/>
        </w:rPr>
      </w:pPr>
      <w:r w:rsidRPr="007877BB">
        <w:rPr>
          <w:rFonts w:ascii="Arial" w:eastAsia="Calibri" w:hAnsi="Arial" w:cs="Arial"/>
          <w:lang w:val="en-US" w:eastAsia="sv-SE"/>
        </w:rPr>
        <w:t xml:space="preserve">Regarding the intended use, </w:t>
      </w:r>
      <w:r w:rsidR="00173BEC">
        <w:rPr>
          <w:rFonts w:ascii="Arial" w:eastAsia="Calibri" w:hAnsi="Arial" w:cs="Arial"/>
          <w:lang w:val="en-US" w:eastAsia="sv-SE"/>
        </w:rPr>
        <w:t>TERMIFILM</w:t>
      </w:r>
      <w:r w:rsidRPr="007877BB">
        <w:rPr>
          <w:rFonts w:ascii="Arial" w:eastAsia="Calibri" w:hAnsi="Arial" w:cs="Arial"/>
          <w:lang w:val="en-US" w:eastAsia="sv-SE"/>
        </w:rPr>
        <w:t xml:space="preserve"> is a chemical-physical barrier for the preventive protection of new building against termites. Hence</w:t>
      </w:r>
      <w:r w:rsidRPr="007877BB">
        <w:rPr>
          <w:rFonts w:ascii="Arial" w:eastAsia="Calibri" w:hAnsi="Arial" w:cs="Arial"/>
          <w:lang w:val="en-US" w:eastAsia="en-US"/>
        </w:rPr>
        <w:t xml:space="preserve"> </w:t>
      </w:r>
      <w:r w:rsidRPr="007877BB">
        <w:rPr>
          <w:rFonts w:ascii="Arial" w:eastAsia="Calibri" w:hAnsi="Arial" w:cs="Arial"/>
          <w:lang w:val="en-US" w:eastAsia="sv-SE"/>
        </w:rPr>
        <w:t>food or feed contamination is not expected. As a consequence the exposure via food, via livestock exposure or via transfer of biocidal active substances is considered as negligible.</w:t>
      </w:r>
    </w:p>
    <w:p w14:paraId="0744E919" w14:textId="77777777" w:rsidR="0088655D" w:rsidRPr="007877BB" w:rsidRDefault="0088655D" w:rsidP="007877BB">
      <w:pPr>
        <w:suppressAutoHyphens w:val="0"/>
        <w:ind w:right="141"/>
        <w:jc w:val="both"/>
        <w:rPr>
          <w:rFonts w:ascii="Arial" w:eastAsia="Calibri" w:hAnsi="Arial" w:cs="Arial"/>
          <w:lang w:val="en-US" w:eastAsia="en-US"/>
        </w:rPr>
      </w:pPr>
    </w:p>
    <w:p w14:paraId="79AF0E7D" w14:textId="77777777" w:rsidR="0088655D" w:rsidRPr="007877BB" w:rsidRDefault="0088655D" w:rsidP="007877BB">
      <w:pPr>
        <w:suppressAutoHyphens w:val="0"/>
        <w:ind w:right="141"/>
        <w:jc w:val="both"/>
        <w:rPr>
          <w:rFonts w:ascii="Arial" w:eastAsia="Calibri" w:hAnsi="Arial" w:cs="Arial"/>
          <w:lang w:val="en-US" w:eastAsia="en-US"/>
        </w:rPr>
      </w:pPr>
    </w:p>
    <w:p w14:paraId="4BCBCA45" w14:textId="77777777" w:rsidR="0088655D" w:rsidRPr="007877BB" w:rsidRDefault="0088655D" w:rsidP="007877BB">
      <w:pPr>
        <w:suppressAutoHyphens w:val="0"/>
        <w:ind w:right="141"/>
        <w:jc w:val="both"/>
        <w:rPr>
          <w:rFonts w:ascii="Arial" w:eastAsia="Calibri" w:hAnsi="Arial" w:cs="Arial"/>
          <w:i/>
          <w:u w:val="single"/>
          <w:lang w:val="en-US" w:eastAsia="en-US"/>
        </w:rPr>
      </w:pPr>
      <w:bookmarkStart w:id="199" w:name="_Toc389729079"/>
      <w:r w:rsidRPr="007877BB">
        <w:rPr>
          <w:rFonts w:ascii="Arial" w:eastAsia="Calibri" w:hAnsi="Arial" w:cs="Arial"/>
          <w:i/>
          <w:u w:val="single"/>
          <w:lang w:val="en-US" w:eastAsia="en-US"/>
        </w:rPr>
        <w:lastRenderedPageBreak/>
        <w:t>Information of non-biocidal use of the active substance</w:t>
      </w:r>
      <w:bookmarkEnd w:id="199"/>
    </w:p>
    <w:p w14:paraId="641B9274" w14:textId="77777777" w:rsidR="0088655D" w:rsidRPr="007877BB" w:rsidRDefault="0088655D" w:rsidP="007877BB">
      <w:pPr>
        <w:suppressAutoHyphens w:val="0"/>
        <w:ind w:right="141"/>
        <w:jc w:val="both"/>
        <w:rPr>
          <w:rFonts w:ascii="Arial" w:eastAsia="Calibri" w:hAnsi="Arial" w:cs="Arial"/>
          <w:lang w:val="en-US" w:eastAsia="en-US"/>
        </w:rPr>
      </w:pPr>
    </w:p>
    <w:p w14:paraId="10CE60BB" w14:textId="77777777" w:rsidR="0088655D" w:rsidRPr="007877BB" w:rsidRDefault="0088655D"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Residue definitions</w:t>
      </w:r>
    </w:p>
    <w:p w14:paraId="5861B1AF" w14:textId="77777777" w:rsidR="006844B0" w:rsidRPr="007877BB" w:rsidRDefault="006844B0" w:rsidP="007877BB">
      <w:pPr>
        <w:suppressAutoHyphens w:val="0"/>
        <w:ind w:right="141"/>
        <w:jc w:val="both"/>
        <w:rPr>
          <w:rFonts w:ascii="Arial" w:eastAsia="Calibri" w:hAnsi="Arial" w:cs="Arial"/>
          <w:lang w:val="en-US" w:eastAsia="en-US"/>
        </w:rPr>
      </w:pPr>
    </w:p>
    <w:p w14:paraId="36EA78EA" w14:textId="77777777" w:rsidR="0088655D" w:rsidRPr="007877BB" w:rsidRDefault="0088655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Permethrin (sum of isomers)</w:t>
      </w:r>
    </w:p>
    <w:p w14:paraId="5C2D89E4" w14:textId="77777777" w:rsidR="006844B0" w:rsidRPr="007877BB" w:rsidRDefault="006844B0" w:rsidP="007877BB">
      <w:pPr>
        <w:suppressAutoHyphens w:val="0"/>
        <w:ind w:right="141"/>
        <w:jc w:val="both"/>
        <w:rPr>
          <w:rFonts w:ascii="Arial" w:eastAsia="Calibri" w:hAnsi="Arial" w:cs="Arial"/>
          <w:lang w:val="en-US" w:eastAsia="sv-SE"/>
        </w:rPr>
      </w:pPr>
    </w:p>
    <w:p w14:paraId="5A0FC459" w14:textId="77777777" w:rsidR="0088655D" w:rsidRPr="007877BB" w:rsidRDefault="0088655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This active substance is considered “Fat soluble”.</w:t>
      </w:r>
    </w:p>
    <w:p w14:paraId="29EC5FFA" w14:textId="77777777" w:rsidR="0088655D" w:rsidRPr="007877BB" w:rsidRDefault="0088655D" w:rsidP="007877BB">
      <w:pPr>
        <w:suppressAutoHyphens w:val="0"/>
        <w:ind w:right="141"/>
        <w:jc w:val="both"/>
        <w:rPr>
          <w:rFonts w:ascii="Arial" w:eastAsia="Calibri" w:hAnsi="Arial" w:cs="Arial"/>
          <w:lang w:val="en-US"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6"/>
        <w:gridCol w:w="1563"/>
        <w:gridCol w:w="3976"/>
        <w:gridCol w:w="3414"/>
      </w:tblGrid>
      <w:tr w:rsidR="0088655D" w:rsidRPr="007877BB" w14:paraId="3FD0858B" w14:textId="77777777" w:rsidTr="00B338AF">
        <w:trPr>
          <w:tblHeader/>
        </w:trPr>
        <w:tc>
          <w:tcPr>
            <w:tcW w:w="5000" w:type="pct"/>
            <w:gridSpan w:val="4"/>
            <w:shd w:val="clear" w:color="auto" w:fill="FFFFCC"/>
          </w:tcPr>
          <w:p w14:paraId="6C2AC4E5" w14:textId="77777777" w:rsidR="0088655D" w:rsidRPr="007877BB" w:rsidRDefault="0088655D" w:rsidP="007877BB">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Summary table of other (non-biocidal) uses</w:t>
            </w:r>
          </w:p>
        </w:tc>
      </w:tr>
      <w:tr w:rsidR="0088655D" w:rsidRPr="007877BB" w14:paraId="7A70FCB0" w14:textId="77777777" w:rsidTr="00B338AF">
        <w:trPr>
          <w:tblHeader/>
        </w:trPr>
        <w:tc>
          <w:tcPr>
            <w:tcW w:w="487" w:type="pct"/>
            <w:shd w:val="clear" w:color="auto" w:fill="auto"/>
            <w:tcMar>
              <w:top w:w="57" w:type="dxa"/>
              <w:bottom w:w="57" w:type="dxa"/>
            </w:tcMar>
          </w:tcPr>
          <w:p w14:paraId="3DA0052E" w14:textId="77777777" w:rsidR="0088655D" w:rsidRPr="00F40C5D" w:rsidRDefault="0088655D" w:rsidP="00F40C5D">
            <w:pPr>
              <w:suppressAutoHyphens w:val="0"/>
              <w:ind w:right="141"/>
              <w:jc w:val="both"/>
              <w:rPr>
                <w:rFonts w:ascii="Arial" w:eastAsia="Calibri" w:hAnsi="Arial" w:cs="Arial"/>
                <w:lang w:val="en-US" w:eastAsia="en-US"/>
              </w:rPr>
            </w:pPr>
          </w:p>
        </w:tc>
        <w:tc>
          <w:tcPr>
            <w:tcW w:w="788" w:type="pct"/>
            <w:shd w:val="clear" w:color="auto" w:fill="auto"/>
            <w:tcMar>
              <w:top w:w="57" w:type="dxa"/>
              <w:bottom w:w="57" w:type="dxa"/>
            </w:tcMar>
          </w:tcPr>
          <w:p w14:paraId="3EF38DD4" w14:textId="77777777" w:rsidR="0088655D" w:rsidRPr="00F40C5D" w:rsidRDefault="0088655D" w:rsidP="00F40C5D">
            <w:pPr>
              <w:suppressAutoHyphens w:val="0"/>
              <w:ind w:right="141"/>
              <w:jc w:val="both"/>
              <w:rPr>
                <w:rFonts w:ascii="Arial" w:eastAsia="Calibri" w:hAnsi="Arial" w:cs="Arial"/>
                <w:b/>
                <w:lang w:val="sv-SE" w:eastAsia="en-US"/>
              </w:rPr>
            </w:pPr>
            <w:r w:rsidRPr="00F40C5D">
              <w:rPr>
                <w:rFonts w:ascii="Arial" w:eastAsia="Calibri" w:hAnsi="Arial" w:cs="Arial"/>
                <w:b/>
                <w:lang w:val="sv-SE" w:eastAsia="en-US"/>
              </w:rPr>
              <w:t>Sector of use</w:t>
            </w:r>
            <w:r w:rsidRPr="00F40C5D">
              <w:rPr>
                <w:rFonts w:ascii="Arial" w:eastAsia="Calibri" w:hAnsi="Arial" w:cs="Arial"/>
                <w:b/>
                <w:vertAlign w:val="superscript"/>
                <w:lang w:val="sv-SE" w:eastAsia="en-US"/>
              </w:rPr>
              <w:t>1</w:t>
            </w:r>
          </w:p>
        </w:tc>
        <w:tc>
          <w:tcPr>
            <w:tcW w:w="2004" w:type="pct"/>
            <w:shd w:val="clear" w:color="auto" w:fill="auto"/>
            <w:tcMar>
              <w:top w:w="57" w:type="dxa"/>
              <w:bottom w:w="57" w:type="dxa"/>
            </w:tcMar>
          </w:tcPr>
          <w:p w14:paraId="2094C8DF" w14:textId="77777777" w:rsidR="0088655D" w:rsidRPr="00734566" w:rsidRDefault="0088655D" w:rsidP="00F40C5D">
            <w:pPr>
              <w:suppressAutoHyphens w:val="0"/>
              <w:ind w:right="141"/>
              <w:jc w:val="both"/>
              <w:rPr>
                <w:rFonts w:ascii="Arial" w:eastAsia="Calibri" w:hAnsi="Arial" w:cs="Arial"/>
                <w:b/>
                <w:lang w:val="sv-SE" w:eastAsia="en-US"/>
              </w:rPr>
            </w:pPr>
            <w:r w:rsidRPr="00734566">
              <w:rPr>
                <w:rFonts w:ascii="Arial" w:eastAsia="Calibri" w:hAnsi="Arial" w:cs="Arial"/>
                <w:b/>
                <w:lang w:val="sv-SE" w:eastAsia="en-US"/>
              </w:rPr>
              <w:t>Intended use</w:t>
            </w:r>
          </w:p>
        </w:tc>
        <w:tc>
          <w:tcPr>
            <w:tcW w:w="1721" w:type="pct"/>
            <w:shd w:val="clear" w:color="auto" w:fill="auto"/>
            <w:tcMar>
              <w:top w:w="57" w:type="dxa"/>
              <w:bottom w:w="57" w:type="dxa"/>
            </w:tcMar>
          </w:tcPr>
          <w:p w14:paraId="06EAD819" w14:textId="77777777" w:rsidR="0088655D" w:rsidRPr="00734566" w:rsidRDefault="0088655D" w:rsidP="00734566">
            <w:pPr>
              <w:suppressAutoHyphens w:val="0"/>
              <w:ind w:right="141"/>
              <w:jc w:val="both"/>
              <w:rPr>
                <w:rFonts w:ascii="Arial" w:eastAsia="Calibri" w:hAnsi="Arial" w:cs="Arial"/>
                <w:b/>
                <w:lang w:val="sv-SE" w:eastAsia="en-US"/>
              </w:rPr>
            </w:pPr>
            <w:r w:rsidRPr="00734566">
              <w:rPr>
                <w:rFonts w:ascii="Arial" w:eastAsia="Calibri" w:hAnsi="Arial" w:cs="Arial"/>
                <w:b/>
                <w:lang w:val="sv-SE" w:eastAsia="en-US"/>
              </w:rPr>
              <w:t xml:space="preserve">Reference value(s) </w:t>
            </w:r>
            <w:r w:rsidRPr="00734566">
              <w:rPr>
                <w:rFonts w:ascii="Arial" w:eastAsia="Calibri" w:hAnsi="Arial" w:cs="Arial"/>
                <w:b/>
                <w:vertAlign w:val="superscript"/>
                <w:lang w:val="sv-SE" w:eastAsia="en-US"/>
              </w:rPr>
              <w:t>2</w:t>
            </w:r>
          </w:p>
        </w:tc>
      </w:tr>
      <w:tr w:rsidR="0088655D" w:rsidRPr="007877BB" w14:paraId="0956C598" w14:textId="77777777" w:rsidTr="00B338AF">
        <w:trPr>
          <w:tblHeader/>
        </w:trPr>
        <w:tc>
          <w:tcPr>
            <w:tcW w:w="487" w:type="pct"/>
            <w:tcMar>
              <w:top w:w="57" w:type="dxa"/>
              <w:bottom w:w="57" w:type="dxa"/>
            </w:tcMar>
          </w:tcPr>
          <w:p w14:paraId="5B9AE253" w14:textId="77777777" w:rsidR="0088655D" w:rsidRPr="00F40C5D" w:rsidRDefault="0088655D"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1.</w:t>
            </w:r>
          </w:p>
        </w:tc>
        <w:tc>
          <w:tcPr>
            <w:tcW w:w="788" w:type="pct"/>
            <w:shd w:val="clear" w:color="auto" w:fill="auto"/>
            <w:tcMar>
              <w:top w:w="57" w:type="dxa"/>
              <w:bottom w:w="57" w:type="dxa"/>
            </w:tcMar>
          </w:tcPr>
          <w:p w14:paraId="5FE963B1" w14:textId="77777777" w:rsidR="0088655D" w:rsidRPr="00F40C5D" w:rsidRDefault="0088655D"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Biocide PT8</w:t>
            </w:r>
          </w:p>
          <w:p w14:paraId="17A25977" w14:textId="77777777" w:rsidR="0088655D" w:rsidRPr="00734566" w:rsidRDefault="0088655D" w:rsidP="00F40C5D">
            <w:pPr>
              <w:suppressAutoHyphens w:val="0"/>
              <w:ind w:right="141"/>
              <w:jc w:val="both"/>
              <w:rPr>
                <w:rFonts w:ascii="Arial" w:eastAsia="Calibri" w:hAnsi="Arial" w:cs="Arial"/>
                <w:lang w:val="sv-SE" w:eastAsia="en-US"/>
              </w:rPr>
            </w:pPr>
            <w:r w:rsidRPr="00734566">
              <w:rPr>
                <w:rFonts w:ascii="Arial" w:eastAsia="Calibri" w:hAnsi="Arial" w:cs="Arial"/>
                <w:lang w:val="sv-SE" w:eastAsia="en-US"/>
              </w:rPr>
              <w:t>(Wood treatment)</w:t>
            </w:r>
          </w:p>
        </w:tc>
        <w:tc>
          <w:tcPr>
            <w:tcW w:w="2004" w:type="pct"/>
            <w:tcMar>
              <w:top w:w="57" w:type="dxa"/>
              <w:bottom w:w="57" w:type="dxa"/>
            </w:tcMar>
          </w:tcPr>
          <w:p w14:paraId="4A4EEDBE" w14:textId="77777777" w:rsidR="0088655D" w:rsidRPr="00734566" w:rsidRDefault="0088655D" w:rsidP="00734566">
            <w:pPr>
              <w:suppressAutoHyphens w:val="0"/>
              <w:ind w:right="141"/>
              <w:jc w:val="both"/>
              <w:rPr>
                <w:rFonts w:ascii="Arial" w:eastAsia="Calibri" w:hAnsi="Arial" w:cs="Arial"/>
                <w:lang w:val="en-US" w:eastAsia="en-US"/>
              </w:rPr>
            </w:pPr>
            <w:r w:rsidRPr="00734566">
              <w:rPr>
                <w:rFonts w:ascii="Arial" w:eastAsia="Calibri" w:hAnsi="Arial" w:cs="Arial"/>
                <w:lang w:val="en-US" w:eastAsia="en-US"/>
              </w:rPr>
              <w:t>EU Reg. 1090/2014: approved active substance for PT 8 and PT 18</w:t>
            </w:r>
          </w:p>
        </w:tc>
        <w:tc>
          <w:tcPr>
            <w:tcW w:w="1721" w:type="pct"/>
            <w:shd w:val="clear" w:color="auto" w:fill="auto"/>
            <w:tcMar>
              <w:top w:w="57" w:type="dxa"/>
              <w:bottom w:w="57" w:type="dxa"/>
            </w:tcMar>
          </w:tcPr>
          <w:p w14:paraId="51035EC0" w14:textId="77777777" w:rsidR="0088655D" w:rsidRPr="007877BB" w:rsidRDefault="0088655D"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w:t>
            </w:r>
          </w:p>
        </w:tc>
      </w:tr>
      <w:tr w:rsidR="0088655D" w:rsidRPr="007877BB" w14:paraId="7ED37063" w14:textId="77777777" w:rsidTr="00B338AF">
        <w:trPr>
          <w:tblHeader/>
        </w:trPr>
        <w:tc>
          <w:tcPr>
            <w:tcW w:w="487" w:type="pct"/>
            <w:tcMar>
              <w:top w:w="57" w:type="dxa"/>
              <w:bottom w:w="57" w:type="dxa"/>
            </w:tcMar>
          </w:tcPr>
          <w:p w14:paraId="60E70387" w14:textId="77777777" w:rsidR="0088655D" w:rsidRPr="00F40C5D" w:rsidRDefault="0088655D"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2.</w:t>
            </w:r>
          </w:p>
        </w:tc>
        <w:tc>
          <w:tcPr>
            <w:tcW w:w="788" w:type="pct"/>
            <w:shd w:val="clear" w:color="auto" w:fill="auto"/>
            <w:tcMar>
              <w:top w:w="57" w:type="dxa"/>
              <w:bottom w:w="57" w:type="dxa"/>
            </w:tcMar>
          </w:tcPr>
          <w:p w14:paraId="197F2B6F" w14:textId="77777777" w:rsidR="0088655D" w:rsidRPr="00734566" w:rsidRDefault="0088655D"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 xml:space="preserve">Plant protection </w:t>
            </w:r>
            <w:r w:rsidRPr="00734566">
              <w:rPr>
                <w:rFonts w:ascii="Arial" w:eastAsia="Calibri" w:hAnsi="Arial" w:cs="Arial"/>
                <w:lang w:val="sv-SE" w:eastAsia="en-US"/>
              </w:rPr>
              <w:t>products</w:t>
            </w:r>
          </w:p>
        </w:tc>
        <w:tc>
          <w:tcPr>
            <w:tcW w:w="2004" w:type="pct"/>
            <w:tcMar>
              <w:top w:w="57" w:type="dxa"/>
              <w:bottom w:w="57" w:type="dxa"/>
            </w:tcMar>
          </w:tcPr>
          <w:p w14:paraId="3EB20F8D" w14:textId="77777777" w:rsidR="0088655D" w:rsidRPr="007877BB" w:rsidRDefault="0088655D" w:rsidP="00F40C5D">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EU Reg. 396/2005: not approved active substance </w:t>
            </w:r>
          </w:p>
          <w:p w14:paraId="500B5FF9" w14:textId="77777777" w:rsidR="0088655D" w:rsidRPr="007877BB" w:rsidRDefault="0088655D" w:rsidP="00734566">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Permethrin Review Report 13 July 2000:</w:t>
            </w:r>
          </w:p>
          <w:p w14:paraId="5F6DC5CC" w14:textId="77777777" w:rsidR="0088655D" w:rsidRPr="007877BB" w:rsidRDefault="0088655D" w:rsidP="007877BB">
            <w:pPr>
              <w:suppressAutoHyphens w:val="0"/>
              <w:ind w:right="141"/>
              <w:jc w:val="both"/>
              <w:rPr>
                <w:rFonts w:ascii="Arial" w:eastAsia="Calibri" w:hAnsi="Arial" w:cs="Arial"/>
                <w:i/>
                <w:lang w:val="en-US" w:eastAsia="en-US"/>
              </w:rPr>
            </w:pPr>
            <w:r w:rsidRPr="007877BB">
              <w:rPr>
                <w:rFonts w:ascii="Arial" w:eastAsia="Calibri" w:hAnsi="Arial" w:cs="Arial"/>
                <w:i/>
                <w:lang w:val="en-US" w:eastAsia="en-US"/>
              </w:rPr>
              <w:t>”Technical evidence has been provided indicating that limited further use of permethrin in forestry could be allowed whilst research is ongoing in order to find efficient alternatives providing that appropriate risk mitigation measures are taken. To minimise potential risk for aquatic organisms it was proposed by the Rapporteur Member State that a buffer zone should be applied between treated areas and surface waters.</w:t>
            </w:r>
          </w:p>
          <w:p w14:paraId="114A03FF" w14:textId="77777777" w:rsidR="0088655D" w:rsidRPr="007877BB" w:rsidRDefault="0088655D" w:rsidP="007877BB">
            <w:pPr>
              <w:suppressAutoHyphens w:val="0"/>
              <w:ind w:right="141"/>
              <w:jc w:val="both"/>
              <w:rPr>
                <w:rFonts w:ascii="Arial" w:eastAsia="Calibri" w:hAnsi="Arial" w:cs="Arial"/>
                <w:i/>
                <w:lang w:val="en-US" w:eastAsia="en-US"/>
              </w:rPr>
            </w:pPr>
            <w:r w:rsidRPr="007877BB">
              <w:rPr>
                <w:rFonts w:ascii="Arial" w:eastAsia="Calibri" w:hAnsi="Arial" w:cs="Arial"/>
                <w:i/>
                <w:lang w:val="en-US" w:eastAsia="en-US"/>
              </w:rPr>
              <w:t>In view of the fact that all notifiers of the substance, formally withdrew their support for permethrin within the EU Peer Review Programme and, therefore, no engagements are made to produce the necessary supplementary data, an inclusion of this active substance in Annex I of Directive 91/414 cannot be envisaged”</w:t>
            </w:r>
          </w:p>
        </w:tc>
        <w:tc>
          <w:tcPr>
            <w:tcW w:w="1721" w:type="pct"/>
            <w:shd w:val="clear" w:color="auto" w:fill="auto"/>
            <w:tcMar>
              <w:top w:w="57" w:type="dxa"/>
              <w:bottom w:w="57" w:type="dxa"/>
            </w:tcMar>
          </w:tcPr>
          <w:p w14:paraId="5F87FBCA" w14:textId="77777777" w:rsidR="0088655D" w:rsidRPr="007877BB" w:rsidRDefault="0088655D"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Default MRL: Reg. (EU) 2017/623</w:t>
            </w:r>
          </w:p>
        </w:tc>
      </w:tr>
      <w:tr w:rsidR="0088655D" w:rsidRPr="007877BB" w14:paraId="6F62E263" w14:textId="77777777" w:rsidTr="00B338AF">
        <w:trPr>
          <w:tblHeader/>
        </w:trPr>
        <w:tc>
          <w:tcPr>
            <w:tcW w:w="487" w:type="pct"/>
            <w:tcMar>
              <w:top w:w="57" w:type="dxa"/>
              <w:bottom w:w="57" w:type="dxa"/>
            </w:tcMar>
          </w:tcPr>
          <w:p w14:paraId="108B7769" w14:textId="77777777" w:rsidR="0088655D" w:rsidRPr="00F40C5D" w:rsidRDefault="0088655D"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3</w:t>
            </w:r>
          </w:p>
        </w:tc>
        <w:tc>
          <w:tcPr>
            <w:tcW w:w="788" w:type="pct"/>
            <w:shd w:val="clear" w:color="auto" w:fill="auto"/>
            <w:tcMar>
              <w:top w:w="57" w:type="dxa"/>
              <w:bottom w:w="57" w:type="dxa"/>
            </w:tcMar>
          </w:tcPr>
          <w:p w14:paraId="5170AAEB" w14:textId="77777777" w:rsidR="0088655D" w:rsidRPr="00734566" w:rsidRDefault="0088655D"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Veterinary medicinal products</w:t>
            </w:r>
          </w:p>
        </w:tc>
        <w:tc>
          <w:tcPr>
            <w:tcW w:w="2004" w:type="pct"/>
            <w:tcMar>
              <w:top w:w="57" w:type="dxa"/>
              <w:bottom w:w="57" w:type="dxa"/>
            </w:tcMar>
          </w:tcPr>
          <w:p w14:paraId="6A59E6EA" w14:textId="77777777" w:rsidR="0088655D" w:rsidRPr="007877BB" w:rsidRDefault="0088655D" w:rsidP="00F40C5D">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EU Reg. 470/2009</w:t>
            </w:r>
          </w:p>
          <w:p w14:paraId="15FC8E47" w14:textId="77777777" w:rsidR="0088655D" w:rsidRPr="007877BB" w:rsidRDefault="0088655D" w:rsidP="00734566">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External application for the control of ectoparasites for cattle</w:t>
            </w:r>
          </w:p>
        </w:tc>
        <w:tc>
          <w:tcPr>
            <w:tcW w:w="1721" w:type="pct"/>
            <w:shd w:val="clear" w:color="auto" w:fill="auto"/>
            <w:tcMar>
              <w:top w:w="57" w:type="dxa"/>
              <w:bottom w:w="57" w:type="dxa"/>
            </w:tcMar>
          </w:tcPr>
          <w:p w14:paraId="14EB0985" w14:textId="77777777" w:rsidR="0088655D" w:rsidRPr="007877BB" w:rsidRDefault="0088655D"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Reg (EU) 37/2010: MRL for bovine:</w:t>
            </w:r>
          </w:p>
          <w:p w14:paraId="17D8F0FC" w14:textId="77777777" w:rsidR="0088655D" w:rsidRPr="007877BB" w:rsidRDefault="0088655D"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Muscle, Liver, Kidney, Milk: 50 </w:t>
            </w:r>
            <w:r w:rsidRPr="007877BB">
              <w:rPr>
                <w:rFonts w:ascii="Arial" w:eastAsia="Calibri" w:hAnsi="Arial" w:cs="Arial"/>
                <w:lang w:val="sv-SE" w:eastAsia="en-US"/>
              </w:rPr>
              <w:t>μ</w:t>
            </w:r>
            <w:r w:rsidRPr="007877BB">
              <w:rPr>
                <w:rFonts w:ascii="Arial" w:eastAsia="Calibri" w:hAnsi="Arial" w:cs="Arial"/>
                <w:lang w:val="en-US" w:eastAsia="en-US"/>
              </w:rPr>
              <w:t>g/kg</w:t>
            </w:r>
          </w:p>
          <w:p w14:paraId="78A1B9D4" w14:textId="77777777" w:rsidR="0088655D" w:rsidRPr="007877BB" w:rsidRDefault="0088655D"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Fat: 500 </w:t>
            </w:r>
            <w:r w:rsidRPr="007877BB">
              <w:rPr>
                <w:rFonts w:ascii="Arial" w:eastAsia="Calibri" w:hAnsi="Arial" w:cs="Arial"/>
                <w:lang w:val="sv-SE" w:eastAsia="en-US"/>
              </w:rPr>
              <w:t>μ</w:t>
            </w:r>
            <w:r w:rsidRPr="007877BB">
              <w:rPr>
                <w:rFonts w:ascii="Arial" w:eastAsia="Calibri" w:hAnsi="Arial" w:cs="Arial"/>
                <w:lang w:val="en-US" w:eastAsia="en-US"/>
              </w:rPr>
              <w:t>g/kg</w:t>
            </w:r>
          </w:p>
        </w:tc>
      </w:tr>
    </w:tbl>
    <w:p w14:paraId="3F93F137" w14:textId="77777777" w:rsidR="0088655D" w:rsidRPr="00F40C5D" w:rsidRDefault="0088655D" w:rsidP="00F40C5D">
      <w:pPr>
        <w:suppressAutoHyphens w:val="0"/>
        <w:ind w:right="141"/>
        <w:jc w:val="both"/>
        <w:rPr>
          <w:rFonts w:ascii="Arial" w:eastAsia="Calibri" w:hAnsi="Arial" w:cs="Arial"/>
          <w:iCs/>
          <w:sz w:val="16"/>
          <w:szCs w:val="16"/>
          <w:lang w:val="en-US" w:eastAsia="en-US"/>
        </w:rPr>
      </w:pPr>
      <w:r w:rsidRPr="00F40C5D">
        <w:rPr>
          <w:rFonts w:ascii="Arial" w:eastAsia="Calibri" w:hAnsi="Arial" w:cs="Arial"/>
          <w:iCs/>
          <w:vertAlign w:val="superscript"/>
          <w:lang w:val="en-US" w:eastAsia="en-US"/>
        </w:rPr>
        <w:t>1</w:t>
      </w:r>
      <w:r w:rsidRPr="00F40C5D">
        <w:rPr>
          <w:rFonts w:ascii="Arial" w:eastAsia="Calibri" w:hAnsi="Arial" w:cs="Arial"/>
          <w:iCs/>
          <w:lang w:val="en-US" w:eastAsia="en-US"/>
        </w:rPr>
        <w:t xml:space="preserve"> </w:t>
      </w:r>
      <w:r w:rsidRPr="00F40C5D">
        <w:rPr>
          <w:rFonts w:ascii="Arial" w:eastAsia="Calibri" w:hAnsi="Arial" w:cs="Arial"/>
          <w:iCs/>
          <w:sz w:val="16"/>
          <w:szCs w:val="16"/>
          <w:lang w:val="en-US" w:eastAsia="en-US"/>
        </w:rPr>
        <w:t>e.g. plant protection products, veterinary use, food or feed additives</w:t>
      </w:r>
    </w:p>
    <w:p w14:paraId="2999B18F" w14:textId="77777777" w:rsidR="0088655D" w:rsidRPr="00734566" w:rsidRDefault="0088655D" w:rsidP="00F40C5D">
      <w:pPr>
        <w:suppressAutoHyphens w:val="0"/>
        <w:ind w:right="141"/>
        <w:jc w:val="both"/>
        <w:rPr>
          <w:rFonts w:ascii="Arial" w:eastAsia="Calibri" w:hAnsi="Arial" w:cs="Arial"/>
          <w:sz w:val="16"/>
          <w:szCs w:val="16"/>
          <w:lang w:val="en-US" w:eastAsia="en-US"/>
        </w:rPr>
      </w:pPr>
      <w:r w:rsidRPr="00734566">
        <w:rPr>
          <w:rFonts w:ascii="Arial" w:eastAsia="Calibri" w:hAnsi="Arial" w:cs="Arial"/>
          <w:iCs/>
          <w:sz w:val="16"/>
          <w:szCs w:val="16"/>
          <w:vertAlign w:val="superscript"/>
          <w:lang w:val="en-US" w:eastAsia="en-US"/>
        </w:rPr>
        <w:t>2</w:t>
      </w:r>
      <w:r w:rsidRPr="00734566">
        <w:rPr>
          <w:rFonts w:ascii="Arial" w:eastAsia="Calibri" w:hAnsi="Arial" w:cs="Arial"/>
          <w:iCs/>
          <w:sz w:val="16"/>
          <w:szCs w:val="16"/>
          <w:lang w:val="en-US" w:eastAsia="en-US"/>
        </w:rPr>
        <w:t xml:space="preserve"> e.g. MRLs. Use footnotes for references</w:t>
      </w:r>
      <w:r w:rsidRPr="00734566">
        <w:rPr>
          <w:rFonts w:ascii="Arial" w:eastAsia="Calibri" w:hAnsi="Arial" w:cs="Arial"/>
          <w:sz w:val="16"/>
          <w:szCs w:val="16"/>
          <w:lang w:val="en-US" w:eastAsia="en-US"/>
        </w:rPr>
        <w:t>.</w:t>
      </w:r>
    </w:p>
    <w:p w14:paraId="083D87FB" w14:textId="77777777" w:rsidR="0088655D" w:rsidRPr="007877BB" w:rsidRDefault="0088655D" w:rsidP="00F40C5D">
      <w:pPr>
        <w:suppressAutoHyphens w:val="0"/>
        <w:ind w:right="141"/>
        <w:jc w:val="both"/>
        <w:rPr>
          <w:rFonts w:ascii="Arial" w:eastAsia="Calibri" w:hAnsi="Arial" w:cs="Arial"/>
          <w:sz w:val="16"/>
          <w:szCs w:val="16"/>
          <w:lang w:val="en-US" w:eastAsia="en-US"/>
        </w:rPr>
      </w:pPr>
    </w:p>
    <w:p w14:paraId="3B96512C" w14:textId="77777777" w:rsidR="0088655D" w:rsidRPr="007877BB" w:rsidRDefault="0088655D" w:rsidP="00734566">
      <w:pPr>
        <w:ind w:right="141"/>
        <w:jc w:val="both"/>
        <w:rPr>
          <w:rFonts w:ascii="Arial" w:eastAsia="Calibri" w:hAnsi="Arial" w:cs="Arial"/>
          <w:i/>
          <w:iCs/>
          <w:lang w:val="en-US" w:eastAsia="en-US"/>
        </w:rPr>
      </w:pPr>
    </w:p>
    <w:p w14:paraId="10B4C62D" w14:textId="77777777" w:rsidR="009D0C0B" w:rsidRPr="007877BB" w:rsidRDefault="006844B0" w:rsidP="00734566">
      <w:pPr>
        <w:pStyle w:val="Titre4"/>
        <w:pageBreakBefore/>
        <w:spacing w:before="0" w:after="0"/>
        <w:ind w:right="141"/>
        <w:rPr>
          <w:rFonts w:ascii="Arial" w:hAnsi="Arial" w:cs="Arial"/>
          <w:b/>
          <w:szCs w:val="22"/>
        </w:rPr>
      </w:pPr>
      <w:r w:rsidRPr="007877BB">
        <w:rPr>
          <w:rFonts w:ascii="Arial" w:hAnsi="Arial" w:cs="Arial"/>
          <w:b/>
          <w:szCs w:val="22"/>
        </w:rPr>
        <w:lastRenderedPageBreak/>
        <w:t xml:space="preserve"> </w:t>
      </w:r>
      <w:bookmarkStart w:id="200" w:name="_Toc521416244"/>
      <w:r w:rsidR="00FA480B" w:rsidRPr="007877BB">
        <w:rPr>
          <w:rFonts w:ascii="Arial" w:hAnsi="Arial" w:cs="Arial"/>
          <w:b/>
          <w:szCs w:val="22"/>
        </w:rPr>
        <w:t>Risk characterisation for human health</w:t>
      </w:r>
      <w:bookmarkEnd w:id="200"/>
    </w:p>
    <w:p w14:paraId="022360E0" w14:textId="77777777" w:rsidR="009D0C0B" w:rsidRPr="007877BB" w:rsidRDefault="009D0C0B" w:rsidP="007877BB">
      <w:pPr>
        <w:ind w:right="141"/>
        <w:jc w:val="both"/>
        <w:rPr>
          <w:rFonts w:ascii="Arial" w:eastAsia="Calibri" w:hAnsi="Arial" w:cs="Arial"/>
          <w:i/>
          <w:iCs/>
          <w:lang w:eastAsia="en-US"/>
        </w:rPr>
      </w:pPr>
    </w:p>
    <w:p w14:paraId="22483184" w14:textId="77777777" w:rsidR="0088655D" w:rsidRPr="007877BB" w:rsidRDefault="0088655D" w:rsidP="007877BB">
      <w:pPr>
        <w:suppressAutoHyphens w:val="0"/>
        <w:ind w:right="141"/>
        <w:jc w:val="both"/>
        <w:rPr>
          <w:rFonts w:ascii="Arial" w:eastAsia="Calibri" w:hAnsi="Arial" w:cs="Arial"/>
          <w:b/>
          <w:bCs/>
          <w:lang w:val="en-US" w:eastAsia="en-US"/>
        </w:rPr>
      </w:pPr>
      <w:r w:rsidRPr="007877BB">
        <w:rPr>
          <w:rFonts w:ascii="Arial" w:eastAsia="Calibri" w:hAnsi="Arial" w:cs="Arial"/>
          <w:b/>
          <w:bCs/>
          <w:lang w:val="en-US" w:eastAsia="en-US"/>
        </w:rPr>
        <w:t>Reference values to be used in Risk Characterisation</w:t>
      </w:r>
    </w:p>
    <w:p w14:paraId="46A05B03" w14:textId="77777777" w:rsidR="006844B0" w:rsidRPr="007877BB" w:rsidRDefault="006844B0" w:rsidP="007877BB">
      <w:pPr>
        <w:suppressAutoHyphens w:val="0"/>
        <w:ind w:right="141"/>
        <w:jc w:val="both"/>
        <w:rPr>
          <w:rFonts w:ascii="Arial" w:eastAsia="Calibri" w:hAnsi="Arial" w:cs="Arial"/>
          <w:b/>
          <w:bCs/>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538"/>
        <w:gridCol w:w="1538"/>
        <w:gridCol w:w="735"/>
        <w:gridCol w:w="1984"/>
        <w:gridCol w:w="1895"/>
      </w:tblGrid>
      <w:tr w:rsidR="0088655D" w:rsidRPr="007877BB" w14:paraId="418204C7" w14:textId="77777777" w:rsidTr="00B338AF">
        <w:tc>
          <w:tcPr>
            <w:tcW w:w="1684" w:type="dxa"/>
            <w:shd w:val="clear" w:color="auto" w:fill="FFFFCC"/>
          </w:tcPr>
          <w:p w14:paraId="10D06C91" w14:textId="77777777" w:rsidR="0088655D" w:rsidRPr="007877BB" w:rsidRDefault="0088655D"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 xml:space="preserve">Reference </w:t>
            </w:r>
          </w:p>
        </w:tc>
        <w:tc>
          <w:tcPr>
            <w:tcW w:w="1538" w:type="dxa"/>
            <w:shd w:val="clear" w:color="auto" w:fill="FFFFCC"/>
          </w:tcPr>
          <w:p w14:paraId="26E1AE6D" w14:textId="77777777" w:rsidR="0088655D" w:rsidRPr="007877BB" w:rsidRDefault="0088655D"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Study</w:t>
            </w:r>
          </w:p>
        </w:tc>
        <w:tc>
          <w:tcPr>
            <w:tcW w:w="1538" w:type="dxa"/>
            <w:shd w:val="clear" w:color="auto" w:fill="FFFFCC"/>
          </w:tcPr>
          <w:p w14:paraId="3AED4478" w14:textId="77777777" w:rsidR="0088655D" w:rsidRPr="007877BB" w:rsidRDefault="0088655D"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NOAEL (LOAEL)</w:t>
            </w:r>
          </w:p>
        </w:tc>
        <w:tc>
          <w:tcPr>
            <w:tcW w:w="735" w:type="dxa"/>
            <w:shd w:val="clear" w:color="auto" w:fill="FFFFCC"/>
          </w:tcPr>
          <w:p w14:paraId="3B688443" w14:textId="77777777" w:rsidR="0088655D" w:rsidRPr="007877BB" w:rsidRDefault="0088655D" w:rsidP="007877BB">
            <w:pPr>
              <w:suppressAutoHyphens w:val="0"/>
              <w:ind w:right="141"/>
              <w:jc w:val="both"/>
              <w:rPr>
                <w:rFonts w:ascii="Arial" w:eastAsia="Calibri" w:hAnsi="Arial" w:cs="Arial"/>
                <w:b/>
                <w:vertAlign w:val="superscript"/>
                <w:lang w:val="sv-SE" w:eastAsia="en-US"/>
              </w:rPr>
            </w:pPr>
            <w:r w:rsidRPr="007877BB">
              <w:rPr>
                <w:rFonts w:ascii="Arial" w:eastAsia="Calibri" w:hAnsi="Arial" w:cs="Arial"/>
                <w:b/>
                <w:lang w:val="sv-SE" w:eastAsia="en-US"/>
              </w:rPr>
              <w:t>AF</w:t>
            </w:r>
          </w:p>
        </w:tc>
        <w:tc>
          <w:tcPr>
            <w:tcW w:w="1984" w:type="dxa"/>
            <w:shd w:val="clear" w:color="auto" w:fill="FFFFCC"/>
          </w:tcPr>
          <w:p w14:paraId="33A6E1EC" w14:textId="77777777" w:rsidR="0088655D" w:rsidRPr="007877BB" w:rsidRDefault="0088655D"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Correction for oral absorption</w:t>
            </w:r>
          </w:p>
        </w:tc>
        <w:tc>
          <w:tcPr>
            <w:tcW w:w="1895" w:type="dxa"/>
            <w:shd w:val="clear" w:color="auto" w:fill="FFFFCC"/>
          </w:tcPr>
          <w:p w14:paraId="2435DD93" w14:textId="77777777" w:rsidR="0088655D" w:rsidRPr="007877BB" w:rsidRDefault="0088655D"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Value</w:t>
            </w:r>
          </w:p>
        </w:tc>
      </w:tr>
      <w:tr w:rsidR="0088655D" w:rsidRPr="007877BB" w14:paraId="570908F0" w14:textId="77777777" w:rsidTr="00B338AF">
        <w:tc>
          <w:tcPr>
            <w:tcW w:w="1684" w:type="dxa"/>
            <w:shd w:val="clear" w:color="auto" w:fill="auto"/>
          </w:tcPr>
          <w:p w14:paraId="33FE1EDC" w14:textId="77777777" w:rsidR="0088655D" w:rsidRPr="00F40C5D" w:rsidRDefault="0088655D"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AELshort-term</w:t>
            </w:r>
          </w:p>
        </w:tc>
        <w:tc>
          <w:tcPr>
            <w:tcW w:w="1538" w:type="dxa"/>
          </w:tcPr>
          <w:p w14:paraId="36F2AC39" w14:textId="77777777" w:rsidR="0088655D" w:rsidRPr="00734566" w:rsidRDefault="0088655D"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 xml:space="preserve">2-year rat study (oral) </w:t>
            </w:r>
          </w:p>
        </w:tc>
        <w:tc>
          <w:tcPr>
            <w:tcW w:w="1538" w:type="dxa"/>
          </w:tcPr>
          <w:p w14:paraId="16C5D96E" w14:textId="77777777" w:rsidR="0088655D" w:rsidRPr="007877BB" w:rsidRDefault="0088655D" w:rsidP="00F40C5D">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NOAEL = 50 mg/kg bw/day</w:t>
            </w:r>
          </w:p>
        </w:tc>
        <w:tc>
          <w:tcPr>
            <w:tcW w:w="735" w:type="dxa"/>
          </w:tcPr>
          <w:p w14:paraId="3F3318D1" w14:textId="77777777" w:rsidR="0088655D" w:rsidRPr="007877BB" w:rsidRDefault="0088655D" w:rsidP="00734566">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100</w:t>
            </w:r>
          </w:p>
        </w:tc>
        <w:tc>
          <w:tcPr>
            <w:tcW w:w="1984" w:type="dxa"/>
          </w:tcPr>
          <w:p w14:paraId="264BEB2F" w14:textId="77777777" w:rsidR="0088655D" w:rsidRPr="007877BB" w:rsidRDefault="0088655D"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w:t>
            </w:r>
          </w:p>
        </w:tc>
        <w:tc>
          <w:tcPr>
            <w:tcW w:w="1895" w:type="dxa"/>
            <w:shd w:val="clear" w:color="auto" w:fill="auto"/>
          </w:tcPr>
          <w:p w14:paraId="498A3B12" w14:textId="77777777" w:rsidR="0088655D" w:rsidRPr="007877BB" w:rsidRDefault="0088655D"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0.5</w:t>
            </w:r>
            <w:r w:rsidRPr="007877BB">
              <w:rPr>
                <w:rFonts w:ascii="Arial" w:eastAsia="Calibri" w:hAnsi="Arial" w:cs="Arial"/>
                <w:lang w:val="fr-FR" w:eastAsia="en-US"/>
              </w:rPr>
              <w:t xml:space="preserve"> mg/kg bw/day.</w:t>
            </w:r>
          </w:p>
        </w:tc>
      </w:tr>
      <w:tr w:rsidR="0088655D" w:rsidRPr="007877BB" w14:paraId="0ED4FE73" w14:textId="77777777" w:rsidTr="00B338AF">
        <w:tc>
          <w:tcPr>
            <w:tcW w:w="1684" w:type="dxa"/>
            <w:shd w:val="clear" w:color="auto" w:fill="auto"/>
          </w:tcPr>
          <w:p w14:paraId="10A8D281" w14:textId="77777777" w:rsidR="0088655D" w:rsidRPr="00F40C5D" w:rsidRDefault="0088655D"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AELmedium-term</w:t>
            </w:r>
          </w:p>
        </w:tc>
        <w:tc>
          <w:tcPr>
            <w:tcW w:w="1538" w:type="dxa"/>
          </w:tcPr>
          <w:p w14:paraId="37A0673F" w14:textId="77777777" w:rsidR="0088655D" w:rsidRPr="00734566" w:rsidRDefault="0088655D"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 xml:space="preserve">dog 12 month study </w:t>
            </w:r>
          </w:p>
        </w:tc>
        <w:tc>
          <w:tcPr>
            <w:tcW w:w="1538" w:type="dxa"/>
          </w:tcPr>
          <w:p w14:paraId="1FA5A133" w14:textId="77777777" w:rsidR="0088655D" w:rsidRPr="007877BB" w:rsidRDefault="0088655D" w:rsidP="00F40C5D">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NOAEL = 5 mg/kg bw/day</w:t>
            </w:r>
          </w:p>
        </w:tc>
        <w:tc>
          <w:tcPr>
            <w:tcW w:w="735" w:type="dxa"/>
          </w:tcPr>
          <w:p w14:paraId="3025D5AE" w14:textId="77777777" w:rsidR="0088655D" w:rsidRPr="007877BB" w:rsidRDefault="0088655D" w:rsidP="00734566">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100</w:t>
            </w:r>
          </w:p>
        </w:tc>
        <w:tc>
          <w:tcPr>
            <w:tcW w:w="1984" w:type="dxa"/>
          </w:tcPr>
          <w:p w14:paraId="368337DF" w14:textId="77777777" w:rsidR="0088655D" w:rsidRPr="007877BB" w:rsidRDefault="0088655D"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w:t>
            </w:r>
          </w:p>
        </w:tc>
        <w:tc>
          <w:tcPr>
            <w:tcW w:w="1895" w:type="dxa"/>
            <w:shd w:val="clear" w:color="auto" w:fill="auto"/>
          </w:tcPr>
          <w:p w14:paraId="630340AC" w14:textId="77777777" w:rsidR="0088655D" w:rsidRPr="007877BB" w:rsidRDefault="0088655D"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0.05</w:t>
            </w:r>
            <w:r w:rsidRPr="007877BB">
              <w:rPr>
                <w:rFonts w:ascii="Arial" w:eastAsia="Calibri" w:hAnsi="Arial" w:cs="Arial"/>
                <w:lang w:val="fr-FR" w:eastAsia="en-US"/>
              </w:rPr>
              <w:t xml:space="preserve"> mg/kg bw/day.</w:t>
            </w:r>
          </w:p>
        </w:tc>
      </w:tr>
      <w:tr w:rsidR="0088655D" w:rsidRPr="007877BB" w14:paraId="15BDBC4E" w14:textId="77777777" w:rsidTr="00B338AF">
        <w:tc>
          <w:tcPr>
            <w:tcW w:w="1684" w:type="dxa"/>
            <w:shd w:val="clear" w:color="auto" w:fill="auto"/>
          </w:tcPr>
          <w:p w14:paraId="1C322DD6" w14:textId="77777777" w:rsidR="0088655D" w:rsidRPr="00F40C5D" w:rsidRDefault="0088655D"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AELlong-term</w:t>
            </w:r>
          </w:p>
        </w:tc>
        <w:tc>
          <w:tcPr>
            <w:tcW w:w="1538" w:type="dxa"/>
          </w:tcPr>
          <w:p w14:paraId="4C153D17" w14:textId="77777777" w:rsidR="0088655D" w:rsidRPr="00734566" w:rsidRDefault="0088655D" w:rsidP="00F40C5D">
            <w:pPr>
              <w:suppressAutoHyphens w:val="0"/>
              <w:autoSpaceDE w:val="0"/>
              <w:autoSpaceDN w:val="0"/>
              <w:adjustRightInd w:val="0"/>
              <w:ind w:right="141"/>
              <w:jc w:val="both"/>
              <w:rPr>
                <w:rFonts w:ascii="Arial" w:eastAsia="Calibri" w:hAnsi="Arial" w:cs="Arial"/>
                <w:lang w:val="sv-SE" w:eastAsia="en-US"/>
              </w:rPr>
            </w:pPr>
            <w:r w:rsidRPr="00F40C5D">
              <w:rPr>
                <w:rFonts w:ascii="Arial" w:eastAsia="Calibri" w:hAnsi="Arial" w:cs="Arial"/>
                <w:lang w:val="en-US" w:eastAsia="en-US"/>
              </w:rPr>
              <w:t xml:space="preserve">12-month dog study </w:t>
            </w:r>
          </w:p>
        </w:tc>
        <w:tc>
          <w:tcPr>
            <w:tcW w:w="1538" w:type="dxa"/>
          </w:tcPr>
          <w:p w14:paraId="65D566BB" w14:textId="77777777" w:rsidR="0088655D" w:rsidRPr="007877BB" w:rsidRDefault="0088655D" w:rsidP="00F40C5D">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NOAEL = 5 mg/kg bw/day</w:t>
            </w:r>
          </w:p>
        </w:tc>
        <w:tc>
          <w:tcPr>
            <w:tcW w:w="735" w:type="dxa"/>
          </w:tcPr>
          <w:p w14:paraId="46D309CC" w14:textId="77777777" w:rsidR="0088655D" w:rsidRPr="007877BB" w:rsidRDefault="0088655D" w:rsidP="00734566">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100</w:t>
            </w:r>
          </w:p>
        </w:tc>
        <w:tc>
          <w:tcPr>
            <w:tcW w:w="1984" w:type="dxa"/>
          </w:tcPr>
          <w:p w14:paraId="292BA63C" w14:textId="77777777" w:rsidR="0088655D" w:rsidRPr="007877BB" w:rsidRDefault="0088655D"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w:t>
            </w:r>
          </w:p>
        </w:tc>
        <w:tc>
          <w:tcPr>
            <w:tcW w:w="1895" w:type="dxa"/>
            <w:shd w:val="clear" w:color="auto" w:fill="auto"/>
          </w:tcPr>
          <w:p w14:paraId="0A951E72" w14:textId="77777777" w:rsidR="0088655D" w:rsidRPr="007877BB" w:rsidRDefault="0088655D"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 xml:space="preserve">0.05 </w:t>
            </w:r>
            <w:r w:rsidRPr="007877BB">
              <w:rPr>
                <w:rFonts w:ascii="Arial" w:eastAsia="Calibri" w:hAnsi="Arial" w:cs="Arial"/>
                <w:lang w:val="fr-FR" w:eastAsia="en-US"/>
              </w:rPr>
              <w:t>mg/kg bw/day.</w:t>
            </w:r>
          </w:p>
        </w:tc>
      </w:tr>
      <w:tr w:rsidR="0088655D" w:rsidRPr="007877BB" w14:paraId="17CBDA5A" w14:textId="77777777" w:rsidTr="00B338AF">
        <w:tc>
          <w:tcPr>
            <w:tcW w:w="1684" w:type="dxa"/>
            <w:shd w:val="clear" w:color="auto" w:fill="auto"/>
          </w:tcPr>
          <w:p w14:paraId="2AEDBB5A" w14:textId="77777777" w:rsidR="0088655D" w:rsidRPr="00F40C5D" w:rsidRDefault="0088655D"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ARfD</w:t>
            </w:r>
          </w:p>
        </w:tc>
        <w:tc>
          <w:tcPr>
            <w:tcW w:w="7690" w:type="dxa"/>
            <w:gridSpan w:val="5"/>
            <w:vMerge w:val="restart"/>
          </w:tcPr>
          <w:p w14:paraId="7D393C51" w14:textId="77777777" w:rsidR="0088655D" w:rsidRPr="00F40C5D" w:rsidRDefault="0088655D"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Not allocated</w:t>
            </w:r>
          </w:p>
        </w:tc>
      </w:tr>
      <w:tr w:rsidR="0088655D" w:rsidRPr="007877BB" w14:paraId="73AF220D" w14:textId="77777777" w:rsidTr="00B338AF">
        <w:tc>
          <w:tcPr>
            <w:tcW w:w="1684" w:type="dxa"/>
            <w:shd w:val="clear" w:color="auto" w:fill="auto"/>
          </w:tcPr>
          <w:p w14:paraId="028469F8" w14:textId="77777777" w:rsidR="0088655D" w:rsidRPr="00F40C5D" w:rsidRDefault="0088655D"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ADI</w:t>
            </w:r>
          </w:p>
        </w:tc>
        <w:tc>
          <w:tcPr>
            <w:tcW w:w="7690" w:type="dxa"/>
            <w:gridSpan w:val="5"/>
            <w:vMerge/>
          </w:tcPr>
          <w:p w14:paraId="2CE1F635" w14:textId="77777777" w:rsidR="0088655D" w:rsidRPr="007877BB" w:rsidRDefault="0088655D" w:rsidP="007877BB">
            <w:pPr>
              <w:suppressAutoHyphens w:val="0"/>
              <w:ind w:right="141"/>
              <w:jc w:val="both"/>
              <w:rPr>
                <w:rFonts w:ascii="Arial" w:eastAsia="Calibri" w:hAnsi="Arial" w:cs="Arial"/>
                <w:lang w:val="sv-SE" w:eastAsia="en-US"/>
              </w:rPr>
            </w:pPr>
          </w:p>
        </w:tc>
      </w:tr>
    </w:tbl>
    <w:p w14:paraId="20BA328D" w14:textId="77777777" w:rsidR="0088655D" w:rsidRPr="00F40C5D" w:rsidRDefault="0088655D" w:rsidP="00F40C5D">
      <w:pPr>
        <w:suppressAutoHyphens w:val="0"/>
        <w:ind w:right="141"/>
        <w:jc w:val="both"/>
        <w:rPr>
          <w:rFonts w:ascii="Arial" w:eastAsia="Calibri" w:hAnsi="Arial" w:cs="Arial"/>
          <w:lang w:val="sv-SE" w:eastAsia="en-US"/>
        </w:rPr>
      </w:pPr>
    </w:p>
    <w:p w14:paraId="22321F5F" w14:textId="77777777" w:rsidR="0088655D" w:rsidRPr="00F40C5D" w:rsidRDefault="0088655D" w:rsidP="00F40C5D">
      <w:pPr>
        <w:suppressAutoHyphens w:val="0"/>
        <w:ind w:right="141"/>
        <w:jc w:val="both"/>
        <w:rPr>
          <w:rFonts w:ascii="Arial" w:eastAsia="Calibri" w:hAnsi="Arial" w:cs="Arial"/>
          <w:lang w:val="sv-SE" w:eastAsia="sv-SE"/>
        </w:rPr>
      </w:pPr>
    </w:p>
    <w:p w14:paraId="77EA324F" w14:textId="77777777" w:rsidR="0088655D" w:rsidRPr="00F40C5D" w:rsidRDefault="0088655D" w:rsidP="00F40C5D">
      <w:pPr>
        <w:suppressAutoHyphens w:val="0"/>
        <w:ind w:right="141"/>
        <w:jc w:val="both"/>
        <w:rPr>
          <w:rFonts w:ascii="Arial" w:eastAsia="Calibri" w:hAnsi="Arial" w:cs="Arial"/>
          <w:b/>
          <w:bCs/>
          <w:lang w:val="sv-SE" w:eastAsia="en-US"/>
        </w:rPr>
      </w:pPr>
      <w:r w:rsidRPr="00F40C5D">
        <w:rPr>
          <w:rFonts w:ascii="Arial" w:eastAsia="Calibri" w:hAnsi="Arial" w:cs="Arial"/>
          <w:b/>
          <w:bCs/>
          <w:lang w:val="sv-SE" w:eastAsia="en-US"/>
        </w:rPr>
        <w:t>Maximum residue limits or equivalent</w:t>
      </w:r>
    </w:p>
    <w:p w14:paraId="6E9906BE" w14:textId="77777777" w:rsidR="0088655D" w:rsidRPr="00734566" w:rsidRDefault="0088655D" w:rsidP="00734566">
      <w:pPr>
        <w:suppressAutoHyphens w:val="0"/>
        <w:ind w:right="141"/>
        <w:jc w:val="both"/>
        <w:rPr>
          <w:rFonts w:ascii="Arial" w:eastAsia="Calibri" w:hAnsi="Arial" w:cs="Arial"/>
          <w:b/>
          <w:bCs/>
          <w:lang w:val="sv-SE" w:eastAsia="en-US"/>
        </w:rPr>
      </w:pPr>
    </w:p>
    <w:p w14:paraId="7FA4A593" w14:textId="77777777" w:rsidR="0088655D" w:rsidRPr="007877BB" w:rsidRDefault="0088655D"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Residue definitions</w:t>
      </w:r>
    </w:p>
    <w:p w14:paraId="6A70F0A9" w14:textId="77777777" w:rsidR="00CC7F52" w:rsidRPr="007877BB" w:rsidRDefault="00CC7F52" w:rsidP="007877BB">
      <w:pPr>
        <w:suppressAutoHyphens w:val="0"/>
        <w:ind w:right="141"/>
        <w:jc w:val="both"/>
        <w:rPr>
          <w:rFonts w:ascii="Arial" w:eastAsia="Calibri" w:hAnsi="Arial" w:cs="Arial"/>
          <w:lang w:val="sv-SE" w:eastAsia="en-US"/>
        </w:rPr>
      </w:pPr>
    </w:p>
    <w:p w14:paraId="09CD71C4" w14:textId="77777777" w:rsidR="0088655D" w:rsidRPr="007877BB" w:rsidRDefault="0088655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Permethrin (sum of isomers)</w:t>
      </w:r>
    </w:p>
    <w:p w14:paraId="29923509" w14:textId="77777777" w:rsidR="00CC7F52" w:rsidRPr="007877BB" w:rsidRDefault="00CC7F52" w:rsidP="007877BB">
      <w:pPr>
        <w:suppressAutoHyphens w:val="0"/>
        <w:ind w:right="141"/>
        <w:jc w:val="both"/>
        <w:rPr>
          <w:rFonts w:ascii="Arial" w:eastAsia="Calibri" w:hAnsi="Arial" w:cs="Arial"/>
          <w:lang w:val="en-US" w:eastAsia="sv-SE"/>
        </w:rPr>
      </w:pPr>
    </w:p>
    <w:p w14:paraId="69096306" w14:textId="77777777" w:rsidR="0088655D" w:rsidRPr="007877BB" w:rsidRDefault="0088655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This active substance is considered “Fat soluble”.</w:t>
      </w:r>
    </w:p>
    <w:p w14:paraId="2828C555" w14:textId="77777777" w:rsidR="0088655D" w:rsidRPr="007877BB" w:rsidRDefault="0088655D" w:rsidP="007877BB">
      <w:pPr>
        <w:suppressAutoHyphens w:val="0"/>
        <w:ind w:right="141"/>
        <w:jc w:val="both"/>
        <w:rPr>
          <w:rFonts w:ascii="Arial" w:eastAsia="Calibri" w:hAnsi="Arial" w:cs="Arial"/>
          <w:b/>
          <w:bCs/>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3"/>
        <w:gridCol w:w="2332"/>
        <w:gridCol w:w="2311"/>
      </w:tblGrid>
      <w:tr w:rsidR="0088655D" w:rsidRPr="007877BB" w14:paraId="2026FBEA" w14:textId="77777777" w:rsidTr="00B338AF">
        <w:tc>
          <w:tcPr>
            <w:tcW w:w="2322" w:type="dxa"/>
            <w:shd w:val="clear" w:color="auto" w:fill="FFFFCC"/>
          </w:tcPr>
          <w:p w14:paraId="3F2713CA" w14:textId="77777777" w:rsidR="0088655D" w:rsidRPr="007877BB" w:rsidRDefault="0088655D" w:rsidP="007877BB">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MRLs or other relevant reference values</w:t>
            </w:r>
          </w:p>
        </w:tc>
        <w:tc>
          <w:tcPr>
            <w:tcW w:w="2323" w:type="dxa"/>
            <w:shd w:val="clear" w:color="auto" w:fill="FFFFCC"/>
          </w:tcPr>
          <w:p w14:paraId="592EF1EA" w14:textId="77777777" w:rsidR="0088655D" w:rsidRPr="007877BB" w:rsidRDefault="0088655D"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 xml:space="preserve">Reference </w:t>
            </w:r>
          </w:p>
        </w:tc>
        <w:tc>
          <w:tcPr>
            <w:tcW w:w="2332" w:type="dxa"/>
            <w:shd w:val="clear" w:color="auto" w:fill="FFFFCC"/>
          </w:tcPr>
          <w:p w14:paraId="79038D6C" w14:textId="77777777" w:rsidR="0088655D" w:rsidRPr="007877BB" w:rsidRDefault="0088655D"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Relevant commodities</w:t>
            </w:r>
          </w:p>
        </w:tc>
        <w:tc>
          <w:tcPr>
            <w:tcW w:w="2311" w:type="dxa"/>
            <w:shd w:val="clear" w:color="auto" w:fill="FFFFCC"/>
          </w:tcPr>
          <w:p w14:paraId="18556C43" w14:textId="77777777" w:rsidR="0088655D" w:rsidRPr="007877BB" w:rsidRDefault="0088655D"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Value</w:t>
            </w:r>
          </w:p>
        </w:tc>
      </w:tr>
      <w:tr w:rsidR="0088655D" w:rsidRPr="007877BB" w14:paraId="092408F4" w14:textId="77777777" w:rsidTr="00B338AF">
        <w:tc>
          <w:tcPr>
            <w:tcW w:w="2322" w:type="dxa"/>
            <w:shd w:val="clear" w:color="auto" w:fill="auto"/>
          </w:tcPr>
          <w:p w14:paraId="129B14FB" w14:textId="77777777" w:rsidR="0088655D" w:rsidRPr="00F40C5D" w:rsidRDefault="0088655D"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Default MRL: Reg. (EU) 2017/623</w:t>
            </w:r>
          </w:p>
        </w:tc>
        <w:tc>
          <w:tcPr>
            <w:tcW w:w="2323" w:type="dxa"/>
            <w:shd w:val="clear" w:color="auto" w:fill="auto"/>
          </w:tcPr>
          <w:p w14:paraId="628093E9" w14:textId="77777777" w:rsidR="0088655D" w:rsidRPr="00734566" w:rsidRDefault="0088655D"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Plant protection products</w:t>
            </w:r>
          </w:p>
        </w:tc>
        <w:tc>
          <w:tcPr>
            <w:tcW w:w="2332" w:type="dxa"/>
            <w:shd w:val="clear" w:color="auto" w:fill="auto"/>
          </w:tcPr>
          <w:p w14:paraId="79B72A5B" w14:textId="77777777" w:rsidR="0088655D" w:rsidRPr="007877BB" w:rsidRDefault="0088655D" w:rsidP="00F40C5D">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All raw food commodities</w:t>
            </w:r>
          </w:p>
        </w:tc>
        <w:tc>
          <w:tcPr>
            <w:tcW w:w="2311" w:type="dxa"/>
            <w:shd w:val="clear" w:color="auto" w:fill="auto"/>
          </w:tcPr>
          <w:p w14:paraId="02E0E7AA" w14:textId="77777777" w:rsidR="0088655D" w:rsidRPr="007877BB" w:rsidRDefault="0088655D" w:rsidP="00734566">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0.05*-0.10* mg/kg except bovine commodities (0.05 to 0.5 mg/kg)</w:t>
            </w:r>
          </w:p>
        </w:tc>
      </w:tr>
      <w:tr w:rsidR="0088655D" w:rsidRPr="007877BB" w14:paraId="577E93E1" w14:textId="77777777" w:rsidTr="00B338AF">
        <w:tc>
          <w:tcPr>
            <w:tcW w:w="2322" w:type="dxa"/>
            <w:shd w:val="clear" w:color="auto" w:fill="auto"/>
          </w:tcPr>
          <w:p w14:paraId="467821DA" w14:textId="77777777" w:rsidR="0088655D" w:rsidRPr="00F40C5D" w:rsidRDefault="0088655D"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MRL for bovine : Reg (EU) 37/2010</w:t>
            </w:r>
          </w:p>
        </w:tc>
        <w:tc>
          <w:tcPr>
            <w:tcW w:w="2323" w:type="dxa"/>
            <w:shd w:val="clear" w:color="auto" w:fill="auto"/>
          </w:tcPr>
          <w:p w14:paraId="09B79549" w14:textId="77777777" w:rsidR="0088655D" w:rsidRPr="00734566" w:rsidRDefault="0088655D" w:rsidP="00F40C5D">
            <w:pPr>
              <w:suppressAutoHyphens w:val="0"/>
              <w:ind w:right="141"/>
              <w:jc w:val="both"/>
              <w:rPr>
                <w:rFonts w:ascii="Arial" w:eastAsia="Calibri" w:hAnsi="Arial" w:cs="Arial"/>
                <w:lang w:val="sv-SE" w:eastAsia="en-US"/>
              </w:rPr>
            </w:pPr>
            <w:r w:rsidRPr="00734566">
              <w:rPr>
                <w:rFonts w:ascii="Arial" w:eastAsia="Calibri" w:hAnsi="Arial" w:cs="Arial"/>
                <w:lang w:val="sv-SE" w:eastAsia="en-US"/>
              </w:rPr>
              <w:t>Veterinary medicinal products</w:t>
            </w:r>
          </w:p>
        </w:tc>
        <w:tc>
          <w:tcPr>
            <w:tcW w:w="2332" w:type="dxa"/>
            <w:shd w:val="clear" w:color="auto" w:fill="auto"/>
          </w:tcPr>
          <w:p w14:paraId="62E6C7B1" w14:textId="77777777" w:rsidR="0088655D" w:rsidRPr="007877BB" w:rsidRDefault="0088655D" w:rsidP="00F40C5D">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Bovine commodities</w:t>
            </w:r>
          </w:p>
        </w:tc>
        <w:tc>
          <w:tcPr>
            <w:tcW w:w="2311" w:type="dxa"/>
            <w:shd w:val="clear" w:color="auto" w:fill="auto"/>
          </w:tcPr>
          <w:p w14:paraId="4A87B7A7" w14:textId="77777777" w:rsidR="0088655D" w:rsidRPr="007877BB" w:rsidRDefault="0088655D" w:rsidP="00734566">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Muscle, Liver, Kidney, Milk: 50 </w:t>
            </w:r>
            <w:r w:rsidRPr="007877BB">
              <w:rPr>
                <w:rFonts w:ascii="Arial" w:eastAsia="Calibri" w:hAnsi="Arial" w:cs="Arial"/>
                <w:lang w:val="sv-SE" w:eastAsia="en-US"/>
              </w:rPr>
              <w:t>μ</w:t>
            </w:r>
            <w:r w:rsidRPr="007877BB">
              <w:rPr>
                <w:rFonts w:ascii="Arial" w:eastAsia="Calibri" w:hAnsi="Arial" w:cs="Arial"/>
                <w:lang w:val="en-US" w:eastAsia="en-US"/>
              </w:rPr>
              <w:t>g/kg</w:t>
            </w:r>
          </w:p>
          <w:p w14:paraId="539D6027" w14:textId="77777777" w:rsidR="0088655D" w:rsidRPr="007877BB" w:rsidRDefault="0088655D"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Fat: 500 </w:t>
            </w:r>
            <w:r w:rsidRPr="007877BB">
              <w:rPr>
                <w:rFonts w:ascii="Arial" w:eastAsia="Calibri" w:hAnsi="Arial" w:cs="Arial"/>
                <w:lang w:val="sv-SE" w:eastAsia="en-US"/>
              </w:rPr>
              <w:t>μ</w:t>
            </w:r>
            <w:r w:rsidRPr="007877BB">
              <w:rPr>
                <w:rFonts w:ascii="Arial" w:eastAsia="Calibri" w:hAnsi="Arial" w:cs="Arial"/>
                <w:lang w:val="en-US" w:eastAsia="en-US"/>
              </w:rPr>
              <w:t>g/kg</w:t>
            </w:r>
          </w:p>
        </w:tc>
      </w:tr>
    </w:tbl>
    <w:p w14:paraId="2DFC052B" w14:textId="77777777" w:rsidR="0088655D" w:rsidRPr="00F40C5D" w:rsidRDefault="0088655D" w:rsidP="00F40C5D">
      <w:pPr>
        <w:suppressAutoHyphens w:val="0"/>
        <w:ind w:right="141"/>
        <w:jc w:val="both"/>
        <w:rPr>
          <w:rFonts w:ascii="Arial" w:eastAsia="Calibri" w:hAnsi="Arial" w:cs="Arial"/>
          <w:b/>
          <w:bCs/>
          <w:lang w:val="en-US" w:eastAsia="en-US"/>
        </w:rPr>
      </w:pPr>
    </w:p>
    <w:p w14:paraId="385F01B6" w14:textId="77777777" w:rsidR="0088655D" w:rsidRPr="00F40C5D" w:rsidRDefault="0088655D" w:rsidP="00F40C5D">
      <w:pPr>
        <w:suppressAutoHyphens w:val="0"/>
        <w:ind w:right="141"/>
        <w:jc w:val="both"/>
        <w:rPr>
          <w:rFonts w:ascii="Arial" w:eastAsia="Calibri" w:hAnsi="Arial" w:cs="Arial"/>
          <w:lang w:val="en-US" w:eastAsia="en-US"/>
        </w:rPr>
      </w:pPr>
    </w:p>
    <w:p w14:paraId="2FD17AB6" w14:textId="77777777" w:rsidR="0088655D" w:rsidRPr="00F40C5D" w:rsidRDefault="0088655D" w:rsidP="00F40C5D">
      <w:pPr>
        <w:suppressAutoHyphens w:val="0"/>
        <w:ind w:right="141"/>
        <w:jc w:val="both"/>
        <w:rPr>
          <w:rFonts w:ascii="Arial" w:eastAsia="Calibri" w:hAnsi="Arial" w:cs="Arial"/>
          <w:b/>
          <w:i/>
          <w:lang w:val="en-US" w:eastAsia="sv-SE"/>
        </w:rPr>
      </w:pPr>
      <w:bookmarkStart w:id="201" w:name="_Toc403472775"/>
      <w:bookmarkStart w:id="202" w:name="_Toc389729089"/>
      <w:r w:rsidRPr="00F40C5D">
        <w:rPr>
          <w:rFonts w:ascii="Arial" w:eastAsia="Calibri" w:hAnsi="Arial" w:cs="Arial"/>
          <w:b/>
          <w:i/>
          <w:lang w:val="en-US" w:eastAsia="sv-SE"/>
        </w:rPr>
        <w:t>Risk for industrial users</w:t>
      </w:r>
      <w:bookmarkEnd w:id="201"/>
      <w:bookmarkEnd w:id="202"/>
    </w:p>
    <w:p w14:paraId="125D588F" w14:textId="77777777" w:rsidR="0088655D" w:rsidRPr="00734566" w:rsidRDefault="0088655D" w:rsidP="00734566">
      <w:pPr>
        <w:suppressAutoHyphens w:val="0"/>
        <w:ind w:right="141"/>
        <w:jc w:val="both"/>
        <w:rPr>
          <w:rFonts w:ascii="Arial" w:eastAsia="Calibri" w:hAnsi="Arial" w:cs="Arial"/>
          <w:lang w:val="en-US" w:eastAsia="en-US"/>
        </w:rPr>
      </w:pPr>
      <w:r w:rsidRPr="00734566">
        <w:rPr>
          <w:rFonts w:ascii="Arial" w:eastAsia="Calibri" w:hAnsi="Arial" w:cs="Arial"/>
          <w:lang w:val="en-US" w:eastAsia="en-US"/>
        </w:rPr>
        <w:t>Not applicable.</w:t>
      </w:r>
    </w:p>
    <w:p w14:paraId="221B2185" w14:textId="77777777" w:rsidR="0088655D" w:rsidRPr="007877BB" w:rsidRDefault="0088655D" w:rsidP="007877BB">
      <w:pPr>
        <w:suppressAutoHyphens w:val="0"/>
        <w:ind w:right="141"/>
        <w:jc w:val="both"/>
        <w:rPr>
          <w:rFonts w:ascii="Arial" w:eastAsia="Calibri" w:hAnsi="Arial" w:cs="Arial"/>
          <w:lang w:val="en-US" w:eastAsia="en-US"/>
        </w:rPr>
      </w:pPr>
    </w:p>
    <w:p w14:paraId="05E1AE4E" w14:textId="77777777" w:rsidR="0088655D" w:rsidRPr="007877BB" w:rsidRDefault="0088655D" w:rsidP="007877BB">
      <w:pPr>
        <w:suppressAutoHyphens w:val="0"/>
        <w:ind w:right="141"/>
        <w:jc w:val="both"/>
        <w:rPr>
          <w:rFonts w:ascii="Arial" w:eastAsia="Calibri" w:hAnsi="Arial" w:cs="Arial"/>
          <w:b/>
          <w:i/>
          <w:lang w:val="en-US" w:eastAsia="en-US"/>
        </w:rPr>
      </w:pPr>
      <w:bookmarkStart w:id="203" w:name="_Toc389729090"/>
      <w:bookmarkStart w:id="204" w:name="_Toc403472776"/>
      <w:r w:rsidRPr="007877BB">
        <w:rPr>
          <w:rFonts w:ascii="Arial" w:eastAsia="Calibri" w:hAnsi="Arial" w:cs="Arial"/>
          <w:b/>
          <w:i/>
          <w:lang w:val="en-US" w:eastAsia="en-US"/>
        </w:rPr>
        <w:t>Risk for professional users</w:t>
      </w:r>
      <w:bookmarkEnd w:id="203"/>
      <w:bookmarkEnd w:id="204"/>
    </w:p>
    <w:p w14:paraId="3DE8A8A6" w14:textId="77777777" w:rsidR="0088655D" w:rsidRPr="007877BB" w:rsidRDefault="0088655D" w:rsidP="007877BB">
      <w:pPr>
        <w:suppressAutoHyphens w:val="0"/>
        <w:ind w:right="141"/>
        <w:jc w:val="both"/>
        <w:rPr>
          <w:rFonts w:ascii="Arial" w:eastAsia="Calibri" w:hAnsi="Arial" w:cs="Arial"/>
          <w:lang w:val="en-US" w:eastAsia="en-US"/>
        </w:rPr>
      </w:pPr>
    </w:p>
    <w:p w14:paraId="219AB8A1" w14:textId="77777777" w:rsidR="0088655D" w:rsidRPr="007877BB" w:rsidRDefault="0088655D" w:rsidP="007877BB">
      <w:pPr>
        <w:suppressAutoHyphens w:val="0"/>
        <w:ind w:right="141"/>
        <w:jc w:val="both"/>
        <w:rPr>
          <w:rFonts w:ascii="Arial" w:eastAsia="Calibri" w:hAnsi="Arial" w:cs="Arial"/>
          <w:b/>
          <w:bCs/>
          <w:lang w:val="en-US" w:eastAsia="en-US"/>
        </w:rPr>
      </w:pPr>
      <w:r w:rsidRPr="007877BB">
        <w:rPr>
          <w:rFonts w:ascii="Arial" w:eastAsia="Calibri" w:hAnsi="Arial" w:cs="Arial"/>
          <w:b/>
          <w:bCs/>
          <w:lang w:val="en-US" w:eastAsia="en-US"/>
        </w:rPr>
        <w:t xml:space="preserve">Systemic effects </w:t>
      </w: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5387"/>
        <w:gridCol w:w="1525"/>
      </w:tblGrid>
      <w:tr w:rsidR="0088655D" w:rsidRPr="007877BB" w14:paraId="2044BC36" w14:textId="77777777" w:rsidTr="00B338AF">
        <w:tc>
          <w:tcPr>
            <w:tcW w:w="1560" w:type="dxa"/>
            <w:shd w:val="clear" w:color="auto" w:fill="FFFFCC"/>
          </w:tcPr>
          <w:p w14:paraId="47A9C78A" w14:textId="77777777" w:rsidR="0088655D" w:rsidRPr="007877BB" w:rsidRDefault="0088655D"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Task/</w:t>
            </w:r>
          </w:p>
          <w:p w14:paraId="5758C4CF" w14:textId="77777777" w:rsidR="0088655D" w:rsidRPr="007877BB" w:rsidRDefault="0088655D"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Scenario</w:t>
            </w:r>
          </w:p>
        </w:tc>
        <w:tc>
          <w:tcPr>
            <w:tcW w:w="992" w:type="dxa"/>
            <w:shd w:val="clear" w:color="auto" w:fill="FFFFCC"/>
          </w:tcPr>
          <w:p w14:paraId="03832493" w14:textId="77777777" w:rsidR="0088655D" w:rsidRPr="007877BB" w:rsidRDefault="0088655D"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Tier</w:t>
            </w:r>
          </w:p>
        </w:tc>
        <w:tc>
          <w:tcPr>
            <w:tcW w:w="5387" w:type="dxa"/>
            <w:shd w:val="clear" w:color="auto" w:fill="FFFFCC"/>
          </w:tcPr>
          <w:p w14:paraId="591EDA0B" w14:textId="77777777" w:rsidR="0088655D" w:rsidRPr="007877BB" w:rsidRDefault="0088655D"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Maximum acceptable contact surface</w:t>
            </w:r>
            <w:r w:rsidRPr="007877BB">
              <w:rPr>
                <w:rFonts w:ascii="Arial" w:eastAsia="Calibri" w:hAnsi="Arial" w:cs="Arial"/>
                <w:lang w:val="sv-SE" w:eastAsia="sv-SE"/>
              </w:rPr>
              <w:t xml:space="preserve"> </w:t>
            </w:r>
          </w:p>
        </w:tc>
        <w:tc>
          <w:tcPr>
            <w:tcW w:w="1525" w:type="dxa"/>
            <w:shd w:val="clear" w:color="auto" w:fill="FFFFCC"/>
          </w:tcPr>
          <w:p w14:paraId="0F9FAC25" w14:textId="77777777" w:rsidR="0088655D" w:rsidRPr="007877BB" w:rsidRDefault="0088655D"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Acceptable</w:t>
            </w:r>
          </w:p>
          <w:p w14:paraId="7B9BBA3D" w14:textId="77777777" w:rsidR="0088655D" w:rsidRPr="007877BB" w:rsidRDefault="0088655D"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(yes/no)</w:t>
            </w:r>
          </w:p>
        </w:tc>
      </w:tr>
      <w:tr w:rsidR="0088655D" w:rsidRPr="007877BB" w14:paraId="49BE3648" w14:textId="77777777" w:rsidTr="00B338AF">
        <w:tc>
          <w:tcPr>
            <w:tcW w:w="1560" w:type="dxa"/>
            <w:vMerge w:val="restart"/>
            <w:shd w:val="clear" w:color="auto" w:fill="auto"/>
          </w:tcPr>
          <w:p w14:paraId="07F51573" w14:textId="77777777" w:rsidR="0088655D" w:rsidRPr="00F40C5D" w:rsidRDefault="0088655D" w:rsidP="00F40C5D">
            <w:pPr>
              <w:suppressAutoHyphens w:val="0"/>
              <w:ind w:right="141"/>
              <w:jc w:val="both"/>
              <w:rPr>
                <w:rFonts w:ascii="Arial" w:eastAsia="Calibri" w:hAnsi="Arial" w:cs="Arial"/>
                <w:lang w:val="en-US" w:eastAsia="sv-SE"/>
              </w:rPr>
            </w:pPr>
            <w:r w:rsidRPr="00F40C5D">
              <w:rPr>
                <w:rFonts w:ascii="Arial" w:eastAsia="Calibri" w:hAnsi="Arial" w:cs="Arial"/>
                <w:lang w:val="en-US" w:eastAsia="sv-SE"/>
              </w:rPr>
              <w:t>Application – Dermal contact with membrane</w:t>
            </w:r>
          </w:p>
        </w:tc>
        <w:tc>
          <w:tcPr>
            <w:tcW w:w="992" w:type="dxa"/>
            <w:shd w:val="clear" w:color="auto" w:fill="auto"/>
          </w:tcPr>
          <w:p w14:paraId="6044883C" w14:textId="77777777" w:rsidR="0088655D" w:rsidRPr="00734566" w:rsidRDefault="0088655D"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1 without gloves</w:t>
            </w:r>
          </w:p>
        </w:tc>
        <w:tc>
          <w:tcPr>
            <w:tcW w:w="5387" w:type="dxa"/>
            <w:shd w:val="clear" w:color="auto" w:fill="auto"/>
          </w:tcPr>
          <w:p w14:paraId="402B4D20" w14:textId="7C953926" w:rsidR="0088655D" w:rsidRPr="007877BB" w:rsidRDefault="0088655D" w:rsidP="00F40C5D">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3.</w:t>
            </w:r>
            <w:r w:rsidR="00E875AB">
              <w:rPr>
                <w:rFonts w:ascii="Arial" w:eastAsia="Calibri" w:hAnsi="Arial" w:cs="Arial"/>
                <w:lang w:val="sv-SE" w:eastAsia="sv-SE"/>
              </w:rPr>
              <w:t>4</w:t>
            </w:r>
            <w:r w:rsidR="00E875AB" w:rsidRPr="007877BB">
              <w:rPr>
                <w:rFonts w:ascii="Arial" w:eastAsia="Calibri" w:hAnsi="Arial" w:cs="Arial"/>
                <w:lang w:val="sv-SE" w:eastAsia="sv-SE"/>
              </w:rPr>
              <w:t xml:space="preserve">5 </w:t>
            </w:r>
            <w:r w:rsidRPr="007877BB">
              <w:rPr>
                <w:rFonts w:ascii="Arial" w:eastAsia="Calibri" w:hAnsi="Arial" w:cs="Arial"/>
                <w:lang w:val="sv-SE" w:eastAsia="sv-SE"/>
              </w:rPr>
              <w:t>m²</w:t>
            </w:r>
          </w:p>
          <w:p w14:paraId="583A8A9B" w14:textId="77777777" w:rsidR="0088655D" w:rsidRPr="007877BB" w:rsidDel="005669C3" w:rsidRDefault="0088655D" w:rsidP="00734566">
            <w:pPr>
              <w:suppressAutoHyphens w:val="0"/>
              <w:ind w:right="141"/>
              <w:jc w:val="both"/>
              <w:rPr>
                <w:rFonts w:ascii="Arial" w:eastAsia="Calibri" w:hAnsi="Arial" w:cs="Arial"/>
                <w:lang w:val="sv-SE" w:eastAsia="en-US"/>
              </w:rPr>
            </w:pPr>
          </w:p>
        </w:tc>
        <w:tc>
          <w:tcPr>
            <w:tcW w:w="1525" w:type="dxa"/>
            <w:shd w:val="clear" w:color="auto" w:fill="auto"/>
          </w:tcPr>
          <w:p w14:paraId="58E44F2C" w14:textId="77777777" w:rsidR="0088655D" w:rsidRPr="007877BB" w:rsidRDefault="0088655D"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no</w:t>
            </w:r>
          </w:p>
        </w:tc>
      </w:tr>
      <w:tr w:rsidR="0088655D" w:rsidRPr="007877BB" w14:paraId="44EBE58C" w14:textId="77777777" w:rsidTr="00B338AF">
        <w:tc>
          <w:tcPr>
            <w:tcW w:w="1560" w:type="dxa"/>
            <w:vMerge/>
            <w:shd w:val="clear" w:color="auto" w:fill="auto"/>
          </w:tcPr>
          <w:p w14:paraId="21354632" w14:textId="77777777" w:rsidR="0088655D" w:rsidRPr="007877BB" w:rsidRDefault="0088655D" w:rsidP="007877BB">
            <w:pPr>
              <w:suppressAutoHyphens w:val="0"/>
              <w:ind w:right="141"/>
              <w:jc w:val="both"/>
              <w:rPr>
                <w:rFonts w:ascii="Arial" w:eastAsia="Calibri" w:hAnsi="Arial" w:cs="Arial"/>
                <w:lang w:val="sv-SE" w:eastAsia="sv-SE"/>
              </w:rPr>
            </w:pPr>
          </w:p>
        </w:tc>
        <w:tc>
          <w:tcPr>
            <w:tcW w:w="992" w:type="dxa"/>
            <w:shd w:val="clear" w:color="auto" w:fill="auto"/>
          </w:tcPr>
          <w:p w14:paraId="13D29E12" w14:textId="77777777" w:rsidR="0088655D" w:rsidRPr="007877BB" w:rsidRDefault="0088655D"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2 with gloves</w:t>
            </w:r>
          </w:p>
        </w:tc>
        <w:tc>
          <w:tcPr>
            <w:tcW w:w="5387" w:type="dxa"/>
            <w:shd w:val="clear" w:color="auto" w:fill="auto"/>
          </w:tcPr>
          <w:p w14:paraId="1206CAF8" w14:textId="77777777" w:rsidR="0088655D" w:rsidRPr="007877BB" w:rsidRDefault="0088655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68.97 m² *</w:t>
            </w:r>
          </w:p>
        </w:tc>
        <w:tc>
          <w:tcPr>
            <w:tcW w:w="1525" w:type="dxa"/>
            <w:shd w:val="clear" w:color="auto" w:fill="auto"/>
          </w:tcPr>
          <w:p w14:paraId="29A548F0" w14:textId="77777777" w:rsidR="0088655D" w:rsidRPr="007877BB" w:rsidRDefault="0088655D"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yes</w:t>
            </w:r>
          </w:p>
        </w:tc>
      </w:tr>
    </w:tbl>
    <w:p w14:paraId="28D1F4D7" w14:textId="77777777" w:rsidR="0088655D" w:rsidRPr="00F40C5D" w:rsidRDefault="0088655D" w:rsidP="00F40C5D">
      <w:pPr>
        <w:suppressAutoHyphens w:val="0"/>
        <w:ind w:right="141"/>
        <w:jc w:val="both"/>
        <w:rPr>
          <w:rFonts w:ascii="Arial" w:eastAsia="Calibri" w:hAnsi="Arial" w:cs="Arial"/>
          <w:lang w:val="sv-SE" w:eastAsia="sv-SE"/>
        </w:rPr>
      </w:pPr>
    </w:p>
    <w:p w14:paraId="19AAB2CD" w14:textId="77777777" w:rsidR="0088655D" w:rsidRPr="007877BB" w:rsidRDefault="0088655D" w:rsidP="00F40C5D">
      <w:pPr>
        <w:suppressAutoHyphens w:val="0"/>
        <w:ind w:right="141"/>
        <w:jc w:val="both"/>
        <w:rPr>
          <w:rFonts w:ascii="Arial" w:eastAsia="Calibri" w:hAnsi="Arial" w:cs="Arial"/>
          <w:lang w:val="en-US" w:eastAsia="sv-SE"/>
        </w:rPr>
      </w:pPr>
      <w:r w:rsidRPr="00F40C5D">
        <w:rPr>
          <w:rFonts w:ascii="Arial" w:eastAsia="Calibri" w:hAnsi="Arial" w:cs="Arial"/>
          <w:lang w:val="en-US" w:eastAsia="sv-SE"/>
        </w:rPr>
        <w:t>For a house of 130 m² with a perimeter of 50</w:t>
      </w:r>
      <w:r w:rsidR="006844B0" w:rsidRPr="00F40C5D">
        <w:rPr>
          <w:rFonts w:ascii="Arial" w:eastAsia="Calibri" w:hAnsi="Arial" w:cs="Arial"/>
          <w:lang w:val="en-US" w:eastAsia="sv-SE"/>
        </w:rPr>
        <w:t xml:space="preserve"> </w:t>
      </w:r>
      <w:r w:rsidRPr="00F40C5D">
        <w:rPr>
          <w:rFonts w:ascii="Arial" w:eastAsia="Calibri" w:hAnsi="Arial" w:cs="Arial"/>
          <w:lang w:val="en-US" w:eastAsia="sv-SE"/>
        </w:rPr>
        <w:t xml:space="preserve">m, the operator therefore does not systematically lay his hands on </w:t>
      </w:r>
      <w:r w:rsidRPr="00734566">
        <w:rPr>
          <w:rFonts w:ascii="Arial" w:eastAsia="Calibri" w:hAnsi="Arial" w:cs="Arial"/>
          <w:lang w:val="en-US" w:eastAsia="sv-SE"/>
        </w:rPr>
        <w:t>the total area to be applied. Contacts will be made mainly on the edges when binding two strips with adhesive tape. So considering the conservative assumptions about the concentration in the membrane and transfer the membrane on the skin, the risk upon contact with the membrane is considered acceptable.</w:t>
      </w:r>
      <w:r w:rsidRPr="007877BB" w:rsidDel="005669C3">
        <w:rPr>
          <w:rFonts w:ascii="Arial" w:eastAsia="Calibri" w:hAnsi="Arial" w:cs="Arial"/>
          <w:lang w:val="en-US" w:eastAsia="sv-SE"/>
        </w:rPr>
        <w:t xml:space="preserve"> </w:t>
      </w:r>
    </w:p>
    <w:p w14:paraId="449A1C05" w14:textId="77777777" w:rsidR="0088655D" w:rsidRPr="007877BB" w:rsidRDefault="0088655D" w:rsidP="00F40C5D">
      <w:pPr>
        <w:suppressAutoHyphens w:val="0"/>
        <w:ind w:right="141"/>
        <w:jc w:val="both"/>
        <w:rPr>
          <w:rFonts w:ascii="Arial" w:eastAsia="Calibri" w:hAnsi="Arial" w:cs="Arial"/>
          <w:lang w:val="en-US" w:eastAsia="en-US"/>
        </w:rPr>
      </w:pPr>
    </w:p>
    <w:p w14:paraId="6731B279" w14:textId="77777777" w:rsidR="0088655D" w:rsidRPr="007877BB" w:rsidRDefault="0088655D" w:rsidP="00734566">
      <w:pPr>
        <w:suppressAutoHyphens w:val="0"/>
        <w:ind w:right="141"/>
        <w:jc w:val="both"/>
        <w:rPr>
          <w:rFonts w:ascii="Arial" w:eastAsia="Calibri" w:hAnsi="Arial" w:cs="Arial"/>
          <w:b/>
          <w:bCs/>
          <w:lang w:val="en-US" w:eastAsia="en-US"/>
        </w:rPr>
      </w:pPr>
      <w:r w:rsidRPr="007877BB">
        <w:rPr>
          <w:rFonts w:ascii="Arial" w:eastAsia="Calibri" w:hAnsi="Arial" w:cs="Arial"/>
          <w:b/>
          <w:bCs/>
          <w:lang w:val="en-US" w:eastAsia="en-US"/>
        </w:rPr>
        <w:t>Combined scenarios</w:t>
      </w:r>
    </w:p>
    <w:p w14:paraId="7898B0CF" w14:textId="77777777" w:rsidR="0088655D" w:rsidRPr="007877BB" w:rsidRDefault="0088655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 xml:space="preserve">Not applicable. </w:t>
      </w:r>
    </w:p>
    <w:p w14:paraId="14C3E1C6" w14:textId="77777777" w:rsidR="0088655D" w:rsidRPr="007877BB" w:rsidRDefault="0088655D" w:rsidP="007877BB">
      <w:pPr>
        <w:suppressAutoHyphens w:val="0"/>
        <w:ind w:right="141"/>
        <w:jc w:val="both"/>
        <w:rPr>
          <w:rFonts w:ascii="Arial" w:eastAsia="Calibri" w:hAnsi="Arial" w:cs="Arial"/>
          <w:b/>
          <w:bCs/>
          <w:lang w:val="en-US" w:eastAsia="en-US"/>
        </w:rPr>
      </w:pPr>
    </w:p>
    <w:p w14:paraId="39B9240C" w14:textId="3D3B17B1" w:rsidR="0088655D" w:rsidRPr="007877BB" w:rsidRDefault="0088655D" w:rsidP="007877BB">
      <w:pPr>
        <w:suppressAutoHyphens w:val="0"/>
        <w:ind w:right="141"/>
        <w:jc w:val="both"/>
        <w:rPr>
          <w:rFonts w:ascii="Arial" w:eastAsia="Calibri" w:hAnsi="Arial" w:cs="Arial"/>
          <w:b/>
          <w:lang w:val="en-US" w:eastAsia="sv-SE"/>
        </w:rPr>
      </w:pPr>
      <w:r w:rsidRPr="007877BB">
        <w:rPr>
          <w:rFonts w:ascii="Arial" w:eastAsia="Calibri" w:hAnsi="Arial" w:cs="Arial"/>
          <w:b/>
          <w:bCs/>
          <w:lang w:val="en-US" w:eastAsia="en-US"/>
        </w:rPr>
        <w:lastRenderedPageBreak/>
        <w:t>Conclusion</w:t>
      </w:r>
      <w:r w:rsidR="006844B0" w:rsidRPr="007877BB">
        <w:rPr>
          <w:rFonts w:ascii="Arial" w:eastAsia="Calibri" w:hAnsi="Arial" w:cs="Arial"/>
          <w:b/>
          <w:bCs/>
          <w:lang w:val="en-US" w:eastAsia="en-US"/>
        </w:rPr>
        <w:t>:</w:t>
      </w:r>
      <w:r w:rsidR="006844B0" w:rsidRPr="007877BB">
        <w:rPr>
          <w:rFonts w:ascii="Arial" w:eastAsia="Calibri" w:hAnsi="Arial" w:cs="Arial"/>
          <w:b/>
          <w:lang w:val="en-US" w:eastAsia="sv-SE"/>
        </w:rPr>
        <w:t xml:space="preserve"> b</w:t>
      </w:r>
      <w:r w:rsidRPr="007877BB">
        <w:rPr>
          <w:rFonts w:ascii="Arial" w:eastAsia="Calibri" w:hAnsi="Arial" w:cs="Arial"/>
          <w:b/>
          <w:lang w:val="en-US" w:eastAsia="sv-SE"/>
        </w:rPr>
        <w:t xml:space="preserve">ased on data and risk assessment presented above, </w:t>
      </w:r>
      <w:r w:rsidR="006844B0" w:rsidRPr="007877BB">
        <w:rPr>
          <w:rFonts w:ascii="Arial" w:eastAsia="Calibri" w:hAnsi="Arial" w:cs="Arial"/>
          <w:b/>
          <w:lang w:val="en-US" w:eastAsia="sv-SE"/>
        </w:rPr>
        <w:t xml:space="preserve">FR CA </w:t>
      </w:r>
      <w:r w:rsidRPr="007877BB">
        <w:rPr>
          <w:rFonts w:ascii="Arial" w:eastAsia="Calibri" w:hAnsi="Arial" w:cs="Arial"/>
          <w:b/>
          <w:lang w:val="en-US" w:eastAsia="sv-SE"/>
        </w:rPr>
        <w:t xml:space="preserve">considers that risk concerning primary exposure during application of the product </w:t>
      </w:r>
      <w:r w:rsidR="00173BEC">
        <w:rPr>
          <w:rFonts w:ascii="Arial" w:eastAsia="Calibri" w:hAnsi="Arial" w:cs="Arial"/>
          <w:b/>
          <w:lang w:val="en-US" w:eastAsia="sv-SE"/>
        </w:rPr>
        <w:t>TERMIFILM</w:t>
      </w:r>
      <w:r w:rsidRPr="007877BB">
        <w:rPr>
          <w:rFonts w:ascii="Arial" w:eastAsia="Calibri" w:hAnsi="Arial" w:cs="Arial"/>
          <w:b/>
          <w:lang w:val="en-US" w:eastAsia="sv-SE"/>
        </w:rPr>
        <w:t xml:space="preserve"> is acceptable for professional with the use of gloves.</w:t>
      </w:r>
    </w:p>
    <w:p w14:paraId="0EA8C644" w14:textId="49DD7179" w:rsidR="0088655D" w:rsidRDefault="0088655D" w:rsidP="007877BB">
      <w:pPr>
        <w:suppressAutoHyphens w:val="0"/>
        <w:ind w:right="141"/>
        <w:jc w:val="both"/>
        <w:rPr>
          <w:rFonts w:ascii="Arial" w:eastAsia="Calibri" w:hAnsi="Arial" w:cs="Arial"/>
          <w:i/>
          <w:iCs/>
          <w:lang w:val="en-US" w:eastAsia="en-US"/>
        </w:rPr>
      </w:pPr>
    </w:p>
    <w:p w14:paraId="65C128C6" w14:textId="77777777" w:rsidR="00383BAD" w:rsidRPr="00FF4789" w:rsidRDefault="00383BAD" w:rsidP="00383BAD">
      <w:pPr>
        <w:pStyle w:val="Paragraphedeliste"/>
        <w:numPr>
          <w:ilvl w:val="0"/>
          <w:numId w:val="25"/>
        </w:numPr>
        <w:shd w:val="clear" w:color="auto" w:fill="D9D9D9" w:themeFill="background1" w:themeFillShade="D9"/>
        <w:autoSpaceDE w:val="0"/>
        <w:autoSpaceDN w:val="0"/>
        <w:jc w:val="both"/>
        <w:rPr>
          <w:rFonts w:ascii="Arial" w:hAnsi="Arial" w:cs="Arial"/>
          <w:b/>
          <w:u w:val="single"/>
        </w:rPr>
      </w:pPr>
      <w:r w:rsidRPr="00FF4789">
        <w:rPr>
          <w:rFonts w:ascii="Arial" w:hAnsi="Arial" w:cs="Arial"/>
          <w:b/>
          <w:u w:val="single"/>
          <w:lang w:val="en-US"/>
        </w:rPr>
        <w:t>Minor change 2019</w:t>
      </w:r>
    </w:p>
    <w:p w14:paraId="3E463302" w14:textId="77777777" w:rsidR="00383BAD" w:rsidRPr="00FF4789" w:rsidRDefault="00383BAD" w:rsidP="00383BAD">
      <w:pPr>
        <w:shd w:val="clear" w:color="auto" w:fill="D9D9D9" w:themeFill="background1" w:themeFillShade="D9"/>
        <w:autoSpaceDE w:val="0"/>
        <w:autoSpaceDN w:val="0"/>
        <w:jc w:val="both"/>
        <w:rPr>
          <w:rFonts w:ascii="Arial" w:hAnsi="Arial" w:cs="Arial"/>
          <w:b/>
          <w:u w:val="single"/>
        </w:rPr>
      </w:pPr>
    </w:p>
    <w:p w14:paraId="261FAFF7" w14:textId="73A4D8BB" w:rsidR="00383BAD" w:rsidRPr="00FF4789" w:rsidRDefault="00383BAD" w:rsidP="00383BAD">
      <w:pPr>
        <w:shd w:val="clear" w:color="auto" w:fill="D9D9D9" w:themeFill="background1" w:themeFillShade="D9"/>
        <w:autoSpaceDE w:val="0"/>
        <w:autoSpaceDN w:val="0"/>
        <w:jc w:val="both"/>
        <w:rPr>
          <w:rFonts w:ascii="Arial" w:hAnsi="Arial" w:cs="Arial"/>
        </w:rPr>
      </w:pPr>
      <w:r>
        <w:rPr>
          <w:rFonts w:ascii="Arial" w:hAnsi="Arial" w:cs="Arial"/>
        </w:rPr>
        <w:t>T</w:t>
      </w:r>
      <w:r w:rsidRPr="00FF4789">
        <w:rPr>
          <w:rFonts w:ascii="Arial" w:hAnsi="Arial" w:cs="Arial"/>
        </w:rPr>
        <w:t>he minor change consists of exchanging pigments. Since no change of use has been requested, the assessment on human health is covered by the assessment performed in the initial PAR.</w:t>
      </w:r>
    </w:p>
    <w:p w14:paraId="4033B5B1" w14:textId="4F14DE79" w:rsidR="00383BAD" w:rsidRDefault="00383BAD" w:rsidP="007877BB">
      <w:pPr>
        <w:suppressAutoHyphens w:val="0"/>
        <w:ind w:right="141"/>
        <w:jc w:val="both"/>
        <w:rPr>
          <w:rFonts w:ascii="Arial" w:eastAsia="Calibri" w:hAnsi="Arial" w:cs="Arial"/>
          <w:i/>
          <w:iCs/>
          <w:lang w:val="en-US" w:eastAsia="en-US"/>
        </w:rPr>
      </w:pPr>
    </w:p>
    <w:p w14:paraId="6EA7A910" w14:textId="77777777" w:rsidR="00383BAD" w:rsidRPr="007877BB" w:rsidRDefault="00383BAD" w:rsidP="007877BB">
      <w:pPr>
        <w:suppressAutoHyphens w:val="0"/>
        <w:ind w:right="141"/>
        <w:jc w:val="both"/>
        <w:rPr>
          <w:rFonts w:ascii="Arial" w:eastAsia="Calibri" w:hAnsi="Arial" w:cs="Arial"/>
          <w:i/>
          <w:iCs/>
          <w:lang w:val="en-US" w:eastAsia="en-US"/>
        </w:rPr>
      </w:pPr>
    </w:p>
    <w:p w14:paraId="7BCAD360" w14:textId="77777777" w:rsidR="0088655D" w:rsidRPr="007877BB" w:rsidRDefault="0088655D" w:rsidP="007877BB">
      <w:pPr>
        <w:suppressAutoHyphens w:val="0"/>
        <w:ind w:right="141"/>
        <w:jc w:val="both"/>
        <w:rPr>
          <w:rFonts w:ascii="Arial" w:eastAsia="Calibri" w:hAnsi="Arial" w:cs="Arial"/>
          <w:b/>
          <w:i/>
          <w:lang w:val="en-US" w:eastAsia="en-US"/>
        </w:rPr>
      </w:pPr>
      <w:bookmarkStart w:id="205" w:name="_Toc389729091"/>
      <w:bookmarkStart w:id="206" w:name="_Toc403472777"/>
      <w:r w:rsidRPr="007877BB">
        <w:rPr>
          <w:rFonts w:ascii="Arial" w:eastAsia="Calibri" w:hAnsi="Arial" w:cs="Arial"/>
          <w:b/>
          <w:i/>
          <w:lang w:val="en-US" w:eastAsia="en-US"/>
        </w:rPr>
        <w:t>Risk for non-professional users</w:t>
      </w:r>
      <w:bookmarkEnd w:id="205"/>
      <w:bookmarkEnd w:id="206"/>
      <w:r w:rsidRPr="007877BB">
        <w:rPr>
          <w:rFonts w:ascii="Arial" w:eastAsia="Calibri" w:hAnsi="Arial" w:cs="Arial"/>
          <w:b/>
          <w:i/>
          <w:lang w:val="en-US" w:eastAsia="en-US"/>
        </w:rPr>
        <w:t xml:space="preserve"> </w:t>
      </w:r>
    </w:p>
    <w:p w14:paraId="2F1BFE51" w14:textId="77777777" w:rsidR="0088655D" w:rsidRPr="007877BB" w:rsidRDefault="0088655D" w:rsidP="007877BB">
      <w:pPr>
        <w:suppressAutoHyphens w:val="0"/>
        <w:ind w:right="141"/>
        <w:jc w:val="both"/>
        <w:rPr>
          <w:rFonts w:ascii="Arial" w:eastAsia="Calibri" w:hAnsi="Arial" w:cs="Arial"/>
          <w:lang w:val="en-US" w:eastAsia="en-US"/>
        </w:rPr>
      </w:pPr>
    </w:p>
    <w:p w14:paraId="5FF82764" w14:textId="77777777" w:rsidR="0088655D" w:rsidRPr="007877BB" w:rsidRDefault="0088655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The use of the product is restricted to professionals.</w:t>
      </w:r>
    </w:p>
    <w:p w14:paraId="4E0C097C" w14:textId="77777777" w:rsidR="0088655D" w:rsidRPr="007877BB" w:rsidRDefault="0088655D" w:rsidP="007877BB">
      <w:pPr>
        <w:suppressAutoHyphens w:val="0"/>
        <w:ind w:right="141"/>
        <w:jc w:val="both"/>
        <w:rPr>
          <w:rFonts w:ascii="Arial" w:eastAsia="Calibri" w:hAnsi="Arial" w:cs="Arial"/>
          <w:lang w:val="en-US" w:eastAsia="en-US"/>
        </w:rPr>
      </w:pPr>
    </w:p>
    <w:p w14:paraId="3ED4B1F0" w14:textId="77777777" w:rsidR="0088655D" w:rsidRPr="007877BB" w:rsidRDefault="0088655D" w:rsidP="007877BB">
      <w:pPr>
        <w:suppressAutoHyphens w:val="0"/>
        <w:ind w:right="141"/>
        <w:jc w:val="both"/>
        <w:rPr>
          <w:rFonts w:ascii="Arial" w:eastAsia="Calibri" w:hAnsi="Arial" w:cs="Arial"/>
          <w:b/>
          <w:i/>
          <w:lang w:val="en-US" w:eastAsia="en-US"/>
        </w:rPr>
      </w:pPr>
      <w:bookmarkStart w:id="207" w:name="_Toc389729092"/>
      <w:bookmarkStart w:id="208" w:name="_Toc403472778"/>
    </w:p>
    <w:p w14:paraId="00BB2081" w14:textId="77777777" w:rsidR="0088655D" w:rsidRPr="007877BB" w:rsidRDefault="0088655D" w:rsidP="007877BB">
      <w:pPr>
        <w:suppressAutoHyphens w:val="0"/>
        <w:ind w:right="141"/>
        <w:jc w:val="both"/>
        <w:rPr>
          <w:rFonts w:ascii="Arial" w:eastAsia="Calibri" w:hAnsi="Arial" w:cs="Arial"/>
          <w:b/>
          <w:i/>
          <w:lang w:val="en-US" w:eastAsia="en-US"/>
        </w:rPr>
      </w:pPr>
      <w:r w:rsidRPr="007877BB">
        <w:rPr>
          <w:rFonts w:ascii="Arial" w:eastAsia="Calibri" w:hAnsi="Arial" w:cs="Arial"/>
          <w:b/>
          <w:i/>
          <w:lang w:val="en-US" w:eastAsia="en-US"/>
        </w:rPr>
        <w:t>Risk for the general public</w:t>
      </w:r>
      <w:bookmarkEnd w:id="207"/>
      <w:bookmarkEnd w:id="208"/>
      <w:r w:rsidRPr="007877BB">
        <w:rPr>
          <w:rFonts w:ascii="Arial" w:eastAsia="Calibri" w:hAnsi="Arial" w:cs="Arial"/>
          <w:b/>
          <w:i/>
          <w:lang w:val="en-US" w:eastAsia="en-US"/>
        </w:rPr>
        <w:t xml:space="preserve"> </w:t>
      </w:r>
    </w:p>
    <w:p w14:paraId="25DA9FF3" w14:textId="77777777" w:rsidR="0088655D" w:rsidRPr="007877BB" w:rsidRDefault="0088655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As exposures of workers after application or of people living or working in the building are negligible the risk is considered acceptable.</w:t>
      </w:r>
    </w:p>
    <w:p w14:paraId="4F36F1C3" w14:textId="77777777" w:rsidR="0088655D" w:rsidRPr="007877BB" w:rsidRDefault="0088655D" w:rsidP="007877BB">
      <w:pPr>
        <w:suppressAutoHyphens w:val="0"/>
        <w:ind w:right="141"/>
        <w:jc w:val="both"/>
        <w:rPr>
          <w:rFonts w:ascii="Arial" w:eastAsia="Calibri" w:hAnsi="Arial" w:cs="Arial"/>
          <w:lang w:val="en-US" w:eastAsia="sv-SE"/>
        </w:rPr>
      </w:pPr>
    </w:p>
    <w:p w14:paraId="09E5ABEF" w14:textId="77777777" w:rsidR="0088655D" w:rsidRPr="007877BB" w:rsidRDefault="0088655D" w:rsidP="007877BB">
      <w:pPr>
        <w:suppressAutoHyphens w:val="0"/>
        <w:ind w:right="141"/>
        <w:jc w:val="both"/>
        <w:rPr>
          <w:rFonts w:ascii="Arial" w:eastAsia="Calibri" w:hAnsi="Arial" w:cs="Arial"/>
          <w:b/>
          <w:i/>
          <w:lang w:val="en-US" w:eastAsia="en-US"/>
        </w:rPr>
      </w:pPr>
      <w:r w:rsidRPr="007877BB">
        <w:rPr>
          <w:rFonts w:ascii="Arial" w:eastAsia="Calibri" w:hAnsi="Arial" w:cs="Arial"/>
          <w:b/>
          <w:i/>
          <w:lang w:val="en-US" w:eastAsia="en-US"/>
        </w:rPr>
        <w:t>Risk for consumers via residues in food</w:t>
      </w:r>
    </w:p>
    <w:p w14:paraId="4B01A2C6" w14:textId="77777777" w:rsidR="006844B0" w:rsidRPr="007877BB" w:rsidRDefault="006844B0" w:rsidP="007877BB">
      <w:pPr>
        <w:suppressAutoHyphens w:val="0"/>
        <w:autoSpaceDE w:val="0"/>
        <w:autoSpaceDN w:val="0"/>
        <w:adjustRightInd w:val="0"/>
        <w:ind w:right="141"/>
        <w:jc w:val="both"/>
        <w:rPr>
          <w:rFonts w:ascii="Arial" w:eastAsia="Calibri" w:hAnsi="Arial" w:cs="Arial"/>
          <w:lang w:val="en-US" w:eastAsia="sv-SE"/>
        </w:rPr>
      </w:pPr>
    </w:p>
    <w:p w14:paraId="18CE738D" w14:textId="77777777" w:rsidR="0088655D" w:rsidRPr="007877BB" w:rsidRDefault="0088655D" w:rsidP="007877BB">
      <w:pPr>
        <w:suppressAutoHyphens w:val="0"/>
        <w:autoSpaceDE w:val="0"/>
        <w:autoSpaceDN w:val="0"/>
        <w:adjustRightInd w:val="0"/>
        <w:ind w:right="141"/>
        <w:jc w:val="both"/>
        <w:rPr>
          <w:rFonts w:ascii="Arial" w:eastAsia="Calibri" w:hAnsi="Arial" w:cs="Arial"/>
          <w:lang w:val="en-US" w:eastAsia="sv-SE"/>
        </w:rPr>
      </w:pPr>
      <w:r w:rsidRPr="007877BB">
        <w:rPr>
          <w:rFonts w:ascii="Arial" w:eastAsia="Calibri" w:hAnsi="Arial" w:cs="Arial"/>
          <w:lang w:val="en-US" w:eastAsia="sv-SE"/>
        </w:rPr>
        <w:t>Regarding the use, food or feed contamination is not expected. As a consequence no dietary risk assessment was performed. Nevertheless the following risk mitigation measure is proposed to avoid any food and feed contamination:</w:t>
      </w:r>
    </w:p>
    <w:p w14:paraId="4333B819" w14:textId="77777777" w:rsidR="0088655D" w:rsidRPr="007877BB" w:rsidRDefault="00D62E39" w:rsidP="007877BB">
      <w:pPr>
        <w:numPr>
          <w:ilvl w:val="0"/>
          <w:numId w:val="5"/>
        </w:numPr>
        <w:suppressAutoHyphens w:val="0"/>
        <w:autoSpaceDE w:val="0"/>
        <w:autoSpaceDN w:val="0"/>
        <w:adjustRightInd w:val="0"/>
        <w:ind w:right="141"/>
        <w:contextualSpacing/>
        <w:jc w:val="both"/>
        <w:rPr>
          <w:rFonts w:ascii="Arial" w:eastAsia="Calibri" w:hAnsi="Arial" w:cs="Arial"/>
          <w:lang w:val="en-US" w:eastAsia="sv-SE"/>
        </w:rPr>
      </w:pPr>
      <w:r w:rsidRPr="007877BB">
        <w:rPr>
          <w:rFonts w:ascii="Arial" w:hAnsi="Arial" w:cs="Arial"/>
        </w:rPr>
        <w:t>avoid any contamination of</w:t>
      </w:r>
      <w:r w:rsidR="0088655D" w:rsidRPr="007877BB">
        <w:rPr>
          <w:rFonts w:ascii="Arial" w:eastAsia="Calibri" w:hAnsi="Arial" w:cs="Arial"/>
          <w:lang w:val="en-US" w:eastAsia="sv-SE"/>
        </w:rPr>
        <w:t xml:space="preserve"> food, feed or drinks.</w:t>
      </w:r>
    </w:p>
    <w:p w14:paraId="322A62B0" w14:textId="77777777" w:rsidR="0088655D" w:rsidRPr="007877BB" w:rsidRDefault="0088655D" w:rsidP="007877BB">
      <w:pPr>
        <w:suppressAutoHyphens w:val="0"/>
        <w:ind w:right="141"/>
        <w:jc w:val="both"/>
        <w:rPr>
          <w:rFonts w:ascii="Arial" w:eastAsia="Calibri" w:hAnsi="Arial" w:cs="Arial"/>
          <w:lang w:val="en-US" w:eastAsia="en-US"/>
        </w:rPr>
      </w:pPr>
    </w:p>
    <w:p w14:paraId="1F18B7FB" w14:textId="77777777" w:rsidR="0088655D" w:rsidRPr="007877BB" w:rsidRDefault="0088655D" w:rsidP="007877BB">
      <w:pPr>
        <w:suppressAutoHyphens w:val="0"/>
        <w:ind w:right="141"/>
        <w:jc w:val="both"/>
        <w:rPr>
          <w:rFonts w:ascii="Arial" w:eastAsia="Calibri" w:hAnsi="Arial" w:cs="Arial"/>
          <w:lang w:val="en-US" w:eastAsia="en-US"/>
        </w:rPr>
      </w:pPr>
    </w:p>
    <w:p w14:paraId="1256DAF3" w14:textId="77777777" w:rsidR="0088655D" w:rsidRPr="007877BB" w:rsidRDefault="0088655D" w:rsidP="007877BB">
      <w:pPr>
        <w:suppressAutoHyphens w:val="0"/>
        <w:ind w:right="141"/>
        <w:jc w:val="both"/>
        <w:rPr>
          <w:rFonts w:ascii="Arial" w:eastAsia="Calibri" w:hAnsi="Arial" w:cs="Arial"/>
          <w:b/>
          <w:i/>
          <w:lang w:val="en-US" w:eastAsia="en-US"/>
        </w:rPr>
      </w:pPr>
      <w:bookmarkStart w:id="209" w:name="_Toc389729094"/>
      <w:bookmarkStart w:id="210" w:name="_Toc403472780"/>
      <w:r w:rsidRPr="007877BB">
        <w:rPr>
          <w:rFonts w:ascii="Arial" w:eastAsia="Calibri" w:hAnsi="Arial" w:cs="Arial"/>
          <w:b/>
          <w:i/>
          <w:lang w:val="en-US" w:eastAsia="en-US"/>
        </w:rPr>
        <w:t>Risk characterisation from combined exposure to several active substances or substances of concern within a biocidal product</w:t>
      </w:r>
      <w:bookmarkEnd w:id="209"/>
      <w:bookmarkEnd w:id="210"/>
      <w:r w:rsidRPr="007877BB">
        <w:rPr>
          <w:rFonts w:ascii="Arial" w:eastAsia="Calibri" w:hAnsi="Arial" w:cs="Arial"/>
          <w:b/>
          <w:i/>
          <w:lang w:val="en-US" w:eastAsia="en-US"/>
        </w:rPr>
        <w:t xml:space="preserve"> </w:t>
      </w:r>
    </w:p>
    <w:p w14:paraId="291A49B0" w14:textId="77777777" w:rsidR="0088655D" w:rsidRPr="007877BB" w:rsidRDefault="0088655D" w:rsidP="007877BB">
      <w:pPr>
        <w:suppressAutoHyphens w:val="0"/>
        <w:ind w:right="141"/>
        <w:jc w:val="both"/>
        <w:rPr>
          <w:rFonts w:ascii="Arial" w:eastAsia="Calibri" w:hAnsi="Arial" w:cs="Arial"/>
          <w:i/>
          <w:iCs/>
          <w:lang w:val="sv-SE" w:eastAsia="en-US"/>
        </w:rPr>
      </w:pPr>
      <w:r w:rsidRPr="007877BB">
        <w:rPr>
          <w:rFonts w:ascii="Arial" w:eastAsia="Calibri" w:hAnsi="Arial" w:cs="Arial"/>
          <w:lang w:val="sv-SE" w:eastAsia="en-US"/>
        </w:rPr>
        <w:t>-</w:t>
      </w:r>
    </w:p>
    <w:p w14:paraId="70899B42" w14:textId="77777777" w:rsidR="0088655D" w:rsidRPr="00F40C5D" w:rsidRDefault="0088655D" w:rsidP="00F40C5D">
      <w:pPr>
        <w:suppressAutoHyphens w:val="0"/>
        <w:ind w:right="141"/>
        <w:jc w:val="both"/>
        <w:rPr>
          <w:rFonts w:ascii="Arial" w:eastAsia="Calibri" w:hAnsi="Arial" w:cs="Arial"/>
          <w:i/>
          <w:iCs/>
          <w:lang w:val="sv-SE" w:eastAsia="en-US"/>
        </w:rPr>
      </w:pPr>
      <w:r w:rsidRPr="00F40C5D">
        <w:rPr>
          <w:rFonts w:ascii="Arial" w:eastAsia="Calibri" w:hAnsi="Arial" w:cs="Arial"/>
          <w:i/>
          <w:iCs/>
          <w:lang w:val="sv-SE" w:eastAsia="en-US"/>
        </w:rPr>
        <w:t>Not applicable</w:t>
      </w:r>
    </w:p>
    <w:p w14:paraId="6A162743" w14:textId="77777777" w:rsidR="0088655D" w:rsidRDefault="0088655D" w:rsidP="00734566">
      <w:pPr>
        <w:ind w:right="141"/>
        <w:jc w:val="both"/>
        <w:rPr>
          <w:rFonts w:ascii="Arial" w:eastAsia="Calibri" w:hAnsi="Arial" w:cs="Arial"/>
          <w:i/>
          <w:iCs/>
          <w:lang w:eastAsia="en-US"/>
        </w:rPr>
      </w:pPr>
    </w:p>
    <w:p w14:paraId="6EED31F1" w14:textId="77777777" w:rsidR="00F40C5D" w:rsidRDefault="00F40C5D" w:rsidP="007877BB">
      <w:pPr>
        <w:ind w:right="141"/>
        <w:jc w:val="both"/>
        <w:rPr>
          <w:rFonts w:ascii="Arial" w:eastAsia="Calibri" w:hAnsi="Arial" w:cs="Arial"/>
          <w:i/>
          <w:iCs/>
          <w:lang w:eastAsia="en-US"/>
        </w:rPr>
      </w:pPr>
    </w:p>
    <w:p w14:paraId="1CA1ED61" w14:textId="77777777" w:rsidR="00F40C5D" w:rsidRPr="00F40C5D" w:rsidRDefault="00F40C5D" w:rsidP="007877BB">
      <w:pPr>
        <w:ind w:right="141"/>
        <w:jc w:val="both"/>
        <w:rPr>
          <w:rFonts w:ascii="Arial" w:eastAsia="Calibri" w:hAnsi="Arial" w:cs="Arial"/>
          <w:i/>
          <w:iCs/>
          <w:lang w:eastAsia="en-US"/>
        </w:rPr>
      </w:pPr>
    </w:p>
    <w:p w14:paraId="0B1C5B6A" w14:textId="77777777" w:rsidR="009D0C0B" w:rsidRPr="00F40C5D" w:rsidRDefault="00FA480B" w:rsidP="007877BB">
      <w:pPr>
        <w:pStyle w:val="Titre3"/>
        <w:spacing w:after="0"/>
        <w:ind w:right="141"/>
        <w:jc w:val="both"/>
        <w:rPr>
          <w:rFonts w:ascii="Arial" w:eastAsia="Calibri" w:hAnsi="Arial" w:cs="Arial"/>
          <w:i/>
          <w:iCs/>
          <w:szCs w:val="22"/>
          <w:lang w:eastAsia="en-US"/>
        </w:rPr>
      </w:pPr>
      <w:bookmarkStart w:id="211" w:name="_Toc521416245"/>
      <w:r w:rsidRPr="00F40C5D">
        <w:rPr>
          <w:rFonts w:ascii="Arial" w:hAnsi="Arial" w:cs="Arial"/>
          <w:szCs w:val="22"/>
        </w:rPr>
        <w:t>Risk assessment for animal health</w:t>
      </w:r>
      <w:bookmarkEnd w:id="211"/>
    </w:p>
    <w:p w14:paraId="59EB9553" w14:textId="77777777" w:rsidR="00F40C5D" w:rsidRDefault="00F40C5D" w:rsidP="007877BB">
      <w:pPr>
        <w:suppressAutoHyphens w:val="0"/>
        <w:autoSpaceDE w:val="0"/>
        <w:autoSpaceDN w:val="0"/>
        <w:adjustRightInd w:val="0"/>
        <w:ind w:right="141"/>
        <w:jc w:val="both"/>
        <w:rPr>
          <w:rFonts w:ascii="Arial" w:eastAsia="Calibri" w:hAnsi="Arial" w:cs="Arial"/>
          <w:lang w:val="en-US" w:eastAsia="sv-SE"/>
        </w:rPr>
      </w:pPr>
    </w:p>
    <w:p w14:paraId="3DCC6440" w14:textId="77777777" w:rsidR="007B0757" w:rsidRPr="007877BB" w:rsidRDefault="00F40C5D" w:rsidP="00F40C5D">
      <w:pPr>
        <w:suppressAutoHyphens w:val="0"/>
        <w:autoSpaceDE w:val="0"/>
        <w:autoSpaceDN w:val="0"/>
        <w:adjustRightInd w:val="0"/>
        <w:ind w:right="141"/>
        <w:rPr>
          <w:rFonts w:ascii="Arial" w:eastAsia="Calibri" w:hAnsi="Arial" w:cs="Arial"/>
          <w:lang w:val="en-US" w:eastAsia="sv-SE"/>
        </w:rPr>
        <w:sectPr w:rsidR="007B0757" w:rsidRPr="007877BB" w:rsidSect="00B338AF">
          <w:pgSz w:w="11906" w:h="16838"/>
          <w:pgMar w:top="104" w:right="709" w:bottom="1021" w:left="1418" w:header="709" w:footer="709" w:gutter="0"/>
          <w:cols w:space="708"/>
          <w:docGrid w:linePitch="360"/>
        </w:sectPr>
      </w:pPr>
      <w:r>
        <w:rPr>
          <w:rFonts w:ascii="Arial" w:eastAsia="Calibri" w:hAnsi="Arial" w:cs="Arial"/>
          <w:lang w:val="en-US" w:eastAsia="sv-SE"/>
        </w:rPr>
        <w:t xml:space="preserve">Not </w:t>
      </w:r>
      <w:r w:rsidR="00EE0BEA" w:rsidRPr="00F40C5D">
        <w:rPr>
          <w:rFonts w:ascii="Arial" w:eastAsia="Calibri" w:hAnsi="Arial" w:cs="Arial"/>
          <w:lang w:val="en-US" w:eastAsia="sv-SE"/>
        </w:rPr>
        <w:t xml:space="preserve"> applicable</w:t>
      </w:r>
    </w:p>
    <w:p w14:paraId="652EAF95" w14:textId="77777777" w:rsidR="009D0C0B" w:rsidRPr="007877BB" w:rsidRDefault="009D0C0B" w:rsidP="00F40C5D">
      <w:pPr>
        <w:ind w:right="141"/>
        <w:jc w:val="both"/>
        <w:rPr>
          <w:rFonts w:ascii="Arial" w:eastAsia="Calibri" w:hAnsi="Arial" w:cs="Arial"/>
          <w:i/>
          <w:iCs/>
          <w:sz w:val="24"/>
          <w:szCs w:val="24"/>
          <w:lang w:eastAsia="en-US"/>
        </w:rPr>
      </w:pPr>
    </w:p>
    <w:p w14:paraId="4B12DA25" w14:textId="77777777" w:rsidR="009D0C0B" w:rsidRPr="007877BB" w:rsidRDefault="00FA480B" w:rsidP="00F40C5D">
      <w:pPr>
        <w:pStyle w:val="Titre3"/>
        <w:spacing w:after="0"/>
        <w:ind w:right="141"/>
        <w:jc w:val="both"/>
        <w:rPr>
          <w:rFonts w:ascii="Arial" w:eastAsia="Calibri" w:hAnsi="Arial" w:cs="Arial"/>
          <w:i/>
          <w:iCs/>
          <w:sz w:val="24"/>
          <w:szCs w:val="24"/>
          <w:lang w:eastAsia="en-US"/>
        </w:rPr>
      </w:pPr>
      <w:bookmarkStart w:id="212" w:name="_Toc521416246"/>
      <w:r w:rsidRPr="007877BB">
        <w:rPr>
          <w:rFonts w:ascii="Arial" w:hAnsi="Arial" w:cs="Arial"/>
          <w:sz w:val="24"/>
          <w:szCs w:val="24"/>
        </w:rPr>
        <w:t>Risk assessment for the environment</w:t>
      </w:r>
      <w:bookmarkEnd w:id="212"/>
    </w:p>
    <w:p w14:paraId="2D479050" w14:textId="77777777" w:rsidR="009D0C0B" w:rsidRPr="007877BB" w:rsidRDefault="009D0C0B" w:rsidP="00F40C5D">
      <w:pPr>
        <w:ind w:right="141"/>
        <w:jc w:val="both"/>
        <w:rPr>
          <w:rFonts w:ascii="Arial" w:eastAsia="Calibri" w:hAnsi="Arial" w:cs="Arial"/>
          <w:lang w:eastAsia="en-US"/>
        </w:rPr>
      </w:pPr>
    </w:p>
    <w:p w14:paraId="2D7822DB" w14:textId="77777777" w:rsidR="00B44DC5" w:rsidRPr="007877BB" w:rsidRDefault="00B44DC5" w:rsidP="00734566">
      <w:pPr>
        <w:suppressAutoHyphens w:val="0"/>
        <w:ind w:right="141"/>
        <w:jc w:val="both"/>
        <w:rPr>
          <w:rFonts w:ascii="Arial" w:eastAsia="Calibri" w:hAnsi="Arial" w:cs="Arial"/>
          <w:lang w:val="sv-SE" w:eastAsia="en-US"/>
        </w:rPr>
      </w:pPr>
    </w:p>
    <w:p w14:paraId="74DE0492" w14:textId="77777777" w:rsidR="004F083C" w:rsidRPr="007877BB" w:rsidRDefault="004F083C"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Risk assessments for environment have been made base on a content of 1,45 g/m² according to applicant claim.</w:t>
      </w:r>
    </w:p>
    <w:p w14:paraId="04624D27" w14:textId="77777777" w:rsidR="004F083C" w:rsidRPr="007877BB" w:rsidRDefault="004F083C" w:rsidP="007877BB">
      <w:pPr>
        <w:suppressAutoHyphens w:val="0"/>
        <w:ind w:right="141"/>
        <w:jc w:val="both"/>
        <w:rPr>
          <w:rFonts w:ascii="Arial" w:eastAsia="Calibri" w:hAnsi="Arial" w:cs="Arial"/>
          <w:lang w:val="en-US" w:eastAsia="en-US"/>
        </w:rPr>
      </w:pPr>
    </w:p>
    <w:p w14:paraId="4A368B3D" w14:textId="591BCB5E" w:rsidR="004F083C" w:rsidRPr="007877BB" w:rsidRDefault="004F083C"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 Based on concentration of 1% pure AS and on technical characteristics of </w:t>
      </w:r>
      <w:r w:rsidR="00173BEC">
        <w:rPr>
          <w:rFonts w:ascii="Arial" w:eastAsia="Calibri" w:hAnsi="Arial" w:cs="Arial"/>
          <w:lang w:val="en-US" w:eastAsia="en-US"/>
        </w:rPr>
        <w:t>TERMIFILM</w:t>
      </w:r>
      <w:r w:rsidRPr="007877BB">
        <w:rPr>
          <w:rFonts w:ascii="Arial" w:eastAsia="Calibri" w:hAnsi="Arial" w:cs="Arial"/>
          <w:lang w:val="en-US" w:eastAsia="en-US"/>
        </w:rPr>
        <w:t>, calculated technical AS concentration should rather be 1.3 g/m².</w:t>
      </w:r>
    </w:p>
    <w:p w14:paraId="2988743C" w14:textId="77777777" w:rsidR="004F083C" w:rsidRPr="007877BB" w:rsidRDefault="004F083C" w:rsidP="007877BB">
      <w:pPr>
        <w:suppressAutoHyphens w:val="0"/>
        <w:ind w:right="141"/>
        <w:jc w:val="both"/>
        <w:rPr>
          <w:rFonts w:ascii="Arial" w:eastAsia="Calibri" w:hAnsi="Arial" w:cs="Arial"/>
          <w:lang w:val="en-US" w:eastAsia="en-US"/>
        </w:rPr>
      </w:pPr>
    </w:p>
    <w:p w14:paraId="72DFE9CD" w14:textId="77777777" w:rsidR="004F083C" w:rsidRPr="007877BB" w:rsidRDefault="004F083C"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The concentration claimed by applicant is slightly higher that the calculated one. Hence, the risk assessment performed, based on applicant claim, is the more conservative approach.</w:t>
      </w:r>
    </w:p>
    <w:p w14:paraId="13194CAB" w14:textId="77777777" w:rsidR="004F083C" w:rsidRPr="007877BB" w:rsidRDefault="004F083C" w:rsidP="007877BB">
      <w:pPr>
        <w:suppressAutoHyphens w:val="0"/>
        <w:ind w:right="141"/>
        <w:jc w:val="both"/>
        <w:rPr>
          <w:rFonts w:ascii="Arial" w:eastAsia="Calibri" w:hAnsi="Arial" w:cs="Arial"/>
          <w:lang w:val="sv-SE" w:eastAsia="en-US"/>
        </w:rPr>
      </w:pPr>
    </w:p>
    <w:p w14:paraId="4C9F04E0" w14:textId="77777777" w:rsidR="004F083C" w:rsidRPr="007877BB" w:rsidRDefault="004F083C" w:rsidP="007877BB">
      <w:pPr>
        <w:suppressAutoHyphens w:val="0"/>
        <w:ind w:right="141"/>
        <w:jc w:val="both"/>
        <w:rPr>
          <w:rFonts w:ascii="Arial" w:eastAsia="Calibri" w:hAnsi="Arial" w:cs="Arial"/>
          <w:lang w:val="sv-SE" w:eastAsia="en-US"/>
        </w:rPr>
      </w:pPr>
    </w:p>
    <w:tbl>
      <w:tblPr>
        <w:tblStyle w:val="Grilledutableau4"/>
        <w:tblW w:w="9180" w:type="dxa"/>
        <w:tblLook w:val="04A0" w:firstRow="1" w:lastRow="0" w:firstColumn="1" w:lastColumn="0" w:noHBand="0" w:noVBand="1"/>
      </w:tblPr>
      <w:tblGrid>
        <w:gridCol w:w="9180"/>
      </w:tblGrid>
      <w:tr w:rsidR="00B44DC5" w:rsidRPr="007877BB" w14:paraId="6BC719F3" w14:textId="77777777" w:rsidTr="00B338AF">
        <w:tc>
          <w:tcPr>
            <w:tcW w:w="9180" w:type="dxa"/>
            <w:shd w:val="clear" w:color="auto" w:fill="D6E3BC" w:themeFill="accent3" w:themeFillTint="66"/>
          </w:tcPr>
          <w:p w14:paraId="0B8AED87" w14:textId="77777777" w:rsidR="00B44DC5" w:rsidRPr="007877BB" w:rsidRDefault="00B44DC5" w:rsidP="007877BB">
            <w:pPr>
              <w:suppressAutoHyphens w:val="0"/>
              <w:ind w:right="141"/>
              <w:jc w:val="both"/>
              <w:rPr>
                <w:rFonts w:ascii="Arial" w:hAnsi="Arial" w:cs="Arial"/>
                <w:sz w:val="20"/>
                <w:szCs w:val="20"/>
                <w:lang w:val="en-US" w:eastAsia="sv-SE"/>
              </w:rPr>
            </w:pPr>
            <w:bookmarkStart w:id="213" w:name="_Toc377651043"/>
            <w:bookmarkStart w:id="214" w:name="_Toc389729098"/>
            <w:bookmarkStart w:id="215" w:name="_Toc403472783"/>
            <w:bookmarkStart w:id="216" w:name="_Toc403566580"/>
            <w:bookmarkStart w:id="217" w:name="_Toc425344121"/>
            <w:r w:rsidRPr="007877BB">
              <w:rPr>
                <w:rFonts w:ascii="Arial" w:hAnsi="Arial" w:cs="Arial"/>
                <w:sz w:val="20"/>
                <w:szCs w:val="20"/>
                <w:lang w:val="en-US" w:eastAsia="sv-SE"/>
              </w:rPr>
              <w:t xml:space="preserve">Please notice that the risk assessment for the environment (section 2.2.8) is reported as provided by the applicant. The FR CA position is presented in </w:t>
            </w:r>
            <w:r w:rsidRPr="007877BB">
              <w:rPr>
                <w:rFonts w:ascii="Arial" w:hAnsi="Arial" w:cs="Arial"/>
                <w:b/>
                <w:sz w:val="20"/>
                <w:szCs w:val="20"/>
                <w:lang w:val="en-US" w:eastAsia="sv-SE"/>
              </w:rPr>
              <w:t>green evaluation boxes.</w:t>
            </w:r>
          </w:p>
        </w:tc>
      </w:tr>
    </w:tbl>
    <w:p w14:paraId="503B6B2C" w14:textId="77777777" w:rsidR="00EE0BEA" w:rsidRPr="00F40C5D" w:rsidRDefault="00EE0BEA" w:rsidP="00F40C5D">
      <w:pPr>
        <w:pStyle w:val="Titre3"/>
        <w:numPr>
          <w:ilvl w:val="0"/>
          <w:numId w:val="0"/>
        </w:numPr>
        <w:spacing w:after="0"/>
        <w:ind w:left="1004" w:right="141"/>
        <w:jc w:val="both"/>
        <w:rPr>
          <w:rFonts w:ascii="Arial" w:hAnsi="Arial" w:cs="Arial"/>
          <w:sz w:val="20"/>
        </w:rPr>
      </w:pPr>
    </w:p>
    <w:p w14:paraId="128B6668" w14:textId="77777777" w:rsidR="00CB5D1B" w:rsidRPr="007877BB" w:rsidRDefault="00CB5D1B" w:rsidP="00F40C5D">
      <w:pPr>
        <w:pStyle w:val="Absatz"/>
        <w:ind w:right="141"/>
        <w:jc w:val="both"/>
        <w:rPr>
          <w:rFonts w:ascii="Arial" w:hAnsi="Arial" w:cs="Arial"/>
          <w:b/>
          <w:lang w:val="de-DE"/>
        </w:rPr>
      </w:pPr>
    </w:p>
    <w:p w14:paraId="08E45B15" w14:textId="77777777" w:rsidR="00B44DC5" w:rsidRPr="00F40C5D" w:rsidRDefault="00B44DC5" w:rsidP="00F40C5D">
      <w:pPr>
        <w:pStyle w:val="Titre4"/>
        <w:spacing w:before="0" w:after="0"/>
        <w:ind w:right="141"/>
        <w:rPr>
          <w:rFonts w:ascii="Arial" w:hAnsi="Arial" w:cs="Arial"/>
          <w:b/>
          <w:sz w:val="20"/>
          <w:szCs w:val="20"/>
        </w:rPr>
      </w:pPr>
      <w:bookmarkStart w:id="218" w:name="_Toc521416247"/>
      <w:r w:rsidRPr="00F40C5D">
        <w:rPr>
          <w:rFonts w:ascii="Arial" w:hAnsi="Arial" w:cs="Arial"/>
          <w:b/>
          <w:sz w:val="20"/>
          <w:szCs w:val="20"/>
        </w:rPr>
        <w:t>Effects assessment</w:t>
      </w:r>
      <w:bookmarkEnd w:id="213"/>
      <w:r w:rsidRPr="00F40C5D">
        <w:rPr>
          <w:rFonts w:ascii="Arial" w:hAnsi="Arial" w:cs="Arial"/>
          <w:b/>
          <w:sz w:val="20"/>
          <w:szCs w:val="20"/>
        </w:rPr>
        <w:t xml:space="preserve"> on the environment</w:t>
      </w:r>
      <w:bookmarkEnd w:id="214"/>
      <w:bookmarkEnd w:id="215"/>
      <w:bookmarkEnd w:id="216"/>
      <w:bookmarkEnd w:id="217"/>
      <w:bookmarkEnd w:id="218"/>
    </w:p>
    <w:p w14:paraId="3B86EA0E" w14:textId="77777777" w:rsidR="00B44DC5" w:rsidRPr="00F40C5D" w:rsidRDefault="00B44DC5" w:rsidP="00F40C5D">
      <w:pPr>
        <w:suppressAutoHyphens w:val="0"/>
        <w:ind w:right="141"/>
        <w:jc w:val="both"/>
        <w:rPr>
          <w:rFonts w:ascii="Arial" w:eastAsia="Calibri" w:hAnsi="Arial" w:cs="Arial"/>
          <w:lang w:val="sv-SE" w:eastAsia="sv-SE"/>
        </w:rPr>
      </w:pPr>
    </w:p>
    <w:tbl>
      <w:tblPr>
        <w:tblStyle w:val="Grilledutableau4"/>
        <w:tblW w:w="9180" w:type="dxa"/>
        <w:tblLook w:val="04A0" w:firstRow="1" w:lastRow="0" w:firstColumn="1" w:lastColumn="0" w:noHBand="0" w:noVBand="1"/>
      </w:tblPr>
      <w:tblGrid>
        <w:gridCol w:w="9180"/>
      </w:tblGrid>
      <w:tr w:rsidR="00B44DC5" w:rsidRPr="007877BB" w14:paraId="2BB3BCC2" w14:textId="77777777" w:rsidTr="00B338AF">
        <w:tc>
          <w:tcPr>
            <w:tcW w:w="9180" w:type="dxa"/>
            <w:shd w:val="clear" w:color="auto" w:fill="D6E3BC" w:themeFill="accent3" w:themeFillTint="66"/>
          </w:tcPr>
          <w:p w14:paraId="41CDE21E" w14:textId="77777777" w:rsidR="00B44DC5" w:rsidRPr="00F40C5D" w:rsidRDefault="00B44DC5" w:rsidP="00F40C5D">
            <w:pPr>
              <w:tabs>
                <w:tab w:val="left" w:pos="1418"/>
              </w:tabs>
              <w:suppressAutoHyphens w:val="0"/>
              <w:ind w:left="1418" w:right="141" w:hanging="1418"/>
              <w:jc w:val="both"/>
              <w:rPr>
                <w:rFonts w:ascii="Arial" w:hAnsi="Arial" w:cs="Arial"/>
                <w:b/>
                <w:sz w:val="20"/>
                <w:szCs w:val="20"/>
                <w:lang w:eastAsia="de-DE"/>
              </w:rPr>
            </w:pPr>
            <w:r w:rsidRPr="00F40C5D">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1</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12687A3C" w14:textId="77777777" w:rsidR="00B44DC5" w:rsidRPr="00F40C5D" w:rsidRDefault="00B44DC5" w:rsidP="00734566">
            <w:pPr>
              <w:suppressAutoHyphens w:val="0"/>
              <w:ind w:right="141"/>
              <w:jc w:val="both"/>
              <w:rPr>
                <w:rFonts w:ascii="Arial" w:hAnsi="Arial" w:cs="Arial"/>
                <w:iCs/>
                <w:sz w:val="20"/>
                <w:szCs w:val="20"/>
                <w:lang w:eastAsia="sv-SE"/>
              </w:rPr>
            </w:pPr>
            <w:r w:rsidRPr="00F40C5D">
              <w:rPr>
                <w:rFonts w:ascii="Arial" w:hAnsi="Arial" w:cs="Arial"/>
                <w:sz w:val="20"/>
                <w:szCs w:val="20"/>
                <w:lang w:eastAsia="sv-SE"/>
              </w:rPr>
              <w:t xml:space="preserve">PNEC values were proposed in the </w:t>
            </w:r>
            <w:r w:rsidRPr="00F40C5D">
              <w:rPr>
                <w:rFonts w:ascii="Arial" w:hAnsi="Arial" w:cs="Arial"/>
                <w:iCs/>
                <w:sz w:val="20"/>
                <w:szCs w:val="20"/>
                <w:lang w:eastAsia="sv-SE"/>
              </w:rPr>
              <w:t>Assessment Report of Permethrin PT18</w:t>
            </w:r>
          </w:p>
          <w:p w14:paraId="4D260166" w14:textId="77777777" w:rsidR="00B44DC5" w:rsidRPr="00734566" w:rsidRDefault="00B44DC5" w:rsidP="00734566">
            <w:pPr>
              <w:suppressAutoHyphens w:val="0"/>
              <w:ind w:right="141"/>
              <w:jc w:val="both"/>
              <w:rPr>
                <w:rFonts w:ascii="Arial" w:hAnsi="Arial" w:cs="Arial"/>
                <w:b/>
                <w:sz w:val="20"/>
                <w:szCs w:val="20"/>
                <w:u w:val="single"/>
                <w:lang w:val="en-US" w:eastAsia="sv-SE"/>
              </w:rPr>
            </w:pPr>
          </w:p>
          <w:p w14:paraId="46108956" w14:textId="77777777" w:rsidR="00B44DC5" w:rsidRPr="007877BB" w:rsidRDefault="00B44DC5" w:rsidP="007877BB">
            <w:pPr>
              <w:suppressAutoHyphens w:val="0"/>
              <w:ind w:right="141"/>
              <w:jc w:val="both"/>
              <w:rPr>
                <w:rFonts w:ascii="Arial" w:hAnsi="Arial" w:cs="Arial"/>
                <w:b/>
                <w:sz w:val="20"/>
                <w:szCs w:val="20"/>
                <w:u w:val="single"/>
                <w:lang w:val="sv-SE" w:eastAsia="sv-SE"/>
              </w:rPr>
            </w:pPr>
            <w:r w:rsidRPr="007877BB">
              <w:rPr>
                <w:rFonts w:ascii="Arial" w:hAnsi="Arial" w:cs="Arial"/>
                <w:b/>
                <w:sz w:val="20"/>
                <w:szCs w:val="20"/>
                <w:u w:val="single"/>
                <w:lang w:val="sv-SE" w:eastAsia="sv-SE"/>
              </w:rPr>
              <w:t>PNEC derivation- Active substance</w:t>
            </w:r>
          </w:p>
          <w:p w14:paraId="03717592" w14:textId="77777777" w:rsidR="00B44DC5" w:rsidRPr="007877BB" w:rsidRDefault="00B44DC5" w:rsidP="007877BB">
            <w:pPr>
              <w:suppressAutoHyphens w:val="0"/>
              <w:ind w:right="141"/>
              <w:jc w:val="both"/>
              <w:rPr>
                <w:rFonts w:ascii="Arial" w:hAnsi="Arial" w:cs="Arial"/>
                <w:sz w:val="20"/>
                <w:szCs w:val="20"/>
                <w:lang w:eastAsia="sv-SE"/>
              </w:rPr>
            </w:pPr>
          </w:p>
          <w:tbl>
            <w:tblPr>
              <w:tblW w:w="8387" w:type="dxa"/>
              <w:tblInd w:w="5" w:type="dxa"/>
              <w:tblCellMar>
                <w:left w:w="0" w:type="dxa"/>
                <w:right w:w="0" w:type="dxa"/>
              </w:tblCellMar>
              <w:tblLook w:val="0000" w:firstRow="0" w:lastRow="0" w:firstColumn="0" w:lastColumn="0" w:noHBand="0" w:noVBand="0"/>
            </w:tblPr>
            <w:tblGrid>
              <w:gridCol w:w="3683"/>
              <w:gridCol w:w="4704"/>
            </w:tblGrid>
            <w:tr w:rsidR="00B44DC5" w:rsidRPr="007877BB" w14:paraId="5DB91C9F" w14:textId="77777777" w:rsidTr="00B338AF">
              <w:trPr>
                <w:trHeight w:hRule="exact" w:val="413"/>
              </w:trPr>
              <w:tc>
                <w:tcPr>
                  <w:tcW w:w="8387" w:type="dxa"/>
                  <w:gridSpan w:val="2"/>
                  <w:tcBorders>
                    <w:top w:val="single" w:sz="4" w:space="0" w:color="auto"/>
                    <w:left w:val="single" w:sz="4" w:space="0" w:color="auto"/>
                    <w:bottom w:val="single" w:sz="4" w:space="0" w:color="auto"/>
                    <w:right w:val="single" w:sz="4" w:space="0" w:color="auto"/>
                  </w:tcBorders>
                  <w:shd w:val="clear" w:color="auto" w:fill="FFFFCB"/>
                  <w:vAlign w:val="center"/>
                </w:tcPr>
                <w:p w14:paraId="32B826E6" w14:textId="77777777" w:rsidR="00B44DC5" w:rsidRPr="007877BB" w:rsidRDefault="00B44DC5" w:rsidP="007877BB">
                  <w:pPr>
                    <w:suppressAutoHyphens w:val="0"/>
                    <w:kinsoku w:val="0"/>
                    <w:overflowPunct w:val="0"/>
                    <w:ind w:right="141"/>
                    <w:jc w:val="both"/>
                    <w:textAlignment w:val="baseline"/>
                    <w:rPr>
                      <w:rFonts w:ascii="Arial" w:eastAsia="Calibri" w:hAnsi="Arial" w:cs="Arial"/>
                      <w:b/>
                      <w:bCs/>
                      <w:color w:val="000000"/>
                      <w:lang w:eastAsia="sv-SE"/>
                    </w:rPr>
                  </w:pPr>
                  <w:r w:rsidRPr="007877BB">
                    <w:rPr>
                      <w:rFonts w:ascii="Arial" w:eastAsia="Arial" w:hAnsi="Arial" w:cs="Arial"/>
                      <w:b/>
                      <w:bCs/>
                      <w:color w:val="000000"/>
                      <w:lang w:eastAsia="en-GB" w:bidi="en-GB"/>
                    </w:rPr>
                    <w:t xml:space="preserve">Summary table on PNEC for </w:t>
                  </w:r>
                  <w:r w:rsidRPr="007877BB">
                    <w:rPr>
                      <w:rFonts w:ascii="Arial" w:eastAsia="Calibri" w:hAnsi="Arial" w:cs="Arial"/>
                      <w:b/>
                      <w:bCs/>
                      <w:color w:val="000000"/>
                      <w:lang w:eastAsia="sv-SE"/>
                    </w:rPr>
                    <w:t>Permethrin</w:t>
                  </w:r>
                </w:p>
              </w:tc>
            </w:tr>
            <w:tr w:rsidR="00B44DC5" w:rsidRPr="007877BB" w14:paraId="6D892911" w14:textId="77777777" w:rsidTr="00B338AF">
              <w:trPr>
                <w:trHeight w:hRule="exact" w:val="41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218BDC27" w14:textId="77777777" w:rsidR="00B44DC5" w:rsidRPr="00F40C5D" w:rsidRDefault="00B44DC5" w:rsidP="00F40C5D">
                  <w:pPr>
                    <w:suppressAutoHyphens w:val="0"/>
                    <w:kinsoku w:val="0"/>
                    <w:overflowPunct w:val="0"/>
                    <w:ind w:left="176" w:right="141"/>
                    <w:jc w:val="both"/>
                    <w:textAlignment w:val="baseline"/>
                    <w:rPr>
                      <w:rFonts w:ascii="Arial" w:eastAsia="Calibri" w:hAnsi="Arial" w:cs="Arial"/>
                      <w:b/>
                      <w:bCs/>
                      <w:color w:val="000000"/>
                      <w:lang w:eastAsia="sv-SE"/>
                    </w:rPr>
                  </w:pPr>
                  <w:r w:rsidRPr="00F40C5D">
                    <w:rPr>
                      <w:rFonts w:ascii="Arial" w:eastAsia="Calibri" w:hAnsi="Arial" w:cs="Arial"/>
                      <w:b/>
                      <w:bCs/>
                      <w:color w:val="000000"/>
                      <w:lang w:eastAsia="sv-SE"/>
                    </w:rPr>
                    <w:t>Environmental compartment</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0D897639" w14:textId="77777777" w:rsidR="00B44DC5" w:rsidRPr="00734566" w:rsidRDefault="00B44DC5" w:rsidP="00F40C5D">
                  <w:pPr>
                    <w:suppressAutoHyphens w:val="0"/>
                    <w:kinsoku w:val="0"/>
                    <w:overflowPunct w:val="0"/>
                    <w:ind w:right="141"/>
                    <w:jc w:val="both"/>
                    <w:textAlignment w:val="baseline"/>
                    <w:rPr>
                      <w:rFonts w:ascii="Arial" w:eastAsia="Calibri" w:hAnsi="Arial" w:cs="Arial"/>
                      <w:b/>
                      <w:bCs/>
                      <w:color w:val="000000"/>
                      <w:lang w:eastAsia="sv-SE"/>
                    </w:rPr>
                  </w:pPr>
                  <w:r w:rsidRPr="00734566">
                    <w:rPr>
                      <w:rFonts w:ascii="Arial" w:eastAsia="Calibri" w:hAnsi="Arial" w:cs="Arial"/>
                      <w:b/>
                      <w:bCs/>
                      <w:color w:val="000000"/>
                      <w:lang w:eastAsia="sv-SE"/>
                    </w:rPr>
                    <w:t>PNEC value</w:t>
                  </w:r>
                </w:p>
              </w:tc>
            </w:tr>
            <w:tr w:rsidR="00B44DC5" w:rsidRPr="007877BB" w14:paraId="3DE82323" w14:textId="77777777" w:rsidTr="00B338AF">
              <w:trPr>
                <w:trHeight w:hRule="exact" w:val="41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41F97281" w14:textId="77777777" w:rsidR="00B44DC5" w:rsidRPr="00F40C5D" w:rsidRDefault="00B44DC5" w:rsidP="00F40C5D">
                  <w:pPr>
                    <w:suppressAutoHyphens w:val="0"/>
                    <w:kinsoku w:val="0"/>
                    <w:overflowPunct w:val="0"/>
                    <w:ind w:left="86" w:right="141"/>
                    <w:jc w:val="both"/>
                    <w:textAlignment w:val="baseline"/>
                    <w:rPr>
                      <w:rFonts w:ascii="Arial" w:eastAsia="Calibri" w:hAnsi="Arial" w:cs="Arial"/>
                      <w:bCs/>
                      <w:color w:val="000000"/>
                      <w:lang w:eastAsia="sv-SE"/>
                    </w:rPr>
                  </w:pPr>
                  <w:r w:rsidRPr="00F40C5D">
                    <w:rPr>
                      <w:rFonts w:ascii="Arial" w:eastAsia="Calibri" w:hAnsi="Arial" w:cs="Arial"/>
                      <w:bCs/>
                      <w:color w:val="000000"/>
                      <w:lang w:eastAsia="sv-SE"/>
                    </w:rPr>
                    <w:t>STP</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19AA861F" w14:textId="77777777" w:rsidR="00B44DC5" w:rsidRPr="00734566" w:rsidRDefault="00B44DC5" w:rsidP="00F40C5D">
                  <w:pPr>
                    <w:suppressAutoHyphens w:val="0"/>
                    <w:kinsoku w:val="0"/>
                    <w:overflowPunct w:val="0"/>
                    <w:ind w:right="141"/>
                    <w:jc w:val="both"/>
                    <w:textAlignment w:val="baseline"/>
                    <w:rPr>
                      <w:rFonts w:ascii="Arial" w:eastAsia="Calibri" w:hAnsi="Arial" w:cs="Arial"/>
                      <w:bCs/>
                      <w:color w:val="000000"/>
                      <w:spacing w:val="-1"/>
                      <w:lang w:eastAsia="sv-SE"/>
                    </w:rPr>
                  </w:pPr>
                  <w:r w:rsidRPr="00F40C5D">
                    <w:rPr>
                      <w:rFonts w:ascii="Arial" w:eastAsia="Calibri" w:hAnsi="Arial" w:cs="Arial"/>
                      <w:bCs/>
                      <w:color w:val="000000"/>
                      <w:spacing w:val="-1"/>
                      <w:lang w:eastAsia="sv-SE"/>
                    </w:rPr>
                    <w:t>4.95E-03 </w:t>
                  </w:r>
                  <w:r w:rsidRPr="00F40C5D">
                    <w:rPr>
                      <w:rFonts w:ascii="Arial" w:eastAsia="Calibri" w:hAnsi="Arial" w:cs="Arial"/>
                      <w:bCs/>
                      <w:color w:val="000000"/>
                      <w:spacing w:val="-3"/>
                      <w:lang w:eastAsia="sv-SE"/>
                    </w:rPr>
                    <w:t>mg.L</w:t>
                  </w:r>
                  <w:r w:rsidRPr="00F40C5D">
                    <w:rPr>
                      <w:rFonts w:ascii="Arial" w:eastAsia="Calibri" w:hAnsi="Arial" w:cs="Arial"/>
                      <w:bCs/>
                      <w:color w:val="000000"/>
                      <w:spacing w:val="-3"/>
                      <w:vertAlign w:val="superscript"/>
                      <w:lang w:eastAsia="sv-SE"/>
                    </w:rPr>
                    <w:t>-1</w:t>
                  </w:r>
                </w:p>
              </w:tc>
            </w:tr>
            <w:tr w:rsidR="00B44DC5" w:rsidRPr="007877BB" w14:paraId="1CBAC224" w14:textId="77777777" w:rsidTr="00B338AF">
              <w:trPr>
                <w:trHeight w:hRule="exact" w:val="40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0D98C152" w14:textId="77777777" w:rsidR="00B44DC5" w:rsidRPr="00F40C5D" w:rsidRDefault="00B44DC5" w:rsidP="00F40C5D">
                  <w:pPr>
                    <w:suppressAutoHyphens w:val="0"/>
                    <w:kinsoku w:val="0"/>
                    <w:overflowPunct w:val="0"/>
                    <w:ind w:left="86" w:right="141"/>
                    <w:jc w:val="both"/>
                    <w:textAlignment w:val="baseline"/>
                    <w:rPr>
                      <w:rFonts w:ascii="Arial" w:eastAsia="Calibri" w:hAnsi="Arial" w:cs="Arial"/>
                      <w:bCs/>
                      <w:color w:val="000000"/>
                      <w:lang w:eastAsia="sv-SE"/>
                    </w:rPr>
                  </w:pPr>
                  <w:r w:rsidRPr="00F40C5D">
                    <w:rPr>
                      <w:rFonts w:ascii="Arial" w:eastAsia="Calibri" w:hAnsi="Arial" w:cs="Arial"/>
                      <w:bCs/>
                      <w:color w:val="000000"/>
                      <w:lang w:eastAsia="sv-SE"/>
                    </w:rPr>
                    <w:t>Surface water</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383D24D5" w14:textId="77777777" w:rsidR="00B44DC5" w:rsidRPr="00F40C5D" w:rsidRDefault="00B44DC5" w:rsidP="00F40C5D">
                  <w:pPr>
                    <w:suppressAutoHyphens w:val="0"/>
                    <w:kinsoku w:val="0"/>
                    <w:overflowPunct w:val="0"/>
                    <w:ind w:right="141"/>
                    <w:jc w:val="both"/>
                    <w:textAlignment w:val="baseline"/>
                    <w:rPr>
                      <w:rFonts w:ascii="Arial" w:eastAsia="Calibri" w:hAnsi="Arial" w:cs="Arial"/>
                      <w:bCs/>
                      <w:color w:val="000000"/>
                      <w:spacing w:val="-3"/>
                      <w:lang w:eastAsia="sv-SE"/>
                    </w:rPr>
                  </w:pPr>
                  <w:r w:rsidRPr="00F40C5D">
                    <w:rPr>
                      <w:rFonts w:ascii="Arial" w:eastAsia="Calibri" w:hAnsi="Arial" w:cs="Arial"/>
                      <w:bCs/>
                      <w:color w:val="000000"/>
                      <w:spacing w:val="-3"/>
                      <w:lang w:eastAsia="sv-SE"/>
                    </w:rPr>
                    <w:t>4.7E-04 µg.L</w:t>
                  </w:r>
                  <w:r w:rsidRPr="00F40C5D">
                    <w:rPr>
                      <w:rFonts w:ascii="Arial" w:eastAsia="Calibri" w:hAnsi="Arial" w:cs="Arial"/>
                      <w:bCs/>
                      <w:color w:val="000000"/>
                      <w:spacing w:val="-3"/>
                      <w:vertAlign w:val="superscript"/>
                      <w:lang w:eastAsia="sv-SE"/>
                    </w:rPr>
                    <w:t>-1</w:t>
                  </w:r>
                </w:p>
              </w:tc>
            </w:tr>
            <w:tr w:rsidR="00B44DC5" w:rsidRPr="007877BB" w14:paraId="10DEBB3F" w14:textId="77777777" w:rsidTr="00B338AF">
              <w:trPr>
                <w:trHeight w:hRule="exact" w:val="408"/>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43B6B2D9" w14:textId="77777777" w:rsidR="00B44DC5" w:rsidRPr="00F40C5D" w:rsidRDefault="00B44DC5" w:rsidP="00F40C5D">
                  <w:pPr>
                    <w:suppressAutoHyphens w:val="0"/>
                    <w:kinsoku w:val="0"/>
                    <w:overflowPunct w:val="0"/>
                    <w:ind w:left="86" w:right="141"/>
                    <w:jc w:val="both"/>
                    <w:textAlignment w:val="baseline"/>
                    <w:rPr>
                      <w:rFonts w:ascii="Arial" w:eastAsia="Calibri" w:hAnsi="Arial" w:cs="Arial"/>
                      <w:bCs/>
                      <w:color w:val="000000"/>
                      <w:lang w:eastAsia="sv-SE"/>
                    </w:rPr>
                  </w:pPr>
                  <w:r w:rsidRPr="00F40C5D">
                    <w:rPr>
                      <w:rFonts w:ascii="Arial" w:eastAsia="Calibri" w:hAnsi="Arial" w:cs="Arial"/>
                      <w:bCs/>
                      <w:color w:val="000000"/>
                      <w:lang w:eastAsia="sv-SE"/>
                    </w:rPr>
                    <w:t xml:space="preserve">Freshwater sediment </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52F80B84" w14:textId="77777777" w:rsidR="00B44DC5" w:rsidRPr="00734566" w:rsidRDefault="00B44DC5" w:rsidP="00F40C5D">
                  <w:pPr>
                    <w:suppressAutoHyphens w:val="0"/>
                    <w:kinsoku w:val="0"/>
                    <w:overflowPunct w:val="0"/>
                    <w:ind w:right="141"/>
                    <w:jc w:val="both"/>
                    <w:textAlignment w:val="baseline"/>
                    <w:rPr>
                      <w:rFonts w:ascii="Arial" w:eastAsia="Calibri" w:hAnsi="Arial" w:cs="Arial"/>
                      <w:bCs/>
                      <w:color w:val="000000"/>
                      <w:lang w:eastAsia="sv-SE"/>
                    </w:rPr>
                  </w:pPr>
                  <w:r w:rsidRPr="00F40C5D">
                    <w:rPr>
                      <w:rFonts w:ascii="Arial" w:eastAsia="Calibri" w:hAnsi="Arial" w:cs="Arial"/>
                      <w:bCs/>
                      <w:color w:val="000000"/>
                      <w:lang w:eastAsia="sv-SE"/>
                    </w:rPr>
                    <w:t>2.17E-04 mg.kg</w:t>
                  </w:r>
                  <w:r w:rsidRPr="00F40C5D">
                    <w:rPr>
                      <w:rFonts w:ascii="Arial" w:eastAsia="Calibri" w:hAnsi="Arial" w:cs="Arial"/>
                      <w:bCs/>
                      <w:color w:val="000000"/>
                      <w:vertAlign w:val="subscript"/>
                      <w:lang w:eastAsia="sv-SE"/>
                    </w:rPr>
                    <w:t>wwt</w:t>
                  </w:r>
                  <w:r w:rsidRPr="00F40C5D">
                    <w:rPr>
                      <w:rFonts w:ascii="Arial" w:eastAsia="Calibri" w:hAnsi="Arial" w:cs="Arial"/>
                      <w:bCs/>
                      <w:color w:val="000000"/>
                      <w:vertAlign w:val="superscript"/>
                      <w:lang w:eastAsia="sv-SE"/>
                    </w:rPr>
                    <w:t>-1</w:t>
                  </w:r>
                </w:p>
              </w:tc>
            </w:tr>
            <w:tr w:rsidR="00B44DC5" w:rsidRPr="007877BB" w14:paraId="2FB08F25" w14:textId="77777777" w:rsidTr="00B338AF">
              <w:trPr>
                <w:trHeight w:hRule="exact" w:val="41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4BC20FC4" w14:textId="77777777" w:rsidR="00B44DC5" w:rsidRPr="00F40C5D" w:rsidRDefault="00B44DC5" w:rsidP="00F40C5D">
                  <w:pPr>
                    <w:suppressAutoHyphens w:val="0"/>
                    <w:kinsoku w:val="0"/>
                    <w:overflowPunct w:val="0"/>
                    <w:ind w:left="86" w:right="141"/>
                    <w:jc w:val="both"/>
                    <w:textAlignment w:val="baseline"/>
                    <w:rPr>
                      <w:rFonts w:ascii="Arial" w:eastAsia="Calibri" w:hAnsi="Arial" w:cs="Arial"/>
                      <w:bCs/>
                      <w:color w:val="000000"/>
                      <w:lang w:eastAsia="sv-SE"/>
                    </w:rPr>
                  </w:pPr>
                  <w:r w:rsidRPr="00F40C5D">
                    <w:rPr>
                      <w:rFonts w:ascii="Arial" w:eastAsia="Calibri" w:hAnsi="Arial" w:cs="Arial"/>
                      <w:bCs/>
                      <w:color w:val="000000"/>
                      <w:lang w:eastAsia="sv-SE"/>
                    </w:rPr>
                    <w:t xml:space="preserve">Soil </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6EE3AEA9" w14:textId="77777777" w:rsidR="00B44DC5" w:rsidRPr="00734566" w:rsidRDefault="00B44DC5" w:rsidP="00F40C5D">
                  <w:pPr>
                    <w:suppressAutoHyphens w:val="0"/>
                    <w:kinsoku w:val="0"/>
                    <w:overflowPunct w:val="0"/>
                    <w:ind w:right="141"/>
                    <w:jc w:val="both"/>
                    <w:textAlignment w:val="baseline"/>
                    <w:rPr>
                      <w:rFonts w:ascii="Arial" w:eastAsia="Calibri" w:hAnsi="Arial" w:cs="Arial"/>
                      <w:bCs/>
                      <w:color w:val="000000"/>
                      <w:spacing w:val="-1"/>
                      <w:lang w:eastAsia="sv-SE"/>
                    </w:rPr>
                  </w:pPr>
                  <w:r w:rsidRPr="00F40C5D">
                    <w:rPr>
                      <w:rFonts w:ascii="Arial" w:eastAsia="Calibri" w:hAnsi="Arial" w:cs="Arial"/>
                      <w:bCs/>
                      <w:color w:val="000000"/>
                      <w:spacing w:val="-1"/>
                      <w:lang w:eastAsia="sv-SE"/>
                    </w:rPr>
                    <w:t>&gt; 8.76E-02 m</w:t>
                  </w:r>
                  <w:r w:rsidRPr="00F40C5D">
                    <w:rPr>
                      <w:rFonts w:ascii="Arial" w:eastAsia="Calibri" w:hAnsi="Arial" w:cs="Arial"/>
                      <w:bCs/>
                      <w:color w:val="000000"/>
                      <w:lang w:eastAsia="sv-SE"/>
                    </w:rPr>
                    <w:t>g.kg</w:t>
                  </w:r>
                  <w:r w:rsidRPr="00F40C5D">
                    <w:rPr>
                      <w:rFonts w:ascii="Arial" w:eastAsia="Calibri" w:hAnsi="Arial" w:cs="Arial"/>
                      <w:bCs/>
                      <w:color w:val="000000"/>
                      <w:vertAlign w:val="subscript"/>
                      <w:lang w:eastAsia="sv-SE"/>
                    </w:rPr>
                    <w:t>wwt</w:t>
                  </w:r>
                  <w:r w:rsidRPr="00734566">
                    <w:rPr>
                      <w:rFonts w:ascii="Arial" w:eastAsia="Calibri" w:hAnsi="Arial" w:cs="Arial"/>
                      <w:bCs/>
                      <w:color w:val="000000"/>
                      <w:vertAlign w:val="superscript"/>
                      <w:lang w:eastAsia="sv-SE"/>
                    </w:rPr>
                    <w:t>-1</w:t>
                  </w:r>
                </w:p>
              </w:tc>
            </w:tr>
            <w:tr w:rsidR="00B44DC5" w:rsidRPr="007877BB" w14:paraId="5C3BC51D" w14:textId="77777777" w:rsidTr="00B338AF">
              <w:trPr>
                <w:trHeight w:hRule="exact" w:val="41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23703AC3" w14:textId="77777777" w:rsidR="00B44DC5" w:rsidRPr="00F40C5D" w:rsidRDefault="00B44DC5" w:rsidP="00F40C5D">
                  <w:pPr>
                    <w:suppressAutoHyphens w:val="0"/>
                    <w:kinsoku w:val="0"/>
                    <w:overflowPunct w:val="0"/>
                    <w:ind w:left="86" w:right="141"/>
                    <w:jc w:val="both"/>
                    <w:textAlignment w:val="baseline"/>
                    <w:rPr>
                      <w:rFonts w:ascii="Arial" w:eastAsia="Calibri" w:hAnsi="Arial" w:cs="Arial"/>
                      <w:bCs/>
                      <w:color w:val="000000"/>
                      <w:lang w:eastAsia="sv-SE"/>
                    </w:rPr>
                  </w:pPr>
                  <w:r w:rsidRPr="00F40C5D">
                    <w:rPr>
                      <w:rFonts w:ascii="Arial" w:eastAsia="Calibri" w:hAnsi="Arial" w:cs="Arial"/>
                      <w:bCs/>
                      <w:color w:val="000000"/>
                      <w:lang w:eastAsia="sv-SE"/>
                    </w:rPr>
                    <w:t>PNEC oral bird</w:t>
                  </w:r>
                </w:p>
                <w:p w14:paraId="238B06C9" w14:textId="77777777" w:rsidR="00B44DC5" w:rsidRPr="00F40C5D" w:rsidRDefault="00B44DC5" w:rsidP="00F40C5D">
                  <w:pPr>
                    <w:suppressAutoHyphens w:val="0"/>
                    <w:kinsoku w:val="0"/>
                    <w:overflowPunct w:val="0"/>
                    <w:ind w:left="86" w:right="141"/>
                    <w:jc w:val="both"/>
                    <w:textAlignment w:val="baseline"/>
                    <w:rPr>
                      <w:rFonts w:ascii="Arial" w:eastAsia="Calibri" w:hAnsi="Arial" w:cs="Arial"/>
                      <w:bCs/>
                      <w:color w:val="000000"/>
                      <w:lang w:eastAsia="sv-SE"/>
                    </w:rPr>
                  </w:pP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27900C7C" w14:textId="77777777" w:rsidR="00B44DC5" w:rsidRPr="00734566" w:rsidRDefault="00B44DC5" w:rsidP="00F40C5D">
                  <w:pPr>
                    <w:suppressAutoHyphens w:val="0"/>
                    <w:kinsoku w:val="0"/>
                    <w:overflowPunct w:val="0"/>
                    <w:ind w:right="141"/>
                    <w:jc w:val="both"/>
                    <w:textAlignment w:val="baseline"/>
                    <w:rPr>
                      <w:rFonts w:ascii="Arial" w:eastAsia="Calibri" w:hAnsi="Arial" w:cs="Arial"/>
                      <w:bCs/>
                      <w:color w:val="000000"/>
                      <w:spacing w:val="-1"/>
                      <w:lang w:eastAsia="sv-SE"/>
                    </w:rPr>
                  </w:pPr>
                  <w:r w:rsidRPr="00F40C5D">
                    <w:rPr>
                      <w:rFonts w:ascii="Arial" w:eastAsia="Calibri" w:hAnsi="Arial" w:cs="Arial"/>
                      <w:bCs/>
                      <w:color w:val="000000"/>
                      <w:spacing w:val="-1"/>
                      <w:lang w:eastAsia="sv-SE"/>
                    </w:rPr>
                    <w:t>≥16.7 m</w:t>
                  </w:r>
                  <w:r w:rsidRPr="00F40C5D">
                    <w:rPr>
                      <w:rFonts w:ascii="Arial" w:eastAsia="Calibri" w:hAnsi="Arial" w:cs="Arial"/>
                      <w:bCs/>
                      <w:color w:val="000000"/>
                      <w:lang w:eastAsia="sv-SE"/>
                    </w:rPr>
                    <w:t xml:space="preserve">g.kg </w:t>
                  </w:r>
                  <w:r w:rsidRPr="00734566">
                    <w:rPr>
                      <w:rFonts w:ascii="Arial" w:eastAsia="Calibri" w:hAnsi="Arial" w:cs="Arial"/>
                      <w:bCs/>
                      <w:color w:val="000000"/>
                      <w:vertAlign w:val="subscript"/>
                      <w:lang w:eastAsia="sv-SE"/>
                    </w:rPr>
                    <w:t>food</w:t>
                  </w:r>
                </w:p>
              </w:tc>
            </w:tr>
            <w:tr w:rsidR="00B44DC5" w:rsidRPr="007877BB" w14:paraId="13457F9D" w14:textId="77777777" w:rsidTr="00B338AF">
              <w:trPr>
                <w:trHeight w:hRule="exact" w:val="41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7C05E217" w14:textId="77777777" w:rsidR="00B44DC5" w:rsidRPr="00F40C5D" w:rsidRDefault="00B44DC5" w:rsidP="00F40C5D">
                  <w:pPr>
                    <w:suppressAutoHyphens w:val="0"/>
                    <w:kinsoku w:val="0"/>
                    <w:overflowPunct w:val="0"/>
                    <w:ind w:left="86" w:right="141"/>
                    <w:jc w:val="both"/>
                    <w:textAlignment w:val="baseline"/>
                    <w:rPr>
                      <w:rFonts w:ascii="Arial" w:eastAsia="Calibri" w:hAnsi="Arial" w:cs="Arial"/>
                      <w:bCs/>
                      <w:color w:val="000000"/>
                      <w:lang w:eastAsia="sv-SE"/>
                    </w:rPr>
                  </w:pPr>
                  <w:r w:rsidRPr="00F40C5D">
                    <w:rPr>
                      <w:rFonts w:ascii="Arial" w:eastAsia="Calibri" w:hAnsi="Arial" w:cs="Arial"/>
                      <w:bCs/>
                      <w:color w:val="000000"/>
                      <w:lang w:eastAsia="sv-SE"/>
                    </w:rPr>
                    <w:t>PNEC oral small mammal</w:t>
                  </w:r>
                </w:p>
                <w:p w14:paraId="08BF9687" w14:textId="77777777" w:rsidR="00B44DC5" w:rsidRPr="00F40C5D" w:rsidRDefault="00B44DC5" w:rsidP="00F40C5D">
                  <w:pPr>
                    <w:suppressAutoHyphens w:val="0"/>
                    <w:kinsoku w:val="0"/>
                    <w:overflowPunct w:val="0"/>
                    <w:ind w:left="86" w:right="141"/>
                    <w:jc w:val="both"/>
                    <w:textAlignment w:val="baseline"/>
                    <w:rPr>
                      <w:rFonts w:ascii="Arial" w:eastAsia="Calibri" w:hAnsi="Arial" w:cs="Arial"/>
                      <w:bCs/>
                      <w:color w:val="000000"/>
                      <w:lang w:eastAsia="sv-SE"/>
                    </w:rPr>
                  </w:pP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38FE6A6C" w14:textId="77777777" w:rsidR="00B44DC5" w:rsidRPr="00734566" w:rsidRDefault="00B44DC5" w:rsidP="00F40C5D">
                  <w:pPr>
                    <w:suppressAutoHyphens w:val="0"/>
                    <w:kinsoku w:val="0"/>
                    <w:overflowPunct w:val="0"/>
                    <w:ind w:right="141"/>
                    <w:jc w:val="both"/>
                    <w:textAlignment w:val="baseline"/>
                    <w:rPr>
                      <w:rFonts w:ascii="Arial" w:eastAsia="Calibri" w:hAnsi="Arial" w:cs="Arial"/>
                      <w:bCs/>
                      <w:color w:val="000000"/>
                      <w:spacing w:val="-1"/>
                      <w:lang w:eastAsia="sv-SE"/>
                    </w:rPr>
                  </w:pPr>
                  <w:r w:rsidRPr="00F40C5D">
                    <w:rPr>
                      <w:rFonts w:ascii="Arial" w:eastAsia="Calibri" w:hAnsi="Arial" w:cs="Arial"/>
                      <w:bCs/>
                      <w:color w:val="000000"/>
                      <w:spacing w:val="-1"/>
                      <w:lang w:eastAsia="sv-SE"/>
                    </w:rPr>
                    <w:t>120 m</w:t>
                  </w:r>
                  <w:r w:rsidRPr="00F40C5D">
                    <w:rPr>
                      <w:rFonts w:ascii="Arial" w:eastAsia="Calibri" w:hAnsi="Arial" w:cs="Arial"/>
                      <w:bCs/>
                      <w:color w:val="000000"/>
                      <w:lang w:eastAsia="sv-SE"/>
                    </w:rPr>
                    <w:t xml:space="preserve">g.kg </w:t>
                  </w:r>
                  <w:r w:rsidRPr="00734566">
                    <w:rPr>
                      <w:rFonts w:ascii="Arial" w:eastAsia="Calibri" w:hAnsi="Arial" w:cs="Arial"/>
                      <w:bCs/>
                      <w:color w:val="000000"/>
                      <w:vertAlign w:val="subscript"/>
                      <w:lang w:eastAsia="sv-SE"/>
                    </w:rPr>
                    <w:t>food</w:t>
                  </w:r>
                </w:p>
              </w:tc>
            </w:tr>
          </w:tbl>
          <w:p w14:paraId="6C3D5D5C" w14:textId="77777777" w:rsidR="00B44DC5" w:rsidRPr="00F40C5D" w:rsidRDefault="00B44DC5" w:rsidP="00F40C5D">
            <w:pPr>
              <w:suppressAutoHyphens w:val="0"/>
              <w:ind w:right="141"/>
              <w:jc w:val="both"/>
              <w:rPr>
                <w:rFonts w:ascii="Arial" w:hAnsi="Arial" w:cs="Arial"/>
                <w:sz w:val="20"/>
                <w:szCs w:val="20"/>
                <w:lang w:eastAsia="sv-SE"/>
              </w:rPr>
            </w:pPr>
          </w:p>
          <w:p w14:paraId="09337C86" w14:textId="77777777" w:rsidR="00B44DC5" w:rsidRPr="00F40C5D" w:rsidRDefault="00B44DC5" w:rsidP="00F40C5D">
            <w:pPr>
              <w:suppressAutoHyphens w:val="0"/>
              <w:ind w:right="141"/>
              <w:jc w:val="both"/>
              <w:rPr>
                <w:rFonts w:ascii="Arial" w:hAnsi="Arial" w:cs="Arial"/>
                <w:b/>
                <w:sz w:val="20"/>
                <w:szCs w:val="20"/>
                <w:u w:val="single"/>
                <w:lang w:eastAsia="sv-SE"/>
              </w:rPr>
            </w:pPr>
            <w:r w:rsidRPr="00F40C5D">
              <w:rPr>
                <w:rFonts w:ascii="Arial" w:hAnsi="Arial" w:cs="Arial"/>
                <w:b/>
                <w:sz w:val="20"/>
                <w:szCs w:val="20"/>
                <w:u w:val="single"/>
                <w:lang w:eastAsia="sv-SE"/>
              </w:rPr>
              <w:t>PNEC derivation- Metabolites of active substance</w:t>
            </w:r>
          </w:p>
          <w:p w14:paraId="173CDBF3" w14:textId="77777777" w:rsidR="00B44DC5" w:rsidRPr="00F40C5D" w:rsidRDefault="00B44DC5" w:rsidP="00F40C5D">
            <w:pPr>
              <w:suppressAutoHyphens w:val="0"/>
              <w:ind w:right="141"/>
              <w:jc w:val="both"/>
              <w:rPr>
                <w:rFonts w:ascii="Arial" w:hAnsi="Arial" w:cs="Arial"/>
                <w:b/>
                <w:sz w:val="20"/>
                <w:szCs w:val="20"/>
                <w:u w:val="single"/>
                <w:lang w:eastAsia="sv-SE"/>
              </w:rPr>
            </w:pPr>
          </w:p>
          <w:tbl>
            <w:tblPr>
              <w:tblW w:w="8387" w:type="dxa"/>
              <w:tblInd w:w="5" w:type="dxa"/>
              <w:tblCellMar>
                <w:left w:w="0" w:type="dxa"/>
                <w:right w:w="0" w:type="dxa"/>
              </w:tblCellMar>
              <w:tblLook w:val="0000" w:firstRow="0" w:lastRow="0" w:firstColumn="0" w:lastColumn="0" w:noHBand="0" w:noVBand="0"/>
            </w:tblPr>
            <w:tblGrid>
              <w:gridCol w:w="3683"/>
              <w:gridCol w:w="4704"/>
            </w:tblGrid>
            <w:tr w:rsidR="00B44DC5" w:rsidRPr="007877BB" w14:paraId="5BABACE8" w14:textId="77777777" w:rsidTr="00B338AF">
              <w:trPr>
                <w:trHeight w:hRule="exact" w:val="413"/>
              </w:trPr>
              <w:tc>
                <w:tcPr>
                  <w:tcW w:w="8387" w:type="dxa"/>
                  <w:gridSpan w:val="2"/>
                  <w:tcBorders>
                    <w:top w:val="single" w:sz="4" w:space="0" w:color="auto"/>
                    <w:left w:val="single" w:sz="4" w:space="0" w:color="auto"/>
                    <w:bottom w:val="single" w:sz="4" w:space="0" w:color="auto"/>
                    <w:right w:val="single" w:sz="4" w:space="0" w:color="auto"/>
                  </w:tcBorders>
                  <w:shd w:val="clear" w:color="auto" w:fill="FFFFCB"/>
                  <w:vAlign w:val="center"/>
                </w:tcPr>
                <w:p w14:paraId="14CEC6C2" w14:textId="77777777" w:rsidR="00B44DC5" w:rsidRPr="00734566" w:rsidRDefault="00B44DC5" w:rsidP="00734566">
                  <w:pPr>
                    <w:suppressAutoHyphens w:val="0"/>
                    <w:kinsoku w:val="0"/>
                    <w:overflowPunct w:val="0"/>
                    <w:ind w:right="141"/>
                    <w:jc w:val="both"/>
                    <w:textAlignment w:val="baseline"/>
                    <w:rPr>
                      <w:rFonts w:ascii="Arial" w:eastAsia="Calibri" w:hAnsi="Arial" w:cs="Arial"/>
                      <w:b/>
                      <w:bCs/>
                      <w:color w:val="000000"/>
                      <w:lang w:eastAsia="sv-SE"/>
                    </w:rPr>
                  </w:pPr>
                  <w:r w:rsidRPr="00734566">
                    <w:rPr>
                      <w:rFonts w:ascii="Arial" w:eastAsia="Arial" w:hAnsi="Arial" w:cs="Arial"/>
                      <w:b/>
                      <w:bCs/>
                      <w:color w:val="000000"/>
                      <w:lang w:eastAsia="en-GB" w:bidi="en-GB"/>
                    </w:rPr>
                    <w:t xml:space="preserve">Summary table on PNEC for </w:t>
                  </w:r>
                  <w:r w:rsidRPr="00734566">
                    <w:rPr>
                      <w:rFonts w:ascii="Arial" w:eastAsia="Calibri" w:hAnsi="Arial" w:cs="Arial"/>
                      <w:b/>
                      <w:bCs/>
                      <w:color w:val="000000"/>
                      <w:lang w:eastAsia="sv-SE"/>
                    </w:rPr>
                    <w:t>DCVA</w:t>
                  </w:r>
                </w:p>
              </w:tc>
            </w:tr>
            <w:tr w:rsidR="00B44DC5" w:rsidRPr="007877BB" w14:paraId="5134EC4E" w14:textId="77777777" w:rsidTr="00B338AF">
              <w:trPr>
                <w:trHeight w:hRule="exact" w:val="41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64153578" w14:textId="77777777" w:rsidR="00B44DC5" w:rsidRPr="00F40C5D" w:rsidRDefault="00B44DC5" w:rsidP="00F40C5D">
                  <w:pPr>
                    <w:suppressAutoHyphens w:val="0"/>
                    <w:kinsoku w:val="0"/>
                    <w:overflowPunct w:val="0"/>
                    <w:ind w:left="176" w:right="141"/>
                    <w:jc w:val="both"/>
                    <w:textAlignment w:val="baseline"/>
                    <w:rPr>
                      <w:rFonts w:ascii="Arial" w:eastAsia="Calibri" w:hAnsi="Arial" w:cs="Arial"/>
                      <w:b/>
                      <w:bCs/>
                      <w:color w:val="000000"/>
                      <w:lang w:val="sv-SE" w:eastAsia="sv-SE"/>
                    </w:rPr>
                  </w:pPr>
                  <w:r w:rsidRPr="00F40C5D">
                    <w:rPr>
                      <w:rFonts w:ascii="Arial" w:eastAsia="Calibri" w:hAnsi="Arial" w:cs="Arial"/>
                      <w:b/>
                      <w:bCs/>
                      <w:color w:val="000000"/>
                      <w:lang w:val="sv-SE" w:eastAsia="sv-SE"/>
                    </w:rPr>
                    <w:t>Environmental compartment</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1CB119BB" w14:textId="77777777" w:rsidR="00B44DC5" w:rsidRPr="00F40C5D" w:rsidRDefault="00B44DC5" w:rsidP="00F40C5D">
                  <w:pPr>
                    <w:suppressAutoHyphens w:val="0"/>
                    <w:kinsoku w:val="0"/>
                    <w:overflowPunct w:val="0"/>
                    <w:ind w:right="141"/>
                    <w:jc w:val="both"/>
                    <w:textAlignment w:val="baseline"/>
                    <w:rPr>
                      <w:rFonts w:ascii="Arial" w:eastAsia="Calibri" w:hAnsi="Arial" w:cs="Arial"/>
                      <w:b/>
                      <w:bCs/>
                      <w:color w:val="000000"/>
                      <w:lang w:val="sv-SE" w:eastAsia="sv-SE"/>
                    </w:rPr>
                  </w:pPr>
                  <w:r w:rsidRPr="00F40C5D">
                    <w:rPr>
                      <w:rFonts w:ascii="Arial" w:eastAsia="Calibri" w:hAnsi="Arial" w:cs="Arial"/>
                      <w:b/>
                      <w:bCs/>
                      <w:color w:val="000000"/>
                      <w:lang w:val="sv-SE" w:eastAsia="sv-SE"/>
                    </w:rPr>
                    <w:t>PNEC value</w:t>
                  </w:r>
                </w:p>
              </w:tc>
            </w:tr>
            <w:tr w:rsidR="00B44DC5" w:rsidRPr="007877BB" w14:paraId="5DF34C8E" w14:textId="77777777" w:rsidTr="00B338AF">
              <w:trPr>
                <w:trHeight w:hRule="exact" w:val="40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765A5036" w14:textId="77777777" w:rsidR="00B44DC5" w:rsidRPr="00F40C5D" w:rsidRDefault="00B44DC5" w:rsidP="00F40C5D">
                  <w:pPr>
                    <w:suppressAutoHyphens w:val="0"/>
                    <w:kinsoku w:val="0"/>
                    <w:overflowPunct w:val="0"/>
                    <w:ind w:left="86" w:right="141"/>
                    <w:jc w:val="both"/>
                    <w:textAlignment w:val="baseline"/>
                    <w:rPr>
                      <w:rFonts w:ascii="Arial" w:eastAsia="Calibri" w:hAnsi="Arial" w:cs="Arial"/>
                      <w:bCs/>
                      <w:color w:val="000000"/>
                      <w:lang w:val="sv-SE" w:eastAsia="sv-SE"/>
                    </w:rPr>
                  </w:pPr>
                  <w:r w:rsidRPr="00F40C5D">
                    <w:rPr>
                      <w:rFonts w:ascii="Arial" w:eastAsia="Calibri" w:hAnsi="Arial" w:cs="Arial"/>
                      <w:bCs/>
                      <w:color w:val="000000"/>
                      <w:lang w:val="sv-SE" w:eastAsia="sv-SE"/>
                    </w:rPr>
                    <w:t>Surface water</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01C42CB2" w14:textId="77777777" w:rsidR="00B44DC5" w:rsidRPr="00F40C5D" w:rsidRDefault="00B44DC5" w:rsidP="00F40C5D">
                  <w:pPr>
                    <w:suppressAutoHyphens w:val="0"/>
                    <w:kinsoku w:val="0"/>
                    <w:overflowPunct w:val="0"/>
                    <w:ind w:right="141"/>
                    <w:jc w:val="both"/>
                    <w:textAlignment w:val="baseline"/>
                    <w:rPr>
                      <w:rFonts w:ascii="Arial" w:eastAsia="Calibri" w:hAnsi="Arial" w:cs="Arial"/>
                      <w:bCs/>
                      <w:color w:val="000000"/>
                      <w:spacing w:val="-3"/>
                      <w:lang w:val="sv-SE" w:eastAsia="sv-SE"/>
                    </w:rPr>
                  </w:pPr>
                  <w:r w:rsidRPr="00F40C5D">
                    <w:rPr>
                      <w:rFonts w:ascii="Arial" w:eastAsia="Calibri" w:hAnsi="Arial" w:cs="Arial"/>
                      <w:bCs/>
                      <w:color w:val="000000"/>
                      <w:spacing w:val="-3"/>
                      <w:lang w:val="sv-SE" w:eastAsia="sv-SE"/>
                    </w:rPr>
                    <w:t>1.5E-02 mg.L</w:t>
                  </w:r>
                  <w:r w:rsidRPr="00F40C5D">
                    <w:rPr>
                      <w:rFonts w:ascii="Arial" w:eastAsia="Calibri" w:hAnsi="Arial" w:cs="Arial"/>
                      <w:bCs/>
                      <w:color w:val="000000"/>
                      <w:spacing w:val="-3"/>
                      <w:vertAlign w:val="superscript"/>
                      <w:lang w:val="sv-SE" w:eastAsia="sv-SE"/>
                    </w:rPr>
                    <w:t>-1</w:t>
                  </w:r>
                </w:p>
              </w:tc>
            </w:tr>
            <w:tr w:rsidR="00B44DC5" w:rsidRPr="007877BB" w14:paraId="4307766D" w14:textId="77777777" w:rsidTr="00B338AF">
              <w:trPr>
                <w:trHeight w:hRule="exact" w:val="408"/>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59CCBDA7" w14:textId="77777777" w:rsidR="00B44DC5" w:rsidRPr="00F40C5D" w:rsidRDefault="00B44DC5" w:rsidP="00F40C5D">
                  <w:pPr>
                    <w:suppressAutoHyphens w:val="0"/>
                    <w:kinsoku w:val="0"/>
                    <w:overflowPunct w:val="0"/>
                    <w:ind w:left="86" w:right="141"/>
                    <w:jc w:val="both"/>
                    <w:textAlignment w:val="baseline"/>
                    <w:rPr>
                      <w:rFonts w:ascii="Arial" w:eastAsia="Calibri" w:hAnsi="Arial" w:cs="Arial"/>
                      <w:bCs/>
                      <w:color w:val="000000"/>
                      <w:lang w:val="sv-SE" w:eastAsia="sv-SE"/>
                    </w:rPr>
                  </w:pPr>
                  <w:r w:rsidRPr="00F40C5D">
                    <w:rPr>
                      <w:rFonts w:ascii="Arial" w:eastAsia="Calibri" w:hAnsi="Arial" w:cs="Arial"/>
                      <w:bCs/>
                      <w:color w:val="000000"/>
                      <w:lang w:val="sv-SE" w:eastAsia="sv-SE"/>
                    </w:rPr>
                    <w:t xml:space="preserve">Freshwater sediment </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1E9486E3" w14:textId="77777777" w:rsidR="00B44DC5" w:rsidRPr="00734566" w:rsidRDefault="00B44DC5" w:rsidP="00F40C5D">
                  <w:pPr>
                    <w:suppressAutoHyphens w:val="0"/>
                    <w:kinsoku w:val="0"/>
                    <w:overflowPunct w:val="0"/>
                    <w:ind w:right="141"/>
                    <w:jc w:val="both"/>
                    <w:textAlignment w:val="baseline"/>
                    <w:rPr>
                      <w:rFonts w:ascii="Arial" w:eastAsia="Calibri" w:hAnsi="Arial" w:cs="Arial"/>
                      <w:bCs/>
                      <w:color w:val="000000"/>
                      <w:lang w:val="sv-SE" w:eastAsia="sv-SE"/>
                    </w:rPr>
                  </w:pPr>
                  <w:r w:rsidRPr="00F40C5D">
                    <w:rPr>
                      <w:rFonts w:ascii="Arial" w:eastAsia="Calibri" w:hAnsi="Arial" w:cs="Arial"/>
                      <w:bCs/>
                      <w:color w:val="000000"/>
                      <w:lang w:val="sv-SE" w:eastAsia="sv-SE"/>
                    </w:rPr>
                    <w:t>1.2E-02 mg.kg</w:t>
                  </w:r>
                  <w:r w:rsidRPr="00F40C5D">
                    <w:rPr>
                      <w:rFonts w:ascii="Arial" w:eastAsia="Calibri" w:hAnsi="Arial" w:cs="Arial"/>
                      <w:bCs/>
                      <w:color w:val="000000"/>
                      <w:vertAlign w:val="subscript"/>
                      <w:lang w:val="sv-SE" w:eastAsia="sv-SE"/>
                    </w:rPr>
                    <w:t>wwt</w:t>
                  </w:r>
                  <w:r w:rsidRPr="00F40C5D">
                    <w:rPr>
                      <w:rFonts w:ascii="Arial" w:eastAsia="Calibri" w:hAnsi="Arial" w:cs="Arial"/>
                      <w:bCs/>
                      <w:color w:val="000000"/>
                      <w:vertAlign w:val="superscript"/>
                      <w:lang w:val="sv-SE" w:eastAsia="sv-SE"/>
                    </w:rPr>
                    <w:t>-1</w:t>
                  </w:r>
                </w:p>
              </w:tc>
            </w:tr>
            <w:tr w:rsidR="00B44DC5" w:rsidRPr="007877BB" w14:paraId="142E6DEB" w14:textId="77777777" w:rsidTr="00B338AF">
              <w:trPr>
                <w:trHeight w:hRule="exact" w:val="41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105703C6" w14:textId="77777777" w:rsidR="00B44DC5" w:rsidRPr="00F40C5D" w:rsidRDefault="00B44DC5" w:rsidP="00F40C5D">
                  <w:pPr>
                    <w:suppressAutoHyphens w:val="0"/>
                    <w:kinsoku w:val="0"/>
                    <w:overflowPunct w:val="0"/>
                    <w:ind w:left="86" w:right="141"/>
                    <w:jc w:val="both"/>
                    <w:textAlignment w:val="baseline"/>
                    <w:rPr>
                      <w:rFonts w:ascii="Arial" w:eastAsia="Calibri" w:hAnsi="Arial" w:cs="Arial"/>
                      <w:bCs/>
                      <w:color w:val="000000"/>
                      <w:lang w:val="sv-SE" w:eastAsia="sv-SE"/>
                    </w:rPr>
                  </w:pPr>
                  <w:r w:rsidRPr="00F40C5D">
                    <w:rPr>
                      <w:rFonts w:ascii="Arial" w:eastAsia="Calibri" w:hAnsi="Arial" w:cs="Arial"/>
                      <w:bCs/>
                      <w:color w:val="000000"/>
                      <w:lang w:val="sv-SE" w:eastAsia="sv-SE"/>
                    </w:rPr>
                    <w:t xml:space="preserve">Soil </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7538840A" w14:textId="77777777" w:rsidR="00B44DC5" w:rsidRPr="00734566" w:rsidRDefault="00B44DC5" w:rsidP="00F40C5D">
                  <w:pPr>
                    <w:suppressAutoHyphens w:val="0"/>
                    <w:kinsoku w:val="0"/>
                    <w:overflowPunct w:val="0"/>
                    <w:ind w:right="141"/>
                    <w:jc w:val="both"/>
                    <w:textAlignment w:val="baseline"/>
                    <w:rPr>
                      <w:rFonts w:ascii="Arial" w:eastAsia="Calibri" w:hAnsi="Arial" w:cs="Arial"/>
                      <w:bCs/>
                      <w:color w:val="000000"/>
                      <w:spacing w:val="-1"/>
                      <w:lang w:val="sv-SE" w:eastAsia="sv-SE"/>
                    </w:rPr>
                  </w:pPr>
                  <w:r w:rsidRPr="00F40C5D">
                    <w:rPr>
                      <w:rFonts w:ascii="Arial" w:eastAsia="Calibri" w:hAnsi="Arial" w:cs="Arial"/>
                      <w:bCs/>
                      <w:color w:val="000000"/>
                      <w:spacing w:val="-1"/>
                      <w:lang w:val="sv-SE" w:eastAsia="sv-SE"/>
                    </w:rPr>
                    <w:t>4.6 m</w:t>
                  </w:r>
                  <w:r w:rsidRPr="00F40C5D">
                    <w:rPr>
                      <w:rFonts w:ascii="Arial" w:eastAsia="Calibri" w:hAnsi="Arial" w:cs="Arial"/>
                      <w:bCs/>
                      <w:color w:val="000000"/>
                      <w:lang w:val="sv-SE" w:eastAsia="sv-SE"/>
                    </w:rPr>
                    <w:t>g.kg</w:t>
                  </w:r>
                  <w:r w:rsidRPr="00F40C5D">
                    <w:rPr>
                      <w:rFonts w:ascii="Arial" w:eastAsia="Calibri" w:hAnsi="Arial" w:cs="Arial"/>
                      <w:bCs/>
                      <w:color w:val="000000"/>
                      <w:vertAlign w:val="subscript"/>
                      <w:lang w:val="sv-SE" w:eastAsia="sv-SE"/>
                    </w:rPr>
                    <w:t>wwt</w:t>
                  </w:r>
                  <w:r w:rsidRPr="00734566">
                    <w:rPr>
                      <w:rFonts w:ascii="Arial" w:eastAsia="Calibri" w:hAnsi="Arial" w:cs="Arial"/>
                      <w:bCs/>
                      <w:color w:val="000000"/>
                      <w:vertAlign w:val="superscript"/>
                      <w:lang w:val="sv-SE" w:eastAsia="sv-SE"/>
                    </w:rPr>
                    <w:t>-1</w:t>
                  </w:r>
                </w:p>
              </w:tc>
            </w:tr>
          </w:tbl>
          <w:p w14:paraId="543B94A1" w14:textId="77777777" w:rsidR="00B44DC5" w:rsidRPr="00F40C5D" w:rsidRDefault="00B44DC5" w:rsidP="00F40C5D">
            <w:pPr>
              <w:suppressAutoHyphens w:val="0"/>
              <w:ind w:right="141"/>
              <w:jc w:val="both"/>
              <w:rPr>
                <w:rFonts w:ascii="Arial" w:hAnsi="Arial" w:cs="Arial"/>
                <w:sz w:val="20"/>
                <w:szCs w:val="20"/>
                <w:lang w:eastAsia="sv-SE"/>
              </w:rPr>
            </w:pPr>
          </w:p>
          <w:tbl>
            <w:tblPr>
              <w:tblW w:w="8387" w:type="dxa"/>
              <w:tblInd w:w="5" w:type="dxa"/>
              <w:tblCellMar>
                <w:left w:w="0" w:type="dxa"/>
                <w:right w:w="0" w:type="dxa"/>
              </w:tblCellMar>
              <w:tblLook w:val="0000" w:firstRow="0" w:lastRow="0" w:firstColumn="0" w:lastColumn="0" w:noHBand="0" w:noVBand="0"/>
            </w:tblPr>
            <w:tblGrid>
              <w:gridCol w:w="3683"/>
              <w:gridCol w:w="4704"/>
            </w:tblGrid>
            <w:tr w:rsidR="00B44DC5" w:rsidRPr="007877BB" w14:paraId="0269EEC4" w14:textId="77777777" w:rsidTr="00B338AF">
              <w:trPr>
                <w:trHeight w:hRule="exact" w:val="413"/>
              </w:trPr>
              <w:tc>
                <w:tcPr>
                  <w:tcW w:w="8387" w:type="dxa"/>
                  <w:gridSpan w:val="2"/>
                  <w:tcBorders>
                    <w:top w:val="single" w:sz="4" w:space="0" w:color="auto"/>
                    <w:left w:val="single" w:sz="4" w:space="0" w:color="auto"/>
                    <w:bottom w:val="single" w:sz="4" w:space="0" w:color="auto"/>
                    <w:right w:val="single" w:sz="4" w:space="0" w:color="auto"/>
                  </w:tcBorders>
                  <w:shd w:val="clear" w:color="auto" w:fill="FFFFCB"/>
                  <w:vAlign w:val="center"/>
                </w:tcPr>
                <w:p w14:paraId="0CC1D08A" w14:textId="77777777" w:rsidR="00B44DC5" w:rsidRPr="00F40C5D" w:rsidRDefault="00B44DC5" w:rsidP="00F40C5D">
                  <w:pPr>
                    <w:suppressAutoHyphens w:val="0"/>
                    <w:kinsoku w:val="0"/>
                    <w:overflowPunct w:val="0"/>
                    <w:ind w:right="141"/>
                    <w:jc w:val="both"/>
                    <w:textAlignment w:val="baseline"/>
                    <w:rPr>
                      <w:rFonts w:ascii="Arial" w:eastAsia="Calibri" w:hAnsi="Arial" w:cs="Arial"/>
                      <w:b/>
                      <w:bCs/>
                      <w:color w:val="000000"/>
                      <w:lang w:eastAsia="sv-SE"/>
                    </w:rPr>
                  </w:pPr>
                  <w:r w:rsidRPr="00F40C5D">
                    <w:rPr>
                      <w:rFonts w:ascii="Arial" w:eastAsia="Arial" w:hAnsi="Arial" w:cs="Arial"/>
                      <w:b/>
                      <w:bCs/>
                      <w:color w:val="000000"/>
                      <w:lang w:eastAsia="en-GB" w:bidi="en-GB"/>
                    </w:rPr>
                    <w:t xml:space="preserve">Summary table on PNEC for </w:t>
                  </w:r>
                  <w:r w:rsidRPr="00F40C5D">
                    <w:rPr>
                      <w:rFonts w:ascii="Arial" w:eastAsia="Calibri" w:hAnsi="Arial" w:cs="Arial"/>
                      <w:b/>
                      <w:bCs/>
                      <w:color w:val="000000"/>
                      <w:lang w:eastAsia="sv-SE"/>
                    </w:rPr>
                    <w:t>PBA</w:t>
                  </w:r>
                </w:p>
              </w:tc>
            </w:tr>
            <w:tr w:rsidR="00B44DC5" w:rsidRPr="007877BB" w14:paraId="1D4102F3" w14:textId="77777777" w:rsidTr="00B338AF">
              <w:trPr>
                <w:trHeight w:hRule="exact" w:val="41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34F98442" w14:textId="77777777" w:rsidR="00B44DC5" w:rsidRPr="00F40C5D" w:rsidRDefault="00B44DC5" w:rsidP="00F40C5D">
                  <w:pPr>
                    <w:suppressAutoHyphens w:val="0"/>
                    <w:kinsoku w:val="0"/>
                    <w:overflowPunct w:val="0"/>
                    <w:ind w:left="176" w:right="141"/>
                    <w:jc w:val="both"/>
                    <w:textAlignment w:val="baseline"/>
                    <w:rPr>
                      <w:rFonts w:ascii="Arial" w:eastAsia="Calibri" w:hAnsi="Arial" w:cs="Arial"/>
                      <w:b/>
                      <w:bCs/>
                      <w:color w:val="000000"/>
                      <w:lang w:val="sv-SE" w:eastAsia="sv-SE"/>
                    </w:rPr>
                  </w:pPr>
                  <w:r w:rsidRPr="00F40C5D">
                    <w:rPr>
                      <w:rFonts w:ascii="Arial" w:eastAsia="Calibri" w:hAnsi="Arial" w:cs="Arial"/>
                      <w:b/>
                      <w:bCs/>
                      <w:color w:val="000000"/>
                      <w:lang w:val="sv-SE" w:eastAsia="sv-SE"/>
                    </w:rPr>
                    <w:t>Environmental compartment</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6353B483" w14:textId="77777777" w:rsidR="00B44DC5" w:rsidRPr="00F40C5D" w:rsidRDefault="00B44DC5" w:rsidP="00F40C5D">
                  <w:pPr>
                    <w:suppressAutoHyphens w:val="0"/>
                    <w:kinsoku w:val="0"/>
                    <w:overflowPunct w:val="0"/>
                    <w:ind w:right="141"/>
                    <w:jc w:val="both"/>
                    <w:textAlignment w:val="baseline"/>
                    <w:rPr>
                      <w:rFonts w:ascii="Arial" w:eastAsia="Calibri" w:hAnsi="Arial" w:cs="Arial"/>
                      <w:b/>
                      <w:bCs/>
                      <w:color w:val="000000"/>
                      <w:lang w:val="sv-SE" w:eastAsia="sv-SE"/>
                    </w:rPr>
                  </w:pPr>
                  <w:r w:rsidRPr="00F40C5D">
                    <w:rPr>
                      <w:rFonts w:ascii="Arial" w:eastAsia="Calibri" w:hAnsi="Arial" w:cs="Arial"/>
                      <w:b/>
                      <w:bCs/>
                      <w:color w:val="000000"/>
                      <w:lang w:val="sv-SE" w:eastAsia="sv-SE"/>
                    </w:rPr>
                    <w:t>PNEC value</w:t>
                  </w:r>
                </w:p>
              </w:tc>
            </w:tr>
            <w:tr w:rsidR="00B44DC5" w:rsidRPr="007877BB" w14:paraId="01F608DD" w14:textId="77777777" w:rsidTr="00B338AF">
              <w:trPr>
                <w:trHeight w:hRule="exact" w:val="40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621AD355" w14:textId="77777777" w:rsidR="00B44DC5" w:rsidRPr="00F40C5D" w:rsidRDefault="00B44DC5" w:rsidP="00F40C5D">
                  <w:pPr>
                    <w:suppressAutoHyphens w:val="0"/>
                    <w:kinsoku w:val="0"/>
                    <w:overflowPunct w:val="0"/>
                    <w:ind w:left="86" w:right="141"/>
                    <w:jc w:val="both"/>
                    <w:textAlignment w:val="baseline"/>
                    <w:rPr>
                      <w:rFonts w:ascii="Arial" w:eastAsia="Calibri" w:hAnsi="Arial" w:cs="Arial"/>
                      <w:bCs/>
                      <w:color w:val="000000"/>
                      <w:lang w:val="sv-SE" w:eastAsia="sv-SE"/>
                    </w:rPr>
                  </w:pPr>
                  <w:r w:rsidRPr="00F40C5D">
                    <w:rPr>
                      <w:rFonts w:ascii="Arial" w:eastAsia="Calibri" w:hAnsi="Arial" w:cs="Arial"/>
                      <w:bCs/>
                      <w:color w:val="000000"/>
                      <w:lang w:val="sv-SE" w:eastAsia="sv-SE"/>
                    </w:rPr>
                    <w:t>Surface water</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3A2A406B" w14:textId="77777777" w:rsidR="00B44DC5" w:rsidRPr="00734566" w:rsidRDefault="00B44DC5" w:rsidP="00F40C5D">
                  <w:pPr>
                    <w:suppressAutoHyphens w:val="0"/>
                    <w:kinsoku w:val="0"/>
                    <w:overflowPunct w:val="0"/>
                    <w:ind w:right="141"/>
                    <w:jc w:val="both"/>
                    <w:textAlignment w:val="baseline"/>
                    <w:rPr>
                      <w:rFonts w:ascii="Arial" w:eastAsia="Calibri" w:hAnsi="Arial" w:cs="Arial"/>
                      <w:bCs/>
                      <w:color w:val="000000"/>
                      <w:spacing w:val="-3"/>
                      <w:lang w:val="sv-SE" w:eastAsia="sv-SE"/>
                    </w:rPr>
                  </w:pPr>
                  <w:r w:rsidRPr="00F40C5D">
                    <w:rPr>
                      <w:rFonts w:ascii="Arial" w:eastAsia="Calibri" w:hAnsi="Arial" w:cs="Arial"/>
                      <w:bCs/>
                      <w:color w:val="000000"/>
                      <w:spacing w:val="-1"/>
                      <w:lang w:val="sv-SE" w:eastAsia="sv-SE"/>
                    </w:rPr>
                    <w:t>&gt;</w:t>
                  </w:r>
                  <w:r w:rsidRPr="00F40C5D">
                    <w:rPr>
                      <w:rFonts w:ascii="Arial" w:eastAsia="Calibri" w:hAnsi="Arial" w:cs="Arial"/>
                      <w:bCs/>
                      <w:color w:val="000000"/>
                      <w:spacing w:val="-3"/>
                      <w:lang w:val="sv-SE" w:eastAsia="sv-SE"/>
                    </w:rPr>
                    <w:t>1E-02 mg.L</w:t>
                  </w:r>
                  <w:r w:rsidRPr="00F40C5D">
                    <w:rPr>
                      <w:rFonts w:ascii="Arial" w:eastAsia="Calibri" w:hAnsi="Arial" w:cs="Arial"/>
                      <w:bCs/>
                      <w:color w:val="000000"/>
                      <w:spacing w:val="-3"/>
                      <w:vertAlign w:val="superscript"/>
                      <w:lang w:val="sv-SE" w:eastAsia="sv-SE"/>
                    </w:rPr>
                    <w:t>-1</w:t>
                  </w:r>
                </w:p>
              </w:tc>
            </w:tr>
            <w:tr w:rsidR="00B44DC5" w:rsidRPr="007877BB" w14:paraId="5D441A34" w14:textId="77777777" w:rsidTr="00B338AF">
              <w:trPr>
                <w:trHeight w:hRule="exact" w:val="408"/>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56BEBE68" w14:textId="77777777" w:rsidR="00B44DC5" w:rsidRPr="00F40C5D" w:rsidRDefault="00B44DC5" w:rsidP="00F40C5D">
                  <w:pPr>
                    <w:suppressAutoHyphens w:val="0"/>
                    <w:kinsoku w:val="0"/>
                    <w:overflowPunct w:val="0"/>
                    <w:ind w:left="86" w:right="141"/>
                    <w:jc w:val="both"/>
                    <w:textAlignment w:val="baseline"/>
                    <w:rPr>
                      <w:rFonts w:ascii="Arial" w:eastAsia="Calibri" w:hAnsi="Arial" w:cs="Arial"/>
                      <w:bCs/>
                      <w:color w:val="000000"/>
                      <w:lang w:val="sv-SE" w:eastAsia="sv-SE"/>
                    </w:rPr>
                  </w:pPr>
                  <w:r w:rsidRPr="00F40C5D">
                    <w:rPr>
                      <w:rFonts w:ascii="Arial" w:eastAsia="Calibri" w:hAnsi="Arial" w:cs="Arial"/>
                      <w:bCs/>
                      <w:color w:val="000000"/>
                      <w:lang w:val="sv-SE" w:eastAsia="sv-SE"/>
                    </w:rPr>
                    <w:t xml:space="preserve">Freshwater sediment </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6E9B777E" w14:textId="77777777" w:rsidR="00B44DC5" w:rsidRPr="00734566" w:rsidRDefault="00B44DC5" w:rsidP="00F40C5D">
                  <w:pPr>
                    <w:suppressAutoHyphens w:val="0"/>
                    <w:kinsoku w:val="0"/>
                    <w:overflowPunct w:val="0"/>
                    <w:ind w:right="141"/>
                    <w:jc w:val="both"/>
                    <w:textAlignment w:val="baseline"/>
                    <w:rPr>
                      <w:rFonts w:ascii="Arial" w:eastAsia="Calibri" w:hAnsi="Arial" w:cs="Arial"/>
                      <w:bCs/>
                      <w:color w:val="000000"/>
                      <w:lang w:val="sv-SE" w:eastAsia="sv-SE"/>
                    </w:rPr>
                  </w:pPr>
                  <w:r w:rsidRPr="00F40C5D">
                    <w:rPr>
                      <w:rFonts w:ascii="Arial" w:eastAsia="Calibri" w:hAnsi="Arial" w:cs="Arial"/>
                      <w:bCs/>
                      <w:color w:val="000000"/>
                      <w:lang w:val="sv-SE" w:eastAsia="sv-SE"/>
                    </w:rPr>
                    <w:t>9E-03 mg.kg</w:t>
                  </w:r>
                  <w:r w:rsidRPr="00F40C5D">
                    <w:rPr>
                      <w:rFonts w:ascii="Arial" w:eastAsia="Calibri" w:hAnsi="Arial" w:cs="Arial"/>
                      <w:bCs/>
                      <w:color w:val="000000"/>
                      <w:vertAlign w:val="subscript"/>
                      <w:lang w:val="sv-SE" w:eastAsia="sv-SE"/>
                    </w:rPr>
                    <w:t>wwt</w:t>
                  </w:r>
                  <w:r w:rsidRPr="00F40C5D">
                    <w:rPr>
                      <w:rFonts w:ascii="Arial" w:eastAsia="Calibri" w:hAnsi="Arial" w:cs="Arial"/>
                      <w:bCs/>
                      <w:color w:val="000000"/>
                      <w:vertAlign w:val="superscript"/>
                      <w:lang w:val="sv-SE" w:eastAsia="sv-SE"/>
                    </w:rPr>
                    <w:t>-1</w:t>
                  </w:r>
                </w:p>
              </w:tc>
            </w:tr>
            <w:tr w:rsidR="00B44DC5" w:rsidRPr="007877BB" w14:paraId="5BB858C3" w14:textId="77777777" w:rsidTr="00B338AF">
              <w:trPr>
                <w:trHeight w:hRule="exact" w:val="41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18AE196E" w14:textId="77777777" w:rsidR="00B44DC5" w:rsidRPr="00F40C5D" w:rsidRDefault="00B44DC5" w:rsidP="00F40C5D">
                  <w:pPr>
                    <w:suppressAutoHyphens w:val="0"/>
                    <w:kinsoku w:val="0"/>
                    <w:overflowPunct w:val="0"/>
                    <w:ind w:left="86" w:right="141"/>
                    <w:jc w:val="both"/>
                    <w:textAlignment w:val="baseline"/>
                    <w:rPr>
                      <w:rFonts w:ascii="Arial" w:eastAsia="Calibri" w:hAnsi="Arial" w:cs="Arial"/>
                      <w:bCs/>
                      <w:color w:val="000000"/>
                      <w:lang w:val="sv-SE" w:eastAsia="sv-SE"/>
                    </w:rPr>
                  </w:pPr>
                  <w:r w:rsidRPr="00F40C5D">
                    <w:rPr>
                      <w:rFonts w:ascii="Arial" w:eastAsia="Calibri" w:hAnsi="Arial" w:cs="Arial"/>
                      <w:bCs/>
                      <w:color w:val="000000"/>
                      <w:lang w:val="sv-SE" w:eastAsia="sv-SE"/>
                    </w:rPr>
                    <w:t xml:space="preserve">Soil </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6A1250F3" w14:textId="77777777" w:rsidR="00B44DC5" w:rsidRPr="00734566" w:rsidRDefault="00B44DC5" w:rsidP="00F40C5D">
                  <w:pPr>
                    <w:suppressAutoHyphens w:val="0"/>
                    <w:kinsoku w:val="0"/>
                    <w:overflowPunct w:val="0"/>
                    <w:ind w:right="141"/>
                    <w:jc w:val="both"/>
                    <w:textAlignment w:val="baseline"/>
                    <w:rPr>
                      <w:rFonts w:ascii="Arial" w:eastAsia="Calibri" w:hAnsi="Arial" w:cs="Arial"/>
                      <w:bCs/>
                      <w:color w:val="000000"/>
                      <w:spacing w:val="-1"/>
                      <w:lang w:val="sv-SE" w:eastAsia="sv-SE"/>
                    </w:rPr>
                  </w:pPr>
                  <w:r w:rsidRPr="00F40C5D">
                    <w:rPr>
                      <w:rFonts w:ascii="Arial" w:eastAsia="Calibri" w:hAnsi="Arial" w:cs="Arial"/>
                      <w:bCs/>
                      <w:color w:val="000000"/>
                      <w:spacing w:val="-1"/>
                      <w:lang w:val="sv-SE" w:eastAsia="sv-SE"/>
                    </w:rPr>
                    <w:t>1.44 m</w:t>
                  </w:r>
                  <w:r w:rsidRPr="00F40C5D">
                    <w:rPr>
                      <w:rFonts w:ascii="Arial" w:eastAsia="Calibri" w:hAnsi="Arial" w:cs="Arial"/>
                      <w:bCs/>
                      <w:color w:val="000000"/>
                      <w:lang w:val="sv-SE" w:eastAsia="sv-SE"/>
                    </w:rPr>
                    <w:t>g.kg</w:t>
                  </w:r>
                  <w:r w:rsidRPr="00F40C5D">
                    <w:rPr>
                      <w:rFonts w:ascii="Arial" w:eastAsia="Calibri" w:hAnsi="Arial" w:cs="Arial"/>
                      <w:bCs/>
                      <w:color w:val="000000"/>
                      <w:vertAlign w:val="subscript"/>
                      <w:lang w:val="sv-SE" w:eastAsia="sv-SE"/>
                    </w:rPr>
                    <w:t>wwt</w:t>
                  </w:r>
                  <w:r w:rsidRPr="00734566">
                    <w:rPr>
                      <w:rFonts w:ascii="Arial" w:eastAsia="Calibri" w:hAnsi="Arial" w:cs="Arial"/>
                      <w:bCs/>
                      <w:color w:val="000000"/>
                      <w:vertAlign w:val="superscript"/>
                      <w:lang w:val="sv-SE" w:eastAsia="sv-SE"/>
                    </w:rPr>
                    <w:t>-1</w:t>
                  </w:r>
                </w:p>
              </w:tc>
            </w:tr>
          </w:tbl>
          <w:p w14:paraId="4A320C8D" w14:textId="77777777" w:rsidR="00B44DC5" w:rsidRPr="00F40C5D" w:rsidRDefault="00B44DC5" w:rsidP="00F40C5D">
            <w:pPr>
              <w:suppressAutoHyphens w:val="0"/>
              <w:ind w:right="141"/>
              <w:jc w:val="both"/>
              <w:rPr>
                <w:rFonts w:ascii="Arial" w:hAnsi="Arial" w:cs="Arial"/>
                <w:sz w:val="20"/>
                <w:szCs w:val="20"/>
                <w:lang w:eastAsia="sv-SE"/>
              </w:rPr>
            </w:pPr>
          </w:p>
          <w:p w14:paraId="7D1863A5" w14:textId="77777777" w:rsidR="00B44DC5" w:rsidRPr="00F40C5D" w:rsidRDefault="00B44DC5" w:rsidP="00F40C5D">
            <w:pPr>
              <w:suppressAutoHyphens w:val="0"/>
              <w:ind w:right="141"/>
              <w:jc w:val="both"/>
              <w:rPr>
                <w:rFonts w:ascii="Arial" w:hAnsi="Arial" w:cs="Arial"/>
                <w:sz w:val="20"/>
                <w:szCs w:val="20"/>
                <w:lang w:eastAsia="sv-SE"/>
              </w:rPr>
            </w:pPr>
          </w:p>
        </w:tc>
      </w:tr>
    </w:tbl>
    <w:p w14:paraId="295D3638" w14:textId="77777777" w:rsidR="00B44DC5" w:rsidRPr="00F40C5D" w:rsidRDefault="00B44DC5" w:rsidP="00F40C5D">
      <w:pPr>
        <w:suppressAutoHyphens w:val="0"/>
        <w:ind w:right="141"/>
        <w:contextualSpacing/>
        <w:jc w:val="both"/>
        <w:rPr>
          <w:rFonts w:ascii="Arial" w:eastAsia="Calibri" w:hAnsi="Arial" w:cs="Arial"/>
          <w:i/>
          <w:iCs/>
          <w:lang w:val="sv-SE" w:eastAsia="en-US"/>
        </w:rPr>
      </w:pPr>
    </w:p>
    <w:p w14:paraId="77F5D0B7" w14:textId="77777777" w:rsidR="00B44DC5" w:rsidRPr="00F40C5D" w:rsidRDefault="00B44DC5" w:rsidP="00F40C5D">
      <w:pPr>
        <w:suppressAutoHyphens w:val="0"/>
        <w:ind w:right="141"/>
        <w:jc w:val="both"/>
        <w:rPr>
          <w:rFonts w:ascii="Arial" w:eastAsia="Calibri" w:hAnsi="Arial" w:cs="Arial"/>
          <w:b/>
          <w:i/>
          <w:lang w:val="en-US" w:eastAsia="en-US"/>
        </w:rPr>
      </w:pPr>
      <w:bookmarkStart w:id="219" w:name="_Toc389729099"/>
      <w:bookmarkStart w:id="220" w:name="_Toc403472784"/>
      <w:r w:rsidRPr="00F40C5D">
        <w:rPr>
          <w:rFonts w:ascii="Arial" w:eastAsia="Calibri" w:hAnsi="Arial" w:cs="Arial"/>
          <w:b/>
          <w:i/>
          <w:lang w:val="en-US" w:eastAsia="en-US"/>
        </w:rPr>
        <w:t>Information relating to the ecotoxicity of the biocidal product which is sufficient to enable a decision to be made concerning the classification of the product is required</w:t>
      </w:r>
      <w:bookmarkEnd w:id="219"/>
      <w:bookmarkEnd w:id="220"/>
    </w:p>
    <w:p w14:paraId="2C54FC89" w14:textId="77777777" w:rsidR="00B44DC5" w:rsidRPr="00734566" w:rsidRDefault="00B44DC5" w:rsidP="00F40C5D">
      <w:pPr>
        <w:suppressAutoHyphens w:val="0"/>
        <w:ind w:right="141"/>
        <w:jc w:val="both"/>
        <w:rPr>
          <w:rFonts w:ascii="Arial" w:eastAsia="Calibri" w:hAnsi="Arial" w:cs="Arial"/>
          <w:b/>
          <w:i/>
          <w:lang w:val="en-US" w:eastAsia="en-US"/>
        </w:rPr>
      </w:pPr>
    </w:p>
    <w:p w14:paraId="5368D794" w14:textId="77777777" w:rsidR="00B44DC5" w:rsidRPr="00734566" w:rsidRDefault="00B44DC5" w:rsidP="00734566">
      <w:pPr>
        <w:suppressAutoHyphens w:val="0"/>
        <w:ind w:right="141"/>
        <w:jc w:val="both"/>
        <w:rPr>
          <w:rFonts w:ascii="Arial" w:eastAsia="Calibri" w:hAnsi="Arial" w:cs="Arial"/>
          <w:iCs/>
          <w:lang w:val="en-US" w:eastAsia="en-US"/>
        </w:rPr>
      </w:pPr>
      <w:r w:rsidRPr="00734566">
        <w:rPr>
          <w:rFonts w:ascii="Arial" w:eastAsia="Calibri" w:hAnsi="Arial" w:cs="Arial"/>
          <w:iCs/>
          <w:lang w:val="en-US" w:eastAsia="en-US"/>
        </w:rPr>
        <w:t>According to the ecotoxicity tests done on the product :</w:t>
      </w:r>
    </w:p>
    <w:p w14:paraId="7823315D" w14:textId="77777777" w:rsidR="00B44DC5" w:rsidRPr="007877BB" w:rsidRDefault="00B44DC5" w:rsidP="007877BB">
      <w:pPr>
        <w:suppressAutoHyphens w:val="0"/>
        <w:ind w:left="1729" w:right="141"/>
        <w:jc w:val="both"/>
        <w:rPr>
          <w:rFonts w:ascii="Arial" w:eastAsia="Calibri" w:hAnsi="Arial" w:cs="Arial"/>
          <w:iCs/>
          <w:lang w:val="en-US" w:eastAsia="en-US"/>
        </w:rPr>
      </w:pPr>
      <w:r w:rsidRPr="007877BB">
        <w:rPr>
          <w:rFonts w:ascii="Arial" w:eastAsia="Calibri" w:hAnsi="Arial" w:cs="Arial"/>
          <w:iCs/>
          <w:lang w:val="en-US" w:eastAsia="en-US"/>
        </w:rPr>
        <w:t>- OECD 201 - Algal growth inhibition test (Test report “29257_EAA” from CIT laboratory, dated 29-04-2005)</w:t>
      </w:r>
    </w:p>
    <w:p w14:paraId="7929AC80" w14:textId="77777777" w:rsidR="00B44DC5" w:rsidRPr="007877BB" w:rsidRDefault="00B44DC5" w:rsidP="007877BB">
      <w:pPr>
        <w:suppressAutoHyphens w:val="0"/>
        <w:ind w:left="1729" w:right="141"/>
        <w:jc w:val="both"/>
        <w:rPr>
          <w:rFonts w:ascii="Arial" w:eastAsia="Calibri" w:hAnsi="Arial" w:cs="Arial"/>
          <w:iCs/>
          <w:lang w:val="en-US" w:eastAsia="en-US"/>
        </w:rPr>
      </w:pPr>
      <w:r w:rsidRPr="007877BB">
        <w:rPr>
          <w:rFonts w:ascii="Arial" w:eastAsia="Calibri" w:hAnsi="Arial" w:cs="Arial"/>
          <w:iCs/>
          <w:lang w:val="en-US" w:eastAsia="en-US"/>
        </w:rPr>
        <w:t>- OECD 202 – Acute toxicity in Daphnia magna (Test report “29256_EAD” from CIT laboratory, dated 29-04-2005)</w:t>
      </w:r>
    </w:p>
    <w:p w14:paraId="4ECBA41C" w14:textId="77777777" w:rsidR="00B44DC5" w:rsidRPr="007877BB" w:rsidRDefault="00B44DC5" w:rsidP="007877BB">
      <w:pPr>
        <w:suppressAutoHyphens w:val="0"/>
        <w:ind w:left="1729" w:right="141"/>
        <w:jc w:val="both"/>
        <w:rPr>
          <w:rFonts w:ascii="Arial" w:eastAsia="Calibri" w:hAnsi="Arial" w:cs="Arial"/>
          <w:iCs/>
          <w:lang w:val="en-US" w:eastAsia="en-US"/>
        </w:rPr>
      </w:pPr>
      <w:r w:rsidRPr="007877BB">
        <w:rPr>
          <w:rFonts w:ascii="Arial" w:eastAsia="Calibri" w:hAnsi="Arial" w:cs="Arial"/>
          <w:iCs/>
          <w:lang w:val="en-US" w:eastAsia="en-US"/>
        </w:rPr>
        <w:t>- OECD 203 – Acute toxicity in the rainbow trout under static conditions (Test report “292224_EAP” from CIT laboratory, dated 29-04-2005)</w:t>
      </w:r>
    </w:p>
    <w:p w14:paraId="75639884" w14:textId="77777777" w:rsidR="00B44DC5" w:rsidRPr="007877BB" w:rsidRDefault="00B44DC5" w:rsidP="007877BB">
      <w:pPr>
        <w:suppressAutoHyphens w:val="0"/>
        <w:ind w:right="141"/>
        <w:jc w:val="both"/>
        <w:rPr>
          <w:rFonts w:ascii="Arial" w:eastAsia="Calibri" w:hAnsi="Arial" w:cs="Arial"/>
          <w:iCs/>
          <w:lang w:val="en-US" w:eastAsia="en-US"/>
        </w:rPr>
      </w:pPr>
    </w:p>
    <w:p w14:paraId="08DEF1B3" w14:textId="77777777" w:rsidR="00B44DC5" w:rsidRPr="007877BB" w:rsidRDefault="00B44DC5" w:rsidP="007877BB">
      <w:pPr>
        <w:suppressAutoHyphens w:val="0"/>
        <w:ind w:right="141"/>
        <w:jc w:val="both"/>
        <w:rPr>
          <w:rFonts w:ascii="Arial" w:eastAsia="Calibri" w:hAnsi="Arial" w:cs="Arial"/>
          <w:iCs/>
          <w:lang w:val="en-US" w:eastAsia="en-US"/>
        </w:rPr>
      </w:pPr>
      <w:r w:rsidRPr="007877BB">
        <w:rPr>
          <w:rFonts w:ascii="Arial" w:eastAsia="Calibri" w:hAnsi="Arial" w:cs="Arial"/>
          <w:iCs/>
          <w:lang w:val="en-US" w:eastAsia="en-US"/>
        </w:rPr>
        <w:t>The results obtained indicate the product must not be classified for environmental hazards.</w:t>
      </w:r>
    </w:p>
    <w:p w14:paraId="6BEB094F" w14:textId="77777777" w:rsidR="00B44DC5" w:rsidRPr="007877BB" w:rsidRDefault="00B44DC5" w:rsidP="007877BB">
      <w:pPr>
        <w:suppressAutoHyphens w:val="0"/>
        <w:ind w:right="141"/>
        <w:jc w:val="both"/>
        <w:rPr>
          <w:rFonts w:ascii="Arial" w:eastAsia="Calibri" w:hAnsi="Arial" w:cs="Arial"/>
          <w:iCs/>
          <w:lang w:val="en-US" w:eastAsia="en-US"/>
        </w:rPr>
      </w:pPr>
      <w:r w:rsidRPr="007877BB">
        <w:rPr>
          <w:rFonts w:ascii="Arial" w:eastAsia="Calibri" w:hAnsi="Arial" w:cs="Arial"/>
          <w:iCs/>
          <w:lang w:val="en-US" w:eastAsia="en-US"/>
        </w:rPr>
        <w:t>Refer to IUCLID dossier on section 9.2</w:t>
      </w:r>
    </w:p>
    <w:p w14:paraId="32D11F20" w14:textId="77777777" w:rsidR="00B44DC5" w:rsidRPr="007877BB" w:rsidRDefault="00B44DC5" w:rsidP="007877BB">
      <w:pPr>
        <w:suppressAutoHyphens w:val="0"/>
        <w:ind w:right="141"/>
        <w:jc w:val="both"/>
        <w:rPr>
          <w:rFonts w:ascii="Arial" w:eastAsia="Calibri" w:hAnsi="Arial" w:cs="Arial"/>
          <w:iCs/>
          <w:lang w:val="en-US" w:eastAsia="en-US"/>
        </w:rPr>
      </w:pPr>
    </w:p>
    <w:tbl>
      <w:tblPr>
        <w:tblStyle w:val="Grilledutableau4"/>
        <w:tblW w:w="9180" w:type="dxa"/>
        <w:tblLook w:val="04A0" w:firstRow="1" w:lastRow="0" w:firstColumn="1" w:lastColumn="0" w:noHBand="0" w:noVBand="1"/>
      </w:tblPr>
      <w:tblGrid>
        <w:gridCol w:w="9180"/>
      </w:tblGrid>
      <w:tr w:rsidR="00B44DC5" w:rsidRPr="007877BB" w14:paraId="0A94E8C5" w14:textId="77777777" w:rsidTr="00B338AF">
        <w:tc>
          <w:tcPr>
            <w:tcW w:w="9180" w:type="dxa"/>
            <w:shd w:val="clear" w:color="auto" w:fill="D6E3BC" w:themeFill="accent3" w:themeFillTint="66"/>
          </w:tcPr>
          <w:p w14:paraId="1BA3D92E" w14:textId="77777777" w:rsidR="00B44DC5" w:rsidRPr="00F40C5D" w:rsidRDefault="00B44DC5" w:rsidP="007877BB">
            <w:pPr>
              <w:tabs>
                <w:tab w:val="left" w:pos="1418"/>
              </w:tabs>
              <w:suppressAutoHyphens w:val="0"/>
              <w:ind w:left="1418" w:right="141" w:hanging="1418"/>
              <w:jc w:val="both"/>
              <w:rPr>
                <w:rFonts w:ascii="Arial" w:hAnsi="Arial" w:cs="Arial"/>
                <w:b/>
                <w:sz w:val="20"/>
                <w:szCs w:val="20"/>
                <w:lang w:eastAsia="de-DE"/>
              </w:rPr>
            </w:pPr>
            <w:r w:rsidRPr="007877BB">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2</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77CF8948" w14:textId="2A6EE88A" w:rsidR="00B44DC5" w:rsidRPr="007877BB" w:rsidRDefault="00B44DC5" w:rsidP="007877BB">
            <w:pPr>
              <w:suppressAutoHyphens w:val="0"/>
              <w:ind w:right="141"/>
              <w:jc w:val="both"/>
              <w:rPr>
                <w:rFonts w:ascii="Arial" w:hAnsi="Arial" w:cs="Arial"/>
                <w:sz w:val="20"/>
                <w:szCs w:val="20"/>
                <w:lang w:val="en-US" w:eastAsia="sv-SE"/>
              </w:rPr>
            </w:pPr>
            <w:r w:rsidRPr="00F40C5D">
              <w:rPr>
                <w:rFonts w:ascii="Arial" w:hAnsi="Arial" w:cs="Arial"/>
                <w:sz w:val="20"/>
                <w:szCs w:val="20"/>
                <w:lang w:val="en-US" w:eastAsia="sv-SE"/>
              </w:rPr>
              <w:t xml:space="preserve">The studies proposed by the applicant on the product are based on the water accomodated fraction procedure (WAF). The aim of the WAF process is to obtain an </w:t>
            </w:r>
            <w:r w:rsidRPr="00734566">
              <w:rPr>
                <w:rFonts w:ascii="Arial" w:hAnsi="Arial" w:cs="Arial"/>
                <w:sz w:val="20"/>
                <w:szCs w:val="20"/>
                <w:lang w:val="en-US" w:eastAsia="sv-SE"/>
              </w:rPr>
              <w:t>aqueous fraction containing the dissolved and/or suspended and/or emulsified fraction of a multi-component substances or a mixture. In the proposed ecotoxi</w:t>
            </w:r>
            <w:r w:rsidRPr="007877BB">
              <w:rPr>
                <w:rFonts w:ascii="Arial" w:hAnsi="Arial" w:cs="Arial"/>
                <w:sz w:val="20"/>
                <w:szCs w:val="20"/>
                <w:lang w:val="en-US" w:eastAsia="sv-SE"/>
              </w:rPr>
              <w:t>city tests, the test item (green plastic film) was cut in little pieces before addition to the appropriate test solution. Test solutions were stirred during 20 hours and 15 minutes and water soluble fractions were obtained by filtration throught filters of porosity 0.45</w:t>
            </w:r>
            <w:r w:rsidR="00EE0BEA" w:rsidRPr="007877BB">
              <w:rPr>
                <w:rFonts w:ascii="Arial" w:hAnsi="Arial" w:cs="Arial"/>
                <w:sz w:val="20"/>
                <w:szCs w:val="20"/>
                <w:lang w:val="en-US" w:eastAsia="sv-SE"/>
              </w:rPr>
              <w:t xml:space="preserve"> </w:t>
            </w:r>
            <w:r w:rsidRPr="007877BB">
              <w:rPr>
                <w:rFonts w:ascii="Arial" w:hAnsi="Arial" w:cs="Arial"/>
                <w:sz w:val="20"/>
                <w:szCs w:val="20"/>
                <w:lang w:val="en-US" w:eastAsia="sv-SE"/>
              </w:rPr>
              <w:t>µm. Each of these studies are test limits at 100</w:t>
            </w:r>
            <w:r w:rsidR="00EE0BEA" w:rsidRPr="007877BB">
              <w:rPr>
                <w:rFonts w:ascii="Arial" w:hAnsi="Arial" w:cs="Arial"/>
                <w:sz w:val="20"/>
                <w:szCs w:val="20"/>
                <w:lang w:val="en-US" w:eastAsia="sv-SE"/>
              </w:rPr>
              <w:t> </w:t>
            </w:r>
            <w:r w:rsidRPr="007877BB">
              <w:rPr>
                <w:rFonts w:ascii="Arial" w:hAnsi="Arial" w:cs="Arial"/>
                <w:sz w:val="20"/>
                <w:szCs w:val="20"/>
                <w:lang w:val="en-US" w:eastAsia="sv-SE"/>
              </w:rPr>
              <w:t xml:space="preserve">mg/L of </w:t>
            </w:r>
            <w:r w:rsidR="00173BEC">
              <w:rPr>
                <w:rFonts w:ascii="Arial" w:hAnsi="Arial" w:cs="Arial"/>
                <w:sz w:val="20"/>
                <w:szCs w:val="20"/>
                <w:lang w:val="en-US" w:eastAsia="sv-SE"/>
              </w:rPr>
              <w:t>TERMIFILM</w:t>
            </w:r>
            <w:r w:rsidRPr="007877BB">
              <w:rPr>
                <w:rFonts w:ascii="Arial" w:hAnsi="Arial" w:cs="Arial"/>
                <w:sz w:val="20"/>
                <w:szCs w:val="20"/>
                <w:lang w:val="en-US" w:eastAsia="sv-SE"/>
              </w:rPr>
              <w:t xml:space="preserve"> (equivalent of 1mg/l of permethrin). Chemical analysis were performed during the tests and no permethrin is detected in the tested solutions (neither at the beginning, during nor at the end of tests). Therefore, the organisms tested (algae, daphnids and fish) were probably not exposed to permethrin. </w:t>
            </w:r>
          </w:p>
          <w:p w14:paraId="6FD28B9C" w14:textId="77777777" w:rsidR="00EE0BEA" w:rsidRPr="007877BB" w:rsidRDefault="00EE0BEA" w:rsidP="007877BB">
            <w:pPr>
              <w:suppressAutoHyphens w:val="0"/>
              <w:ind w:right="141"/>
              <w:jc w:val="both"/>
              <w:rPr>
                <w:rFonts w:ascii="Arial" w:hAnsi="Arial" w:cs="Arial"/>
                <w:sz w:val="20"/>
                <w:szCs w:val="20"/>
                <w:lang w:val="en-US" w:eastAsia="sv-SE"/>
              </w:rPr>
            </w:pPr>
          </w:p>
          <w:p w14:paraId="7B42D4A2" w14:textId="7BDBBBF6" w:rsidR="00B44DC5" w:rsidRPr="007877BB" w:rsidRDefault="00B44DC5" w:rsidP="007877BB">
            <w:pPr>
              <w:suppressAutoHyphens w:val="0"/>
              <w:ind w:right="141"/>
              <w:jc w:val="both"/>
              <w:rPr>
                <w:rFonts w:ascii="Arial" w:hAnsi="Arial" w:cs="Arial"/>
                <w:sz w:val="20"/>
                <w:szCs w:val="20"/>
                <w:lang w:val="en-US" w:eastAsia="sv-SE"/>
              </w:rPr>
            </w:pPr>
            <w:r w:rsidRPr="007877BB">
              <w:rPr>
                <w:rFonts w:ascii="Arial" w:hAnsi="Arial" w:cs="Arial"/>
                <w:sz w:val="20"/>
                <w:szCs w:val="20"/>
                <w:lang w:val="en-US" w:eastAsia="sv-SE"/>
              </w:rPr>
              <w:t>In the other way, in a semi field leaching test proposed by the applicant for the estimation of the PEC, it is shown that more than 23</w:t>
            </w:r>
            <w:r w:rsidR="00EE0BEA" w:rsidRPr="007877BB">
              <w:rPr>
                <w:rFonts w:ascii="Arial" w:hAnsi="Arial" w:cs="Arial"/>
                <w:sz w:val="20"/>
                <w:szCs w:val="20"/>
                <w:lang w:val="en-US" w:eastAsia="sv-SE"/>
              </w:rPr>
              <w:t xml:space="preserve"> </w:t>
            </w:r>
            <w:r w:rsidRPr="007877BB">
              <w:rPr>
                <w:rFonts w:ascii="Arial" w:hAnsi="Arial" w:cs="Arial"/>
                <w:sz w:val="20"/>
                <w:szCs w:val="20"/>
                <w:lang w:val="en-US" w:eastAsia="sv-SE"/>
              </w:rPr>
              <w:t xml:space="preserve">% of the permethrin leached out from the film after 16 days submitted to rain which shows that, permethrin emissions could occur in the environment and the test under WAF condition is not appropriate for this film product. Therefore, these 3 studies on the product </w:t>
            </w:r>
            <w:r w:rsidR="00173BEC">
              <w:rPr>
                <w:rFonts w:ascii="Arial" w:hAnsi="Arial" w:cs="Arial"/>
                <w:sz w:val="20"/>
                <w:szCs w:val="20"/>
                <w:lang w:val="en-US" w:eastAsia="sv-SE"/>
              </w:rPr>
              <w:t>TERMIFILM</w:t>
            </w:r>
            <w:r w:rsidRPr="007877BB">
              <w:rPr>
                <w:rFonts w:ascii="Arial" w:hAnsi="Arial" w:cs="Arial"/>
                <w:sz w:val="20"/>
                <w:szCs w:val="20"/>
                <w:lang w:val="en-US" w:eastAsia="sv-SE"/>
              </w:rPr>
              <w:t xml:space="preserve"> are not considered as valid.</w:t>
            </w:r>
          </w:p>
          <w:p w14:paraId="4DE43985" w14:textId="77777777" w:rsidR="00EE0BEA" w:rsidRPr="007877BB" w:rsidRDefault="00EE0BEA" w:rsidP="007877BB">
            <w:pPr>
              <w:suppressAutoHyphens w:val="0"/>
              <w:ind w:right="141"/>
              <w:jc w:val="both"/>
              <w:rPr>
                <w:rFonts w:ascii="Arial" w:hAnsi="Arial" w:cs="Arial"/>
                <w:sz w:val="20"/>
                <w:szCs w:val="20"/>
                <w:lang w:val="en-US" w:eastAsia="sv-SE"/>
              </w:rPr>
            </w:pPr>
          </w:p>
          <w:p w14:paraId="477F8818" w14:textId="37C6D7A9" w:rsidR="00B44DC5" w:rsidRPr="007877BB" w:rsidRDefault="00B44DC5" w:rsidP="007877BB">
            <w:pPr>
              <w:suppressAutoHyphens w:val="0"/>
              <w:ind w:right="141"/>
              <w:jc w:val="both"/>
              <w:rPr>
                <w:rFonts w:ascii="Arial" w:hAnsi="Arial" w:cs="Arial"/>
                <w:sz w:val="20"/>
                <w:szCs w:val="20"/>
                <w:lang w:val="en-US" w:eastAsia="sv-SE"/>
              </w:rPr>
            </w:pPr>
            <w:r w:rsidRPr="007877BB">
              <w:rPr>
                <w:rFonts w:ascii="Arial" w:hAnsi="Arial" w:cs="Arial"/>
                <w:sz w:val="20"/>
                <w:szCs w:val="20"/>
                <w:lang w:val="en-US" w:eastAsia="sv-SE"/>
              </w:rPr>
              <w:t xml:space="preserve">The biocide product </w:t>
            </w:r>
            <w:r w:rsidR="00173BEC">
              <w:rPr>
                <w:rFonts w:ascii="Arial" w:hAnsi="Arial" w:cs="Arial"/>
                <w:sz w:val="20"/>
                <w:szCs w:val="20"/>
                <w:lang w:val="en-US" w:eastAsia="sv-SE"/>
              </w:rPr>
              <w:t>TERMIFILM</w:t>
            </w:r>
            <w:r w:rsidRPr="007877BB">
              <w:rPr>
                <w:rFonts w:ascii="Arial" w:hAnsi="Arial" w:cs="Arial"/>
                <w:sz w:val="20"/>
                <w:szCs w:val="20"/>
                <w:lang w:val="en-US" w:eastAsia="sv-SE"/>
              </w:rPr>
              <w:t xml:space="preserve"> </w:t>
            </w:r>
            <w:r w:rsidR="00C86203" w:rsidRPr="007877BB">
              <w:rPr>
                <w:rFonts w:ascii="Arial" w:hAnsi="Arial" w:cs="Arial"/>
                <w:sz w:val="20"/>
                <w:szCs w:val="20"/>
                <w:lang w:val="en-US" w:eastAsia="sv-SE"/>
              </w:rPr>
              <w:t>ha</w:t>
            </w:r>
            <w:r w:rsidRPr="007877BB">
              <w:rPr>
                <w:rFonts w:ascii="Arial" w:hAnsi="Arial" w:cs="Arial"/>
                <w:sz w:val="20"/>
                <w:szCs w:val="20"/>
                <w:lang w:val="en-US" w:eastAsia="sv-SE"/>
              </w:rPr>
              <w:t xml:space="preserve">s </w:t>
            </w:r>
            <w:r w:rsidR="00C86203" w:rsidRPr="007877BB">
              <w:rPr>
                <w:rFonts w:ascii="Arial" w:hAnsi="Arial" w:cs="Arial"/>
                <w:sz w:val="20"/>
                <w:szCs w:val="20"/>
                <w:lang w:val="en-US" w:eastAsia="sv-SE"/>
              </w:rPr>
              <w:t xml:space="preserve">the same classification than </w:t>
            </w:r>
            <w:r w:rsidRPr="007877BB">
              <w:rPr>
                <w:rFonts w:ascii="Arial" w:hAnsi="Arial" w:cs="Arial"/>
                <w:sz w:val="20"/>
                <w:szCs w:val="20"/>
                <w:lang w:val="en-US" w:eastAsia="sv-SE"/>
              </w:rPr>
              <w:t>the active substance (permethrin).</w:t>
            </w:r>
          </w:p>
          <w:p w14:paraId="0294E653" w14:textId="7DF9AFCB" w:rsidR="00B44DC5" w:rsidRPr="007877BB" w:rsidRDefault="00B44DC5" w:rsidP="007877BB">
            <w:pPr>
              <w:suppressAutoHyphens w:val="0"/>
              <w:ind w:right="141"/>
              <w:jc w:val="both"/>
              <w:rPr>
                <w:rFonts w:ascii="Arial" w:hAnsi="Arial" w:cs="Arial"/>
                <w:sz w:val="20"/>
                <w:szCs w:val="20"/>
                <w:lang w:val="en-US" w:eastAsia="sv-SE"/>
              </w:rPr>
            </w:pPr>
            <w:r w:rsidRPr="007877BB">
              <w:rPr>
                <w:rFonts w:ascii="Arial" w:hAnsi="Arial" w:cs="Arial"/>
                <w:sz w:val="20"/>
                <w:szCs w:val="20"/>
                <w:lang w:val="en-US" w:eastAsia="sv-SE"/>
              </w:rPr>
              <w:t xml:space="preserve">Independently of the acute tests proposed, the chronic classification of the </w:t>
            </w:r>
            <w:r w:rsidR="00173BEC">
              <w:rPr>
                <w:rFonts w:ascii="Arial" w:hAnsi="Arial" w:cs="Arial"/>
                <w:sz w:val="20"/>
                <w:szCs w:val="20"/>
                <w:lang w:val="en-US" w:eastAsia="sv-SE"/>
              </w:rPr>
              <w:t xml:space="preserve">TERMIFILM </w:t>
            </w:r>
            <w:r w:rsidRPr="007877BB">
              <w:rPr>
                <w:rFonts w:ascii="Arial" w:hAnsi="Arial" w:cs="Arial"/>
                <w:sz w:val="20"/>
                <w:szCs w:val="20"/>
                <w:lang w:val="en-US" w:eastAsia="sv-SE"/>
              </w:rPr>
              <w:t xml:space="preserve"> on the label will always be aquatic chronic 1, H410. </w:t>
            </w:r>
          </w:p>
          <w:p w14:paraId="2554BD52" w14:textId="77777777" w:rsidR="00B44DC5" w:rsidRPr="007877BB" w:rsidRDefault="00B44DC5" w:rsidP="007877BB">
            <w:pPr>
              <w:suppressAutoHyphens w:val="0"/>
              <w:ind w:right="141"/>
              <w:jc w:val="both"/>
              <w:rPr>
                <w:rFonts w:ascii="Arial" w:hAnsi="Arial" w:cs="Arial"/>
                <w:sz w:val="20"/>
                <w:szCs w:val="20"/>
                <w:lang w:val="en-US" w:eastAsia="sv-SE"/>
              </w:rPr>
            </w:pPr>
          </w:p>
          <w:tbl>
            <w:tblPr>
              <w:tblW w:w="0" w:type="auto"/>
              <w:tblCellMar>
                <w:left w:w="10" w:type="dxa"/>
                <w:right w:w="10" w:type="dxa"/>
              </w:tblCellMar>
              <w:tblLook w:val="0000" w:firstRow="0" w:lastRow="0" w:firstColumn="0" w:lastColumn="0" w:noHBand="0" w:noVBand="0"/>
            </w:tblPr>
            <w:tblGrid>
              <w:gridCol w:w="2263"/>
              <w:gridCol w:w="6608"/>
            </w:tblGrid>
            <w:tr w:rsidR="00B44DC5" w:rsidRPr="007877BB" w14:paraId="0B7F7F3C" w14:textId="77777777" w:rsidTr="00B338AF">
              <w:trPr>
                <w:trHeight w:hRule="exact" w:val="340"/>
              </w:trPr>
              <w:tc>
                <w:tcPr>
                  <w:tcW w:w="8871" w:type="dxa"/>
                  <w:gridSpan w:val="2"/>
                  <w:tcBorders>
                    <w:top w:val="single" w:sz="4" w:space="0" w:color="auto"/>
                    <w:left w:val="single" w:sz="4" w:space="0" w:color="auto"/>
                    <w:right w:val="single" w:sz="4" w:space="0" w:color="auto"/>
                  </w:tcBorders>
                  <w:shd w:val="clear" w:color="auto" w:fill="CDFFCC"/>
                  <w:vAlign w:val="bottom"/>
                </w:tcPr>
                <w:p w14:paraId="3EEFAAFD" w14:textId="77777777" w:rsidR="00B44DC5" w:rsidRPr="007877BB" w:rsidRDefault="00B44DC5" w:rsidP="007877BB">
                  <w:pPr>
                    <w:widowControl w:val="0"/>
                    <w:suppressAutoHyphens w:val="0"/>
                    <w:ind w:left="127" w:right="141"/>
                    <w:jc w:val="both"/>
                    <w:rPr>
                      <w:rFonts w:ascii="Arial" w:eastAsia="Arial" w:hAnsi="Arial" w:cs="Arial"/>
                      <w:color w:val="000000"/>
                      <w:lang w:eastAsia="en-GB" w:bidi="en-GB"/>
                    </w:rPr>
                  </w:pPr>
                  <w:r w:rsidRPr="007877BB">
                    <w:rPr>
                      <w:rFonts w:ascii="Arial" w:eastAsia="Arial" w:hAnsi="Arial" w:cs="Arial"/>
                      <w:b/>
                      <w:bCs/>
                      <w:color w:val="000000"/>
                      <w:lang w:eastAsia="en-GB" w:bidi="en-GB"/>
                    </w:rPr>
                    <w:t>Classification of the Active Substance Permethrin</w:t>
                  </w:r>
                </w:p>
              </w:tc>
            </w:tr>
            <w:tr w:rsidR="00B44DC5" w:rsidRPr="007877BB" w14:paraId="29978F59" w14:textId="77777777" w:rsidTr="00B338AF">
              <w:trPr>
                <w:trHeight w:hRule="exact" w:val="657"/>
              </w:trPr>
              <w:tc>
                <w:tcPr>
                  <w:tcW w:w="2263" w:type="dxa"/>
                  <w:tcBorders>
                    <w:top w:val="single" w:sz="4" w:space="0" w:color="auto"/>
                    <w:left w:val="single" w:sz="4" w:space="0" w:color="auto"/>
                  </w:tcBorders>
                  <w:shd w:val="clear" w:color="auto" w:fill="FFFFFF"/>
                  <w:vAlign w:val="center"/>
                </w:tcPr>
                <w:p w14:paraId="3540D3AD" w14:textId="77777777" w:rsidR="00B44DC5" w:rsidRPr="00F40C5D" w:rsidRDefault="00B44DC5" w:rsidP="00F40C5D">
                  <w:pPr>
                    <w:widowControl w:val="0"/>
                    <w:suppressAutoHyphens w:val="0"/>
                    <w:ind w:left="127" w:right="141"/>
                    <w:jc w:val="both"/>
                    <w:rPr>
                      <w:rFonts w:ascii="Arial" w:eastAsia="Arial" w:hAnsi="Arial" w:cs="Arial"/>
                      <w:color w:val="000000"/>
                      <w:lang w:eastAsia="en-GB" w:bidi="en-GB"/>
                    </w:rPr>
                  </w:pPr>
                  <w:r w:rsidRPr="00F40C5D">
                    <w:rPr>
                      <w:rFonts w:ascii="Arial" w:eastAsia="Arial" w:hAnsi="Arial" w:cs="Arial"/>
                      <w:color w:val="000000"/>
                      <w:lang w:eastAsia="en-GB" w:bidi="en-GB"/>
                    </w:rPr>
                    <w:t>Value/conclusion</w:t>
                  </w:r>
                </w:p>
              </w:tc>
              <w:tc>
                <w:tcPr>
                  <w:tcW w:w="6608" w:type="dxa"/>
                  <w:tcBorders>
                    <w:top w:val="single" w:sz="4" w:space="0" w:color="auto"/>
                    <w:left w:val="single" w:sz="4" w:space="0" w:color="auto"/>
                    <w:right w:val="single" w:sz="4" w:space="0" w:color="auto"/>
                  </w:tcBorders>
                  <w:shd w:val="clear" w:color="auto" w:fill="FFFFFF"/>
                  <w:vAlign w:val="center"/>
                </w:tcPr>
                <w:p w14:paraId="13055424"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Very toxic to aquatic life</w:t>
                  </w:r>
                </w:p>
                <w:p w14:paraId="4E7996B5" w14:textId="77777777" w:rsidR="00B44DC5" w:rsidRPr="00734566" w:rsidRDefault="00B44DC5" w:rsidP="00F40C5D">
                  <w:pPr>
                    <w:widowControl w:val="0"/>
                    <w:suppressAutoHyphens w:val="0"/>
                    <w:ind w:left="127" w:right="141"/>
                    <w:jc w:val="both"/>
                    <w:rPr>
                      <w:rFonts w:ascii="Arial" w:eastAsia="Arial" w:hAnsi="Arial" w:cs="Arial"/>
                      <w:b/>
                      <w:color w:val="000000"/>
                      <w:lang w:eastAsia="en-GB" w:bidi="en-GB"/>
                    </w:rPr>
                  </w:pPr>
                  <w:r w:rsidRPr="00734566">
                    <w:rPr>
                      <w:rFonts w:ascii="Arial" w:eastAsia="Arial" w:hAnsi="Arial" w:cs="Arial"/>
                      <w:bCs/>
                      <w:color w:val="000000"/>
                      <w:shd w:val="clear" w:color="auto" w:fill="FFFFFF"/>
                      <w:lang w:eastAsia="en-GB" w:bidi="en-GB"/>
                    </w:rPr>
                    <w:t>Very toxic to aquatic life with long-lasting effects</w:t>
                  </w:r>
                </w:p>
              </w:tc>
            </w:tr>
            <w:tr w:rsidR="00B44DC5" w:rsidRPr="007877BB" w14:paraId="4358A1D9" w14:textId="77777777" w:rsidTr="00B338AF">
              <w:trPr>
                <w:trHeight w:hRule="exact" w:val="992"/>
              </w:trPr>
              <w:tc>
                <w:tcPr>
                  <w:tcW w:w="2263" w:type="dxa"/>
                  <w:tcBorders>
                    <w:top w:val="single" w:sz="4" w:space="0" w:color="auto"/>
                    <w:left w:val="single" w:sz="4" w:space="0" w:color="auto"/>
                    <w:bottom w:val="single" w:sz="4" w:space="0" w:color="auto"/>
                  </w:tcBorders>
                  <w:shd w:val="clear" w:color="auto" w:fill="FFFFFF"/>
                  <w:vAlign w:val="center"/>
                </w:tcPr>
                <w:p w14:paraId="36630AE5" w14:textId="77777777" w:rsidR="00B44DC5" w:rsidRPr="00F40C5D" w:rsidRDefault="00B44DC5" w:rsidP="00F40C5D">
                  <w:pPr>
                    <w:widowControl w:val="0"/>
                    <w:suppressAutoHyphens w:val="0"/>
                    <w:ind w:left="127" w:right="141"/>
                    <w:jc w:val="both"/>
                    <w:rPr>
                      <w:rFonts w:ascii="Arial" w:eastAsia="Arial" w:hAnsi="Arial" w:cs="Arial"/>
                      <w:color w:val="000000"/>
                      <w:lang w:eastAsia="en-GB" w:bidi="en-GB"/>
                    </w:rPr>
                  </w:pPr>
                  <w:r w:rsidRPr="00F40C5D">
                    <w:rPr>
                      <w:rFonts w:ascii="Arial" w:eastAsia="Arial" w:hAnsi="Arial" w:cs="Arial"/>
                      <w:color w:val="000000"/>
                      <w:lang w:eastAsia="en-GB" w:bidi="en-GB"/>
                    </w:rPr>
                    <w:t>Justification for the value/conclusion</w:t>
                  </w:r>
                </w:p>
              </w:tc>
              <w:tc>
                <w:tcPr>
                  <w:tcW w:w="6608" w:type="dxa"/>
                  <w:tcBorders>
                    <w:top w:val="single" w:sz="4" w:space="0" w:color="auto"/>
                    <w:left w:val="single" w:sz="4" w:space="0" w:color="auto"/>
                    <w:bottom w:val="single" w:sz="4" w:space="0" w:color="auto"/>
                    <w:right w:val="single" w:sz="4" w:space="0" w:color="auto"/>
                  </w:tcBorders>
                  <w:shd w:val="clear" w:color="auto" w:fill="FFFFFF"/>
                  <w:vAlign w:val="center"/>
                </w:tcPr>
                <w:p w14:paraId="10A5CA90" w14:textId="77777777" w:rsidR="00B44DC5" w:rsidRPr="007877BB" w:rsidRDefault="00B44DC5" w:rsidP="00F40C5D">
                  <w:pPr>
                    <w:widowControl w:val="0"/>
                    <w:suppressAutoHyphens w:val="0"/>
                    <w:ind w:left="127" w:right="141"/>
                    <w:jc w:val="both"/>
                    <w:rPr>
                      <w:rFonts w:ascii="Arial" w:eastAsia="Arial" w:hAnsi="Arial" w:cs="Arial"/>
                      <w:b/>
                      <w:color w:val="000000"/>
                      <w:lang w:eastAsia="en-GB" w:bidi="en-GB"/>
                    </w:rPr>
                  </w:pPr>
                  <w:r w:rsidRPr="00F40C5D">
                    <w:rPr>
                      <w:rFonts w:ascii="Arial" w:eastAsia="Arial" w:hAnsi="Arial" w:cs="Arial"/>
                      <w:bCs/>
                      <w:color w:val="000000"/>
                      <w:shd w:val="clear" w:color="auto" w:fill="FFFFFF"/>
                      <w:lang w:eastAsia="en-GB" w:bidi="en-GB"/>
                    </w:rPr>
                    <w:t xml:space="preserve">Daphnia was the most sensitive aquatic organism with the lowest chronic </w:t>
                  </w:r>
                  <w:r w:rsidRPr="00734566">
                    <w:rPr>
                      <w:rFonts w:ascii="Arial" w:eastAsia="Arial" w:hAnsi="Arial" w:cs="Arial"/>
                      <w:bCs/>
                      <w:color w:val="000000"/>
                      <w:shd w:val="clear" w:color="auto" w:fill="FFFFFF"/>
                      <w:lang w:eastAsia="en-GB" w:bidi="en-GB"/>
                    </w:rPr>
                    <w:t>ecotoxicity endpoint (21d): NOEC</w:t>
                  </w:r>
                  <w:r w:rsidRPr="00734566">
                    <w:rPr>
                      <w:rFonts w:ascii="Arial" w:eastAsia="Arial" w:hAnsi="Arial" w:cs="Arial"/>
                      <w:b/>
                      <w:color w:val="000000"/>
                      <w:shd w:val="clear" w:color="auto" w:fill="FFFFFF"/>
                      <w:lang w:eastAsia="en-GB" w:bidi="en-GB"/>
                    </w:rPr>
                    <w:t xml:space="preserve"> </w:t>
                  </w:r>
                  <w:r w:rsidRPr="007877BB">
                    <w:rPr>
                      <w:rFonts w:ascii="Arial" w:eastAsia="Arial" w:hAnsi="Arial" w:cs="Arial"/>
                      <w:bCs/>
                      <w:color w:val="000000"/>
                      <w:shd w:val="clear" w:color="auto" w:fill="FFFFFF"/>
                      <w:lang w:eastAsia="en-GB" w:bidi="en-GB"/>
                    </w:rPr>
                    <w:t>4.7E-06 mg/L.</w:t>
                  </w:r>
                </w:p>
              </w:tc>
            </w:tr>
            <w:tr w:rsidR="00B44DC5" w:rsidRPr="007877BB" w14:paraId="00CD0C79" w14:textId="77777777" w:rsidTr="00B338AF">
              <w:trPr>
                <w:trHeight w:hRule="exact" w:val="1262"/>
              </w:trPr>
              <w:tc>
                <w:tcPr>
                  <w:tcW w:w="2263" w:type="dxa"/>
                  <w:tcBorders>
                    <w:top w:val="single" w:sz="4" w:space="0" w:color="auto"/>
                    <w:left w:val="single" w:sz="4" w:space="0" w:color="auto"/>
                    <w:bottom w:val="single" w:sz="4" w:space="0" w:color="auto"/>
                  </w:tcBorders>
                  <w:shd w:val="clear" w:color="auto" w:fill="FFFFFF"/>
                  <w:vAlign w:val="center"/>
                </w:tcPr>
                <w:p w14:paraId="3A45C9C4" w14:textId="77777777" w:rsidR="00B44DC5" w:rsidRPr="00F40C5D" w:rsidRDefault="00B44DC5" w:rsidP="00F40C5D">
                  <w:pPr>
                    <w:widowControl w:val="0"/>
                    <w:suppressAutoHyphens w:val="0"/>
                    <w:ind w:left="127" w:right="141"/>
                    <w:jc w:val="both"/>
                    <w:rPr>
                      <w:rFonts w:ascii="Arial" w:eastAsia="Arial" w:hAnsi="Arial" w:cs="Arial"/>
                      <w:color w:val="000000"/>
                      <w:lang w:eastAsia="en-GB" w:bidi="en-GB"/>
                    </w:rPr>
                  </w:pPr>
                  <w:r w:rsidRPr="00F40C5D">
                    <w:rPr>
                      <w:rFonts w:ascii="Arial" w:eastAsia="Arial" w:hAnsi="Arial" w:cs="Arial"/>
                      <w:color w:val="000000"/>
                      <w:lang w:eastAsia="en-GB" w:bidi="en-GB"/>
                    </w:rPr>
                    <w:t>Classification of the product according to CLP and DSD</w:t>
                  </w:r>
                </w:p>
              </w:tc>
              <w:tc>
                <w:tcPr>
                  <w:tcW w:w="6608" w:type="dxa"/>
                  <w:tcBorders>
                    <w:top w:val="single" w:sz="4" w:space="0" w:color="auto"/>
                    <w:left w:val="single" w:sz="4" w:space="0" w:color="auto"/>
                    <w:bottom w:val="single" w:sz="4" w:space="0" w:color="auto"/>
                    <w:right w:val="single" w:sz="4" w:space="0" w:color="auto"/>
                  </w:tcBorders>
                  <w:shd w:val="clear" w:color="auto" w:fill="FFFFFF"/>
                  <w:vAlign w:val="center"/>
                </w:tcPr>
                <w:p w14:paraId="225A2611"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 xml:space="preserve">The following classification in accordance with the criteria in Regulation (EC) No 1272/2008 is proposed in the AR: </w:t>
                  </w:r>
                </w:p>
                <w:p w14:paraId="7773270D" w14:textId="77777777" w:rsidR="00B44DC5" w:rsidRPr="007877BB" w:rsidRDefault="00B44DC5" w:rsidP="00F40C5D">
                  <w:pPr>
                    <w:widowControl w:val="0"/>
                    <w:suppressAutoHyphens w:val="0"/>
                    <w:ind w:right="141"/>
                    <w:jc w:val="both"/>
                    <w:rPr>
                      <w:rFonts w:ascii="Arial" w:eastAsia="Arial" w:hAnsi="Arial" w:cs="Arial"/>
                      <w:color w:val="000000"/>
                      <w:shd w:val="clear" w:color="auto" w:fill="FFFFFF"/>
                      <w:lang w:eastAsia="en-GB" w:bidi="en-GB"/>
                    </w:rPr>
                  </w:pPr>
                  <w:r w:rsidRPr="007877BB">
                    <w:rPr>
                      <w:rFonts w:ascii="Arial" w:eastAsia="Arial" w:hAnsi="Arial" w:cs="Arial"/>
                      <w:b/>
                      <w:bCs/>
                      <w:color w:val="000000"/>
                      <w:shd w:val="clear" w:color="auto" w:fill="FFFFFF"/>
                      <w:lang w:eastAsia="en-GB" w:bidi="en-GB"/>
                    </w:rPr>
                    <w:t xml:space="preserve">                      Aquatic Acute 1; H400; M = 100</w:t>
                  </w:r>
                </w:p>
                <w:p w14:paraId="17AE0580"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
                      <w:bCs/>
                      <w:color w:val="000000"/>
                      <w:shd w:val="clear" w:color="auto" w:fill="FFFFFF"/>
                      <w:lang w:eastAsia="en-GB" w:bidi="en-GB"/>
                    </w:rPr>
                    <w:t xml:space="preserve">                      Aquatic Chronic 1, H410, M = 10000</w:t>
                  </w:r>
                </w:p>
                <w:p w14:paraId="0A15C902" w14:textId="77777777" w:rsidR="00B44DC5" w:rsidRPr="007877BB" w:rsidRDefault="00B44DC5" w:rsidP="007877BB">
                  <w:pPr>
                    <w:widowControl w:val="0"/>
                    <w:suppressAutoHyphens w:val="0"/>
                    <w:ind w:left="127" w:right="141"/>
                    <w:contextualSpacing/>
                    <w:jc w:val="both"/>
                    <w:rPr>
                      <w:rFonts w:ascii="Arial" w:eastAsia="Arial" w:hAnsi="Arial" w:cs="Arial"/>
                      <w:color w:val="000000"/>
                      <w:lang w:eastAsia="en-GB" w:bidi="en-GB"/>
                    </w:rPr>
                  </w:pPr>
                </w:p>
              </w:tc>
            </w:tr>
          </w:tbl>
          <w:p w14:paraId="55644104" w14:textId="77777777" w:rsidR="00B44DC5" w:rsidRPr="00F40C5D" w:rsidRDefault="00B44DC5" w:rsidP="00F40C5D">
            <w:pPr>
              <w:suppressAutoHyphens w:val="0"/>
              <w:ind w:right="141"/>
              <w:jc w:val="both"/>
              <w:rPr>
                <w:rFonts w:ascii="Arial" w:hAnsi="Arial" w:cs="Arial"/>
                <w:sz w:val="20"/>
                <w:szCs w:val="20"/>
                <w:lang w:val="en-US" w:eastAsia="sv-SE"/>
              </w:rPr>
            </w:pPr>
          </w:p>
          <w:p w14:paraId="021F261A" w14:textId="77777777" w:rsidR="00B44DC5" w:rsidRPr="00F40C5D" w:rsidRDefault="00B44DC5" w:rsidP="00F40C5D">
            <w:pPr>
              <w:suppressAutoHyphens w:val="0"/>
              <w:ind w:right="141"/>
              <w:jc w:val="both"/>
              <w:rPr>
                <w:rFonts w:ascii="Arial" w:hAnsi="Arial" w:cs="Arial"/>
                <w:sz w:val="20"/>
                <w:szCs w:val="20"/>
                <w:lang w:val="en-US" w:eastAsia="sv-SE"/>
              </w:rPr>
            </w:pPr>
          </w:p>
          <w:tbl>
            <w:tblPr>
              <w:tblW w:w="0" w:type="auto"/>
              <w:tblCellMar>
                <w:left w:w="10" w:type="dxa"/>
                <w:right w:w="10" w:type="dxa"/>
              </w:tblCellMar>
              <w:tblLook w:val="0000" w:firstRow="0" w:lastRow="0" w:firstColumn="0" w:lastColumn="0" w:noHBand="0" w:noVBand="0"/>
            </w:tblPr>
            <w:tblGrid>
              <w:gridCol w:w="2352"/>
              <w:gridCol w:w="6602"/>
            </w:tblGrid>
            <w:tr w:rsidR="00B44DC5" w:rsidRPr="007877BB" w14:paraId="69F6E128" w14:textId="77777777" w:rsidTr="00B338AF">
              <w:trPr>
                <w:trHeight w:val="454"/>
              </w:trPr>
              <w:tc>
                <w:tcPr>
                  <w:tcW w:w="8954" w:type="dxa"/>
                  <w:gridSpan w:val="2"/>
                  <w:tcBorders>
                    <w:top w:val="single" w:sz="4" w:space="0" w:color="auto"/>
                    <w:left w:val="single" w:sz="4" w:space="0" w:color="auto"/>
                    <w:bottom w:val="single" w:sz="4" w:space="0" w:color="auto"/>
                    <w:right w:val="single" w:sz="4" w:space="0" w:color="auto"/>
                  </w:tcBorders>
                  <w:shd w:val="clear" w:color="auto" w:fill="CDFFCC"/>
                  <w:vAlign w:val="center"/>
                </w:tcPr>
                <w:p w14:paraId="000564C1" w14:textId="6ED9EEC3" w:rsidR="00B44DC5" w:rsidRPr="00F40C5D" w:rsidRDefault="00B44DC5" w:rsidP="00F40C5D">
                  <w:pPr>
                    <w:widowControl w:val="0"/>
                    <w:suppressAutoHyphens w:val="0"/>
                    <w:ind w:right="141"/>
                    <w:jc w:val="both"/>
                    <w:rPr>
                      <w:rFonts w:ascii="Arial" w:eastAsia="Arial" w:hAnsi="Arial" w:cs="Arial"/>
                      <w:color w:val="000000"/>
                      <w:lang w:eastAsia="en-GB" w:bidi="en-GB"/>
                    </w:rPr>
                  </w:pPr>
                  <w:r w:rsidRPr="00F40C5D">
                    <w:rPr>
                      <w:rFonts w:ascii="Arial" w:eastAsia="Arial" w:hAnsi="Arial" w:cs="Arial"/>
                      <w:b/>
                      <w:bCs/>
                      <w:color w:val="000000"/>
                      <w:lang w:eastAsia="en-GB" w:bidi="en-GB"/>
                    </w:rPr>
                    <w:t xml:space="preserve">Classification of the Product </w:t>
                  </w:r>
                  <w:r w:rsidR="00173BEC">
                    <w:rPr>
                      <w:rFonts w:ascii="Arial" w:eastAsia="Arial" w:hAnsi="Arial" w:cs="Arial"/>
                      <w:b/>
                      <w:bCs/>
                      <w:color w:val="000000"/>
                      <w:lang w:eastAsia="en-GB" w:bidi="en-GB"/>
                    </w:rPr>
                    <w:t xml:space="preserve">TERMIFILM </w:t>
                  </w:r>
                </w:p>
              </w:tc>
            </w:tr>
            <w:tr w:rsidR="00B44DC5" w:rsidRPr="007877BB" w14:paraId="70D7B7EC" w14:textId="77777777" w:rsidTr="00B338AF">
              <w:trPr>
                <w:trHeight w:val="454"/>
              </w:trPr>
              <w:tc>
                <w:tcPr>
                  <w:tcW w:w="2352" w:type="dxa"/>
                  <w:tcBorders>
                    <w:top w:val="single" w:sz="4" w:space="0" w:color="auto"/>
                    <w:left w:val="single" w:sz="4" w:space="0" w:color="auto"/>
                    <w:bottom w:val="single" w:sz="4" w:space="0" w:color="auto"/>
                  </w:tcBorders>
                  <w:shd w:val="clear" w:color="auto" w:fill="FFFFFF"/>
                  <w:vAlign w:val="center"/>
                </w:tcPr>
                <w:p w14:paraId="3F28B057" w14:textId="77777777" w:rsidR="00B44DC5" w:rsidRPr="00F40C5D" w:rsidRDefault="00B44DC5" w:rsidP="00F40C5D">
                  <w:pPr>
                    <w:widowControl w:val="0"/>
                    <w:suppressAutoHyphens w:val="0"/>
                    <w:ind w:right="141"/>
                    <w:jc w:val="both"/>
                    <w:rPr>
                      <w:rFonts w:ascii="Arial" w:eastAsia="Arial" w:hAnsi="Arial" w:cs="Arial"/>
                      <w:color w:val="000000"/>
                      <w:lang w:eastAsia="en-GB" w:bidi="en-GB"/>
                    </w:rPr>
                  </w:pPr>
                  <w:r w:rsidRPr="00F40C5D">
                    <w:rPr>
                      <w:rFonts w:ascii="Arial" w:eastAsia="Arial" w:hAnsi="Arial" w:cs="Arial"/>
                      <w:color w:val="000000"/>
                      <w:lang w:eastAsia="en-GB" w:bidi="en-GB"/>
                    </w:rPr>
                    <w:t>Value/conclusion</w:t>
                  </w:r>
                </w:p>
              </w:tc>
              <w:tc>
                <w:tcPr>
                  <w:tcW w:w="6602" w:type="dxa"/>
                  <w:tcBorders>
                    <w:top w:val="single" w:sz="4" w:space="0" w:color="auto"/>
                    <w:left w:val="single" w:sz="4" w:space="0" w:color="auto"/>
                    <w:bottom w:val="single" w:sz="4" w:space="0" w:color="auto"/>
                    <w:right w:val="single" w:sz="4" w:space="0" w:color="auto"/>
                  </w:tcBorders>
                  <w:shd w:val="clear" w:color="auto" w:fill="FFFFFF"/>
                  <w:vAlign w:val="center"/>
                </w:tcPr>
                <w:p w14:paraId="1701C97B" w14:textId="77777777" w:rsidR="00B44DC5" w:rsidRPr="00F40C5D" w:rsidRDefault="00B44DC5" w:rsidP="00F40C5D">
                  <w:pPr>
                    <w:widowControl w:val="0"/>
                    <w:suppressAutoHyphens w:val="0"/>
                    <w:ind w:right="141"/>
                    <w:jc w:val="both"/>
                    <w:rPr>
                      <w:rFonts w:ascii="Arial" w:eastAsia="Calibri" w:hAnsi="Arial" w:cs="Arial"/>
                      <w:lang w:val="en-US" w:eastAsia="fi-FI"/>
                    </w:rPr>
                  </w:pPr>
                  <w:r w:rsidRPr="00F40C5D">
                    <w:rPr>
                      <w:rFonts w:ascii="Arial" w:eastAsia="Calibri" w:hAnsi="Arial" w:cs="Arial"/>
                      <w:lang w:val="en-US" w:eastAsia="fi-FI"/>
                    </w:rPr>
                    <w:t>Aquatic Acute Cat 1; H400</w:t>
                  </w:r>
                </w:p>
                <w:p w14:paraId="3A9B3F49" w14:textId="77777777" w:rsidR="00B44DC5" w:rsidRPr="00734566" w:rsidRDefault="00B44DC5" w:rsidP="00F40C5D">
                  <w:pPr>
                    <w:widowControl w:val="0"/>
                    <w:suppressAutoHyphens w:val="0"/>
                    <w:ind w:right="141"/>
                    <w:jc w:val="both"/>
                    <w:rPr>
                      <w:rFonts w:ascii="Arial" w:eastAsia="Arial" w:hAnsi="Arial" w:cs="Arial"/>
                      <w:color w:val="000000"/>
                      <w:lang w:eastAsia="en-GB" w:bidi="en-GB"/>
                    </w:rPr>
                  </w:pPr>
                  <w:r w:rsidRPr="00734566">
                    <w:rPr>
                      <w:rFonts w:ascii="Arial" w:eastAsia="Calibri" w:hAnsi="Arial" w:cs="Arial"/>
                      <w:lang w:val="en-US" w:eastAsia="fi-FI"/>
                    </w:rPr>
                    <w:t>Aquatic Chronic Cat 1; H410</w:t>
                  </w:r>
                </w:p>
              </w:tc>
            </w:tr>
          </w:tbl>
          <w:p w14:paraId="1EB7C1DC" w14:textId="77777777" w:rsidR="00B44DC5" w:rsidRPr="00F40C5D" w:rsidRDefault="00B44DC5" w:rsidP="00F40C5D">
            <w:pPr>
              <w:suppressAutoHyphens w:val="0"/>
              <w:ind w:right="141"/>
              <w:jc w:val="both"/>
              <w:rPr>
                <w:rFonts w:ascii="Arial" w:hAnsi="Arial" w:cs="Arial"/>
                <w:sz w:val="20"/>
                <w:szCs w:val="20"/>
                <w:lang w:val="en-US" w:eastAsia="sv-SE"/>
              </w:rPr>
            </w:pPr>
          </w:p>
        </w:tc>
      </w:tr>
    </w:tbl>
    <w:p w14:paraId="0DB28ADC" w14:textId="77777777" w:rsidR="00B44DC5" w:rsidRPr="00F40C5D" w:rsidRDefault="00B44DC5" w:rsidP="00F40C5D">
      <w:pPr>
        <w:suppressAutoHyphens w:val="0"/>
        <w:ind w:right="141"/>
        <w:jc w:val="both"/>
        <w:rPr>
          <w:rFonts w:ascii="Arial" w:eastAsia="Calibri" w:hAnsi="Arial" w:cs="Arial"/>
          <w:lang w:val="en-US" w:eastAsia="en-US"/>
        </w:rPr>
      </w:pPr>
    </w:p>
    <w:p w14:paraId="1585E3BB" w14:textId="77777777" w:rsidR="00B44DC5" w:rsidRPr="00F40C5D" w:rsidRDefault="00B44DC5" w:rsidP="00F40C5D">
      <w:pPr>
        <w:suppressAutoHyphens w:val="0"/>
        <w:ind w:right="141"/>
        <w:jc w:val="both"/>
        <w:rPr>
          <w:rFonts w:ascii="Arial" w:eastAsia="Calibri" w:hAnsi="Arial" w:cs="Arial"/>
          <w:lang w:val="en-US" w:eastAsia="en-US"/>
        </w:rPr>
      </w:pPr>
    </w:p>
    <w:p w14:paraId="4C7E2D30" w14:textId="77777777" w:rsidR="00B44DC5" w:rsidRPr="00F40C5D" w:rsidRDefault="00B44DC5" w:rsidP="00F40C5D">
      <w:pPr>
        <w:suppressAutoHyphens w:val="0"/>
        <w:ind w:right="141"/>
        <w:jc w:val="both"/>
        <w:rPr>
          <w:rFonts w:ascii="Arial" w:eastAsia="Calibri" w:hAnsi="Arial" w:cs="Arial"/>
          <w:lang w:val="en-US" w:eastAsia="en-US"/>
        </w:rPr>
      </w:pPr>
    </w:p>
    <w:p w14:paraId="1F986361" w14:textId="77777777" w:rsidR="00B44DC5" w:rsidRPr="00734566" w:rsidRDefault="00B44DC5" w:rsidP="00F40C5D">
      <w:pPr>
        <w:suppressAutoHyphens w:val="0"/>
        <w:ind w:right="141"/>
        <w:jc w:val="both"/>
        <w:rPr>
          <w:rFonts w:ascii="Arial" w:eastAsia="Calibri" w:hAnsi="Arial" w:cs="Arial"/>
          <w:b/>
          <w:i/>
          <w:lang w:val="sv-SE" w:eastAsia="en-US"/>
        </w:rPr>
      </w:pPr>
      <w:bookmarkStart w:id="221" w:name="_Toc389729100"/>
      <w:bookmarkStart w:id="222" w:name="_Toc403472785"/>
      <w:r w:rsidRPr="00F40C5D">
        <w:rPr>
          <w:rFonts w:ascii="Arial" w:eastAsia="Calibri" w:hAnsi="Arial" w:cs="Arial"/>
          <w:b/>
          <w:i/>
          <w:lang w:val="sv-SE" w:eastAsia="en-US"/>
        </w:rPr>
        <w:lastRenderedPageBreak/>
        <w:t>Further Ecotoxicological studies</w:t>
      </w:r>
      <w:bookmarkEnd w:id="221"/>
      <w:bookmarkEnd w:id="222"/>
    </w:p>
    <w:p w14:paraId="34294B05" w14:textId="77777777" w:rsidR="00B44DC5" w:rsidRPr="00734566" w:rsidRDefault="00B44DC5" w:rsidP="00734566">
      <w:pPr>
        <w:suppressAutoHyphens w:val="0"/>
        <w:ind w:right="141"/>
        <w:jc w:val="both"/>
        <w:rPr>
          <w:rFonts w:ascii="Arial" w:eastAsia="Calibri" w:hAnsi="Arial" w:cs="Arial"/>
          <w:i/>
          <w:iCs/>
          <w:lang w:val="sv-SE" w:eastAsia="en-US"/>
        </w:rPr>
      </w:pPr>
    </w:p>
    <w:tbl>
      <w:tblPr>
        <w:tblStyle w:val="Grilledutableau4"/>
        <w:tblW w:w="9180" w:type="dxa"/>
        <w:tblInd w:w="108" w:type="dxa"/>
        <w:tblLook w:val="04A0" w:firstRow="1" w:lastRow="0" w:firstColumn="1" w:lastColumn="0" w:noHBand="0" w:noVBand="1"/>
      </w:tblPr>
      <w:tblGrid>
        <w:gridCol w:w="9180"/>
      </w:tblGrid>
      <w:tr w:rsidR="00B44DC5" w:rsidRPr="007877BB" w14:paraId="40ECA53C" w14:textId="77777777" w:rsidTr="00B338AF">
        <w:tc>
          <w:tcPr>
            <w:tcW w:w="9180" w:type="dxa"/>
            <w:shd w:val="clear" w:color="auto" w:fill="D6E3BC" w:themeFill="accent3" w:themeFillTint="66"/>
          </w:tcPr>
          <w:p w14:paraId="2F2FBCEF" w14:textId="77777777" w:rsidR="00B44DC5" w:rsidRPr="00F40C5D" w:rsidRDefault="00B44DC5" w:rsidP="00734566">
            <w:pPr>
              <w:tabs>
                <w:tab w:val="left" w:pos="1418"/>
              </w:tabs>
              <w:suppressAutoHyphens w:val="0"/>
              <w:ind w:left="1418" w:right="141" w:hanging="1418"/>
              <w:jc w:val="both"/>
              <w:rPr>
                <w:rFonts w:ascii="Arial" w:hAnsi="Arial" w:cs="Arial"/>
                <w:b/>
                <w:sz w:val="20"/>
                <w:szCs w:val="20"/>
                <w:lang w:eastAsia="de-DE"/>
              </w:rPr>
            </w:pPr>
            <w:r w:rsidRPr="007877BB">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3</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556FE68D" w14:textId="77777777" w:rsidR="00B44DC5" w:rsidRPr="00F40C5D" w:rsidRDefault="00B44DC5" w:rsidP="007877BB">
            <w:pPr>
              <w:tabs>
                <w:tab w:val="left" w:pos="1418"/>
              </w:tabs>
              <w:suppressAutoHyphens w:val="0"/>
              <w:ind w:left="1418" w:right="141" w:hanging="1418"/>
              <w:jc w:val="both"/>
              <w:rPr>
                <w:rFonts w:ascii="Arial" w:hAnsi="Arial" w:cs="Arial"/>
                <w:sz w:val="20"/>
                <w:szCs w:val="20"/>
                <w:lang w:eastAsia="de-DE"/>
              </w:rPr>
            </w:pPr>
            <w:r w:rsidRPr="00F40C5D">
              <w:rPr>
                <w:rFonts w:ascii="Arial" w:hAnsi="Arial" w:cs="Arial"/>
                <w:sz w:val="20"/>
                <w:szCs w:val="20"/>
                <w:lang w:eastAsia="de-DE"/>
              </w:rPr>
              <w:t>No new data is available.</w:t>
            </w:r>
          </w:p>
        </w:tc>
      </w:tr>
    </w:tbl>
    <w:p w14:paraId="518BCBDB" w14:textId="77777777" w:rsidR="00B44DC5" w:rsidRPr="00F40C5D" w:rsidRDefault="00B44DC5" w:rsidP="00F40C5D">
      <w:pPr>
        <w:suppressAutoHyphens w:val="0"/>
        <w:ind w:right="141"/>
        <w:jc w:val="both"/>
        <w:rPr>
          <w:rFonts w:ascii="Arial" w:eastAsia="Calibri" w:hAnsi="Arial" w:cs="Arial"/>
          <w:b/>
          <w:bCs/>
          <w:lang w:val="en-US" w:eastAsia="en-US"/>
        </w:rPr>
      </w:pPr>
    </w:p>
    <w:p w14:paraId="7B188153" w14:textId="77777777" w:rsidR="00B44DC5" w:rsidRPr="00F40C5D" w:rsidRDefault="00B44DC5" w:rsidP="00F40C5D">
      <w:pPr>
        <w:suppressAutoHyphens w:val="0"/>
        <w:ind w:right="141"/>
        <w:jc w:val="both"/>
        <w:rPr>
          <w:rFonts w:ascii="Arial" w:eastAsia="Calibri" w:hAnsi="Arial" w:cs="Arial"/>
          <w:i/>
          <w:iCs/>
          <w:lang w:val="en-US" w:eastAsia="en-US"/>
        </w:rPr>
      </w:pPr>
    </w:p>
    <w:p w14:paraId="76263526" w14:textId="77777777" w:rsidR="00B44DC5" w:rsidRPr="00F40C5D" w:rsidRDefault="00B44DC5" w:rsidP="00F40C5D">
      <w:pPr>
        <w:suppressAutoHyphens w:val="0"/>
        <w:ind w:right="141"/>
        <w:jc w:val="both"/>
        <w:rPr>
          <w:rFonts w:ascii="Arial" w:eastAsia="Calibri" w:hAnsi="Arial" w:cs="Arial"/>
          <w:b/>
          <w:i/>
          <w:lang w:val="en-US" w:eastAsia="en-US"/>
        </w:rPr>
      </w:pPr>
      <w:bookmarkStart w:id="223" w:name="_Toc389729101"/>
      <w:bookmarkStart w:id="224" w:name="_Toc403472786"/>
      <w:r w:rsidRPr="00F40C5D">
        <w:rPr>
          <w:rFonts w:ascii="Arial" w:eastAsia="Calibri" w:hAnsi="Arial" w:cs="Arial"/>
          <w:b/>
          <w:i/>
          <w:lang w:val="en-US" w:eastAsia="en-US"/>
        </w:rPr>
        <w:t>Effects on any other specific, non-target organisms (flora and fauna) believed to be at risk (ADS)</w:t>
      </w:r>
      <w:bookmarkEnd w:id="223"/>
      <w:bookmarkEnd w:id="224"/>
    </w:p>
    <w:p w14:paraId="32D1F781" w14:textId="77777777" w:rsidR="00B44DC5" w:rsidRPr="00734566" w:rsidRDefault="00B44DC5" w:rsidP="00734566">
      <w:pPr>
        <w:suppressAutoHyphens w:val="0"/>
        <w:ind w:right="141"/>
        <w:jc w:val="both"/>
        <w:rPr>
          <w:rFonts w:ascii="Arial" w:eastAsia="Calibri" w:hAnsi="Arial" w:cs="Arial"/>
          <w:i/>
          <w:iCs/>
          <w:lang w:val="en-US" w:eastAsia="en-US"/>
        </w:rPr>
      </w:pPr>
    </w:p>
    <w:tbl>
      <w:tblPr>
        <w:tblStyle w:val="Grilledutableau4"/>
        <w:tblW w:w="9180" w:type="dxa"/>
        <w:tblInd w:w="108" w:type="dxa"/>
        <w:tblLook w:val="04A0" w:firstRow="1" w:lastRow="0" w:firstColumn="1" w:lastColumn="0" w:noHBand="0" w:noVBand="1"/>
      </w:tblPr>
      <w:tblGrid>
        <w:gridCol w:w="9180"/>
      </w:tblGrid>
      <w:tr w:rsidR="00B44DC5" w:rsidRPr="007877BB" w14:paraId="70EFC0B1" w14:textId="77777777" w:rsidTr="00B338AF">
        <w:tc>
          <w:tcPr>
            <w:tcW w:w="9180" w:type="dxa"/>
            <w:shd w:val="clear" w:color="auto" w:fill="D6E3BC" w:themeFill="accent3" w:themeFillTint="66"/>
          </w:tcPr>
          <w:p w14:paraId="3C10DDB7" w14:textId="77777777" w:rsidR="00B44DC5" w:rsidRPr="00F40C5D" w:rsidRDefault="00B44DC5" w:rsidP="00734566">
            <w:pPr>
              <w:tabs>
                <w:tab w:val="left" w:pos="1418"/>
              </w:tabs>
              <w:suppressAutoHyphens w:val="0"/>
              <w:ind w:left="1418" w:right="141" w:hanging="1418"/>
              <w:jc w:val="both"/>
              <w:rPr>
                <w:rFonts w:ascii="Arial" w:hAnsi="Arial" w:cs="Arial"/>
                <w:b/>
                <w:sz w:val="20"/>
                <w:szCs w:val="20"/>
                <w:lang w:eastAsia="de-DE"/>
              </w:rPr>
            </w:pPr>
            <w:r w:rsidRPr="00734566">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4</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6E1684C1" w14:textId="77777777" w:rsidR="00B44DC5" w:rsidRPr="00F40C5D" w:rsidRDefault="00B44DC5" w:rsidP="007877BB">
            <w:pPr>
              <w:tabs>
                <w:tab w:val="left" w:pos="1418"/>
              </w:tabs>
              <w:suppressAutoHyphens w:val="0"/>
              <w:ind w:left="1418" w:right="141" w:hanging="1418"/>
              <w:jc w:val="both"/>
              <w:rPr>
                <w:rFonts w:ascii="Arial" w:hAnsi="Arial" w:cs="Arial"/>
                <w:sz w:val="20"/>
                <w:szCs w:val="20"/>
                <w:lang w:eastAsia="de-DE"/>
              </w:rPr>
            </w:pPr>
            <w:r w:rsidRPr="00F40C5D">
              <w:rPr>
                <w:rFonts w:ascii="Arial" w:hAnsi="Arial" w:cs="Arial"/>
                <w:sz w:val="20"/>
                <w:szCs w:val="20"/>
                <w:lang w:eastAsia="de-DE"/>
              </w:rPr>
              <w:t>No new data is available.</w:t>
            </w:r>
          </w:p>
        </w:tc>
      </w:tr>
    </w:tbl>
    <w:p w14:paraId="38C04BC0" w14:textId="77777777" w:rsidR="00B44DC5" w:rsidRPr="00F40C5D" w:rsidRDefault="00B44DC5" w:rsidP="00F40C5D">
      <w:pPr>
        <w:suppressAutoHyphens w:val="0"/>
        <w:ind w:right="141"/>
        <w:jc w:val="both"/>
        <w:rPr>
          <w:rFonts w:ascii="Arial" w:eastAsia="Calibri" w:hAnsi="Arial" w:cs="Arial"/>
          <w:lang w:val="en-US" w:eastAsia="en-US"/>
        </w:rPr>
      </w:pPr>
    </w:p>
    <w:p w14:paraId="4426CB8F" w14:textId="77777777" w:rsidR="00B44DC5" w:rsidRPr="00F40C5D" w:rsidRDefault="00B44DC5" w:rsidP="00F40C5D">
      <w:pPr>
        <w:suppressAutoHyphens w:val="0"/>
        <w:ind w:right="141"/>
        <w:jc w:val="both"/>
        <w:rPr>
          <w:rFonts w:ascii="Arial" w:eastAsia="Calibri" w:hAnsi="Arial" w:cs="Arial"/>
          <w:b/>
          <w:i/>
          <w:lang w:val="en-US" w:eastAsia="en-US"/>
        </w:rPr>
      </w:pPr>
      <w:bookmarkStart w:id="225" w:name="_Toc389729102"/>
      <w:bookmarkStart w:id="226" w:name="_Toc403472787"/>
      <w:r w:rsidRPr="00F40C5D">
        <w:rPr>
          <w:rFonts w:ascii="Arial" w:eastAsia="Calibri" w:hAnsi="Arial" w:cs="Arial"/>
          <w:b/>
          <w:i/>
          <w:lang w:val="en-US" w:eastAsia="en-US"/>
        </w:rPr>
        <w:t>Supervised trials to assess risks to non-target organisms under field conditions</w:t>
      </w:r>
      <w:bookmarkEnd w:id="225"/>
      <w:bookmarkEnd w:id="226"/>
    </w:p>
    <w:p w14:paraId="1F5BF961" w14:textId="77777777" w:rsidR="00B44DC5" w:rsidRPr="00F40C5D" w:rsidRDefault="00B44DC5" w:rsidP="00F40C5D">
      <w:pPr>
        <w:suppressAutoHyphens w:val="0"/>
        <w:ind w:right="141"/>
        <w:jc w:val="both"/>
        <w:rPr>
          <w:rFonts w:ascii="Arial" w:eastAsia="Calibri" w:hAnsi="Arial" w:cs="Arial"/>
          <w:i/>
          <w:iCs/>
          <w:lang w:val="en-US" w:eastAsia="en-US"/>
        </w:rPr>
      </w:pPr>
    </w:p>
    <w:tbl>
      <w:tblPr>
        <w:tblStyle w:val="Grilledutableau4"/>
        <w:tblW w:w="9180" w:type="dxa"/>
        <w:tblInd w:w="108" w:type="dxa"/>
        <w:tblLook w:val="04A0" w:firstRow="1" w:lastRow="0" w:firstColumn="1" w:lastColumn="0" w:noHBand="0" w:noVBand="1"/>
      </w:tblPr>
      <w:tblGrid>
        <w:gridCol w:w="9180"/>
      </w:tblGrid>
      <w:tr w:rsidR="00B44DC5" w:rsidRPr="007877BB" w14:paraId="1A691941" w14:textId="77777777" w:rsidTr="00B338AF">
        <w:tc>
          <w:tcPr>
            <w:tcW w:w="9180" w:type="dxa"/>
            <w:shd w:val="clear" w:color="auto" w:fill="D6E3BC" w:themeFill="accent3" w:themeFillTint="66"/>
          </w:tcPr>
          <w:p w14:paraId="267ABC35" w14:textId="77777777" w:rsidR="00B44DC5" w:rsidRPr="00F40C5D" w:rsidRDefault="00B44DC5" w:rsidP="00F40C5D">
            <w:pPr>
              <w:tabs>
                <w:tab w:val="left" w:pos="1418"/>
              </w:tabs>
              <w:suppressAutoHyphens w:val="0"/>
              <w:ind w:left="1418" w:right="141" w:hanging="1418"/>
              <w:jc w:val="both"/>
              <w:rPr>
                <w:rFonts w:ascii="Arial" w:hAnsi="Arial" w:cs="Arial"/>
                <w:b/>
                <w:sz w:val="20"/>
                <w:szCs w:val="20"/>
                <w:lang w:eastAsia="de-DE"/>
              </w:rPr>
            </w:pPr>
            <w:r w:rsidRPr="00734566">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5</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4D92F90C" w14:textId="77777777" w:rsidR="00B44DC5" w:rsidRPr="00F40C5D" w:rsidRDefault="00B44DC5" w:rsidP="00734566">
            <w:pPr>
              <w:tabs>
                <w:tab w:val="left" w:pos="1418"/>
              </w:tabs>
              <w:suppressAutoHyphens w:val="0"/>
              <w:ind w:left="1418" w:right="141" w:hanging="1418"/>
              <w:jc w:val="both"/>
              <w:rPr>
                <w:rFonts w:ascii="Arial" w:hAnsi="Arial" w:cs="Arial"/>
                <w:sz w:val="20"/>
                <w:szCs w:val="20"/>
                <w:lang w:eastAsia="de-DE"/>
              </w:rPr>
            </w:pPr>
            <w:r w:rsidRPr="00F40C5D">
              <w:rPr>
                <w:rFonts w:ascii="Arial" w:hAnsi="Arial" w:cs="Arial"/>
                <w:sz w:val="20"/>
                <w:szCs w:val="20"/>
                <w:lang w:eastAsia="de-DE"/>
              </w:rPr>
              <w:t>No new data is available.</w:t>
            </w:r>
          </w:p>
        </w:tc>
      </w:tr>
    </w:tbl>
    <w:p w14:paraId="4CFA8890" w14:textId="77777777" w:rsidR="00B44DC5" w:rsidRPr="00F40C5D" w:rsidRDefault="00B44DC5" w:rsidP="00F40C5D">
      <w:pPr>
        <w:suppressAutoHyphens w:val="0"/>
        <w:ind w:right="141"/>
        <w:jc w:val="both"/>
        <w:rPr>
          <w:rFonts w:ascii="Arial" w:eastAsia="Calibri" w:hAnsi="Arial" w:cs="Arial"/>
          <w:i/>
          <w:iCs/>
          <w:lang w:val="en-US" w:eastAsia="en-US"/>
        </w:rPr>
      </w:pPr>
    </w:p>
    <w:p w14:paraId="4255CDC2" w14:textId="77777777" w:rsidR="00B44DC5" w:rsidRPr="00734566" w:rsidRDefault="00B44DC5" w:rsidP="00F40C5D">
      <w:pPr>
        <w:suppressAutoHyphens w:val="0"/>
        <w:ind w:right="141"/>
        <w:jc w:val="both"/>
        <w:rPr>
          <w:rFonts w:ascii="Arial" w:eastAsia="Calibri" w:hAnsi="Arial" w:cs="Arial"/>
          <w:b/>
          <w:i/>
          <w:lang w:val="en-US" w:eastAsia="en-US"/>
        </w:rPr>
      </w:pPr>
      <w:bookmarkStart w:id="227" w:name="_Toc389729103"/>
      <w:bookmarkStart w:id="228" w:name="_Toc403472788"/>
      <w:r w:rsidRPr="00F40C5D">
        <w:rPr>
          <w:rFonts w:ascii="Arial" w:eastAsia="Calibri" w:hAnsi="Arial" w:cs="Arial"/>
          <w:b/>
          <w:i/>
          <w:lang w:val="en-US" w:eastAsia="en-US"/>
        </w:rPr>
        <w:t>Studies on acceptance by ingestion of the biocidal product by any non-target organisms thought to be at risk</w:t>
      </w:r>
      <w:bookmarkEnd w:id="227"/>
      <w:bookmarkEnd w:id="228"/>
    </w:p>
    <w:p w14:paraId="70C37652" w14:textId="77777777" w:rsidR="00B44DC5" w:rsidRPr="007877BB" w:rsidRDefault="00B44DC5" w:rsidP="00F40C5D">
      <w:pPr>
        <w:suppressAutoHyphens w:val="0"/>
        <w:ind w:right="141"/>
        <w:jc w:val="both"/>
        <w:rPr>
          <w:rFonts w:ascii="Arial" w:eastAsia="Calibri" w:hAnsi="Arial" w:cs="Arial"/>
          <w:b/>
          <w:i/>
          <w:lang w:val="en-US" w:eastAsia="en-US"/>
        </w:rPr>
      </w:pPr>
    </w:p>
    <w:tbl>
      <w:tblPr>
        <w:tblStyle w:val="Grilledutableau4"/>
        <w:tblW w:w="9180" w:type="dxa"/>
        <w:tblInd w:w="108" w:type="dxa"/>
        <w:tblLook w:val="04A0" w:firstRow="1" w:lastRow="0" w:firstColumn="1" w:lastColumn="0" w:noHBand="0" w:noVBand="1"/>
      </w:tblPr>
      <w:tblGrid>
        <w:gridCol w:w="9180"/>
      </w:tblGrid>
      <w:tr w:rsidR="00B44DC5" w:rsidRPr="007877BB" w14:paraId="6B967C14" w14:textId="77777777" w:rsidTr="00B338AF">
        <w:tc>
          <w:tcPr>
            <w:tcW w:w="9180" w:type="dxa"/>
            <w:shd w:val="clear" w:color="auto" w:fill="D6E3BC" w:themeFill="accent3" w:themeFillTint="66"/>
          </w:tcPr>
          <w:p w14:paraId="159F28BE" w14:textId="77777777" w:rsidR="00B44DC5" w:rsidRPr="00F40C5D" w:rsidRDefault="00B44DC5" w:rsidP="00F40C5D">
            <w:pPr>
              <w:tabs>
                <w:tab w:val="left" w:pos="1418"/>
              </w:tabs>
              <w:suppressAutoHyphens w:val="0"/>
              <w:ind w:left="1418" w:right="141" w:hanging="1418"/>
              <w:jc w:val="both"/>
              <w:rPr>
                <w:rFonts w:ascii="Arial" w:hAnsi="Arial" w:cs="Arial"/>
                <w:b/>
                <w:sz w:val="20"/>
                <w:szCs w:val="20"/>
                <w:lang w:eastAsia="de-DE"/>
              </w:rPr>
            </w:pPr>
            <w:r w:rsidRPr="007877BB">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6</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15EACBBB" w14:textId="77777777" w:rsidR="00B44DC5" w:rsidRPr="00F40C5D" w:rsidRDefault="00B44DC5" w:rsidP="00734566">
            <w:pPr>
              <w:tabs>
                <w:tab w:val="left" w:pos="1418"/>
              </w:tabs>
              <w:suppressAutoHyphens w:val="0"/>
              <w:ind w:left="1418" w:right="141" w:hanging="1418"/>
              <w:jc w:val="both"/>
              <w:rPr>
                <w:rFonts w:ascii="Arial" w:hAnsi="Arial" w:cs="Arial"/>
                <w:sz w:val="20"/>
                <w:szCs w:val="20"/>
                <w:lang w:eastAsia="de-DE"/>
              </w:rPr>
            </w:pPr>
            <w:r w:rsidRPr="00F40C5D">
              <w:rPr>
                <w:rFonts w:ascii="Arial" w:hAnsi="Arial" w:cs="Arial"/>
                <w:sz w:val="20"/>
                <w:szCs w:val="20"/>
                <w:lang w:eastAsia="de-DE"/>
              </w:rPr>
              <w:t>No new data is available.</w:t>
            </w:r>
          </w:p>
        </w:tc>
      </w:tr>
    </w:tbl>
    <w:p w14:paraId="0722FF7C" w14:textId="77777777" w:rsidR="00B44DC5" w:rsidRPr="00F40C5D" w:rsidRDefault="00B44DC5" w:rsidP="00F40C5D">
      <w:pPr>
        <w:suppressAutoHyphens w:val="0"/>
        <w:ind w:right="141"/>
        <w:jc w:val="both"/>
        <w:rPr>
          <w:rFonts w:ascii="Arial" w:eastAsia="Calibri" w:hAnsi="Arial" w:cs="Arial"/>
          <w:i/>
          <w:iCs/>
          <w:lang w:val="en-US" w:eastAsia="en-US"/>
        </w:rPr>
      </w:pPr>
    </w:p>
    <w:p w14:paraId="64AFE108" w14:textId="77777777" w:rsidR="00B44DC5" w:rsidRPr="00F40C5D" w:rsidRDefault="00B44DC5" w:rsidP="00F40C5D">
      <w:pPr>
        <w:suppressAutoHyphens w:val="0"/>
        <w:ind w:right="141"/>
        <w:jc w:val="both"/>
        <w:rPr>
          <w:rFonts w:ascii="Arial" w:eastAsia="Calibri" w:hAnsi="Arial" w:cs="Arial"/>
          <w:i/>
          <w:iCs/>
          <w:lang w:val="en-US" w:eastAsia="en-US"/>
        </w:rPr>
      </w:pPr>
    </w:p>
    <w:p w14:paraId="4A58D775" w14:textId="77777777" w:rsidR="00B44DC5" w:rsidRPr="00F40C5D" w:rsidRDefault="00B44DC5" w:rsidP="00F40C5D">
      <w:pPr>
        <w:suppressAutoHyphens w:val="0"/>
        <w:ind w:right="141"/>
        <w:jc w:val="both"/>
        <w:rPr>
          <w:rFonts w:ascii="Arial" w:eastAsia="Calibri" w:hAnsi="Arial" w:cs="Arial"/>
          <w:b/>
          <w:i/>
          <w:lang w:eastAsia="en-US"/>
        </w:rPr>
      </w:pPr>
      <w:bookmarkStart w:id="229" w:name="_Toc389729104"/>
      <w:bookmarkStart w:id="230" w:name="_Toc403472789"/>
      <w:r w:rsidRPr="00F40C5D">
        <w:rPr>
          <w:rFonts w:ascii="Arial" w:eastAsia="Calibri" w:hAnsi="Arial" w:cs="Arial"/>
          <w:b/>
          <w:i/>
          <w:lang w:eastAsia="en-US"/>
        </w:rPr>
        <w:t>Secondary ecological effect e.g. when a large proportion of a specific habitat type is treated (ADS)</w:t>
      </w:r>
      <w:bookmarkEnd w:id="229"/>
      <w:bookmarkEnd w:id="230"/>
    </w:p>
    <w:p w14:paraId="4D4E7E64" w14:textId="77777777" w:rsidR="00B44DC5" w:rsidRPr="00734566" w:rsidRDefault="00B44DC5" w:rsidP="00734566">
      <w:pPr>
        <w:suppressAutoHyphens w:val="0"/>
        <w:ind w:right="141"/>
        <w:jc w:val="both"/>
        <w:rPr>
          <w:rFonts w:ascii="Arial" w:eastAsia="Calibri" w:hAnsi="Arial" w:cs="Arial"/>
          <w:lang w:val="en-US" w:eastAsia="en-US"/>
        </w:rPr>
      </w:pPr>
    </w:p>
    <w:tbl>
      <w:tblPr>
        <w:tblStyle w:val="Grilledutableau4"/>
        <w:tblW w:w="9180" w:type="dxa"/>
        <w:tblInd w:w="108" w:type="dxa"/>
        <w:tblLook w:val="04A0" w:firstRow="1" w:lastRow="0" w:firstColumn="1" w:lastColumn="0" w:noHBand="0" w:noVBand="1"/>
      </w:tblPr>
      <w:tblGrid>
        <w:gridCol w:w="9180"/>
      </w:tblGrid>
      <w:tr w:rsidR="00B44DC5" w:rsidRPr="007877BB" w14:paraId="4856D128" w14:textId="77777777" w:rsidTr="00B338AF">
        <w:tc>
          <w:tcPr>
            <w:tcW w:w="9180" w:type="dxa"/>
            <w:shd w:val="clear" w:color="auto" w:fill="D6E3BC" w:themeFill="accent3" w:themeFillTint="66"/>
          </w:tcPr>
          <w:p w14:paraId="5753A8D4" w14:textId="77777777" w:rsidR="00B44DC5" w:rsidRPr="00F40C5D" w:rsidRDefault="00B44DC5" w:rsidP="00734566">
            <w:pPr>
              <w:tabs>
                <w:tab w:val="left" w:pos="1418"/>
              </w:tabs>
              <w:suppressAutoHyphens w:val="0"/>
              <w:ind w:left="1418" w:right="141" w:hanging="1418"/>
              <w:jc w:val="both"/>
              <w:rPr>
                <w:rFonts w:ascii="Arial" w:hAnsi="Arial" w:cs="Arial"/>
                <w:b/>
                <w:sz w:val="20"/>
                <w:szCs w:val="20"/>
                <w:lang w:eastAsia="de-DE"/>
              </w:rPr>
            </w:pPr>
            <w:r w:rsidRPr="00734566">
              <w:rPr>
                <w:rFonts w:ascii="Arial" w:hAnsi="Arial" w:cs="Arial"/>
                <w:b/>
                <w:sz w:val="20"/>
                <w:szCs w:val="20"/>
                <w:lang w:eastAsia="de-DE"/>
              </w:rPr>
              <w:t>Infob</w:t>
            </w:r>
            <w:r w:rsidRPr="007877BB">
              <w:rPr>
                <w:rFonts w:ascii="Arial" w:hAnsi="Arial" w:cs="Arial"/>
                <w:b/>
                <w:sz w:val="20"/>
                <w:szCs w:val="20"/>
                <w:lang w:eastAsia="de-DE"/>
              </w:rPr>
              <w:t xml:space="preserve">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7</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3F80B970" w14:textId="77777777" w:rsidR="00B44DC5" w:rsidRPr="00F40C5D" w:rsidRDefault="00B44DC5" w:rsidP="007877BB">
            <w:pPr>
              <w:tabs>
                <w:tab w:val="left" w:pos="1418"/>
              </w:tabs>
              <w:suppressAutoHyphens w:val="0"/>
              <w:ind w:left="1418" w:right="141" w:hanging="1418"/>
              <w:jc w:val="both"/>
              <w:rPr>
                <w:rFonts w:ascii="Arial" w:hAnsi="Arial" w:cs="Arial"/>
                <w:sz w:val="20"/>
                <w:szCs w:val="20"/>
                <w:lang w:eastAsia="de-DE"/>
              </w:rPr>
            </w:pPr>
            <w:r w:rsidRPr="00F40C5D">
              <w:rPr>
                <w:rFonts w:ascii="Arial" w:hAnsi="Arial" w:cs="Arial"/>
                <w:sz w:val="20"/>
                <w:szCs w:val="20"/>
                <w:lang w:eastAsia="de-DE"/>
              </w:rPr>
              <w:t>No new data is available.</w:t>
            </w:r>
          </w:p>
        </w:tc>
      </w:tr>
    </w:tbl>
    <w:p w14:paraId="45A2D2B5" w14:textId="77777777" w:rsidR="00B44DC5" w:rsidRPr="00F40C5D" w:rsidRDefault="00B44DC5" w:rsidP="00F40C5D">
      <w:pPr>
        <w:suppressAutoHyphens w:val="0"/>
        <w:ind w:right="141"/>
        <w:jc w:val="both"/>
        <w:rPr>
          <w:rFonts w:ascii="Arial" w:eastAsia="Calibri" w:hAnsi="Arial" w:cs="Arial"/>
          <w:lang w:val="en-US" w:eastAsia="en-US"/>
        </w:rPr>
      </w:pPr>
    </w:p>
    <w:p w14:paraId="127A482B" w14:textId="77777777" w:rsidR="00B44DC5" w:rsidRPr="00F40C5D" w:rsidRDefault="00B44DC5" w:rsidP="00F40C5D">
      <w:pPr>
        <w:suppressAutoHyphens w:val="0"/>
        <w:ind w:right="141"/>
        <w:jc w:val="both"/>
        <w:rPr>
          <w:rFonts w:ascii="Arial" w:eastAsia="Calibri" w:hAnsi="Arial" w:cs="Arial"/>
          <w:b/>
          <w:i/>
          <w:lang w:eastAsia="en-US"/>
        </w:rPr>
      </w:pPr>
      <w:bookmarkStart w:id="231" w:name="_Toc389729105"/>
      <w:bookmarkStart w:id="232" w:name="_Toc403472790"/>
      <w:r w:rsidRPr="00F40C5D">
        <w:rPr>
          <w:rFonts w:ascii="Arial" w:eastAsia="Calibri" w:hAnsi="Arial" w:cs="Arial"/>
          <w:b/>
          <w:i/>
          <w:lang w:eastAsia="en-US"/>
        </w:rPr>
        <w:t>Foreseeable routes of entry into the environment on the basis of the use envisaged</w:t>
      </w:r>
      <w:bookmarkEnd w:id="231"/>
      <w:bookmarkEnd w:id="232"/>
    </w:p>
    <w:p w14:paraId="782F4800" w14:textId="77777777" w:rsidR="00B44DC5" w:rsidRPr="00F40C5D" w:rsidRDefault="00B44DC5" w:rsidP="00F40C5D">
      <w:pPr>
        <w:suppressAutoHyphens w:val="0"/>
        <w:ind w:right="141"/>
        <w:jc w:val="both"/>
        <w:rPr>
          <w:rFonts w:ascii="Arial" w:eastAsia="Calibri" w:hAnsi="Arial" w:cs="Arial"/>
          <w:b/>
          <w:i/>
          <w:lang w:eastAsia="en-US"/>
        </w:rPr>
      </w:pPr>
    </w:p>
    <w:tbl>
      <w:tblPr>
        <w:tblStyle w:val="Grilledutableau4"/>
        <w:tblW w:w="9180" w:type="dxa"/>
        <w:tblInd w:w="108" w:type="dxa"/>
        <w:tblLook w:val="04A0" w:firstRow="1" w:lastRow="0" w:firstColumn="1" w:lastColumn="0" w:noHBand="0" w:noVBand="1"/>
      </w:tblPr>
      <w:tblGrid>
        <w:gridCol w:w="9180"/>
      </w:tblGrid>
      <w:tr w:rsidR="00B44DC5" w:rsidRPr="007877BB" w14:paraId="7AB0B70A" w14:textId="77777777" w:rsidTr="00B338AF">
        <w:tc>
          <w:tcPr>
            <w:tcW w:w="9180" w:type="dxa"/>
            <w:shd w:val="clear" w:color="auto" w:fill="D6E3BC" w:themeFill="accent3" w:themeFillTint="66"/>
          </w:tcPr>
          <w:p w14:paraId="48EA128C" w14:textId="77777777" w:rsidR="00B44DC5" w:rsidRPr="00F40C5D" w:rsidRDefault="00B44DC5" w:rsidP="00F40C5D">
            <w:pPr>
              <w:tabs>
                <w:tab w:val="left" w:pos="1418"/>
              </w:tabs>
              <w:suppressAutoHyphens w:val="0"/>
              <w:ind w:left="1418" w:right="141" w:hanging="1418"/>
              <w:jc w:val="both"/>
              <w:rPr>
                <w:rFonts w:ascii="Arial" w:hAnsi="Arial" w:cs="Arial"/>
                <w:b/>
                <w:sz w:val="20"/>
                <w:szCs w:val="20"/>
                <w:lang w:eastAsia="de-DE"/>
              </w:rPr>
            </w:pPr>
            <w:r w:rsidRPr="00734566">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8</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56D66A16" w14:textId="77777777" w:rsidR="00B44DC5" w:rsidRPr="00F40C5D" w:rsidRDefault="00B44DC5" w:rsidP="00734566">
            <w:pPr>
              <w:tabs>
                <w:tab w:val="left" w:pos="1418"/>
              </w:tabs>
              <w:suppressAutoHyphens w:val="0"/>
              <w:ind w:left="1418" w:right="141" w:hanging="1418"/>
              <w:jc w:val="both"/>
              <w:rPr>
                <w:rFonts w:ascii="Arial" w:hAnsi="Arial" w:cs="Arial"/>
                <w:sz w:val="20"/>
                <w:szCs w:val="20"/>
                <w:lang w:eastAsia="de-DE"/>
              </w:rPr>
            </w:pPr>
            <w:r w:rsidRPr="00F40C5D">
              <w:rPr>
                <w:rFonts w:ascii="Arial" w:hAnsi="Arial" w:cs="Arial"/>
                <w:sz w:val="20"/>
                <w:szCs w:val="20"/>
                <w:lang w:eastAsia="de-DE"/>
              </w:rPr>
              <w:t>No new data is available.</w:t>
            </w:r>
          </w:p>
        </w:tc>
      </w:tr>
    </w:tbl>
    <w:p w14:paraId="686AEDCC" w14:textId="77777777" w:rsidR="00B44DC5" w:rsidRPr="00F40C5D" w:rsidRDefault="00B44DC5" w:rsidP="00F40C5D">
      <w:pPr>
        <w:suppressAutoHyphens w:val="0"/>
        <w:ind w:left="142" w:right="141"/>
        <w:jc w:val="both"/>
        <w:rPr>
          <w:rFonts w:ascii="Arial" w:eastAsia="Calibri" w:hAnsi="Arial" w:cs="Arial"/>
          <w:iCs/>
          <w:lang w:val="en-US" w:eastAsia="en-US"/>
        </w:rPr>
      </w:pPr>
    </w:p>
    <w:p w14:paraId="69318BFD" w14:textId="77777777" w:rsidR="00B44DC5" w:rsidRPr="00734566" w:rsidRDefault="00B44DC5" w:rsidP="00F40C5D">
      <w:pPr>
        <w:suppressAutoHyphens w:val="0"/>
        <w:ind w:left="142" w:right="141"/>
        <w:jc w:val="both"/>
        <w:rPr>
          <w:rFonts w:ascii="Arial" w:eastAsia="Calibri" w:hAnsi="Arial" w:cs="Arial"/>
          <w:iCs/>
          <w:lang w:val="en-US" w:eastAsia="en-US"/>
        </w:rPr>
      </w:pPr>
      <w:r w:rsidRPr="00F40C5D">
        <w:rPr>
          <w:rFonts w:ascii="Arial" w:eastAsia="Calibri" w:hAnsi="Arial" w:cs="Arial"/>
          <w:iCs/>
          <w:lang w:val="en-US" w:eastAsia="en-US"/>
        </w:rPr>
        <w:t>The exposed environmental compartments that may potentially be impacted during life cycle of TERMIFILM are:</w:t>
      </w:r>
    </w:p>
    <w:p w14:paraId="2CD463CB" w14:textId="77777777" w:rsidR="00B44DC5" w:rsidRPr="007877BB" w:rsidRDefault="00B44DC5" w:rsidP="00F40C5D">
      <w:pPr>
        <w:suppressAutoHyphens w:val="0"/>
        <w:ind w:left="142" w:right="141"/>
        <w:jc w:val="both"/>
        <w:rPr>
          <w:rFonts w:ascii="Arial" w:eastAsia="Calibri" w:hAnsi="Arial" w:cs="Arial"/>
          <w:iCs/>
          <w:lang w:val="en-US" w:eastAsia="en-US"/>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gridCol w:w="1577"/>
        <w:gridCol w:w="1577"/>
        <w:gridCol w:w="1577"/>
        <w:gridCol w:w="1578"/>
        <w:gridCol w:w="1578"/>
      </w:tblGrid>
      <w:tr w:rsidR="00B44DC5" w:rsidRPr="007877BB" w14:paraId="20EF22A6" w14:textId="77777777" w:rsidTr="00B338AF">
        <w:trPr>
          <w:trHeight w:val="590"/>
        </w:trPr>
        <w:tc>
          <w:tcPr>
            <w:tcW w:w="1577" w:type="dxa"/>
            <w:shd w:val="clear" w:color="auto" w:fill="auto"/>
            <w:vAlign w:val="center"/>
          </w:tcPr>
          <w:p w14:paraId="6B053863" w14:textId="77777777" w:rsidR="00B44DC5" w:rsidRPr="007877BB" w:rsidRDefault="00B44DC5" w:rsidP="00734566">
            <w:pPr>
              <w:suppressAutoHyphens w:val="0"/>
              <w:ind w:right="141"/>
              <w:contextualSpacing/>
              <w:jc w:val="both"/>
              <w:rPr>
                <w:rFonts w:ascii="Arial" w:eastAsia="Calibri" w:hAnsi="Arial" w:cs="Arial"/>
                <w:lang w:val="en-US" w:eastAsia="fr-FR"/>
              </w:rPr>
            </w:pPr>
          </w:p>
        </w:tc>
        <w:tc>
          <w:tcPr>
            <w:tcW w:w="1577" w:type="dxa"/>
            <w:shd w:val="clear" w:color="auto" w:fill="auto"/>
            <w:vAlign w:val="center"/>
          </w:tcPr>
          <w:p w14:paraId="42511F68" w14:textId="77777777" w:rsidR="00B44DC5" w:rsidRPr="007877BB" w:rsidRDefault="00B44DC5" w:rsidP="007877BB">
            <w:pPr>
              <w:suppressAutoHyphens w:val="0"/>
              <w:autoSpaceDE w:val="0"/>
              <w:autoSpaceDN w:val="0"/>
              <w:adjustRightInd w:val="0"/>
              <w:ind w:right="141"/>
              <w:jc w:val="both"/>
              <w:rPr>
                <w:rFonts w:ascii="Arial" w:eastAsia="Calibri" w:hAnsi="Arial" w:cs="Arial"/>
                <w:lang w:val="sv-SE" w:eastAsia="fr-FR"/>
              </w:rPr>
            </w:pPr>
            <w:r w:rsidRPr="007877BB">
              <w:rPr>
                <w:rFonts w:ascii="Arial" w:eastAsia="Calibri" w:hAnsi="Arial" w:cs="Arial"/>
                <w:lang w:val="sv-SE" w:eastAsia="fr-FR"/>
              </w:rPr>
              <w:t xml:space="preserve">Air (outdoors) </w:t>
            </w:r>
          </w:p>
          <w:p w14:paraId="3D2EB2EC" w14:textId="77777777" w:rsidR="00B44DC5" w:rsidRPr="007877BB" w:rsidRDefault="00B44DC5" w:rsidP="007877BB">
            <w:pPr>
              <w:suppressAutoHyphens w:val="0"/>
              <w:ind w:right="141"/>
              <w:contextualSpacing/>
              <w:jc w:val="both"/>
              <w:rPr>
                <w:rFonts w:ascii="Arial" w:eastAsia="Calibri" w:hAnsi="Arial" w:cs="Arial"/>
                <w:lang w:val="sv-SE" w:eastAsia="fr-FR"/>
              </w:rPr>
            </w:pPr>
          </w:p>
        </w:tc>
        <w:tc>
          <w:tcPr>
            <w:tcW w:w="1577" w:type="dxa"/>
            <w:shd w:val="clear" w:color="auto" w:fill="auto"/>
            <w:vAlign w:val="center"/>
          </w:tcPr>
          <w:p w14:paraId="4392CEEB" w14:textId="77777777" w:rsidR="00B44DC5" w:rsidRPr="007877BB" w:rsidRDefault="00B44DC5" w:rsidP="007877BB">
            <w:pPr>
              <w:suppressAutoHyphens w:val="0"/>
              <w:autoSpaceDE w:val="0"/>
              <w:autoSpaceDN w:val="0"/>
              <w:adjustRightInd w:val="0"/>
              <w:ind w:right="141"/>
              <w:jc w:val="both"/>
              <w:rPr>
                <w:rFonts w:ascii="Arial" w:eastAsia="Calibri" w:hAnsi="Arial" w:cs="Arial"/>
                <w:lang w:val="sv-SE" w:eastAsia="fr-FR"/>
              </w:rPr>
            </w:pPr>
            <w:r w:rsidRPr="007877BB">
              <w:rPr>
                <w:rFonts w:ascii="Arial" w:eastAsia="Calibri" w:hAnsi="Arial" w:cs="Arial"/>
                <w:lang w:val="sv-SE" w:eastAsia="fr-FR"/>
              </w:rPr>
              <w:t xml:space="preserve">Sewage treatment plant </w:t>
            </w:r>
          </w:p>
          <w:p w14:paraId="7218D646" w14:textId="77777777" w:rsidR="00B44DC5" w:rsidRPr="007877BB" w:rsidRDefault="00B44DC5" w:rsidP="007877BB">
            <w:pPr>
              <w:suppressAutoHyphens w:val="0"/>
              <w:ind w:right="141"/>
              <w:contextualSpacing/>
              <w:jc w:val="both"/>
              <w:rPr>
                <w:rFonts w:ascii="Arial" w:eastAsia="Calibri" w:hAnsi="Arial" w:cs="Arial"/>
                <w:lang w:val="sv-SE" w:eastAsia="fr-FR"/>
              </w:rPr>
            </w:pPr>
          </w:p>
        </w:tc>
        <w:tc>
          <w:tcPr>
            <w:tcW w:w="1577" w:type="dxa"/>
            <w:shd w:val="clear" w:color="auto" w:fill="auto"/>
            <w:vAlign w:val="center"/>
          </w:tcPr>
          <w:p w14:paraId="3DE13184" w14:textId="77777777" w:rsidR="00B44DC5" w:rsidRPr="007877BB" w:rsidRDefault="00B44DC5" w:rsidP="007877BB">
            <w:pPr>
              <w:suppressAutoHyphens w:val="0"/>
              <w:autoSpaceDE w:val="0"/>
              <w:autoSpaceDN w:val="0"/>
              <w:adjustRightInd w:val="0"/>
              <w:ind w:right="141"/>
              <w:jc w:val="both"/>
              <w:rPr>
                <w:rFonts w:ascii="Arial" w:eastAsia="Calibri" w:hAnsi="Arial" w:cs="Arial"/>
                <w:lang w:val="sv-SE" w:eastAsia="fr-FR"/>
              </w:rPr>
            </w:pPr>
            <w:r w:rsidRPr="007877BB">
              <w:rPr>
                <w:rFonts w:ascii="Arial" w:eastAsia="Calibri" w:hAnsi="Arial" w:cs="Arial"/>
                <w:lang w:val="sv-SE" w:eastAsia="fr-FR"/>
              </w:rPr>
              <w:t xml:space="preserve">Surface water and sediment </w:t>
            </w:r>
          </w:p>
          <w:p w14:paraId="033578FD" w14:textId="77777777" w:rsidR="00B44DC5" w:rsidRPr="007877BB" w:rsidRDefault="00B44DC5" w:rsidP="007877BB">
            <w:pPr>
              <w:suppressAutoHyphens w:val="0"/>
              <w:ind w:right="141"/>
              <w:contextualSpacing/>
              <w:jc w:val="both"/>
              <w:rPr>
                <w:rFonts w:ascii="Arial" w:eastAsia="Calibri" w:hAnsi="Arial" w:cs="Arial"/>
                <w:lang w:val="sv-SE" w:eastAsia="fr-FR"/>
              </w:rPr>
            </w:pPr>
          </w:p>
        </w:tc>
        <w:tc>
          <w:tcPr>
            <w:tcW w:w="1578" w:type="dxa"/>
            <w:shd w:val="clear" w:color="auto" w:fill="auto"/>
            <w:vAlign w:val="center"/>
          </w:tcPr>
          <w:p w14:paraId="356F21D5" w14:textId="77777777" w:rsidR="00B44DC5" w:rsidRPr="007877BB" w:rsidRDefault="00B44DC5" w:rsidP="007877BB">
            <w:pPr>
              <w:suppressAutoHyphens w:val="0"/>
              <w:autoSpaceDE w:val="0"/>
              <w:autoSpaceDN w:val="0"/>
              <w:adjustRightInd w:val="0"/>
              <w:ind w:right="141"/>
              <w:jc w:val="both"/>
              <w:rPr>
                <w:rFonts w:ascii="Arial" w:eastAsia="Calibri" w:hAnsi="Arial" w:cs="Arial"/>
                <w:lang w:val="sv-SE" w:eastAsia="fr-FR"/>
              </w:rPr>
            </w:pPr>
            <w:r w:rsidRPr="007877BB">
              <w:rPr>
                <w:rFonts w:ascii="Arial" w:eastAsia="Calibri" w:hAnsi="Arial" w:cs="Arial"/>
                <w:lang w:val="sv-SE" w:eastAsia="fr-FR"/>
              </w:rPr>
              <w:t xml:space="preserve">Soil </w:t>
            </w:r>
          </w:p>
          <w:p w14:paraId="0371AA66" w14:textId="77777777" w:rsidR="00B44DC5" w:rsidRPr="007877BB" w:rsidRDefault="00B44DC5" w:rsidP="007877BB">
            <w:pPr>
              <w:suppressAutoHyphens w:val="0"/>
              <w:ind w:right="141"/>
              <w:contextualSpacing/>
              <w:jc w:val="both"/>
              <w:rPr>
                <w:rFonts w:ascii="Arial" w:eastAsia="Calibri" w:hAnsi="Arial" w:cs="Arial"/>
                <w:lang w:val="sv-SE" w:eastAsia="fr-FR"/>
              </w:rPr>
            </w:pPr>
          </w:p>
        </w:tc>
        <w:tc>
          <w:tcPr>
            <w:tcW w:w="1578" w:type="dxa"/>
            <w:shd w:val="clear" w:color="auto" w:fill="auto"/>
            <w:vAlign w:val="center"/>
          </w:tcPr>
          <w:p w14:paraId="3AA2B025" w14:textId="77777777" w:rsidR="00B44DC5" w:rsidRPr="007877BB" w:rsidRDefault="00B44DC5" w:rsidP="007877BB">
            <w:pPr>
              <w:suppressAutoHyphens w:val="0"/>
              <w:autoSpaceDE w:val="0"/>
              <w:autoSpaceDN w:val="0"/>
              <w:adjustRightInd w:val="0"/>
              <w:ind w:right="141"/>
              <w:jc w:val="both"/>
              <w:rPr>
                <w:rFonts w:ascii="Arial" w:eastAsia="Calibri" w:hAnsi="Arial" w:cs="Arial"/>
                <w:lang w:val="sv-SE" w:eastAsia="fr-FR"/>
              </w:rPr>
            </w:pPr>
            <w:r w:rsidRPr="007877BB">
              <w:rPr>
                <w:rFonts w:ascii="Arial" w:eastAsia="Calibri" w:hAnsi="Arial" w:cs="Arial"/>
                <w:lang w:val="sv-SE" w:eastAsia="fr-FR"/>
              </w:rPr>
              <w:t xml:space="preserve">Ground </w:t>
            </w:r>
          </w:p>
          <w:p w14:paraId="0E4C51E9" w14:textId="77777777" w:rsidR="00B44DC5" w:rsidRPr="007877BB" w:rsidRDefault="00B44DC5" w:rsidP="007877BB">
            <w:pPr>
              <w:suppressAutoHyphens w:val="0"/>
              <w:ind w:right="141"/>
              <w:contextualSpacing/>
              <w:jc w:val="both"/>
              <w:rPr>
                <w:rFonts w:ascii="Arial" w:eastAsia="Calibri" w:hAnsi="Arial" w:cs="Arial"/>
                <w:lang w:val="sv-SE" w:eastAsia="fr-FR"/>
              </w:rPr>
            </w:pPr>
            <w:r w:rsidRPr="007877BB">
              <w:rPr>
                <w:rFonts w:ascii="Arial" w:eastAsia="Calibri" w:hAnsi="Arial" w:cs="Arial"/>
                <w:lang w:val="sv-SE" w:eastAsia="fr-FR"/>
              </w:rPr>
              <w:t xml:space="preserve">Water* </w:t>
            </w:r>
          </w:p>
        </w:tc>
      </w:tr>
      <w:tr w:rsidR="00B44DC5" w:rsidRPr="007877BB" w14:paraId="69B4C1CD" w14:textId="77777777" w:rsidTr="00B338AF">
        <w:trPr>
          <w:trHeight w:val="590"/>
        </w:trPr>
        <w:tc>
          <w:tcPr>
            <w:tcW w:w="1577" w:type="dxa"/>
            <w:shd w:val="clear" w:color="auto" w:fill="auto"/>
            <w:vAlign w:val="center"/>
          </w:tcPr>
          <w:p w14:paraId="11110D54"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sv-SE" w:eastAsia="fr-FR"/>
              </w:rPr>
            </w:pPr>
            <w:r w:rsidRPr="00F40C5D">
              <w:rPr>
                <w:rFonts w:ascii="Arial" w:eastAsia="Calibri" w:hAnsi="Arial" w:cs="Arial"/>
                <w:lang w:val="sv-SE" w:eastAsia="fr-FR"/>
              </w:rPr>
              <w:t xml:space="preserve">Application </w:t>
            </w:r>
          </w:p>
        </w:tc>
        <w:tc>
          <w:tcPr>
            <w:tcW w:w="1577" w:type="dxa"/>
            <w:shd w:val="clear" w:color="auto" w:fill="auto"/>
            <w:vAlign w:val="center"/>
          </w:tcPr>
          <w:p w14:paraId="56390CE2" w14:textId="77777777" w:rsidR="00B44DC5" w:rsidRPr="00F40C5D" w:rsidRDefault="00B44DC5" w:rsidP="00F40C5D">
            <w:pPr>
              <w:suppressAutoHyphens w:val="0"/>
              <w:ind w:right="141"/>
              <w:contextualSpacing/>
              <w:jc w:val="both"/>
              <w:rPr>
                <w:rFonts w:ascii="Arial" w:eastAsia="Calibri" w:hAnsi="Arial" w:cs="Arial"/>
                <w:lang w:val="sv-SE" w:eastAsia="fr-FR"/>
              </w:rPr>
            </w:pPr>
            <w:r w:rsidRPr="00F40C5D">
              <w:rPr>
                <w:rFonts w:ascii="Arial" w:eastAsia="Calibri" w:hAnsi="Arial" w:cs="Arial"/>
                <w:lang w:val="sv-SE" w:eastAsia="fr-FR"/>
              </w:rPr>
              <w:t>No</w:t>
            </w:r>
          </w:p>
        </w:tc>
        <w:tc>
          <w:tcPr>
            <w:tcW w:w="1577" w:type="dxa"/>
            <w:shd w:val="clear" w:color="auto" w:fill="auto"/>
            <w:vAlign w:val="center"/>
          </w:tcPr>
          <w:p w14:paraId="65B00ADF" w14:textId="77777777" w:rsidR="00B44DC5" w:rsidRPr="00734566" w:rsidRDefault="00B44DC5" w:rsidP="00F40C5D">
            <w:pPr>
              <w:suppressAutoHyphens w:val="0"/>
              <w:ind w:right="141"/>
              <w:contextualSpacing/>
              <w:jc w:val="both"/>
              <w:rPr>
                <w:rFonts w:ascii="Arial" w:eastAsia="Calibri" w:hAnsi="Arial" w:cs="Arial"/>
                <w:lang w:val="sv-SE" w:eastAsia="fr-FR"/>
              </w:rPr>
            </w:pPr>
            <w:r w:rsidRPr="00734566">
              <w:rPr>
                <w:rFonts w:ascii="Arial" w:eastAsia="Calibri" w:hAnsi="Arial" w:cs="Arial"/>
                <w:lang w:val="sv-SE" w:eastAsia="fr-FR"/>
              </w:rPr>
              <w:t xml:space="preserve">Yes </w:t>
            </w:r>
          </w:p>
        </w:tc>
        <w:tc>
          <w:tcPr>
            <w:tcW w:w="1577" w:type="dxa"/>
            <w:shd w:val="clear" w:color="auto" w:fill="auto"/>
            <w:vAlign w:val="center"/>
          </w:tcPr>
          <w:p w14:paraId="2D9E05DF" w14:textId="77777777" w:rsidR="00B44DC5" w:rsidRPr="00734566" w:rsidRDefault="00B44DC5" w:rsidP="00734566">
            <w:pPr>
              <w:suppressAutoHyphens w:val="0"/>
              <w:ind w:right="141"/>
              <w:contextualSpacing/>
              <w:jc w:val="both"/>
              <w:rPr>
                <w:rFonts w:ascii="Arial" w:eastAsia="Calibri" w:hAnsi="Arial" w:cs="Arial"/>
                <w:lang w:val="sv-SE" w:eastAsia="fr-FR"/>
              </w:rPr>
            </w:pPr>
            <w:r w:rsidRPr="00734566">
              <w:rPr>
                <w:rFonts w:ascii="Arial" w:eastAsia="Calibri" w:hAnsi="Arial" w:cs="Arial"/>
                <w:lang w:val="sv-SE" w:eastAsia="fr-FR"/>
              </w:rPr>
              <w:t>No</w:t>
            </w:r>
          </w:p>
        </w:tc>
        <w:tc>
          <w:tcPr>
            <w:tcW w:w="1578" w:type="dxa"/>
            <w:shd w:val="clear" w:color="auto" w:fill="auto"/>
            <w:vAlign w:val="center"/>
          </w:tcPr>
          <w:p w14:paraId="22541554" w14:textId="77777777" w:rsidR="00B44DC5" w:rsidRPr="007877BB" w:rsidRDefault="00B44DC5" w:rsidP="007877BB">
            <w:pPr>
              <w:suppressAutoHyphens w:val="0"/>
              <w:ind w:right="141"/>
              <w:contextualSpacing/>
              <w:jc w:val="both"/>
              <w:rPr>
                <w:rFonts w:ascii="Arial" w:eastAsia="Calibri" w:hAnsi="Arial" w:cs="Arial"/>
                <w:lang w:val="sv-SE" w:eastAsia="fr-FR"/>
              </w:rPr>
            </w:pPr>
            <w:r w:rsidRPr="007877BB">
              <w:rPr>
                <w:rFonts w:ascii="Arial" w:eastAsia="Calibri" w:hAnsi="Arial" w:cs="Arial"/>
                <w:lang w:val="sv-SE" w:eastAsia="fr-FR"/>
              </w:rPr>
              <w:t>Yes</w:t>
            </w:r>
          </w:p>
        </w:tc>
        <w:tc>
          <w:tcPr>
            <w:tcW w:w="1578" w:type="dxa"/>
            <w:shd w:val="clear" w:color="auto" w:fill="auto"/>
            <w:vAlign w:val="center"/>
          </w:tcPr>
          <w:p w14:paraId="0EC2FEC7" w14:textId="77777777" w:rsidR="00B44DC5" w:rsidRPr="007877BB" w:rsidRDefault="00B44DC5" w:rsidP="007877BB">
            <w:pPr>
              <w:suppressAutoHyphens w:val="0"/>
              <w:ind w:right="141"/>
              <w:contextualSpacing/>
              <w:jc w:val="both"/>
              <w:rPr>
                <w:rFonts w:ascii="Arial" w:eastAsia="Calibri" w:hAnsi="Arial" w:cs="Arial"/>
                <w:lang w:val="sv-SE" w:eastAsia="fr-FR"/>
              </w:rPr>
            </w:pPr>
            <w:r w:rsidRPr="007877BB">
              <w:rPr>
                <w:rFonts w:ascii="Arial" w:eastAsia="Calibri" w:hAnsi="Arial" w:cs="Arial"/>
                <w:lang w:val="sv-SE" w:eastAsia="fr-FR"/>
              </w:rPr>
              <w:t>Yes</w:t>
            </w:r>
          </w:p>
        </w:tc>
      </w:tr>
      <w:tr w:rsidR="00B44DC5" w:rsidRPr="007877BB" w14:paraId="4101D8CB" w14:textId="77777777" w:rsidTr="00B338AF">
        <w:trPr>
          <w:trHeight w:val="590"/>
        </w:trPr>
        <w:tc>
          <w:tcPr>
            <w:tcW w:w="1577" w:type="dxa"/>
            <w:shd w:val="clear" w:color="auto" w:fill="auto"/>
            <w:vAlign w:val="center"/>
          </w:tcPr>
          <w:p w14:paraId="567BC770"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sv-SE" w:eastAsia="fr-FR"/>
              </w:rPr>
            </w:pPr>
            <w:r w:rsidRPr="00F40C5D">
              <w:rPr>
                <w:rFonts w:ascii="Arial" w:eastAsia="Calibri" w:hAnsi="Arial" w:cs="Arial"/>
                <w:lang w:val="fr-FR" w:eastAsia="fr-FR"/>
              </w:rPr>
              <w:t xml:space="preserve">In service </w:t>
            </w:r>
          </w:p>
        </w:tc>
        <w:tc>
          <w:tcPr>
            <w:tcW w:w="1577" w:type="dxa"/>
            <w:shd w:val="clear" w:color="auto" w:fill="auto"/>
            <w:vAlign w:val="center"/>
          </w:tcPr>
          <w:p w14:paraId="659EF817" w14:textId="77777777" w:rsidR="00B44DC5" w:rsidRPr="00F40C5D" w:rsidRDefault="00B44DC5" w:rsidP="00F40C5D">
            <w:pPr>
              <w:suppressAutoHyphens w:val="0"/>
              <w:ind w:right="141"/>
              <w:contextualSpacing/>
              <w:jc w:val="both"/>
              <w:rPr>
                <w:rFonts w:ascii="Arial" w:eastAsia="Calibri" w:hAnsi="Arial" w:cs="Arial"/>
                <w:lang w:val="sv-SE" w:eastAsia="fr-FR"/>
              </w:rPr>
            </w:pPr>
            <w:r w:rsidRPr="00F40C5D">
              <w:rPr>
                <w:rFonts w:ascii="Arial" w:eastAsia="Calibri" w:hAnsi="Arial" w:cs="Arial"/>
                <w:lang w:val="sv-SE" w:eastAsia="fr-FR"/>
              </w:rPr>
              <w:t xml:space="preserve">No </w:t>
            </w:r>
          </w:p>
        </w:tc>
        <w:tc>
          <w:tcPr>
            <w:tcW w:w="1577" w:type="dxa"/>
            <w:shd w:val="clear" w:color="auto" w:fill="auto"/>
            <w:vAlign w:val="center"/>
          </w:tcPr>
          <w:p w14:paraId="1EA0737B" w14:textId="77777777" w:rsidR="00B44DC5" w:rsidRPr="00734566" w:rsidRDefault="00B44DC5" w:rsidP="00F40C5D">
            <w:pPr>
              <w:suppressAutoHyphens w:val="0"/>
              <w:ind w:right="141"/>
              <w:contextualSpacing/>
              <w:jc w:val="both"/>
              <w:rPr>
                <w:rFonts w:ascii="Arial" w:eastAsia="Calibri" w:hAnsi="Arial" w:cs="Arial"/>
                <w:lang w:val="sv-SE" w:eastAsia="fr-FR"/>
              </w:rPr>
            </w:pPr>
            <w:r w:rsidRPr="00734566">
              <w:rPr>
                <w:rFonts w:ascii="Arial" w:eastAsia="Calibri" w:hAnsi="Arial" w:cs="Arial"/>
                <w:lang w:val="sv-SE" w:eastAsia="fr-FR"/>
              </w:rPr>
              <w:t>Yes</w:t>
            </w:r>
          </w:p>
        </w:tc>
        <w:tc>
          <w:tcPr>
            <w:tcW w:w="1577" w:type="dxa"/>
            <w:shd w:val="clear" w:color="auto" w:fill="auto"/>
            <w:vAlign w:val="center"/>
          </w:tcPr>
          <w:p w14:paraId="0C7B0975" w14:textId="77777777" w:rsidR="00B44DC5" w:rsidRPr="00734566" w:rsidRDefault="00B44DC5" w:rsidP="00734566">
            <w:pPr>
              <w:suppressAutoHyphens w:val="0"/>
              <w:ind w:right="141"/>
              <w:contextualSpacing/>
              <w:jc w:val="both"/>
              <w:rPr>
                <w:rFonts w:ascii="Arial" w:eastAsia="Calibri" w:hAnsi="Arial" w:cs="Arial"/>
                <w:lang w:val="sv-SE" w:eastAsia="fr-FR"/>
              </w:rPr>
            </w:pPr>
            <w:r w:rsidRPr="00734566">
              <w:rPr>
                <w:rFonts w:ascii="Arial" w:eastAsia="Calibri" w:hAnsi="Arial" w:cs="Arial"/>
                <w:lang w:val="sv-SE" w:eastAsia="fr-FR"/>
              </w:rPr>
              <w:t xml:space="preserve">No </w:t>
            </w:r>
          </w:p>
        </w:tc>
        <w:tc>
          <w:tcPr>
            <w:tcW w:w="1578" w:type="dxa"/>
            <w:shd w:val="clear" w:color="auto" w:fill="auto"/>
            <w:vAlign w:val="center"/>
          </w:tcPr>
          <w:p w14:paraId="672683D3" w14:textId="77777777" w:rsidR="00B44DC5" w:rsidRPr="007877BB" w:rsidRDefault="00B44DC5" w:rsidP="007877BB">
            <w:pPr>
              <w:suppressAutoHyphens w:val="0"/>
              <w:ind w:right="141"/>
              <w:contextualSpacing/>
              <w:jc w:val="both"/>
              <w:rPr>
                <w:rFonts w:ascii="Arial" w:eastAsia="Calibri" w:hAnsi="Arial" w:cs="Arial"/>
                <w:lang w:val="sv-SE" w:eastAsia="fr-FR"/>
              </w:rPr>
            </w:pPr>
            <w:r w:rsidRPr="007877BB">
              <w:rPr>
                <w:rFonts w:ascii="Arial" w:eastAsia="Calibri" w:hAnsi="Arial" w:cs="Arial"/>
                <w:lang w:val="sv-SE" w:eastAsia="fr-FR"/>
              </w:rPr>
              <w:t xml:space="preserve">Yes </w:t>
            </w:r>
          </w:p>
        </w:tc>
        <w:tc>
          <w:tcPr>
            <w:tcW w:w="1578" w:type="dxa"/>
            <w:shd w:val="clear" w:color="auto" w:fill="auto"/>
            <w:vAlign w:val="center"/>
          </w:tcPr>
          <w:p w14:paraId="4B9C29F1" w14:textId="77777777" w:rsidR="00B44DC5" w:rsidRPr="007877BB" w:rsidRDefault="00B44DC5" w:rsidP="007877BB">
            <w:pPr>
              <w:suppressAutoHyphens w:val="0"/>
              <w:ind w:right="141"/>
              <w:contextualSpacing/>
              <w:jc w:val="both"/>
              <w:rPr>
                <w:rFonts w:ascii="Arial" w:eastAsia="Calibri" w:hAnsi="Arial" w:cs="Arial"/>
                <w:lang w:val="sv-SE" w:eastAsia="fr-FR"/>
              </w:rPr>
            </w:pPr>
            <w:r w:rsidRPr="007877BB">
              <w:rPr>
                <w:rFonts w:ascii="Arial" w:eastAsia="Calibri" w:hAnsi="Arial" w:cs="Arial"/>
                <w:lang w:val="sv-SE" w:eastAsia="fr-FR"/>
              </w:rPr>
              <w:t xml:space="preserve">Yes </w:t>
            </w:r>
          </w:p>
        </w:tc>
      </w:tr>
    </w:tbl>
    <w:p w14:paraId="7EE6C034" w14:textId="77777777" w:rsidR="00B44DC5" w:rsidRPr="00F40C5D" w:rsidRDefault="00B44DC5" w:rsidP="00F40C5D">
      <w:pPr>
        <w:suppressAutoHyphens w:val="0"/>
        <w:ind w:left="142" w:right="141"/>
        <w:jc w:val="both"/>
        <w:rPr>
          <w:rFonts w:ascii="Arial" w:eastAsia="Calibri" w:hAnsi="Arial" w:cs="Arial"/>
          <w:iCs/>
          <w:lang w:val="en-US" w:eastAsia="en-US"/>
        </w:rPr>
      </w:pPr>
      <w:r w:rsidRPr="00F40C5D">
        <w:rPr>
          <w:rFonts w:ascii="Arial" w:eastAsia="Calibri" w:hAnsi="Arial" w:cs="Arial"/>
          <w:iCs/>
          <w:lang w:val="en-US" w:eastAsia="en-US"/>
        </w:rPr>
        <w:t>* Indirect exposure via leaching of the substance in soil</w:t>
      </w:r>
    </w:p>
    <w:p w14:paraId="756890A2" w14:textId="77777777" w:rsidR="00B44DC5" w:rsidRPr="00F40C5D" w:rsidRDefault="00B44DC5" w:rsidP="00F40C5D">
      <w:pPr>
        <w:suppressAutoHyphens w:val="0"/>
        <w:ind w:right="141"/>
        <w:jc w:val="both"/>
        <w:rPr>
          <w:rFonts w:ascii="Arial" w:eastAsia="Calibri" w:hAnsi="Arial" w:cs="Arial"/>
          <w:iCs/>
          <w:lang w:val="en-US" w:eastAsia="en-US"/>
        </w:rPr>
      </w:pPr>
    </w:p>
    <w:p w14:paraId="47819FE5" w14:textId="77777777" w:rsidR="00B44DC5" w:rsidRPr="00734566" w:rsidRDefault="00B44DC5" w:rsidP="00F40C5D">
      <w:pPr>
        <w:suppressAutoHyphens w:val="0"/>
        <w:ind w:left="142" w:right="141"/>
        <w:jc w:val="both"/>
        <w:rPr>
          <w:rFonts w:ascii="Arial" w:eastAsia="Calibri" w:hAnsi="Arial" w:cs="Arial"/>
          <w:iCs/>
          <w:lang w:val="en-US" w:eastAsia="en-US"/>
        </w:rPr>
      </w:pPr>
      <w:r w:rsidRPr="00F40C5D">
        <w:rPr>
          <w:rFonts w:ascii="Arial" w:eastAsia="Calibri" w:hAnsi="Arial" w:cs="Arial"/>
          <w:iCs/>
          <w:lang w:val="en-US" w:eastAsia="en-US"/>
        </w:rPr>
        <w:t>Air: Emissions can occur to the air by evaporation of the active substance contained in TERMIFILM.</w:t>
      </w:r>
    </w:p>
    <w:p w14:paraId="52DFF692" w14:textId="77777777" w:rsidR="00B44DC5" w:rsidRPr="007877BB" w:rsidRDefault="00B44DC5" w:rsidP="00734566">
      <w:pPr>
        <w:suppressAutoHyphens w:val="0"/>
        <w:ind w:left="142" w:right="141"/>
        <w:jc w:val="both"/>
        <w:rPr>
          <w:rFonts w:ascii="Arial" w:eastAsia="Calibri" w:hAnsi="Arial" w:cs="Arial"/>
          <w:iCs/>
          <w:lang w:val="en-US" w:eastAsia="en-US"/>
        </w:rPr>
      </w:pPr>
      <w:r w:rsidRPr="00734566">
        <w:rPr>
          <w:rFonts w:ascii="Arial" w:eastAsia="Calibri" w:hAnsi="Arial" w:cs="Arial"/>
          <w:iCs/>
          <w:lang w:val="en-US" w:eastAsia="en-US"/>
        </w:rPr>
        <w:t>The product TERMIFILM is a treated article with a primary biocidal function, containing permet</w:t>
      </w:r>
      <w:r w:rsidRPr="007877BB">
        <w:rPr>
          <w:rFonts w:ascii="Arial" w:eastAsia="Calibri" w:hAnsi="Arial" w:cs="Arial"/>
          <w:iCs/>
          <w:lang w:val="en-US" w:eastAsia="en-US"/>
        </w:rPr>
        <w:t xml:space="preserve">hrin as an insecticide. </w:t>
      </w:r>
    </w:p>
    <w:p w14:paraId="75032BD5" w14:textId="77777777" w:rsidR="00B44DC5" w:rsidRPr="007877BB" w:rsidRDefault="00B44DC5" w:rsidP="007877BB">
      <w:pPr>
        <w:suppressAutoHyphens w:val="0"/>
        <w:ind w:left="142" w:right="141"/>
        <w:jc w:val="both"/>
        <w:rPr>
          <w:rFonts w:ascii="Arial" w:eastAsia="Calibri" w:hAnsi="Arial" w:cs="Arial"/>
          <w:iCs/>
          <w:lang w:val="en-US" w:eastAsia="en-US"/>
        </w:rPr>
      </w:pPr>
      <w:r w:rsidRPr="007877BB">
        <w:rPr>
          <w:rFonts w:ascii="Arial" w:eastAsia="Calibri" w:hAnsi="Arial" w:cs="Arial"/>
          <w:iCs/>
          <w:lang w:val="en-US" w:eastAsia="en-US"/>
        </w:rPr>
        <w:t>Permethrin show very low vapour pressure.</w:t>
      </w:r>
    </w:p>
    <w:p w14:paraId="15B580B2" w14:textId="77777777" w:rsidR="00B44DC5" w:rsidRPr="007877BB" w:rsidRDefault="00B44DC5" w:rsidP="007877BB">
      <w:pPr>
        <w:suppressAutoHyphens w:val="0"/>
        <w:ind w:left="142" w:right="141"/>
        <w:jc w:val="both"/>
        <w:rPr>
          <w:rFonts w:ascii="Arial" w:eastAsia="Calibri" w:hAnsi="Arial" w:cs="Arial"/>
          <w:iCs/>
          <w:lang w:val="en-US" w:eastAsia="en-US"/>
        </w:rPr>
      </w:pPr>
      <w:r w:rsidRPr="007877BB">
        <w:rPr>
          <w:rFonts w:ascii="Arial" w:eastAsia="Calibri" w:hAnsi="Arial" w:cs="Arial"/>
          <w:iCs/>
          <w:lang w:val="en-US" w:eastAsia="en-US"/>
        </w:rPr>
        <w:t xml:space="preserve">Due to the solid form of TERMIFILM and to the very low vapour pressure of Permethrin, it can be concluded that emission to aerial compartment is negligible when using the product. </w:t>
      </w:r>
    </w:p>
    <w:p w14:paraId="6F16D8F2" w14:textId="77777777" w:rsidR="00B44DC5" w:rsidRPr="007877BB" w:rsidRDefault="00B44DC5" w:rsidP="007877BB">
      <w:pPr>
        <w:suppressAutoHyphens w:val="0"/>
        <w:ind w:left="142" w:right="141"/>
        <w:jc w:val="both"/>
        <w:rPr>
          <w:rFonts w:ascii="Arial" w:eastAsia="Calibri" w:hAnsi="Arial" w:cs="Arial"/>
          <w:iCs/>
          <w:lang w:val="en-US" w:eastAsia="en-US"/>
        </w:rPr>
      </w:pPr>
    </w:p>
    <w:p w14:paraId="5A8DA32A" w14:textId="77777777" w:rsidR="00B44DC5" w:rsidRPr="007877BB" w:rsidRDefault="00B44DC5" w:rsidP="007877BB">
      <w:pPr>
        <w:suppressAutoHyphens w:val="0"/>
        <w:ind w:left="142" w:right="141"/>
        <w:jc w:val="both"/>
        <w:rPr>
          <w:rFonts w:ascii="Arial" w:eastAsia="Calibri" w:hAnsi="Arial" w:cs="Arial"/>
          <w:iCs/>
          <w:lang w:val="en-US" w:eastAsia="en-US"/>
        </w:rPr>
      </w:pPr>
      <w:r w:rsidRPr="007877BB">
        <w:rPr>
          <w:rFonts w:ascii="Arial" w:eastAsia="Calibri" w:hAnsi="Arial" w:cs="Arial"/>
          <w:iCs/>
          <w:lang w:val="en-US" w:eastAsia="en-US"/>
        </w:rPr>
        <w:t xml:space="preserve">Water: No direct emission to surface water is foreseen during application phase as TERMIFILM is used as a solid form. </w:t>
      </w:r>
    </w:p>
    <w:p w14:paraId="06B967CA" w14:textId="77777777" w:rsidR="00B44DC5" w:rsidRPr="007877BB" w:rsidRDefault="00B44DC5" w:rsidP="007877BB">
      <w:pPr>
        <w:suppressAutoHyphens w:val="0"/>
        <w:ind w:left="142" w:right="141"/>
        <w:jc w:val="both"/>
        <w:rPr>
          <w:rFonts w:ascii="Arial" w:eastAsia="Calibri" w:hAnsi="Arial" w:cs="Arial"/>
          <w:iCs/>
          <w:lang w:val="en-US" w:eastAsia="en-US"/>
        </w:rPr>
      </w:pPr>
      <w:r w:rsidRPr="007877BB">
        <w:rPr>
          <w:rFonts w:ascii="Arial" w:eastAsia="Calibri" w:hAnsi="Arial" w:cs="Arial"/>
          <w:iCs/>
          <w:lang w:val="en-US" w:eastAsia="en-US"/>
        </w:rPr>
        <w:t>Emission can occur to water by run-off of water from unpaved storage into adjacent surface water body after rain event.</w:t>
      </w:r>
    </w:p>
    <w:p w14:paraId="11CF6895" w14:textId="77777777" w:rsidR="00B44DC5" w:rsidRPr="007877BB" w:rsidRDefault="00B44DC5" w:rsidP="007877BB">
      <w:pPr>
        <w:suppressAutoHyphens w:val="0"/>
        <w:ind w:left="142" w:right="141"/>
        <w:jc w:val="both"/>
        <w:rPr>
          <w:rFonts w:ascii="Arial" w:eastAsia="Calibri" w:hAnsi="Arial" w:cs="Arial"/>
          <w:iCs/>
          <w:lang w:val="en-US" w:eastAsia="en-US"/>
        </w:rPr>
      </w:pPr>
      <w:r w:rsidRPr="007877BB">
        <w:rPr>
          <w:rFonts w:ascii="Arial" w:eastAsia="Calibri" w:hAnsi="Arial" w:cs="Arial"/>
          <w:iCs/>
          <w:lang w:val="en-US" w:eastAsia="en-US"/>
        </w:rPr>
        <w:t>The facility drain is assumed to drain into the public sewage treatment plant (STP).</w:t>
      </w:r>
    </w:p>
    <w:p w14:paraId="5CEBD872" w14:textId="77777777" w:rsidR="00B44DC5" w:rsidRPr="007877BB" w:rsidRDefault="00B44DC5" w:rsidP="007877BB">
      <w:pPr>
        <w:suppressAutoHyphens w:val="0"/>
        <w:ind w:left="142" w:right="141"/>
        <w:jc w:val="both"/>
        <w:rPr>
          <w:rFonts w:ascii="Arial" w:eastAsia="Calibri" w:hAnsi="Arial" w:cs="Arial"/>
          <w:iCs/>
          <w:lang w:val="en-US" w:eastAsia="en-US"/>
        </w:rPr>
      </w:pPr>
      <w:r w:rsidRPr="007877BB">
        <w:rPr>
          <w:rFonts w:ascii="Arial" w:eastAsia="Calibri" w:hAnsi="Arial" w:cs="Arial"/>
          <w:iCs/>
          <w:lang w:val="en-US" w:eastAsia="en-US"/>
        </w:rPr>
        <w:t>The emission to sewage treatment plant will be considered.</w:t>
      </w:r>
    </w:p>
    <w:p w14:paraId="5EDB6FB8" w14:textId="77777777" w:rsidR="00B44DC5" w:rsidRPr="007877BB" w:rsidRDefault="00B44DC5" w:rsidP="007877BB">
      <w:pPr>
        <w:suppressAutoHyphens w:val="0"/>
        <w:ind w:left="142" w:right="141"/>
        <w:jc w:val="both"/>
        <w:rPr>
          <w:rFonts w:ascii="Arial" w:eastAsia="Calibri" w:hAnsi="Arial" w:cs="Arial"/>
          <w:iCs/>
          <w:lang w:val="en-US" w:eastAsia="en-US"/>
        </w:rPr>
      </w:pPr>
      <w:r w:rsidRPr="007877BB">
        <w:rPr>
          <w:rFonts w:ascii="Arial" w:eastAsia="Calibri" w:hAnsi="Arial" w:cs="Arial"/>
          <w:iCs/>
          <w:lang w:val="en-US" w:eastAsia="en-US"/>
        </w:rPr>
        <w:t xml:space="preserve">Concerning the storage, each roll of TERMIFILM is packaged in a plastic foil and must be stored indoor, in a closed storage area.  </w:t>
      </w:r>
    </w:p>
    <w:p w14:paraId="2359CBAC" w14:textId="77777777" w:rsidR="00B44DC5" w:rsidRPr="007877BB" w:rsidRDefault="00B44DC5" w:rsidP="007877BB">
      <w:pPr>
        <w:suppressAutoHyphens w:val="0"/>
        <w:ind w:left="142" w:right="141"/>
        <w:jc w:val="both"/>
        <w:rPr>
          <w:rFonts w:ascii="Arial" w:eastAsia="Calibri" w:hAnsi="Arial" w:cs="Arial"/>
          <w:iCs/>
          <w:lang w:val="en-US" w:eastAsia="en-US"/>
        </w:rPr>
      </w:pPr>
    </w:p>
    <w:p w14:paraId="46E7598E" w14:textId="77777777" w:rsidR="00B44DC5" w:rsidRPr="007877BB" w:rsidRDefault="00B44DC5" w:rsidP="007877BB">
      <w:pPr>
        <w:suppressAutoHyphens w:val="0"/>
        <w:ind w:left="142" w:right="141"/>
        <w:jc w:val="both"/>
        <w:rPr>
          <w:rFonts w:ascii="Arial" w:eastAsia="Calibri" w:hAnsi="Arial" w:cs="Arial"/>
          <w:iCs/>
          <w:lang w:val="en-US" w:eastAsia="en-US"/>
        </w:rPr>
      </w:pPr>
      <w:r w:rsidRPr="007877BB">
        <w:rPr>
          <w:rFonts w:ascii="Arial" w:eastAsia="Calibri" w:hAnsi="Arial" w:cs="Arial"/>
          <w:iCs/>
          <w:lang w:val="en-US" w:eastAsia="en-US"/>
        </w:rPr>
        <w:t>Soil: Emission can occur to the soil by permethrin leaching due to rainfall.</w:t>
      </w:r>
    </w:p>
    <w:p w14:paraId="34636EC9" w14:textId="77777777" w:rsidR="00B44DC5" w:rsidRPr="007877BB" w:rsidRDefault="00B44DC5" w:rsidP="007877BB">
      <w:pPr>
        <w:suppressAutoHyphens w:val="0"/>
        <w:ind w:left="142" w:right="141"/>
        <w:jc w:val="both"/>
        <w:rPr>
          <w:rFonts w:ascii="Arial" w:eastAsia="Calibri" w:hAnsi="Arial" w:cs="Arial"/>
          <w:iCs/>
          <w:lang w:val="en-US" w:eastAsia="en-US"/>
        </w:rPr>
      </w:pPr>
      <w:r w:rsidRPr="007877BB">
        <w:rPr>
          <w:rFonts w:ascii="Arial" w:eastAsia="Calibri" w:hAnsi="Arial" w:cs="Arial"/>
          <w:iCs/>
          <w:lang w:val="en-US" w:eastAsia="en-US"/>
        </w:rPr>
        <w:t>The product TERMIFILM could be used in contact with soil, therefore, direct soil contamination should be considered.</w:t>
      </w:r>
    </w:p>
    <w:p w14:paraId="659DD275" w14:textId="77777777" w:rsidR="00B44DC5" w:rsidRPr="007877BB" w:rsidRDefault="00B44DC5" w:rsidP="007877BB">
      <w:pPr>
        <w:suppressAutoHyphens w:val="0"/>
        <w:ind w:right="141"/>
        <w:jc w:val="both"/>
        <w:rPr>
          <w:rFonts w:ascii="Arial" w:eastAsia="Calibri" w:hAnsi="Arial" w:cs="Arial"/>
          <w:lang w:val="en-US" w:eastAsia="en-US"/>
        </w:rPr>
      </w:pPr>
    </w:p>
    <w:tbl>
      <w:tblPr>
        <w:tblStyle w:val="Grilledutableau4"/>
        <w:tblW w:w="9180" w:type="dxa"/>
        <w:tblInd w:w="108" w:type="dxa"/>
        <w:tblLook w:val="04A0" w:firstRow="1" w:lastRow="0" w:firstColumn="1" w:lastColumn="0" w:noHBand="0" w:noVBand="1"/>
      </w:tblPr>
      <w:tblGrid>
        <w:gridCol w:w="9180"/>
      </w:tblGrid>
      <w:tr w:rsidR="00B44DC5" w:rsidRPr="007877BB" w14:paraId="02380934" w14:textId="77777777" w:rsidTr="00B338AF">
        <w:tc>
          <w:tcPr>
            <w:tcW w:w="9180" w:type="dxa"/>
            <w:shd w:val="clear" w:color="auto" w:fill="D6E3BC" w:themeFill="accent3" w:themeFillTint="66"/>
          </w:tcPr>
          <w:p w14:paraId="729FD09B" w14:textId="77777777" w:rsidR="00B44DC5" w:rsidRPr="00F40C5D" w:rsidRDefault="00B44DC5" w:rsidP="007877BB">
            <w:pPr>
              <w:tabs>
                <w:tab w:val="left" w:pos="1418"/>
              </w:tabs>
              <w:suppressAutoHyphens w:val="0"/>
              <w:ind w:left="1418" w:right="141" w:hanging="1418"/>
              <w:jc w:val="both"/>
              <w:rPr>
                <w:rFonts w:ascii="Arial" w:hAnsi="Arial" w:cs="Arial"/>
                <w:b/>
                <w:sz w:val="20"/>
                <w:szCs w:val="20"/>
                <w:lang w:eastAsia="de-DE"/>
              </w:rPr>
            </w:pPr>
            <w:r w:rsidRPr="007877BB">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9</w:t>
            </w:r>
            <w:r w:rsidRPr="00F40C5D">
              <w:rPr>
                <w:rFonts w:ascii="Arial" w:hAnsi="Arial" w:cs="Arial"/>
                <w:b/>
                <w:lang w:eastAsia="de-DE"/>
              </w:rPr>
              <w:fldChar w:fldCharType="end"/>
            </w:r>
            <w:r w:rsidRPr="00F40C5D">
              <w:rPr>
                <w:rFonts w:ascii="Arial" w:hAnsi="Arial" w:cs="Arial"/>
                <w:b/>
                <w:sz w:val="20"/>
                <w:szCs w:val="20"/>
                <w:lang w:eastAsia="de-DE"/>
              </w:rPr>
              <w:t xml:space="preserve">- FR CA position: </w:t>
            </w:r>
          </w:p>
          <w:p w14:paraId="7812BF0B" w14:textId="77777777" w:rsidR="00B44DC5" w:rsidRPr="00F40C5D" w:rsidRDefault="00B44DC5" w:rsidP="007877BB">
            <w:pPr>
              <w:keepNext/>
              <w:tabs>
                <w:tab w:val="left" w:pos="1418"/>
              </w:tabs>
              <w:suppressAutoHyphens w:val="0"/>
              <w:ind w:left="1418" w:right="141" w:hanging="1418"/>
              <w:jc w:val="both"/>
              <w:rPr>
                <w:rFonts w:ascii="Arial" w:hAnsi="Arial" w:cs="Arial"/>
                <w:sz w:val="20"/>
                <w:szCs w:val="20"/>
                <w:lang w:eastAsia="de-DE"/>
              </w:rPr>
            </w:pPr>
            <w:r w:rsidRPr="00F40C5D">
              <w:rPr>
                <w:rFonts w:ascii="Arial" w:hAnsi="Arial" w:cs="Arial"/>
                <w:sz w:val="20"/>
                <w:szCs w:val="20"/>
                <w:lang w:eastAsia="de-DE"/>
              </w:rPr>
              <w:t xml:space="preserve">Please see FR position in </w:t>
            </w:r>
            <w:r w:rsidRPr="00F40C5D">
              <w:rPr>
                <w:rFonts w:ascii="Arial" w:hAnsi="Arial" w:cs="Arial"/>
                <w:lang w:eastAsia="de-DE"/>
              </w:rPr>
              <w:fldChar w:fldCharType="begin"/>
            </w:r>
            <w:r w:rsidRPr="007877BB">
              <w:rPr>
                <w:rFonts w:ascii="Arial" w:hAnsi="Arial" w:cs="Arial"/>
                <w:sz w:val="20"/>
                <w:szCs w:val="20"/>
                <w:lang w:eastAsia="de-DE"/>
              </w:rPr>
              <w:instrText xml:space="preserve"> REF _Ref492625917 \h </w:instrText>
            </w:r>
            <w:r w:rsidR="00256D0D" w:rsidRPr="007877BB">
              <w:rPr>
                <w:rFonts w:ascii="Arial" w:hAnsi="Arial" w:cs="Arial"/>
                <w:sz w:val="20"/>
                <w:szCs w:val="20"/>
                <w:lang w:eastAsia="de-DE"/>
              </w:rPr>
              <w:instrText xml:space="preserve"> \* MERGEFORMAT </w:instrText>
            </w:r>
            <w:r w:rsidRPr="00F40C5D">
              <w:rPr>
                <w:rFonts w:ascii="Arial" w:hAnsi="Arial" w:cs="Arial"/>
                <w:lang w:eastAsia="de-DE"/>
              </w:rPr>
            </w:r>
            <w:r w:rsidRPr="00F40C5D">
              <w:rPr>
                <w:rFonts w:ascii="Arial" w:hAnsi="Arial" w:cs="Arial"/>
                <w:lang w:eastAsia="de-DE"/>
              </w:rPr>
              <w:fldChar w:fldCharType="separate"/>
            </w:r>
            <w:r w:rsidR="00006D6E" w:rsidRPr="00F40C5D">
              <w:rPr>
                <w:rFonts w:ascii="Arial" w:hAnsi="Arial" w:cs="Arial"/>
                <w:b/>
                <w:sz w:val="20"/>
                <w:szCs w:val="20"/>
                <w:lang w:eastAsia="de-DE"/>
              </w:rPr>
              <w:t xml:space="preserve">Infobox </w:t>
            </w:r>
            <w:r w:rsidR="00006D6E" w:rsidRPr="00F40C5D">
              <w:rPr>
                <w:rFonts w:ascii="Arial" w:hAnsi="Arial" w:cs="Arial"/>
                <w:b/>
                <w:noProof/>
                <w:sz w:val="20"/>
                <w:szCs w:val="20"/>
                <w:lang w:eastAsia="de-DE"/>
              </w:rPr>
              <w:t>17</w:t>
            </w:r>
            <w:r w:rsidR="00006D6E" w:rsidRPr="00F40C5D">
              <w:rPr>
                <w:rFonts w:ascii="Arial" w:hAnsi="Arial" w:cs="Arial"/>
                <w:b/>
                <w:sz w:val="20"/>
                <w:szCs w:val="20"/>
                <w:lang w:eastAsia="de-DE"/>
              </w:rPr>
              <w:t xml:space="preserve"> - FR CA position:</w:t>
            </w:r>
            <w:r w:rsidRPr="00F40C5D">
              <w:rPr>
                <w:rFonts w:ascii="Arial" w:hAnsi="Arial" w:cs="Arial"/>
                <w:lang w:eastAsia="de-DE"/>
              </w:rPr>
              <w:fldChar w:fldCharType="end"/>
            </w:r>
          </w:p>
        </w:tc>
      </w:tr>
    </w:tbl>
    <w:p w14:paraId="3AC5BB46" w14:textId="77777777" w:rsidR="00B44DC5" w:rsidRPr="00F40C5D" w:rsidRDefault="00B44DC5" w:rsidP="00F40C5D">
      <w:pPr>
        <w:tabs>
          <w:tab w:val="left" w:pos="1418"/>
        </w:tabs>
        <w:suppressAutoHyphens w:val="0"/>
        <w:ind w:left="1418" w:right="141" w:hanging="1418"/>
        <w:jc w:val="both"/>
        <w:rPr>
          <w:rFonts w:ascii="Arial" w:hAnsi="Arial" w:cs="Arial"/>
          <w:lang w:eastAsia="de-DE"/>
        </w:rPr>
      </w:pPr>
    </w:p>
    <w:p w14:paraId="4EAE4CCA" w14:textId="77777777" w:rsidR="00B44DC5" w:rsidRPr="00F40C5D" w:rsidRDefault="00B44DC5" w:rsidP="00F40C5D">
      <w:pPr>
        <w:suppressAutoHyphens w:val="0"/>
        <w:ind w:right="141"/>
        <w:jc w:val="both"/>
        <w:rPr>
          <w:rFonts w:ascii="Arial" w:eastAsia="Calibri" w:hAnsi="Arial" w:cs="Arial"/>
          <w:i/>
          <w:lang w:val="en-US" w:eastAsia="en-US"/>
        </w:rPr>
      </w:pPr>
    </w:p>
    <w:p w14:paraId="0FC4C27E" w14:textId="77777777" w:rsidR="00B44DC5" w:rsidRPr="00F40C5D" w:rsidRDefault="00B44DC5" w:rsidP="00F40C5D">
      <w:pPr>
        <w:suppressAutoHyphens w:val="0"/>
        <w:ind w:right="141"/>
        <w:jc w:val="both"/>
        <w:rPr>
          <w:rFonts w:ascii="Arial" w:eastAsia="Calibri" w:hAnsi="Arial" w:cs="Arial"/>
          <w:b/>
          <w:i/>
          <w:lang w:eastAsia="en-US"/>
        </w:rPr>
      </w:pPr>
      <w:bookmarkStart w:id="233" w:name="_Toc389729106"/>
      <w:bookmarkStart w:id="234" w:name="_Toc403472791"/>
      <w:r w:rsidRPr="00F40C5D">
        <w:rPr>
          <w:rFonts w:ascii="Arial" w:eastAsia="Calibri" w:hAnsi="Arial" w:cs="Arial"/>
          <w:b/>
          <w:i/>
          <w:lang w:eastAsia="en-US"/>
        </w:rPr>
        <w:t>Further studies on fate and behaviour in the environment (ADS)</w:t>
      </w:r>
      <w:bookmarkEnd w:id="233"/>
      <w:bookmarkEnd w:id="234"/>
    </w:p>
    <w:p w14:paraId="0A661ED6" w14:textId="77777777" w:rsidR="00B44DC5" w:rsidRPr="00734566" w:rsidRDefault="00B44DC5" w:rsidP="00734566">
      <w:pPr>
        <w:suppressAutoHyphens w:val="0"/>
        <w:ind w:right="141"/>
        <w:jc w:val="both"/>
        <w:rPr>
          <w:rFonts w:ascii="Arial" w:eastAsia="Calibri" w:hAnsi="Arial" w:cs="Arial"/>
          <w:lang w:val="en-US" w:eastAsia="en-US"/>
        </w:rPr>
      </w:pPr>
    </w:p>
    <w:tbl>
      <w:tblPr>
        <w:tblStyle w:val="Grilledutableau4"/>
        <w:tblW w:w="9180" w:type="dxa"/>
        <w:tblInd w:w="108" w:type="dxa"/>
        <w:tblLook w:val="04A0" w:firstRow="1" w:lastRow="0" w:firstColumn="1" w:lastColumn="0" w:noHBand="0" w:noVBand="1"/>
      </w:tblPr>
      <w:tblGrid>
        <w:gridCol w:w="9180"/>
      </w:tblGrid>
      <w:tr w:rsidR="00B44DC5" w:rsidRPr="007877BB" w14:paraId="05D6B208" w14:textId="77777777" w:rsidTr="00B338AF">
        <w:tc>
          <w:tcPr>
            <w:tcW w:w="9180" w:type="dxa"/>
            <w:shd w:val="clear" w:color="auto" w:fill="D6E3BC" w:themeFill="accent3" w:themeFillTint="66"/>
          </w:tcPr>
          <w:p w14:paraId="0AB9C107" w14:textId="77777777" w:rsidR="00B44DC5" w:rsidRPr="00F40C5D" w:rsidRDefault="00B44DC5" w:rsidP="00734566">
            <w:pPr>
              <w:tabs>
                <w:tab w:val="left" w:pos="1418"/>
              </w:tabs>
              <w:suppressAutoHyphens w:val="0"/>
              <w:ind w:left="1418" w:right="141" w:hanging="1418"/>
              <w:jc w:val="both"/>
              <w:rPr>
                <w:rFonts w:ascii="Arial" w:hAnsi="Arial" w:cs="Arial"/>
                <w:b/>
                <w:sz w:val="20"/>
                <w:szCs w:val="20"/>
                <w:lang w:eastAsia="de-DE"/>
              </w:rPr>
            </w:pPr>
            <w:r w:rsidRPr="00734566">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10</w:t>
            </w:r>
            <w:r w:rsidRPr="00F40C5D">
              <w:rPr>
                <w:rFonts w:ascii="Arial" w:hAnsi="Arial" w:cs="Arial"/>
                <w:b/>
                <w:lang w:eastAsia="de-DE"/>
              </w:rPr>
              <w:fldChar w:fldCharType="end"/>
            </w:r>
            <w:r w:rsidRPr="00F40C5D">
              <w:rPr>
                <w:rFonts w:ascii="Arial" w:hAnsi="Arial" w:cs="Arial"/>
                <w:b/>
                <w:sz w:val="20"/>
                <w:szCs w:val="20"/>
                <w:lang w:eastAsia="de-DE"/>
              </w:rPr>
              <w:t>- FR CA position:</w:t>
            </w:r>
          </w:p>
          <w:p w14:paraId="132ECF63" w14:textId="77777777" w:rsidR="00B44DC5" w:rsidRPr="00F40C5D" w:rsidRDefault="00B44DC5" w:rsidP="007877BB">
            <w:pPr>
              <w:tabs>
                <w:tab w:val="left" w:pos="1418"/>
              </w:tabs>
              <w:suppressAutoHyphens w:val="0"/>
              <w:ind w:left="1418" w:right="141" w:hanging="1418"/>
              <w:jc w:val="both"/>
              <w:rPr>
                <w:rFonts w:ascii="Arial" w:hAnsi="Arial" w:cs="Arial"/>
                <w:sz w:val="20"/>
                <w:szCs w:val="20"/>
                <w:lang w:eastAsia="de-DE"/>
              </w:rPr>
            </w:pPr>
            <w:r w:rsidRPr="00F40C5D">
              <w:rPr>
                <w:rFonts w:ascii="Arial" w:hAnsi="Arial" w:cs="Arial"/>
                <w:sz w:val="20"/>
                <w:szCs w:val="20"/>
                <w:lang w:eastAsia="de-DE"/>
              </w:rPr>
              <w:t>No new data is available.</w:t>
            </w:r>
          </w:p>
        </w:tc>
      </w:tr>
    </w:tbl>
    <w:p w14:paraId="18787EB4" w14:textId="77777777" w:rsidR="00B44DC5" w:rsidRPr="00F40C5D" w:rsidRDefault="00B44DC5" w:rsidP="00F40C5D">
      <w:pPr>
        <w:suppressAutoHyphens w:val="0"/>
        <w:ind w:right="141"/>
        <w:jc w:val="both"/>
        <w:rPr>
          <w:rFonts w:ascii="Arial" w:eastAsia="Calibri" w:hAnsi="Arial" w:cs="Arial"/>
          <w:lang w:val="en-US" w:eastAsia="en-US"/>
        </w:rPr>
      </w:pPr>
    </w:p>
    <w:p w14:paraId="61A16FCB" w14:textId="77777777" w:rsidR="00B44DC5" w:rsidRPr="00734566" w:rsidRDefault="00B44DC5"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All the data refer to the chapter 'Fate and distribution in the environment' and 'Effects on environmental organisms' are from Doc IIA as well as from Doc IIB for the active substance Permethrin. A summary is presented below for permethrin.</w:t>
      </w:r>
    </w:p>
    <w:p w14:paraId="094AA5A0" w14:textId="77777777" w:rsidR="00B44DC5" w:rsidRPr="007877BB" w:rsidRDefault="00B44DC5" w:rsidP="00F40C5D">
      <w:pPr>
        <w:suppressAutoHyphens w:val="0"/>
        <w:ind w:right="141"/>
        <w:jc w:val="both"/>
        <w:rPr>
          <w:rFonts w:ascii="Arial" w:eastAsia="Calibri" w:hAnsi="Arial" w:cs="Arial"/>
          <w:lang w:val="en-US" w:eastAsia="en-US"/>
        </w:rPr>
      </w:pPr>
    </w:p>
    <w:p w14:paraId="0FC0ADAA" w14:textId="77777777" w:rsidR="00B44DC5" w:rsidRPr="007877BB" w:rsidRDefault="00B44DC5" w:rsidP="00734566">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The technical material supported by the notifiers relates to permethrin as a reaction mass of four stereoisomers (1Rcis, 1Scis, 1Rtrans, and 1Strans), with two pairs of diastereoisomers in a isomeric ratio of 25:75 (cis:trans). Studies were conducted with permethrin 25:75 or with a mixture of isomers where the permethrin samples contain 50-78% of the trans- isomer.</w:t>
      </w:r>
    </w:p>
    <w:p w14:paraId="6DD3119F" w14:textId="77777777" w:rsidR="00B44DC5" w:rsidRPr="007877BB" w:rsidRDefault="00B44DC5" w:rsidP="007877BB">
      <w:pPr>
        <w:suppressAutoHyphens w:val="0"/>
        <w:ind w:right="141"/>
        <w:jc w:val="both"/>
        <w:rPr>
          <w:rFonts w:ascii="Arial" w:eastAsia="Calibri" w:hAnsi="Arial" w:cs="Arial"/>
          <w:lang w:val="en-US" w:eastAsia="en-US"/>
        </w:rPr>
      </w:pPr>
    </w:p>
    <w:p w14:paraId="5557E9CF" w14:textId="77777777" w:rsidR="00B44DC5" w:rsidRPr="007877BB" w:rsidRDefault="00B44DC5" w:rsidP="007877BB">
      <w:pPr>
        <w:suppressAutoHyphens w:val="0"/>
        <w:ind w:right="141"/>
        <w:jc w:val="both"/>
        <w:rPr>
          <w:rFonts w:ascii="Arial" w:eastAsia="Calibri" w:hAnsi="Arial" w:cs="Arial"/>
          <w:i/>
          <w:lang w:val="en-US" w:eastAsia="en-US"/>
        </w:rPr>
      </w:pPr>
    </w:p>
    <w:p w14:paraId="28B19D84" w14:textId="77777777" w:rsidR="00B44DC5" w:rsidRPr="007877BB" w:rsidRDefault="00B44DC5" w:rsidP="007877BB">
      <w:pPr>
        <w:suppressAutoHyphens w:val="0"/>
        <w:ind w:right="141"/>
        <w:jc w:val="both"/>
        <w:rPr>
          <w:rFonts w:ascii="Arial" w:eastAsia="Calibri" w:hAnsi="Arial" w:cs="Arial"/>
          <w:b/>
          <w:i/>
          <w:lang w:val="sv-SE" w:eastAsia="en-US"/>
        </w:rPr>
      </w:pPr>
      <w:bookmarkStart w:id="235" w:name="_Toc388285334"/>
      <w:bookmarkStart w:id="236" w:name="_Toc388374383"/>
      <w:bookmarkStart w:id="237" w:name="_Toc388285335"/>
      <w:bookmarkStart w:id="238" w:name="_Toc388374384"/>
      <w:bookmarkStart w:id="239" w:name="_Toc389729107"/>
      <w:bookmarkStart w:id="240" w:name="_Toc403472792"/>
      <w:bookmarkEnd w:id="235"/>
      <w:bookmarkEnd w:id="236"/>
      <w:bookmarkEnd w:id="237"/>
      <w:bookmarkEnd w:id="238"/>
      <w:r w:rsidRPr="007877BB">
        <w:rPr>
          <w:rFonts w:ascii="Arial" w:eastAsia="Calibri" w:hAnsi="Arial" w:cs="Arial"/>
          <w:b/>
          <w:i/>
          <w:lang w:val="sv-SE" w:eastAsia="en-US"/>
        </w:rPr>
        <w:t>Leaching behaviour (ADS)</w:t>
      </w:r>
      <w:bookmarkEnd w:id="239"/>
      <w:bookmarkEnd w:id="240"/>
    </w:p>
    <w:p w14:paraId="40F49956" w14:textId="77777777" w:rsidR="00B44DC5" w:rsidRPr="007877BB" w:rsidRDefault="00B44DC5" w:rsidP="007877BB">
      <w:pPr>
        <w:suppressAutoHyphens w:val="0"/>
        <w:ind w:right="141"/>
        <w:jc w:val="both"/>
        <w:rPr>
          <w:rFonts w:ascii="Arial" w:eastAsia="Calibri" w:hAnsi="Arial" w:cs="Arial"/>
          <w:lang w:val="sv-SE" w:eastAsia="en-US"/>
        </w:rPr>
      </w:pPr>
    </w:p>
    <w:tbl>
      <w:tblPr>
        <w:tblStyle w:val="Grilledutableau4"/>
        <w:tblW w:w="9180" w:type="dxa"/>
        <w:tblInd w:w="108" w:type="dxa"/>
        <w:tblLook w:val="04A0" w:firstRow="1" w:lastRow="0" w:firstColumn="1" w:lastColumn="0" w:noHBand="0" w:noVBand="1"/>
      </w:tblPr>
      <w:tblGrid>
        <w:gridCol w:w="9180"/>
      </w:tblGrid>
      <w:tr w:rsidR="00B44DC5" w:rsidRPr="007877BB" w14:paraId="605EFCAA" w14:textId="77777777" w:rsidTr="00B338AF">
        <w:tc>
          <w:tcPr>
            <w:tcW w:w="9180" w:type="dxa"/>
            <w:shd w:val="clear" w:color="auto" w:fill="D6E3BC" w:themeFill="accent3" w:themeFillTint="66"/>
          </w:tcPr>
          <w:p w14:paraId="02AB3D8E" w14:textId="77777777" w:rsidR="00B44DC5" w:rsidRPr="00F40C5D" w:rsidRDefault="00B44DC5" w:rsidP="007877BB">
            <w:pPr>
              <w:tabs>
                <w:tab w:val="left" w:pos="1418"/>
              </w:tabs>
              <w:suppressAutoHyphens w:val="0"/>
              <w:ind w:left="1418" w:right="141" w:hanging="1418"/>
              <w:jc w:val="both"/>
              <w:rPr>
                <w:rFonts w:ascii="Arial" w:hAnsi="Arial" w:cs="Arial"/>
                <w:b/>
                <w:sz w:val="20"/>
                <w:szCs w:val="20"/>
                <w:lang w:eastAsia="de-DE"/>
              </w:rPr>
            </w:pPr>
            <w:bookmarkStart w:id="241" w:name="_Ref492907451"/>
            <w:r w:rsidRPr="007877BB">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11</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bookmarkEnd w:id="241"/>
          </w:p>
          <w:p w14:paraId="7E6524BC" w14:textId="624C3BA5" w:rsidR="00B44DC5" w:rsidRPr="00734566" w:rsidRDefault="00B44DC5" w:rsidP="007877BB">
            <w:pPr>
              <w:tabs>
                <w:tab w:val="left" w:pos="1418"/>
              </w:tabs>
              <w:suppressAutoHyphens w:val="0"/>
              <w:ind w:right="141"/>
              <w:jc w:val="both"/>
              <w:rPr>
                <w:rFonts w:ascii="Arial" w:hAnsi="Arial" w:cs="Arial"/>
                <w:sz w:val="20"/>
                <w:szCs w:val="20"/>
                <w:lang w:eastAsia="de-DE"/>
              </w:rPr>
            </w:pPr>
            <w:r w:rsidRPr="00F40C5D">
              <w:rPr>
                <w:rFonts w:ascii="Arial" w:hAnsi="Arial" w:cs="Arial"/>
                <w:sz w:val="20"/>
                <w:szCs w:val="20"/>
                <w:lang w:eastAsia="de-DE"/>
              </w:rPr>
              <w:t xml:space="preserve">A leaching procedure was used by the applicant in order to evaluate the emission of permethrin from the product </w:t>
            </w:r>
            <w:r w:rsidR="00173BEC">
              <w:rPr>
                <w:rFonts w:ascii="Arial" w:hAnsi="Arial" w:cs="Arial"/>
                <w:sz w:val="20"/>
                <w:szCs w:val="20"/>
                <w:lang w:eastAsia="de-DE"/>
              </w:rPr>
              <w:t>TERMIFILM</w:t>
            </w:r>
            <w:r w:rsidRPr="00734566">
              <w:rPr>
                <w:rFonts w:ascii="Arial" w:hAnsi="Arial" w:cs="Arial"/>
                <w:sz w:val="20"/>
                <w:szCs w:val="20"/>
                <w:lang w:eastAsia="de-DE"/>
              </w:rPr>
              <w:t>. Data used in the environmental assessment are presented below.</w:t>
            </w:r>
          </w:p>
          <w:p w14:paraId="093F2A54" w14:textId="77777777" w:rsidR="00B44DC5" w:rsidRPr="007877BB" w:rsidRDefault="00B44DC5" w:rsidP="007877BB">
            <w:pPr>
              <w:suppressAutoHyphens w:val="0"/>
              <w:ind w:right="141"/>
              <w:jc w:val="both"/>
              <w:rPr>
                <w:rFonts w:ascii="Arial" w:hAnsi="Arial" w:cs="Arial"/>
                <w:sz w:val="20"/>
                <w:szCs w:val="20"/>
                <w:lang w:val="de-DE" w:eastAsia="de-DE"/>
              </w:rPr>
            </w:pPr>
          </w:p>
          <w:p w14:paraId="57477D74" w14:textId="3B1DA83B" w:rsidR="00B44DC5" w:rsidRPr="007877BB" w:rsidRDefault="00B44DC5" w:rsidP="007877BB">
            <w:pPr>
              <w:tabs>
                <w:tab w:val="left" w:pos="1418"/>
              </w:tabs>
              <w:suppressAutoHyphens w:val="0"/>
              <w:ind w:right="141"/>
              <w:jc w:val="both"/>
              <w:rPr>
                <w:rFonts w:ascii="Arial" w:hAnsi="Arial" w:cs="Arial"/>
                <w:sz w:val="20"/>
                <w:szCs w:val="20"/>
                <w:lang w:eastAsia="de-DE"/>
              </w:rPr>
            </w:pPr>
            <w:r w:rsidRPr="007877BB">
              <w:rPr>
                <w:rFonts w:ascii="Arial" w:hAnsi="Arial" w:cs="Arial"/>
                <w:sz w:val="20"/>
                <w:szCs w:val="20"/>
                <w:lang w:eastAsia="de-DE"/>
              </w:rPr>
              <w:t>In the semi-field leaching test, surface samples of 1 m</w:t>
            </w:r>
            <w:r w:rsidRPr="007877BB">
              <w:rPr>
                <w:rFonts w:ascii="Arial" w:hAnsi="Arial" w:cs="Arial"/>
                <w:sz w:val="20"/>
                <w:szCs w:val="20"/>
                <w:vertAlign w:val="superscript"/>
                <w:lang w:eastAsia="de-DE"/>
              </w:rPr>
              <w:t>2</w:t>
            </w:r>
            <w:r w:rsidRPr="007877BB">
              <w:rPr>
                <w:rFonts w:ascii="Arial" w:hAnsi="Arial" w:cs="Arial"/>
                <w:sz w:val="20"/>
                <w:szCs w:val="20"/>
                <w:lang w:eastAsia="de-DE"/>
              </w:rPr>
              <w:t xml:space="preserve"> of </w:t>
            </w:r>
            <w:r w:rsidR="00173BEC">
              <w:rPr>
                <w:rFonts w:ascii="Arial" w:hAnsi="Arial" w:cs="Arial"/>
                <w:sz w:val="20"/>
                <w:szCs w:val="20"/>
                <w:lang w:eastAsia="de-DE"/>
              </w:rPr>
              <w:t xml:space="preserve">TERMIFILM </w:t>
            </w:r>
            <w:r w:rsidRPr="007877BB">
              <w:rPr>
                <w:rFonts w:ascii="Arial" w:hAnsi="Arial" w:cs="Arial"/>
                <w:sz w:val="20"/>
                <w:szCs w:val="20"/>
                <w:lang w:eastAsia="de-DE"/>
              </w:rPr>
              <w:t xml:space="preserve"> treated with 1.453 g/m</w:t>
            </w:r>
            <w:r w:rsidRPr="007877BB">
              <w:rPr>
                <w:rFonts w:ascii="Arial" w:hAnsi="Arial" w:cs="Arial"/>
                <w:sz w:val="20"/>
                <w:szCs w:val="20"/>
                <w:vertAlign w:val="superscript"/>
                <w:lang w:eastAsia="de-DE"/>
              </w:rPr>
              <w:t>2</w:t>
            </w:r>
            <w:r w:rsidRPr="007877BB">
              <w:rPr>
                <w:rFonts w:ascii="Arial" w:hAnsi="Arial" w:cs="Arial"/>
                <w:sz w:val="20"/>
                <w:szCs w:val="20"/>
                <w:lang w:eastAsia="de-DE"/>
              </w:rPr>
              <w:t xml:space="preserve"> of permethrin are exposed to weather for both horizontal and vertical devices during 6 months. </w:t>
            </w:r>
          </w:p>
          <w:p w14:paraId="6CA4BA08" w14:textId="77777777" w:rsidR="00B44DC5" w:rsidRPr="007877BB" w:rsidRDefault="00B44DC5" w:rsidP="007877BB">
            <w:pPr>
              <w:tabs>
                <w:tab w:val="left" w:pos="1418"/>
              </w:tabs>
              <w:suppressAutoHyphens w:val="0"/>
              <w:ind w:right="141"/>
              <w:jc w:val="both"/>
              <w:rPr>
                <w:rFonts w:ascii="Arial" w:hAnsi="Arial" w:cs="Arial"/>
                <w:sz w:val="20"/>
                <w:szCs w:val="20"/>
                <w:lang w:eastAsia="de-DE"/>
              </w:rPr>
            </w:pPr>
          </w:p>
          <w:p w14:paraId="0681BE85" w14:textId="77777777" w:rsidR="00B44DC5" w:rsidRPr="007877BB" w:rsidRDefault="00B44DC5" w:rsidP="007877BB">
            <w:pPr>
              <w:tabs>
                <w:tab w:val="left" w:pos="1418"/>
              </w:tabs>
              <w:suppressAutoHyphens w:val="0"/>
              <w:ind w:right="141"/>
              <w:jc w:val="both"/>
              <w:rPr>
                <w:rFonts w:ascii="Arial" w:hAnsi="Arial" w:cs="Arial"/>
                <w:sz w:val="20"/>
                <w:szCs w:val="20"/>
                <w:lang w:eastAsia="de-DE"/>
              </w:rPr>
            </w:pPr>
            <w:r w:rsidRPr="007877BB">
              <w:rPr>
                <w:rFonts w:ascii="Arial" w:hAnsi="Arial" w:cs="Arial"/>
                <w:sz w:val="20"/>
                <w:szCs w:val="20"/>
                <w:lang w:eastAsia="de-DE"/>
              </w:rPr>
              <w:t>- After few weeks of weathering exposure, 339.3 mg of permethrin leached out 1 m</w:t>
            </w:r>
            <w:r w:rsidRPr="007877BB">
              <w:rPr>
                <w:rFonts w:ascii="Arial" w:hAnsi="Arial" w:cs="Arial"/>
                <w:sz w:val="20"/>
                <w:szCs w:val="20"/>
                <w:vertAlign w:val="superscript"/>
                <w:lang w:eastAsia="de-DE"/>
              </w:rPr>
              <w:t>2</w:t>
            </w:r>
            <w:r w:rsidRPr="007877BB">
              <w:rPr>
                <w:rFonts w:ascii="Arial" w:hAnsi="Arial" w:cs="Arial"/>
                <w:sz w:val="20"/>
                <w:szCs w:val="20"/>
                <w:lang w:eastAsia="de-DE"/>
              </w:rPr>
              <w:t xml:space="preserve"> for the horizontal application (23.35</w:t>
            </w:r>
            <w:r w:rsidR="0086362B" w:rsidRPr="007877BB">
              <w:rPr>
                <w:rFonts w:ascii="Arial" w:hAnsi="Arial" w:cs="Arial"/>
                <w:sz w:val="20"/>
                <w:szCs w:val="20"/>
                <w:lang w:eastAsia="de-DE"/>
              </w:rPr>
              <w:t xml:space="preserve"> </w:t>
            </w:r>
            <w:r w:rsidRPr="007877BB">
              <w:rPr>
                <w:rFonts w:ascii="Arial" w:hAnsi="Arial" w:cs="Arial"/>
                <w:sz w:val="20"/>
                <w:szCs w:val="20"/>
                <w:lang w:eastAsia="de-DE"/>
              </w:rPr>
              <w:t>% of the application rate) and 93.5 mg for the vertical application (6.44</w:t>
            </w:r>
            <w:r w:rsidR="0086362B" w:rsidRPr="007877BB">
              <w:rPr>
                <w:rFonts w:ascii="Arial" w:hAnsi="Arial" w:cs="Arial"/>
                <w:sz w:val="20"/>
                <w:szCs w:val="20"/>
                <w:lang w:eastAsia="de-DE"/>
              </w:rPr>
              <w:t xml:space="preserve"> </w:t>
            </w:r>
            <w:r w:rsidRPr="007877BB">
              <w:rPr>
                <w:rFonts w:ascii="Arial" w:hAnsi="Arial" w:cs="Arial"/>
                <w:sz w:val="20"/>
                <w:szCs w:val="20"/>
                <w:lang w:eastAsia="de-DE"/>
              </w:rPr>
              <w:t xml:space="preserve">% of the application rate). These values are used to set the first application rate event in FOCUS modelling for one house newly constructed and also in the scenarios for the exposure of the film during its installation. Quantities of permethrin leached out at the beginning of the test are presented in the table below. </w:t>
            </w:r>
          </w:p>
          <w:p w14:paraId="3A76A04D" w14:textId="77777777" w:rsidR="00B44DC5" w:rsidRPr="007877BB" w:rsidRDefault="00B44DC5" w:rsidP="007877BB">
            <w:pPr>
              <w:tabs>
                <w:tab w:val="left" w:pos="1418"/>
              </w:tabs>
              <w:suppressAutoHyphens w:val="0"/>
              <w:ind w:right="141"/>
              <w:jc w:val="both"/>
              <w:rPr>
                <w:rFonts w:ascii="Arial" w:hAnsi="Arial" w:cs="Arial"/>
                <w:sz w:val="20"/>
                <w:szCs w:val="20"/>
                <w:lang w:eastAsia="de-DE"/>
              </w:rPr>
            </w:pPr>
          </w:p>
          <w:tbl>
            <w:tblPr>
              <w:tblW w:w="42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7"/>
              <w:gridCol w:w="1457"/>
              <w:gridCol w:w="1749"/>
              <w:gridCol w:w="2343"/>
            </w:tblGrid>
            <w:tr w:rsidR="00B44DC5" w:rsidRPr="007877BB" w14:paraId="6AD2CD31" w14:textId="77777777" w:rsidTr="00666D93">
              <w:trPr>
                <w:trHeight w:val="403"/>
                <w:jc w:val="center"/>
              </w:trPr>
              <w:tc>
                <w:tcPr>
                  <w:tcW w:w="5000" w:type="pct"/>
                  <w:gridSpan w:val="4"/>
                  <w:shd w:val="clear" w:color="auto" w:fill="FFFFCC"/>
                  <w:vAlign w:val="center"/>
                </w:tcPr>
                <w:p w14:paraId="73F07559" w14:textId="77777777" w:rsidR="00B44DC5" w:rsidRPr="007877BB" w:rsidRDefault="00B44DC5" w:rsidP="007877BB">
                  <w:pPr>
                    <w:suppressAutoHyphens w:val="0"/>
                    <w:autoSpaceDE w:val="0"/>
                    <w:autoSpaceDN w:val="0"/>
                    <w:adjustRightInd w:val="0"/>
                    <w:ind w:right="141"/>
                    <w:jc w:val="both"/>
                    <w:rPr>
                      <w:rFonts w:ascii="Arial" w:eastAsia="Calibri" w:hAnsi="Arial" w:cs="Arial"/>
                      <w:b/>
                      <w:color w:val="000000"/>
                      <w:lang w:eastAsia="en-GB"/>
                    </w:rPr>
                  </w:pPr>
                  <w:r w:rsidRPr="007877BB">
                    <w:rPr>
                      <w:rFonts w:ascii="Arial" w:eastAsia="Calibri" w:hAnsi="Arial" w:cs="Arial"/>
                      <w:b/>
                      <w:color w:val="000000"/>
                      <w:lang w:eastAsia="en-GB"/>
                    </w:rPr>
                    <w:t>Parameters used to determine the short-term leaching</w:t>
                  </w:r>
                </w:p>
              </w:tc>
            </w:tr>
            <w:tr w:rsidR="00B44DC5" w:rsidRPr="007877BB" w14:paraId="63C13151" w14:textId="77777777" w:rsidTr="00666D93">
              <w:trPr>
                <w:trHeight w:val="403"/>
                <w:jc w:val="center"/>
              </w:trPr>
              <w:tc>
                <w:tcPr>
                  <w:tcW w:w="1343" w:type="pct"/>
                  <w:shd w:val="clear" w:color="auto" w:fill="D9D9D9" w:themeFill="background1" w:themeFillShade="D9"/>
                  <w:vAlign w:val="center"/>
                </w:tcPr>
                <w:p w14:paraId="3416C65D" w14:textId="77777777" w:rsidR="00B44DC5" w:rsidRPr="00F40C5D" w:rsidRDefault="00B44DC5" w:rsidP="00F40C5D">
                  <w:pPr>
                    <w:suppressAutoHyphens w:val="0"/>
                    <w:autoSpaceDE w:val="0"/>
                    <w:autoSpaceDN w:val="0"/>
                    <w:adjustRightInd w:val="0"/>
                    <w:ind w:right="141"/>
                    <w:jc w:val="both"/>
                    <w:rPr>
                      <w:rFonts w:ascii="Arial" w:eastAsia="Calibri" w:hAnsi="Arial" w:cs="Arial"/>
                      <w:b/>
                      <w:lang w:eastAsia="en-GB"/>
                    </w:rPr>
                  </w:pPr>
                  <w:r w:rsidRPr="00F40C5D">
                    <w:rPr>
                      <w:rFonts w:ascii="Arial" w:eastAsia="Calibri" w:hAnsi="Arial" w:cs="Arial"/>
                      <w:b/>
                      <w:lang w:eastAsia="en-GB"/>
                    </w:rPr>
                    <w:t>Period between two quantitative measures of permethrin (days)</w:t>
                  </w:r>
                </w:p>
              </w:tc>
              <w:tc>
                <w:tcPr>
                  <w:tcW w:w="960" w:type="pct"/>
                  <w:shd w:val="clear" w:color="auto" w:fill="D9D9D9" w:themeFill="background1" w:themeFillShade="D9"/>
                  <w:vAlign w:val="center"/>
                </w:tcPr>
                <w:p w14:paraId="68C4B779" w14:textId="77777777" w:rsidR="00B44DC5" w:rsidRPr="00734566" w:rsidRDefault="00B44DC5" w:rsidP="00F40C5D">
                  <w:pPr>
                    <w:suppressAutoHyphens w:val="0"/>
                    <w:autoSpaceDE w:val="0"/>
                    <w:autoSpaceDN w:val="0"/>
                    <w:adjustRightInd w:val="0"/>
                    <w:ind w:right="141"/>
                    <w:jc w:val="both"/>
                    <w:rPr>
                      <w:rFonts w:ascii="Arial" w:eastAsia="Calibri" w:hAnsi="Arial" w:cs="Arial"/>
                      <w:b/>
                      <w:bCs/>
                      <w:lang w:eastAsia="en-GB"/>
                    </w:rPr>
                  </w:pPr>
                  <w:r w:rsidRPr="00F40C5D">
                    <w:rPr>
                      <w:rFonts w:ascii="Arial" w:eastAsia="Calibri" w:hAnsi="Arial" w:cs="Arial"/>
                      <w:b/>
                      <w:bCs/>
                      <w:lang w:eastAsia="en-GB"/>
                    </w:rPr>
                    <w:t>Film application</w:t>
                  </w:r>
                </w:p>
              </w:tc>
              <w:tc>
                <w:tcPr>
                  <w:tcW w:w="1153" w:type="pct"/>
                  <w:shd w:val="clear" w:color="auto" w:fill="D9D9D9" w:themeFill="background1" w:themeFillShade="D9"/>
                  <w:vAlign w:val="center"/>
                </w:tcPr>
                <w:p w14:paraId="5DBF870E" w14:textId="77777777" w:rsidR="00B44DC5" w:rsidRPr="007877BB" w:rsidRDefault="00B44DC5" w:rsidP="00F40C5D">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Volume of collected water (L)</w:t>
                  </w:r>
                </w:p>
              </w:tc>
              <w:tc>
                <w:tcPr>
                  <w:tcW w:w="1543" w:type="pct"/>
                  <w:shd w:val="clear" w:color="auto" w:fill="D9D9D9" w:themeFill="background1" w:themeFillShade="D9"/>
                  <w:vAlign w:val="center"/>
                </w:tcPr>
                <w:p w14:paraId="17AD05B8" w14:textId="77777777" w:rsidR="00B44DC5" w:rsidRPr="007877BB" w:rsidRDefault="00B44DC5" w:rsidP="00734566">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Quantity of permethrin (mg/m</w:t>
                  </w:r>
                  <w:r w:rsidRPr="007877BB">
                    <w:rPr>
                      <w:rFonts w:ascii="Arial" w:eastAsia="Calibri" w:hAnsi="Arial" w:cs="Arial"/>
                      <w:b/>
                      <w:bCs/>
                      <w:vertAlign w:val="superscript"/>
                      <w:lang w:eastAsia="en-GB"/>
                    </w:rPr>
                    <w:t>2</w:t>
                  </w:r>
                  <w:r w:rsidRPr="007877BB">
                    <w:rPr>
                      <w:rFonts w:ascii="Arial" w:eastAsia="Calibri" w:hAnsi="Arial" w:cs="Arial"/>
                      <w:b/>
                      <w:bCs/>
                      <w:lang w:eastAsia="en-GB"/>
                    </w:rPr>
                    <w:t>/day)</w:t>
                  </w:r>
                </w:p>
              </w:tc>
            </w:tr>
            <w:tr w:rsidR="00B44DC5" w:rsidRPr="007877BB" w14:paraId="52977474" w14:textId="77777777" w:rsidTr="00666D93">
              <w:trPr>
                <w:trHeight w:val="288"/>
                <w:jc w:val="center"/>
              </w:trPr>
              <w:tc>
                <w:tcPr>
                  <w:tcW w:w="1343" w:type="pct"/>
                  <w:shd w:val="clear" w:color="auto" w:fill="FFFFFF"/>
                  <w:vAlign w:val="center"/>
                </w:tcPr>
                <w:p w14:paraId="058DE997" w14:textId="77777777" w:rsidR="00B44DC5" w:rsidRPr="00F40C5D" w:rsidRDefault="00B44DC5" w:rsidP="00F40C5D">
                  <w:pPr>
                    <w:widowControl w:val="0"/>
                    <w:shd w:val="clear" w:color="auto" w:fill="FFFFFF"/>
                    <w:suppressAutoHyphens w:val="0"/>
                    <w:ind w:right="141"/>
                    <w:jc w:val="both"/>
                    <w:rPr>
                      <w:rFonts w:ascii="Arial" w:eastAsia="Arial" w:hAnsi="Arial" w:cs="Arial"/>
                      <w:color w:val="000000"/>
                      <w:lang w:eastAsia="en-US"/>
                    </w:rPr>
                  </w:pPr>
                </w:p>
              </w:tc>
              <w:tc>
                <w:tcPr>
                  <w:tcW w:w="960" w:type="pct"/>
                  <w:shd w:val="clear" w:color="auto" w:fill="FFFFFF"/>
                  <w:vAlign w:val="center"/>
                </w:tcPr>
                <w:p w14:paraId="3046EE51" w14:textId="77777777" w:rsidR="00B44DC5" w:rsidRPr="00F40C5D" w:rsidRDefault="00B44DC5" w:rsidP="00F40C5D">
                  <w:pPr>
                    <w:widowControl w:val="0"/>
                    <w:suppressAutoHyphens w:val="0"/>
                    <w:ind w:right="141"/>
                    <w:jc w:val="both"/>
                    <w:rPr>
                      <w:rFonts w:ascii="Arial" w:eastAsia="Arial" w:hAnsi="Arial" w:cs="Arial"/>
                      <w:color w:val="000000"/>
                      <w:lang w:eastAsia="en-GB"/>
                    </w:rPr>
                  </w:pPr>
                </w:p>
              </w:tc>
              <w:tc>
                <w:tcPr>
                  <w:tcW w:w="1153" w:type="pct"/>
                  <w:shd w:val="clear" w:color="auto" w:fill="FFFFFF"/>
                  <w:vAlign w:val="center"/>
                </w:tcPr>
                <w:p w14:paraId="2C317690" w14:textId="77777777" w:rsidR="00B44DC5" w:rsidRPr="00F40C5D" w:rsidRDefault="00B44DC5" w:rsidP="00F40C5D">
                  <w:pPr>
                    <w:widowControl w:val="0"/>
                    <w:suppressAutoHyphens w:val="0"/>
                    <w:ind w:right="141"/>
                    <w:jc w:val="both"/>
                    <w:rPr>
                      <w:rFonts w:ascii="Arial" w:eastAsia="Arial" w:hAnsi="Arial" w:cs="Arial"/>
                      <w:color w:val="000000"/>
                      <w:lang w:eastAsia="en-US"/>
                    </w:rPr>
                  </w:pPr>
                </w:p>
              </w:tc>
              <w:tc>
                <w:tcPr>
                  <w:tcW w:w="1543" w:type="pct"/>
                  <w:shd w:val="clear" w:color="auto" w:fill="FFFFFF"/>
                  <w:vAlign w:val="center"/>
                </w:tcPr>
                <w:p w14:paraId="009E43B0" w14:textId="77777777" w:rsidR="00B44DC5" w:rsidRPr="00734566" w:rsidRDefault="00B44DC5" w:rsidP="00734566">
                  <w:pPr>
                    <w:widowControl w:val="0"/>
                    <w:suppressAutoHyphens w:val="0"/>
                    <w:ind w:right="141"/>
                    <w:jc w:val="both"/>
                    <w:rPr>
                      <w:rFonts w:ascii="Arial" w:eastAsia="Arial" w:hAnsi="Arial" w:cs="Arial"/>
                      <w:color w:val="000000"/>
                      <w:lang w:eastAsia="en-US"/>
                    </w:rPr>
                  </w:pPr>
                </w:p>
              </w:tc>
            </w:tr>
            <w:tr w:rsidR="00B44DC5" w:rsidRPr="007877BB" w14:paraId="21DE45A0" w14:textId="77777777" w:rsidTr="00666D93">
              <w:trPr>
                <w:trHeight w:val="288"/>
                <w:jc w:val="center"/>
              </w:trPr>
              <w:tc>
                <w:tcPr>
                  <w:tcW w:w="1343" w:type="pct"/>
                  <w:vMerge w:val="restart"/>
                  <w:shd w:val="clear" w:color="auto" w:fill="FFFFFF"/>
                  <w:vAlign w:val="center"/>
                </w:tcPr>
                <w:p w14:paraId="175B64DB" w14:textId="77777777" w:rsidR="00B44DC5" w:rsidRPr="00F40C5D" w:rsidRDefault="00B44DC5" w:rsidP="00F40C5D">
                  <w:pPr>
                    <w:widowControl w:val="0"/>
                    <w:shd w:val="clear" w:color="auto" w:fill="FFFFFF"/>
                    <w:suppressAutoHyphens w:val="0"/>
                    <w:ind w:right="141"/>
                    <w:jc w:val="both"/>
                    <w:rPr>
                      <w:rFonts w:ascii="Arial" w:eastAsia="Arial" w:hAnsi="Arial" w:cs="Arial"/>
                      <w:color w:val="000000"/>
                      <w:lang w:eastAsia="en-US"/>
                    </w:rPr>
                  </w:pPr>
                  <w:r w:rsidRPr="00F40C5D">
                    <w:rPr>
                      <w:rFonts w:ascii="Arial" w:eastAsia="Arial" w:hAnsi="Arial" w:cs="Arial"/>
                      <w:color w:val="000000"/>
                      <w:lang w:eastAsia="en-US"/>
                    </w:rPr>
                    <w:t>16</w:t>
                  </w:r>
                </w:p>
              </w:tc>
              <w:tc>
                <w:tcPr>
                  <w:tcW w:w="960" w:type="pct"/>
                  <w:shd w:val="clear" w:color="auto" w:fill="FFFFFF"/>
                  <w:vAlign w:val="center"/>
                </w:tcPr>
                <w:p w14:paraId="2838D4EA"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Vertical</w:t>
                  </w:r>
                </w:p>
              </w:tc>
              <w:tc>
                <w:tcPr>
                  <w:tcW w:w="1153" w:type="pct"/>
                  <w:shd w:val="clear" w:color="auto" w:fill="FFFFFF"/>
                  <w:vAlign w:val="center"/>
                </w:tcPr>
                <w:p w14:paraId="274CE70E"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1.5</w:t>
                  </w:r>
                </w:p>
              </w:tc>
              <w:tc>
                <w:tcPr>
                  <w:tcW w:w="1543" w:type="pct"/>
                  <w:shd w:val="clear" w:color="auto" w:fill="FFFFFF"/>
                  <w:vAlign w:val="center"/>
                </w:tcPr>
                <w:p w14:paraId="4C48D9F4" w14:textId="77777777" w:rsidR="00B44DC5" w:rsidRPr="00734566" w:rsidRDefault="00B44DC5" w:rsidP="00734566">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89.90</w:t>
                  </w:r>
                </w:p>
              </w:tc>
            </w:tr>
            <w:tr w:rsidR="00B44DC5" w:rsidRPr="007877BB" w14:paraId="00167C35" w14:textId="77777777" w:rsidTr="00666D93">
              <w:trPr>
                <w:trHeight w:val="288"/>
                <w:jc w:val="center"/>
              </w:trPr>
              <w:tc>
                <w:tcPr>
                  <w:tcW w:w="1343" w:type="pct"/>
                  <w:vMerge/>
                  <w:shd w:val="clear" w:color="auto" w:fill="FFFFFF"/>
                  <w:vAlign w:val="center"/>
                </w:tcPr>
                <w:p w14:paraId="6721D8C0" w14:textId="77777777" w:rsidR="00B44DC5" w:rsidRPr="007877BB" w:rsidRDefault="00B44DC5" w:rsidP="007877BB">
                  <w:pPr>
                    <w:widowControl w:val="0"/>
                    <w:suppressAutoHyphens w:val="0"/>
                    <w:ind w:right="141"/>
                    <w:jc w:val="both"/>
                    <w:rPr>
                      <w:rFonts w:ascii="Arial" w:eastAsia="Arial" w:hAnsi="Arial" w:cs="Arial"/>
                      <w:color w:val="000000"/>
                      <w:lang w:eastAsia="en-US"/>
                    </w:rPr>
                  </w:pPr>
                </w:p>
              </w:tc>
              <w:tc>
                <w:tcPr>
                  <w:tcW w:w="960" w:type="pct"/>
                  <w:shd w:val="clear" w:color="auto" w:fill="FFFFFF"/>
                  <w:vAlign w:val="center"/>
                </w:tcPr>
                <w:p w14:paraId="18851E7C" w14:textId="77777777" w:rsidR="00B44DC5" w:rsidRPr="007877BB" w:rsidRDefault="00B44DC5" w:rsidP="007877BB">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Horizontal</w:t>
                  </w:r>
                </w:p>
              </w:tc>
              <w:tc>
                <w:tcPr>
                  <w:tcW w:w="1153" w:type="pct"/>
                  <w:shd w:val="clear" w:color="auto" w:fill="FFFFFF"/>
                  <w:vAlign w:val="center"/>
                </w:tcPr>
                <w:p w14:paraId="45EF41A1"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13.5</w:t>
                  </w:r>
                </w:p>
              </w:tc>
              <w:tc>
                <w:tcPr>
                  <w:tcW w:w="1543" w:type="pct"/>
                  <w:shd w:val="clear" w:color="auto" w:fill="FFFFFF"/>
                  <w:vAlign w:val="center"/>
                </w:tcPr>
                <w:p w14:paraId="06B59B61"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333.045</w:t>
                  </w:r>
                </w:p>
              </w:tc>
            </w:tr>
            <w:tr w:rsidR="00B44DC5" w:rsidRPr="007877BB" w14:paraId="2623B3AC" w14:textId="77777777" w:rsidTr="00666D93">
              <w:trPr>
                <w:trHeight w:val="273"/>
                <w:jc w:val="center"/>
              </w:trPr>
              <w:tc>
                <w:tcPr>
                  <w:tcW w:w="1343" w:type="pct"/>
                  <w:vMerge w:val="restart"/>
                  <w:shd w:val="clear" w:color="auto" w:fill="FFFFFF"/>
                  <w:vAlign w:val="center"/>
                </w:tcPr>
                <w:p w14:paraId="79A7B7EB"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8</w:t>
                  </w:r>
                </w:p>
              </w:tc>
              <w:tc>
                <w:tcPr>
                  <w:tcW w:w="960" w:type="pct"/>
                  <w:shd w:val="clear" w:color="auto" w:fill="FFFFFF"/>
                  <w:vAlign w:val="center"/>
                </w:tcPr>
                <w:p w14:paraId="3247BB31"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Vertical</w:t>
                  </w:r>
                </w:p>
              </w:tc>
              <w:tc>
                <w:tcPr>
                  <w:tcW w:w="1153" w:type="pct"/>
                  <w:shd w:val="clear" w:color="auto" w:fill="FFFFFF"/>
                  <w:vAlign w:val="center"/>
                </w:tcPr>
                <w:p w14:paraId="04E521FE"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2.5</w:t>
                  </w:r>
                </w:p>
              </w:tc>
              <w:tc>
                <w:tcPr>
                  <w:tcW w:w="1543" w:type="pct"/>
                  <w:shd w:val="clear" w:color="auto" w:fill="FFFFFF"/>
                  <w:vAlign w:val="center"/>
                </w:tcPr>
                <w:p w14:paraId="6555C2EC" w14:textId="77777777" w:rsidR="00B44DC5" w:rsidRPr="00734566" w:rsidRDefault="00B44DC5" w:rsidP="00734566">
                  <w:pPr>
                    <w:widowControl w:val="0"/>
                    <w:suppressAutoHyphens w:val="0"/>
                    <w:ind w:right="141"/>
                    <w:jc w:val="both"/>
                    <w:rPr>
                      <w:rFonts w:ascii="Arial" w:eastAsia="Arial" w:hAnsi="Arial" w:cs="Arial"/>
                      <w:lang w:eastAsia="en-US"/>
                    </w:rPr>
                  </w:pPr>
                  <w:r w:rsidRPr="00734566">
                    <w:rPr>
                      <w:rFonts w:ascii="Arial" w:eastAsia="Arial" w:hAnsi="Arial" w:cs="Arial"/>
                      <w:lang w:eastAsia="en-US"/>
                    </w:rPr>
                    <w:t>0.38</w:t>
                  </w:r>
                </w:p>
              </w:tc>
            </w:tr>
            <w:tr w:rsidR="00B44DC5" w:rsidRPr="007877BB" w14:paraId="52E89F79" w14:textId="77777777" w:rsidTr="00666D93">
              <w:trPr>
                <w:trHeight w:val="273"/>
                <w:jc w:val="center"/>
              </w:trPr>
              <w:tc>
                <w:tcPr>
                  <w:tcW w:w="1343" w:type="pct"/>
                  <w:vMerge/>
                  <w:shd w:val="clear" w:color="auto" w:fill="FFFFFF"/>
                  <w:vAlign w:val="center"/>
                </w:tcPr>
                <w:p w14:paraId="42B0A274" w14:textId="77777777" w:rsidR="00B44DC5" w:rsidRPr="007877BB" w:rsidRDefault="00B44DC5" w:rsidP="007877BB">
                  <w:pPr>
                    <w:widowControl w:val="0"/>
                    <w:suppressAutoHyphens w:val="0"/>
                    <w:ind w:right="141"/>
                    <w:jc w:val="both"/>
                    <w:rPr>
                      <w:rFonts w:ascii="Arial" w:eastAsia="Arial" w:hAnsi="Arial" w:cs="Arial"/>
                      <w:bCs/>
                      <w:color w:val="000000"/>
                      <w:shd w:val="clear" w:color="auto" w:fill="FFFFFF"/>
                      <w:lang w:eastAsia="en-GB" w:bidi="en-GB"/>
                    </w:rPr>
                  </w:pPr>
                </w:p>
              </w:tc>
              <w:tc>
                <w:tcPr>
                  <w:tcW w:w="960" w:type="pct"/>
                  <w:shd w:val="clear" w:color="auto" w:fill="FFFFFF"/>
                  <w:vAlign w:val="center"/>
                </w:tcPr>
                <w:p w14:paraId="0D55153C" w14:textId="77777777" w:rsidR="00B44DC5" w:rsidRPr="007877BB" w:rsidRDefault="00B44DC5" w:rsidP="007877BB">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Horizontal</w:t>
                  </w:r>
                </w:p>
              </w:tc>
              <w:tc>
                <w:tcPr>
                  <w:tcW w:w="1153" w:type="pct"/>
                  <w:shd w:val="clear" w:color="auto" w:fill="FFFFFF"/>
                  <w:vAlign w:val="center"/>
                </w:tcPr>
                <w:p w14:paraId="141C5127"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25</w:t>
                  </w:r>
                </w:p>
              </w:tc>
              <w:tc>
                <w:tcPr>
                  <w:tcW w:w="1543" w:type="pct"/>
                  <w:shd w:val="clear" w:color="auto" w:fill="FFFFFF"/>
                  <w:vAlign w:val="center"/>
                </w:tcPr>
                <w:p w14:paraId="1D61FB0B"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2.25</w:t>
                  </w:r>
                </w:p>
              </w:tc>
            </w:tr>
            <w:tr w:rsidR="00B44DC5" w:rsidRPr="007877BB" w14:paraId="30BB654E" w14:textId="77777777" w:rsidTr="00666D93">
              <w:trPr>
                <w:trHeight w:val="273"/>
                <w:jc w:val="center"/>
              </w:trPr>
              <w:tc>
                <w:tcPr>
                  <w:tcW w:w="1343" w:type="pct"/>
                  <w:vMerge w:val="restart"/>
                  <w:shd w:val="clear" w:color="auto" w:fill="FFFFFF"/>
                  <w:vAlign w:val="center"/>
                </w:tcPr>
                <w:p w14:paraId="413AD3ED"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6</w:t>
                  </w:r>
                </w:p>
              </w:tc>
              <w:tc>
                <w:tcPr>
                  <w:tcW w:w="960" w:type="pct"/>
                  <w:shd w:val="clear" w:color="auto" w:fill="FFFFFF"/>
                  <w:vAlign w:val="center"/>
                </w:tcPr>
                <w:p w14:paraId="08E10551"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Vertical</w:t>
                  </w:r>
                </w:p>
              </w:tc>
              <w:tc>
                <w:tcPr>
                  <w:tcW w:w="1153" w:type="pct"/>
                  <w:shd w:val="clear" w:color="auto" w:fill="FFFFFF"/>
                  <w:vAlign w:val="center"/>
                </w:tcPr>
                <w:p w14:paraId="3B959C37"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2.5</w:t>
                  </w:r>
                </w:p>
              </w:tc>
              <w:tc>
                <w:tcPr>
                  <w:tcW w:w="1543" w:type="pct"/>
                  <w:shd w:val="clear" w:color="auto" w:fill="FFFFFF"/>
                  <w:vAlign w:val="center"/>
                </w:tcPr>
                <w:p w14:paraId="7596AEC3" w14:textId="77777777" w:rsidR="00B44DC5" w:rsidRPr="00734566" w:rsidRDefault="00B44DC5" w:rsidP="00734566">
                  <w:pPr>
                    <w:widowControl w:val="0"/>
                    <w:suppressAutoHyphens w:val="0"/>
                    <w:ind w:right="141"/>
                    <w:jc w:val="both"/>
                    <w:rPr>
                      <w:rFonts w:ascii="Arial" w:eastAsia="Arial" w:hAnsi="Arial" w:cs="Arial"/>
                      <w:lang w:eastAsia="en-US"/>
                    </w:rPr>
                  </w:pPr>
                  <w:r w:rsidRPr="00734566">
                    <w:rPr>
                      <w:rFonts w:ascii="Arial" w:eastAsia="Arial" w:hAnsi="Arial" w:cs="Arial"/>
                      <w:lang w:eastAsia="en-US"/>
                    </w:rPr>
                    <w:t>0.18</w:t>
                  </w:r>
                </w:p>
              </w:tc>
            </w:tr>
            <w:tr w:rsidR="00B44DC5" w:rsidRPr="007877BB" w14:paraId="279AB3B9" w14:textId="77777777" w:rsidTr="00666D93">
              <w:trPr>
                <w:trHeight w:val="273"/>
                <w:jc w:val="center"/>
              </w:trPr>
              <w:tc>
                <w:tcPr>
                  <w:tcW w:w="1343" w:type="pct"/>
                  <w:vMerge/>
                  <w:shd w:val="clear" w:color="auto" w:fill="FFFFFF"/>
                  <w:vAlign w:val="center"/>
                </w:tcPr>
                <w:p w14:paraId="202A1B8F" w14:textId="77777777" w:rsidR="00B44DC5" w:rsidRPr="007877BB" w:rsidRDefault="00B44DC5" w:rsidP="007877BB">
                  <w:pPr>
                    <w:widowControl w:val="0"/>
                    <w:suppressAutoHyphens w:val="0"/>
                    <w:ind w:right="141"/>
                    <w:jc w:val="both"/>
                    <w:rPr>
                      <w:rFonts w:ascii="Arial" w:eastAsia="Arial" w:hAnsi="Arial" w:cs="Arial"/>
                      <w:bCs/>
                      <w:color w:val="000000"/>
                      <w:shd w:val="clear" w:color="auto" w:fill="FFFFFF"/>
                      <w:lang w:eastAsia="en-GB" w:bidi="en-GB"/>
                    </w:rPr>
                  </w:pPr>
                </w:p>
              </w:tc>
              <w:tc>
                <w:tcPr>
                  <w:tcW w:w="960" w:type="pct"/>
                  <w:shd w:val="clear" w:color="auto" w:fill="FFFFFF"/>
                  <w:vAlign w:val="center"/>
                </w:tcPr>
                <w:p w14:paraId="0A6FF599" w14:textId="77777777" w:rsidR="00B44DC5" w:rsidRPr="007877BB" w:rsidRDefault="00B44DC5" w:rsidP="007877BB">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Horizontal</w:t>
                  </w:r>
                </w:p>
              </w:tc>
              <w:tc>
                <w:tcPr>
                  <w:tcW w:w="1153" w:type="pct"/>
                  <w:shd w:val="clear" w:color="auto" w:fill="FFFFFF"/>
                  <w:vAlign w:val="center"/>
                </w:tcPr>
                <w:p w14:paraId="042DAE5A"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25</w:t>
                  </w:r>
                </w:p>
              </w:tc>
              <w:tc>
                <w:tcPr>
                  <w:tcW w:w="1543" w:type="pct"/>
                  <w:shd w:val="clear" w:color="auto" w:fill="FFFFFF"/>
                  <w:vAlign w:val="center"/>
                </w:tcPr>
                <w:p w14:paraId="678655E9"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1</w:t>
                  </w:r>
                </w:p>
              </w:tc>
            </w:tr>
            <w:tr w:rsidR="00B44DC5" w:rsidRPr="007877BB" w14:paraId="39824AEB" w14:textId="77777777" w:rsidTr="00666D93">
              <w:trPr>
                <w:trHeight w:val="273"/>
                <w:jc w:val="center"/>
              </w:trPr>
              <w:tc>
                <w:tcPr>
                  <w:tcW w:w="1343" w:type="pct"/>
                  <w:vMerge w:val="restart"/>
                  <w:shd w:val="clear" w:color="auto" w:fill="FFFFFF"/>
                  <w:vAlign w:val="center"/>
                </w:tcPr>
                <w:p w14:paraId="74ED7F25"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8</w:t>
                  </w:r>
                </w:p>
              </w:tc>
              <w:tc>
                <w:tcPr>
                  <w:tcW w:w="960" w:type="pct"/>
                  <w:shd w:val="clear" w:color="auto" w:fill="FFFFFF"/>
                  <w:vAlign w:val="center"/>
                </w:tcPr>
                <w:p w14:paraId="56339E75"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Vertical</w:t>
                  </w:r>
                </w:p>
              </w:tc>
              <w:tc>
                <w:tcPr>
                  <w:tcW w:w="1153" w:type="pct"/>
                  <w:shd w:val="clear" w:color="auto" w:fill="FFFFFF"/>
                  <w:vAlign w:val="center"/>
                </w:tcPr>
                <w:p w14:paraId="1552DDA0"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0.2</w:t>
                  </w:r>
                </w:p>
              </w:tc>
              <w:tc>
                <w:tcPr>
                  <w:tcW w:w="1543" w:type="pct"/>
                  <w:shd w:val="clear" w:color="auto" w:fill="FFFFFF"/>
                  <w:vAlign w:val="center"/>
                </w:tcPr>
                <w:p w14:paraId="270D04EA" w14:textId="77777777" w:rsidR="00B44DC5" w:rsidRPr="00734566" w:rsidRDefault="00B44DC5" w:rsidP="00734566">
                  <w:pPr>
                    <w:widowControl w:val="0"/>
                    <w:suppressAutoHyphens w:val="0"/>
                    <w:ind w:right="141"/>
                    <w:jc w:val="both"/>
                    <w:rPr>
                      <w:rFonts w:ascii="Arial" w:eastAsia="Arial" w:hAnsi="Arial" w:cs="Arial"/>
                      <w:lang w:eastAsia="en-US"/>
                    </w:rPr>
                  </w:pPr>
                  <w:r w:rsidRPr="00734566">
                    <w:rPr>
                      <w:rFonts w:ascii="Arial" w:eastAsia="Arial" w:hAnsi="Arial" w:cs="Arial"/>
                      <w:lang w:eastAsia="en-US"/>
                    </w:rPr>
                    <w:t>0.07</w:t>
                  </w:r>
                </w:p>
              </w:tc>
            </w:tr>
            <w:tr w:rsidR="00B44DC5" w:rsidRPr="007877BB" w14:paraId="2EF19ACA" w14:textId="77777777" w:rsidTr="00666D93">
              <w:trPr>
                <w:trHeight w:val="273"/>
                <w:jc w:val="center"/>
              </w:trPr>
              <w:tc>
                <w:tcPr>
                  <w:tcW w:w="1343" w:type="pct"/>
                  <w:vMerge/>
                  <w:shd w:val="clear" w:color="auto" w:fill="FFFFFF"/>
                  <w:vAlign w:val="center"/>
                </w:tcPr>
                <w:p w14:paraId="5680DEE7" w14:textId="77777777" w:rsidR="00B44DC5" w:rsidRPr="007877BB" w:rsidRDefault="00B44DC5" w:rsidP="007877BB">
                  <w:pPr>
                    <w:widowControl w:val="0"/>
                    <w:suppressAutoHyphens w:val="0"/>
                    <w:ind w:right="141"/>
                    <w:jc w:val="both"/>
                    <w:rPr>
                      <w:rFonts w:ascii="Arial" w:eastAsia="Arial" w:hAnsi="Arial" w:cs="Arial"/>
                      <w:bCs/>
                      <w:color w:val="000000"/>
                      <w:shd w:val="clear" w:color="auto" w:fill="FFFFFF"/>
                      <w:lang w:eastAsia="en-GB" w:bidi="en-GB"/>
                    </w:rPr>
                  </w:pPr>
                </w:p>
              </w:tc>
              <w:tc>
                <w:tcPr>
                  <w:tcW w:w="960" w:type="pct"/>
                  <w:shd w:val="clear" w:color="auto" w:fill="FFFFFF"/>
                  <w:vAlign w:val="center"/>
                </w:tcPr>
                <w:p w14:paraId="28F43357" w14:textId="77777777" w:rsidR="00B44DC5" w:rsidRPr="007877BB" w:rsidRDefault="00B44DC5" w:rsidP="007877BB">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Horizontal</w:t>
                  </w:r>
                </w:p>
              </w:tc>
              <w:tc>
                <w:tcPr>
                  <w:tcW w:w="1153" w:type="pct"/>
                  <w:shd w:val="clear" w:color="auto" w:fill="FFFFFF"/>
                  <w:vAlign w:val="center"/>
                </w:tcPr>
                <w:p w14:paraId="3B6247E7"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2</w:t>
                  </w:r>
                </w:p>
              </w:tc>
              <w:tc>
                <w:tcPr>
                  <w:tcW w:w="1543" w:type="pct"/>
                  <w:shd w:val="clear" w:color="auto" w:fill="FFFFFF"/>
                  <w:vAlign w:val="center"/>
                </w:tcPr>
                <w:p w14:paraId="446D44B5"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0.6</w:t>
                  </w:r>
                </w:p>
              </w:tc>
            </w:tr>
            <w:tr w:rsidR="00B44DC5" w:rsidRPr="007877BB" w14:paraId="67A49113" w14:textId="77777777" w:rsidTr="00666D93">
              <w:trPr>
                <w:trHeight w:val="273"/>
                <w:jc w:val="center"/>
              </w:trPr>
              <w:tc>
                <w:tcPr>
                  <w:tcW w:w="1343" w:type="pct"/>
                  <w:vMerge w:val="restart"/>
                  <w:shd w:val="clear" w:color="auto" w:fill="FFFFFF"/>
                  <w:vAlign w:val="center"/>
                </w:tcPr>
                <w:p w14:paraId="05CBF25B"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14</w:t>
                  </w:r>
                </w:p>
              </w:tc>
              <w:tc>
                <w:tcPr>
                  <w:tcW w:w="960" w:type="pct"/>
                  <w:shd w:val="clear" w:color="auto" w:fill="FFFFFF"/>
                  <w:vAlign w:val="center"/>
                </w:tcPr>
                <w:p w14:paraId="7C1D3EA8"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Vertical</w:t>
                  </w:r>
                </w:p>
              </w:tc>
              <w:tc>
                <w:tcPr>
                  <w:tcW w:w="1153" w:type="pct"/>
                  <w:shd w:val="clear" w:color="auto" w:fill="FFFFFF"/>
                  <w:vAlign w:val="center"/>
                </w:tcPr>
                <w:p w14:paraId="08F9BCAE"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0.8</w:t>
                  </w:r>
                </w:p>
              </w:tc>
              <w:tc>
                <w:tcPr>
                  <w:tcW w:w="1543" w:type="pct"/>
                  <w:shd w:val="clear" w:color="auto" w:fill="FFFFFF"/>
                  <w:vAlign w:val="center"/>
                </w:tcPr>
                <w:p w14:paraId="6FC8063F" w14:textId="77777777" w:rsidR="00B44DC5" w:rsidRPr="00734566" w:rsidRDefault="00B44DC5" w:rsidP="00734566">
                  <w:pPr>
                    <w:widowControl w:val="0"/>
                    <w:suppressAutoHyphens w:val="0"/>
                    <w:ind w:right="141"/>
                    <w:jc w:val="both"/>
                    <w:rPr>
                      <w:rFonts w:ascii="Arial" w:eastAsia="Arial" w:hAnsi="Arial" w:cs="Arial"/>
                      <w:lang w:eastAsia="en-US"/>
                    </w:rPr>
                  </w:pPr>
                  <w:r w:rsidRPr="00734566">
                    <w:rPr>
                      <w:rFonts w:ascii="Arial" w:eastAsia="Arial" w:hAnsi="Arial" w:cs="Arial"/>
                      <w:lang w:eastAsia="en-US"/>
                    </w:rPr>
                    <w:t>0.02</w:t>
                  </w:r>
                </w:p>
              </w:tc>
            </w:tr>
            <w:tr w:rsidR="00B44DC5" w:rsidRPr="007877BB" w14:paraId="4B8741CB" w14:textId="77777777" w:rsidTr="00666D93">
              <w:trPr>
                <w:trHeight w:val="273"/>
                <w:jc w:val="center"/>
              </w:trPr>
              <w:tc>
                <w:tcPr>
                  <w:tcW w:w="1343" w:type="pct"/>
                  <w:vMerge/>
                  <w:shd w:val="clear" w:color="auto" w:fill="FFFFFF"/>
                  <w:vAlign w:val="center"/>
                </w:tcPr>
                <w:p w14:paraId="2F5E7F36" w14:textId="77777777" w:rsidR="00B44DC5" w:rsidRPr="007877BB" w:rsidRDefault="00B44DC5" w:rsidP="007877BB">
                  <w:pPr>
                    <w:widowControl w:val="0"/>
                    <w:suppressAutoHyphens w:val="0"/>
                    <w:ind w:right="141"/>
                    <w:jc w:val="both"/>
                    <w:rPr>
                      <w:rFonts w:ascii="Arial" w:eastAsia="Arial" w:hAnsi="Arial" w:cs="Arial"/>
                      <w:bCs/>
                      <w:color w:val="000000"/>
                      <w:shd w:val="clear" w:color="auto" w:fill="FFFFFF"/>
                      <w:lang w:eastAsia="en-GB" w:bidi="en-GB"/>
                    </w:rPr>
                  </w:pPr>
                </w:p>
              </w:tc>
              <w:tc>
                <w:tcPr>
                  <w:tcW w:w="960" w:type="pct"/>
                  <w:shd w:val="clear" w:color="auto" w:fill="FFFFFF"/>
                  <w:vAlign w:val="center"/>
                </w:tcPr>
                <w:p w14:paraId="57431761" w14:textId="77777777" w:rsidR="00B44DC5" w:rsidRPr="007877BB" w:rsidRDefault="00B44DC5" w:rsidP="007877BB">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Horizontal</w:t>
                  </w:r>
                </w:p>
              </w:tc>
              <w:tc>
                <w:tcPr>
                  <w:tcW w:w="1153" w:type="pct"/>
                  <w:shd w:val="clear" w:color="auto" w:fill="FFFFFF"/>
                  <w:vAlign w:val="center"/>
                </w:tcPr>
                <w:p w14:paraId="43E4B922"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6</w:t>
                  </w:r>
                </w:p>
              </w:tc>
              <w:tc>
                <w:tcPr>
                  <w:tcW w:w="1543" w:type="pct"/>
                  <w:shd w:val="clear" w:color="auto" w:fill="FFFFFF"/>
                  <w:vAlign w:val="center"/>
                </w:tcPr>
                <w:p w14:paraId="389F1F79"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4.50E-04</w:t>
                  </w:r>
                </w:p>
              </w:tc>
            </w:tr>
            <w:tr w:rsidR="00B44DC5" w:rsidRPr="007877BB" w14:paraId="66515C1F" w14:textId="77777777" w:rsidTr="00666D93">
              <w:trPr>
                <w:trHeight w:val="273"/>
                <w:jc w:val="center"/>
              </w:trPr>
              <w:tc>
                <w:tcPr>
                  <w:tcW w:w="1343" w:type="pct"/>
                  <w:vMerge w:val="restart"/>
                  <w:shd w:val="clear" w:color="auto" w:fill="FFFFFF"/>
                  <w:vAlign w:val="center"/>
                </w:tcPr>
                <w:p w14:paraId="1EF3E49C"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6</w:t>
                  </w:r>
                </w:p>
              </w:tc>
              <w:tc>
                <w:tcPr>
                  <w:tcW w:w="960" w:type="pct"/>
                  <w:shd w:val="clear" w:color="auto" w:fill="FFFFFF"/>
                  <w:vAlign w:val="center"/>
                </w:tcPr>
                <w:p w14:paraId="0D9602AD"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Vertical</w:t>
                  </w:r>
                </w:p>
              </w:tc>
              <w:tc>
                <w:tcPr>
                  <w:tcW w:w="1153" w:type="pct"/>
                  <w:shd w:val="clear" w:color="auto" w:fill="FFFFFF"/>
                  <w:vAlign w:val="center"/>
                </w:tcPr>
                <w:p w14:paraId="4EF15DB2"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2.5</w:t>
                  </w:r>
                </w:p>
              </w:tc>
              <w:tc>
                <w:tcPr>
                  <w:tcW w:w="1543" w:type="pct"/>
                  <w:shd w:val="clear" w:color="auto" w:fill="FFFFFF"/>
                  <w:vAlign w:val="center"/>
                </w:tcPr>
                <w:p w14:paraId="1CA44E02" w14:textId="77777777" w:rsidR="00B44DC5" w:rsidRPr="00734566" w:rsidRDefault="00B44DC5" w:rsidP="00734566">
                  <w:pPr>
                    <w:widowControl w:val="0"/>
                    <w:suppressAutoHyphens w:val="0"/>
                    <w:ind w:right="141"/>
                    <w:jc w:val="both"/>
                    <w:rPr>
                      <w:rFonts w:ascii="Arial" w:eastAsia="Arial" w:hAnsi="Arial" w:cs="Arial"/>
                      <w:lang w:eastAsia="en-US"/>
                    </w:rPr>
                  </w:pPr>
                  <w:r w:rsidRPr="00734566">
                    <w:rPr>
                      <w:rFonts w:ascii="Arial" w:eastAsia="Arial" w:hAnsi="Arial" w:cs="Arial"/>
                      <w:lang w:eastAsia="en-US"/>
                    </w:rPr>
                    <w:t>1.05</w:t>
                  </w:r>
                </w:p>
              </w:tc>
            </w:tr>
            <w:tr w:rsidR="00B44DC5" w:rsidRPr="007877BB" w14:paraId="74DD98C0" w14:textId="77777777" w:rsidTr="00666D93">
              <w:trPr>
                <w:trHeight w:val="273"/>
                <w:jc w:val="center"/>
              </w:trPr>
              <w:tc>
                <w:tcPr>
                  <w:tcW w:w="1343" w:type="pct"/>
                  <w:vMerge/>
                  <w:shd w:val="clear" w:color="auto" w:fill="FFFFFF"/>
                  <w:vAlign w:val="center"/>
                </w:tcPr>
                <w:p w14:paraId="5A47F058" w14:textId="77777777" w:rsidR="00B44DC5" w:rsidRPr="007877BB" w:rsidRDefault="00B44DC5" w:rsidP="007877BB">
                  <w:pPr>
                    <w:widowControl w:val="0"/>
                    <w:suppressAutoHyphens w:val="0"/>
                    <w:ind w:right="141"/>
                    <w:jc w:val="both"/>
                    <w:rPr>
                      <w:rFonts w:ascii="Arial" w:eastAsia="Arial" w:hAnsi="Arial" w:cs="Arial"/>
                      <w:bCs/>
                      <w:color w:val="000000"/>
                      <w:shd w:val="clear" w:color="auto" w:fill="FFFFFF"/>
                      <w:lang w:eastAsia="en-GB" w:bidi="en-GB"/>
                    </w:rPr>
                  </w:pPr>
                </w:p>
              </w:tc>
              <w:tc>
                <w:tcPr>
                  <w:tcW w:w="960" w:type="pct"/>
                  <w:shd w:val="clear" w:color="auto" w:fill="FFFFFF"/>
                  <w:vAlign w:val="center"/>
                </w:tcPr>
                <w:p w14:paraId="14DC4D11" w14:textId="77777777" w:rsidR="00B44DC5" w:rsidRPr="007877BB" w:rsidRDefault="00B44DC5" w:rsidP="007877BB">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Horizontal</w:t>
                  </w:r>
                </w:p>
              </w:tc>
              <w:tc>
                <w:tcPr>
                  <w:tcW w:w="1153" w:type="pct"/>
                  <w:shd w:val="clear" w:color="auto" w:fill="FFFFFF"/>
                  <w:vAlign w:val="center"/>
                </w:tcPr>
                <w:p w14:paraId="62854AA2"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24</w:t>
                  </w:r>
                </w:p>
              </w:tc>
              <w:tc>
                <w:tcPr>
                  <w:tcW w:w="1543" w:type="pct"/>
                  <w:shd w:val="clear" w:color="auto" w:fill="FFFFFF"/>
                  <w:vAlign w:val="center"/>
                </w:tcPr>
                <w:p w14:paraId="2E8D114E"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1.2</w:t>
                  </w:r>
                </w:p>
              </w:tc>
            </w:tr>
            <w:tr w:rsidR="00B44DC5" w:rsidRPr="007877BB" w14:paraId="6AD4C369" w14:textId="77777777" w:rsidTr="00666D93">
              <w:trPr>
                <w:trHeight w:val="273"/>
                <w:jc w:val="center"/>
              </w:trPr>
              <w:tc>
                <w:tcPr>
                  <w:tcW w:w="1343" w:type="pct"/>
                  <w:vMerge w:val="restart"/>
                  <w:shd w:val="clear" w:color="auto" w:fill="FFFFFF"/>
                  <w:vAlign w:val="center"/>
                </w:tcPr>
                <w:p w14:paraId="7439FF86"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8</w:t>
                  </w:r>
                </w:p>
              </w:tc>
              <w:tc>
                <w:tcPr>
                  <w:tcW w:w="960" w:type="pct"/>
                  <w:shd w:val="clear" w:color="auto" w:fill="FFFFFF"/>
                  <w:vAlign w:val="center"/>
                </w:tcPr>
                <w:p w14:paraId="700CA898"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Vertical</w:t>
                  </w:r>
                </w:p>
              </w:tc>
              <w:tc>
                <w:tcPr>
                  <w:tcW w:w="1153" w:type="pct"/>
                  <w:shd w:val="clear" w:color="auto" w:fill="FFFFFF"/>
                  <w:vAlign w:val="center"/>
                </w:tcPr>
                <w:p w14:paraId="30ACC53B"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8</w:t>
                  </w:r>
                </w:p>
              </w:tc>
              <w:tc>
                <w:tcPr>
                  <w:tcW w:w="1543" w:type="pct"/>
                  <w:shd w:val="clear" w:color="auto" w:fill="FFFFFF"/>
                  <w:vAlign w:val="center"/>
                </w:tcPr>
                <w:p w14:paraId="6F174591" w14:textId="77777777" w:rsidR="00B44DC5" w:rsidRPr="00734566" w:rsidRDefault="00B44DC5" w:rsidP="00734566">
                  <w:pPr>
                    <w:widowControl w:val="0"/>
                    <w:suppressAutoHyphens w:val="0"/>
                    <w:ind w:right="141"/>
                    <w:jc w:val="both"/>
                    <w:rPr>
                      <w:rFonts w:ascii="Arial" w:eastAsia="Arial" w:hAnsi="Arial" w:cs="Arial"/>
                      <w:lang w:eastAsia="en-US"/>
                    </w:rPr>
                  </w:pPr>
                  <w:r w:rsidRPr="00734566">
                    <w:rPr>
                      <w:rFonts w:ascii="Arial" w:eastAsia="Arial" w:hAnsi="Arial" w:cs="Arial"/>
                      <w:lang w:eastAsia="en-US"/>
                    </w:rPr>
                    <w:t>1.36</w:t>
                  </w:r>
                </w:p>
              </w:tc>
            </w:tr>
            <w:tr w:rsidR="00B44DC5" w:rsidRPr="007877BB" w14:paraId="47B4D0B5" w14:textId="77777777" w:rsidTr="00666D93">
              <w:trPr>
                <w:trHeight w:val="273"/>
                <w:jc w:val="center"/>
              </w:trPr>
              <w:tc>
                <w:tcPr>
                  <w:tcW w:w="1343" w:type="pct"/>
                  <w:vMerge/>
                  <w:shd w:val="clear" w:color="auto" w:fill="FFFFFF"/>
                  <w:vAlign w:val="center"/>
                </w:tcPr>
                <w:p w14:paraId="7F59772C" w14:textId="77777777" w:rsidR="00B44DC5" w:rsidRPr="007877BB" w:rsidRDefault="00B44DC5" w:rsidP="007877BB">
                  <w:pPr>
                    <w:widowControl w:val="0"/>
                    <w:suppressAutoHyphens w:val="0"/>
                    <w:ind w:right="141"/>
                    <w:jc w:val="both"/>
                    <w:rPr>
                      <w:rFonts w:ascii="Arial" w:eastAsia="Arial" w:hAnsi="Arial" w:cs="Arial"/>
                      <w:bCs/>
                      <w:color w:val="000000"/>
                      <w:shd w:val="clear" w:color="auto" w:fill="FFFFFF"/>
                      <w:lang w:eastAsia="en-GB" w:bidi="en-GB"/>
                    </w:rPr>
                  </w:pPr>
                </w:p>
              </w:tc>
              <w:tc>
                <w:tcPr>
                  <w:tcW w:w="960" w:type="pct"/>
                  <w:shd w:val="clear" w:color="auto" w:fill="FFFFFF"/>
                  <w:vAlign w:val="center"/>
                </w:tcPr>
                <w:p w14:paraId="263DBFB5" w14:textId="77777777" w:rsidR="00B44DC5" w:rsidRPr="007877BB" w:rsidRDefault="00B44DC5" w:rsidP="007877BB">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Horizontal</w:t>
                  </w:r>
                </w:p>
              </w:tc>
              <w:tc>
                <w:tcPr>
                  <w:tcW w:w="1153" w:type="pct"/>
                  <w:shd w:val="clear" w:color="auto" w:fill="FFFFFF"/>
                  <w:vAlign w:val="center"/>
                </w:tcPr>
                <w:p w14:paraId="29F04BD0"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30</w:t>
                  </w:r>
                </w:p>
              </w:tc>
              <w:tc>
                <w:tcPr>
                  <w:tcW w:w="1543" w:type="pct"/>
                  <w:shd w:val="clear" w:color="auto" w:fill="FFFFFF"/>
                  <w:vAlign w:val="center"/>
                </w:tcPr>
                <w:p w14:paraId="029921DD"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2.25E-03</w:t>
                  </w:r>
                </w:p>
              </w:tc>
            </w:tr>
            <w:tr w:rsidR="00B44DC5" w:rsidRPr="007877BB" w14:paraId="3E946121" w14:textId="77777777" w:rsidTr="00666D93">
              <w:trPr>
                <w:trHeight w:val="273"/>
                <w:jc w:val="center"/>
              </w:trPr>
              <w:tc>
                <w:tcPr>
                  <w:tcW w:w="1343" w:type="pct"/>
                  <w:vMerge w:val="restart"/>
                  <w:shd w:val="clear" w:color="auto" w:fill="FFFFFF"/>
                  <w:vAlign w:val="center"/>
                </w:tcPr>
                <w:p w14:paraId="7EB79D26"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5</w:t>
                  </w:r>
                </w:p>
              </w:tc>
              <w:tc>
                <w:tcPr>
                  <w:tcW w:w="960" w:type="pct"/>
                  <w:shd w:val="clear" w:color="auto" w:fill="FFFFFF"/>
                  <w:vAlign w:val="center"/>
                </w:tcPr>
                <w:p w14:paraId="6514B323"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Vertical</w:t>
                  </w:r>
                </w:p>
              </w:tc>
              <w:tc>
                <w:tcPr>
                  <w:tcW w:w="1153" w:type="pct"/>
                  <w:shd w:val="clear" w:color="auto" w:fill="FFFFFF"/>
                  <w:vAlign w:val="center"/>
                </w:tcPr>
                <w:p w14:paraId="66293B20"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8</w:t>
                  </w:r>
                </w:p>
              </w:tc>
              <w:tc>
                <w:tcPr>
                  <w:tcW w:w="1543" w:type="pct"/>
                  <w:shd w:val="clear" w:color="auto" w:fill="FFFFFF"/>
                  <w:vAlign w:val="center"/>
                </w:tcPr>
                <w:p w14:paraId="56CE2CAA" w14:textId="77777777" w:rsidR="00B44DC5" w:rsidRPr="00734566" w:rsidRDefault="00B44DC5" w:rsidP="00734566">
                  <w:pPr>
                    <w:widowControl w:val="0"/>
                    <w:suppressAutoHyphens w:val="0"/>
                    <w:ind w:right="141"/>
                    <w:jc w:val="both"/>
                    <w:rPr>
                      <w:rFonts w:ascii="Arial" w:eastAsia="Arial" w:hAnsi="Arial" w:cs="Arial"/>
                      <w:lang w:eastAsia="en-US"/>
                    </w:rPr>
                  </w:pPr>
                  <w:r w:rsidRPr="00734566">
                    <w:rPr>
                      <w:rFonts w:ascii="Arial" w:eastAsia="Arial" w:hAnsi="Arial" w:cs="Arial"/>
                      <w:lang w:eastAsia="en-US"/>
                    </w:rPr>
                    <w:t>0.56</w:t>
                  </w:r>
                </w:p>
              </w:tc>
            </w:tr>
            <w:tr w:rsidR="00B44DC5" w:rsidRPr="007877BB" w14:paraId="579529C1" w14:textId="77777777" w:rsidTr="00666D93">
              <w:trPr>
                <w:trHeight w:val="273"/>
                <w:jc w:val="center"/>
              </w:trPr>
              <w:tc>
                <w:tcPr>
                  <w:tcW w:w="1343" w:type="pct"/>
                  <w:vMerge/>
                  <w:shd w:val="clear" w:color="auto" w:fill="FFFFFF"/>
                  <w:vAlign w:val="center"/>
                </w:tcPr>
                <w:p w14:paraId="5D5F13FD" w14:textId="77777777" w:rsidR="00B44DC5" w:rsidRPr="007877BB" w:rsidRDefault="00B44DC5" w:rsidP="007877BB">
                  <w:pPr>
                    <w:widowControl w:val="0"/>
                    <w:suppressAutoHyphens w:val="0"/>
                    <w:ind w:right="141"/>
                    <w:jc w:val="both"/>
                    <w:rPr>
                      <w:rFonts w:ascii="Arial" w:eastAsia="Arial" w:hAnsi="Arial" w:cs="Arial"/>
                      <w:bCs/>
                      <w:color w:val="000000"/>
                      <w:shd w:val="clear" w:color="auto" w:fill="FFFFFF"/>
                      <w:lang w:eastAsia="en-GB" w:bidi="en-GB"/>
                    </w:rPr>
                  </w:pPr>
                </w:p>
              </w:tc>
              <w:tc>
                <w:tcPr>
                  <w:tcW w:w="960" w:type="pct"/>
                  <w:shd w:val="clear" w:color="auto" w:fill="FFFFFF"/>
                  <w:vAlign w:val="center"/>
                </w:tcPr>
                <w:p w14:paraId="238ECB6C" w14:textId="77777777" w:rsidR="00B44DC5" w:rsidRPr="007877BB" w:rsidRDefault="00B44DC5" w:rsidP="007877BB">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Horizontal</w:t>
                  </w:r>
                </w:p>
              </w:tc>
              <w:tc>
                <w:tcPr>
                  <w:tcW w:w="1153" w:type="pct"/>
                  <w:shd w:val="clear" w:color="auto" w:fill="FFFFFF"/>
                  <w:vAlign w:val="center"/>
                </w:tcPr>
                <w:p w14:paraId="381EA109"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25</w:t>
                  </w:r>
                </w:p>
              </w:tc>
              <w:tc>
                <w:tcPr>
                  <w:tcW w:w="1543" w:type="pct"/>
                  <w:shd w:val="clear" w:color="auto" w:fill="FFFFFF"/>
                  <w:vAlign w:val="center"/>
                </w:tcPr>
                <w:p w14:paraId="0A14B5F5"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1.25</w:t>
                  </w:r>
                </w:p>
              </w:tc>
            </w:tr>
            <w:tr w:rsidR="00B44DC5" w:rsidRPr="007877BB" w14:paraId="45CD8707" w14:textId="77777777" w:rsidTr="00666D93">
              <w:trPr>
                <w:trHeight w:val="273"/>
                <w:jc w:val="center"/>
              </w:trPr>
              <w:tc>
                <w:tcPr>
                  <w:tcW w:w="1343" w:type="pct"/>
                  <w:vMerge w:val="restart"/>
                  <w:shd w:val="clear" w:color="auto" w:fill="FFFFFF"/>
                  <w:vAlign w:val="center"/>
                </w:tcPr>
                <w:p w14:paraId="106FC255" w14:textId="77777777" w:rsidR="00B44DC5" w:rsidRPr="00F40C5D" w:rsidRDefault="00B44DC5" w:rsidP="00F40C5D">
                  <w:pPr>
                    <w:widowControl w:val="0"/>
                    <w:suppressAutoHyphens w:val="0"/>
                    <w:ind w:right="141"/>
                    <w:jc w:val="both"/>
                    <w:rPr>
                      <w:rFonts w:ascii="Arial" w:eastAsia="Arial" w:hAnsi="Arial" w:cs="Arial"/>
                      <w:b/>
                      <w:bCs/>
                      <w:color w:val="000000"/>
                      <w:shd w:val="clear" w:color="auto" w:fill="FFFFFF"/>
                      <w:lang w:eastAsia="en-GB" w:bidi="en-GB"/>
                    </w:rPr>
                  </w:pPr>
                  <w:r w:rsidRPr="00F40C5D">
                    <w:rPr>
                      <w:rFonts w:ascii="Arial" w:eastAsia="Arial" w:hAnsi="Arial" w:cs="Arial"/>
                      <w:b/>
                      <w:bCs/>
                      <w:color w:val="000000"/>
                      <w:shd w:val="clear" w:color="auto" w:fill="FFFFFF"/>
                      <w:lang w:eastAsia="en-GB" w:bidi="en-GB"/>
                    </w:rPr>
                    <w:t>Total over the first period (70 days)</w:t>
                  </w:r>
                </w:p>
              </w:tc>
              <w:tc>
                <w:tcPr>
                  <w:tcW w:w="960" w:type="pct"/>
                  <w:shd w:val="clear" w:color="auto" w:fill="FFFFFF"/>
                  <w:vAlign w:val="center"/>
                </w:tcPr>
                <w:p w14:paraId="2A7EFBF7" w14:textId="77777777" w:rsidR="00B44DC5" w:rsidRPr="00F40C5D" w:rsidRDefault="00B44DC5" w:rsidP="00F40C5D">
                  <w:pPr>
                    <w:widowControl w:val="0"/>
                    <w:suppressAutoHyphens w:val="0"/>
                    <w:ind w:right="141"/>
                    <w:jc w:val="both"/>
                    <w:rPr>
                      <w:rFonts w:ascii="Arial" w:eastAsia="Arial" w:hAnsi="Arial" w:cs="Arial"/>
                      <w:b/>
                      <w:color w:val="000000"/>
                      <w:lang w:eastAsia="en-GB"/>
                    </w:rPr>
                  </w:pPr>
                  <w:r w:rsidRPr="00F40C5D">
                    <w:rPr>
                      <w:rFonts w:ascii="Arial" w:eastAsia="Arial" w:hAnsi="Arial" w:cs="Arial"/>
                      <w:b/>
                      <w:color w:val="000000"/>
                      <w:lang w:eastAsia="en-GB"/>
                    </w:rPr>
                    <w:t>Vertical</w:t>
                  </w:r>
                </w:p>
              </w:tc>
              <w:tc>
                <w:tcPr>
                  <w:tcW w:w="1153" w:type="pct"/>
                  <w:shd w:val="clear" w:color="auto" w:fill="FFFFFF"/>
                  <w:vAlign w:val="center"/>
                </w:tcPr>
                <w:p w14:paraId="6494F856" w14:textId="77777777" w:rsidR="00B44DC5" w:rsidRPr="00734566" w:rsidRDefault="00B44DC5" w:rsidP="00F40C5D">
                  <w:pPr>
                    <w:widowControl w:val="0"/>
                    <w:suppressAutoHyphens w:val="0"/>
                    <w:ind w:right="141"/>
                    <w:jc w:val="both"/>
                    <w:rPr>
                      <w:rFonts w:ascii="Arial" w:eastAsia="Arial" w:hAnsi="Arial" w:cs="Arial"/>
                      <w:b/>
                      <w:color w:val="000000"/>
                      <w:lang w:eastAsia="en-US"/>
                    </w:rPr>
                  </w:pPr>
                  <w:r w:rsidRPr="00734566">
                    <w:rPr>
                      <w:rFonts w:ascii="Arial" w:eastAsia="Arial" w:hAnsi="Arial" w:cs="Arial"/>
                      <w:b/>
                      <w:color w:val="000000"/>
                      <w:lang w:eastAsia="en-US"/>
                    </w:rPr>
                    <w:t>-</w:t>
                  </w:r>
                </w:p>
              </w:tc>
              <w:tc>
                <w:tcPr>
                  <w:tcW w:w="1543" w:type="pct"/>
                  <w:shd w:val="clear" w:color="auto" w:fill="FFFFFF"/>
                  <w:vAlign w:val="center"/>
                </w:tcPr>
                <w:p w14:paraId="4207F1A1" w14:textId="77777777" w:rsidR="00B44DC5" w:rsidRPr="00734566" w:rsidRDefault="00B44DC5" w:rsidP="00734566">
                  <w:pPr>
                    <w:widowControl w:val="0"/>
                    <w:suppressAutoHyphens w:val="0"/>
                    <w:ind w:right="141"/>
                    <w:jc w:val="both"/>
                    <w:rPr>
                      <w:rFonts w:ascii="Arial" w:eastAsia="Arial" w:hAnsi="Arial" w:cs="Arial"/>
                      <w:b/>
                      <w:lang w:eastAsia="en-US"/>
                    </w:rPr>
                  </w:pPr>
                  <w:r w:rsidRPr="00734566">
                    <w:rPr>
                      <w:rFonts w:ascii="Arial" w:eastAsia="Arial" w:hAnsi="Arial" w:cs="Arial"/>
                      <w:b/>
                      <w:lang w:eastAsia="en-US"/>
                    </w:rPr>
                    <w:t>339.3</w:t>
                  </w:r>
                </w:p>
              </w:tc>
            </w:tr>
            <w:tr w:rsidR="00B44DC5" w:rsidRPr="007877BB" w14:paraId="07C94C0A" w14:textId="77777777" w:rsidTr="00666D93">
              <w:trPr>
                <w:trHeight w:val="273"/>
                <w:jc w:val="center"/>
              </w:trPr>
              <w:tc>
                <w:tcPr>
                  <w:tcW w:w="1343" w:type="pct"/>
                  <w:vMerge/>
                  <w:shd w:val="clear" w:color="auto" w:fill="FFFFFF"/>
                  <w:vAlign w:val="center"/>
                </w:tcPr>
                <w:p w14:paraId="78C1F3B4" w14:textId="77777777" w:rsidR="00B44DC5" w:rsidRPr="007877BB" w:rsidRDefault="00B44DC5" w:rsidP="007877BB">
                  <w:pPr>
                    <w:widowControl w:val="0"/>
                    <w:suppressAutoHyphens w:val="0"/>
                    <w:ind w:right="141"/>
                    <w:jc w:val="both"/>
                    <w:rPr>
                      <w:rFonts w:ascii="Arial" w:eastAsia="Arial" w:hAnsi="Arial" w:cs="Arial"/>
                      <w:b/>
                      <w:bCs/>
                      <w:color w:val="000000"/>
                      <w:shd w:val="clear" w:color="auto" w:fill="FFFFFF"/>
                      <w:lang w:eastAsia="en-GB" w:bidi="en-GB"/>
                    </w:rPr>
                  </w:pPr>
                </w:p>
              </w:tc>
              <w:tc>
                <w:tcPr>
                  <w:tcW w:w="960" w:type="pct"/>
                  <w:shd w:val="clear" w:color="auto" w:fill="FFFFFF"/>
                  <w:vAlign w:val="center"/>
                </w:tcPr>
                <w:p w14:paraId="43AF2A44" w14:textId="77777777" w:rsidR="00B44DC5" w:rsidRPr="007877BB" w:rsidRDefault="00B44DC5" w:rsidP="007877BB">
                  <w:pPr>
                    <w:widowControl w:val="0"/>
                    <w:suppressAutoHyphens w:val="0"/>
                    <w:ind w:right="141"/>
                    <w:jc w:val="both"/>
                    <w:rPr>
                      <w:rFonts w:ascii="Arial" w:eastAsia="Arial" w:hAnsi="Arial" w:cs="Arial"/>
                      <w:b/>
                      <w:color w:val="000000"/>
                      <w:lang w:eastAsia="en-GB"/>
                    </w:rPr>
                  </w:pPr>
                  <w:r w:rsidRPr="007877BB">
                    <w:rPr>
                      <w:rFonts w:ascii="Arial" w:eastAsia="Arial" w:hAnsi="Arial" w:cs="Arial"/>
                      <w:b/>
                      <w:color w:val="000000"/>
                      <w:lang w:eastAsia="en-GB"/>
                    </w:rPr>
                    <w:t>Horizontal</w:t>
                  </w:r>
                </w:p>
              </w:tc>
              <w:tc>
                <w:tcPr>
                  <w:tcW w:w="1153" w:type="pct"/>
                  <w:shd w:val="clear" w:color="auto" w:fill="FFFFFF"/>
                  <w:vAlign w:val="center"/>
                </w:tcPr>
                <w:p w14:paraId="31F53F81" w14:textId="77777777" w:rsidR="00B44DC5" w:rsidRPr="007877BB" w:rsidRDefault="00B44DC5" w:rsidP="007877BB">
                  <w:pPr>
                    <w:widowControl w:val="0"/>
                    <w:suppressAutoHyphens w:val="0"/>
                    <w:ind w:right="141"/>
                    <w:jc w:val="both"/>
                    <w:rPr>
                      <w:rFonts w:ascii="Arial" w:eastAsia="Arial" w:hAnsi="Arial" w:cs="Arial"/>
                      <w:b/>
                      <w:color w:val="000000"/>
                      <w:lang w:eastAsia="en-US"/>
                    </w:rPr>
                  </w:pPr>
                  <w:r w:rsidRPr="007877BB">
                    <w:rPr>
                      <w:rFonts w:ascii="Arial" w:eastAsia="Arial" w:hAnsi="Arial" w:cs="Arial"/>
                      <w:b/>
                      <w:color w:val="000000"/>
                      <w:lang w:eastAsia="en-US"/>
                    </w:rPr>
                    <w:t>-</w:t>
                  </w:r>
                </w:p>
              </w:tc>
              <w:tc>
                <w:tcPr>
                  <w:tcW w:w="1543" w:type="pct"/>
                  <w:shd w:val="clear" w:color="auto" w:fill="FFFFFF"/>
                  <w:vAlign w:val="center"/>
                </w:tcPr>
                <w:p w14:paraId="289218AC" w14:textId="77777777" w:rsidR="00B44DC5" w:rsidRPr="007877BB" w:rsidRDefault="00B44DC5" w:rsidP="007877BB">
                  <w:pPr>
                    <w:widowControl w:val="0"/>
                    <w:suppressAutoHyphens w:val="0"/>
                    <w:ind w:right="141"/>
                    <w:jc w:val="both"/>
                    <w:rPr>
                      <w:rFonts w:ascii="Arial" w:eastAsia="Arial" w:hAnsi="Arial" w:cs="Arial"/>
                      <w:b/>
                      <w:lang w:eastAsia="en-US"/>
                    </w:rPr>
                  </w:pPr>
                  <w:r w:rsidRPr="007877BB">
                    <w:rPr>
                      <w:rFonts w:ascii="Arial" w:eastAsia="Arial" w:hAnsi="Arial" w:cs="Arial"/>
                      <w:b/>
                      <w:lang w:eastAsia="en-US"/>
                    </w:rPr>
                    <w:t>93.5</w:t>
                  </w:r>
                </w:p>
              </w:tc>
            </w:tr>
          </w:tbl>
          <w:p w14:paraId="5076CF08" w14:textId="77777777" w:rsidR="00B44DC5" w:rsidRPr="00F40C5D" w:rsidRDefault="00B44DC5" w:rsidP="00F40C5D">
            <w:pPr>
              <w:suppressAutoHyphens w:val="0"/>
              <w:ind w:left="1729" w:right="141"/>
              <w:jc w:val="both"/>
              <w:rPr>
                <w:rFonts w:ascii="Arial" w:hAnsi="Arial" w:cs="Arial"/>
                <w:sz w:val="20"/>
                <w:szCs w:val="20"/>
                <w:lang w:val="en-US" w:eastAsia="de-DE"/>
              </w:rPr>
            </w:pPr>
          </w:p>
          <w:p w14:paraId="78F156F8" w14:textId="7BCBAC4F" w:rsidR="00B44DC5" w:rsidRPr="00734566" w:rsidRDefault="00B44DC5" w:rsidP="00F40C5D">
            <w:pPr>
              <w:tabs>
                <w:tab w:val="left" w:pos="1418"/>
              </w:tabs>
              <w:suppressAutoHyphens w:val="0"/>
              <w:ind w:right="141"/>
              <w:jc w:val="both"/>
              <w:rPr>
                <w:rFonts w:ascii="Arial" w:hAnsi="Arial" w:cs="Arial"/>
                <w:sz w:val="20"/>
                <w:szCs w:val="20"/>
                <w:lang w:eastAsia="de-DE"/>
              </w:rPr>
            </w:pPr>
            <w:r w:rsidRPr="00F40C5D">
              <w:rPr>
                <w:rFonts w:ascii="Arial" w:hAnsi="Arial" w:cs="Arial"/>
                <w:sz w:val="20"/>
                <w:szCs w:val="20"/>
                <w:lang w:eastAsia="sv-SE"/>
              </w:rPr>
              <w:t xml:space="preserve">- After three months of weathering exposure, the quantity of permethrin leached out from </w:t>
            </w:r>
            <w:r w:rsidR="00173BEC">
              <w:rPr>
                <w:rFonts w:ascii="Arial" w:hAnsi="Arial" w:cs="Arial"/>
                <w:sz w:val="20"/>
                <w:szCs w:val="20"/>
                <w:lang w:eastAsia="de-DE"/>
              </w:rPr>
              <w:t xml:space="preserve">TERMIFILM </w:t>
            </w:r>
            <w:r w:rsidRPr="00F40C5D">
              <w:rPr>
                <w:rFonts w:ascii="Arial" w:hAnsi="Arial" w:cs="Arial"/>
                <w:sz w:val="20"/>
                <w:szCs w:val="20"/>
                <w:lang w:eastAsia="de-DE"/>
              </w:rPr>
              <w:t xml:space="preserve"> </w:t>
            </w:r>
            <w:r w:rsidRPr="00F40C5D">
              <w:rPr>
                <w:rFonts w:ascii="Arial" w:hAnsi="Arial" w:cs="Arial"/>
                <w:sz w:val="20"/>
                <w:szCs w:val="20"/>
                <w:lang w:eastAsia="sv-SE"/>
              </w:rPr>
              <w:t xml:space="preserve">for the vertical and horizontal application </w:t>
            </w:r>
            <w:r w:rsidRPr="00734566">
              <w:rPr>
                <w:rFonts w:ascii="Arial" w:hAnsi="Arial" w:cs="Arial"/>
                <w:sz w:val="20"/>
                <w:szCs w:val="20"/>
                <w:lang w:eastAsia="de-DE"/>
              </w:rPr>
              <w:t xml:space="preserve">is 0 mg. </w:t>
            </w:r>
          </w:p>
          <w:p w14:paraId="5DA26BF7" w14:textId="77777777" w:rsidR="00B44DC5" w:rsidRPr="007877BB" w:rsidRDefault="00B44DC5" w:rsidP="00F40C5D">
            <w:pPr>
              <w:tabs>
                <w:tab w:val="left" w:pos="1418"/>
              </w:tabs>
              <w:suppressAutoHyphens w:val="0"/>
              <w:ind w:right="141"/>
              <w:jc w:val="both"/>
              <w:rPr>
                <w:rFonts w:ascii="Arial" w:hAnsi="Arial" w:cs="Arial"/>
                <w:sz w:val="20"/>
                <w:szCs w:val="20"/>
                <w:lang w:eastAsia="de-DE"/>
              </w:rPr>
            </w:pPr>
          </w:p>
          <w:p w14:paraId="3B14D6F2" w14:textId="77777777" w:rsidR="00B44DC5" w:rsidRPr="007877BB" w:rsidRDefault="00B44DC5" w:rsidP="00734566">
            <w:pPr>
              <w:tabs>
                <w:tab w:val="left" w:pos="1418"/>
              </w:tabs>
              <w:suppressAutoHyphens w:val="0"/>
              <w:ind w:right="141"/>
              <w:jc w:val="both"/>
              <w:rPr>
                <w:rFonts w:ascii="Arial" w:hAnsi="Arial" w:cs="Arial"/>
                <w:sz w:val="20"/>
                <w:szCs w:val="20"/>
                <w:lang w:eastAsia="de-DE"/>
              </w:rPr>
            </w:pPr>
            <w:r w:rsidRPr="007877BB">
              <w:rPr>
                <w:rFonts w:ascii="Arial" w:hAnsi="Arial" w:cs="Arial"/>
                <w:sz w:val="20"/>
                <w:szCs w:val="20"/>
                <w:lang w:eastAsia="de-DE"/>
              </w:rPr>
              <w:t>In order to considered all leaching potential when permethrin is not detected in the samples, the limit of quantification of the method of analysis set to 0.075 µg/L is used to assess the long-term leaching. On the basis of the available data from the semi-field leaching test, quantities of permethrin are estimated in the table below.</w:t>
            </w:r>
          </w:p>
          <w:p w14:paraId="2986D131" w14:textId="77777777" w:rsidR="00B44DC5" w:rsidRPr="007877BB" w:rsidRDefault="00B44DC5" w:rsidP="007877BB">
            <w:pPr>
              <w:suppressAutoHyphens w:val="0"/>
              <w:ind w:left="1729" w:right="141"/>
              <w:jc w:val="both"/>
              <w:rPr>
                <w:rFonts w:ascii="Arial" w:hAnsi="Arial" w:cs="Arial"/>
                <w:sz w:val="20"/>
                <w:szCs w:val="20"/>
                <w:lang w:val="de-DE" w:eastAsia="de-DE"/>
              </w:rPr>
            </w:pPr>
          </w:p>
          <w:tbl>
            <w:tblPr>
              <w:tblW w:w="4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6"/>
              <w:gridCol w:w="1427"/>
              <w:gridCol w:w="1714"/>
              <w:gridCol w:w="2297"/>
            </w:tblGrid>
            <w:tr w:rsidR="00B44DC5" w:rsidRPr="007877BB" w14:paraId="7E2B41D2" w14:textId="77777777" w:rsidTr="00666D93">
              <w:trPr>
                <w:trHeight w:val="401"/>
                <w:jc w:val="center"/>
              </w:trPr>
              <w:tc>
                <w:tcPr>
                  <w:tcW w:w="5000" w:type="pct"/>
                  <w:gridSpan w:val="4"/>
                  <w:shd w:val="clear" w:color="auto" w:fill="FFFFCC"/>
                  <w:vAlign w:val="center"/>
                </w:tcPr>
                <w:p w14:paraId="3413FF05" w14:textId="77777777" w:rsidR="00B44DC5" w:rsidRPr="007877BB" w:rsidRDefault="00B44DC5" w:rsidP="007877BB">
                  <w:pPr>
                    <w:suppressAutoHyphens w:val="0"/>
                    <w:autoSpaceDE w:val="0"/>
                    <w:autoSpaceDN w:val="0"/>
                    <w:adjustRightInd w:val="0"/>
                    <w:ind w:right="141"/>
                    <w:jc w:val="both"/>
                    <w:rPr>
                      <w:rFonts w:ascii="Arial" w:eastAsia="Calibri" w:hAnsi="Arial" w:cs="Arial"/>
                      <w:b/>
                      <w:color w:val="000000"/>
                      <w:lang w:eastAsia="en-GB"/>
                    </w:rPr>
                  </w:pPr>
                  <w:r w:rsidRPr="007877BB">
                    <w:rPr>
                      <w:rFonts w:ascii="Arial" w:eastAsia="Calibri" w:hAnsi="Arial" w:cs="Arial"/>
                      <w:b/>
                      <w:color w:val="000000"/>
                      <w:lang w:eastAsia="en-GB"/>
                    </w:rPr>
                    <w:t>Parameters used to determine the long-term leaching</w:t>
                  </w:r>
                </w:p>
              </w:tc>
            </w:tr>
            <w:tr w:rsidR="00B44DC5" w:rsidRPr="007877BB" w14:paraId="54FAD548" w14:textId="77777777" w:rsidTr="00666D93">
              <w:trPr>
                <w:trHeight w:val="401"/>
                <w:jc w:val="center"/>
              </w:trPr>
              <w:tc>
                <w:tcPr>
                  <w:tcW w:w="1342" w:type="pct"/>
                  <w:shd w:val="clear" w:color="auto" w:fill="D9D9D9" w:themeFill="background1" w:themeFillShade="D9"/>
                  <w:vAlign w:val="center"/>
                </w:tcPr>
                <w:p w14:paraId="5C8921C7" w14:textId="77777777" w:rsidR="00B44DC5" w:rsidRPr="00F40C5D" w:rsidRDefault="00B44DC5" w:rsidP="00F40C5D">
                  <w:pPr>
                    <w:suppressAutoHyphens w:val="0"/>
                    <w:autoSpaceDE w:val="0"/>
                    <w:autoSpaceDN w:val="0"/>
                    <w:adjustRightInd w:val="0"/>
                    <w:ind w:right="141"/>
                    <w:jc w:val="both"/>
                    <w:rPr>
                      <w:rFonts w:ascii="Arial" w:eastAsia="Calibri" w:hAnsi="Arial" w:cs="Arial"/>
                      <w:b/>
                      <w:lang w:eastAsia="en-GB"/>
                    </w:rPr>
                  </w:pPr>
                  <w:r w:rsidRPr="00F40C5D">
                    <w:rPr>
                      <w:rFonts w:ascii="Arial" w:eastAsia="Calibri" w:hAnsi="Arial" w:cs="Arial"/>
                      <w:b/>
                      <w:lang w:eastAsia="en-GB"/>
                    </w:rPr>
                    <w:t>Period between two quantitative measures of permethrin (days)</w:t>
                  </w:r>
                </w:p>
              </w:tc>
              <w:tc>
                <w:tcPr>
                  <w:tcW w:w="960" w:type="pct"/>
                  <w:shd w:val="clear" w:color="auto" w:fill="D9D9D9" w:themeFill="background1" w:themeFillShade="D9"/>
                  <w:vAlign w:val="center"/>
                </w:tcPr>
                <w:p w14:paraId="13E1BF50" w14:textId="77777777" w:rsidR="00B44DC5" w:rsidRPr="00734566" w:rsidRDefault="00B44DC5" w:rsidP="00F40C5D">
                  <w:pPr>
                    <w:suppressAutoHyphens w:val="0"/>
                    <w:autoSpaceDE w:val="0"/>
                    <w:autoSpaceDN w:val="0"/>
                    <w:adjustRightInd w:val="0"/>
                    <w:ind w:right="141"/>
                    <w:jc w:val="both"/>
                    <w:rPr>
                      <w:rFonts w:ascii="Arial" w:eastAsia="Calibri" w:hAnsi="Arial" w:cs="Arial"/>
                      <w:b/>
                      <w:bCs/>
                      <w:lang w:eastAsia="en-GB"/>
                    </w:rPr>
                  </w:pPr>
                  <w:r w:rsidRPr="00F40C5D">
                    <w:rPr>
                      <w:rFonts w:ascii="Arial" w:eastAsia="Calibri" w:hAnsi="Arial" w:cs="Arial"/>
                      <w:b/>
                      <w:bCs/>
                      <w:lang w:eastAsia="en-GB"/>
                    </w:rPr>
                    <w:t>Film application</w:t>
                  </w:r>
                </w:p>
              </w:tc>
              <w:tc>
                <w:tcPr>
                  <w:tcW w:w="1153" w:type="pct"/>
                  <w:shd w:val="clear" w:color="auto" w:fill="D9D9D9" w:themeFill="background1" w:themeFillShade="D9"/>
                  <w:vAlign w:val="center"/>
                </w:tcPr>
                <w:p w14:paraId="567528BE" w14:textId="77777777" w:rsidR="00B44DC5" w:rsidRPr="007877BB" w:rsidRDefault="00B44DC5" w:rsidP="00F40C5D">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Volume of collected water (L)</w:t>
                  </w:r>
                </w:p>
              </w:tc>
              <w:tc>
                <w:tcPr>
                  <w:tcW w:w="1543" w:type="pct"/>
                  <w:shd w:val="clear" w:color="auto" w:fill="D9D9D9" w:themeFill="background1" w:themeFillShade="D9"/>
                  <w:vAlign w:val="center"/>
                </w:tcPr>
                <w:p w14:paraId="67A8E234" w14:textId="77777777" w:rsidR="00B44DC5" w:rsidRPr="007877BB" w:rsidRDefault="00B44DC5" w:rsidP="00734566">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Quantity of permethrin (mg/m</w:t>
                  </w:r>
                  <w:r w:rsidRPr="007877BB">
                    <w:rPr>
                      <w:rFonts w:ascii="Arial" w:eastAsia="Calibri" w:hAnsi="Arial" w:cs="Arial"/>
                      <w:b/>
                      <w:bCs/>
                      <w:vertAlign w:val="superscript"/>
                      <w:lang w:eastAsia="en-GB"/>
                    </w:rPr>
                    <w:t>2</w:t>
                  </w:r>
                  <w:r w:rsidRPr="007877BB">
                    <w:rPr>
                      <w:rFonts w:ascii="Arial" w:eastAsia="Calibri" w:hAnsi="Arial" w:cs="Arial"/>
                      <w:b/>
                      <w:bCs/>
                      <w:lang w:eastAsia="en-GB"/>
                    </w:rPr>
                    <w:t>/day)</w:t>
                  </w:r>
                </w:p>
              </w:tc>
            </w:tr>
            <w:tr w:rsidR="00B44DC5" w:rsidRPr="007877BB" w14:paraId="6BE686F6" w14:textId="77777777" w:rsidTr="00666D93">
              <w:trPr>
                <w:trHeight w:val="286"/>
                <w:jc w:val="center"/>
              </w:trPr>
              <w:tc>
                <w:tcPr>
                  <w:tcW w:w="1342" w:type="pct"/>
                  <w:vMerge w:val="restart"/>
                  <w:shd w:val="clear" w:color="auto" w:fill="FFFFFF"/>
                  <w:vAlign w:val="center"/>
                </w:tcPr>
                <w:p w14:paraId="35D516AE" w14:textId="77777777" w:rsidR="00B44DC5" w:rsidRPr="00F40C5D" w:rsidRDefault="00B44DC5" w:rsidP="00F40C5D">
                  <w:pPr>
                    <w:widowControl w:val="0"/>
                    <w:shd w:val="clear" w:color="auto" w:fill="FFFFFF"/>
                    <w:suppressAutoHyphens w:val="0"/>
                    <w:ind w:right="141"/>
                    <w:jc w:val="both"/>
                    <w:rPr>
                      <w:rFonts w:ascii="Arial" w:eastAsia="Arial" w:hAnsi="Arial" w:cs="Arial"/>
                      <w:color w:val="000000"/>
                      <w:lang w:eastAsia="en-US"/>
                    </w:rPr>
                  </w:pPr>
                  <w:r w:rsidRPr="00F40C5D">
                    <w:rPr>
                      <w:rFonts w:ascii="Arial" w:eastAsia="Arial" w:hAnsi="Arial" w:cs="Arial"/>
                      <w:color w:val="000000"/>
                      <w:lang w:eastAsia="en-US"/>
                    </w:rPr>
                    <w:t>16</w:t>
                  </w:r>
                </w:p>
              </w:tc>
              <w:tc>
                <w:tcPr>
                  <w:tcW w:w="960" w:type="pct"/>
                  <w:shd w:val="clear" w:color="auto" w:fill="FFFFFF"/>
                  <w:vAlign w:val="center"/>
                </w:tcPr>
                <w:p w14:paraId="4AD3DDCA"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Vertical</w:t>
                  </w:r>
                </w:p>
              </w:tc>
              <w:tc>
                <w:tcPr>
                  <w:tcW w:w="1153" w:type="pct"/>
                  <w:shd w:val="clear" w:color="auto" w:fill="FFFFFF"/>
                  <w:vAlign w:val="center"/>
                </w:tcPr>
                <w:p w14:paraId="3CF05A49"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8</w:t>
                  </w:r>
                </w:p>
              </w:tc>
              <w:tc>
                <w:tcPr>
                  <w:tcW w:w="1543" w:type="pct"/>
                  <w:shd w:val="clear" w:color="auto" w:fill="FFFFFF"/>
                  <w:vAlign w:val="center"/>
                </w:tcPr>
                <w:p w14:paraId="6BC47C6E" w14:textId="77777777" w:rsidR="00B44DC5" w:rsidRPr="00734566" w:rsidRDefault="00B44DC5" w:rsidP="00734566">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3.750E-05</w:t>
                  </w:r>
                </w:p>
              </w:tc>
            </w:tr>
            <w:tr w:rsidR="00B44DC5" w:rsidRPr="007877BB" w14:paraId="47DBD508" w14:textId="77777777" w:rsidTr="00666D93">
              <w:trPr>
                <w:trHeight w:val="286"/>
                <w:jc w:val="center"/>
              </w:trPr>
              <w:tc>
                <w:tcPr>
                  <w:tcW w:w="1342" w:type="pct"/>
                  <w:vMerge/>
                  <w:shd w:val="clear" w:color="auto" w:fill="FFFFFF"/>
                  <w:vAlign w:val="center"/>
                </w:tcPr>
                <w:p w14:paraId="05D48714" w14:textId="77777777" w:rsidR="00B44DC5" w:rsidRPr="007877BB" w:rsidRDefault="00B44DC5" w:rsidP="007877BB">
                  <w:pPr>
                    <w:widowControl w:val="0"/>
                    <w:suppressAutoHyphens w:val="0"/>
                    <w:ind w:right="141"/>
                    <w:jc w:val="both"/>
                    <w:rPr>
                      <w:rFonts w:ascii="Arial" w:eastAsia="Arial" w:hAnsi="Arial" w:cs="Arial"/>
                      <w:color w:val="000000"/>
                      <w:lang w:eastAsia="en-US"/>
                    </w:rPr>
                  </w:pPr>
                </w:p>
              </w:tc>
              <w:tc>
                <w:tcPr>
                  <w:tcW w:w="960" w:type="pct"/>
                  <w:shd w:val="clear" w:color="auto" w:fill="FFFFFF"/>
                  <w:vAlign w:val="center"/>
                </w:tcPr>
                <w:p w14:paraId="454EB98C" w14:textId="77777777" w:rsidR="00B44DC5" w:rsidRPr="007877BB" w:rsidRDefault="00B44DC5" w:rsidP="007877BB">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Horizontal</w:t>
                  </w:r>
                </w:p>
              </w:tc>
              <w:tc>
                <w:tcPr>
                  <w:tcW w:w="1153" w:type="pct"/>
                  <w:shd w:val="clear" w:color="auto" w:fill="FFFFFF"/>
                  <w:vAlign w:val="center"/>
                </w:tcPr>
                <w:p w14:paraId="7830FAEF"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25</w:t>
                  </w:r>
                </w:p>
              </w:tc>
              <w:tc>
                <w:tcPr>
                  <w:tcW w:w="1543" w:type="pct"/>
                  <w:shd w:val="clear" w:color="auto" w:fill="FFFFFF"/>
                  <w:vAlign w:val="center"/>
                </w:tcPr>
                <w:p w14:paraId="0A17A32E"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1.172E-04</w:t>
                  </w:r>
                </w:p>
              </w:tc>
            </w:tr>
            <w:tr w:rsidR="00B44DC5" w:rsidRPr="007877BB" w14:paraId="61CA6738" w14:textId="77777777" w:rsidTr="00666D93">
              <w:trPr>
                <w:trHeight w:val="272"/>
                <w:jc w:val="center"/>
              </w:trPr>
              <w:tc>
                <w:tcPr>
                  <w:tcW w:w="1342" w:type="pct"/>
                  <w:vMerge w:val="restart"/>
                  <w:shd w:val="clear" w:color="auto" w:fill="FFFFFF"/>
                  <w:vAlign w:val="center"/>
                </w:tcPr>
                <w:p w14:paraId="57886C05"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7</w:t>
                  </w:r>
                </w:p>
              </w:tc>
              <w:tc>
                <w:tcPr>
                  <w:tcW w:w="960" w:type="pct"/>
                  <w:shd w:val="clear" w:color="auto" w:fill="FFFFFF"/>
                  <w:vAlign w:val="center"/>
                </w:tcPr>
                <w:p w14:paraId="27A4ED09"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Vertical</w:t>
                  </w:r>
                </w:p>
              </w:tc>
              <w:tc>
                <w:tcPr>
                  <w:tcW w:w="1153" w:type="pct"/>
                  <w:shd w:val="clear" w:color="auto" w:fill="FFFFFF"/>
                  <w:vAlign w:val="center"/>
                </w:tcPr>
                <w:p w14:paraId="7D26375A"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0.1</w:t>
                  </w:r>
                </w:p>
              </w:tc>
              <w:tc>
                <w:tcPr>
                  <w:tcW w:w="1543" w:type="pct"/>
                  <w:shd w:val="clear" w:color="auto" w:fill="FFFFFF"/>
                  <w:vAlign w:val="center"/>
                </w:tcPr>
                <w:p w14:paraId="3E2663AB" w14:textId="77777777" w:rsidR="00B44DC5" w:rsidRPr="00734566" w:rsidRDefault="00B44DC5" w:rsidP="00734566">
                  <w:pPr>
                    <w:widowControl w:val="0"/>
                    <w:suppressAutoHyphens w:val="0"/>
                    <w:ind w:right="141"/>
                    <w:jc w:val="both"/>
                    <w:rPr>
                      <w:rFonts w:ascii="Arial" w:eastAsia="Arial" w:hAnsi="Arial" w:cs="Arial"/>
                      <w:lang w:eastAsia="en-US"/>
                    </w:rPr>
                  </w:pPr>
                  <w:r w:rsidRPr="00734566">
                    <w:rPr>
                      <w:rFonts w:ascii="Arial" w:eastAsia="Arial" w:hAnsi="Arial" w:cs="Arial"/>
                      <w:lang w:eastAsia="en-US"/>
                    </w:rPr>
                    <w:t>1.071E-06</w:t>
                  </w:r>
                </w:p>
              </w:tc>
            </w:tr>
            <w:tr w:rsidR="00B44DC5" w:rsidRPr="007877BB" w14:paraId="0A0136EA" w14:textId="77777777" w:rsidTr="00666D93">
              <w:trPr>
                <w:trHeight w:val="272"/>
                <w:jc w:val="center"/>
              </w:trPr>
              <w:tc>
                <w:tcPr>
                  <w:tcW w:w="1342" w:type="pct"/>
                  <w:vMerge/>
                  <w:shd w:val="clear" w:color="auto" w:fill="FFFFFF"/>
                  <w:vAlign w:val="center"/>
                </w:tcPr>
                <w:p w14:paraId="2CE6AFDA" w14:textId="77777777" w:rsidR="00B44DC5" w:rsidRPr="007877BB" w:rsidRDefault="00B44DC5" w:rsidP="007877BB">
                  <w:pPr>
                    <w:widowControl w:val="0"/>
                    <w:suppressAutoHyphens w:val="0"/>
                    <w:ind w:right="141"/>
                    <w:jc w:val="both"/>
                    <w:rPr>
                      <w:rFonts w:ascii="Arial" w:eastAsia="Arial" w:hAnsi="Arial" w:cs="Arial"/>
                      <w:bCs/>
                      <w:color w:val="000000"/>
                      <w:shd w:val="clear" w:color="auto" w:fill="FFFFFF"/>
                      <w:lang w:eastAsia="en-GB" w:bidi="en-GB"/>
                    </w:rPr>
                  </w:pPr>
                </w:p>
              </w:tc>
              <w:tc>
                <w:tcPr>
                  <w:tcW w:w="960" w:type="pct"/>
                  <w:shd w:val="clear" w:color="auto" w:fill="FFFFFF"/>
                  <w:vAlign w:val="center"/>
                </w:tcPr>
                <w:p w14:paraId="28F5163D" w14:textId="77777777" w:rsidR="00B44DC5" w:rsidRPr="007877BB" w:rsidRDefault="00B44DC5" w:rsidP="007877BB">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Horizontal</w:t>
                  </w:r>
                </w:p>
              </w:tc>
              <w:tc>
                <w:tcPr>
                  <w:tcW w:w="1153" w:type="pct"/>
                  <w:shd w:val="clear" w:color="auto" w:fill="FFFFFF"/>
                  <w:vAlign w:val="center"/>
                </w:tcPr>
                <w:p w14:paraId="5D62E60B"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1</w:t>
                  </w:r>
                </w:p>
              </w:tc>
              <w:tc>
                <w:tcPr>
                  <w:tcW w:w="1543" w:type="pct"/>
                  <w:shd w:val="clear" w:color="auto" w:fill="FFFFFF"/>
                  <w:vAlign w:val="center"/>
                </w:tcPr>
                <w:p w14:paraId="36202391"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1.071E-05</w:t>
                  </w:r>
                </w:p>
              </w:tc>
            </w:tr>
            <w:tr w:rsidR="00B44DC5" w:rsidRPr="007877BB" w14:paraId="026EC2DF" w14:textId="77777777" w:rsidTr="00666D93">
              <w:trPr>
                <w:trHeight w:val="272"/>
                <w:jc w:val="center"/>
              </w:trPr>
              <w:tc>
                <w:tcPr>
                  <w:tcW w:w="1342" w:type="pct"/>
                  <w:vMerge w:val="restart"/>
                  <w:shd w:val="clear" w:color="auto" w:fill="FFFFFF"/>
                  <w:vAlign w:val="center"/>
                </w:tcPr>
                <w:p w14:paraId="6BA45C30"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7</w:t>
                  </w:r>
                </w:p>
              </w:tc>
              <w:tc>
                <w:tcPr>
                  <w:tcW w:w="960" w:type="pct"/>
                  <w:shd w:val="clear" w:color="auto" w:fill="FFFFFF"/>
                  <w:vAlign w:val="center"/>
                </w:tcPr>
                <w:p w14:paraId="1B718B96"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Vertical</w:t>
                  </w:r>
                </w:p>
              </w:tc>
              <w:tc>
                <w:tcPr>
                  <w:tcW w:w="1153" w:type="pct"/>
                  <w:shd w:val="clear" w:color="auto" w:fill="FFFFFF"/>
                  <w:vAlign w:val="center"/>
                </w:tcPr>
                <w:p w14:paraId="6E04AD91"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0.2</w:t>
                  </w:r>
                </w:p>
              </w:tc>
              <w:tc>
                <w:tcPr>
                  <w:tcW w:w="1543" w:type="pct"/>
                  <w:shd w:val="clear" w:color="auto" w:fill="FFFFFF"/>
                  <w:vAlign w:val="center"/>
                </w:tcPr>
                <w:p w14:paraId="448376BB" w14:textId="77777777" w:rsidR="00B44DC5" w:rsidRPr="00734566" w:rsidRDefault="00B44DC5" w:rsidP="00734566">
                  <w:pPr>
                    <w:widowControl w:val="0"/>
                    <w:suppressAutoHyphens w:val="0"/>
                    <w:ind w:right="141"/>
                    <w:jc w:val="both"/>
                    <w:rPr>
                      <w:rFonts w:ascii="Arial" w:eastAsia="Arial" w:hAnsi="Arial" w:cs="Arial"/>
                      <w:lang w:eastAsia="en-US"/>
                    </w:rPr>
                  </w:pPr>
                  <w:r w:rsidRPr="00734566">
                    <w:rPr>
                      <w:rFonts w:ascii="Arial" w:eastAsia="Arial" w:hAnsi="Arial" w:cs="Arial"/>
                      <w:lang w:eastAsia="en-US"/>
                    </w:rPr>
                    <w:t>2.143E-06</w:t>
                  </w:r>
                </w:p>
              </w:tc>
            </w:tr>
            <w:tr w:rsidR="00B44DC5" w:rsidRPr="007877BB" w14:paraId="2D6DCF88" w14:textId="77777777" w:rsidTr="00666D93">
              <w:trPr>
                <w:trHeight w:val="272"/>
                <w:jc w:val="center"/>
              </w:trPr>
              <w:tc>
                <w:tcPr>
                  <w:tcW w:w="1342" w:type="pct"/>
                  <w:vMerge/>
                  <w:shd w:val="clear" w:color="auto" w:fill="FFFFFF"/>
                  <w:vAlign w:val="center"/>
                </w:tcPr>
                <w:p w14:paraId="6E369DCE" w14:textId="77777777" w:rsidR="00B44DC5" w:rsidRPr="007877BB" w:rsidRDefault="00B44DC5" w:rsidP="007877BB">
                  <w:pPr>
                    <w:widowControl w:val="0"/>
                    <w:suppressAutoHyphens w:val="0"/>
                    <w:ind w:right="141"/>
                    <w:jc w:val="both"/>
                    <w:rPr>
                      <w:rFonts w:ascii="Arial" w:eastAsia="Arial" w:hAnsi="Arial" w:cs="Arial"/>
                      <w:bCs/>
                      <w:color w:val="000000"/>
                      <w:shd w:val="clear" w:color="auto" w:fill="FFFFFF"/>
                      <w:lang w:eastAsia="en-GB" w:bidi="en-GB"/>
                    </w:rPr>
                  </w:pPr>
                </w:p>
              </w:tc>
              <w:tc>
                <w:tcPr>
                  <w:tcW w:w="960" w:type="pct"/>
                  <w:shd w:val="clear" w:color="auto" w:fill="FFFFFF"/>
                  <w:vAlign w:val="center"/>
                </w:tcPr>
                <w:p w14:paraId="4050DBE7" w14:textId="77777777" w:rsidR="00B44DC5" w:rsidRPr="007877BB" w:rsidRDefault="00B44DC5" w:rsidP="007877BB">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Horizontal</w:t>
                  </w:r>
                </w:p>
              </w:tc>
              <w:tc>
                <w:tcPr>
                  <w:tcW w:w="1153" w:type="pct"/>
                  <w:shd w:val="clear" w:color="auto" w:fill="FFFFFF"/>
                  <w:vAlign w:val="center"/>
                </w:tcPr>
                <w:p w14:paraId="79110541"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8</w:t>
                  </w:r>
                </w:p>
              </w:tc>
              <w:tc>
                <w:tcPr>
                  <w:tcW w:w="1543" w:type="pct"/>
                  <w:shd w:val="clear" w:color="auto" w:fill="FFFFFF"/>
                  <w:vAlign w:val="center"/>
                </w:tcPr>
                <w:p w14:paraId="1D0394BD"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8.571E-05</w:t>
                  </w:r>
                </w:p>
              </w:tc>
            </w:tr>
            <w:tr w:rsidR="00B44DC5" w:rsidRPr="007877BB" w14:paraId="2FFE9CAC" w14:textId="77777777" w:rsidTr="00666D93">
              <w:trPr>
                <w:trHeight w:val="272"/>
                <w:jc w:val="center"/>
              </w:trPr>
              <w:tc>
                <w:tcPr>
                  <w:tcW w:w="1342" w:type="pct"/>
                  <w:vMerge w:val="restart"/>
                  <w:shd w:val="clear" w:color="auto" w:fill="FFFFFF"/>
                  <w:vAlign w:val="center"/>
                </w:tcPr>
                <w:p w14:paraId="68BF6913"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7</w:t>
                  </w:r>
                </w:p>
              </w:tc>
              <w:tc>
                <w:tcPr>
                  <w:tcW w:w="960" w:type="pct"/>
                  <w:shd w:val="clear" w:color="auto" w:fill="FFFFFF"/>
                  <w:vAlign w:val="center"/>
                </w:tcPr>
                <w:p w14:paraId="122EE17C"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Vertical</w:t>
                  </w:r>
                </w:p>
              </w:tc>
              <w:tc>
                <w:tcPr>
                  <w:tcW w:w="1153" w:type="pct"/>
                  <w:shd w:val="clear" w:color="auto" w:fill="FFFFFF"/>
                  <w:vAlign w:val="center"/>
                </w:tcPr>
                <w:p w14:paraId="2B8D14E2"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0.2</w:t>
                  </w:r>
                </w:p>
              </w:tc>
              <w:tc>
                <w:tcPr>
                  <w:tcW w:w="1543" w:type="pct"/>
                  <w:shd w:val="clear" w:color="auto" w:fill="FFFFFF"/>
                  <w:vAlign w:val="center"/>
                </w:tcPr>
                <w:p w14:paraId="5E66FCD7" w14:textId="77777777" w:rsidR="00B44DC5" w:rsidRPr="00734566" w:rsidRDefault="00B44DC5" w:rsidP="00734566">
                  <w:pPr>
                    <w:widowControl w:val="0"/>
                    <w:suppressAutoHyphens w:val="0"/>
                    <w:ind w:right="141"/>
                    <w:jc w:val="both"/>
                    <w:rPr>
                      <w:rFonts w:ascii="Arial" w:eastAsia="Arial" w:hAnsi="Arial" w:cs="Arial"/>
                      <w:lang w:eastAsia="en-US"/>
                    </w:rPr>
                  </w:pPr>
                  <w:r w:rsidRPr="00734566">
                    <w:rPr>
                      <w:rFonts w:ascii="Arial" w:eastAsia="Arial" w:hAnsi="Arial" w:cs="Arial"/>
                      <w:lang w:eastAsia="en-US"/>
                    </w:rPr>
                    <w:t>2.143E-06</w:t>
                  </w:r>
                </w:p>
              </w:tc>
            </w:tr>
            <w:tr w:rsidR="00B44DC5" w:rsidRPr="007877BB" w14:paraId="45C374C9" w14:textId="77777777" w:rsidTr="00666D93">
              <w:trPr>
                <w:trHeight w:val="272"/>
                <w:jc w:val="center"/>
              </w:trPr>
              <w:tc>
                <w:tcPr>
                  <w:tcW w:w="1342" w:type="pct"/>
                  <w:vMerge/>
                  <w:shd w:val="clear" w:color="auto" w:fill="FFFFFF"/>
                  <w:vAlign w:val="center"/>
                </w:tcPr>
                <w:p w14:paraId="55CD40C9" w14:textId="77777777" w:rsidR="00B44DC5" w:rsidRPr="007877BB" w:rsidRDefault="00B44DC5" w:rsidP="007877BB">
                  <w:pPr>
                    <w:widowControl w:val="0"/>
                    <w:suppressAutoHyphens w:val="0"/>
                    <w:ind w:right="141"/>
                    <w:jc w:val="both"/>
                    <w:rPr>
                      <w:rFonts w:ascii="Arial" w:eastAsia="Arial" w:hAnsi="Arial" w:cs="Arial"/>
                      <w:bCs/>
                      <w:color w:val="000000"/>
                      <w:shd w:val="clear" w:color="auto" w:fill="FFFFFF"/>
                      <w:lang w:eastAsia="en-GB" w:bidi="en-GB"/>
                    </w:rPr>
                  </w:pPr>
                </w:p>
              </w:tc>
              <w:tc>
                <w:tcPr>
                  <w:tcW w:w="960" w:type="pct"/>
                  <w:shd w:val="clear" w:color="auto" w:fill="FFFFFF"/>
                  <w:vAlign w:val="center"/>
                </w:tcPr>
                <w:p w14:paraId="3E3B31BE" w14:textId="77777777" w:rsidR="00B44DC5" w:rsidRPr="007877BB" w:rsidRDefault="00B44DC5" w:rsidP="007877BB">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Horizontal</w:t>
                  </w:r>
                </w:p>
              </w:tc>
              <w:tc>
                <w:tcPr>
                  <w:tcW w:w="1153" w:type="pct"/>
                  <w:shd w:val="clear" w:color="auto" w:fill="FFFFFF"/>
                  <w:vAlign w:val="center"/>
                </w:tcPr>
                <w:p w14:paraId="7FF00DE0"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3</w:t>
                  </w:r>
                </w:p>
              </w:tc>
              <w:tc>
                <w:tcPr>
                  <w:tcW w:w="1543" w:type="pct"/>
                  <w:shd w:val="clear" w:color="auto" w:fill="FFFFFF"/>
                  <w:vAlign w:val="center"/>
                </w:tcPr>
                <w:p w14:paraId="375151FF"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3.214E-05</w:t>
                  </w:r>
                </w:p>
              </w:tc>
            </w:tr>
            <w:tr w:rsidR="00B44DC5" w:rsidRPr="007877BB" w14:paraId="665BAF90" w14:textId="77777777" w:rsidTr="00666D93">
              <w:trPr>
                <w:trHeight w:val="272"/>
                <w:jc w:val="center"/>
              </w:trPr>
              <w:tc>
                <w:tcPr>
                  <w:tcW w:w="1342" w:type="pct"/>
                  <w:vMerge w:val="restart"/>
                  <w:shd w:val="clear" w:color="auto" w:fill="FFFFFF"/>
                  <w:vAlign w:val="center"/>
                </w:tcPr>
                <w:p w14:paraId="766411FE"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21</w:t>
                  </w:r>
                </w:p>
              </w:tc>
              <w:tc>
                <w:tcPr>
                  <w:tcW w:w="960" w:type="pct"/>
                  <w:shd w:val="clear" w:color="auto" w:fill="FFFFFF"/>
                  <w:vAlign w:val="center"/>
                </w:tcPr>
                <w:p w14:paraId="78132858"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Vertical</w:t>
                  </w:r>
                </w:p>
              </w:tc>
              <w:tc>
                <w:tcPr>
                  <w:tcW w:w="1153" w:type="pct"/>
                  <w:shd w:val="clear" w:color="auto" w:fill="FFFFFF"/>
                  <w:vAlign w:val="center"/>
                </w:tcPr>
                <w:p w14:paraId="11FFA78A"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2</w:t>
                  </w:r>
                </w:p>
              </w:tc>
              <w:tc>
                <w:tcPr>
                  <w:tcW w:w="1543" w:type="pct"/>
                  <w:shd w:val="clear" w:color="auto" w:fill="FFFFFF"/>
                  <w:vAlign w:val="center"/>
                </w:tcPr>
                <w:p w14:paraId="17CB1E72" w14:textId="77777777" w:rsidR="00B44DC5" w:rsidRPr="00734566" w:rsidRDefault="00B44DC5" w:rsidP="00734566">
                  <w:pPr>
                    <w:widowControl w:val="0"/>
                    <w:suppressAutoHyphens w:val="0"/>
                    <w:ind w:right="141"/>
                    <w:jc w:val="both"/>
                    <w:rPr>
                      <w:rFonts w:ascii="Arial" w:eastAsia="Arial" w:hAnsi="Arial" w:cs="Arial"/>
                      <w:lang w:eastAsia="en-US"/>
                    </w:rPr>
                  </w:pPr>
                  <w:r w:rsidRPr="00734566">
                    <w:rPr>
                      <w:rFonts w:ascii="Arial" w:eastAsia="Arial" w:hAnsi="Arial" w:cs="Arial"/>
                      <w:lang w:eastAsia="en-US"/>
                    </w:rPr>
                    <w:t>7.143E-06</w:t>
                  </w:r>
                </w:p>
              </w:tc>
            </w:tr>
            <w:tr w:rsidR="00B44DC5" w:rsidRPr="007877BB" w14:paraId="433CA83E" w14:textId="77777777" w:rsidTr="00666D93">
              <w:trPr>
                <w:trHeight w:val="272"/>
                <w:jc w:val="center"/>
              </w:trPr>
              <w:tc>
                <w:tcPr>
                  <w:tcW w:w="1342" w:type="pct"/>
                  <w:vMerge/>
                  <w:shd w:val="clear" w:color="auto" w:fill="FFFFFF"/>
                  <w:vAlign w:val="center"/>
                </w:tcPr>
                <w:p w14:paraId="666B1156" w14:textId="77777777" w:rsidR="00B44DC5" w:rsidRPr="007877BB" w:rsidRDefault="00B44DC5" w:rsidP="007877BB">
                  <w:pPr>
                    <w:widowControl w:val="0"/>
                    <w:suppressAutoHyphens w:val="0"/>
                    <w:ind w:right="141"/>
                    <w:jc w:val="both"/>
                    <w:rPr>
                      <w:rFonts w:ascii="Arial" w:eastAsia="Arial" w:hAnsi="Arial" w:cs="Arial"/>
                      <w:bCs/>
                      <w:color w:val="000000"/>
                      <w:shd w:val="clear" w:color="auto" w:fill="FFFFFF"/>
                      <w:lang w:eastAsia="en-GB" w:bidi="en-GB"/>
                    </w:rPr>
                  </w:pPr>
                </w:p>
              </w:tc>
              <w:tc>
                <w:tcPr>
                  <w:tcW w:w="960" w:type="pct"/>
                  <w:shd w:val="clear" w:color="auto" w:fill="FFFFFF"/>
                  <w:vAlign w:val="center"/>
                </w:tcPr>
                <w:p w14:paraId="3484EAE8" w14:textId="77777777" w:rsidR="00B44DC5" w:rsidRPr="007877BB" w:rsidRDefault="00B44DC5" w:rsidP="007877BB">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Horizontal</w:t>
                  </w:r>
                </w:p>
              </w:tc>
              <w:tc>
                <w:tcPr>
                  <w:tcW w:w="1153" w:type="pct"/>
                  <w:shd w:val="clear" w:color="auto" w:fill="FFFFFF"/>
                  <w:vAlign w:val="center"/>
                </w:tcPr>
                <w:p w14:paraId="6A3497E0"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25</w:t>
                  </w:r>
                </w:p>
              </w:tc>
              <w:tc>
                <w:tcPr>
                  <w:tcW w:w="1543" w:type="pct"/>
                  <w:shd w:val="clear" w:color="auto" w:fill="FFFFFF"/>
                  <w:vAlign w:val="center"/>
                </w:tcPr>
                <w:p w14:paraId="7EB36528"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8.929E-05</w:t>
                  </w:r>
                </w:p>
              </w:tc>
            </w:tr>
            <w:tr w:rsidR="00B44DC5" w:rsidRPr="007877BB" w14:paraId="1A0F6AC7" w14:textId="77777777" w:rsidTr="00666D93">
              <w:trPr>
                <w:trHeight w:val="272"/>
                <w:jc w:val="center"/>
              </w:trPr>
              <w:tc>
                <w:tcPr>
                  <w:tcW w:w="1342" w:type="pct"/>
                  <w:vMerge w:val="restart"/>
                  <w:shd w:val="clear" w:color="auto" w:fill="FFFFFF"/>
                  <w:vAlign w:val="center"/>
                </w:tcPr>
                <w:p w14:paraId="090F1DFB"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7</w:t>
                  </w:r>
                </w:p>
              </w:tc>
              <w:tc>
                <w:tcPr>
                  <w:tcW w:w="960" w:type="pct"/>
                  <w:shd w:val="clear" w:color="auto" w:fill="FFFFFF"/>
                  <w:vAlign w:val="center"/>
                </w:tcPr>
                <w:p w14:paraId="23FDD64A"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Vertical</w:t>
                  </w:r>
                </w:p>
              </w:tc>
              <w:tc>
                <w:tcPr>
                  <w:tcW w:w="1153" w:type="pct"/>
                  <w:shd w:val="clear" w:color="auto" w:fill="FFFFFF"/>
                  <w:vAlign w:val="center"/>
                </w:tcPr>
                <w:p w14:paraId="5C129FE2"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0</w:t>
                  </w:r>
                </w:p>
              </w:tc>
              <w:tc>
                <w:tcPr>
                  <w:tcW w:w="1543" w:type="pct"/>
                  <w:shd w:val="clear" w:color="auto" w:fill="FFFFFF"/>
                  <w:vAlign w:val="center"/>
                </w:tcPr>
                <w:p w14:paraId="518C9A7C" w14:textId="77777777" w:rsidR="00B44DC5" w:rsidRPr="00734566" w:rsidRDefault="00B44DC5" w:rsidP="00734566">
                  <w:pPr>
                    <w:widowControl w:val="0"/>
                    <w:suppressAutoHyphens w:val="0"/>
                    <w:ind w:right="141"/>
                    <w:jc w:val="both"/>
                    <w:rPr>
                      <w:rFonts w:ascii="Arial" w:eastAsia="Arial" w:hAnsi="Arial" w:cs="Arial"/>
                      <w:lang w:eastAsia="en-US"/>
                    </w:rPr>
                  </w:pPr>
                  <w:r w:rsidRPr="00734566">
                    <w:rPr>
                      <w:rFonts w:ascii="Arial" w:eastAsia="Arial" w:hAnsi="Arial" w:cs="Arial"/>
                      <w:lang w:eastAsia="en-US"/>
                    </w:rPr>
                    <w:t>0</w:t>
                  </w:r>
                </w:p>
              </w:tc>
            </w:tr>
            <w:tr w:rsidR="00B44DC5" w:rsidRPr="007877BB" w14:paraId="1AC3DACF" w14:textId="77777777" w:rsidTr="00666D93">
              <w:trPr>
                <w:trHeight w:val="272"/>
                <w:jc w:val="center"/>
              </w:trPr>
              <w:tc>
                <w:tcPr>
                  <w:tcW w:w="1342" w:type="pct"/>
                  <w:vMerge/>
                  <w:shd w:val="clear" w:color="auto" w:fill="FFFFFF"/>
                  <w:vAlign w:val="center"/>
                </w:tcPr>
                <w:p w14:paraId="5C802510" w14:textId="77777777" w:rsidR="00B44DC5" w:rsidRPr="007877BB" w:rsidRDefault="00B44DC5" w:rsidP="007877BB">
                  <w:pPr>
                    <w:widowControl w:val="0"/>
                    <w:suppressAutoHyphens w:val="0"/>
                    <w:ind w:right="141"/>
                    <w:jc w:val="both"/>
                    <w:rPr>
                      <w:rFonts w:ascii="Arial" w:eastAsia="Arial" w:hAnsi="Arial" w:cs="Arial"/>
                      <w:bCs/>
                      <w:color w:val="000000"/>
                      <w:shd w:val="clear" w:color="auto" w:fill="FFFFFF"/>
                      <w:lang w:eastAsia="en-GB" w:bidi="en-GB"/>
                    </w:rPr>
                  </w:pPr>
                </w:p>
              </w:tc>
              <w:tc>
                <w:tcPr>
                  <w:tcW w:w="960" w:type="pct"/>
                  <w:shd w:val="clear" w:color="auto" w:fill="FFFFFF"/>
                  <w:vAlign w:val="center"/>
                </w:tcPr>
                <w:p w14:paraId="3B1ACFAC" w14:textId="77777777" w:rsidR="00B44DC5" w:rsidRPr="007877BB" w:rsidRDefault="00B44DC5" w:rsidP="007877BB">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Horizontal</w:t>
                  </w:r>
                </w:p>
              </w:tc>
              <w:tc>
                <w:tcPr>
                  <w:tcW w:w="1153" w:type="pct"/>
                  <w:shd w:val="clear" w:color="auto" w:fill="FFFFFF"/>
                  <w:vAlign w:val="center"/>
                </w:tcPr>
                <w:p w14:paraId="0E9DD2CD"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2</w:t>
                  </w:r>
                </w:p>
              </w:tc>
              <w:tc>
                <w:tcPr>
                  <w:tcW w:w="1543" w:type="pct"/>
                  <w:shd w:val="clear" w:color="auto" w:fill="FFFFFF"/>
                  <w:vAlign w:val="center"/>
                </w:tcPr>
                <w:p w14:paraId="57ACC9BA"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2.143E-05</w:t>
                  </w:r>
                </w:p>
              </w:tc>
            </w:tr>
            <w:tr w:rsidR="00B44DC5" w:rsidRPr="007877BB" w14:paraId="282B65C1" w14:textId="77777777" w:rsidTr="00666D93">
              <w:trPr>
                <w:trHeight w:val="272"/>
                <w:jc w:val="center"/>
              </w:trPr>
              <w:tc>
                <w:tcPr>
                  <w:tcW w:w="1342" w:type="pct"/>
                  <w:vMerge w:val="restart"/>
                  <w:shd w:val="clear" w:color="auto" w:fill="FFFFFF"/>
                  <w:vAlign w:val="center"/>
                </w:tcPr>
                <w:p w14:paraId="66AE02CD"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30</w:t>
                  </w:r>
                </w:p>
              </w:tc>
              <w:tc>
                <w:tcPr>
                  <w:tcW w:w="960" w:type="pct"/>
                  <w:shd w:val="clear" w:color="auto" w:fill="FFFFFF"/>
                  <w:vAlign w:val="center"/>
                </w:tcPr>
                <w:p w14:paraId="3CAE56E1"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Vertical</w:t>
                  </w:r>
                </w:p>
              </w:tc>
              <w:tc>
                <w:tcPr>
                  <w:tcW w:w="1153" w:type="pct"/>
                  <w:shd w:val="clear" w:color="auto" w:fill="FFFFFF"/>
                  <w:vAlign w:val="center"/>
                </w:tcPr>
                <w:p w14:paraId="0747B881"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2.5</w:t>
                  </w:r>
                </w:p>
              </w:tc>
              <w:tc>
                <w:tcPr>
                  <w:tcW w:w="1543" w:type="pct"/>
                  <w:shd w:val="clear" w:color="auto" w:fill="FFFFFF"/>
                  <w:vAlign w:val="center"/>
                </w:tcPr>
                <w:p w14:paraId="657DDA45" w14:textId="77777777" w:rsidR="00B44DC5" w:rsidRPr="00734566" w:rsidRDefault="00B44DC5" w:rsidP="00734566">
                  <w:pPr>
                    <w:widowControl w:val="0"/>
                    <w:suppressAutoHyphens w:val="0"/>
                    <w:ind w:right="141"/>
                    <w:jc w:val="both"/>
                    <w:rPr>
                      <w:rFonts w:ascii="Arial" w:eastAsia="Arial" w:hAnsi="Arial" w:cs="Arial"/>
                      <w:lang w:eastAsia="en-US"/>
                    </w:rPr>
                  </w:pPr>
                  <w:r w:rsidRPr="00734566">
                    <w:rPr>
                      <w:rFonts w:ascii="Arial" w:eastAsia="Arial" w:hAnsi="Arial" w:cs="Arial"/>
                      <w:lang w:eastAsia="en-US"/>
                    </w:rPr>
                    <w:t>6.696E-06</w:t>
                  </w:r>
                </w:p>
              </w:tc>
            </w:tr>
            <w:tr w:rsidR="00B44DC5" w:rsidRPr="007877BB" w14:paraId="4B06D43B" w14:textId="77777777" w:rsidTr="00666D93">
              <w:trPr>
                <w:trHeight w:val="272"/>
                <w:jc w:val="center"/>
              </w:trPr>
              <w:tc>
                <w:tcPr>
                  <w:tcW w:w="1342" w:type="pct"/>
                  <w:vMerge/>
                  <w:shd w:val="clear" w:color="auto" w:fill="FFFFFF"/>
                  <w:vAlign w:val="center"/>
                </w:tcPr>
                <w:p w14:paraId="23EB6B0A" w14:textId="77777777" w:rsidR="00B44DC5" w:rsidRPr="007877BB" w:rsidRDefault="00B44DC5" w:rsidP="007877BB">
                  <w:pPr>
                    <w:widowControl w:val="0"/>
                    <w:suppressAutoHyphens w:val="0"/>
                    <w:ind w:right="141"/>
                    <w:jc w:val="both"/>
                    <w:rPr>
                      <w:rFonts w:ascii="Arial" w:eastAsia="Arial" w:hAnsi="Arial" w:cs="Arial"/>
                      <w:bCs/>
                      <w:color w:val="000000"/>
                      <w:shd w:val="clear" w:color="auto" w:fill="FFFFFF"/>
                      <w:lang w:eastAsia="en-GB" w:bidi="en-GB"/>
                    </w:rPr>
                  </w:pPr>
                </w:p>
              </w:tc>
              <w:tc>
                <w:tcPr>
                  <w:tcW w:w="960" w:type="pct"/>
                  <w:shd w:val="clear" w:color="auto" w:fill="FFFFFF"/>
                  <w:vAlign w:val="center"/>
                </w:tcPr>
                <w:p w14:paraId="197634E1" w14:textId="77777777" w:rsidR="00B44DC5" w:rsidRPr="007877BB" w:rsidRDefault="00B44DC5" w:rsidP="007877BB">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Horizontal</w:t>
                  </w:r>
                </w:p>
              </w:tc>
              <w:tc>
                <w:tcPr>
                  <w:tcW w:w="1153" w:type="pct"/>
                  <w:shd w:val="clear" w:color="auto" w:fill="FFFFFF"/>
                  <w:vAlign w:val="center"/>
                </w:tcPr>
                <w:p w14:paraId="66D751D6"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12</w:t>
                  </w:r>
                </w:p>
              </w:tc>
              <w:tc>
                <w:tcPr>
                  <w:tcW w:w="1543" w:type="pct"/>
                  <w:shd w:val="clear" w:color="auto" w:fill="FFFFFF"/>
                  <w:vAlign w:val="center"/>
                </w:tcPr>
                <w:p w14:paraId="6D6B5E20"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3E-05</w:t>
                  </w:r>
                </w:p>
              </w:tc>
            </w:tr>
            <w:tr w:rsidR="00B44DC5" w:rsidRPr="007877BB" w14:paraId="68B04A39" w14:textId="77777777" w:rsidTr="00666D93">
              <w:trPr>
                <w:trHeight w:val="272"/>
                <w:jc w:val="center"/>
              </w:trPr>
              <w:tc>
                <w:tcPr>
                  <w:tcW w:w="1342" w:type="pct"/>
                  <w:vMerge w:val="restart"/>
                  <w:shd w:val="clear" w:color="auto" w:fill="FFFFFF"/>
                  <w:vAlign w:val="center"/>
                </w:tcPr>
                <w:p w14:paraId="6008B6C5"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19</w:t>
                  </w:r>
                </w:p>
              </w:tc>
              <w:tc>
                <w:tcPr>
                  <w:tcW w:w="960" w:type="pct"/>
                  <w:shd w:val="clear" w:color="auto" w:fill="FFFFFF"/>
                  <w:vAlign w:val="center"/>
                </w:tcPr>
                <w:p w14:paraId="49588D84"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Vertical</w:t>
                  </w:r>
                </w:p>
              </w:tc>
              <w:tc>
                <w:tcPr>
                  <w:tcW w:w="1153" w:type="pct"/>
                  <w:shd w:val="clear" w:color="auto" w:fill="FFFFFF"/>
                  <w:vAlign w:val="center"/>
                </w:tcPr>
                <w:p w14:paraId="6539D4A5"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5</w:t>
                  </w:r>
                </w:p>
              </w:tc>
              <w:tc>
                <w:tcPr>
                  <w:tcW w:w="1543" w:type="pct"/>
                  <w:shd w:val="clear" w:color="auto" w:fill="FFFFFF"/>
                  <w:vAlign w:val="center"/>
                </w:tcPr>
                <w:p w14:paraId="769FBA05" w14:textId="77777777" w:rsidR="00B44DC5" w:rsidRPr="00734566" w:rsidRDefault="00B44DC5" w:rsidP="00734566">
                  <w:pPr>
                    <w:widowControl w:val="0"/>
                    <w:suppressAutoHyphens w:val="0"/>
                    <w:ind w:right="141"/>
                    <w:jc w:val="both"/>
                    <w:rPr>
                      <w:rFonts w:ascii="Arial" w:eastAsia="Arial" w:hAnsi="Arial" w:cs="Arial"/>
                      <w:lang w:eastAsia="en-US"/>
                    </w:rPr>
                  </w:pPr>
                  <w:r w:rsidRPr="00734566">
                    <w:rPr>
                      <w:rFonts w:ascii="Arial" w:eastAsia="Arial" w:hAnsi="Arial" w:cs="Arial"/>
                      <w:lang w:eastAsia="en-US"/>
                    </w:rPr>
                    <w:t>1.974E-05</w:t>
                  </w:r>
                </w:p>
              </w:tc>
            </w:tr>
            <w:tr w:rsidR="00B44DC5" w:rsidRPr="007877BB" w14:paraId="664F38BB" w14:textId="77777777" w:rsidTr="00666D93">
              <w:trPr>
                <w:trHeight w:val="272"/>
                <w:jc w:val="center"/>
              </w:trPr>
              <w:tc>
                <w:tcPr>
                  <w:tcW w:w="1342" w:type="pct"/>
                  <w:vMerge/>
                  <w:shd w:val="clear" w:color="auto" w:fill="FFFFFF"/>
                  <w:vAlign w:val="center"/>
                </w:tcPr>
                <w:p w14:paraId="4E1C6903" w14:textId="77777777" w:rsidR="00B44DC5" w:rsidRPr="007877BB" w:rsidRDefault="00B44DC5" w:rsidP="007877BB">
                  <w:pPr>
                    <w:widowControl w:val="0"/>
                    <w:suppressAutoHyphens w:val="0"/>
                    <w:ind w:right="141"/>
                    <w:jc w:val="both"/>
                    <w:rPr>
                      <w:rFonts w:ascii="Arial" w:eastAsia="Arial" w:hAnsi="Arial" w:cs="Arial"/>
                      <w:bCs/>
                      <w:color w:val="000000"/>
                      <w:shd w:val="clear" w:color="auto" w:fill="FFFFFF"/>
                      <w:lang w:eastAsia="en-GB" w:bidi="en-GB"/>
                    </w:rPr>
                  </w:pPr>
                </w:p>
              </w:tc>
              <w:tc>
                <w:tcPr>
                  <w:tcW w:w="960" w:type="pct"/>
                  <w:shd w:val="clear" w:color="auto" w:fill="FFFFFF"/>
                  <w:vAlign w:val="center"/>
                </w:tcPr>
                <w:p w14:paraId="32F57F0B" w14:textId="77777777" w:rsidR="00B44DC5" w:rsidRPr="007877BB" w:rsidRDefault="00B44DC5" w:rsidP="007877BB">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Horizontal</w:t>
                  </w:r>
                </w:p>
              </w:tc>
              <w:tc>
                <w:tcPr>
                  <w:tcW w:w="1153" w:type="pct"/>
                  <w:shd w:val="clear" w:color="auto" w:fill="FFFFFF"/>
                  <w:vAlign w:val="center"/>
                </w:tcPr>
                <w:p w14:paraId="0F179281"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25</w:t>
                  </w:r>
                </w:p>
              </w:tc>
              <w:tc>
                <w:tcPr>
                  <w:tcW w:w="1543" w:type="pct"/>
                  <w:shd w:val="clear" w:color="auto" w:fill="FFFFFF"/>
                  <w:vAlign w:val="center"/>
                </w:tcPr>
                <w:p w14:paraId="165C199C"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9.868E-05</w:t>
                  </w:r>
                </w:p>
              </w:tc>
            </w:tr>
            <w:tr w:rsidR="00B44DC5" w:rsidRPr="007877BB" w14:paraId="27C751BA" w14:textId="77777777" w:rsidTr="00666D93">
              <w:trPr>
                <w:trHeight w:val="272"/>
                <w:jc w:val="center"/>
              </w:trPr>
              <w:tc>
                <w:tcPr>
                  <w:tcW w:w="1342" w:type="pct"/>
                  <w:vMerge w:val="restart"/>
                  <w:shd w:val="clear" w:color="auto" w:fill="FFFFFF"/>
                  <w:vAlign w:val="center"/>
                </w:tcPr>
                <w:p w14:paraId="08404D95" w14:textId="77777777" w:rsidR="00B44DC5" w:rsidRPr="00F40C5D" w:rsidRDefault="00B44DC5" w:rsidP="00F40C5D">
                  <w:pPr>
                    <w:widowControl w:val="0"/>
                    <w:suppressAutoHyphens w:val="0"/>
                    <w:ind w:right="141"/>
                    <w:jc w:val="both"/>
                    <w:rPr>
                      <w:rFonts w:ascii="Arial" w:eastAsia="Arial" w:hAnsi="Arial" w:cs="Arial"/>
                      <w:b/>
                      <w:bCs/>
                      <w:color w:val="000000"/>
                      <w:shd w:val="clear" w:color="auto" w:fill="FFFFFF"/>
                      <w:lang w:eastAsia="en-GB" w:bidi="en-GB"/>
                    </w:rPr>
                  </w:pPr>
                  <w:r w:rsidRPr="00F40C5D">
                    <w:rPr>
                      <w:rFonts w:ascii="Arial" w:eastAsia="Arial" w:hAnsi="Arial" w:cs="Arial"/>
                      <w:b/>
                      <w:bCs/>
                      <w:color w:val="000000"/>
                      <w:shd w:val="clear" w:color="auto" w:fill="FFFFFF"/>
                      <w:lang w:eastAsia="en-GB" w:bidi="en-GB"/>
                    </w:rPr>
                    <w:t>Average over long-term period (183 days)</w:t>
                  </w:r>
                </w:p>
              </w:tc>
              <w:tc>
                <w:tcPr>
                  <w:tcW w:w="960" w:type="pct"/>
                  <w:shd w:val="clear" w:color="auto" w:fill="FFFFFF"/>
                  <w:vAlign w:val="center"/>
                </w:tcPr>
                <w:p w14:paraId="25ECF2F8" w14:textId="77777777" w:rsidR="00B44DC5" w:rsidRPr="00F40C5D" w:rsidRDefault="00B44DC5" w:rsidP="00F40C5D">
                  <w:pPr>
                    <w:widowControl w:val="0"/>
                    <w:suppressAutoHyphens w:val="0"/>
                    <w:ind w:right="141"/>
                    <w:jc w:val="both"/>
                    <w:rPr>
                      <w:rFonts w:ascii="Arial" w:eastAsia="Arial" w:hAnsi="Arial" w:cs="Arial"/>
                      <w:b/>
                      <w:color w:val="000000"/>
                      <w:lang w:eastAsia="en-GB"/>
                    </w:rPr>
                  </w:pPr>
                  <w:r w:rsidRPr="00F40C5D">
                    <w:rPr>
                      <w:rFonts w:ascii="Arial" w:eastAsia="Arial" w:hAnsi="Arial" w:cs="Arial"/>
                      <w:b/>
                      <w:color w:val="000000"/>
                      <w:lang w:eastAsia="en-GB"/>
                    </w:rPr>
                    <w:t>Vertical</w:t>
                  </w:r>
                </w:p>
              </w:tc>
              <w:tc>
                <w:tcPr>
                  <w:tcW w:w="1153" w:type="pct"/>
                  <w:shd w:val="clear" w:color="auto" w:fill="FFFFFF"/>
                  <w:vAlign w:val="center"/>
                </w:tcPr>
                <w:p w14:paraId="0E31E385" w14:textId="77777777" w:rsidR="00B44DC5" w:rsidRPr="00734566" w:rsidRDefault="00B44DC5" w:rsidP="00F40C5D">
                  <w:pPr>
                    <w:widowControl w:val="0"/>
                    <w:suppressAutoHyphens w:val="0"/>
                    <w:ind w:right="141"/>
                    <w:jc w:val="both"/>
                    <w:rPr>
                      <w:rFonts w:ascii="Arial" w:eastAsia="Arial" w:hAnsi="Arial" w:cs="Arial"/>
                      <w:b/>
                      <w:color w:val="000000"/>
                      <w:lang w:eastAsia="en-US"/>
                    </w:rPr>
                  </w:pPr>
                  <w:r w:rsidRPr="00734566">
                    <w:rPr>
                      <w:rFonts w:ascii="Arial" w:eastAsia="Arial" w:hAnsi="Arial" w:cs="Arial"/>
                      <w:b/>
                      <w:color w:val="000000"/>
                      <w:lang w:eastAsia="en-US"/>
                    </w:rPr>
                    <w:t>-</w:t>
                  </w:r>
                </w:p>
              </w:tc>
              <w:tc>
                <w:tcPr>
                  <w:tcW w:w="1543" w:type="pct"/>
                  <w:shd w:val="clear" w:color="auto" w:fill="FFFFFF"/>
                  <w:vAlign w:val="center"/>
                </w:tcPr>
                <w:p w14:paraId="2AF22D79" w14:textId="77777777" w:rsidR="00B44DC5" w:rsidRPr="00734566" w:rsidRDefault="00B44DC5" w:rsidP="00734566">
                  <w:pPr>
                    <w:widowControl w:val="0"/>
                    <w:suppressAutoHyphens w:val="0"/>
                    <w:ind w:right="141"/>
                    <w:jc w:val="both"/>
                    <w:rPr>
                      <w:rFonts w:ascii="Arial" w:eastAsia="Arial" w:hAnsi="Arial" w:cs="Arial"/>
                      <w:b/>
                      <w:lang w:eastAsia="en-US"/>
                    </w:rPr>
                  </w:pPr>
                  <w:r w:rsidRPr="00734566">
                    <w:rPr>
                      <w:rFonts w:ascii="Arial" w:eastAsia="Arial" w:hAnsi="Arial" w:cs="Arial"/>
                      <w:b/>
                      <w:lang w:eastAsia="en-US"/>
                    </w:rPr>
                    <w:t>9.554E-06</w:t>
                  </w:r>
                </w:p>
              </w:tc>
            </w:tr>
            <w:tr w:rsidR="00B44DC5" w:rsidRPr="007877BB" w14:paraId="69728EB3" w14:textId="77777777" w:rsidTr="00666D93">
              <w:trPr>
                <w:trHeight w:val="272"/>
                <w:jc w:val="center"/>
              </w:trPr>
              <w:tc>
                <w:tcPr>
                  <w:tcW w:w="1342" w:type="pct"/>
                  <w:vMerge/>
                  <w:shd w:val="clear" w:color="auto" w:fill="FFFFFF"/>
                  <w:vAlign w:val="center"/>
                </w:tcPr>
                <w:p w14:paraId="24970D16" w14:textId="77777777" w:rsidR="00B44DC5" w:rsidRPr="007877BB" w:rsidRDefault="00B44DC5" w:rsidP="007877BB">
                  <w:pPr>
                    <w:widowControl w:val="0"/>
                    <w:suppressAutoHyphens w:val="0"/>
                    <w:ind w:right="141"/>
                    <w:jc w:val="both"/>
                    <w:rPr>
                      <w:rFonts w:ascii="Arial" w:eastAsia="Arial" w:hAnsi="Arial" w:cs="Arial"/>
                      <w:b/>
                      <w:bCs/>
                      <w:color w:val="000000"/>
                      <w:shd w:val="clear" w:color="auto" w:fill="FFFFFF"/>
                      <w:lang w:eastAsia="en-GB" w:bidi="en-GB"/>
                    </w:rPr>
                  </w:pPr>
                </w:p>
              </w:tc>
              <w:tc>
                <w:tcPr>
                  <w:tcW w:w="960" w:type="pct"/>
                  <w:shd w:val="clear" w:color="auto" w:fill="FFFFFF"/>
                  <w:vAlign w:val="center"/>
                </w:tcPr>
                <w:p w14:paraId="51DDC787" w14:textId="77777777" w:rsidR="00B44DC5" w:rsidRPr="007877BB" w:rsidRDefault="00B44DC5" w:rsidP="007877BB">
                  <w:pPr>
                    <w:widowControl w:val="0"/>
                    <w:suppressAutoHyphens w:val="0"/>
                    <w:ind w:right="141"/>
                    <w:jc w:val="both"/>
                    <w:rPr>
                      <w:rFonts w:ascii="Arial" w:eastAsia="Arial" w:hAnsi="Arial" w:cs="Arial"/>
                      <w:b/>
                      <w:color w:val="000000"/>
                      <w:lang w:eastAsia="en-GB"/>
                    </w:rPr>
                  </w:pPr>
                  <w:r w:rsidRPr="007877BB">
                    <w:rPr>
                      <w:rFonts w:ascii="Arial" w:eastAsia="Arial" w:hAnsi="Arial" w:cs="Arial"/>
                      <w:b/>
                      <w:color w:val="000000"/>
                      <w:lang w:eastAsia="en-GB"/>
                    </w:rPr>
                    <w:t>Horizontal</w:t>
                  </w:r>
                </w:p>
              </w:tc>
              <w:tc>
                <w:tcPr>
                  <w:tcW w:w="1153" w:type="pct"/>
                  <w:shd w:val="clear" w:color="auto" w:fill="FFFFFF"/>
                  <w:vAlign w:val="center"/>
                </w:tcPr>
                <w:p w14:paraId="443C6B45" w14:textId="77777777" w:rsidR="00B44DC5" w:rsidRPr="007877BB" w:rsidRDefault="00B44DC5" w:rsidP="007877BB">
                  <w:pPr>
                    <w:widowControl w:val="0"/>
                    <w:suppressAutoHyphens w:val="0"/>
                    <w:ind w:right="141"/>
                    <w:jc w:val="both"/>
                    <w:rPr>
                      <w:rFonts w:ascii="Arial" w:eastAsia="Arial" w:hAnsi="Arial" w:cs="Arial"/>
                      <w:b/>
                      <w:color w:val="000000"/>
                      <w:lang w:eastAsia="en-US"/>
                    </w:rPr>
                  </w:pPr>
                  <w:r w:rsidRPr="007877BB">
                    <w:rPr>
                      <w:rFonts w:ascii="Arial" w:eastAsia="Arial" w:hAnsi="Arial" w:cs="Arial"/>
                      <w:b/>
                      <w:color w:val="000000"/>
                      <w:lang w:eastAsia="en-US"/>
                    </w:rPr>
                    <w:t>-</w:t>
                  </w:r>
                </w:p>
              </w:tc>
              <w:tc>
                <w:tcPr>
                  <w:tcW w:w="1543" w:type="pct"/>
                  <w:shd w:val="clear" w:color="auto" w:fill="FFFFFF"/>
                  <w:vAlign w:val="center"/>
                </w:tcPr>
                <w:p w14:paraId="5CEC1F1D" w14:textId="77777777" w:rsidR="00B44DC5" w:rsidRPr="007877BB" w:rsidRDefault="00B44DC5" w:rsidP="007877BB">
                  <w:pPr>
                    <w:widowControl w:val="0"/>
                    <w:suppressAutoHyphens w:val="0"/>
                    <w:ind w:right="141"/>
                    <w:jc w:val="both"/>
                    <w:rPr>
                      <w:rFonts w:ascii="Arial" w:eastAsia="Arial" w:hAnsi="Arial" w:cs="Arial"/>
                      <w:b/>
                      <w:lang w:eastAsia="en-US"/>
                    </w:rPr>
                  </w:pPr>
                  <w:r w:rsidRPr="007877BB">
                    <w:rPr>
                      <w:rFonts w:ascii="Arial" w:eastAsia="Arial" w:hAnsi="Arial" w:cs="Arial"/>
                      <w:b/>
                      <w:lang w:eastAsia="en-US"/>
                    </w:rPr>
                    <w:t>6.064E-05</w:t>
                  </w:r>
                </w:p>
              </w:tc>
            </w:tr>
          </w:tbl>
          <w:p w14:paraId="6AD949D5" w14:textId="77777777" w:rsidR="00B44DC5" w:rsidRPr="00F40C5D" w:rsidRDefault="00B44DC5" w:rsidP="00F40C5D">
            <w:pPr>
              <w:tabs>
                <w:tab w:val="left" w:pos="1418"/>
              </w:tabs>
              <w:suppressAutoHyphens w:val="0"/>
              <w:ind w:right="141"/>
              <w:jc w:val="both"/>
              <w:rPr>
                <w:rFonts w:ascii="Arial" w:hAnsi="Arial" w:cs="Arial"/>
                <w:sz w:val="20"/>
                <w:szCs w:val="20"/>
                <w:lang w:eastAsia="de-DE"/>
              </w:rPr>
            </w:pPr>
          </w:p>
          <w:p w14:paraId="2CF2644B" w14:textId="77777777" w:rsidR="00B44DC5" w:rsidRPr="00734566" w:rsidRDefault="00B44DC5" w:rsidP="00F40C5D">
            <w:pPr>
              <w:tabs>
                <w:tab w:val="left" w:pos="1418"/>
              </w:tabs>
              <w:suppressAutoHyphens w:val="0"/>
              <w:ind w:right="141"/>
              <w:jc w:val="both"/>
              <w:rPr>
                <w:rFonts w:ascii="Arial" w:hAnsi="Arial" w:cs="Arial"/>
                <w:sz w:val="20"/>
                <w:szCs w:val="20"/>
                <w:lang w:eastAsia="de-DE"/>
              </w:rPr>
            </w:pPr>
            <w:r w:rsidRPr="00F40C5D">
              <w:rPr>
                <w:rFonts w:ascii="Arial" w:hAnsi="Arial" w:cs="Arial"/>
                <w:sz w:val="20"/>
                <w:szCs w:val="20"/>
                <w:lang w:eastAsia="de-DE"/>
              </w:rPr>
              <w:t>For FOCUS modelling, these average values of 9.55E-06 and 6.06E-05 mg/m</w:t>
            </w:r>
            <w:r w:rsidRPr="00F40C5D">
              <w:rPr>
                <w:rFonts w:ascii="Arial" w:hAnsi="Arial" w:cs="Arial"/>
                <w:sz w:val="20"/>
                <w:szCs w:val="20"/>
                <w:vertAlign w:val="superscript"/>
                <w:lang w:eastAsia="de-DE"/>
              </w:rPr>
              <w:t>2</w:t>
            </w:r>
            <w:r w:rsidRPr="00F40C5D">
              <w:rPr>
                <w:rFonts w:ascii="Arial" w:hAnsi="Arial" w:cs="Arial"/>
                <w:sz w:val="20"/>
                <w:szCs w:val="20"/>
                <w:lang w:eastAsia="de-DE"/>
              </w:rPr>
              <w:t>/day for vertical and</w:t>
            </w:r>
            <w:r w:rsidRPr="00734566">
              <w:rPr>
                <w:rFonts w:ascii="Arial" w:hAnsi="Arial" w:cs="Arial"/>
                <w:sz w:val="20"/>
                <w:szCs w:val="20"/>
                <w:lang w:eastAsia="de-DE"/>
              </w:rPr>
              <w:t xml:space="preserve"> horizontal device respectively are used to set the application rate events for houses during the service-life.</w:t>
            </w:r>
          </w:p>
          <w:p w14:paraId="69FE6B15" w14:textId="77777777" w:rsidR="00B44DC5" w:rsidRPr="007877BB" w:rsidRDefault="00B44DC5" w:rsidP="00F40C5D">
            <w:pPr>
              <w:tabs>
                <w:tab w:val="left" w:pos="1418"/>
              </w:tabs>
              <w:suppressAutoHyphens w:val="0"/>
              <w:ind w:right="141"/>
              <w:jc w:val="both"/>
              <w:rPr>
                <w:rFonts w:ascii="Arial" w:hAnsi="Arial" w:cs="Arial"/>
                <w:sz w:val="20"/>
                <w:szCs w:val="20"/>
                <w:lang w:eastAsia="de-DE"/>
              </w:rPr>
            </w:pPr>
          </w:p>
        </w:tc>
      </w:tr>
    </w:tbl>
    <w:p w14:paraId="370FDF26" w14:textId="77777777" w:rsidR="00B44DC5" w:rsidRPr="00F40C5D" w:rsidRDefault="00B44DC5" w:rsidP="00F40C5D">
      <w:pPr>
        <w:suppressAutoHyphens w:val="0"/>
        <w:ind w:right="141"/>
        <w:jc w:val="both"/>
        <w:rPr>
          <w:rFonts w:ascii="Arial" w:eastAsia="Calibri" w:hAnsi="Arial" w:cs="Arial"/>
          <w:lang w:val="en-US" w:eastAsia="en-US"/>
        </w:rPr>
      </w:pPr>
    </w:p>
    <w:p w14:paraId="76F08307" w14:textId="77777777" w:rsidR="00B44DC5" w:rsidRPr="00F40C5D" w:rsidRDefault="00B44DC5"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See data on permethrin.</w:t>
      </w:r>
    </w:p>
    <w:p w14:paraId="03DF95AA" w14:textId="77777777" w:rsidR="00B44DC5" w:rsidRPr="00F40C5D" w:rsidRDefault="00B44DC5" w:rsidP="00F40C5D">
      <w:pPr>
        <w:suppressAutoHyphens w:val="0"/>
        <w:ind w:right="141"/>
        <w:jc w:val="both"/>
        <w:rPr>
          <w:rFonts w:ascii="Arial" w:eastAsia="Calibri" w:hAnsi="Arial" w:cs="Arial"/>
          <w:b/>
          <w:i/>
          <w:lang w:val="en-US" w:eastAsia="en-US"/>
        </w:rPr>
      </w:pPr>
      <w:bookmarkStart w:id="242" w:name="_Toc389729108"/>
      <w:bookmarkStart w:id="243" w:name="_Toc403472793"/>
    </w:p>
    <w:p w14:paraId="337D4073" w14:textId="77777777" w:rsidR="00B44DC5" w:rsidRPr="00734566" w:rsidRDefault="00B44DC5" w:rsidP="00734566">
      <w:pPr>
        <w:suppressAutoHyphens w:val="0"/>
        <w:ind w:right="141"/>
        <w:jc w:val="both"/>
        <w:rPr>
          <w:rFonts w:ascii="Arial" w:eastAsia="Calibri" w:hAnsi="Arial" w:cs="Arial"/>
          <w:b/>
          <w:i/>
          <w:lang w:val="en-US" w:eastAsia="en-US"/>
        </w:rPr>
      </w:pPr>
      <w:r w:rsidRPr="00734566">
        <w:rPr>
          <w:rFonts w:ascii="Arial" w:eastAsia="Calibri" w:hAnsi="Arial" w:cs="Arial"/>
          <w:b/>
          <w:i/>
          <w:lang w:val="en-US" w:eastAsia="en-US"/>
        </w:rPr>
        <w:t>Testing for distribution and dissipation in soil (ADS)</w:t>
      </w:r>
      <w:bookmarkEnd w:id="242"/>
      <w:bookmarkEnd w:id="243"/>
    </w:p>
    <w:p w14:paraId="671E3D43" w14:textId="77777777" w:rsidR="00B44DC5" w:rsidRPr="007877BB" w:rsidRDefault="00B44DC5" w:rsidP="007877BB">
      <w:pPr>
        <w:suppressAutoHyphens w:val="0"/>
        <w:ind w:right="141"/>
        <w:jc w:val="both"/>
        <w:rPr>
          <w:rFonts w:ascii="Arial" w:eastAsia="Calibri" w:hAnsi="Arial" w:cs="Arial"/>
          <w:lang w:val="en-US" w:eastAsia="en-US"/>
        </w:rPr>
      </w:pPr>
    </w:p>
    <w:tbl>
      <w:tblPr>
        <w:tblStyle w:val="Grilledutableau4"/>
        <w:tblW w:w="9180" w:type="dxa"/>
        <w:tblInd w:w="108" w:type="dxa"/>
        <w:tblLook w:val="04A0" w:firstRow="1" w:lastRow="0" w:firstColumn="1" w:lastColumn="0" w:noHBand="0" w:noVBand="1"/>
      </w:tblPr>
      <w:tblGrid>
        <w:gridCol w:w="9180"/>
      </w:tblGrid>
      <w:tr w:rsidR="00B44DC5" w:rsidRPr="007877BB" w14:paraId="560085C9" w14:textId="77777777" w:rsidTr="00B338AF">
        <w:tc>
          <w:tcPr>
            <w:tcW w:w="9180" w:type="dxa"/>
            <w:shd w:val="clear" w:color="auto" w:fill="D6E3BC" w:themeFill="accent3" w:themeFillTint="66"/>
          </w:tcPr>
          <w:p w14:paraId="0E212A1B" w14:textId="77777777" w:rsidR="00B44DC5" w:rsidRPr="00F40C5D" w:rsidRDefault="00B44DC5" w:rsidP="007877BB">
            <w:pPr>
              <w:tabs>
                <w:tab w:val="left" w:pos="1418"/>
              </w:tabs>
              <w:suppressAutoHyphens w:val="0"/>
              <w:ind w:left="1418" w:right="141" w:hanging="1418"/>
              <w:jc w:val="both"/>
              <w:rPr>
                <w:rFonts w:ascii="Arial" w:hAnsi="Arial" w:cs="Arial"/>
                <w:b/>
                <w:sz w:val="20"/>
                <w:szCs w:val="20"/>
                <w:lang w:eastAsia="de-DE"/>
              </w:rPr>
            </w:pPr>
            <w:r w:rsidRPr="007877BB">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12</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2958FD77" w14:textId="77777777" w:rsidR="00B44DC5" w:rsidRPr="00734566" w:rsidRDefault="00B44DC5" w:rsidP="007877BB">
            <w:pPr>
              <w:tabs>
                <w:tab w:val="left" w:pos="1418"/>
              </w:tabs>
              <w:suppressAutoHyphens w:val="0"/>
              <w:ind w:left="1418" w:right="141" w:hanging="1418"/>
              <w:jc w:val="both"/>
              <w:rPr>
                <w:rFonts w:ascii="Arial" w:hAnsi="Arial" w:cs="Arial"/>
                <w:sz w:val="20"/>
                <w:szCs w:val="20"/>
                <w:lang w:eastAsia="de-DE"/>
              </w:rPr>
            </w:pPr>
            <w:r w:rsidRPr="00F40C5D">
              <w:rPr>
                <w:rFonts w:ascii="Arial" w:hAnsi="Arial" w:cs="Arial"/>
                <w:sz w:val="20"/>
                <w:szCs w:val="20"/>
                <w:lang w:eastAsia="de-DE"/>
              </w:rPr>
              <w:t>No new data is available.</w:t>
            </w:r>
          </w:p>
        </w:tc>
      </w:tr>
    </w:tbl>
    <w:p w14:paraId="6D195BC4" w14:textId="77777777" w:rsidR="00B44DC5" w:rsidRPr="00F40C5D" w:rsidRDefault="00B44DC5" w:rsidP="00F40C5D">
      <w:pPr>
        <w:suppressAutoHyphens w:val="0"/>
        <w:ind w:right="141"/>
        <w:jc w:val="both"/>
        <w:rPr>
          <w:rFonts w:ascii="Arial" w:eastAsia="Calibri" w:hAnsi="Arial" w:cs="Arial"/>
          <w:lang w:val="en-US" w:eastAsia="en-US"/>
        </w:rPr>
      </w:pPr>
    </w:p>
    <w:p w14:paraId="00E24FB0" w14:textId="77777777" w:rsidR="00B44DC5" w:rsidRPr="007877BB" w:rsidRDefault="00B44DC5"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 xml:space="preserve">Degradation of permethrin was investigated under aerobic conditions in several soils. The range of reliable SFO DT50s ranged from 77 d to ~141 d at 12°C. The corresponding geomean DT50 was 106d. The cis </w:t>
      </w:r>
      <w:r w:rsidRPr="00F40C5D">
        <w:rPr>
          <w:rFonts w:ascii="Arial" w:eastAsia="Calibri" w:hAnsi="Arial" w:cs="Arial"/>
          <w:lang w:val="en-US" w:eastAsia="en-US"/>
        </w:rPr>
        <w:lastRenderedPageBreak/>
        <w:t>isomer degraded more slowly than the trans isomer based on the cis:trans ratio at the time of application changing from 40:60 to 50:50 by day 30 and 78:22 by day 365. The geomean DT50 is derived from permethrin samples containing 50-78% of the trans- isomer. It can be expected that a DT50 value of 106 days is conservative enough to represent the degradation in soil at 12oC of permethrin samples containing a cis:trans ratio of 25:75. Results from another submitted set of studies (giving DT50 values at 12 °C ranging from 11.0 - 21.2 day</w:t>
      </w:r>
      <w:r w:rsidRPr="00734566">
        <w:rPr>
          <w:rFonts w:ascii="Arial" w:eastAsia="Calibri" w:hAnsi="Arial" w:cs="Arial"/>
          <w:lang w:val="en-US" w:eastAsia="en-US"/>
        </w:rPr>
        <w:t>s) are not considered representative of the behaviour of permethrin in soil since the route of degradation was not i</w:t>
      </w:r>
      <w:r w:rsidRPr="007877BB">
        <w:rPr>
          <w:rFonts w:ascii="Arial" w:eastAsia="Calibri" w:hAnsi="Arial" w:cs="Arial"/>
          <w:lang w:val="en-US" w:eastAsia="en-US"/>
        </w:rPr>
        <w:t>dentified in these latter studies but was shown not to proceed via formation of DCVA and PBA.</w:t>
      </w:r>
    </w:p>
    <w:p w14:paraId="0517D28E" w14:textId="77777777" w:rsidR="0021777E" w:rsidRPr="007877BB" w:rsidRDefault="0021777E" w:rsidP="00F40C5D">
      <w:pPr>
        <w:suppressAutoHyphens w:val="0"/>
        <w:ind w:right="141"/>
        <w:jc w:val="both"/>
        <w:rPr>
          <w:rFonts w:ascii="Arial" w:eastAsia="Calibri" w:hAnsi="Arial" w:cs="Arial"/>
          <w:lang w:val="en-US" w:eastAsia="en-US"/>
        </w:rPr>
      </w:pPr>
    </w:p>
    <w:p w14:paraId="7DF54D3A" w14:textId="77777777" w:rsidR="00B44DC5" w:rsidRPr="007877BB" w:rsidRDefault="00B44DC5" w:rsidP="00F40C5D">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The route of degradation of permethrin in soil appears to be dominated by a two-step process. Permethrin breaks down to form DCVA (max 11.3 %AR, SFO DT50 12°C 33.1-~175 d) and PBA (max 15.0 %AR, 1.7-2.5 d at 12°C), and ultimately converts to CO2.</w:t>
      </w:r>
    </w:p>
    <w:p w14:paraId="46A0A5E2" w14:textId="77777777" w:rsidR="0021777E" w:rsidRPr="007877BB" w:rsidRDefault="0021777E" w:rsidP="00734566">
      <w:pPr>
        <w:suppressAutoHyphens w:val="0"/>
        <w:ind w:right="141"/>
        <w:jc w:val="both"/>
        <w:rPr>
          <w:rFonts w:ascii="Arial" w:eastAsia="Calibri" w:hAnsi="Arial" w:cs="Arial"/>
          <w:lang w:val="en-US" w:eastAsia="en-US"/>
        </w:rPr>
      </w:pPr>
    </w:p>
    <w:p w14:paraId="1C08BAC7"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Laboratory test data indicated that NER amounts do not exceed 70% AR after 100 days nor do mineralisation rates fall below 5% AR after 100 days for permethrin.</w:t>
      </w:r>
    </w:p>
    <w:p w14:paraId="15F21872" w14:textId="77777777" w:rsidR="0021777E" w:rsidRPr="007877BB" w:rsidRDefault="0021777E" w:rsidP="007877BB">
      <w:pPr>
        <w:suppressAutoHyphens w:val="0"/>
        <w:ind w:right="141"/>
        <w:jc w:val="both"/>
        <w:rPr>
          <w:rFonts w:ascii="Arial" w:eastAsia="Calibri" w:hAnsi="Arial" w:cs="Arial"/>
          <w:lang w:val="en-US" w:eastAsia="en-US"/>
        </w:rPr>
      </w:pPr>
    </w:p>
    <w:p w14:paraId="03A09114"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Permethrin was observed to be relatively stable when exposed to photolysing conditions in soil. A DT50 of 200 d (Florida autumn sunlight) was estimated. However, confidence in the accuracy of this value was low since it was beyond the duration of the test (33 d &amp; 3 hr of Florida autumn sunlight). No transformation product greater than 10 %AR was observed.</w:t>
      </w:r>
    </w:p>
    <w:p w14:paraId="41EA6091" w14:textId="77777777" w:rsidR="00E0758C" w:rsidRPr="007877BB" w:rsidRDefault="00E0758C" w:rsidP="007877BB">
      <w:pPr>
        <w:suppressAutoHyphens w:val="0"/>
        <w:ind w:right="141"/>
        <w:jc w:val="both"/>
        <w:rPr>
          <w:rFonts w:ascii="Arial" w:eastAsia="Calibri" w:hAnsi="Arial" w:cs="Arial"/>
          <w:lang w:val="en-US" w:eastAsia="en-US"/>
        </w:rPr>
      </w:pPr>
    </w:p>
    <w:p w14:paraId="57876C46" w14:textId="77777777" w:rsidR="00B44DC5" w:rsidRPr="007877BB" w:rsidRDefault="00B44DC5" w:rsidP="007877BB">
      <w:pPr>
        <w:suppressAutoHyphens w:val="0"/>
        <w:ind w:right="141"/>
        <w:jc w:val="both"/>
        <w:rPr>
          <w:rFonts w:ascii="Arial" w:eastAsia="Calibri" w:hAnsi="Arial" w:cs="Arial"/>
          <w:b/>
          <w:i/>
          <w:lang w:val="en-US" w:eastAsia="en-US"/>
        </w:rPr>
      </w:pPr>
      <w:r w:rsidRPr="007877BB">
        <w:rPr>
          <w:rFonts w:ascii="Arial" w:eastAsia="Calibri" w:hAnsi="Arial" w:cs="Arial"/>
          <w:lang w:val="en-US" w:eastAsia="en-US"/>
        </w:rPr>
        <w:t>Permethrin is strongly adsorbed to soil (Mean Kfoc 73,441 L/kg, Koc 26,930 n = 9). Therefore, leaching is not expected to occur. The two major soil metabolites (DCVA &amp; PBA) are expected to be more mobile. The mean Kfoc for DCVA was 93.2 L/kg (n = 5). For PBA the Kfoc was 141.2 L/kg.</w:t>
      </w:r>
    </w:p>
    <w:p w14:paraId="01518BDB" w14:textId="77777777" w:rsidR="00B44DC5" w:rsidRPr="007877BB" w:rsidRDefault="00B44DC5" w:rsidP="007877BB">
      <w:pPr>
        <w:suppressAutoHyphens w:val="0"/>
        <w:ind w:right="141"/>
        <w:jc w:val="both"/>
        <w:rPr>
          <w:rFonts w:ascii="Arial" w:eastAsia="Calibri" w:hAnsi="Arial" w:cs="Arial"/>
          <w:b/>
          <w:lang w:val="en-US" w:eastAsia="en-US"/>
        </w:rPr>
      </w:pPr>
    </w:p>
    <w:p w14:paraId="306EFC8B" w14:textId="77777777" w:rsidR="00B44DC5" w:rsidRPr="007877BB" w:rsidRDefault="00B44DC5" w:rsidP="007877BB">
      <w:pPr>
        <w:suppressAutoHyphens w:val="0"/>
        <w:ind w:right="141"/>
        <w:jc w:val="both"/>
        <w:rPr>
          <w:rFonts w:ascii="Arial" w:eastAsia="Calibri" w:hAnsi="Arial" w:cs="Arial"/>
          <w:caps/>
          <w:vanish/>
          <w:lang w:val="en-US" w:eastAsia="en-US"/>
        </w:rPr>
      </w:pPr>
    </w:p>
    <w:p w14:paraId="2CDB2BE0" w14:textId="77777777" w:rsidR="00B44DC5" w:rsidRPr="007877BB" w:rsidRDefault="00B44DC5" w:rsidP="007877BB">
      <w:pPr>
        <w:suppressAutoHyphens w:val="0"/>
        <w:ind w:right="141"/>
        <w:jc w:val="both"/>
        <w:rPr>
          <w:rFonts w:ascii="Arial" w:eastAsia="Calibri" w:hAnsi="Arial" w:cs="Arial"/>
          <w:lang w:val="en-US" w:eastAsia="en-US"/>
        </w:rPr>
      </w:pPr>
    </w:p>
    <w:p w14:paraId="6F2F0B5F" w14:textId="77777777" w:rsidR="00B44DC5" w:rsidRPr="007877BB" w:rsidRDefault="00B44DC5" w:rsidP="007877BB">
      <w:pPr>
        <w:suppressAutoHyphens w:val="0"/>
        <w:ind w:right="141"/>
        <w:jc w:val="both"/>
        <w:rPr>
          <w:rFonts w:ascii="Arial" w:eastAsia="Calibri" w:hAnsi="Arial" w:cs="Arial"/>
          <w:b/>
          <w:i/>
          <w:lang w:eastAsia="en-US"/>
        </w:rPr>
      </w:pPr>
      <w:bookmarkStart w:id="244" w:name="_Toc389729109"/>
      <w:bookmarkStart w:id="245" w:name="_Toc403472794"/>
      <w:r w:rsidRPr="007877BB">
        <w:rPr>
          <w:rFonts w:ascii="Arial" w:eastAsia="Calibri" w:hAnsi="Arial" w:cs="Arial"/>
          <w:b/>
          <w:i/>
          <w:lang w:eastAsia="en-US"/>
        </w:rPr>
        <w:t>Testing for distribution and dissipation in water and sediment (ADS)</w:t>
      </w:r>
      <w:bookmarkEnd w:id="244"/>
      <w:bookmarkEnd w:id="245"/>
    </w:p>
    <w:p w14:paraId="7AD43FA5" w14:textId="77777777" w:rsidR="00B44DC5" w:rsidRPr="007877BB" w:rsidRDefault="00B44DC5" w:rsidP="007877BB">
      <w:pPr>
        <w:suppressAutoHyphens w:val="0"/>
        <w:ind w:right="141"/>
        <w:contextualSpacing/>
        <w:jc w:val="both"/>
        <w:rPr>
          <w:rFonts w:ascii="Arial" w:eastAsia="Calibri" w:hAnsi="Arial" w:cs="Arial"/>
          <w:b/>
          <w:i/>
          <w:lang w:eastAsia="en-US"/>
        </w:rPr>
      </w:pPr>
    </w:p>
    <w:tbl>
      <w:tblPr>
        <w:tblStyle w:val="Grilledutableau4"/>
        <w:tblW w:w="9180" w:type="dxa"/>
        <w:tblInd w:w="108" w:type="dxa"/>
        <w:tblLook w:val="04A0" w:firstRow="1" w:lastRow="0" w:firstColumn="1" w:lastColumn="0" w:noHBand="0" w:noVBand="1"/>
      </w:tblPr>
      <w:tblGrid>
        <w:gridCol w:w="9180"/>
      </w:tblGrid>
      <w:tr w:rsidR="00B44DC5" w:rsidRPr="007877BB" w14:paraId="7B1AE5A2" w14:textId="77777777" w:rsidTr="00B338AF">
        <w:tc>
          <w:tcPr>
            <w:tcW w:w="9180" w:type="dxa"/>
            <w:shd w:val="clear" w:color="auto" w:fill="D6E3BC" w:themeFill="accent3" w:themeFillTint="66"/>
          </w:tcPr>
          <w:p w14:paraId="3B9A9667" w14:textId="77777777" w:rsidR="00B44DC5" w:rsidRPr="00F40C5D" w:rsidRDefault="00B44DC5" w:rsidP="007877BB">
            <w:pPr>
              <w:tabs>
                <w:tab w:val="left" w:pos="1418"/>
              </w:tabs>
              <w:suppressAutoHyphens w:val="0"/>
              <w:ind w:left="1418" w:right="141" w:hanging="1418"/>
              <w:jc w:val="both"/>
              <w:rPr>
                <w:rFonts w:ascii="Arial" w:hAnsi="Arial" w:cs="Arial"/>
                <w:b/>
                <w:sz w:val="20"/>
                <w:szCs w:val="20"/>
                <w:lang w:eastAsia="de-DE"/>
              </w:rPr>
            </w:pPr>
            <w:r w:rsidRPr="007877BB">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13</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3488B1D4" w14:textId="77777777" w:rsidR="00B44DC5" w:rsidRPr="00F40C5D" w:rsidRDefault="00B44DC5" w:rsidP="007877BB">
            <w:pPr>
              <w:tabs>
                <w:tab w:val="left" w:pos="1418"/>
              </w:tabs>
              <w:suppressAutoHyphens w:val="0"/>
              <w:ind w:left="1418" w:right="141" w:hanging="1418"/>
              <w:jc w:val="both"/>
              <w:rPr>
                <w:rFonts w:ascii="Arial" w:hAnsi="Arial" w:cs="Arial"/>
                <w:sz w:val="20"/>
                <w:szCs w:val="20"/>
                <w:lang w:eastAsia="de-DE"/>
              </w:rPr>
            </w:pPr>
            <w:r w:rsidRPr="00F40C5D">
              <w:rPr>
                <w:rFonts w:ascii="Arial" w:hAnsi="Arial" w:cs="Arial"/>
                <w:sz w:val="20"/>
                <w:szCs w:val="20"/>
                <w:lang w:eastAsia="de-DE"/>
              </w:rPr>
              <w:t>No new data is available.</w:t>
            </w:r>
          </w:p>
        </w:tc>
      </w:tr>
    </w:tbl>
    <w:p w14:paraId="51E86CF7" w14:textId="77777777" w:rsidR="00B44DC5" w:rsidRPr="00F40C5D" w:rsidRDefault="00B44DC5" w:rsidP="00F40C5D">
      <w:pPr>
        <w:suppressAutoHyphens w:val="0"/>
        <w:ind w:right="141"/>
        <w:contextualSpacing/>
        <w:jc w:val="both"/>
        <w:rPr>
          <w:rFonts w:ascii="Arial" w:eastAsia="Calibri" w:hAnsi="Arial" w:cs="Arial"/>
          <w:lang w:val="en-US" w:eastAsia="en-US"/>
        </w:rPr>
      </w:pPr>
    </w:p>
    <w:p w14:paraId="5CA915F9" w14:textId="77777777" w:rsidR="00B44DC5" w:rsidRPr="007877BB" w:rsidRDefault="00B44DC5"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Permethrin was observed to be hydrolytically stable between pH 3.0/4.0 to 7.6/7 at 25/50°C respectively. Only at pH 9.0/9.6 was permethrin observed to hydrolyse, with DT50 values for cis- and trans-permethrin estimated at 35 days and 42 days, respectively (at pH 9.6 and 25°C). Permethrin is not readily biodegradable according to OECD 301B (CO2 evolution method)/US</w:t>
      </w:r>
      <w:r w:rsidRPr="00734566">
        <w:rPr>
          <w:rFonts w:ascii="Arial" w:eastAsia="Calibri" w:hAnsi="Arial" w:cs="Arial"/>
          <w:lang w:val="en-US" w:eastAsia="en-US"/>
        </w:rPr>
        <w:t xml:space="preserve"> EPA OPPTS 835.3110 and OECD 301 F (oxygen consumption). Permethrin (25:75 cis:trans) exhibited inherent primary biodegrada</w:t>
      </w:r>
      <w:r w:rsidRPr="007877BB">
        <w:rPr>
          <w:rFonts w:ascii="Arial" w:eastAsia="Calibri" w:hAnsi="Arial" w:cs="Arial"/>
          <w:lang w:val="en-US" w:eastAsia="en-US"/>
        </w:rPr>
        <w:t>bility, since its biodegradation was found to be above 20% in a validly conducted test (OECD302 C, BOD test). The results cannot be regarded as evidence of inherent ultimate biodegradability, since biodegradation was not above 70%. An effects study on microorganisms in sewage sludge was provided as a STP simulation test of permethrin degradation (40:60 cis:trans). From the data no clear evidence for degradation is observed. Whilst permethrin as a percentage of radioactivity was observed to decline it is likely that permethrin adsorbed to the sewage sludge (~80% AR) due to the strong adsorption characteristics of the parent compound. The remainder of the parent compound was observed in the supernatant. Permethrin is strongly adsorbed to soil (Mean Kf oc 73,442 L/kg (n= 10)). The two metabolites are more mobile. DCVA exhibited Kfocs ranging from 13.95 L/kg to 356.15 L/kg. Corresponding values for PBA ranged from 70.5 L/kg to 157.3 L/kg.</w:t>
      </w:r>
    </w:p>
    <w:p w14:paraId="5DBCCDEB" w14:textId="77777777" w:rsidR="00B44DC5" w:rsidRPr="007877BB" w:rsidRDefault="00B44DC5" w:rsidP="00F40C5D">
      <w:pPr>
        <w:suppressAutoHyphens w:val="0"/>
        <w:ind w:right="141"/>
        <w:jc w:val="both"/>
        <w:rPr>
          <w:rFonts w:ascii="Arial" w:eastAsia="Calibri" w:hAnsi="Arial" w:cs="Arial"/>
          <w:lang w:val="en-US" w:eastAsia="en-US"/>
        </w:rPr>
      </w:pPr>
    </w:p>
    <w:p w14:paraId="2F348FC2" w14:textId="77777777" w:rsidR="00B44DC5" w:rsidRPr="007877BB" w:rsidRDefault="00B44DC5" w:rsidP="00734566">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Permethrin (46:54 and 53:47 cis:trans) was observed to degrade in aerobic water/sediments systems, with whole-system DT50 values of cis- and trans-permethrin calculated at 63.7 days and 27.3 days, respectively at 25°C (equivalent to corresponding values at 12 °C of 180.2 days and 77.2 days). Whole-system first order degradation DT50 values for permethrin (25:75 cis:trans) incubated aerobically in water-sediment systems derived from a creek and a pond, in the dark for 120 days at 20 ± 2 °C were much faster and ranged from 14.3 days to 24.6 days (equivalent to a corresponding range at 12 °C of 27.1 days to 46.7 days). The reason for this difference is not clear.</w:t>
      </w:r>
    </w:p>
    <w:p w14:paraId="0E7BC1B9" w14:textId="77777777" w:rsidR="00CB5D1B" w:rsidRPr="007877BB" w:rsidRDefault="00CB5D1B" w:rsidP="007877BB">
      <w:pPr>
        <w:suppressAutoHyphens w:val="0"/>
        <w:ind w:right="141"/>
        <w:jc w:val="both"/>
        <w:rPr>
          <w:rFonts w:ascii="Arial" w:eastAsia="Calibri" w:hAnsi="Arial" w:cs="Arial"/>
          <w:lang w:val="en-US" w:eastAsia="en-US"/>
        </w:rPr>
      </w:pPr>
    </w:p>
    <w:p w14:paraId="3CC38B2F"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The degradation scheme proposed for the behaviour of permethrin in aerobic watersediment systems involves as a first step transformation along parallel pathways to 3-phenoxybenzyl alcohol (PB alcohol) and 3-(2,2-dichlorovinyl)-2,2-dimethyl-(1-cyclopropane)carboxylate (DCVA), followed by transformation of 3-phenoxybenzyl alcohol to 3-phenoxybenzoic acid (PBA), with carbon dioxide and bound residues as terminal products.</w:t>
      </w:r>
    </w:p>
    <w:p w14:paraId="34BF4DA9" w14:textId="77777777" w:rsidR="00CB5D1B" w:rsidRPr="007877BB" w:rsidRDefault="00CB5D1B" w:rsidP="007877BB">
      <w:pPr>
        <w:suppressAutoHyphens w:val="0"/>
        <w:ind w:right="141"/>
        <w:jc w:val="both"/>
        <w:rPr>
          <w:rFonts w:ascii="Arial" w:eastAsia="Calibri" w:hAnsi="Arial" w:cs="Arial"/>
          <w:lang w:val="en-US" w:eastAsia="en-US"/>
        </w:rPr>
      </w:pPr>
    </w:p>
    <w:p w14:paraId="2A132017"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Maximum observed levels of DCVA, PBA and PB alcohol in the water compartment were 62.6 %AR, 28.8%AR and 38.2 %AR respectively. DCVA and PBA were also major metabolites in the sediment </w:t>
      </w:r>
      <w:r w:rsidRPr="007877BB">
        <w:rPr>
          <w:rFonts w:ascii="Arial" w:eastAsia="Calibri" w:hAnsi="Arial" w:cs="Arial"/>
          <w:lang w:val="en-US" w:eastAsia="en-US"/>
        </w:rPr>
        <w:lastRenderedPageBreak/>
        <w:t>compartment (21.7 % and 16.4 % respectively). The whole-system first order degradation DT50 values for PB alcohol was measured at 2.7 days for the pond system (5.1 days at 12oC). No reliable DT50 value could be determined for the creek system. Whole-system first order degradation DT50 values for PBA were measured at 31.8 days for the creek system (60.3 days at 12oC) and 33.4</w:t>
      </w:r>
      <w:r w:rsidR="00CB5D1B" w:rsidRPr="007877BB">
        <w:rPr>
          <w:rFonts w:ascii="Arial" w:eastAsia="Calibri" w:hAnsi="Arial" w:cs="Arial"/>
          <w:lang w:val="en-US" w:eastAsia="en-US"/>
        </w:rPr>
        <w:t>.</w:t>
      </w:r>
    </w:p>
    <w:p w14:paraId="3AC2E813" w14:textId="77777777" w:rsidR="00CB5D1B" w:rsidRPr="007877BB" w:rsidRDefault="00CB5D1B" w:rsidP="007877BB">
      <w:pPr>
        <w:suppressAutoHyphens w:val="0"/>
        <w:ind w:right="141"/>
        <w:jc w:val="both"/>
        <w:rPr>
          <w:rFonts w:ascii="Arial" w:eastAsia="Calibri" w:hAnsi="Arial" w:cs="Arial"/>
          <w:lang w:val="en-US" w:eastAsia="en-US"/>
        </w:rPr>
      </w:pPr>
    </w:p>
    <w:p w14:paraId="624DF2F2"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days for the pond system (63.3 days at 12oC). A reliable DT50 value could not be evaluated for DCVA in either aquatic system since the maximum observed levels occurred towards the end of the study incubations and only showed small declines thereafter. Whilst no reliable DT50 value could be obtained for DCVA in the water/sediment system, the metabolite is common to other pyrethroid chemistry (e.g. cypermethrin) and reliable DT50 values have been reported that provide indicative DT50 values in water/sediment (whole system) from 80-145 days for trans-DCVA and 62 to 188 days for cis-DCVA. Further confirmatory data on the degradation of DCVA in water/sediment systems will need to be supplied by the applicants.</w:t>
      </w:r>
    </w:p>
    <w:p w14:paraId="636E2A25" w14:textId="77777777" w:rsidR="00CB5D1B" w:rsidRPr="007877BB" w:rsidRDefault="00CB5D1B" w:rsidP="007877BB">
      <w:pPr>
        <w:suppressAutoHyphens w:val="0"/>
        <w:ind w:right="141"/>
        <w:jc w:val="both"/>
        <w:rPr>
          <w:rFonts w:ascii="Arial" w:eastAsia="Calibri" w:hAnsi="Arial" w:cs="Arial"/>
          <w:lang w:val="en-US" w:eastAsia="en-US"/>
        </w:rPr>
      </w:pPr>
    </w:p>
    <w:p w14:paraId="1453AD6D"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Permethrin was observed to degrade more slowly under anaerobic conditions, with whole-system DT50 values of cis- and trans-permethrin calculated at 179.4 days and 114.5 days, respectively (equivalent to corresponding values at 12 °C of 507.6 days and 323.9 days). A field aquatic dissipation study on a formulated product containing 10.1% w/w permethrin (cis:trans ratio not specified) indicated rapid dissipation from the water phase to sediment for both cis- and trans-permethrin, with DT50 values for the water phase calculated in the range 1.3 days to 3.1 days. Cis- and trans-permethrin appeared to be rather immobile in the sediment, remaining in the upper portion (0-5 cm). DT50 values determined for the cis- and trans-permethrin isomers in the sediment phase ranged from 118 to 256 days and 18 to 62 days, respectively. Metabolites were only detected in the water compartment and had disappeared by 90 days after the last application in the North Carolina test site and 120 days after the last application in the California test site. Based on the above results, biodegradation of Permethrin in freshwater occurred under both aerobic and anaerobic conditions.</w:t>
      </w:r>
    </w:p>
    <w:p w14:paraId="6930FC39" w14:textId="77777777" w:rsidR="00B44DC5" w:rsidRPr="007877BB" w:rsidRDefault="00B44DC5" w:rsidP="007877BB">
      <w:pPr>
        <w:suppressAutoHyphens w:val="0"/>
        <w:ind w:right="141"/>
        <w:jc w:val="both"/>
        <w:rPr>
          <w:rFonts w:ascii="Arial" w:eastAsia="Calibri" w:hAnsi="Arial" w:cs="Arial"/>
          <w:lang w:val="en-US" w:eastAsia="en-US"/>
        </w:rPr>
      </w:pPr>
    </w:p>
    <w:p w14:paraId="1748F771"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Direct photolysis of permethrin (49:51 cis:trans) indicated slow degradation of the test material resulting in a DT50 value of 118 days with 12 hr sunlight per day under outdoor conditions at latitude of 50°N and the fall season. Control experiments revealed that permethrin was stable in water for a period of 32 days under exclusion of light. Slow degradation of permethrin under aqueous photolysis was also confirmed using the ABIWAS computer program. Overall, it is concluded that significant photolysis of permethrin will not occur under environmentally relevant pH and temperature conditions (12°C).</w:t>
      </w:r>
    </w:p>
    <w:p w14:paraId="654970A2" w14:textId="77777777" w:rsidR="00CB5D1B" w:rsidRPr="007877BB" w:rsidRDefault="00CB5D1B" w:rsidP="007877BB">
      <w:pPr>
        <w:suppressAutoHyphens w:val="0"/>
        <w:ind w:right="141"/>
        <w:jc w:val="both"/>
        <w:rPr>
          <w:rFonts w:ascii="Arial" w:eastAsia="Calibri" w:hAnsi="Arial" w:cs="Arial"/>
          <w:lang w:val="en-US" w:eastAsia="sv-SE"/>
        </w:rPr>
      </w:pPr>
    </w:p>
    <w:p w14:paraId="4D72D4BC" w14:textId="77777777" w:rsidR="00B44DC5" w:rsidRPr="007877BB" w:rsidRDefault="00B44DC5" w:rsidP="007877BB">
      <w:pPr>
        <w:suppressAutoHyphens w:val="0"/>
        <w:ind w:right="141"/>
        <w:jc w:val="both"/>
        <w:rPr>
          <w:rFonts w:ascii="Arial" w:eastAsia="Calibri" w:hAnsi="Arial" w:cs="Arial"/>
          <w:lang w:val="en-US" w:eastAsia="sv-SE"/>
        </w:rPr>
      </w:pPr>
    </w:p>
    <w:p w14:paraId="495820FD" w14:textId="77777777" w:rsidR="00B44DC5" w:rsidRPr="007877BB" w:rsidRDefault="00B44DC5" w:rsidP="007877BB">
      <w:pPr>
        <w:suppressAutoHyphens w:val="0"/>
        <w:ind w:right="141"/>
        <w:jc w:val="both"/>
        <w:rPr>
          <w:rFonts w:ascii="Arial" w:eastAsia="Calibri" w:hAnsi="Arial" w:cs="Arial"/>
          <w:b/>
          <w:i/>
          <w:lang w:eastAsia="en-US"/>
        </w:rPr>
      </w:pPr>
      <w:bookmarkStart w:id="246" w:name="_Toc389729110"/>
      <w:bookmarkStart w:id="247" w:name="_Toc403472795"/>
      <w:r w:rsidRPr="007877BB">
        <w:rPr>
          <w:rFonts w:ascii="Arial" w:eastAsia="Calibri" w:hAnsi="Arial" w:cs="Arial"/>
          <w:b/>
          <w:i/>
          <w:lang w:eastAsia="en-US"/>
        </w:rPr>
        <w:t>Testing for distribution and dissipation in air (ADS)</w:t>
      </w:r>
      <w:bookmarkEnd w:id="246"/>
      <w:bookmarkEnd w:id="247"/>
    </w:p>
    <w:p w14:paraId="54F66AF1" w14:textId="77777777" w:rsidR="00B44DC5" w:rsidRPr="007877BB" w:rsidRDefault="00B44DC5" w:rsidP="007877BB">
      <w:pPr>
        <w:suppressAutoHyphens w:val="0"/>
        <w:ind w:right="141"/>
        <w:jc w:val="both"/>
        <w:rPr>
          <w:rFonts w:ascii="Arial" w:eastAsia="Calibri" w:hAnsi="Arial" w:cs="Arial"/>
          <w:b/>
          <w:i/>
          <w:lang w:eastAsia="en-US"/>
        </w:rPr>
      </w:pPr>
    </w:p>
    <w:tbl>
      <w:tblPr>
        <w:tblStyle w:val="Grilledutableau4"/>
        <w:tblW w:w="9180" w:type="dxa"/>
        <w:tblInd w:w="108" w:type="dxa"/>
        <w:tblLook w:val="04A0" w:firstRow="1" w:lastRow="0" w:firstColumn="1" w:lastColumn="0" w:noHBand="0" w:noVBand="1"/>
      </w:tblPr>
      <w:tblGrid>
        <w:gridCol w:w="9180"/>
      </w:tblGrid>
      <w:tr w:rsidR="00B44DC5" w:rsidRPr="007877BB" w14:paraId="70C941D0" w14:textId="77777777" w:rsidTr="00B338AF">
        <w:tc>
          <w:tcPr>
            <w:tcW w:w="9180" w:type="dxa"/>
            <w:shd w:val="clear" w:color="auto" w:fill="D6E3BC" w:themeFill="accent3" w:themeFillTint="66"/>
          </w:tcPr>
          <w:p w14:paraId="0C718203" w14:textId="77777777" w:rsidR="00B44DC5" w:rsidRPr="00F40C5D" w:rsidRDefault="00B44DC5" w:rsidP="007877BB">
            <w:pPr>
              <w:tabs>
                <w:tab w:val="left" w:pos="1418"/>
              </w:tabs>
              <w:suppressAutoHyphens w:val="0"/>
              <w:ind w:left="1418" w:right="141" w:hanging="1418"/>
              <w:jc w:val="both"/>
              <w:rPr>
                <w:rFonts w:ascii="Arial" w:hAnsi="Arial" w:cs="Arial"/>
                <w:b/>
                <w:sz w:val="20"/>
                <w:szCs w:val="20"/>
                <w:lang w:eastAsia="de-DE"/>
              </w:rPr>
            </w:pPr>
            <w:r w:rsidRPr="007877BB">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14</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79955420" w14:textId="77777777" w:rsidR="00B44DC5" w:rsidRPr="00F40C5D" w:rsidRDefault="00B44DC5" w:rsidP="007877BB">
            <w:pPr>
              <w:tabs>
                <w:tab w:val="left" w:pos="1418"/>
              </w:tabs>
              <w:suppressAutoHyphens w:val="0"/>
              <w:ind w:left="1418" w:right="141" w:hanging="1418"/>
              <w:jc w:val="both"/>
              <w:rPr>
                <w:rFonts w:ascii="Arial" w:hAnsi="Arial" w:cs="Arial"/>
                <w:sz w:val="20"/>
                <w:szCs w:val="20"/>
                <w:lang w:eastAsia="de-DE"/>
              </w:rPr>
            </w:pPr>
            <w:r w:rsidRPr="00F40C5D">
              <w:rPr>
                <w:rFonts w:ascii="Arial" w:hAnsi="Arial" w:cs="Arial"/>
                <w:sz w:val="20"/>
                <w:szCs w:val="20"/>
                <w:lang w:eastAsia="de-DE"/>
              </w:rPr>
              <w:t>No new data is available.</w:t>
            </w:r>
          </w:p>
        </w:tc>
      </w:tr>
    </w:tbl>
    <w:p w14:paraId="73EEC1DE" w14:textId="77777777" w:rsidR="00B44DC5" w:rsidRPr="00F40C5D" w:rsidRDefault="00B44DC5" w:rsidP="00F40C5D">
      <w:pPr>
        <w:suppressAutoHyphens w:val="0"/>
        <w:ind w:right="141"/>
        <w:jc w:val="both"/>
        <w:rPr>
          <w:rFonts w:ascii="Arial" w:eastAsia="Calibri" w:hAnsi="Arial" w:cs="Arial"/>
          <w:b/>
          <w:i/>
          <w:lang w:val="en-US" w:eastAsia="en-US"/>
        </w:rPr>
      </w:pPr>
    </w:p>
    <w:p w14:paraId="299064D9" w14:textId="77777777" w:rsidR="00B44DC5" w:rsidRPr="007877BB" w:rsidRDefault="00B44DC5" w:rsidP="00F40C5D">
      <w:pPr>
        <w:suppressAutoHyphens w:val="0"/>
        <w:ind w:right="141"/>
        <w:jc w:val="both"/>
        <w:rPr>
          <w:rFonts w:ascii="Arial" w:eastAsia="Calibri" w:hAnsi="Arial" w:cs="Arial"/>
          <w:b/>
          <w:i/>
          <w:color w:val="C00000"/>
          <w:lang w:val="en-US" w:eastAsia="en-US"/>
        </w:rPr>
      </w:pPr>
      <w:r w:rsidRPr="00F40C5D">
        <w:rPr>
          <w:rFonts w:ascii="Arial" w:eastAsia="Calibri" w:hAnsi="Arial" w:cs="Arial"/>
          <w:lang w:val="en-US" w:eastAsia="en-US"/>
        </w:rPr>
        <w:t xml:space="preserve">Volatilization of permethrin is considered to be negligible based on the vapour pressure (2.155 x 10-6 Pa at 20°C, 25:75 cis:trans) and Henry constant (4.6 x 10-3 - &gt; 4.5 x 10-2 Pa m3 mol-1). Permethrin volatilisation loss from a soil surface over 24 hours to the atmosphere was calculated to be 0.73% assuming a temperature of 25 °C. This calculation was performed by the CA using the Dow method (as detailed under Doc III, A7.3.1); the associated volatilisation constant for permethrin was estimated at 7.31 x </w:t>
      </w:r>
      <w:r w:rsidRPr="00734566">
        <w:rPr>
          <w:rFonts w:ascii="Arial" w:eastAsia="Calibri" w:hAnsi="Arial" w:cs="Arial"/>
          <w:lang w:val="en-US" w:eastAsia="en-US"/>
        </w:rPr>
        <w:t>10-3 day-1. The software AOPWIN v1.91, which utilises QSAR methods, was used to calculate an atmospheric half-life value of 0.701d for t</w:t>
      </w:r>
      <w:r w:rsidRPr="007877BB">
        <w:rPr>
          <w:rFonts w:ascii="Arial" w:eastAsia="Calibri" w:hAnsi="Arial" w:cs="Arial"/>
          <w:lang w:val="en-US" w:eastAsia="en-US"/>
        </w:rPr>
        <w:t>he gas phase reaction of permethrin with photo-chemically produced hydroxyl radicals (24-hour day and a hydroxyl radical concentration of 5 x 105 radicals/cm3) and 49.27 d for the gas phase reaction of permethrin with ozone (assuming a 24-hour day and an ozone concentration of 7 x 1011 molecules/cm</w:t>
      </w:r>
      <w:r w:rsidRPr="007877BB">
        <w:rPr>
          <w:rFonts w:ascii="Arial" w:eastAsia="Calibri" w:hAnsi="Arial" w:cs="Arial"/>
          <w:vertAlign w:val="superscript"/>
          <w:lang w:val="en-US" w:eastAsia="en-US"/>
        </w:rPr>
        <w:t>3</w:t>
      </w:r>
      <w:r w:rsidRPr="007877BB">
        <w:rPr>
          <w:rFonts w:ascii="Arial" w:eastAsia="Calibri" w:hAnsi="Arial" w:cs="Arial"/>
          <w:lang w:val="en-US" w:eastAsia="en-US"/>
        </w:rPr>
        <w:t>). The calculations show that reaction with hydroxyl radicals would be expected to be the major contribution to atmospheric degradation of permethrin via gas phase reaction with photo-chemically generated species. Based on the short half-life for this transformation pathway, it is concluded that permethrin is rapidly degraded and would not be transported over large distances in the atmosphere in gaseous phase.</w:t>
      </w:r>
    </w:p>
    <w:p w14:paraId="2379B4C5" w14:textId="77777777" w:rsidR="00B44DC5" w:rsidRPr="007877BB" w:rsidRDefault="00B44DC5" w:rsidP="00F40C5D">
      <w:pPr>
        <w:suppressAutoHyphens w:val="0"/>
        <w:ind w:right="141"/>
        <w:jc w:val="both"/>
        <w:rPr>
          <w:rFonts w:ascii="Arial" w:eastAsia="Calibri" w:hAnsi="Arial" w:cs="Arial"/>
          <w:b/>
          <w:i/>
          <w:lang w:val="en-US" w:eastAsia="en-US"/>
        </w:rPr>
      </w:pPr>
    </w:p>
    <w:p w14:paraId="0F18BE8A" w14:textId="77777777" w:rsidR="00B44DC5" w:rsidRPr="007877BB" w:rsidRDefault="00B44DC5" w:rsidP="00734566">
      <w:pPr>
        <w:suppressAutoHyphens w:val="0"/>
        <w:ind w:right="141"/>
        <w:contextualSpacing/>
        <w:jc w:val="both"/>
        <w:rPr>
          <w:rFonts w:ascii="Arial" w:eastAsia="Calibri" w:hAnsi="Arial" w:cs="Arial"/>
          <w:b/>
          <w:i/>
          <w:highlight w:val="magenta"/>
          <w:lang w:val="en-US" w:eastAsia="en-US"/>
        </w:rPr>
      </w:pPr>
      <w:bookmarkStart w:id="248" w:name="_Toc387250869"/>
      <w:bookmarkStart w:id="249" w:name="_Toc388374389"/>
      <w:bookmarkStart w:id="250" w:name="_Toc388610091"/>
      <w:bookmarkStart w:id="251" w:name="_Toc388625125"/>
      <w:bookmarkStart w:id="252" w:name="_Toc388625379"/>
      <w:bookmarkStart w:id="253" w:name="_Toc388633780"/>
      <w:bookmarkStart w:id="254" w:name="_Toc389725272"/>
      <w:bookmarkEnd w:id="248"/>
      <w:bookmarkEnd w:id="249"/>
      <w:bookmarkEnd w:id="250"/>
      <w:bookmarkEnd w:id="251"/>
      <w:bookmarkEnd w:id="252"/>
      <w:bookmarkEnd w:id="253"/>
      <w:bookmarkEnd w:id="254"/>
    </w:p>
    <w:p w14:paraId="435266DC" w14:textId="77777777" w:rsidR="00B44DC5" w:rsidRPr="007877BB" w:rsidRDefault="00B44DC5" w:rsidP="007877BB">
      <w:pPr>
        <w:suppressAutoHyphens w:val="0"/>
        <w:ind w:right="141"/>
        <w:jc w:val="both"/>
        <w:rPr>
          <w:rFonts w:ascii="Arial" w:eastAsia="Calibri" w:hAnsi="Arial" w:cs="Arial"/>
          <w:b/>
          <w:i/>
          <w:lang w:eastAsia="en-US"/>
        </w:rPr>
      </w:pPr>
      <w:bookmarkStart w:id="255" w:name="_Toc389729111"/>
      <w:bookmarkStart w:id="256" w:name="_Toc403472796"/>
      <w:r w:rsidRPr="007877BB">
        <w:rPr>
          <w:rFonts w:ascii="Arial" w:eastAsia="Calibri" w:hAnsi="Arial" w:cs="Arial"/>
          <w:b/>
          <w:i/>
          <w:lang w:eastAsia="en-US"/>
        </w:rPr>
        <w:t>If the biocidal product is to be sprayed near to surface waters then an overspray study may be required to assess risks to aquatic organisms or plants under field conditions (ADS)</w:t>
      </w:r>
      <w:bookmarkEnd w:id="255"/>
      <w:bookmarkEnd w:id="256"/>
    </w:p>
    <w:p w14:paraId="4B40DEA3" w14:textId="77777777" w:rsidR="00B44DC5" w:rsidRPr="007877BB" w:rsidRDefault="00B44DC5" w:rsidP="007877BB">
      <w:pPr>
        <w:suppressAutoHyphens w:val="0"/>
        <w:ind w:right="141"/>
        <w:jc w:val="both"/>
        <w:rPr>
          <w:rFonts w:ascii="Arial" w:eastAsia="Calibri" w:hAnsi="Arial" w:cs="Arial"/>
          <w:lang w:val="en-US" w:eastAsia="en-US"/>
        </w:rPr>
      </w:pPr>
    </w:p>
    <w:tbl>
      <w:tblPr>
        <w:tblStyle w:val="Grilledutableau4"/>
        <w:tblW w:w="9180" w:type="dxa"/>
        <w:tblInd w:w="108" w:type="dxa"/>
        <w:tblLook w:val="04A0" w:firstRow="1" w:lastRow="0" w:firstColumn="1" w:lastColumn="0" w:noHBand="0" w:noVBand="1"/>
      </w:tblPr>
      <w:tblGrid>
        <w:gridCol w:w="9180"/>
      </w:tblGrid>
      <w:tr w:rsidR="00B44DC5" w:rsidRPr="007877BB" w14:paraId="5D823F5E" w14:textId="77777777" w:rsidTr="00B338AF">
        <w:tc>
          <w:tcPr>
            <w:tcW w:w="9180" w:type="dxa"/>
            <w:shd w:val="clear" w:color="auto" w:fill="D6E3BC" w:themeFill="accent3" w:themeFillTint="66"/>
          </w:tcPr>
          <w:p w14:paraId="12A9EF74" w14:textId="77777777" w:rsidR="00B44DC5" w:rsidRPr="00F40C5D" w:rsidRDefault="00B44DC5" w:rsidP="007877BB">
            <w:pPr>
              <w:tabs>
                <w:tab w:val="left" w:pos="1418"/>
              </w:tabs>
              <w:suppressAutoHyphens w:val="0"/>
              <w:ind w:left="1418" w:right="141" w:hanging="1418"/>
              <w:jc w:val="both"/>
              <w:rPr>
                <w:rFonts w:ascii="Arial" w:hAnsi="Arial" w:cs="Arial"/>
                <w:b/>
                <w:sz w:val="20"/>
                <w:szCs w:val="20"/>
                <w:lang w:eastAsia="de-DE"/>
              </w:rPr>
            </w:pPr>
            <w:r w:rsidRPr="007877BB">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15</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1C53FF9F" w14:textId="77777777" w:rsidR="00B44DC5" w:rsidRPr="00F40C5D" w:rsidRDefault="00B44DC5" w:rsidP="007877BB">
            <w:pPr>
              <w:tabs>
                <w:tab w:val="left" w:pos="1418"/>
              </w:tabs>
              <w:suppressAutoHyphens w:val="0"/>
              <w:ind w:left="1418" w:right="141" w:hanging="1418"/>
              <w:jc w:val="both"/>
              <w:rPr>
                <w:rFonts w:ascii="Arial" w:hAnsi="Arial" w:cs="Arial"/>
                <w:sz w:val="20"/>
                <w:szCs w:val="20"/>
                <w:lang w:eastAsia="de-DE"/>
              </w:rPr>
            </w:pPr>
            <w:r w:rsidRPr="00F40C5D">
              <w:rPr>
                <w:rFonts w:ascii="Arial" w:hAnsi="Arial" w:cs="Arial"/>
                <w:sz w:val="20"/>
                <w:szCs w:val="20"/>
                <w:lang w:eastAsia="de-DE"/>
              </w:rPr>
              <w:t>No new data is available.</w:t>
            </w:r>
          </w:p>
        </w:tc>
      </w:tr>
    </w:tbl>
    <w:p w14:paraId="68C5D35C" w14:textId="77777777" w:rsidR="00B44DC5" w:rsidRPr="00F40C5D" w:rsidRDefault="00B44DC5" w:rsidP="00F40C5D">
      <w:pPr>
        <w:suppressAutoHyphens w:val="0"/>
        <w:ind w:right="141"/>
        <w:jc w:val="both"/>
        <w:rPr>
          <w:rFonts w:ascii="Arial" w:eastAsia="Calibri" w:hAnsi="Arial" w:cs="Arial"/>
          <w:lang w:val="en-US" w:eastAsia="en-US"/>
        </w:rPr>
      </w:pPr>
    </w:p>
    <w:p w14:paraId="084A64F0" w14:textId="77777777" w:rsidR="00B44DC5" w:rsidRPr="00F40C5D" w:rsidRDefault="00B44DC5" w:rsidP="00F40C5D">
      <w:pPr>
        <w:suppressAutoHyphens w:val="0"/>
        <w:ind w:right="141"/>
        <w:jc w:val="both"/>
        <w:rPr>
          <w:rFonts w:ascii="Arial" w:eastAsia="Calibri" w:hAnsi="Arial" w:cs="Arial"/>
          <w:lang w:val="en-US" w:eastAsia="en-US"/>
        </w:rPr>
      </w:pPr>
    </w:p>
    <w:p w14:paraId="290F0FF9" w14:textId="77777777" w:rsidR="00B44DC5" w:rsidRPr="00734566" w:rsidRDefault="00B44DC5" w:rsidP="00F40C5D">
      <w:pPr>
        <w:suppressAutoHyphens w:val="0"/>
        <w:ind w:right="141"/>
        <w:jc w:val="both"/>
        <w:rPr>
          <w:rFonts w:ascii="Arial" w:eastAsia="Calibri" w:hAnsi="Arial" w:cs="Arial"/>
          <w:b/>
          <w:i/>
          <w:lang w:eastAsia="en-US"/>
        </w:rPr>
      </w:pPr>
      <w:bookmarkStart w:id="257" w:name="_Toc388285341"/>
      <w:bookmarkStart w:id="258" w:name="_Toc388374391"/>
      <w:bookmarkStart w:id="259" w:name="_Toc388285342"/>
      <w:bookmarkStart w:id="260" w:name="_Toc388374392"/>
      <w:bookmarkStart w:id="261" w:name="_Toc389729112"/>
      <w:bookmarkStart w:id="262" w:name="_Toc403472797"/>
      <w:bookmarkEnd w:id="257"/>
      <w:bookmarkEnd w:id="258"/>
      <w:bookmarkEnd w:id="259"/>
      <w:bookmarkEnd w:id="260"/>
      <w:r w:rsidRPr="00F40C5D">
        <w:rPr>
          <w:rFonts w:ascii="Arial" w:eastAsia="Calibri" w:hAnsi="Arial" w:cs="Arial"/>
          <w:b/>
          <w:i/>
          <w:lang w:eastAsia="en-US"/>
        </w:rPr>
        <w:lastRenderedPageBreak/>
        <w:t xml:space="preserve">If the biocidal product is to be sprayed outside or if potential for large scale formation of dust is given then data on overspray behaviour may be </w:t>
      </w:r>
      <w:r w:rsidRPr="00734566">
        <w:rPr>
          <w:rFonts w:ascii="Arial" w:eastAsia="Calibri" w:hAnsi="Arial" w:cs="Arial"/>
          <w:b/>
          <w:i/>
          <w:lang w:eastAsia="en-US"/>
        </w:rPr>
        <w:t>required to assess risks to bees and non-target arthropods under field conditions (ADS)</w:t>
      </w:r>
      <w:bookmarkStart w:id="263" w:name="_Toc388374394"/>
      <w:bookmarkEnd w:id="261"/>
      <w:bookmarkEnd w:id="262"/>
      <w:bookmarkEnd w:id="263"/>
    </w:p>
    <w:p w14:paraId="41E4938E" w14:textId="77777777" w:rsidR="00B44DC5" w:rsidRPr="00734566" w:rsidRDefault="00B44DC5" w:rsidP="00734566">
      <w:pPr>
        <w:suppressAutoHyphens w:val="0"/>
        <w:ind w:right="141"/>
        <w:jc w:val="both"/>
        <w:rPr>
          <w:rFonts w:ascii="Arial" w:eastAsia="Calibri" w:hAnsi="Arial" w:cs="Arial"/>
          <w:b/>
          <w:i/>
          <w:lang w:eastAsia="en-US"/>
        </w:rPr>
      </w:pPr>
    </w:p>
    <w:tbl>
      <w:tblPr>
        <w:tblStyle w:val="Grilledutableau4"/>
        <w:tblW w:w="9180" w:type="dxa"/>
        <w:tblInd w:w="108" w:type="dxa"/>
        <w:tblLook w:val="04A0" w:firstRow="1" w:lastRow="0" w:firstColumn="1" w:lastColumn="0" w:noHBand="0" w:noVBand="1"/>
      </w:tblPr>
      <w:tblGrid>
        <w:gridCol w:w="9180"/>
      </w:tblGrid>
      <w:tr w:rsidR="00B44DC5" w:rsidRPr="007877BB" w14:paraId="436AF3CD" w14:textId="77777777" w:rsidTr="00B338AF">
        <w:tc>
          <w:tcPr>
            <w:tcW w:w="9180" w:type="dxa"/>
            <w:shd w:val="clear" w:color="auto" w:fill="D6E3BC" w:themeFill="accent3" w:themeFillTint="66"/>
          </w:tcPr>
          <w:p w14:paraId="78FD8F17" w14:textId="77777777" w:rsidR="00B44DC5" w:rsidRPr="00F40C5D" w:rsidRDefault="00B44DC5" w:rsidP="00734566">
            <w:pPr>
              <w:tabs>
                <w:tab w:val="left" w:pos="1418"/>
              </w:tabs>
              <w:suppressAutoHyphens w:val="0"/>
              <w:ind w:left="1418" w:right="141" w:hanging="1418"/>
              <w:jc w:val="both"/>
              <w:rPr>
                <w:rFonts w:ascii="Arial" w:hAnsi="Arial" w:cs="Arial"/>
                <w:b/>
                <w:sz w:val="20"/>
                <w:szCs w:val="20"/>
                <w:lang w:eastAsia="de-DE"/>
              </w:rPr>
            </w:pPr>
            <w:r w:rsidRPr="00734566">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16</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326763C3" w14:textId="77777777" w:rsidR="00B44DC5" w:rsidRPr="00F40C5D" w:rsidRDefault="00B44DC5" w:rsidP="007877BB">
            <w:pPr>
              <w:tabs>
                <w:tab w:val="left" w:pos="1418"/>
              </w:tabs>
              <w:suppressAutoHyphens w:val="0"/>
              <w:ind w:left="1418" w:right="141" w:hanging="1418"/>
              <w:jc w:val="both"/>
              <w:rPr>
                <w:rFonts w:ascii="Arial" w:hAnsi="Arial" w:cs="Arial"/>
                <w:sz w:val="20"/>
                <w:szCs w:val="20"/>
                <w:lang w:eastAsia="de-DE"/>
              </w:rPr>
            </w:pPr>
            <w:r w:rsidRPr="00F40C5D">
              <w:rPr>
                <w:rFonts w:ascii="Arial" w:hAnsi="Arial" w:cs="Arial"/>
                <w:sz w:val="20"/>
                <w:szCs w:val="20"/>
                <w:lang w:eastAsia="de-DE"/>
              </w:rPr>
              <w:t>Not relevant.</w:t>
            </w:r>
          </w:p>
        </w:tc>
      </w:tr>
    </w:tbl>
    <w:p w14:paraId="7917CFA5" w14:textId="77777777" w:rsidR="00CB5D1B" w:rsidRPr="007877BB" w:rsidRDefault="00CB5D1B" w:rsidP="007877BB">
      <w:pPr>
        <w:suppressAutoHyphens w:val="0"/>
        <w:ind w:right="141"/>
        <w:jc w:val="both"/>
        <w:rPr>
          <w:rFonts w:ascii="Arial" w:eastAsia="Calibri" w:hAnsi="Arial" w:cs="Arial"/>
          <w:lang w:val="sv-SE" w:eastAsia="en-US"/>
        </w:rPr>
        <w:sectPr w:rsidR="00CB5D1B" w:rsidRPr="007877BB" w:rsidSect="00B338AF">
          <w:pgSz w:w="11906" w:h="16838"/>
          <w:pgMar w:top="104" w:right="709" w:bottom="1021" w:left="1418" w:header="709" w:footer="709" w:gutter="0"/>
          <w:cols w:space="708"/>
          <w:docGrid w:linePitch="360"/>
        </w:sectPr>
      </w:pPr>
    </w:p>
    <w:p w14:paraId="2185D46B" w14:textId="77777777" w:rsidR="00B44DC5" w:rsidRPr="007877BB" w:rsidRDefault="00B44DC5" w:rsidP="007877BB">
      <w:pPr>
        <w:suppressAutoHyphens w:val="0"/>
        <w:ind w:right="141"/>
        <w:jc w:val="both"/>
        <w:rPr>
          <w:rFonts w:ascii="Arial" w:eastAsia="Calibri" w:hAnsi="Arial" w:cs="Arial"/>
          <w:lang w:val="sv-SE" w:eastAsia="en-US"/>
        </w:rPr>
      </w:pPr>
    </w:p>
    <w:p w14:paraId="2632E0DE" w14:textId="77777777" w:rsidR="00CB5D1B" w:rsidRPr="007877BB" w:rsidRDefault="00CB5D1B" w:rsidP="007877BB">
      <w:pPr>
        <w:suppressAutoHyphens w:val="0"/>
        <w:ind w:right="141"/>
        <w:jc w:val="both"/>
        <w:rPr>
          <w:rFonts w:ascii="Arial" w:eastAsia="Calibri" w:hAnsi="Arial" w:cs="Arial"/>
          <w:b/>
          <w:lang w:val="sv-SE" w:eastAsia="en-US"/>
        </w:rPr>
      </w:pPr>
    </w:p>
    <w:p w14:paraId="08E96FE1" w14:textId="77777777" w:rsidR="00B44DC5" w:rsidRPr="007877BB" w:rsidRDefault="00B44DC5" w:rsidP="007877BB">
      <w:pPr>
        <w:pStyle w:val="Titre4"/>
        <w:spacing w:before="0" w:after="0"/>
        <w:ind w:right="141"/>
        <w:rPr>
          <w:rFonts w:ascii="Arial" w:hAnsi="Arial" w:cs="Arial"/>
          <w:b/>
          <w:sz w:val="20"/>
          <w:szCs w:val="20"/>
        </w:rPr>
      </w:pPr>
      <w:bookmarkStart w:id="264" w:name="_Toc377651044"/>
      <w:bookmarkStart w:id="265" w:name="_Toc389729113"/>
      <w:bookmarkStart w:id="266" w:name="_Toc403472798"/>
      <w:bookmarkStart w:id="267" w:name="_Toc403566581"/>
      <w:bookmarkStart w:id="268" w:name="_Toc425344122"/>
      <w:bookmarkStart w:id="269" w:name="_Toc521416248"/>
      <w:r w:rsidRPr="007877BB">
        <w:rPr>
          <w:rFonts w:ascii="Arial" w:hAnsi="Arial" w:cs="Arial"/>
          <w:b/>
          <w:sz w:val="20"/>
          <w:szCs w:val="20"/>
        </w:rPr>
        <w:t>Exposure assessment</w:t>
      </w:r>
      <w:bookmarkEnd w:id="264"/>
      <w:bookmarkEnd w:id="265"/>
      <w:bookmarkEnd w:id="266"/>
      <w:bookmarkEnd w:id="267"/>
      <w:bookmarkEnd w:id="268"/>
      <w:bookmarkEnd w:id="269"/>
    </w:p>
    <w:p w14:paraId="7E75CC4C" w14:textId="77777777" w:rsidR="00B44DC5" w:rsidRPr="007877BB" w:rsidRDefault="00B44DC5" w:rsidP="007877BB">
      <w:pPr>
        <w:suppressAutoHyphens w:val="0"/>
        <w:ind w:right="141"/>
        <w:jc w:val="both"/>
        <w:rPr>
          <w:rFonts w:ascii="Arial" w:eastAsia="Calibri" w:hAnsi="Arial" w:cs="Arial"/>
          <w:lang w:val="sv-SE" w:eastAsia="en-US"/>
        </w:rPr>
      </w:pPr>
      <w:bookmarkStart w:id="270" w:name="_Toc377651045"/>
    </w:p>
    <w:p w14:paraId="082B7D58" w14:textId="77777777" w:rsidR="00CB5D1B" w:rsidRPr="007877BB" w:rsidRDefault="00CB5D1B" w:rsidP="007877BB">
      <w:pPr>
        <w:suppressAutoHyphens w:val="0"/>
        <w:ind w:right="141"/>
        <w:jc w:val="both"/>
        <w:rPr>
          <w:rFonts w:ascii="Arial" w:eastAsia="Calibri" w:hAnsi="Arial" w:cs="Arial"/>
          <w:lang w:val="sv-SE" w:eastAsia="en-US"/>
        </w:rPr>
      </w:pPr>
    </w:p>
    <w:tbl>
      <w:tblPr>
        <w:tblStyle w:val="Grilledutableau4"/>
        <w:tblW w:w="9690" w:type="dxa"/>
        <w:tblInd w:w="108" w:type="dxa"/>
        <w:tblLook w:val="04A0" w:firstRow="1" w:lastRow="0" w:firstColumn="1" w:lastColumn="0" w:noHBand="0" w:noVBand="1"/>
      </w:tblPr>
      <w:tblGrid>
        <w:gridCol w:w="9887"/>
      </w:tblGrid>
      <w:tr w:rsidR="00B44DC5" w:rsidRPr="007877BB" w14:paraId="7F97F43F" w14:textId="77777777" w:rsidTr="00B338AF">
        <w:tc>
          <w:tcPr>
            <w:tcW w:w="9690" w:type="dxa"/>
            <w:shd w:val="clear" w:color="auto" w:fill="D6E3BC" w:themeFill="accent3" w:themeFillTint="66"/>
          </w:tcPr>
          <w:p w14:paraId="077444A8" w14:textId="77777777" w:rsidR="00B44DC5" w:rsidRPr="00F40C5D" w:rsidRDefault="00B44DC5" w:rsidP="007877BB">
            <w:pPr>
              <w:tabs>
                <w:tab w:val="left" w:pos="1418"/>
              </w:tabs>
              <w:suppressAutoHyphens w:val="0"/>
              <w:ind w:left="1418" w:right="141" w:hanging="1418"/>
              <w:jc w:val="both"/>
              <w:rPr>
                <w:rFonts w:ascii="Arial" w:hAnsi="Arial" w:cs="Arial"/>
                <w:b/>
                <w:sz w:val="20"/>
                <w:szCs w:val="20"/>
                <w:lang w:eastAsia="de-DE"/>
              </w:rPr>
            </w:pPr>
            <w:bookmarkStart w:id="271" w:name="_Ref492625917"/>
            <w:r w:rsidRPr="007877BB">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17</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bookmarkEnd w:id="271"/>
          </w:p>
          <w:p w14:paraId="127A908A" w14:textId="77777777" w:rsidR="00B44DC5" w:rsidRPr="00734566" w:rsidRDefault="00B44DC5" w:rsidP="007877BB">
            <w:pPr>
              <w:suppressAutoHyphens w:val="0"/>
              <w:ind w:right="141"/>
              <w:jc w:val="both"/>
              <w:rPr>
                <w:rFonts w:ascii="Arial" w:hAnsi="Arial" w:cs="Arial"/>
                <w:b/>
                <w:sz w:val="20"/>
                <w:szCs w:val="20"/>
                <w:lang w:val="sv-SE" w:eastAsia="en-US"/>
              </w:rPr>
            </w:pPr>
            <w:r w:rsidRPr="00F40C5D">
              <w:rPr>
                <w:rFonts w:ascii="Arial" w:hAnsi="Arial" w:cs="Arial"/>
                <w:b/>
                <w:sz w:val="20"/>
                <w:szCs w:val="20"/>
                <w:lang w:val="sv-SE" w:eastAsia="en-US"/>
              </w:rPr>
              <w:t>General information</w:t>
            </w:r>
          </w:p>
          <w:p w14:paraId="0307B7C2" w14:textId="77777777" w:rsidR="00B44DC5" w:rsidRPr="007877BB" w:rsidRDefault="00B44DC5" w:rsidP="007877BB">
            <w:pPr>
              <w:suppressAutoHyphens w:val="0"/>
              <w:ind w:right="141"/>
              <w:jc w:val="both"/>
              <w:rPr>
                <w:rFonts w:ascii="Arial" w:hAnsi="Arial" w:cs="Arial"/>
                <w:b/>
                <w:sz w:val="20"/>
                <w:szCs w:val="20"/>
                <w:lang w:val="sv-SE" w:eastAsia="en-US"/>
              </w:rPr>
            </w:pPr>
          </w:p>
          <w:p w14:paraId="5A2134BD" w14:textId="21990D33" w:rsidR="00217A56" w:rsidRPr="007877BB" w:rsidRDefault="00217A56" w:rsidP="007877BB">
            <w:pPr>
              <w:suppressAutoHyphens w:val="0"/>
              <w:ind w:right="141"/>
              <w:jc w:val="both"/>
              <w:rPr>
                <w:rFonts w:ascii="Arial" w:hAnsi="Arial" w:cs="Arial"/>
                <w:sz w:val="20"/>
                <w:szCs w:val="20"/>
                <w:lang w:eastAsia="en-US"/>
              </w:rPr>
            </w:pPr>
            <w:r w:rsidRPr="007877BB">
              <w:rPr>
                <w:rFonts w:ascii="Arial" w:hAnsi="Arial" w:cs="Arial"/>
                <w:sz w:val="20"/>
                <w:szCs w:val="20"/>
                <w:lang w:eastAsia="en-US"/>
              </w:rPr>
              <w:t xml:space="preserve">Risk assessments for environment have been made base on a content of 1,45 g/m² according to applicant claim. Based on concentration of 1% pure AS and on technical characteristics of </w:t>
            </w:r>
            <w:r w:rsidR="00173BEC">
              <w:rPr>
                <w:rFonts w:ascii="Arial" w:hAnsi="Arial" w:cs="Arial"/>
                <w:sz w:val="20"/>
                <w:szCs w:val="20"/>
                <w:lang w:eastAsia="en-US"/>
              </w:rPr>
              <w:t>TERMIFILM</w:t>
            </w:r>
            <w:r w:rsidRPr="007877BB">
              <w:rPr>
                <w:rFonts w:ascii="Arial" w:hAnsi="Arial" w:cs="Arial"/>
                <w:sz w:val="20"/>
                <w:szCs w:val="20"/>
                <w:lang w:eastAsia="en-US"/>
              </w:rPr>
              <w:t>, calculated technical AS concentration should rather be 1.3 g/m².</w:t>
            </w:r>
            <w:r w:rsidRPr="007877BB">
              <w:rPr>
                <w:rFonts w:ascii="Arial" w:hAnsi="Arial" w:cs="Arial"/>
                <w:sz w:val="20"/>
                <w:szCs w:val="20"/>
                <w:lang w:eastAsia="en-US"/>
              </w:rPr>
              <w:br/>
              <w:t>The concentration claimed by applicant is slightly higher that the calculated one. Hence, the risk assessment performed, based on applicant claim, is the more conservative approach.</w:t>
            </w:r>
          </w:p>
          <w:p w14:paraId="46F11765" w14:textId="77777777" w:rsidR="00217A56" w:rsidRPr="007877BB" w:rsidRDefault="00217A56" w:rsidP="007877BB">
            <w:pPr>
              <w:suppressAutoHyphens w:val="0"/>
              <w:ind w:right="141"/>
              <w:jc w:val="both"/>
              <w:rPr>
                <w:rFonts w:ascii="Arial" w:hAnsi="Arial" w:cs="Arial"/>
                <w:b/>
                <w:sz w:val="20"/>
                <w:szCs w:val="20"/>
                <w:lang w:val="sv-SE" w:eastAsia="en-US"/>
              </w:rPr>
            </w:pPr>
          </w:p>
          <w:p w14:paraId="2A1B5B47" w14:textId="77777777" w:rsidR="00217A56" w:rsidRPr="007877BB" w:rsidRDefault="00217A56" w:rsidP="007877BB">
            <w:pPr>
              <w:suppressAutoHyphens w:val="0"/>
              <w:ind w:right="141"/>
              <w:jc w:val="both"/>
              <w:rPr>
                <w:rFonts w:ascii="Arial" w:hAnsi="Arial" w:cs="Arial"/>
                <w:b/>
                <w:sz w:val="20"/>
                <w:szCs w:val="20"/>
                <w:lang w:val="sv-SE" w:eastAsia="en-US"/>
              </w:rPr>
            </w:pP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8078"/>
            </w:tblGrid>
            <w:tr w:rsidR="00B44DC5" w:rsidRPr="007877BB" w14:paraId="2F17DB79" w14:textId="77777777" w:rsidTr="006068C6">
              <w:tc>
                <w:tcPr>
                  <w:tcW w:w="1480" w:type="dxa"/>
                  <w:shd w:val="clear" w:color="auto" w:fill="FFFFCC"/>
                  <w:vAlign w:val="center"/>
                </w:tcPr>
                <w:p w14:paraId="7689879C" w14:textId="77777777" w:rsidR="00B44DC5" w:rsidRPr="007877BB" w:rsidRDefault="00B44DC5" w:rsidP="007877BB">
                  <w:pPr>
                    <w:suppressAutoHyphens w:val="0"/>
                    <w:ind w:right="141"/>
                    <w:jc w:val="both"/>
                    <w:rPr>
                      <w:rFonts w:ascii="Arial" w:eastAsia="Calibri" w:hAnsi="Arial" w:cs="Arial"/>
                      <w:lang w:eastAsia="en-US"/>
                    </w:rPr>
                  </w:pPr>
                  <w:r w:rsidRPr="007877BB">
                    <w:rPr>
                      <w:rFonts w:ascii="Arial" w:eastAsia="Calibri" w:hAnsi="Arial" w:cs="Arial"/>
                      <w:lang w:eastAsia="en-US"/>
                    </w:rPr>
                    <w:t>Assessed PT</w:t>
                  </w:r>
                </w:p>
              </w:tc>
              <w:tc>
                <w:tcPr>
                  <w:tcW w:w="8073" w:type="dxa"/>
                  <w:shd w:val="clear" w:color="auto" w:fill="auto"/>
                  <w:vAlign w:val="center"/>
                </w:tcPr>
                <w:p w14:paraId="15245D31" w14:textId="77777777" w:rsidR="00B44DC5" w:rsidRPr="007877BB" w:rsidRDefault="00B44DC5" w:rsidP="007877BB">
                  <w:pPr>
                    <w:suppressAutoHyphens w:val="0"/>
                    <w:ind w:right="141"/>
                    <w:jc w:val="both"/>
                    <w:rPr>
                      <w:rFonts w:ascii="Arial" w:eastAsia="Calibri" w:hAnsi="Arial" w:cs="Arial"/>
                      <w:lang w:eastAsia="en-US"/>
                    </w:rPr>
                  </w:pPr>
                  <w:r w:rsidRPr="007877BB">
                    <w:rPr>
                      <w:rFonts w:ascii="Arial" w:eastAsia="Calibri" w:hAnsi="Arial" w:cs="Arial"/>
                      <w:lang w:eastAsia="en-US"/>
                    </w:rPr>
                    <w:t>PT 18</w:t>
                  </w:r>
                </w:p>
              </w:tc>
            </w:tr>
            <w:tr w:rsidR="00B44DC5" w:rsidRPr="007877BB" w14:paraId="634B3240" w14:textId="77777777" w:rsidTr="006068C6">
              <w:tc>
                <w:tcPr>
                  <w:tcW w:w="1480" w:type="dxa"/>
                  <w:shd w:val="clear" w:color="auto" w:fill="FFFFCC"/>
                  <w:vAlign w:val="center"/>
                </w:tcPr>
                <w:p w14:paraId="414B6D0D" w14:textId="77777777" w:rsidR="00B44DC5" w:rsidRPr="00F40C5D" w:rsidRDefault="00B44DC5" w:rsidP="00F40C5D">
                  <w:pPr>
                    <w:suppressAutoHyphens w:val="0"/>
                    <w:ind w:right="141"/>
                    <w:jc w:val="both"/>
                    <w:rPr>
                      <w:rFonts w:ascii="Arial" w:eastAsia="Calibri" w:hAnsi="Arial" w:cs="Arial"/>
                      <w:lang w:eastAsia="en-US"/>
                    </w:rPr>
                  </w:pPr>
                  <w:r w:rsidRPr="00F40C5D">
                    <w:rPr>
                      <w:rFonts w:ascii="Arial" w:eastAsia="Calibri" w:hAnsi="Arial" w:cs="Arial"/>
                      <w:lang w:eastAsia="en-US"/>
                    </w:rPr>
                    <w:t>Assessed scenarios</w:t>
                  </w:r>
                </w:p>
              </w:tc>
              <w:tc>
                <w:tcPr>
                  <w:tcW w:w="8073" w:type="dxa"/>
                  <w:shd w:val="clear" w:color="auto" w:fill="auto"/>
                  <w:vAlign w:val="center"/>
                </w:tcPr>
                <w:p w14:paraId="05A35921" w14:textId="0978E2B6" w:rsidR="00B44DC5" w:rsidRPr="00734566" w:rsidRDefault="00173BEC" w:rsidP="00F40C5D">
                  <w:pPr>
                    <w:suppressAutoHyphens w:val="0"/>
                    <w:ind w:right="141"/>
                    <w:jc w:val="both"/>
                    <w:rPr>
                      <w:rFonts w:ascii="Arial" w:eastAsia="Calibri" w:hAnsi="Arial" w:cs="Arial"/>
                      <w:lang w:eastAsia="en-US"/>
                    </w:rPr>
                  </w:pPr>
                  <w:r>
                    <w:rPr>
                      <w:rFonts w:ascii="Arial" w:eastAsia="Calibri" w:hAnsi="Arial" w:cs="Arial"/>
                      <w:lang w:eastAsia="en-US"/>
                    </w:rPr>
                    <w:t>TERMIFILM</w:t>
                  </w:r>
                  <w:r w:rsidR="00B44DC5" w:rsidRPr="00F40C5D">
                    <w:rPr>
                      <w:rFonts w:ascii="Arial" w:eastAsia="Calibri" w:hAnsi="Arial" w:cs="Arial"/>
                      <w:lang w:eastAsia="en-US"/>
                    </w:rPr>
                    <w:t xml:space="preserve"> is a chemical-physical barrier for the preventive protection of new building against termite infestations. </w:t>
                  </w:r>
                  <w:r>
                    <w:rPr>
                      <w:rFonts w:ascii="Arial" w:eastAsia="Calibri" w:hAnsi="Arial" w:cs="Arial"/>
                      <w:lang w:eastAsia="en-US"/>
                    </w:rPr>
                    <w:t>TERMIFILM</w:t>
                  </w:r>
                  <w:r w:rsidR="00B44DC5" w:rsidRPr="00F40C5D">
                    <w:rPr>
                      <w:rFonts w:ascii="Arial" w:eastAsia="Calibri" w:hAnsi="Arial" w:cs="Arial"/>
                      <w:lang w:eastAsia="en-US"/>
                    </w:rPr>
                    <w:t xml:space="preserve"> is a Low Density PolyEthylene (LDPE) film, thickness of 150 µm, treated with 1% w/w of permethrin (1.</w:t>
                  </w:r>
                  <w:r w:rsidR="00B44DC5" w:rsidRPr="00734566">
                    <w:rPr>
                      <w:rFonts w:ascii="Arial" w:eastAsia="Calibri" w:hAnsi="Arial" w:cs="Arial"/>
                      <w:lang w:eastAsia="en-US"/>
                    </w:rPr>
                    <w:t>45 g/m</w:t>
                  </w:r>
                  <w:r w:rsidR="00B44DC5" w:rsidRPr="00734566">
                    <w:rPr>
                      <w:rFonts w:ascii="Arial" w:eastAsia="Calibri" w:hAnsi="Arial" w:cs="Arial"/>
                      <w:vertAlign w:val="superscript"/>
                      <w:lang w:eastAsia="en-US"/>
                    </w:rPr>
                    <w:t>2</w:t>
                  </w:r>
                  <w:r w:rsidR="00B44DC5" w:rsidRPr="00734566">
                    <w:rPr>
                      <w:rFonts w:ascii="Arial" w:eastAsia="Calibri" w:hAnsi="Arial" w:cs="Arial"/>
                      <w:lang w:eastAsia="en-US"/>
                    </w:rPr>
                    <w:t>).</w:t>
                  </w:r>
                </w:p>
                <w:p w14:paraId="669EEC73" w14:textId="7D9E15B0" w:rsidR="00B44DC5" w:rsidRPr="007877BB" w:rsidRDefault="00B44DC5" w:rsidP="00F40C5D">
                  <w:pPr>
                    <w:suppressAutoHyphens w:val="0"/>
                    <w:ind w:right="141"/>
                    <w:jc w:val="both"/>
                    <w:rPr>
                      <w:rFonts w:ascii="Arial" w:eastAsia="Calibri" w:hAnsi="Arial" w:cs="Arial"/>
                      <w:lang w:eastAsia="en-US"/>
                    </w:rPr>
                  </w:pPr>
                  <w:r w:rsidRPr="007877BB">
                    <w:rPr>
                      <w:rFonts w:ascii="Arial" w:eastAsia="Calibri" w:hAnsi="Arial" w:cs="Arial"/>
                      <w:lang w:eastAsia="en-US"/>
                    </w:rPr>
                    <w:t xml:space="preserve">The application of </w:t>
                  </w:r>
                  <w:r w:rsidR="00173BEC">
                    <w:rPr>
                      <w:rFonts w:ascii="Arial" w:eastAsia="Calibri" w:hAnsi="Arial" w:cs="Arial"/>
                      <w:lang w:eastAsia="en-US"/>
                    </w:rPr>
                    <w:t>TERMIFILM</w:t>
                  </w:r>
                  <w:r w:rsidRPr="007877BB">
                    <w:rPr>
                      <w:rFonts w:ascii="Arial" w:eastAsia="Calibri" w:hAnsi="Arial" w:cs="Arial"/>
                      <w:lang w:eastAsia="en-US"/>
                    </w:rPr>
                    <w:t xml:space="preserve"> may only be carried out by professionals. The film is placed beneath and around the building during its construction to establishing a barrier to prevent any entrance of the termites inside the building. </w:t>
                  </w:r>
                </w:p>
                <w:p w14:paraId="79E1F115" w14:textId="77777777" w:rsidR="00B44DC5" w:rsidRPr="007877BB" w:rsidRDefault="00B44DC5" w:rsidP="00734566">
                  <w:pPr>
                    <w:suppressAutoHyphens w:val="0"/>
                    <w:ind w:right="141"/>
                    <w:jc w:val="both"/>
                    <w:rPr>
                      <w:rFonts w:ascii="Arial" w:eastAsia="Calibri" w:hAnsi="Arial" w:cs="Arial"/>
                      <w:lang w:eastAsia="en-US"/>
                    </w:rPr>
                  </w:pPr>
                  <w:r w:rsidRPr="007877BB">
                    <w:rPr>
                      <w:rFonts w:ascii="Arial" w:eastAsia="Calibri" w:hAnsi="Arial" w:cs="Arial"/>
                      <w:lang w:eastAsia="en-US"/>
                    </w:rPr>
                    <w:t xml:space="preserve">Thus, two installation patterns are proposed and are potentially associated: </w:t>
                  </w:r>
                </w:p>
                <w:p w14:paraId="6BEAB5C0" w14:textId="77777777" w:rsidR="00B44DC5" w:rsidRPr="007877BB" w:rsidRDefault="00B44DC5" w:rsidP="007877BB">
                  <w:pPr>
                    <w:numPr>
                      <w:ilvl w:val="0"/>
                      <w:numId w:val="13"/>
                    </w:numPr>
                    <w:suppressAutoHyphens w:val="0"/>
                    <w:ind w:right="141"/>
                    <w:contextualSpacing/>
                    <w:jc w:val="both"/>
                    <w:rPr>
                      <w:rFonts w:ascii="Arial" w:eastAsia="Calibri" w:hAnsi="Arial" w:cs="Arial"/>
                      <w:lang w:eastAsia="en-US"/>
                    </w:rPr>
                  </w:pPr>
                  <w:r w:rsidRPr="007877BB">
                    <w:rPr>
                      <w:rFonts w:ascii="Arial" w:eastAsia="Calibri" w:hAnsi="Arial" w:cs="Arial"/>
                      <w:lang w:eastAsia="en-US"/>
                    </w:rPr>
                    <w:t>Use 1: vertical application</w:t>
                  </w:r>
                </w:p>
                <w:p w14:paraId="264B8229" w14:textId="5184BC28" w:rsidR="00B44DC5" w:rsidRPr="007877BB" w:rsidRDefault="00B44DC5" w:rsidP="007877BB">
                  <w:pPr>
                    <w:suppressAutoHyphens w:val="0"/>
                    <w:ind w:left="720" w:right="141"/>
                    <w:contextualSpacing/>
                    <w:jc w:val="both"/>
                    <w:rPr>
                      <w:rFonts w:ascii="Arial" w:eastAsia="Calibri" w:hAnsi="Arial" w:cs="Arial"/>
                      <w:lang w:eastAsia="en-US"/>
                    </w:rPr>
                  </w:pPr>
                  <w:r w:rsidRPr="007877BB">
                    <w:rPr>
                      <w:rFonts w:ascii="Arial" w:eastAsia="Calibri" w:hAnsi="Arial" w:cs="Arial"/>
                      <w:lang w:eastAsia="en-US"/>
                    </w:rPr>
                    <w:t xml:space="preserve">The film may be installed around the external perimeter of a building, as a vertical barrier between the building and the adjoining soil. As a worst case, a maximum height of 100 cm of </w:t>
                  </w:r>
                  <w:r w:rsidR="00173BEC">
                    <w:rPr>
                      <w:rFonts w:ascii="Arial" w:eastAsia="Calibri" w:hAnsi="Arial" w:cs="Arial"/>
                      <w:lang w:eastAsia="en-US"/>
                    </w:rPr>
                    <w:t>TERMIFILM</w:t>
                  </w:r>
                  <w:r w:rsidRPr="007877BB">
                    <w:rPr>
                      <w:rFonts w:ascii="Arial" w:eastAsia="Calibri" w:hAnsi="Arial" w:cs="Arial"/>
                      <w:lang w:eastAsia="en-US"/>
                    </w:rPr>
                    <w:t xml:space="preserve"> is considered installed around the base of the building. Soil is subsequently replaced around the building, covering the </w:t>
                  </w:r>
                  <w:r w:rsidR="00173BEC">
                    <w:rPr>
                      <w:rFonts w:ascii="Arial" w:eastAsia="Calibri" w:hAnsi="Arial" w:cs="Arial"/>
                      <w:lang w:eastAsia="en-US"/>
                    </w:rPr>
                    <w:t>TERMIFILM</w:t>
                  </w:r>
                  <w:r w:rsidRPr="007877BB">
                    <w:rPr>
                      <w:rFonts w:ascii="Arial" w:eastAsia="Calibri" w:hAnsi="Arial" w:cs="Arial"/>
                      <w:lang w:eastAsia="en-US"/>
                    </w:rPr>
                    <w:t>.</w:t>
                  </w:r>
                </w:p>
                <w:p w14:paraId="39CD18AA" w14:textId="77777777" w:rsidR="00B44DC5" w:rsidRPr="007877BB" w:rsidRDefault="00B44DC5" w:rsidP="007877BB">
                  <w:pPr>
                    <w:numPr>
                      <w:ilvl w:val="0"/>
                      <w:numId w:val="13"/>
                    </w:numPr>
                    <w:suppressAutoHyphens w:val="0"/>
                    <w:ind w:right="141"/>
                    <w:contextualSpacing/>
                    <w:jc w:val="both"/>
                    <w:rPr>
                      <w:rFonts w:ascii="Arial" w:eastAsia="Calibri" w:hAnsi="Arial" w:cs="Arial"/>
                      <w:lang w:eastAsia="en-US"/>
                    </w:rPr>
                  </w:pPr>
                  <w:r w:rsidRPr="007877BB">
                    <w:rPr>
                      <w:rFonts w:ascii="Arial" w:eastAsia="Calibri" w:hAnsi="Arial" w:cs="Arial"/>
                      <w:lang w:eastAsia="en-US"/>
                    </w:rPr>
                    <w:t xml:space="preserve">Use 2: horizontal application  </w:t>
                  </w:r>
                </w:p>
                <w:p w14:paraId="0C380D53" w14:textId="77777777" w:rsidR="00B44DC5" w:rsidRPr="007877BB" w:rsidRDefault="00B44DC5" w:rsidP="007877BB">
                  <w:pPr>
                    <w:suppressAutoHyphens w:val="0"/>
                    <w:ind w:left="720" w:right="141"/>
                    <w:contextualSpacing/>
                    <w:jc w:val="both"/>
                    <w:rPr>
                      <w:rFonts w:ascii="Arial" w:eastAsia="Calibri" w:hAnsi="Arial" w:cs="Arial"/>
                      <w:lang w:eastAsia="en-US"/>
                    </w:rPr>
                  </w:pPr>
                  <w:r w:rsidRPr="007877BB">
                    <w:rPr>
                      <w:rFonts w:ascii="Arial" w:eastAsia="Calibri" w:hAnsi="Arial" w:cs="Arial"/>
                      <w:lang w:eastAsia="en-US"/>
                    </w:rPr>
                    <w:t>The film may be installed underneath a building, covering the whole footprint of the house with a single layer of material. After the installation, the film is covered by the slab.</w:t>
                  </w:r>
                </w:p>
                <w:p w14:paraId="5D63DB47" w14:textId="6C33233E" w:rsidR="00B44DC5" w:rsidRPr="007877BB" w:rsidRDefault="00B44DC5" w:rsidP="007877BB">
                  <w:pPr>
                    <w:suppressAutoHyphens w:val="0"/>
                    <w:ind w:right="141"/>
                    <w:jc w:val="both"/>
                    <w:rPr>
                      <w:rFonts w:ascii="Arial" w:eastAsia="Calibri" w:hAnsi="Arial" w:cs="Arial"/>
                      <w:lang w:eastAsia="en-US"/>
                    </w:rPr>
                  </w:pPr>
                  <w:r w:rsidRPr="007877BB">
                    <w:rPr>
                      <w:rFonts w:ascii="Arial" w:eastAsia="Calibri" w:hAnsi="Arial" w:cs="Arial"/>
                      <w:lang w:eastAsia="en-US"/>
                    </w:rPr>
                    <w:t xml:space="preserve">For the emission calculations, the leaching behaviour of permethrin from the </w:t>
                  </w:r>
                  <w:r w:rsidR="00AD316F">
                    <w:rPr>
                      <w:rFonts w:ascii="Arial" w:eastAsia="Calibri" w:hAnsi="Arial" w:cs="Arial"/>
                      <w:lang w:eastAsia="en-US"/>
                    </w:rPr>
                    <w:t>TERMIFIL</w:t>
                  </w:r>
                  <w:r w:rsidR="00173BEC">
                    <w:rPr>
                      <w:rFonts w:ascii="Arial" w:eastAsia="Calibri" w:hAnsi="Arial" w:cs="Arial"/>
                      <w:lang w:eastAsia="en-US"/>
                    </w:rPr>
                    <w:t xml:space="preserve"> </w:t>
                  </w:r>
                  <w:r w:rsidRPr="007877BB">
                    <w:rPr>
                      <w:rFonts w:ascii="Arial" w:eastAsia="Calibri" w:hAnsi="Arial" w:cs="Arial"/>
                      <w:lang w:eastAsia="en-US"/>
                    </w:rPr>
                    <w:t xml:space="preserve"> has been determined using semi-field leaching data. Results obtained are used in the environmental risk assessment of the </w:t>
                  </w:r>
                  <w:r w:rsidR="00173BEC">
                    <w:rPr>
                      <w:rFonts w:ascii="Arial" w:eastAsia="Calibri" w:hAnsi="Arial" w:cs="Arial"/>
                      <w:lang w:eastAsia="en-US"/>
                    </w:rPr>
                    <w:t>TERMIFILM</w:t>
                  </w:r>
                  <w:r w:rsidRPr="007877BB">
                    <w:rPr>
                      <w:rFonts w:ascii="Arial" w:eastAsia="Calibri" w:hAnsi="Arial" w:cs="Arial"/>
                      <w:lang w:eastAsia="en-US"/>
                    </w:rPr>
                    <w:t xml:space="preserve">. </w:t>
                  </w:r>
                </w:p>
                <w:p w14:paraId="5AE0207D" w14:textId="77777777" w:rsidR="00B44DC5" w:rsidRPr="007877BB" w:rsidRDefault="00B44DC5" w:rsidP="007877BB">
                  <w:pPr>
                    <w:suppressAutoHyphens w:val="0"/>
                    <w:ind w:right="141"/>
                    <w:jc w:val="both"/>
                    <w:rPr>
                      <w:rFonts w:ascii="Arial" w:eastAsia="Calibri" w:hAnsi="Arial" w:cs="Arial"/>
                      <w:lang w:eastAsia="en-US"/>
                    </w:rPr>
                  </w:pPr>
                </w:p>
              </w:tc>
            </w:tr>
            <w:tr w:rsidR="00B44DC5" w:rsidRPr="007877BB" w14:paraId="6812BDBD" w14:textId="77777777" w:rsidTr="006068C6">
              <w:tc>
                <w:tcPr>
                  <w:tcW w:w="1480" w:type="dxa"/>
                  <w:shd w:val="clear" w:color="auto" w:fill="FFFFCC"/>
                  <w:vAlign w:val="center"/>
                </w:tcPr>
                <w:p w14:paraId="56D3AF18" w14:textId="77777777" w:rsidR="00B44DC5" w:rsidRPr="00F40C5D" w:rsidRDefault="00B44DC5" w:rsidP="00F40C5D">
                  <w:pPr>
                    <w:suppressAutoHyphens w:val="0"/>
                    <w:ind w:right="141"/>
                    <w:jc w:val="both"/>
                    <w:rPr>
                      <w:rFonts w:ascii="Arial" w:eastAsia="Calibri" w:hAnsi="Arial" w:cs="Arial"/>
                      <w:lang w:eastAsia="en-US"/>
                    </w:rPr>
                  </w:pPr>
                  <w:r w:rsidRPr="00F40C5D">
                    <w:rPr>
                      <w:rFonts w:ascii="Arial" w:eastAsia="Calibri" w:hAnsi="Arial" w:cs="Arial"/>
                      <w:lang w:eastAsia="en-US"/>
                    </w:rPr>
                    <w:t>ESD(s) used</w:t>
                  </w:r>
                </w:p>
              </w:tc>
              <w:tc>
                <w:tcPr>
                  <w:tcW w:w="8073" w:type="dxa"/>
                  <w:shd w:val="clear" w:color="auto" w:fill="auto"/>
                  <w:vAlign w:val="center"/>
                </w:tcPr>
                <w:p w14:paraId="11F11080" w14:textId="77777777" w:rsidR="00B44DC5" w:rsidRPr="00734566" w:rsidRDefault="00B44DC5" w:rsidP="00F40C5D">
                  <w:pPr>
                    <w:suppressAutoHyphens w:val="0"/>
                    <w:ind w:right="141"/>
                    <w:jc w:val="both"/>
                    <w:rPr>
                      <w:rFonts w:ascii="Arial" w:eastAsia="Calibri" w:hAnsi="Arial" w:cs="Arial"/>
                      <w:lang w:eastAsia="en-US"/>
                    </w:rPr>
                  </w:pPr>
                  <w:r w:rsidRPr="00F40C5D">
                    <w:rPr>
                      <w:rFonts w:ascii="Arial" w:eastAsia="Calibri" w:hAnsi="Arial" w:cs="Arial"/>
                      <w:lang w:eastAsia="en-US"/>
                    </w:rPr>
                    <w:t xml:space="preserve">No information is available in the ESDs for insecticides (PT18) or wood preservatives (PT8) regarding the assessment of preventive </w:t>
                  </w:r>
                  <w:r w:rsidRPr="00734566">
                    <w:rPr>
                      <w:rFonts w:ascii="Arial" w:eastAsia="Calibri" w:hAnsi="Arial" w:cs="Arial"/>
                      <w:lang w:eastAsia="en-US"/>
                    </w:rPr>
                    <w:t>termite treatments. However, the environmental risk assessment has been performed considering equations and default values from these two documents with adaptations as described below.</w:t>
                  </w:r>
                </w:p>
              </w:tc>
            </w:tr>
            <w:tr w:rsidR="00B44DC5" w:rsidRPr="007877BB" w14:paraId="68713551" w14:textId="77777777" w:rsidTr="006068C6">
              <w:tc>
                <w:tcPr>
                  <w:tcW w:w="1480" w:type="dxa"/>
                  <w:shd w:val="clear" w:color="auto" w:fill="FFFFCC"/>
                  <w:vAlign w:val="center"/>
                </w:tcPr>
                <w:p w14:paraId="3205E130" w14:textId="77777777" w:rsidR="00B44DC5" w:rsidRPr="00F40C5D" w:rsidRDefault="00B44DC5" w:rsidP="00F40C5D">
                  <w:pPr>
                    <w:suppressAutoHyphens w:val="0"/>
                    <w:ind w:right="141"/>
                    <w:jc w:val="both"/>
                    <w:rPr>
                      <w:rFonts w:ascii="Arial" w:eastAsia="Calibri" w:hAnsi="Arial" w:cs="Arial"/>
                      <w:lang w:eastAsia="en-US"/>
                    </w:rPr>
                  </w:pPr>
                  <w:r w:rsidRPr="00F40C5D">
                    <w:rPr>
                      <w:rFonts w:ascii="Arial" w:eastAsia="Calibri" w:hAnsi="Arial" w:cs="Arial"/>
                      <w:lang w:eastAsia="en-US"/>
                    </w:rPr>
                    <w:t>Approach</w:t>
                  </w:r>
                </w:p>
              </w:tc>
              <w:tc>
                <w:tcPr>
                  <w:tcW w:w="8073" w:type="dxa"/>
                  <w:shd w:val="clear" w:color="auto" w:fill="auto"/>
                  <w:vAlign w:val="center"/>
                </w:tcPr>
                <w:p w14:paraId="269CCD00" w14:textId="77777777" w:rsidR="00B44DC5" w:rsidRPr="00734566" w:rsidRDefault="00B44DC5" w:rsidP="00F40C5D">
                  <w:pPr>
                    <w:suppressAutoHyphens w:val="0"/>
                    <w:ind w:right="141"/>
                    <w:jc w:val="both"/>
                    <w:rPr>
                      <w:rFonts w:ascii="Arial" w:eastAsia="Calibri" w:hAnsi="Arial" w:cs="Arial"/>
                      <w:lang w:eastAsia="en-US"/>
                    </w:rPr>
                  </w:pPr>
                  <w:r w:rsidRPr="00F40C5D">
                    <w:rPr>
                      <w:rFonts w:ascii="Arial" w:eastAsia="Calibri" w:hAnsi="Arial" w:cs="Arial"/>
                      <w:lang w:eastAsia="en-US"/>
                    </w:rPr>
                    <w:t>Average consumption</w:t>
                  </w:r>
                </w:p>
              </w:tc>
            </w:tr>
            <w:tr w:rsidR="00B44DC5" w:rsidRPr="007877BB" w14:paraId="30DD61E9" w14:textId="77777777" w:rsidTr="006068C6">
              <w:tc>
                <w:tcPr>
                  <w:tcW w:w="1480" w:type="dxa"/>
                  <w:shd w:val="clear" w:color="auto" w:fill="FFFFCC"/>
                  <w:vAlign w:val="center"/>
                </w:tcPr>
                <w:p w14:paraId="5A1746BB" w14:textId="77777777" w:rsidR="00B44DC5" w:rsidRPr="00F40C5D" w:rsidRDefault="00B44DC5" w:rsidP="00F40C5D">
                  <w:pPr>
                    <w:suppressAutoHyphens w:val="0"/>
                    <w:ind w:right="141"/>
                    <w:jc w:val="both"/>
                    <w:rPr>
                      <w:rFonts w:ascii="Arial" w:eastAsia="Calibri" w:hAnsi="Arial" w:cs="Arial"/>
                      <w:lang w:eastAsia="en-US"/>
                    </w:rPr>
                  </w:pPr>
                  <w:r w:rsidRPr="00F40C5D">
                    <w:rPr>
                      <w:rFonts w:ascii="Arial" w:eastAsia="Calibri" w:hAnsi="Arial" w:cs="Arial"/>
                      <w:lang w:eastAsia="en-US"/>
                    </w:rPr>
                    <w:t>Distribution in the environment</w:t>
                  </w:r>
                </w:p>
              </w:tc>
              <w:tc>
                <w:tcPr>
                  <w:tcW w:w="8073" w:type="dxa"/>
                  <w:shd w:val="clear" w:color="auto" w:fill="auto"/>
                  <w:vAlign w:val="center"/>
                </w:tcPr>
                <w:p w14:paraId="4A0159C3" w14:textId="77777777" w:rsidR="00B44DC5" w:rsidRPr="00734566" w:rsidRDefault="00B44DC5" w:rsidP="00F40C5D">
                  <w:pPr>
                    <w:suppressAutoHyphens w:val="0"/>
                    <w:ind w:right="141"/>
                    <w:jc w:val="both"/>
                    <w:rPr>
                      <w:rFonts w:ascii="Arial" w:eastAsia="Calibri" w:hAnsi="Arial" w:cs="Arial"/>
                      <w:lang w:eastAsia="en-US"/>
                    </w:rPr>
                  </w:pPr>
                  <w:r w:rsidRPr="00F40C5D">
                    <w:rPr>
                      <w:rFonts w:ascii="Arial" w:eastAsia="Calibri" w:hAnsi="Arial" w:cs="Arial"/>
                      <w:lang w:eastAsia="en-US"/>
                    </w:rPr>
                    <w:t>Calculat</w:t>
                  </w:r>
                  <w:r w:rsidRPr="00734566">
                    <w:rPr>
                      <w:rFonts w:ascii="Arial" w:eastAsia="Calibri" w:hAnsi="Arial" w:cs="Arial"/>
                      <w:lang w:eastAsia="en-US"/>
                    </w:rPr>
                    <w:t>ed based on ECHA Guidance on the BPR Vol IV Part B ; April 2015</w:t>
                  </w:r>
                </w:p>
              </w:tc>
            </w:tr>
            <w:tr w:rsidR="00B44DC5" w:rsidRPr="007877BB" w14:paraId="61F61262" w14:textId="77777777" w:rsidTr="006068C6">
              <w:tc>
                <w:tcPr>
                  <w:tcW w:w="1480" w:type="dxa"/>
                  <w:shd w:val="clear" w:color="auto" w:fill="FFFFCC"/>
                  <w:vAlign w:val="center"/>
                </w:tcPr>
                <w:p w14:paraId="3801F9D7" w14:textId="77777777" w:rsidR="00B44DC5" w:rsidRPr="00F40C5D" w:rsidRDefault="00B44DC5" w:rsidP="00F40C5D">
                  <w:pPr>
                    <w:suppressAutoHyphens w:val="0"/>
                    <w:ind w:right="141"/>
                    <w:jc w:val="both"/>
                    <w:rPr>
                      <w:rFonts w:ascii="Arial" w:eastAsia="Calibri" w:hAnsi="Arial" w:cs="Arial"/>
                      <w:lang w:eastAsia="en-US"/>
                    </w:rPr>
                  </w:pPr>
                  <w:r w:rsidRPr="00F40C5D">
                    <w:rPr>
                      <w:rFonts w:ascii="Arial" w:eastAsia="Calibri" w:hAnsi="Arial" w:cs="Arial"/>
                      <w:lang w:eastAsia="en-US"/>
                    </w:rPr>
                    <w:t>Groundwater simulation</w:t>
                  </w:r>
                </w:p>
              </w:tc>
              <w:tc>
                <w:tcPr>
                  <w:tcW w:w="8073" w:type="dxa"/>
                  <w:shd w:val="clear" w:color="auto" w:fill="auto"/>
                  <w:vAlign w:val="center"/>
                </w:tcPr>
                <w:p w14:paraId="3EDA90E9" w14:textId="77777777" w:rsidR="00B44DC5" w:rsidRPr="00734566" w:rsidRDefault="00B44DC5" w:rsidP="00F40C5D">
                  <w:pPr>
                    <w:suppressAutoHyphens w:val="0"/>
                    <w:ind w:right="141"/>
                    <w:jc w:val="both"/>
                    <w:rPr>
                      <w:rFonts w:ascii="Arial" w:eastAsia="Calibri" w:hAnsi="Arial" w:cs="Arial"/>
                      <w:lang w:eastAsia="en-US"/>
                    </w:rPr>
                  </w:pPr>
                  <w:r w:rsidRPr="00F40C5D">
                    <w:rPr>
                      <w:rFonts w:ascii="Arial" w:eastAsia="Calibri" w:hAnsi="Arial" w:cs="Arial"/>
                      <w:lang w:eastAsia="en-US"/>
                    </w:rPr>
                    <w:t>A higher tier model (FOCUS model) is performed</w:t>
                  </w:r>
                </w:p>
              </w:tc>
            </w:tr>
            <w:tr w:rsidR="00B44DC5" w:rsidRPr="007877BB" w14:paraId="55D7BC58" w14:textId="77777777" w:rsidTr="006068C6">
              <w:tc>
                <w:tcPr>
                  <w:tcW w:w="1480" w:type="dxa"/>
                  <w:shd w:val="clear" w:color="auto" w:fill="FFFFCC"/>
                  <w:vAlign w:val="center"/>
                </w:tcPr>
                <w:p w14:paraId="382C2E57" w14:textId="77777777" w:rsidR="00B44DC5" w:rsidRPr="00F40C5D" w:rsidRDefault="00B44DC5" w:rsidP="00F40C5D">
                  <w:pPr>
                    <w:suppressAutoHyphens w:val="0"/>
                    <w:ind w:right="141"/>
                    <w:jc w:val="both"/>
                    <w:rPr>
                      <w:rFonts w:ascii="Arial" w:eastAsia="Calibri" w:hAnsi="Arial" w:cs="Arial"/>
                      <w:lang w:eastAsia="en-US"/>
                    </w:rPr>
                  </w:pPr>
                  <w:r w:rsidRPr="00F40C5D">
                    <w:rPr>
                      <w:rFonts w:ascii="Arial" w:eastAsia="Calibri" w:hAnsi="Arial" w:cs="Arial"/>
                      <w:lang w:eastAsia="en-US"/>
                    </w:rPr>
                    <w:t>Confidential Annexes</w:t>
                  </w:r>
                </w:p>
              </w:tc>
              <w:tc>
                <w:tcPr>
                  <w:tcW w:w="8073" w:type="dxa"/>
                  <w:shd w:val="clear" w:color="auto" w:fill="auto"/>
                  <w:vAlign w:val="center"/>
                </w:tcPr>
                <w:p w14:paraId="11FA994C" w14:textId="77777777" w:rsidR="00B44DC5" w:rsidRPr="00734566" w:rsidRDefault="00B44DC5" w:rsidP="00F40C5D">
                  <w:pPr>
                    <w:suppressAutoHyphens w:val="0"/>
                    <w:ind w:right="141"/>
                    <w:jc w:val="both"/>
                    <w:rPr>
                      <w:rFonts w:ascii="Arial" w:eastAsia="Calibri" w:hAnsi="Arial" w:cs="Arial"/>
                      <w:b/>
                      <w:lang w:eastAsia="en-US"/>
                    </w:rPr>
                  </w:pPr>
                  <w:r w:rsidRPr="00F40C5D">
                    <w:rPr>
                      <w:rFonts w:ascii="Arial" w:eastAsia="Calibri" w:hAnsi="Arial" w:cs="Arial"/>
                      <w:lang w:eastAsia="en-US"/>
                    </w:rPr>
                    <w:t>No</w:t>
                  </w:r>
                </w:p>
              </w:tc>
            </w:tr>
            <w:tr w:rsidR="00B44DC5" w:rsidRPr="007877BB" w14:paraId="33258A19" w14:textId="77777777" w:rsidTr="006068C6">
              <w:tc>
                <w:tcPr>
                  <w:tcW w:w="1480" w:type="dxa"/>
                  <w:shd w:val="clear" w:color="auto" w:fill="FFFFCC"/>
                  <w:vAlign w:val="center"/>
                </w:tcPr>
                <w:p w14:paraId="50615D9A" w14:textId="77777777" w:rsidR="00B44DC5" w:rsidRPr="00F40C5D" w:rsidRDefault="00B44DC5" w:rsidP="00F40C5D">
                  <w:pPr>
                    <w:suppressAutoHyphens w:val="0"/>
                    <w:ind w:right="141"/>
                    <w:jc w:val="both"/>
                    <w:rPr>
                      <w:rFonts w:ascii="Arial" w:eastAsia="Calibri" w:hAnsi="Arial" w:cs="Arial"/>
                      <w:lang w:eastAsia="en-US"/>
                    </w:rPr>
                  </w:pPr>
                  <w:r w:rsidRPr="00F40C5D">
                    <w:rPr>
                      <w:rFonts w:ascii="Arial" w:eastAsia="Calibri" w:hAnsi="Arial" w:cs="Arial"/>
                      <w:lang w:eastAsia="en-US"/>
                    </w:rPr>
                    <w:t>Life cycle steps assessed</w:t>
                  </w:r>
                </w:p>
              </w:tc>
              <w:tc>
                <w:tcPr>
                  <w:tcW w:w="8073" w:type="dxa"/>
                  <w:shd w:val="clear" w:color="auto" w:fill="auto"/>
                  <w:vAlign w:val="center"/>
                </w:tcPr>
                <w:p w14:paraId="4250AA6C" w14:textId="77777777" w:rsidR="00B44DC5" w:rsidRPr="00734566" w:rsidRDefault="00B44DC5" w:rsidP="00F40C5D">
                  <w:pPr>
                    <w:suppressAutoHyphens w:val="0"/>
                    <w:ind w:left="360" w:right="141"/>
                    <w:contextualSpacing/>
                    <w:jc w:val="both"/>
                    <w:rPr>
                      <w:rFonts w:ascii="Arial" w:eastAsia="Calibri" w:hAnsi="Arial" w:cs="Arial"/>
                      <w:lang w:eastAsia="en-US"/>
                    </w:rPr>
                  </w:pPr>
                  <w:r w:rsidRPr="00F40C5D">
                    <w:rPr>
                      <w:rFonts w:ascii="Arial" w:eastAsia="Calibri" w:hAnsi="Arial" w:cs="Arial"/>
                      <w:lang w:eastAsia="en-US"/>
                    </w:rPr>
                    <w:t>Releases to the environment can take place from the following steps:</w:t>
                  </w:r>
                </w:p>
                <w:p w14:paraId="2BA6C408" w14:textId="77777777" w:rsidR="00B44DC5" w:rsidRPr="007877BB" w:rsidRDefault="00B44DC5" w:rsidP="00F40C5D">
                  <w:pPr>
                    <w:suppressAutoHyphens w:val="0"/>
                    <w:ind w:left="360" w:right="141"/>
                    <w:contextualSpacing/>
                    <w:jc w:val="both"/>
                    <w:rPr>
                      <w:rFonts w:ascii="Arial" w:eastAsia="Calibri" w:hAnsi="Arial" w:cs="Arial"/>
                      <w:lang w:eastAsia="en-US"/>
                    </w:rPr>
                  </w:pPr>
                </w:p>
                <w:p w14:paraId="37BB35BB" w14:textId="77777777" w:rsidR="00B44DC5" w:rsidRPr="007877BB" w:rsidRDefault="00B44DC5" w:rsidP="00734566">
                  <w:pPr>
                    <w:numPr>
                      <w:ilvl w:val="0"/>
                      <w:numId w:val="12"/>
                    </w:numPr>
                    <w:suppressAutoHyphens w:val="0"/>
                    <w:ind w:right="141"/>
                    <w:contextualSpacing/>
                    <w:jc w:val="both"/>
                    <w:rPr>
                      <w:rFonts w:ascii="Arial" w:eastAsia="Calibri" w:hAnsi="Arial" w:cs="Arial"/>
                      <w:u w:val="single"/>
                      <w:lang w:eastAsia="en-US"/>
                    </w:rPr>
                  </w:pPr>
                  <w:r w:rsidRPr="007877BB">
                    <w:rPr>
                      <w:rFonts w:ascii="Arial" w:eastAsia="Calibri" w:hAnsi="Arial" w:cs="Arial"/>
                      <w:u w:val="single"/>
                      <w:lang w:eastAsia="en-US"/>
                    </w:rPr>
                    <w:t>Construction step</w:t>
                  </w:r>
                </w:p>
                <w:p w14:paraId="24092412" w14:textId="00DC0421" w:rsidR="00B44DC5" w:rsidRPr="007877BB" w:rsidRDefault="00B44DC5" w:rsidP="007877BB">
                  <w:pPr>
                    <w:suppressAutoHyphens w:val="0"/>
                    <w:ind w:left="360" w:right="141"/>
                    <w:contextualSpacing/>
                    <w:jc w:val="both"/>
                    <w:rPr>
                      <w:rFonts w:ascii="Arial" w:eastAsia="Calibri" w:hAnsi="Arial" w:cs="Arial"/>
                      <w:lang w:eastAsia="en-US"/>
                    </w:rPr>
                  </w:pPr>
                  <w:r w:rsidRPr="007877BB">
                    <w:rPr>
                      <w:rFonts w:ascii="Arial" w:eastAsia="Calibri" w:hAnsi="Arial" w:cs="Arial"/>
                      <w:lang w:eastAsia="en-US"/>
                    </w:rPr>
                    <w:t xml:space="preserve">A time-interval of 2 weeks can be considered between the </w:t>
                  </w:r>
                  <w:r w:rsidR="00173BEC">
                    <w:rPr>
                      <w:rFonts w:ascii="Arial" w:eastAsia="Calibri" w:hAnsi="Arial" w:cs="Arial"/>
                      <w:lang w:eastAsia="en-US"/>
                    </w:rPr>
                    <w:t>TERMIFILM</w:t>
                  </w:r>
                  <w:r w:rsidRPr="007877BB">
                    <w:rPr>
                      <w:rFonts w:ascii="Arial" w:eastAsia="Calibri" w:hAnsi="Arial" w:cs="Arial"/>
                      <w:lang w:eastAsia="en-US"/>
                    </w:rPr>
                    <w:t xml:space="preserve"> installation and the slab pouring. During this interval, a short-term exposure of the environment by rainfall events is considered as relevant. According to the results of the semi-field leaching test, 23</w:t>
                  </w:r>
                  <w:r w:rsidR="000E24A8" w:rsidRPr="007877BB">
                    <w:rPr>
                      <w:rFonts w:ascii="Arial" w:eastAsia="Calibri" w:hAnsi="Arial" w:cs="Arial"/>
                      <w:lang w:eastAsia="en-US"/>
                    </w:rPr>
                    <w:t xml:space="preserve"> </w:t>
                  </w:r>
                  <w:r w:rsidRPr="007877BB">
                    <w:rPr>
                      <w:rFonts w:ascii="Arial" w:eastAsia="Calibri" w:hAnsi="Arial" w:cs="Arial"/>
                      <w:lang w:eastAsia="en-US"/>
                    </w:rPr>
                    <w:t>% of permethrin leached out for the horizontal application whereas 6</w:t>
                  </w:r>
                  <w:r w:rsidR="000E24A8" w:rsidRPr="007877BB">
                    <w:rPr>
                      <w:rFonts w:ascii="Arial" w:eastAsia="Calibri" w:hAnsi="Arial" w:cs="Arial"/>
                      <w:lang w:eastAsia="en-US"/>
                    </w:rPr>
                    <w:t xml:space="preserve"> </w:t>
                  </w:r>
                  <w:r w:rsidRPr="007877BB">
                    <w:rPr>
                      <w:rFonts w:ascii="Arial" w:eastAsia="Calibri" w:hAnsi="Arial" w:cs="Arial"/>
                      <w:lang w:eastAsia="en-US"/>
                    </w:rPr>
                    <w:t>% leached out for the vertical application, in the first period of the study. After this first period, no permethrin is detected in the leachates. This leaching data is used in a realistic approach</w:t>
                  </w:r>
                </w:p>
                <w:p w14:paraId="0DB997EA" w14:textId="77777777" w:rsidR="00B44DC5" w:rsidRPr="007877BB" w:rsidRDefault="00B44DC5" w:rsidP="007877BB">
                  <w:pPr>
                    <w:suppressAutoHyphens w:val="0"/>
                    <w:ind w:left="360" w:right="141"/>
                    <w:contextualSpacing/>
                    <w:jc w:val="both"/>
                    <w:rPr>
                      <w:rFonts w:ascii="Arial" w:eastAsia="Calibri" w:hAnsi="Arial" w:cs="Arial"/>
                      <w:lang w:eastAsia="en-US"/>
                    </w:rPr>
                  </w:pPr>
                </w:p>
                <w:p w14:paraId="2405A987" w14:textId="77777777" w:rsidR="00B44DC5" w:rsidRPr="007877BB" w:rsidRDefault="00B44DC5" w:rsidP="007877BB">
                  <w:pPr>
                    <w:suppressAutoHyphens w:val="0"/>
                    <w:ind w:left="360" w:right="141"/>
                    <w:contextualSpacing/>
                    <w:jc w:val="both"/>
                    <w:rPr>
                      <w:rFonts w:ascii="Arial" w:eastAsia="Calibri" w:hAnsi="Arial" w:cs="Arial"/>
                      <w:lang w:eastAsia="en-US"/>
                    </w:rPr>
                  </w:pPr>
                  <w:r w:rsidRPr="007877BB">
                    <w:rPr>
                      <w:rFonts w:ascii="Arial" w:eastAsia="Calibri" w:hAnsi="Arial" w:cs="Arial"/>
                      <w:lang w:eastAsia="en-US"/>
                    </w:rPr>
                    <w:t xml:space="preserve">Two separate theoretical environments can be considered, taking into account </w:t>
                  </w:r>
                  <w:r w:rsidRPr="007877BB">
                    <w:rPr>
                      <w:rFonts w:ascii="Arial" w:eastAsia="Calibri" w:hAnsi="Arial" w:cs="Arial"/>
                      <w:lang w:eastAsia="en-US"/>
                    </w:rPr>
                    <w:lastRenderedPageBreak/>
                    <w:t>rural and urban areas, with emissions directed either to the adjacent soil, or to a sewage treatment plant (STP), respectively.</w:t>
                  </w:r>
                </w:p>
                <w:p w14:paraId="08455865" w14:textId="77777777" w:rsidR="00B44DC5" w:rsidRPr="007877BB" w:rsidRDefault="00B44DC5" w:rsidP="007877BB">
                  <w:pPr>
                    <w:suppressAutoHyphens w:val="0"/>
                    <w:ind w:left="360" w:right="141"/>
                    <w:contextualSpacing/>
                    <w:jc w:val="both"/>
                    <w:rPr>
                      <w:rFonts w:ascii="Arial" w:eastAsia="Calibri" w:hAnsi="Arial" w:cs="Arial"/>
                      <w:lang w:eastAsia="en-US"/>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902"/>
                    <w:gridCol w:w="849"/>
                    <w:gridCol w:w="957"/>
                    <w:gridCol w:w="879"/>
                    <w:gridCol w:w="1325"/>
                    <w:gridCol w:w="1514"/>
                  </w:tblGrid>
                  <w:tr w:rsidR="00B44DC5" w:rsidRPr="007877BB" w14:paraId="1F7EB058" w14:textId="77777777" w:rsidTr="00B338AF">
                    <w:trPr>
                      <w:trHeight w:val="397"/>
                    </w:trPr>
                    <w:tc>
                      <w:tcPr>
                        <w:tcW w:w="1514" w:type="dxa"/>
                        <w:vMerge w:val="restart"/>
                        <w:shd w:val="clear" w:color="auto" w:fill="D9D9D9"/>
                        <w:vAlign w:val="center"/>
                      </w:tcPr>
                      <w:p w14:paraId="675CBE94"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Step</w:t>
                        </w:r>
                      </w:p>
                    </w:tc>
                    <w:tc>
                      <w:tcPr>
                        <w:tcW w:w="895" w:type="dxa"/>
                        <w:vMerge w:val="restart"/>
                        <w:shd w:val="clear" w:color="auto" w:fill="D9D9D9"/>
                        <w:vAlign w:val="center"/>
                      </w:tcPr>
                      <w:p w14:paraId="6C083431"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Area</w:t>
                        </w:r>
                      </w:p>
                    </w:tc>
                    <w:tc>
                      <w:tcPr>
                        <w:tcW w:w="5529" w:type="dxa"/>
                        <w:gridSpan w:val="5"/>
                        <w:shd w:val="clear" w:color="auto" w:fill="D9D9D9"/>
                        <w:vAlign w:val="center"/>
                      </w:tcPr>
                      <w:p w14:paraId="11C72261"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Environmental compartments (Construction step)</w:t>
                        </w:r>
                      </w:p>
                    </w:tc>
                  </w:tr>
                  <w:tr w:rsidR="00B44DC5" w:rsidRPr="007877BB" w14:paraId="268BF460" w14:textId="77777777" w:rsidTr="00B338AF">
                    <w:trPr>
                      <w:trHeight w:val="397"/>
                    </w:trPr>
                    <w:tc>
                      <w:tcPr>
                        <w:tcW w:w="1514" w:type="dxa"/>
                        <w:vMerge/>
                        <w:shd w:val="clear" w:color="auto" w:fill="D9D9D9"/>
                        <w:vAlign w:val="center"/>
                      </w:tcPr>
                      <w:p w14:paraId="5A3FCFEC"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p>
                    </w:tc>
                    <w:tc>
                      <w:tcPr>
                        <w:tcW w:w="895" w:type="dxa"/>
                        <w:vMerge/>
                        <w:shd w:val="clear" w:color="auto" w:fill="D9D9D9"/>
                        <w:vAlign w:val="center"/>
                      </w:tcPr>
                      <w:p w14:paraId="5D18742A"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p>
                    </w:tc>
                    <w:tc>
                      <w:tcPr>
                        <w:tcW w:w="872" w:type="dxa"/>
                        <w:shd w:val="clear" w:color="auto" w:fill="D9D9D9"/>
                        <w:vAlign w:val="center"/>
                      </w:tcPr>
                      <w:p w14:paraId="0E2D4A86"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Air</w:t>
                        </w:r>
                      </w:p>
                    </w:tc>
                    <w:tc>
                      <w:tcPr>
                        <w:tcW w:w="977" w:type="dxa"/>
                        <w:shd w:val="clear" w:color="auto" w:fill="D9D9D9"/>
                        <w:vAlign w:val="center"/>
                      </w:tcPr>
                      <w:p w14:paraId="7A90B34B"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vertAlign w:val="subscript"/>
                            <w:lang w:eastAsia="en-US"/>
                          </w:rPr>
                        </w:pPr>
                        <w:r w:rsidRPr="007877BB">
                          <w:rPr>
                            <w:rFonts w:ascii="Arial" w:eastAsia="Calibri" w:hAnsi="Arial" w:cs="Arial"/>
                            <w:color w:val="000000"/>
                            <w:lang w:eastAsia="en-US"/>
                          </w:rPr>
                          <w:t>STP</w:t>
                        </w:r>
                      </w:p>
                    </w:tc>
                    <w:tc>
                      <w:tcPr>
                        <w:tcW w:w="897" w:type="dxa"/>
                        <w:shd w:val="clear" w:color="auto" w:fill="D9D9D9"/>
                        <w:vAlign w:val="center"/>
                      </w:tcPr>
                      <w:p w14:paraId="1C3B426E"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Soil</w:t>
                        </w:r>
                      </w:p>
                    </w:tc>
                    <w:tc>
                      <w:tcPr>
                        <w:tcW w:w="1351" w:type="dxa"/>
                        <w:shd w:val="clear" w:color="auto" w:fill="D9D9D9"/>
                        <w:vAlign w:val="center"/>
                      </w:tcPr>
                      <w:p w14:paraId="287024F1"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Surface water</w:t>
                        </w:r>
                      </w:p>
                    </w:tc>
                    <w:tc>
                      <w:tcPr>
                        <w:tcW w:w="1432" w:type="dxa"/>
                        <w:shd w:val="clear" w:color="auto" w:fill="D9D9D9"/>
                        <w:vAlign w:val="center"/>
                      </w:tcPr>
                      <w:p w14:paraId="7146071E"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Groundwater</w:t>
                        </w:r>
                      </w:p>
                    </w:tc>
                  </w:tr>
                  <w:tr w:rsidR="00B44DC5" w:rsidRPr="007877BB" w14:paraId="2F806A54" w14:textId="77777777" w:rsidTr="00B338AF">
                    <w:trPr>
                      <w:trHeight w:val="454"/>
                    </w:trPr>
                    <w:tc>
                      <w:tcPr>
                        <w:tcW w:w="1514" w:type="dxa"/>
                        <w:vMerge w:val="restart"/>
                        <w:shd w:val="clear" w:color="auto" w:fill="FFFFFF" w:themeFill="background1"/>
                        <w:vAlign w:val="center"/>
                      </w:tcPr>
                      <w:p w14:paraId="622ABEB2"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US"/>
                          </w:rPr>
                        </w:pPr>
                        <w:r w:rsidRPr="00F40C5D">
                          <w:rPr>
                            <w:rFonts w:ascii="Arial" w:eastAsia="Calibri" w:hAnsi="Arial" w:cs="Arial"/>
                            <w:color w:val="000000"/>
                            <w:lang w:eastAsia="en-US"/>
                          </w:rPr>
                          <w:t>Construction step</w:t>
                        </w:r>
                      </w:p>
                    </w:tc>
                    <w:tc>
                      <w:tcPr>
                        <w:tcW w:w="895" w:type="dxa"/>
                        <w:shd w:val="clear" w:color="auto" w:fill="FFFFFF" w:themeFill="background1"/>
                        <w:vAlign w:val="center"/>
                      </w:tcPr>
                      <w:p w14:paraId="1CE298DE"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US"/>
                          </w:rPr>
                        </w:pPr>
                        <w:r w:rsidRPr="00F40C5D">
                          <w:rPr>
                            <w:rFonts w:ascii="Arial" w:eastAsia="Calibri" w:hAnsi="Arial" w:cs="Arial"/>
                            <w:color w:val="000000"/>
                            <w:lang w:eastAsia="en-US"/>
                          </w:rPr>
                          <w:t>Urban</w:t>
                        </w:r>
                      </w:p>
                    </w:tc>
                    <w:tc>
                      <w:tcPr>
                        <w:tcW w:w="872" w:type="dxa"/>
                        <w:shd w:val="clear" w:color="auto" w:fill="FFFFFF" w:themeFill="background1"/>
                        <w:vAlign w:val="center"/>
                      </w:tcPr>
                      <w:p w14:paraId="3C0F4D32"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w:t>
                        </w:r>
                      </w:p>
                    </w:tc>
                    <w:tc>
                      <w:tcPr>
                        <w:tcW w:w="977" w:type="dxa"/>
                        <w:shd w:val="clear" w:color="auto" w:fill="FFFFFF" w:themeFill="background1"/>
                        <w:vAlign w:val="center"/>
                      </w:tcPr>
                      <w:p w14:paraId="32115B1F" w14:textId="77777777" w:rsidR="00B44DC5" w:rsidRPr="007877BB" w:rsidRDefault="00B44DC5" w:rsidP="00734566">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w:t>
                        </w:r>
                      </w:p>
                    </w:tc>
                    <w:tc>
                      <w:tcPr>
                        <w:tcW w:w="897" w:type="dxa"/>
                        <w:shd w:val="clear" w:color="auto" w:fill="FFFFFF" w:themeFill="background1"/>
                        <w:vAlign w:val="center"/>
                      </w:tcPr>
                      <w:p w14:paraId="5EE17393"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w:t>
                        </w:r>
                      </w:p>
                    </w:tc>
                    <w:tc>
                      <w:tcPr>
                        <w:tcW w:w="1351" w:type="dxa"/>
                        <w:shd w:val="clear" w:color="auto" w:fill="FFFFFF" w:themeFill="background1"/>
                        <w:vAlign w:val="center"/>
                      </w:tcPr>
                      <w:p w14:paraId="0A1BBAE7"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w:t>
                        </w:r>
                      </w:p>
                    </w:tc>
                    <w:tc>
                      <w:tcPr>
                        <w:tcW w:w="1432" w:type="dxa"/>
                        <w:shd w:val="clear" w:color="auto" w:fill="FFFFFF" w:themeFill="background1"/>
                        <w:vAlign w:val="center"/>
                      </w:tcPr>
                      <w:p w14:paraId="64DDE3FE"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w:t>
                        </w:r>
                      </w:p>
                    </w:tc>
                  </w:tr>
                  <w:tr w:rsidR="00B44DC5" w:rsidRPr="007877BB" w14:paraId="2110902B" w14:textId="77777777" w:rsidTr="00B338AF">
                    <w:trPr>
                      <w:trHeight w:val="454"/>
                    </w:trPr>
                    <w:tc>
                      <w:tcPr>
                        <w:tcW w:w="1514" w:type="dxa"/>
                        <w:vMerge/>
                        <w:shd w:val="clear" w:color="auto" w:fill="FFFFFF" w:themeFill="background1"/>
                        <w:vAlign w:val="center"/>
                      </w:tcPr>
                      <w:p w14:paraId="6C7BF74C"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p>
                    </w:tc>
                    <w:tc>
                      <w:tcPr>
                        <w:tcW w:w="895" w:type="dxa"/>
                        <w:shd w:val="clear" w:color="auto" w:fill="FFFFFF" w:themeFill="background1"/>
                        <w:vAlign w:val="center"/>
                      </w:tcPr>
                      <w:p w14:paraId="6ACB1631"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Rural</w:t>
                        </w:r>
                      </w:p>
                    </w:tc>
                    <w:tc>
                      <w:tcPr>
                        <w:tcW w:w="872" w:type="dxa"/>
                        <w:shd w:val="clear" w:color="auto" w:fill="FFFFFF" w:themeFill="background1"/>
                        <w:vAlign w:val="center"/>
                      </w:tcPr>
                      <w:p w14:paraId="0C1F521C"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w:t>
                        </w:r>
                      </w:p>
                    </w:tc>
                    <w:tc>
                      <w:tcPr>
                        <w:tcW w:w="977" w:type="dxa"/>
                        <w:shd w:val="clear" w:color="auto" w:fill="FFFFFF" w:themeFill="background1"/>
                        <w:vAlign w:val="center"/>
                      </w:tcPr>
                      <w:p w14:paraId="289DBCD6"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w:t>
                        </w:r>
                      </w:p>
                    </w:tc>
                    <w:tc>
                      <w:tcPr>
                        <w:tcW w:w="897" w:type="dxa"/>
                        <w:shd w:val="clear" w:color="auto" w:fill="FFFFFF" w:themeFill="background1"/>
                        <w:vAlign w:val="center"/>
                      </w:tcPr>
                      <w:p w14:paraId="46622E37"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w:t>
                        </w:r>
                      </w:p>
                    </w:tc>
                    <w:tc>
                      <w:tcPr>
                        <w:tcW w:w="1351" w:type="dxa"/>
                        <w:shd w:val="clear" w:color="auto" w:fill="FFFFFF" w:themeFill="background1"/>
                        <w:vAlign w:val="center"/>
                      </w:tcPr>
                      <w:p w14:paraId="3F93D0F8"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w:t>
                        </w:r>
                      </w:p>
                    </w:tc>
                    <w:tc>
                      <w:tcPr>
                        <w:tcW w:w="1432" w:type="dxa"/>
                        <w:shd w:val="clear" w:color="auto" w:fill="FFFFFF" w:themeFill="background1"/>
                        <w:vAlign w:val="center"/>
                      </w:tcPr>
                      <w:p w14:paraId="24C47D88"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w:t>
                        </w:r>
                      </w:p>
                    </w:tc>
                  </w:tr>
                </w:tbl>
                <w:p w14:paraId="13777939" w14:textId="77777777" w:rsidR="00B44DC5" w:rsidRPr="00F40C5D" w:rsidRDefault="00B44DC5" w:rsidP="00F40C5D">
                  <w:pPr>
                    <w:suppressAutoHyphens w:val="0"/>
                    <w:ind w:left="360" w:right="141"/>
                    <w:contextualSpacing/>
                    <w:jc w:val="both"/>
                    <w:rPr>
                      <w:rFonts w:ascii="Arial" w:eastAsia="Calibri" w:hAnsi="Arial" w:cs="Arial"/>
                      <w:u w:val="single"/>
                      <w:lang w:eastAsia="en-US"/>
                    </w:rPr>
                  </w:pPr>
                </w:p>
                <w:p w14:paraId="69722AA4" w14:textId="77777777" w:rsidR="00B44DC5" w:rsidRPr="00F40C5D" w:rsidRDefault="00B44DC5" w:rsidP="00F40C5D">
                  <w:pPr>
                    <w:numPr>
                      <w:ilvl w:val="0"/>
                      <w:numId w:val="12"/>
                    </w:numPr>
                    <w:suppressAutoHyphens w:val="0"/>
                    <w:ind w:right="141"/>
                    <w:contextualSpacing/>
                    <w:jc w:val="both"/>
                    <w:rPr>
                      <w:rFonts w:ascii="Arial" w:eastAsia="Calibri" w:hAnsi="Arial" w:cs="Arial"/>
                      <w:u w:val="single"/>
                      <w:lang w:eastAsia="en-US"/>
                    </w:rPr>
                  </w:pPr>
                  <w:r w:rsidRPr="00F40C5D">
                    <w:rPr>
                      <w:rFonts w:ascii="Arial" w:eastAsia="Calibri" w:hAnsi="Arial" w:cs="Arial"/>
                      <w:u w:val="single"/>
                      <w:lang w:eastAsia="en-US"/>
                    </w:rPr>
                    <w:t>Service life step</w:t>
                  </w:r>
                </w:p>
                <w:p w14:paraId="5BDAB27D" w14:textId="77777777" w:rsidR="00B44DC5" w:rsidRPr="007877BB" w:rsidRDefault="00B44DC5" w:rsidP="00F40C5D">
                  <w:pPr>
                    <w:suppressAutoHyphens w:val="0"/>
                    <w:ind w:left="357" w:right="141"/>
                    <w:jc w:val="both"/>
                    <w:rPr>
                      <w:rFonts w:ascii="Arial" w:eastAsia="Calibri" w:hAnsi="Arial" w:cs="Arial"/>
                      <w:lang w:eastAsia="en-US"/>
                    </w:rPr>
                  </w:pPr>
                  <w:r w:rsidRPr="00734566">
                    <w:rPr>
                      <w:rFonts w:ascii="Arial" w:eastAsia="Calibri" w:hAnsi="Arial" w:cs="Arial"/>
                      <w:lang w:eastAsia="en-US"/>
                    </w:rPr>
                    <w:t>During the service life of the product, due to the level of containment achieved at construction, there is no possible exposure to rainfall or interior cleaning for the both uses (horizontal and vertical). Therefore, emission to STP or surface water from either rainwater or clean</w:t>
                  </w:r>
                  <w:r w:rsidRPr="007877BB">
                    <w:rPr>
                      <w:rFonts w:ascii="Arial" w:eastAsia="Calibri" w:hAnsi="Arial" w:cs="Arial"/>
                      <w:lang w:eastAsia="en-US"/>
                    </w:rPr>
                    <w:t>ing water release to public sewage is considered not relevant. Consequently, only a potential emission to the soil (and subsequently to groundwater) has been considered.</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880"/>
                    <w:gridCol w:w="955"/>
                    <w:gridCol w:w="936"/>
                    <w:gridCol w:w="915"/>
                    <w:gridCol w:w="1372"/>
                    <w:gridCol w:w="1514"/>
                  </w:tblGrid>
                  <w:tr w:rsidR="00B44DC5" w:rsidRPr="007877BB" w14:paraId="5519CFEC" w14:textId="77777777" w:rsidTr="00B338AF">
                    <w:trPr>
                      <w:trHeight w:val="397"/>
                    </w:trPr>
                    <w:tc>
                      <w:tcPr>
                        <w:tcW w:w="1382" w:type="dxa"/>
                        <w:vMerge w:val="restart"/>
                        <w:shd w:val="clear" w:color="auto" w:fill="D9D9D9"/>
                        <w:vAlign w:val="center"/>
                      </w:tcPr>
                      <w:p w14:paraId="6FFE483D" w14:textId="77777777" w:rsidR="00B44DC5" w:rsidRPr="007877BB" w:rsidRDefault="00B44DC5" w:rsidP="00734566">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Step</w:t>
                        </w:r>
                      </w:p>
                    </w:tc>
                    <w:tc>
                      <w:tcPr>
                        <w:tcW w:w="882" w:type="dxa"/>
                        <w:vMerge w:val="restart"/>
                        <w:shd w:val="clear" w:color="auto" w:fill="D9D9D9"/>
                        <w:vAlign w:val="center"/>
                      </w:tcPr>
                      <w:p w14:paraId="09263C68"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Area</w:t>
                        </w:r>
                      </w:p>
                    </w:tc>
                    <w:tc>
                      <w:tcPr>
                        <w:tcW w:w="5674" w:type="dxa"/>
                        <w:gridSpan w:val="5"/>
                        <w:shd w:val="clear" w:color="auto" w:fill="D9D9D9"/>
                        <w:vAlign w:val="center"/>
                      </w:tcPr>
                      <w:p w14:paraId="1AE81928"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Environmental compartments (Service life step)</w:t>
                        </w:r>
                      </w:p>
                    </w:tc>
                  </w:tr>
                  <w:tr w:rsidR="00B44DC5" w:rsidRPr="007877BB" w14:paraId="7AAC517E" w14:textId="77777777" w:rsidTr="00B338AF">
                    <w:trPr>
                      <w:trHeight w:val="397"/>
                    </w:trPr>
                    <w:tc>
                      <w:tcPr>
                        <w:tcW w:w="1382" w:type="dxa"/>
                        <w:vMerge/>
                        <w:shd w:val="clear" w:color="auto" w:fill="D9D9D9"/>
                        <w:vAlign w:val="center"/>
                      </w:tcPr>
                      <w:p w14:paraId="5A4A7A02"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p>
                    </w:tc>
                    <w:tc>
                      <w:tcPr>
                        <w:tcW w:w="882" w:type="dxa"/>
                        <w:vMerge/>
                        <w:shd w:val="clear" w:color="auto" w:fill="D9D9D9"/>
                        <w:vAlign w:val="center"/>
                      </w:tcPr>
                      <w:p w14:paraId="7637806E"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p>
                    </w:tc>
                    <w:tc>
                      <w:tcPr>
                        <w:tcW w:w="975" w:type="dxa"/>
                        <w:shd w:val="clear" w:color="auto" w:fill="D9D9D9"/>
                        <w:vAlign w:val="center"/>
                      </w:tcPr>
                      <w:p w14:paraId="4A46F6C5"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Air</w:t>
                        </w:r>
                      </w:p>
                    </w:tc>
                    <w:tc>
                      <w:tcPr>
                        <w:tcW w:w="946" w:type="dxa"/>
                        <w:shd w:val="clear" w:color="auto" w:fill="D9D9D9"/>
                        <w:vAlign w:val="center"/>
                      </w:tcPr>
                      <w:p w14:paraId="1F75B251"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vertAlign w:val="subscript"/>
                            <w:lang w:eastAsia="en-US"/>
                          </w:rPr>
                        </w:pPr>
                        <w:r w:rsidRPr="007877BB">
                          <w:rPr>
                            <w:rFonts w:ascii="Arial" w:eastAsia="Calibri" w:hAnsi="Arial" w:cs="Arial"/>
                            <w:color w:val="000000"/>
                            <w:lang w:eastAsia="en-US"/>
                          </w:rPr>
                          <w:t>STP</w:t>
                        </w:r>
                      </w:p>
                    </w:tc>
                    <w:tc>
                      <w:tcPr>
                        <w:tcW w:w="927" w:type="dxa"/>
                        <w:shd w:val="clear" w:color="auto" w:fill="D9D9D9"/>
                        <w:vAlign w:val="center"/>
                      </w:tcPr>
                      <w:p w14:paraId="0146A399"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Soil</w:t>
                        </w:r>
                      </w:p>
                    </w:tc>
                    <w:tc>
                      <w:tcPr>
                        <w:tcW w:w="1390" w:type="dxa"/>
                        <w:shd w:val="clear" w:color="auto" w:fill="D9D9D9"/>
                        <w:vAlign w:val="center"/>
                      </w:tcPr>
                      <w:p w14:paraId="0DFED3B7"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Surface water</w:t>
                        </w:r>
                      </w:p>
                    </w:tc>
                    <w:tc>
                      <w:tcPr>
                        <w:tcW w:w="1436" w:type="dxa"/>
                        <w:shd w:val="clear" w:color="auto" w:fill="D9D9D9"/>
                        <w:vAlign w:val="center"/>
                      </w:tcPr>
                      <w:p w14:paraId="040CD0A1"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Groundwater</w:t>
                        </w:r>
                      </w:p>
                    </w:tc>
                  </w:tr>
                  <w:tr w:rsidR="00B44DC5" w:rsidRPr="007877BB" w14:paraId="7E1075F3" w14:textId="77777777" w:rsidTr="00B338AF">
                    <w:trPr>
                      <w:trHeight w:val="445"/>
                    </w:trPr>
                    <w:tc>
                      <w:tcPr>
                        <w:tcW w:w="1382" w:type="dxa"/>
                        <w:shd w:val="clear" w:color="auto" w:fill="FFFFFF" w:themeFill="background1"/>
                        <w:vAlign w:val="center"/>
                      </w:tcPr>
                      <w:p w14:paraId="3FBF3C48"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US"/>
                          </w:rPr>
                        </w:pPr>
                        <w:r w:rsidRPr="00F40C5D">
                          <w:rPr>
                            <w:rFonts w:ascii="Arial" w:eastAsia="Calibri" w:hAnsi="Arial" w:cs="Arial"/>
                            <w:color w:val="000000"/>
                            <w:lang w:eastAsia="en-US"/>
                          </w:rPr>
                          <w:t>Service-life</w:t>
                        </w:r>
                      </w:p>
                    </w:tc>
                    <w:tc>
                      <w:tcPr>
                        <w:tcW w:w="882" w:type="dxa"/>
                        <w:shd w:val="clear" w:color="auto" w:fill="FFFFFF" w:themeFill="background1"/>
                        <w:vAlign w:val="center"/>
                      </w:tcPr>
                      <w:p w14:paraId="26786ECC"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US"/>
                          </w:rPr>
                        </w:pPr>
                        <w:r w:rsidRPr="00F40C5D">
                          <w:rPr>
                            <w:rFonts w:ascii="Arial" w:eastAsia="Calibri" w:hAnsi="Arial" w:cs="Arial"/>
                            <w:color w:val="000000"/>
                            <w:lang w:eastAsia="en-US"/>
                          </w:rPr>
                          <w:t>Rural</w:t>
                        </w:r>
                      </w:p>
                    </w:tc>
                    <w:tc>
                      <w:tcPr>
                        <w:tcW w:w="975" w:type="dxa"/>
                        <w:shd w:val="clear" w:color="auto" w:fill="FFFFFF" w:themeFill="background1"/>
                        <w:vAlign w:val="center"/>
                      </w:tcPr>
                      <w:p w14:paraId="753F5D60"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w:t>
                        </w:r>
                      </w:p>
                    </w:tc>
                    <w:tc>
                      <w:tcPr>
                        <w:tcW w:w="946" w:type="dxa"/>
                        <w:shd w:val="clear" w:color="auto" w:fill="FFFFFF" w:themeFill="background1"/>
                        <w:vAlign w:val="center"/>
                      </w:tcPr>
                      <w:p w14:paraId="1AEE20D7" w14:textId="77777777" w:rsidR="00B44DC5" w:rsidRPr="007877BB" w:rsidRDefault="00B44DC5" w:rsidP="00734566">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w:t>
                        </w:r>
                      </w:p>
                    </w:tc>
                    <w:tc>
                      <w:tcPr>
                        <w:tcW w:w="927" w:type="dxa"/>
                        <w:shd w:val="clear" w:color="auto" w:fill="FFFFFF" w:themeFill="background1"/>
                        <w:vAlign w:val="center"/>
                      </w:tcPr>
                      <w:p w14:paraId="3C6EA069"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w:t>
                        </w:r>
                      </w:p>
                    </w:tc>
                    <w:tc>
                      <w:tcPr>
                        <w:tcW w:w="1390" w:type="dxa"/>
                        <w:shd w:val="clear" w:color="auto" w:fill="FFFFFF" w:themeFill="background1"/>
                        <w:vAlign w:val="center"/>
                      </w:tcPr>
                      <w:p w14:paraId="7B0CC0D8"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w:t>
                        </w:r>
                      </w:p>
                    </w:tc>
                    <w:tc>
                      <w:tcPr>
                        <w:tcW w:w="1436" w:type="dxa"/>
                        <w:shd w:val="clear" w:color="auto" w:fill="FFFFFF" w:themeFill="background1"/>
                        <w:vAlign w:val="center"/>
                      </w:tcPr>
                      <w:p w14:paraId="334F2378"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w:t>
                        </w:r>
                      </w:p>
                    </w:tc>
                  </w:tr>
                </w:tbl>
                <w:p w14:paraId="5889F6CB" w14:textId="77777777" w:rsidR="00B44DC5" w:rsidRPr="00F40C5D" w:rsidRDefault="00B44DC5" w:rsidP="00F40C5D">
                  <w:pPr>
                    <w:suppressAutoHyphens w:val="0"/>
                    <w:ind w:left="357" w:right="141"/>
                    <w:jc w:val="both"/>
                    <w:rPr>
                      <w:rFonts w:ascii="Arial" w:eastAsia="Calibri" w:hAnsi="Arial" w:cs="Arial"/>
                      <w:lang w:eastAsia="en-US"/>
                    </w:rPr>
                  </w:pPr>
                </w:p>
                <w:p w14:paraId="3FCDABFA" w14:textId="77777777" w:rsidR="00B44DC5" w:rsidRPr="00734566" w:rsidRDefault="00B44DC5" w:rsidP="00F40C5D">
                  <w:pPr>
                    <w:suppressAutoHyphens w:val="0"/>
                    <w:ind w:right="141"/>
                    <w:jc w:val="both"/>
                    <w:rPr>
                      <w:rFonts w:ascii="Arial" w:eastAsia="Calibri" w:hAnsi="Arial" w:cs="Arial"/>
                      <w:lang w:eastAsia="en-US"/>
                    </w:rPr>
                  </w:pPr>
                  <w:r w:rsidRPr="00F40C5D">
                    <w:rPr>
                      <w:rFonts w:ascii="Arial" w:eastAsia="Calibri" w:hAnsi="Arial" w:cs="Arial"/>
                      <w:lang w:eastAsia="en-US"/>
                    </w:rPr>
                    <w:t>To conclude, 6 scenarios may be relevant for the environmental risk assessment:</w:t>
                  </w:r>
                </w:p>
                <w:p w14:paraId="504B74AE" w14:textId="77777777" w:rsidR="00B44DC5" w:rsidRPr="007877BB" w:rsidRDefault="00B44DC5" w:rsidP="00F40C5D">
                  <w:pPr>
                    <w:suppressAutoHyphens w:val="0"/>
                    <w:ind w:right="141"/>
                    <w:jc w:val="both"/>
                    <w:rPr>
                      <w:rFonts w:ascii="Arial" w:eastAsia="Calibri" w:hAnsi="Arial" w:cs="Arial"/>
                      <w:lang w:eastAsia="en-US"/>
                    </w:rPr>
                  </w:pPr>
                  <w:r w:rsidRPr="007877BB">
                    <w:rPr>
                      <w:rFonts w:ascii="Arial" w:eastAsia="Calibri" w:hAnsi="Arial" w:cs="Arial"/>
                      <w:lang w:eastAsia="en-US"/>
                    </w:rPr>
                    <w:t>- Scenario 1: During the construction step with vertical application of the product in urban area.</w:t>
                  </w:r>
                </w:p>
                <w:p w14:paraId="79C80F66" w14:textId="77777777" w:rsidR="00B44DC5" w:rsidRPr="007877BB" w:rsidRDefault="00B44DC5" w:rsidP="00734566">
                  <w:pPr>
                    <w:suppressAutoHyphens w:val="0"/>
                    <w:ind w:right="141"/>
                    <w:jc w:val="both"/>
                    <w:rPr>
                      <w:rFonts w:ascii="Arial" w:eastAsia="Calibri" w:hAnsi="Arial" w:cs="Arial"/>
                      <w:lang w:eastAsia="en-US"/>
                    </w:rPr>
                  </w:pPr>
                  <w:r w:rsidRPr="007877BB">
                    <w:rPr>
                      <w:rFonts w:ascii="Arial" w:eastAsia="Calibri" w:hAnsi="Arial" w:cs="Arial"/>
                      <w:lang w:eastAsia="en-US"/>
                    </w:rPr>
                    <w:t>- Scenario 2: During the construction step with horizontal application of the product in urban area.</w:t>
                  </w:r>
                </w:p>
                <w:p w14:paraId="0B03B43E" w14:textId="77777777" w:rsidR="00B44DC5" w:rsidRPr="007877BB" w:rsidRDefault="00B44DC5" w:rsidP="007877BB">
                  <w:pPr>
                    <w:suppressAutoHyphens w:val="0"/>
                    <w:ind w:right="141"/>
                    <w:jc w:val="both"/>
                    <w:rPr>
                      <w:rFonts w:ascii="Arial" w:eastAsia="Calibri" w:hAnsi="Arial" w:cs="Arial"/>
                      <w:lang w:eastAsia="en-US"/>
                    </w:rPr>
                  </w:pPr>
                  <w:r w:rsidRPr="007877BB">
                    <w:rPr>
                      <w:rFonts w:ascii="Arial" w:eastAsia="Calibri" w:hAnsi="Arial" w:cs="Arial"/>
                      <w:lang w:eastAsia="en-US"/>
                    </w:rPr>
                    <w:t>- Scenario 3: During the construction step with vertical application of the product in rural area.</w:t>
                  </w:r>
                </w:p>
                <w:p w14:paraId="28266F7D" w14:textId="77777777" w:rsidR="00B44DC5" w:rsidRPr="007877BB" w:rsidRDefault="00B44DC5" w:rsidP="007877BB">
                  <w:pPr>
                    <w:suppressAutoHyphens w:val="0"/>
                    <w:ind w:right="141"/>
                    <w:jc w:val="both"/>
                    <w:rPr>
                      <w:rFonts w:ascii="Arial" w:eastAsia="Calibri" w:hAnsi="Arial" w:cs="Arial"/>
                      <w:lang w:eastAsia="en-US"/>
                    </w:rPr>
                  </w:pPr>
                  <w:r w:rsidRPr="007877BB">
                    <w:rPr>
                      <w:rFonts w:ascii="Arial" w:eastAsia="Calibri" w:hAnsi="Arial" w:cs="Arial"/>
                      <w:lang w:eastAsia="en-US"/>
                    </w:rPr>
                    <w:t>- Scenario 4: During the construction step with horizontal application of the product in rural area.</w:t>
                  </w:r>
                </w:p>
                <w:p w14:paraId="658FD464" w14:textId="77777777" w:rsidR="00B44DC5" w:rsidRPr="007877BB" w:rsidRDefault="00B44DC5" w:rsidP="007877BB">
                  <w:pPr>
                    <w:suppressAutoHyphens w:val="0"/>
                    <w:ind w:right="141"/>
                    <w:jc w:val="both"/>
                    <w:rPr>
                      <w:rFonts w:ascii="Arial" w:eastAsia="Calibri" w:hAnsi="Arial" w:cs="Arial"/>
                      <w:lang w:eastAsia="en-US"/>
                    </w:rPr>
                  </w:pPr>
                  <w:r w:rsidRPr="007877BB">
                    <w:rPr>
                      <w:rFonts w:ascii="Arial" w:eastAsia="Calibri" w:hAnsi="Arial" w:cs="Arial"/>
                      <w:lang w:eastAsia="en-US"/>
                    </w:rPr>
                    <w:t xml:space="preserve">- Scenario 5: During the service life with vertical application of the product. </w:t>
                  </w:r>
                </w:p>
                <w:p w14:paraId="59D3F331" w14:textId="77777777" w:rsidR="00B44DC5" w:rsidRPr="007877BB" w:rsidRDefault="00B44DC5" w:rsidP="007877BB">
                  <w:pPr>
                    <w:suppressAutoHyphens w:val="0"/>
                    <w:ind w:right="141"/>
                    <w:jc w:val="both"/>
                    <w:rPr>
                      <w:rFonts w:ascii="Arial" w:eastAsia="Calibri" w:hAnsi="Arial" w:cs="Arial"/>
                      <w:lang w:eastAsia="en-US"/>
                    </w:rPr>
                  </w:pPr>
                  <w:r w:rsidRPr="007877BB">
                    <w:rPr>
                      <w:rFonts w:ascii="Arial" w:eastAsia="Calibri" w:hAnsi="Arial" w:cs="Arial"/>
                      <w:lang w:eastAsia="en-US"/>
                    </w:rPr>
                    <w:t xml:space="preserve">- Scenario 6: During the service life with horizontal application of the product. </w:t>
                  </w:r>
                </w:p>
              </w:tc>
            </w:tr>
            <w:tr w:rsidR="00B44DC5" w:rsidRPr="007877BB" w14:paraId="3BC9B60C" w14:textId="77777777" w:rsidTr="006068C6">
              <w:tc>
                <w:tcPr>
                  <w:tcW w:w="1480" w:type="dxa"/>
                  <w:shd w:val="clear" w:color="auto" w:fill="FFFFCC"/>
                  <w:vAlign w:val="center"/>
                </w:tcPr>
                <w:p w14:paraId="422FBF1E" w14:textId="77777777" w:rsidR="00B44DC5" w:rsidRPr="00F40C5D" w:rsidRDefault="00B44DC5" w:rsidP="00F40C5D">
                  <w:pPr>
                    <w:suppressAutoHyphens w:val="0"/>
                    <w:ind w:right="141"/>
                    <w:jc w:val="both"/>
                    <w:rPr>
                      <w:rFonts w:ascii="Arial" w:eastAsia="Calibri" w:hAnsi="Arial" w:cs="Arial"/>
                      <w:lang w:eastAsia="en-US"/>
                    </w:rPr>
                  </w:pPr>
                  <w:r w:rsidRPr="00F40C5D">
                    <w:rPr>
                      <w:rFonts w:ascii="Arial" w:eastAsia="Calibri" w:hAnsi="Arial" w:cs="Arial"/>
                      <w:lang w:eastAsia="en-US"/>
                    </w:rPr>
                    <w:lastRenderedPageBreak/>
                    <w:t>Remarks</w:t>
                  </w:r>
                </w:p>
              </w:tc>
              <w:tc>
                <w:tcPr>
                  <w:tcW w:w="8073" w:type="dxa"/>
                  <w:shd w:val="clear" w:color="auto" w:fill="auto"/>
                  <w:vAlign w:val="center"/>
                </w:tcPr>
                <w:p w14:paraId="3CC3BA2A" w14:textId="77777777" w:rsidR="00B44DC5" w:rsidRPr="00F40C5D" w:rsidRDefault="00B44DC5" w:rsidP="00F40C5D">
                  <w:pPr>
                    <w:suppressAutoHyphens w:val="0"/>
                    <w:ind w:right="141"/>
                    <w:jc w:val="both"/>
                    <w:rPr>
                      <w:rFonts w:ascii="Arial" w:eastAsia="Calibri" w:hAnsi="Arial" w:cs="Arial"/>
                      <w:lang w:eastAsia="en-US"/>
                    </w:rPr>
                  </w:pPr>
                </w:p>
              </w:tc>
            </w:tr>
          </w:tbl>
          <w:p w14:paraId="4459CD91" w14:textId="77777777" w:rsidR="00B44DC5" w:rsidRPr="00F40C5D" w:rsidRDefault="00B44DC5" w:rsidP="00F40C5D">
            <w:pPr>
              <w:suppressAutoHyphens w:val="0"/>
              <w:ind w:right="141"/>
              <w:jc w:val="both"/>
              <w:rPr>
                <w:rFonts w:ascii="Arial" w:hAnsi="Arial" w:cs="Arial"/>
                <w:sz w:val="20"/>
                <w:szCs w:val="20"/>
                <w:lang w:eastAsia="en-US"/>
              </w:rPr>
            </w:pPr>
          </w:p>
          <w:p w14:paraId="442FFA09" w14:textId="77777777" w:rsidR="00B44DC5" w:rsidRPr="00F40C5D" w:rsidRDefault="00B44DC5" w:rsidP="00F40C5D">
            <w:pPr>
              <w:suppressAutoHyphens w:val="0"/>
              <w:ind w:right="141"/>
              <w:jc w:val="both"/>
              <w:rPr>
                <w:rFonts w:ascii="Arial" w:hAnsi="Arial" w:cs="Arial"/>
                <w:sz w:val="20"/>
                <w:szCs w:val="20"/>
                <w:lang w:val="sv-SE" w:eastAsia="sv-SE"/>
              </w:rPr>
            </w:pPr>
          </w:p>
        </w:tc>
      </w:tr>
    </w:tbl>
    <w:p w14:paraId="038211F2" w14:textId="77777777" w:rsidR="00B44DC5" w:rsidRPr="00F40C5D" w:rsidRDefault="00B44DC5" w:rsidP="00F40C5D">
      <w:pPr>
        <w:suppressAutoHyphens w:val="0"/>
        <w:ind w:right="141"/>
        <w:jc w:val="both"/>
        <w:rPr>
          <w:rFonts w:ascii="Arial" w:eastAsia="Calibri" w:hAnsi="Arial" w:cs="Arial"/>
          <w:i/>
          <w:lang w:val="sv-SE" w:eastAsia="en-US"/>
        </w:rPr>
      </w:pPr>
    </w:p>
    <w:p w14:paraId="2FF72A89" w14:textId="77777777" w:rsidR="00CB5D1B" w:rsidRPr="00F40C5D" w:rsidRDefault="00CB5D1B" w:rsidP="00F40C5D">
      <w:pPr>
        <w:suppressAutoHyphens w:val="0"/>
        <w:ind w:right="141"/>
        <w:jc w:val="both"/>
        <w:rPr>
          <w:rFonts w:ascii="Arial" w:eastAsia="Calibri" w:hAnsi="Arial" w:cs="Arial"/>
          <w:i/>
          <w:lang w:val="sv-SE" w:eastAsia="en-US"/>
        </w:rPr>
      </w:pPr>
    </w:p>
    <w:p w14:paraId="38279765" w14:textId="77777777" w:rsidR="00B44DC5" w:rsidRPr="00734566" w:rsidRDefault="00B44DC5" w:rsidP="00F40C5D">
      <w:pPr>
        <w:suppressAutoHyphens w:val="0"/>
        <w:ind w:right="141"/>
        <w:jc w:val="both"/>
        <w:rPr>
          <w:rFonts w:ascii="Arial" w:eastAsia="Calibri" w:hAnsi="Arial" w:cs="Arial"/>
          <w:b/>
          <w:i/>
          <w:lang w:val="en-US" w:eastAsia="en-US"/>
        </w:rPr>
      </w:pPr>
      <w:r w:rsidRPr="00F40C5D">
        <w:rPr>
          <w:rFonts w:ascii="Arial" w:eastAsia="Calibri" w:hAnsi="Arial" w:cs="Arial"/>
          <w:b/>
          <w:i/>
          <w:lang w:val="en-US" w:eastAsia="en-US"/>
        </w:rPr>
        <w:t>Fate and distribution in exposed environmental compartments</w:t>
      </w:r>
    </w:p>
    <w:p w14:paraId="61E7DE6C" w14:textId="77777777" w:rsidR="00B44DC5" w:rsidRPr="00734566" w:rsidRDefault="00B44DC5" w:rsidP="00734566">
      <w:pPr>
        <w:suppressAutoHyphens w:val="0"/>
        <w:ind w:right="141"/>
        <w:jc w:val="both"/>
        <w:rPr>
          <w:rFonts w:ascii="Arial" w:eastAsia="Calibri" w:hAnsi="Arial" w:cs="Arial"/>
          <w:i/>
          <w:iCs/>
          <w:lang w:val="en-US" w:eastAsia="en-US"/>
        </w:rPr>
      </w:pPr>
    </w:p>
    <w:tbl>
      <w:tblPr>
        <w:tblStyle w:val="Grilledutableau41"/>
        <w:tblW w:w="9921" w:type="dxa"/>
        <w:tblInd w:w="108" w:type="dxa"/>
        <w:tblLayout w:type="fixed"/>
        <w:tblLook w:val="04A0" w:firstRow="1" w:lastRow="0" w:firstColumn="1" w:lastColumn="0" w:noHBand="0" w:noVBand="1"/>
      </w:tblPr>
      <w:tblGrid>
        <w:gridCol w:w="9921"/>
      </w:tblGrid>
      <w:tr w:rsidR="00B44DC5" w:rsidRPr="007877BB" w14:paraId="2B324355" w14:textId="77777777" w:rsidTr="00B338AF">
        <w:trPr>
          <w:trHeight w:val="218"/>
        </w:trPr>
        <w:tc>
          <w:tcPr>
            <w:tcW w:w="9921" w:type="dxa"/>
            <w:shd w:val="clear" w:color="auto" w:fill="D6E3BC" w:themeFill="accent3" w:themeFillTint="66"/>
          </w:tcPr>
          <w:p w14:paraId="174CC22F" w14:textId="77777777" w:rsidR="00B44DC5" w:rsidRPr="00F40C5D" w:rsidRDefault="00B44DC5" w:rsidP="00734566">
            <w:pPr>
              <w:tabs>
                <w:tab w:val="left" w:pos="1418"/>
              </w:tabs>
              <w:suppressAutoHyphens w:val="0"/>
              <w:ind w:left="1418" w:right="141" w:hanging="1418"/>
              <w:jc w:val="both"/>
              <w:rPr>
                <w:rFonts w:ascii="Arial" w:hAnsi="Arial" w:cs="Arial"/>
                <w:b/>
                <w:sz w:val="20"/>
                <w:szCs w:val="20"/>
                <w:lang w:val="fr-FR" w:eastAsia="de-DE"/>
              </w:rPr>
            </w:pPr>
            <w:r w:rsidRPr="00734566">
              <w:rPr>
                <w:rFonts w:ascii="Arial" w:hAnsi="Arial" w:cs="Arial"/>
                <w:b/>
                <w:sz w:val="20"/>
                <w:szCs w:val="20"/>
                <w:lang w:val="fr-FR" w:eastAsia="de-DE"/>
              </w:rPr>
              <w:t>I</w:t>
            </w:r>
            <w:r w:rsidRPr="007877BB">
              <w:rPr>
                <w:rFonts w:ascii="Arial" w:hAnsi="Arial" w:cs="Arial"/>
                <w:b/>
                <w:sz w:val="20"/>
                <w:szCs w:val="20"/>
                <w:lang w:val="fr-FR" w:eastAsia="de-DE"/>
              </w:rPr>
              <w:t xml:space="preserve">nfobox </w:t>
            </w:r>
            <w:r w:rsidRPr="00F40C5D">
              <w:rPr>
                <w:rFonts w:ascii="Arial" w:hAnsi="Arial" w:cs="Arial"/>
                <w:b/>
                <w:lang w:val="fr-FR" w:eastAsia="de-DE"/>
              </w:rPr>
              <w:fldChar w:fldCharType="begin"/>
            </w:r>
            <w:r w:rsidRPr="007877BB">
              <w:rPr>
                <w:rFonts w:ascii="Arial" w:hAnsi="Arial" w:cs="Arial"/>
                <w:b/>
                <w:sz w:val="20"/>
                <w:szCs w:val="20"/>
                <w:lang w:val="fr-FR" w:eastAsia="de-DE"/>
              </w:rPr>
              <w:instrText xml:space="preserve"> SEQ infobox \* ARABIC </w:instrText>
            </w:r>
            <w:r w:rsidRPr="00F40C5D">
              <w:rPr>
                <w:rFonts w:ascii="Arial" w:hAnsi="Arial" w:cs="Arial"/>
                <w:b/>
                <w:lang w:val="fr-FR" w:eastAsia="de-DE"/>
              </w:rPr>
              <w:fldChar w:fldCharType="separate"/>
            </w:r>
            <w:r w:rsidR="00006D6E" w:rsidRPr="00F40C5D">
              <w:rPr>
                <w:rFonts w:ascii="Arial" w:hAnsi="Arial" w:cs="Arial"/>
                <w:b/>
                <w:noProof/>
                <w:sz w:val="20"/>
                <w:szCs w:val="20"/>
                <w:lang w:val="fr-FR" w:eastAsia="de-DE"/>
              </w:rPr>
              <w:t>18</w:t>
            </w:r>
            <w:r w:rsidRPr="00F40C5D">
              <w:rPr>
                <w:rFonts w:ascii="Arial" w:hAnsi="Arial" w:cs="Arial"/>
                <w:b/>
                <w:lang w:val="fr-FR" w:eastAsia="de-DE"/>
              </w:rPr>
              <w:fldChar w:fldCharType="end"/>
            </w:r>
            <w:r w:rsidRPr="00F40C5D">
              <w:rPr>
                <w:rFonts w:ascii="Arial" w:hAnsi="Arial" w:cs="Arial"/>
                <w:b/>
                <w:sz w:val="20"/>
                <w:szCs w:val="20"/>
                <w:lang w:val="fr-FR" w:eastAsia="de-DE"/>
              </w:rPr>
              <w:t xml:space="preserve"> - FR CA position:</w:t>
            </w:r>
          </w:p>
          <w:p w14:paraId="76C23C98" w14:textId="77777777" w:rsidR="00B44DC5" w:rsidRPr="00734566" w:rsidRDefault="00B44DC5" w:rsidP="00734566">
            <w:pPr>
              <w:keepNext/>
              <w:keepLines/>
              <w:widowControl w:val="0"/>
              <w:suppressAutoHyphens w:val="0"/>
              <w:ind w:right="141"/>
              <w:jc w:val="both"/>
              <w:outlineLvl w:val="2"/>
              <w:rPr>
                <w:rFonts w:ascii="Arial" w:eastAsia="Arial" w:hAnsi="Arial" w:cs="Arial"/>
                <w:bCs/>
                <w:iCs/>
                <w:sz w:val="20"/>
                <w:szCs w:val="20"/>
                <w:lang w:val="fr-FR" w:eastAsia="en-US"/>
              </w:rPr>
            </w:pPr>
            <w:r w:rsidRPr="00F40C5D">
              <w:rPr>
                <w:rFonts w:ascii="Arial" w:hAnsi="Arial" w:cs="Arial"/>
                <w:b/>
                <w:sz w:val="20"/>
                <w:szCs w:val="20"/>
                <w:u w:val="single"/>
                <w:lang w:val="fr-FR" w:eastAsia="en-US"/>
              </w:rPr>
              <w:t>Active substance: Permethrin</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3260"/>
              <w:gridCol w:w="1304"/>
            </w:tblGrid>
            <w:tr w:rsidR="00B44DC5" w:rsidRPr="007877BB" w14:paraId="2D2062AE" w14:textId="77777777" w:rsidTr="00B338AF">
              <w:trPr>
                <w:trHeight w:val="313"/>
              </w:trPr>
              <w:tc>
                <w:tcPr>
                  <w:tcW w:w="9526" w:type="dxa"/>
                  <w:gridSpan w:val="3"/>
                  <w:shd w:val="clear" w:color="auto" w:fill="FFFFCC"/>
                  <w:vAlign w:val="center"/>
                </w:tcPr>
                <w:p w14:paraId="149B83EA" w14:textId="77777777" w:rsidR="00B44DC5" w:rsidRPr="007877BB" w:rsidRDefault="00B44DC5" w:rsidP="007877BB">
                  <w:pPr>
                    <w:suppressAutoHyphens w:val="0"/>
                    <w:autoSpaceDE w:val="0"/>
                    <w:autoSpaceDN w:val="0"/>
                    <w:adjustRightInd w:val="0"/>
                    <w:ind w:right="141"/>
                    <w:jc w:val="both"/>
                    <w:rPr>
                      <w:rFonts w:ascii="Arial" w:eastAsia="Calibri" w:hAnsi="Arial" w:cs="Arial"/>
                      <w:b/>
                      <w:color w:val="000000"/>
                      <w:lang w:eastAsia="en-GB"/>
                    </w:rPr>
                  </w:pPr>
                  <w:r w:rsidRPr="007877BB">
                    <w:rPr>
                      <w:rFonts w:ascii="Arial" w:eastAsia="Calibri" w:hAnsi="Arial" w:cs="Arial"/>
                      <w:b/>
                      <w:color w:val="000000"/>
                      <w:lang w:eastAsia="en-GB"/>
                    </w:rPr>
                    <w:t>Input parameters used in the environmental exposure assessments according to the CAR    (April, 2014)</w:t>
                  </w:r>
                </w:p>
              </w:tc>
            </w:tr>
            <w:tr w:rsidR="00B44DC5" w:rsidRPr="007877BB" w14:paraId="465EA65B" w14:textId="77777777" w:rsidTr="00B338AF">
              <w:trPr>
                <w:trHeight w:val="313"/>
              </w:trPr>
              <w:tc>
                <w:tcPr>
                  <w:tcW w:w="4962" w:type="dxa"/>
                  <w:shd w:val="clear" w:color="auto" w:fill="FFFFFF"/>
                  <w:vAlign w:val="center"/>
                </w:tcPr>
                <w:p w14:paraId="4E76694E"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bCs/>
                      <w:color w:val="000000"/>
                      <w:lang w:eastAsia="en-GB"/>
                    </w:rPr>
                    <w:t xml:space="preserve">Input </w:t>
                  </w:r>
                </w:p>
              </w:tc>
              <w:tc>
                <w:tcPr>
                  <w:tcW w:w="3260" w:type="dxa"/>
                  <w:shd w:val="clear" w:color="auto" w:fill="FFFFFF"/>
                  <w:vAlign w:val="center"/>
                </w:tcPr>
                <w:p w14:paraId="2FB2A2BD"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bCs/>
                      <w:color w:val="000000"/>
                      <w:lang w:eastAsia="en-GB"/>
                    </w:rPr>
                    <w:t>Value</w:t>
                  </w:r>
                </w:p>
              </w:tc>
              <w:tc>
                <w:tcPr>
                  <w:tcW w:w="1304" w:type="dxa"/>
                  <w:shd w:val="clear" w:color="auto" w:fill="FFFFFF"/>
                  <w:vAlign w:val="center"/>
                </w:tcPr>
                <w:p w14:paraId="7319F87C" w14:textId="77777777" w:rsidR="00B44DC5" w:rsidRPr="007877BB" w:rsidRDefault="00B44DC5" w:rsidP="00F40C5D">
                  <w:pPr>
                    <w:suppressAutoHyphens w:val="0"/>
                    <w:autoSpaceDE w:val="0"/>
                    <w:autoSpaceDN w:val="0"/>
                    <w:adjustRightInd w:val="0"/>
                    <w:ind w:right="141"/>
                    <w:jc w:val="both"/>
                    <w:rPr>
                      <w:rFonts w:ascii="Arial" w:eastAsia="Calibri" w:hAnsi="Arial" w:cs="Arial"/>
                      <w:bCs/>
                      <w:color w:val="000000"/>
                      <w:lang w:eastAsia="en-GB"/>
                    </w:rPr>
                  </w:pPr>
                  <w:r w:rsidRPr="007877BB">
                    <w:rPr>
                      <w:rFonts w:ascii="Arial" w:eastAsia="Calibri" w:hAnsi="Arial" w:cs="Arial"/>
                      <w:bCs/>
                      <w:color w:val="000000"/>
                      <w:lang w:eastAsia="en-GB"/>
                    </w:rPr>
                    <w:t>Unit</w:t>
                  </w:r>
                </w:p>
              </w:tc>
            </w:tr>
            <w:tr w:rsidR="00B44DC5" w:rsidRPr="007877BB" w14:paraId="5D87A60D" w14:textId="77777777" w:rsidTr="00B338AF">
              <w:trPr>
                <w:trHeight w:val="313"/>
              </w:trPr>
              <w:tc>
                <w:tcPr>
                  <w:tcW w:w="9526" w:type="dxa"/>
                  <w:gridSpan w:val="3"/>
                  <w:shd w:val="clear" w:color="auto" w:fill="FFFFFF"/>
                  <w:vAlign w:val="center"/>
                </w:tcPr>
                <w:p w14:paraId="3820CDE5" w14:textId="77777777" w:rsidR="00B44DC5" w:rsidRPr="00F40C5D" w:rsidRDefault="00B44DC5" w:rsidP="00F40C5D">
                  <w:pPr>
                    <w:suppressAutoHyphens w:val="0"/>
                    <w:autoSpaceDE w:val="0"/>
                    <w:autoSpaceDN w:val="0"/>
                    <w:adjustRightInd w:val="0"/>
                    <w:ind w:right="141"/>
                    <w:jc w:val="both"/>
                    <w:rPr>
                      <w:rFonts w:ascii="Arial" w:eastAsia="Calibri" w:hAnsi="Arial" w:cs="Arial"/>
                      <w:bCs/>
                      <w:color w:val="000000"/>
                      <w:lang w:eastAsia="en-GB"/>
                    </w:rPr>
                  </w:pPr>
                  <w:r w:rsidRPr="00F40C5D">
                    <w:rPr>
                      <w:rFonts w:ascii="Arial" w:eastAsia="Calibri" w:hAnsi="Arial" w:cs="Arial"/>
                      <w:b/>
                      <w:bCs/>
                      <w:iCs/>
                      <w:lang w:eastAsia="sv-SE"/>
                    </w:rPr>
                    <w:t>Permethrin</w:t>
                  </w:r>
                </w:p>
              </w:tc>
            </w:tr>
            <w:tr w:rsidR="00B44DC5" w:rsidRPr="007877BB" w14:paraId="07072832" w14:textId="77777777" w:rsidTr="00B338AF">
              <w:trPr>
                <w:trHeight w:val="313"/>
              </w:trPr>
              <w:tc>
                <w:tcPr>
                  <w:tcW w:w="4962" w:type="dxa"/>
                  <w:shd w:val="clear" w:color="auto" w:fill="FFFFFF"/>
                  <w:vAlign w:val="center"/>
                </w:tcPr>
                <w:p w14:paraId="37FA3516" w14:textId="77777777" w:rsidR="00B44DC5" w:rsidRPr="00F40C5D" w:rsidRDefault="00B44DC5" w:rsidP="00F40C5D">
                  <w:pPr>
                    <w:suppressAutoHyphens w:val="0"/>
                    <w:autoSpaceDE w:val="0"/>
                    <w:autoSpaceDN w:val="0"/>
                    <w:adjustRightInd w:val="0"/>
                    <w:ind w:right="141"/>
                    <w:jc w:val="both"/>
                    <w:rPr>
                      <w:rFonts w:ascii="Arial" w:eastAsia="Calibri" w:hAnsi="Arial" w:cs="Arial"/>
                      <w:bCs/>
                      <w:color w:val="000000"/>
                      <w:lang w:eastAsia="en-GB"/>
                    </w:rPr>
                  </w:pPr>
                  <w:r w:rsidRPr="00F40C5D">
                    <w:rPr>
                      <w:rFonts w:ascii="Arial" w:eastAsia="Calibri" w:hAnsi="Arial" w:cs="Arial"/>
                      <w:bCs/>
                      <w:color w:val="000000"/>
                      <w:lang w:eastAsia="en-GB"/>
                    </w:rPr>
                    <w:t>CAS number</w:t>
                  </w:r>
                </w:p>
              </w:tc>
              <w:tc>
                <w:tcPr>
                  <w:tcW w:w="3260" w:type="dxa"/>
                  <w:shd w:val="clear" w:color="auto" w:fill="FFFFFF"/>
                  <w:vAlign w:val="center"/>
                </w:tcPr>
                <w:p w14:paraId="14D36A35" w14:textId="77777777" w:rsidR="00B44DC5" w:rsidRPr="00734566" w:rsidRDefault="00B44DC5" w:rsidP="00F40C5D">
                  <w:pPr>
                    <w:suppressAutoHyphens w:val="0"/>
                    <w:autoSpaceDE w:val="0"/>
                    <w:autoSpaceDN w:val="0"/>
                    <w:adjustRightInd w:val="0"/>
                    <w:ind w:right="141"/>
                    <w:jc w:val="both"/>
                    <w:rPr>
                      <w:rFonts w:ascii="Arial" w:eastAsia="Calibri" w:hAnsi="Arial" w:cs="Arial"/>
                      <w:bCs/>
                      <w:color w:val="000000"/>
                      <w:lang w:eastAsia="en-GB"/>
                    </w:rPr>
                  </w:pPr>
                  <w:r w:rsidRPr="00F40C5D">
                    <w:rPr>
                      <w:rFonts w:ascii="Arial" w:eastAsia="Calibri" w:hAnsi="Arial" w:cs="Arial"/>
                      <w:bCs/>
                      <w:lang w:eastAsia="en-GB"/>
                    </w:rPr>
                    <w:t>52645-53-1</w:t>
                  </w:r>
                </w:p>
              </w:tc>
              <w:tc>
                <w:tcPr>
                  <w:tcW w:w="1304" w:type="dxa"/>
                  <w:shd w:val="clear" w:color="auto" w:fill="FFFFFF"/>
                  <w:vAlign w:val="center"/>
                </w:tcPr>
                <w:p w14:paraId="0D9E253C" w14:textId="77777777" w:rsidR="00B44DC5" w:rsidRPr="007877BB" w:rsidRDefault="00B44DC5" w:rsidP="00F40C5D">
                  <w:pPr>
                    <w:suppressAutoHyphens w:val="0"/>
                    <w:autoSpaceDE w:val="0"/>
                    <w:autoSpaceDN w:val="0"/>
                    <w:adjustRightInd w:val="0"/>
                    <w:ind w:right="141"/>
                    <w:jc w:val="both"/>
                    <w:rPr>
                      <w:rFonts w:ascii="Arial" w:eastAsia="Calibri" w:hAnsi="Arial" w:cs="Arial"/>
                      <w:bCs/>
                      <w:color w:val="000000"/>
                      <w:lang w:eastAsia="en-GB"/>
                    </w:rPr>
                  </w:pPr>
                  <w:r w:rsidRPr="007877BB">
                    <w:rPr>
                      <w:rFonts w:ascii="Arial" w:eastAsia="Calibri" w:hAnsi="Arial" w:cs="Arial"/>
                      <w:bCs/>
                      <w:color w:val="000000"/>
                      <w:lang w:eastAsia="en-GB"/>
                    </w:rPr>
                    <w:t>-</w:t>
                  </w:r>
                </w:p>
              </w:tc>
            </w:tr>
            <w:tr w:rsidR="00B44DC5" w:rsidRPr="007877BB" w14:paraId="4353E9FF" w14:textId="77777777" w:rsidTr="00B338AF">
              <w:trPr>
                <w:trHeight w:val="75"/>
              </w:trPr>
              <w:tc>
                <w:tcPr>
                  <w:tcW w:w="4962" w:type="dxa"/>
                  <w:shd w:val="clear" w:color="auto" w:fill="FFFFFF"/>
                  <w:vAlign w:val="center"/>
                </w:tcPr>
                <w:p w14:paraId="389DBEE3"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Molecular weight</w:t>
                  </w:r>
                </w:p>
              </w:tc>
              <w:tc>
                <w:tcPr>
                  <w:tcW w:w="3260" w:type="dxa"/>
                  <w:shd w:val="clear" w:color="auto" w:fill="FFFFFF"/>
                  <w:vAlign w:val="center"/>
                </w:tcPr>
                <w:p w14:paraId="16B0D133" w14:textId="77777777" w:rsidR="00B44DC5" w:rsidRPr="00734566"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391.29</w:t>
                  </w:r>
                </w:p>
              </w:tc>
              <w:tc>
                <w:tcPr>
                  <w:tcW w:w="1304" w:type="dxa"/>
                  <w:shd w:val="clear" w:color="auto" w:fill="FFFFFF"/>
                  <w:vAlign w:val="center"/>
                </w:tcPr>
                <w:p w14:paraId="185656FD"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g.mol</w:t>
                  </w:r>
                  <w:r w:rsidRPr="007877BB">
                    <w:rPr>
                      <w:rFonts w:ascii="Arial" w:eastAsia="Calibri" w:hAnsi="Arial" w:cs="Arial"/>
                      <w:color w:val="000000"/>
                      <w:vertAlign w:val="superscript"/>
                      <w:lang w:eastAsia="en-GB"/>
                    </w:rPr>
                    <w:t>-1</w:t>
                  </w:r>
                </w:p>
              </w:tc>
            </w:tr>
            <w:tr w:rsidR="00B44DC5" w:rsidRPr="007877BB" w14:paraId="47734C7A" w14:textId="77777777" w:rsidTr="00B338AF">
              <w:trPr>
                <w:trHeight w:val="75"/>
              </w:trPr>
              <w:tc>
                <w:tcPr>
                  <w:tcW w:w="4962" w:type="dxa"/>
                  <w:shd w:val="clear" w:color="auto" w:fill="FFFFFF"/>
                  <w:vAlign w:val="center"/>
                </w:tcPr>
                <w:p w14:paraId="0544BD6C"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Vapour pressure (at 20°C)</w:t>
                  </w:r>
                </w:p>
              </w:tc>
              <w:tc>
                <w:tcPr>
                  <w:tcW w:w="3260" w:type="dxa"/>
                  <w:shd w:val="clear" w:color="auto" w:fill="FFFFFF"/>
                  <w:vAlign w:val="center"/>
                </w:tcPr>
                <w:p w14:paraId="39238D49"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34566">
                    <w:rPr>
                      <w:rFonts w:ascii="Arial" w:eastAsia="Calibri" w:hAnsi="Arial" w:cs="Arial"/>
                      <w:color w:val="000000"/>
                      <w:lang w:eastAsia="en-GB"/>
                    </w:rPr>
                    <w:t>2.16E-06</w:t>
                  </w:r>
                </w:p>
              </w:tc>
              <w:tc>
                <w:tcPr>
                  <w:tcW w:w="1304" w:type="dxa"/>
                  <w:shd w:val="clear" w:color="auto" w:fill="FFFFFF"/>
                  <w:vAlign w:val="center"/>
                </w:tcPr>
                <w:p w14:paraId="23EFF413"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Pa</w:t>
                  </w:r>
                </w:p>
              </w:tc>
            </w:tr>
            <w:tr w:rsidR="00B44DC5" w:rsidRPr="007877BB" w14:paraId="58115043" w14:textId="77777777" w:rsidTr="00B338AF">
              <w:trPr>
                <w:trHeight w:val="75"/>
              </w:trPr>
              <w:tc>
                <w:tcPr>
                  <w:tcW w:w="4962" w:type="dxa"/>
                  <w:shd w:val="clear" w:color="auto" w:fill="FFFFFF"/>
                  <w:vAlign w:val="center"/>
                </w:tcPr>
                <w:p w14:paraId="2D49BA6A"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Water solubility (at 20°C)</w:t>
                  </w:r>
                </w:p>
              </w:tc>
              <w:tc>
                <w:tcPr>
                  <w:tcW w:w="3260" w:type="dxa"/>
                  <w:shd w:val="clear" w:color="auto" w:fill="FFFFFF"/>
                  <w:vAlign w:val="center"/>
                </w:tcPr>
                <w:p w14:paraId="00814309"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4.95E-03</w:t>
                  </w:r>
                </w:p>
              </w:tc>
              <w:tc>
                <w:tcPr>
                  <w:tcW w:w="1304" w:type="dxa"/>
                  <w:shd w:val="clear" w:color="auto" w:fill="FFFFFF"/>
                  <w:vAlign w:val="center"/>
                </w:tcPr>
                <w:p w14:paraId="79F57187"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mg.L</w:t>
                  </w:r>
                  <w:r w:rsidRPr="007877BB">
                    <w:rPr>
                      <w:rFonts w:ascii="Arial" w:eastAsia="Calibri" w:hAnsi="Arial" w:cs="Arial"/>
                      <w:color w:val="000000"/>
                      <w:vertAlign w:val="superscript"/>
                      <w:lang w:eastAsia="en-GB"/>
                    </w:rPr>
                    <w:t>-1</w:t>
                  </w:r>
                </w:p>
              </w:tc>
            </w:tr>
            <w:tr w:rsidR="00B44DC5" w:rsidRPr="007877BB" w14:paraId="4B03E6EA" w14:textId="77777777" w:rsidTr="00B338AF">
              <w:trPr>
                <w:trHeight w:val="75"/>
              </w:trPr>
              <w:tc>
                <w:tcPr>
                  <w:tcW w:w="4962" w:type="dxa"/>
                  <w:shd w:val="clear" w:color="auto" w:fill="FFFFFF"/>
                  <w:vAlign w:val="center"/>
                </w:tcPr>
                <w:p w14:paraId="2B410843"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val="fr-FR" w:eastAsia="en-GB"/>
                    </w:rPr>
                  </w:pPr>
                  <w:r w:rsidRPr="00F40C5D">
                    <w:rPr>
                      <w:rFonts w:ascii="Arial" w:eastAsia="Calibri" w:hAnsi="Arial" w:cs="Arial"/>
                      <w:color w:val="000000"/>
                      <w:lang w:val="fr-FR" w:eastAsia="en-GB"/>
                    </w:rPr>
                    <w:t>Partition coefficient (log P</w:t>
                  </w:r>
                  <w:r w:rsidRPr="00F40C5D">
                    <w:rPr>
                      <w:rFonts w:ascii="Arial" w:eastAsia="Calibri" w:hAnsi="Arial" w:cs="Arial"/>
                      <w:color w:val="000000"/>
                      <w:vertAlign w:val="subscript"/>
                      <w:lang w:val="fr-FR" w:eastAsia="en-GB"/>
                    </w:rPr>
                    <w:t>OW</w:t>
                  </w:r>
                  <w:r w:rsidRPr="00F40C5D">
                    <w:rPr>
                      <w:rFonts w:ascii="Arial" w:eastAsia="Calibri" w:hAnsi="Arial" w:cs="Arial"/>
                      <w:color w:val="000000"/>
                      <w:lang w:val="fr-FR" w:eastAsia="en-GB"/>
                    </w:rPr>
                    <w:t>) (pH 7)</w:t>
                  </w:r>
                </w:p>
              </w:tc>
              <w:tc>
                <w:tcPr>
                  <w:tcW w:w="3260" w:type="dxa"/>
                  <w:shd w:val="clear" w:color="auto" w:fill="FFFFFF"/>
                  <w:vAlign w:val="center"/>
                </w:tcPr>
                <w:p w14:paraId="78E6B7B8"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4.67</w:t>
                  </w:r>
                </w:p>
              </w:tc>
              <w:tc>
                <w:tcPr>
                  <w:tcW w:w="1304" w:type="dxa"/>
                  <w:shd w:val="clear" w:color="auto" w:fill="FFFFFF"/>
                  <w:vAlign w:val="center"/>
                </w:tcPr>
                <w:p w14:paraId="462315B0"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Log 10</w:t>
                  </w:r>
                </w:p>
              </w:tc>
            </w:tr>
            <w:tr w:rsidR="00B44DC5" w:rsidRPr="007877BB" w14:paraId="01AB25E4" w14:textId="77777777" w:rsidTr="00B338AF">
              <w:trPr>
                <w:trHeight w:val="75"/>
              </w:trPr>
              <w:tc>
                <w:tcPr>
                  <w:tcW w:w="4962" w:type="dxa"/>
                  <w:shd w:val="clear" w:color="auto" w:fill="FFFFFF"/>
                  <w:vAlign w:val="center"/>
                </w:tcPr>
                <w:p w14:paraId="6FBE8103"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Biodegradability</w:t>
                  </w:r>
                </w:p>
              </w:tc>
              <w:tc>
                <w:tcPr>
                  <w:tcW w:w="3260" w:type="dxa"/>
                  <w:shd w:val="clear" w:color="auto" w:fill="FFFFFF"/>
                  <w:vAlign w:val="center"/>
                </w:tcPr>
                <w:p w14:paraId="7A684067" w14:textId="77777777" w:rsidR="00B44DC5" w:rsidRPr="00734566" w:rsidRDefault="00B44DC5" w:rsidP="00F40C5D">
                  <w:pPr>
                    <w:suppressAutoHyphens w:val="0"/>
                    <w:autoSpaceDE w:val="0"/>
                    <w:autoSpaceDN w:val="0"/>
                    <w:adjustRightInd w:val="0"/>
                    <w:ind w:right="141"/>
                    <w:jc w:val="both"/>
                    <w:rPr>
                      <w:rFonts w:ascii="Arial" w:eastAsia="Calibri" w:hAnsi="Arial" w:cs="Arial"/>
                      <w:lang w:eastAsia="en-GB"/>
                    </w:rPr>
                  </w:pPr>
                  <w:r w:rsidRPr="00F40C5D">
                    <w:rPr>
                      <w:rFonts w:ascii="Arial" w:eastAsia="Calibri" w:hAnsi="Arial" w:cs="Arial"/>
                      <w:lang w:eastAsia="en-GB"/>
                    </w:rPr>
                    <w:t>Not Ready biodegradable</w:t>
                  </w:r>
                </w:p>
              </w:tc>
              <w:tc>
                <w:tcPr>
                  <w:tcW w:w="1304" w:type="dxa"/>
                  <w:shd w:val="clear" w:color="auto" w:fill="FFFFFF"/>
                  <w:vAlign w:val="center"/>
                </w:tcPr>
                <w:p w14:paraId="0C7BBA6A"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p>
              </w:tc>
            </w:tr>
            <w:tr w:rsidR="00B44DC5" w:rsidRPr="007877BB" w14:paraId="41814166" w14:textId="77777777" w:rsidTr="00B338AF">
              <w:trPr>
                <w:trHeight w:val="75"/>
              </w:trPr>
              <w:tc>
                <w:tcPr>
                  <w:tcW w:w="4962" w:type="dxa"/>
                  <w:shd w:val="clear" w:color="auto" w:fill="FFFFFF"/>
                  <w:vAlign w:val="center"/>
                </w:tcPr>
                <w:p w14:paraId="1DD943D8"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Degradation in soil (DT</w:t>
                  </w:r>
                  <w:r w:rsidRPr="00F40C5D">
                    <w:rPr>
                      <w:rFonts w:ascii="Arial" w:eastAsia="Calibri" w:hAnsi="Arial" w:cs="Arial"/>
                      <w:color w:val="000000"/>
                      <w:vertAlign w:val="subscript"/>
                      <w:lang w:eastAsia="en-GB"/>
                    </w:rPr>
                    <w:t>50</w:t>
                  </w:r>
                  <w:r w:rsidRPr="00F40C5D">
                    <w:rPr>
                      <w:rFonts w:ascii="Arial" w:eastAsia="Calibri" w:hAnsi="Arial" w:cs="Arial"/>
                      <w:color w:val="000000"/>
                      <w:lang w:eastAsia="en-GB"/>
                    </w:rPr>
                    <w:t>) (at 12°C)</w:t>
                  </w:r>
                </w:p>
              </w:tc>
              <w:tc>
                <w:tcPr>
                  <w:tcW w:w="3260" w:type="dxa"/>
                  <w:shd w:val="clear" w:color="auto" w:fill="FFFFFF"/>
                  <w:vAlign w:val="center"/>
                </w:tcPr>
                <w:p w14:paraId="330C68CC"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106</w:t>
                  </w:r>
                </w:p>
              </w:tc>
              <w:tc>
                <w:tcPr>
                  <w:tcW w:w="1304" w:type="dxa"/>
                  <w:shd w:val="clear" w:color="auto" w:fill="FFFFFF"/>
                  <w:vAlign w:val="center"/>
                </w:tcPr>
                <w:p w14:paraId="7E1D34D8"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days</w:t>
                  </w:r>
                </w:p>
              </w:tc>
            </w:tr>
            <w:tr w:rsidR="00B44DC5" w:rsidRPr="007877BB" w14:paraId="7E194453" w14:textId="77777777" w:rsidTr="00B338AF">
              <w:trPr>
                <w:trHeight w:val="75"/>
              </w:trPr>
              <w:tc>
                <w:tcPr>
                  <w:tcW w:w="4962" w:type="dxa"/>
                  <w:shd w:val="clear" w:color="auto" w:fill="FFFFFF"/>
                  <w:vAlign w:val="center"/>
                </w:tcPr>
                <w:p w14:paraId="16B6B482"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Adsorption / desorption Koc</w:t>
                  </w:r>
                </w:p>
              </w:tc>
              <w:tc>
                <w:tcPr>
                  <w:tcW w:w="3260" w:type="dxa"/>
                  <w:shd w:val="clear" w:color="auto" w:fill="FFFFFF"/>
                  <w:vAlign w:val="center"/>
                </w:tcPr>
                <w:p w14:paraId="7A379984"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26930</w:t>
                  </w:r>
                </w:p>
              </w:tc>
              <w:tc>
                <w:tcPr>
                  <w:tcW w:w="1304" w:type="dxa"/>
                  <w:shd w:val="clear" w:color="auto" w:fill="FFFFFF"/>
                  <w:vAlign w:val="center"/>
                </w:tcPr>
                <w:p w14:paraId="4209694B"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L.kg</w:t>
                  </w:r>
                  <w:r w:rsidRPr="007877BB">
                    <w:rPr>
                      <w:rFonts w:ascii="Arial" w:eastAsia="Calibri" w:hAnsi="Arial" w:cs="Arial"/>
                      <w:color w:val="000000"/>
                      <w:vertAlign w:val="superscript"/>
                      <w:lang w:eastAsia="en-GB"/>
                    </w:rPr>
                    <w:t>-1</w:t>
                  </w:r>
                </w:p>
              </w:tc>
            </w:tr>
            <w:tr w:rsidR="00B44DC5" w:rsidRPr="007877BB" w14:paraId="30F7C140" w14:textId="77777777" w:rsidTr="00B338AF">
              <w:trPr>
                <w:trHeight w:val="93"/>
              </w:trPr>
              <w:tc>
                <w:tcPr>
                  <w:tcW w:w="4962" w:type="dxa"/>
                  <w:shd w:val="clear" w:color="auto" w:fill="FFFFFF"/>
                  <w:vAlign w:val="center"/>
                </w:tcPr>
                <w:p w14:paraId="2A5F1B71"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BCF fish</w:t>
                  </w:r>
                </w:p>
              </w:tc>
              <w:tc>
                <w:tcPr>
                  <w:tcW w:w="3260" w:type="dxa"/>
                  <w:shd w:val="clear" w:color="auto" w:fill="FFFFFF"/>
                  <w:vAlign w:val="center"/>
                </w:tcPr>
                <w:p w14:paraId="1DAC781F"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34566">
                    <w:rPr>
                      <w:rFonts w:ascii="Arial" w:eastAsia="Calibri" w:hAnsi="Arial" w:cs="Arial"/>
                      <w:color w:val="000000"/>
                      <w:lang w:eastAsia="en-GB"/>
                    </w:rPr>
                    <w:t>570</w:t>
                  </w:r>
                </w:p>
              </w:tc>
              <w:tc>
                <w:tcPr>
                  <w:tcW w:w="1304" w:type="dxa"/>
                  <w:shd w:val="clear" w:color="auto" w:fill="FFFFFF"/>
                  <w:vAlign w:val="center"/>
                </w:tcPr>
                <w:p w14:paraId="7C890E55"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L.kg</w:t>
                  </w:r>
                  <w:r w:rsidRPr="007877BB">
                    <w:rPr>
                      <w:rFonts w:ascii="Arial" w:eastAsia="Calibri" w:hAnsi="Arial" w:cs="Arial"/>
                      <w:color w:val="000000"/>
                      <w:vertAlign w:val="superscript"/>
                      <w:lang w:eastAsia="en-GB"/>
                    </w:rPr>
                    <w:t>-1</w:t>
                  </w:r>
                </w:p>
              </w:tc>
            </w:tr>
            <w:tr w:rsidR="00B44DC5" w:rsidRPr="007877BB" w14:paraId="0F792C3A" w14:textId="77777777" w:rsidTr="00B338AF">
              <w:trPr>
                <w:trHeight w:val="93"/>
              </w:trPr>
              <w:tc>
                <w:tcPr>
                  <w:tcW w:w="4962" w:type="dxa"/>
                  <w:shd w:val="clear" w:color="auto" w:fill="FFFFFF"/>
                  <w:vAlign w:val="center"/>
                </w:tcPr>
                <w:p w14:paraId="2BBD7D28"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BMF fish</w:t>
                  </w:r>
                </w:p>
              </w:tc>
              <w:tc>
                <w:tcPr>
                  <w:tcW w:w="3260" w:type="dxa"/>
                  <w:shd w:val="clear" w:color="auto" w:fill="FFFFFF"/>
                  <w:vAlign w:val="center"/>
                </w:tcPr>
                <w:p w14:paraId="1F773742"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1</w:t>
                  </w:r>
                </w:p>
              </w:tc>
              <w:tc>
                <w:tcPr>
                  <w:tcW w:w="1304" w:type="dxa"/>
                  <w:shd w:val="clear" w:color="auto" w:fill="FFFFFF"/>
                  <w:vAlign w:val="center"/>
                </w:tcPr>
                <w:p w14:paraId="3B8F9CA5"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w:t>
                  </w:r>
                </w:p>
              </w:tc>
            </w:tr>
            <w:tr w:rsidR="00B44DC5" w:rsidRPr="007877BB" w14:paraId="65FF45AB" w14:textId="77777777" w:rsidTr="00B338AF">
              <w:trPr>
                <w:trHeight w:val="93"/>
              </w:trPr>
              <w:tc>
                <w:tcPr>
                  <w:tcW w:w="4962" w:type="dxa"/>
                  <w:shd w:val="clear" w:color="auto" w:fill="FFFFFF"/>
                  <w:vAlign w:val="center"/>
                </w:tcPr>
                <w:p w14:paraId="36A26F15"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BCF earthworms</w:t>
                  </w:r>
                </w:p>
              </w:tc>
              <w:tc>
                <w:tcPr>
                  <w:tcW w:w="3260" w:type="dxa"/>
                  <w:shd w:val="clear" w:color="auto" w:fill="FFFFFF"/>
                  <w:vAlign w:val="center"/>
                </w:tcPr>
                <w:p w14:paraId="108C5372"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15108</w:t>
                  </w:r>
                </w:p>
              </w:tc>
              <w:tc>
                <w:tcPr>
                  <w:tcW w:w="1304" w:type="dxa"/>
                  <w:shd w:val="clear" w:color="auto" w:fill="FFFFFF"/>
                  <w:vAlign w:val="center"/>
                </w:tcPr>
                <w:p w14:paraId="7269F595"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L.kg</w:t>
                  </w:r>
                  <w:r w:rsidRPr="007877BB">
                    <w:rPr>
                      <w:rFonts w:ascii="Arial" w:eastAsia="Calibri" w:hAnsi="Arial" w:cs="Arial"/>
                      <w:color w:val="000000"/>
                      <w:vertAlign w:val="superscript"/>
                      <w:lang w:eastAsia="en-GB"/>
                    </w:rPr>
                    <w:t>-1</w:t>
                  </w:r>
                </w:p>
              </w:tc>
            </w:tr>
            <w:tr w:rsidR="00B44DC5" w:rsidRPr="007877BB" w14:paraId="39429A35" w14:textId="77777777" w:rsidTr="00B338AF">
              <w:trPr>
                <w:trHeight w:val="313"/>
              </w:trPr>
              <w:tc>
                <w:tcPr>
                  <w:tcW w:w="9526" w:type="dxa"/>
                  <w:gridSpan w:val="3"/>
                  <w:shd w:val="clear" w:color="auto" w:fill="FFFFFF"/>
                  <w:vAlign w:val="center"/>
                </w:tcPr>
                <w:p w14:paraId="0D20AABC" w14:textId="77777777" w:rsidR="00B44DC5" w:rsidRPr="00F40C5D" w:rsidRDefault="00B44DC5" w:rsidP="00F40C5D">
                  <w:pPr>
                    <w:suppressAutoHyphens w:val="0"/>
                    <w:autoSpaceDE w:val="0"/>
                    <w:autoSpaceDN w:val="0"/>
                    <w:adjustRightInd w:val="0"/>
                    <w:ind w:right="141"/>
                    <w:jc w:val="both"/>
                    <w:rPr>
                      <w:rFonts w:ascii="Arial" w:eastAsia="Calibri" w:hAnsi="Arial" w:cs="Arial"/>
                      <w:b/>
                      <w:bCs/>
                      <w:color w:val="000000"/>
                      <w:lang w:eastAsia="en-GB"/>
                    </w:rPr>
                  </w:pPr>
                  <w:r w:rsidRPr="00F40C5D">
                    <w:rPr>
                      <w:rFonts w:ascii="Arial" w:eastAsia="Calibri" w:hAnsi="Arial" w:cs="Arial"/>
                      <w:b/>
                      <w:bCs/>
                      <w:iCs/>
                      <w:lang w:eastAsia="sv-SE"/>
                    </w:rPr>
                    <w:lastRenderedPageBreak/>
                    <w:t>Metabolites</w:t>
                  </w:r>
                </w:p>
              </w:tc>
            </w:tr>
            <w:tr w:rsidR="00B44DC5" w:rsidRPr="007877BB" w14:paraId="0B86F862" w14:textId="77777777" w:rsidTr="00B338AF">
              <w:trPr>
                <w:trHeight w:val="313"/>
              </w:trPr>
              <w:tc>
                <w:tcPr>
                  <w:tcW w:w="9526" w:type="dxa"/>
                  <w:gridSpan w:val="3"/>
                  <w:shd w:val="clear" w:color="auto" w:fill="FFFFFF"/>
                  <w:vAlign w:val="center"/>
                </w:tcPr>
                <w:p w14:paraId="4B22A7AA" w14:textId="77777777" w:rsidR="00B44DC5" w:rsidRPr="00F40C5D" w:rsidRDefault="00B44DC5" w:rsidP="00F40C5D">
                  <w:pPr>
                    <w:suppressAutoHyphens w:val="0"/>
                    <w:autoSpaceDE w:val="0"/>
                    <w:autoSpaceDN w:val="0"/>
                    <w:adjustRightInd w:val="0"/>
                    <w:ind w:right="141"/>
                    <w:jc w:val="both"/>
                    <w:rPr>
                      <w:rFonts w:ascii="Arial" w:eastAsia="Calibri" w:hAnsi="Arial" w:cs="Arial"/>
                      <w:bCs/>
                      <w:color w:val="000000"/>
                      <w:lang w:eastAsia="en-GB"/>
                    </w:rPr>
                  </w:pPr>
                  <w:r w:rsidRPr="00F40C5D">
                    <w:rPr>
                      <w:rFonts w:ascii="Arial" w:eastAsia="Calibri" w:hAnsi="Arial" w:cs="Arial"/>
                      <w:b/>
                      <w:bCs/>
                      <w:iCs/>
                      <w:lang w:eastAsia="sv-SE"/>
                    </w:rPr>
                    <w:t>DCVA</w:t>
                  </w:r>
                </w:p>
              </w:tc>
            </w:tr>
            <w:tr w:rsidR="00B44DC5" w:rsidRPr="007877BB" w14:paraId="2B73E4FC" w14:textId="77777777" w:rsidTr="00B338AF">
              <w:trPr>
                <w:trHeight w:val="75"/>
              </w:trPr>
              <w:tc>
                <w:tcPr>
                  <w:tcW w:w="4962" w:type="dxa"/>
                  <w:shd w:val="clear" w:color="auto" w:fill="FFFFFF"/>
                  <w:vAlign w:val="center"/>
                </w:tcPr>
                <w:p w14:paraId="53F36FFD"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Molecular weight</w:t>
                  </w:r>
                </w:p>
              </w:tc>
              <w:tc>
                <w:tcPr>
                  <w:tcW w:w="3260" w:type="dxa"/>
                  <w:shd w:val="clear" w:color="auto" w:fill="FFFFFF"/>
                  <w:vAlign w:val="center"/>
                </w:tcPr>
                <w:p w14:paraId="3D1C1314" w14:textId="77777777" w:rsidR="00B44DC5" w:rsidRPr="00734566"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209.07</w:t>
                  </w:r>
                </w:p>
              </w:tc>
              <w:tc>
                <w:tcPr>
                  <w:tcW w:w="1304" w:type="dxa"/>
                  <w:shd w:val="clear" w:color="auto" w:fill="FFFFFF"/>
                  <w:vAlign w:val="center"/>
                </w:tcPr>
                <w:p w14:paraId="7914BBC1"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g.mol</w:t>
                  </w:r>
                  <w:r w:rsidRPr="007877BB">
                    <w:rPr>
                      <w:rFonts w:ascii="Arial" w:eastAsia="Calibri" w:hAnsi="Arial" w:cs="Arial"/>
                      <w:color w:val="000000"/>
                      <w:vertAlign w:val="superscript"/>
                      <w:lang w:eastAsia="en-GB"/>
                    </w:rPr>
                    <w:t>-1</w:t>
                  </w:r>
                </w:p>
              </w:tc>
            </w:tr>
            <w:tr w:rsidR="00B44DC5" w:rsidRPr="007877BB" w14:paraId="38D4796E" w14:textId="77777777" w:rsidTr="00B338AF">
              <w:trPr>
                <w:trHeight w:val="75"/>
              </w:trPr>
              <w:tc>
                <w:tcPr>
                  <w:tcW w:w="4962" w:type="dxa"/>
                  <w:shd w:val="clear" w:color="auto" w:fill="FFFFFF"/>
                  <w:vAlign w:val="center"/>
                </w:tcPr>
                <w:p w14:paraId="1824536B"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Degradation in soil (DT</w:t>
                  </w:r>
                  <w:r w:rsidRPr="00F40C5D">
                    <w:rPr>
                      <w:rFonts w:ascii="Arial" w:eastAsia="Calibri" w:hAnsi="Arial" w:cs="Arial"/>
                      <w:color w:val="000000"/>
                      <w:vertAlign w:val="subscript"/>
                      <w:lang w:eastAsia="en-GB"/>
                    </w:rPr>
                    <w:t>50</w:t>
                  </w:r>
                  <w:r w:rsidRPr="00F40C5D">
                    <w:rPr>
                      <w:rFonts w:ascii="Arial" w:eastAsia="Calibri" w:hAnsi="Arial" w:cs="Arial"/>
                      <w:color w:val="000000"/>
                      <w:lang w:eastAsia="en-GB"/>
                    </w:rPr>
                    <w:t>) (at 12°C)</w:t>
                  </w:r>
                </w:p>
              </w:tc>
              <w:tc>
                <w:tcPr>
                  <w:tcW w:w="3260" w:type="dxa"/>
                  <w:shd w:val="clear" w:color="auto" w:fill="FFFFFF"/>
                  <w:vAlign w:val="center"/>
                </w:tcPr>
                <w:p w14:paraId="44A0E85E" w14:textId="77777777" w:rsidR="00B44DC5" w:rsidRPr="007877BB" w:rsidRDefault="00B44DC5" w:rsidP="00F40C5D">
                  <w:pPr>
                    <w:suppressAutoHyphens w:val="0"/>
                    <w:ind w:right="141"/>
                    <w:jc w:val="both"/>
                    <w:rPr>
                      <w:rFonts w:ascii="Arial" w:eastAsia="Calibri" w:hAnsi="Arial" w:cs="Arial"/>
                      <w:lang w:eastAsia="sv-SE"/>
                    </w:rPr>
                  </w:pPr>
                  <w:r w:rsidRPr="007877BB">
                    <w:rPr>
                      <w:rFonts w:ascii="Arial" w:eastAsia="Calibri" w:hAnsi="Arial" w:cs="Arial"/>
                      <w:lang w:eastAsia="sv-SE"/>
                    </w:rPr>
                    <w:t>175</w:t>
                  </w:r>
                </w:p>
              </w:tc>
              <w:tc>
                <w:tcPr>
                  <w:tcW w:w="1304" w:type="dxa"/>
                  <w:shd w:val="clear" w:color="auto" w:fill="FFFFFF"/>
                  <w:vAlign w:val="center"/>
                </w:tcPr>
                <w:p w14:paraId="6BFF3656"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days</w:t>
                  </w:r>
                </w:p>
              </w:tc>
            </w:tr>
            <w:tr w:rsidR="00B44DC5" w:rsidRPr="007877BB" w14:paraId="57ECD649" w14:textId="77777777" w:rsidTr="00B338AF">
              <w:trPr>
                <w:trHeight w:val="75"/>
              </w:trPr>
              <w:tc>
                <w:tcPr>
                  <w:tcW w:w="4962" w:type="dxa"/>
                  <w:shd w:val="clear" w:color="auto" w:fill="FFFFFF"/>
                  <w:vAlign w:val="center"/>
                </w:tcPr>
                <w:p w14:paraId="4A4331EC"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Max. % occurrence water</w:t>
                  </w:r>
                </w:p>
              </w:tc>
              <w:tc>
                <w:tcPr>
                  <w:tcW w:w="3260" w:type="dxa"/>
                  <w:shd w:val="clear" w:color="auto" w:fill="FFFFFF"/>
                  <w:vAlign w:val="center"/>
                </w:tcPr>
                <w:p w14:paraId="0EDF1716" w14:textId="77777777" w:rsidR="00B44DC5" w:rsidRPr="00734566"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62.6</w:t>
                  </w:r>
                </w:p>
              </w:tc>
              <w:tc>
                <w:tcPr>
                  <w:tcW w:w="1304" w:type="dxa"/>
                  <w:shd w:val="clear" w:color="auto" w:fill="FFFFFF"/>
                  <w:vAlign w:val="center"/>
                </w:tcPr>
                <w:p w14:paraId="1F854D22"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w:t>
                  </w:r>
                </w:p>
              </w:tc>
            </w:tr>
            <w:tr w:rsidR="00B44DC5" w:rsidRPr="007877BB" w14:paraId="18B650C1" w14:textId="77777777" w:rsidTr="00B338AF">
              <w:trPr>
                <w:trHeight w:val="75"/>
              </w:trPr>
              <w:tc>
                <w:tcPr>
                  <w:tcW w:w="4962" w:type="dxa"/>
                  <w:shd w:val="clear" w:color="auto" w:fill="FFFFFF"/>
                  <w:vAlign w:val="center"/>
                </w:tcPr>
                <w:p w14:paraId="33E58C8E"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Max. % occurrence soil</w:t>
                  </w:r>
                </w:p>
              </w:tc>
              <w:tc>
                <w:tcPr>
                  <w:tcW w:w="3260" w:type="dxa"/>
                  <w:shd w:val="clear" w:color="auto" w:fill="FFFFFF"/>
                  <w:vAlign w:val="center"/>
                </w:tcPr>
                <w:p w14:paraId="084DFBDB" w14:textId="77777777" w:rsidR="00B44DC5" w:rsidRPr="00734566"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11.3</w:t>
                  </w:r>
                </w:p>
              </w:tc>
              <w:tc>
                <w:tcPr>
                  <w:tcW w:w="1304" w:type="dxa"/>
                  <w:shd w:val="clear" w:color="auto" w:fill="FFFFFF"/>
                  <w:vAlign w:val="center"/>
                </w:tcPr>
                <w:p w14:paraId="32C3B2FD"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w:t>
                  </w:r>
                </w:p>
              </w:tc>
            </w:tr>
            <w:tr w:rsidR="00B44DC5" w:rsidRPr="007877BB" w14:paraId="464694A5" w14:textId="77777777" w:rsidTr="00B338AF">
              <w:trPr>
                <w:trHeight w:val="75"/>
              </w:trPr>
              <w:tc>
                <w:tcPr>
                  <w:tcW w:w="4962" w:type="dxa"/>
                  <w:shd w:val="clear" w:color="auto" w:fill="FFFFFF"/>
                  <w:vAlign w:val="center"/>
                </w:tcPr>
                <w:p w14:paraId="2544C279"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Koc</w:t>
                  </w:r>
                </w:p>
              </w:tc>
              <w:tc>
                <w:tcPr>
                  <w:tcW w:w="3260" w:type="dxa"/>
                  <w:shd w:val="clear" w:color="auto" w:fill="FFFFFF"/>
                  <w:vAlign w:val="center"/>
                </w:tcPr>
                <w:p w14:paraId="59E564F0" w14:textId="77777777" w:rsidR="00B44DC5" w:rsidRPr="00734566"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188.53</w:t>
                  </w:r>
                </w:p>
              </w:tc>
              <w:tc>
                <w:tcPr>
                  <w:tcW w:w="1304" w:type="dxa"/>
                  <w:shd w:val="clear" w:color="auto" w:fill="FFFFFF"/>
                  <w:vAlign w:val="center"/>
                </w:tcPr>
                <w:p w14:paraId="505E21E1"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L.kg</w:t>
                  </w:r>
                  <w:r w:rsidRPr="007877BB">
                    <w:rPr>
                      <w:rFonts w:ascii="Arial" w:eastAsia="Calibri" w:hAnsi="Arial" w:cs="Arial"/>
                      <w:color w:val="000000"/>
                      <w:vertAlign w:val="superscript"/>
                      <w:lang w:eastAsia="en-GB"/>
                    </w:rPr>
                    <w:t>-1</w:t>
                  </w:r>
                </w:p>
              </w:tc>
            </w:tr>
            <w:tr w:rsidR="00B44DC5" w:rsidRPr="007877BB" w14:paraId="43314439" w14:textId="77777777" w:rsidTr="00B338AF">
              <w:trPr>
                <w:trHeight w:val="75"/>
              </w:trPr>
              <w:tc>
                <w:tcPr>
                  <w:tcW w:w="9526" w:type="dxa"/>
                  <w:gridSpan w:val="3"/>
                  <w:shd w:val="clear" w:color="auto" w:fill="FFFFFF"/>
                  <w:vAlign w:val="center"/>
                </w:tcPr>
                <w:p w14:paraId="1CC16AF7" w14:textId="77777777" w:rsidR="00B44DC5" w:rsidRPr="00F40C5D" w:rsidRDefault="00B44DC5" w:rsidP="00F40C5D">
                  <w:pPr>
                    <w:suppressAutoHyphens w:val="0"/>
                    <w:autoSpaceDE w:val="0"/>
                    <w:autoSpaceDN w:val="0"/>
                    <w:adjustRightInd w:val="0"/>
                    <w:ind w:right="141"/>
                    <w:jc w:val="both"/>
                    <w:rPr>
                      <w:rFonts w:ascii="Arial" w:eastAsia="Calibri" w:hAnsi="Arial" w:cs="Arial"/>
                      <w:b/>
                      <w:bCs/>
                      <w:iCs/>
                      <w:lang w:eastAsia="sv-SE"/>
                    </w:rPr>
                  </w:pPr>
                  <w:r w:rsidRPr="00F40C5D">
                    <w:rPr>
                      <w:rFonts w:ascii="Arial" w:eastAsia="Calibri" w:hAnsi="Arial" w:cs="Arial"/>
                      <w:b/>
                      <w:bCs/>
                      <w:iCs/>
                      <w:lang w:eastAsia="sv-SE"/>
                    </w:rPr>
                    <w:t>PBA</w:t>
                  </w:r>
                </w:p>
              </w:tc>
            </w:tr>
            <w:tr w:rsidR="00B44DC5" w:rsidRPr="007877BB" w14:paraId="51040149" w14:textId="77777777" w:rsidTr="00B338AF">
              <w:trPr>
                <w:trHeight w:val="75"/>
              </w:trPr>
              <w:tc>
                <w:tcPr>
                  <w:tcW w:w="4962" w:type="dxa"/>
                  <w:shd w:val="clear" w:color="auto" w:fill="FFFFFF"/>
                  <w:vAlign w:val="center"/>
                </w:tcPr>
                <w:p w14:paraId="541304EA"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Molecular weight</w:t>
                  </w:r>
                </w:p>
              </w:tc>
              <w:tc>
                <w:tcPr>
                  <w:tcW w:w="3260" w:type="dxa"/>
                  <w:shd w:val="clear" w:color="auto" w:fill="FFFFFF"/>
                  <w:vAlign w:val="center"/>
                </w:tcPr>
                <w:p w14:paraId="78B06669" w14:textId="77777777" w:rsidR="00B44DC5" w:rsidRPr="00734566" w:rsidRDefault="00B44DC5" w:rsidP="00F40C5D">
                  <w:pPr>
                    <w:suppressAutoHyphens w:val="0"/>
                    <w:ind w:right="141"/>
                    <w:jc w:val="both"/>
                    <w:rPr>
                      <w:rFonts w:ascii="Arial" w:eastAsia="Calibri" w:hAnsi="Arial" w:cs="Arial"/>
                      <w:lang w:eastAsia="sv-SE"/>
                    </w:rPr>
                  </w:pPr>
                  <w:r w:rsidRPr="00734566">
                    <w:rPr>
                      <w:rFonts w:ascii="Arial" w:eastAsia="Calibri" w:hAnsi="Arial" w:cs="Arial"/>
                      <w:lang w:eastAsia="sv-SE"/>
                    </w:rPr>
                    <w:t>214.22</w:t>
                  </w:r>
                </w:p>
              </w:tc>
              <w:tc>
                <w:tcPr>
                  <w:tcW w:w="1304" w:type="dxa"/>
                  <w:shd w:val="clear" w:color="auto" w:fill="FFFFFF"/>
                  <w:vAlign w:val="center"/>
                </w:tcPr>
                <w:p w14:paraId="2255CF72"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g.mol</w:t>
                  </w:r>
                  <w:r w:rsidRPr="007877BB">
                    <w:rPr>
                      <w:rFonts w:ascii="Arial" w:eastAsia="Calibri" w:hAnsi="Arial" w:cs="Arial"/>
                      <w:color w:val="000000"/>
                      <w:vertAlign w:val="superscript"/>
                      <w:lang w:eastAsia="en-GB"/>
                    </w:rPr>
                    <w:t>-1</w:t>
                  </w:r>
                </w:p>
              </w:tc>
            </w:tr>
            <w:tr w:rsidR="00B44DC5" w:rsidRPr="007877BB" w14:paraId="0AAA4269" w14:textId="77777777" w:rsidTr="00B338AF">
              <w:trPr>
                <w:trHeight w:val="75"/>
              </w:trPr>
              <w:tc>
                <w:tcPr>
                  <w:tcW w:w="4962" w:type="dxa"/>
                  <w:shd w:val="clear" w:color="auto" w:fill="FFFFFF"/>
                  <w:vAlign w:val="center"/>
                </w:tcPr>
                <w:p w14:paraId="21B22231"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Degradation in soil (DT</w:t>
                  </w:r>
                  <w:r w:rsidRPr="00F40C5D">
                    <w:rPr>
                      <w:rFonts w:ascii="Arial" w:eastAsia="Calibri" w:hAnsi="Arial" w:cs="Arial"/>
                      <w:color w:val="000000"/>
                      <w:vertAlign w:val="subscript"/>
                      <w:lang w:eastAsia="en-GB"/>
                    </w:rPr>
                    <w:t>50</w:t>
                  </w:r>
                  <w:r w:rsidRPr="00F40C5D">
                    <w:rPr>
                      <w:rFonts w:ascii="Arial" w:eastAsia="Calibri" w:hAnsi="Arial" w:cs="Arial"/>
                      <w:color w:val="000000"/>
                      <w:lang w:eastAsia="en-GB"/>
                    </w:rPr>
                    <w:t>) (at 12°C)</w:t>
                  </w:r>
                </w:p>
              </w:tc>
              <w:tc>
                <w:tcPr>
                  <w:tcW w:w="3260" w:type="dxa"/>
                  <w:shd w:val="clear" w:color="auto" w:fill="FFFFFF"/>
                  <w:vAlign w:val="center"/>
                </w:tcPr>
                <w:p w14:paraId="49D66F04" w14:textId="77777777" w:rsidR="00B44DC5" w:rsidRPr="007877BB" w:rsidRDefault="00B44DC5" w:rsidP="00F40C5D">
                  <w:pPr>
                    <w:suppressAutoHyphens w:val="0"/>
                    <w:ind w:right="141"/>
                    <w:jc w:val="both"/>
                    <w:rPr>
                      <w:rFonts w:ascii="Arial" w:eastAsia="Calibri" w:hAnsi="Arial" w:cs="Arial"/>
                      <w:lang w:eastAsia="sv-SE"/>
                    </w:rPr>
                  </w:pPr>
                  <w:r w:rsidRPr="007877BB">
                    <w:rPr>
                      <w:rFonts w:ascii="Arial" w:eastAsia="Calibri" w:hAnsi="Arial" w:cs="Arial"/>
                      <w:lang w:eastAsia="sv-SE"/>
                    </w:rPr>
                    <w:t>2.5</w:t>
                  </w:r>
                </w:p>
              </w:tc>
              <w:tc>
                <w:tcPr>
                  <w:tcW w:w="1304" w:type="dxa"/>
                  <w:shd w:val="clear" w:color="auto" w:fill="FFFFFF"/>
                  <w:vAlign w:val="center"/>
                </w:tcPr>
                <w:p w14:paraId="426DD5A7"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days</w:t>
                  </w:r>
                </w:p>
              </w:tc>
            </w:tr>
            <w:tr w:rsidR="00B44DC5" w:rsidRPr="007877BB" w14:paraId="46793042" w14:textId="77777777" w:rsidTr="00B338AF">
              <w:trPr>
                <w:trHeight w:val="75"/>
              </w:trPr>
              <w:tc>
                <w:tcPr>
                  <w:tcW w:w="4962" w:type="dxa"/>
                  <w:shd w:val="clear" w:color="auto" w:fill="FFFFFF"/>
                  <w:vAlign w:val="center"/>
                </w:tcPr>
                <w:p w14:paraId="40C26859"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Max. % occurrence water</w:t>
                  </w:r>
                </w:p>
              </w:tc>
              <w:tc>
                <w:tcPr>
                  <w:tcW w:w="3260" w:type="dxa"/>
                  <w:shd w:val="clear" w:color="auto" w:fill="FFFFFF"/>
                  <w:vAlign w:val="center"/>
                </w:tcPr>
                <w:p w14:paraId="7D29ECA1" w14:textId="77777777" w:rsidR="00B44DC5" w:rsidRPr="00734566"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28.8</w:t>
                  </w:r>
                </w:p>
              </w:tc>
              <w:tc>
                <w:tcPr>
                  <w:tcW w:w="1304" w:type="dxa"/>
                  <w:shd w:val="clear" w:color="auto" w:fill="FFFFFF"/>
                  <w:vAlign w:val="center"/>
                </w:tcPr>
                <w:p w14:paraId="4C67D592"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w:t>
                  </w:r>
                </w:p>
              </w:tc>
            </w:tr>
            <w:tr w:rsidR="00B44DC5" w:rsidRPr="007877BB" w14:paraId="72F06CC1" w14:textId="77777777" w:rsidTr="00B338AF">
              <w:trPr>
                <w:trHeight w:val="75"/>
              </w:trPr>
              <w:tc>
                <w:tcPr>
                  <w:tcW w:w="4962" w:type="dxa"/>
                  <w:shd w:val="clear" w:color="auto" w:fill="FFFFFF"/>
                  <w:vAlign w:val="center"/>
                </w:tcPr>
                <w:p w14:paraId="323D353C"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Max. % occurrence soil</w:t>
                  </w:r>
                </w:p>
              </w:tc>
              <w:tc>
                <w:tcPr>
                  <w:tcW w:w="3260" w:type="dxa"/>
                  <w:shd w:val="clear" w:color="auto" w:fill="FFFFFF"/>
                  <w:vAlign w:val="center"/>
                </w:tcPr>
                <w:p w14:paraId="71300FCB" w14:textId="77777777" w:rsidR="00B44DC5" w:rsidRPr="00734566"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15</w:t>
                  </w:r>
                </w:p>
              </w:tc>
              <w:tc>
                <w:tcPr>
                  <w:tcW w:w="1304" w:type="dxa"/>
                  <w:shd w:val="clear" w:color="auto" w:fill="FFFFFF"/>
                  <w:vAlign w:val="center"/>
                </w:tcPr>
                <w:p w14:paraId="5BDAC625"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w:t>
                  </w:r>
                </w:p>
              </w:tc>
            </w:tr>
            <w:tr w:rsidR="00B44DC5" w:rsidRPr="007877BB" w14:paraId="1F3521B9" w14:textId="77777777" w:rsidTr="00B338AF">
              <w:trPr>
                <w:trHeight w:val="75"/>
              </w:trPr>
              <w:tc>
                <w:tcPr>
                  <w:tcW w:w="4962" w:type="dxa"/>
                  <w:shd w:val="clear" w:color="auto" w:fill="FFFFFF"/>
                  <w:vAlign w:val="center"/>
                </w:tcPr>
                <w:p w14:paraId="0C8916DC"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Koc</w:t>
                  </w:r>
                </w:p>
              </w:tc>
              <w:tc>
                <w:tcPr>
                  <w:tcW w:w="3260" w:type="dxa"/>
                  <w:shd w:val="clear" w:color="auto" w:fill="FFFFFF"/>
                  <w:vAlign w:val="center"/>
                </w:tcPr>
                <w:p w14:paraId="023EBB62" w14:textId="77777777" w:rsidR="00B44DC5" w:rsidRPr="00734566"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37.55</w:t>
                  </w:r>
                </w:p>
              </w:tc>
              <w:tc>
                <w:tcPr>
                  <w:tcW w:w="1304" w:type="dxa"/>
                  <w:shd w:val="clear" w:color="auto" w:fill="FFFFFF"/>
                  <w:vAlign w:val="center"/>
                </w:tcPr>
                <w:p w14:paraId="3BA760B0"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L.kg</w:t>
                  </w:r>
                  <w:r w:rsidRPr="007877BB">
                    <w:rPr>
                      <w:rFonts w:ascii="Arial" w:eastAsia="Calibri" w:hAnsi="Arial" w:cs="Arial"/>
                      <w:color w:val="000000"/>
                      <w:vertAlign w:val="superscript"/>
                      <w:lang w:eastAsia="en-GB"/>
                    </w:rPr>
                    <w:t>-1</w:t>
                  </w:r>
                </w:p>
              </w:tc>
            </w:tr>
          </w:tbl>
          <w:p w14:paraId="545B8242" w14:textId="77777777" w:rsidR="00B44DC5" w:rsidRPr="00F40C5D" w:rsidRDefault="00B44DC5" w:rsidP="00F40C5D">
            <w:pPr>
              <w:suppressAutoHyphens w:val="0"/>
              <w:ind w:right="141"/>
              <w:jc w:val="both"/>
              <w:rPr>
                <w:rFonts w:ascii="Arial" w:hAnsi="Arial" w:cs="Arial"/>
                <w:sz w:val="20"/>
                <w:szCs w:val="20"/>
                <w:lang w:val="sv-SE" w:eastAsia="de-DE"/>
              </w:rPr>
            </w:pPr>
          </w:p>
          <w:tbl>
            <w:tblPr>
              <w:tblW w:w="9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598"/>
            </w:tblGrid>
            <w:tr w:rsidR="00B44DC5" w:rsidRPr="007877BB" w14:paraId="1D69666B" w14:textId="77777777" w:rsidTr="00B338AF">
              <w:trPr>
                <w:trHeight w:val="397"/>
              </w:trPr>
              <w:tc>
                <w:tcPr>
                  <w:tcW w:w="9560" w:type="dxa"/>
                  <w:gridSpan w:val="2"/>
                  <w:shd w:val="clear" w:color="auto" w:fill="FFFFCC"/>
                  <w:vAlign w:val="center"/>
                </w:tcPr>
                <w:p w14:paraId="55A105D4" w14:textId="77777777" w:rsidR="00B44DC5" w:rsidRPr="00F40C5D" w:rsidRDefault="00B44DC5" w:rsidP="00F40C5D">
                  <w:pPr>
                    <w:suppressAutoHyphens w:val="0"/>
                    <w:autoSpaceDE w:val="0"/>
                    <w:autoSpaceDN w:val="0"/>
                    <w:adjustRightInd w:val="0"/>
                    <w:ind w:right="141"/>
                    <w:jc w:val="both"/>
                    <w:rPr>
                      <w:rFonts w:ascii="Arial" w:eastAsia="Calibri" w:hAnsi="Arial" w:cs="Arial"/>
                      <w:b/>
                      <w:color w:val="000000"/>
                      <w:lang w:eastAsia="en-GB"/>
                    </w:rPr>
                  </w:pPr>
                  <w:r w:rsidRPr="00F40C5D">
                    <w:rPr>
                      <w:rFonts w:ascii="Arial" w:eastAsia="Calibri" w:hAnsi="Arial" w:cs="Arial"/>
                      <w:b/>
                      <w:lang w:eastAsia="en-US"/>
                    </w:rPr>
                    <w:t>Calculated fate and distribution of Permethrin in the STP (EUSES model 2.1)</w:t>
                  </w:r>
                </w:p>
              </w:tc>
            </w:tr>
            <w:tr w:rsidR="00B44DC5" w:rsidRPr="007877BB" w14:paraId="1E910968" w14:textId="77777777" w:rsidTr="00B338AF">
              <w:trPr>
                <w:trHeight w:val="187"/>
              </w:trPr>
              <w:tc>
                <w:tcPr>
                  <w:tcW w:w="4962" w:type="dxa"/>
                  <w:vMerge w:val="restart"/>
                  <w:shd w:val="clear" w:color="auto" w:fill="FFFFFF"/>
                  <w:vAlign w:val="center"/>
                </w:tcPr>
                <w:p w14:paraId="6F8AC686"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bCs/>
                      <w:color w:val="000000"/>
                      <w:lang w:eastAsia="en-GB"/>
                    </w:rPr>
                    <w:t>Compartment</w:t>
                  </w:r>
                </w:p>
              </w:tc>
              <w:tc>
                <w:tcPr>
                  <w:tcW w:w="4598" w:type="dxa"/>
                  <w:shd w:val="clear" w:color="auto" w:fill="FFFFFF"/>
                  <w:vAlign w:val="center"/>
                </w:tcPr>
                <w:p w14:paraId="39EEF09A" w14:textId="77777777" w:rsidR="00B44DC5" w:rsidRPr="00734566" w:rsidRDefault="00B44DC5" w:rsidP="00F40C5D">
                  <w:pPr>
                    <w:suppressAutoHyphens w:val="0"/>
                    <w:autoSpaceDE w:val="0"/>
                    <w:autoSpaceDN w:val="0"/>
                    <w:adjustRightInd w:val="0"/>
                    <w:ind w:right="141"/>
                    <w:jc w:val="both"/>
                    <w:rPr>
                      <w:rFonts w:ascii="Arial" w:eastAsia="Calibri" w:hAnsi="Arial" w:cs="Arial"/>
                      <w:bCs/>
                      <w:color w:val="000000"/>
                      <w:lang w:eastAsia="en-GB"/>
                    </w:rPr>
                  </w:pPr>
                  <w:r w:rsidRPr="00F40C5D">
                    <w:rPr>
                      <w:rFonts w:ascii="Arial" w:eastAsia="Calibri" w:hAnsi="Arial" w:cs="Arial"/>
                      <w:bCs/>
                      <w:color w:val="000000"/>
                      <w:lang w:eastAsia="en-GB"/>
                    </w:rPr>
                    <w:t>Percentage [%]</w:t>
                  </w:r>
                </w:p>
              </w:tc>
            </w:tr>
            <w:tr w:rsidR="00B44DC5" w:rsidRPr="007877BB" w14:paraId="45DDA160" w14:textId="77777777" w:rsidTr="00B338AF">
              <w:trPr>
                <w:trHeight w:val="97"/>
              </w:trPr>
              <w:tc>
                <w:tcPr>
                  <w:tcW w:w="4962" w:type="dxa"/>
                  <w:vMerge/>
                  <w:shd w:val="clear" w:color="auto" w:fill="FFFFFF"/>
                </w:tcPr>
                <w:p w14:paraId="3D229CDE" w14:textId="77777777" w:rsidR="00B44DC5" w:rsidRPr="007877BB" w:rsidRDefault="00B44DC5" w:rsidP="007877BB">
                  <w:pPr>
                    <w:suppressAutoHyphens w:val="0"/>
                    <w:autoSpaceDE w:val="0"/>
                    <w:autoSpaceDN w:val="0"/>
                    <w:adjustRightInd w:val="0"/>
                    <w:ind w:right="141"/>
                    <w:jc w:val="both"/>
                    <w:rPr>
                      <w:rFonts w:ascii="Arial" w:eastAsia="Calibri" w:hAnsi="Arial" w:cs="Arial"/>
                      <w:bCs/>
                      <w:color w:val="000000"/>
                      <w:lang w:eastAsia="en-GB"/>
                    </w:rPr>
                  </w:pPr>
                </w:p>
              </w:tc>
              <w:tc>
                <w:tcPr>
                  <w:tcW w:w="4598" w:type="dxa"/>
                  <w:shd w:val="clear" w:color="auto" w:fill="FFFFFF"/>
                  <w:vAlign w:val="center"/>
                </w:tcPr>
                <w:p w14:paraId="73E8D26D" w14:textId="77777777" w:rsidR="00B44DC5" w:rsidRPr="007877BB" w:rsidRDefault="00B44DC5" w:rsidP="007877BB">
                  <w:pPr>
                    <w:suppressAutoHyphens w:val="0"/>
                    <w:autoSpaceDE w:val="0"/>
                    <w:autoSpaceDN w:val="0"/>
                    <w:adjustRightInd w:val="0"/>
                    <w:ind w:right="141"/>
                    <w:jc w:val="both"/>
                    <w:rPr>
                      <w:rFonts w:ascii="Arial" w:eastAsia="Calibri" w:hAnsi="Arial" w:cs="Arial"/>
                      <w:bCs/>
                      <w:color w:val="000000"/>
                      <w:lang w:eastAsia="en-GB"/>
                    </w:rPr>
                  </w:pPr>
                </w:p>
              </w:tc>
            </w:tr>
            <w:tr w:rsidR="00B44DC5" w:rsidRPr="007877BB" w14:paraId="6F9316DC" w14:textId="77777777" w:rsidTr="00B338AF">
              <w:trPr>
                <w:trHeight w:val="75"/>
              </w:trPr>
              <w:tc>
                <w:tcPr>
                  <w:tcW w:w="4962" w:type="dxa"/>
                  <w:shd w:val="clear" w:color="auto" w:fill="FFFFFF"/>
                  <w:vAlign w:val="center"/>
                </w:tcPr>
                <w:p w14:paraId="6284AA6D"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Air</w:t>
                  </w:r>
                </w:p>
              </w:tc>
              <w:tc>
                <w:tcPr>
                  <w:tcW w:w="4598" w:type="dxa"/>
                  <w:shd w:val="clear" w:color="auto" w:fill="FFFFFF"/>
                  <w:vAlign w:val="center"/>
                </w:tcPr>
                <w:p w14:paraId="168B0D8A"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0</w:t>
                  </w:r>
                </w:p>
              </w:tc>
            </w:tr>
            <w:tr w:rsidR="00B44DC5" w:rsidRPr="007877BB" w14:paraId="0A82F696" w14:textId="77777777" w:rsidTr="00B338AF">
              <w:trPr>
                <w:trHeight w:val="75"/>
              </w:trPr>
              <w:tc>
                <w:tcPr>
                  <w:tcW w:w="4962" w:type="dxa"/>
                  <w:shd w:val="clear" w:color="auto" w:fill="FFFFFF"/>
                  <w:vAlign w:val="center"/>
                </w:tcPr>
                <w:p w14:paraId="78E0EACF"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Water</w:t>
                  </w:r>
                </w:p>
              </w:tc>
              <w:tc>
                <w:tcPr>
                  <w:tcW w:w="4598" w:type="dxa"/>
                  <w:shd w:val="clear" w:color="auto" w:fill="FFFFFF"/>
                  <w:vAlign w:val="center"/>
                </w:tcPr>
                <w:p w14:paraId="679CEED3"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27.6</w:t>
                  </w:r>
                </w:p>
              </w:tc>
            </w:tr>
            <w:tr w:rsidR="00B44DC5" w:rsidRPr="007877BB" w14:paraId="331A29F6" w14:textId="77777777" w:rsidTr="00B338AF">
              <w:trPr>
                <w:trHeight w:val="75"/>
              </w:trPr>
              <w:tc>
                <w:tcPr>
                  <w:tcW w:w="4962" w:type="dxa"/>
                  <w:shd w:val="clear" w:color="auto" w:fill="FFFFFF"/>
                  <w:vAlign w:val="center"/>
                </w:tcPr>
                <w:p w14:paraId="5D3A9B7A"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Sludge</w:t>
                  </w:r>
                </w:p>
              </w:tc>
              <w:tc>
                <w:tcPr>
                  <w:tcW w:w="4598" w:type="dxa"/>
                  <w:shd w:val="clear" w:color="auto" w:fill="FFFFFF"/>
                  <w:vAlign w:val="center"/>
                </w:tcPr>
                <w:p w14:paraId="2C6B7FFF"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72.4</w:t>
                  </w:r>
                </w:p>
              </w:tc>
            </w:tr>
            <w:tr w:rsidR="00B44DC5" w:rsidRPr="007877BB" w14:paraId="5099C33B" w14:textId="77777777" w:rsidTr="00B338AF">
              <w:trPr>
                <w:trHeight w:val="75"/>
              </w:trPr>
              <w:tc>
                <w:tcPr>
                  <w:tcW w:w="4962" w:type="dxa"/>
                  <w:shd w:val="clear" w:color="auto" w:fill="FFFFFF"/>
                  <w:vAlign w:val="center"/>
                </w:tcPr>
                <w:p w14:paraId="0DC8916C"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Degraded in STP</w:t>
                  </w:r>
                </w:p>
              </w:tc>
              <w:tc>
                <w:tcPr>
                  <w:tcW w:w="4598" w:type="dxa"/>
                  <w:shd w:val="clear" w:color="auto" w:fill="FFFFFF"/>
                  <w:vAlign w:val="center"/>
                </w:tcPr>
                <w:p w14:paraId="627F818C"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0</w:t>
                  </w:r>
                </w:p>
              </w:tc>
            </w:tr>
          </w:tbl>
          <w:p w14:paraId="35E39370" w14:textId="77777777" w:rsidR="00B44DC5" w:rsidRPr="00F40C5D" w:rsidRDefault="00B44DC5" w:rsidP="00F40C5D">
            <w:pPr>
              <w:keepNext/>
              <w:keepLines/>
              <w:widowControl w:val="0"/>
              <w:suppressAutoHyphens w:val="0"/>
              <w:ind w:right="141"/>
              <w:jc w:val="both"/>
              <w:outlineLvl w:val="2"/>
              <w:rPr>
                <w:rFonts w:ascii="Arial" w:hAnsi="Arial" w:cs="Arial"/>
                <w:b/>
                <w:sz w:val="20"/>
                <w:szCs w:val="20"/>
                <w:u w:val="single"/>
                <w:lang w:val="en-US" w:eastAsia="en-US"/>
              </w:rPr>
            </w:pPr>
          </w:p>
          <w:p w14:paraId="769C03D4" w14:textId="77777777" w:rsidR="00B44DC5" w:rsidRPr="00F40C5D" w:rsidRDefault="00B44DC5" w:rsidP="00F40C5D">
            <w:pPr>
              <w:keepNext/>
              <w:keepLines/>
              <w:widowControl w:val="0"/>
              <w:suppressAutoHyphens w:val="0"/>
              <w:ind w:right="141"/>
              <w:jc w:val="both"/>
              <w:outlineLvl w:val="2"/>
              <w:rPr>
                <w:rFonts w:ascii="Arial" w:hAnsi="Arial" w:cs="Arial"/>
                <w:b/>
                <w:sz w:val="20"/>
                <w:szCs w:val="20"/>
                <w:u w:val="single"/>
                <w:lang w:val="en-US" w:eastAsia="en-US"/>
              </w:rPr>
            </w:pPr>
            <w:r w:rsidRPr="00F40C5D">
              <w:rPr>
                <w:rFonts w:ascii="Arial" w:hAnsi="Arial" w:cs="Arial"/>
                <w:b/>
                <w:sz w:val="20"/>
                <w:szCs w:val="20"/>
                <w:u w:val="single"/>
                <w:lang w:val="en-US" w:eastAsia="en-US"/>
              </w:rPr>
              <w:t>Calculation method of metabolites emissions</w:t>
            </w:r>
          </w:p>
          <w:p w14:paraId="5A4BDB8B" w14:textId="2A497A49" w:rsidR="00B44DC5" w:rsidRPr="007877BB" w:rsidRDefault="00B44DC5" w:rsidP="00F40C5D">
            <w:pPr>
              <w:keepNext/>
              <w:keepLines/>
              <w:widowControl w:val="0"/>
              <w:suppressAutoHyphens w:val="0"/>
              <w:ind w:right="141"/>
              <w:jc w:val="both"/>
              <w:outlineLvl w:val="2"/>
              <w:rPr>
                <w:rFonts w:ascii="Arial" w:hAnsi="Arial" w:cs="Arial"/>
                <w:sz w:val="20"/>
                <w:szCs w:val="20"/>
                <w:lang w:val="en-US" w:eastAsia="de-DE"/>
              </w:rPr>
            </w:pPr>
            <w:r w:rsidRPr="00734566">
              <w:rPr>
                <w:rFonts w:ascii="Arial" w:hAnsi="Arial" w:cs="Arial"/>
                <w:sz w:val="20"/>
                <w:szCs w:val="20"/>
                <w:lang w:val="en-US" w:eastAsia="en-US"/>
              </w:rPr>
              <w:t>To estimate PEC in the environmental compartments for the metabolites DCVA and PBA, their own Koc values and DT50 in soil at</w:t>
            </w:r>
            <w:r w:rsidRPr="007877BB">
              <w:rPr>
                <w:rFonts w:ascii="Arial" w:hAnsi="Arial" w:cs="Arial"/>
                <w:sz w:val="20"/>
                <w:szCs w:val="20"/>
                <w:lang w:val="en-US" w:eastAsia="en-US"/>
              </w:rPr>
              <w:t xml:space="preserve"> 12°C have been considered. Following the application of </w:t>
            </w:r>
            <w:r w:rsidR="00173BEC">
              <w:rPr>
                <w:rFonts w:ascii="Arial" w:hAnsi="Arial" w:cs="Arial"/>
                <w:sz w:val="20"/>
                <w:szCs w:val="20"/>
                <w:lang w:val="en-US" w:eastAsia="en-US"/>
              </w:rPr>
              <w:t xml:space="preserve">TERMIFILM </w:t>
            </w:r>
            <w:r w:rsidRPr="007877BB">
              <w:rPr>
                <w:rFonts w:ascii="Arial" w:hAnsi="Arial" w:cs="Arial"/>
                <w:sz w:val="20"/>
                <w:szCs w:val="20"/>
                <w:lang w:val="en-US" w:eastAsia="en-US"/>
              </w:rPr>
              <w:t>, concentrations were estimated considering the ratio of the molecular weight of the metabolite compared to the molecular weight of permethrin (0.534 for DCVA and 0.547 for PBA), and considering the metabolite formation fraction (max. % occurrence) for the compartment in question (soil, water…) as presented above.</w:t>
            </w:r>
          </w:p>
        </w:tc>
      </w:tr>
    </w:tbl>
    <w:p w14:paraId="424DD391" w14:textId="77777777" w:rsidR="00B44DC5" w:rsidRPr="00F40C5D" w:rsidRDefault="00B44DC5" w:rsidP="00F40C5D">
      <w:pPr>
        <w:suppressAutoHyphens w:val="0"/>
        <w:ind w:right="141"/>
        <w:jc w:val="both"/>
        <w:rPr>
          <w:rFonts w:ascii="Arial" w:eastAsia="Calibri" w:hAnsi="Arial" w:cs="Arial"/>
          <w:lang w:val="en-US" w:eastAsia="en-US"/>
        </w:rPr>
      </w:pPr>
    </w:p>
    <w:p w14:paraId="3EBA4AA7" w14:textId="77777777" w:rsidR="00B44DC5" w:rsidRPr="00F40C5D" w:rsidRDefault="00B44DC5" w:rsidP="00F40C5D">
      <w:pPr>
        <w:suppressAutoHyphens w:val="0"/>
        <w:ind w:right="141"/>
        <w:jc w:val="both"/>
        <w:rPr>
          <w:rFonts w:ascii="Arial" w:eastAsia="Calibri" w:hAnsi="Arial" w:cs="Arial"/>
          <w:i/>
          <w:lang w:val="en-US" w:eastAsia="en-US"/>
        </w:rPr>
      </w:pPr>
    </w:p>
    <w:p w14:paraId="0BCEAE81" w14:textId="77777777" w:rsidR="00B44DC5" w:rsidRPr="00734566" w:rsidRDefault="00B44DC5" w:rsidP="00F40C5D">
      <w:pPr>
        <w:suppressAutoHyphens w:val="0"/>
        <w:ind w:right="141"/>
        <w:jc w:val="both"/>
        <w:rPr>
          <w:rFonts w:ascii="Arial" w:eastAsia="Calibri" w:hAnsi="Arial" w:cs="Arial"/>
          <w:b/>
          <w:i/>
          <w:lang w:val="en-US" w:eastAsia="en-US"/>
        </w:rPr>
      </w:pPr>
      <w:bookmarkStart w:id="272" w:name="_Toc389729114"/>
      <w:bookmarkStart w:id="273" w:name="_Toc403472799"/>
      <w:r w:rsidRPr="00F40C5D">
        <w:rPr>
          <w:rFonts w:ascii="Arial" w:eastAsia="Calibri" w:hAnsi="Arial" w:cs="Arial"/>
          <w:b/>
          <w:i/>
          <w:lang w:val="en-US" w:eastAsia="en-US"/>
        </w:rPr>
        <w:t>Emission estimation</w:t>
      </w:r>
      <w:bookmarkEnd w:id="270"/>
      <w:bookmarkEnd w:id="272"/>
      <w:bookmarkEnd w:id="273"/>
    </w:p>
    <w:p w14:paraId="1309496E" w14:textId="77777777" w:rsidR="00CB5D1B" w:rsidRPr="00734566" w:rsidRDefault="00CB5D1B" w:rsidP="00734566">
      <w:pPr>
        <w:suppressAutoHyphens w:val="0"/>
        <w:ind w:right="141"/>
        <w:jc w:val="both"/>
        <w:rPr>
          <w:rFonts w:ascii="Arial" w:eastAsia="Calibri" w:hAnsi="Arial" w:cs="Arial"/>
          <w:b/>
          <w:i/>
          <w:lang w:val="en-US" w:eastAsia="en-US"/>
        </w:rPr>
      </w:pPr>
    </w:p>
    <w:p w14:paraId="6652CE23"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In the absence of appropriate scenario, the environmental exposure assessment of Permethrin from TERMIFILM has been determined with Emission Scenario Document (ESD) developed for product type 8 (wood preservatives) by OECD : OECD SERIES ON EMISSION SCENARIO DOCUMENTS, Number 2, Emission Scenario Document for Wood Preservatives. The emission scenario estimates the emission of wood preservatives from two stages of their life cycle:</w:t>
      </w:r>
    </w:p>
    <w:p w14:paraId="11BAF201" w14:textId="77777777" w:rsidR="00CB5D1B" w:rsidRPr="007877BB" w:rsidRDefault="00CB5D1B" w:rsidP="007877BB">
      <w:pPr>
        <w:suppressAutoHyphens w:val="0"/>
        <w:ind w:right="141"/>
        <w:jc w:val="both"/>
        <w:rPr>
          <w:rFonts w:ascii="Arial" w:eastAsia="Calibri" w:hAnsi="Arial" w:cs="Arial"/>
          <w:lang w:val="en-US" w:eastAsia="en-US"/>
        </w:rPr>
      </w:pPr>
    </w:p>
    <w:p w14:paraId="4BE2C94F"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w:t>
      </w:r>
      <w:r w:rsidRPr="007877BB">
        <w:rPr>
          <w:rFonts w:ascii="Arial" w:eastAsia="Calibri" w:hAnsi="Arial" w:cs="Arial"/>
          <w:lang w:val="en-US" w:eastAsia="en-US"/>
        </w:rPr>
        <w:tab/>
        <w:t>Application phase;</w:t>
      </w:r>
    </w:p>
    <w:p w14:paraId="5651B756"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w:t>
      </w:r>
      <w:r w:rsidRPr="007877BB">
        <w:rPr>
          <w:rFonts w:ascii="Arial" w:eastAsia="Calibri" w:hAnsi="Arial" w:cs="Arial"/>
          <w:lang w:val="en-US" w:eastAsia="en-US"/>
        </w:rPr>
        <w:tab/>
        <w:t>Service life.</w:t>
      </w:r>
    </w:p>
    <w:p w14:paraId="17F33DB4" w14:textId="77777777" w:rsidR="00B44DC5" w:rsidRPr="007877BB" w:rsidRDefault="00B44DC5" w:rsidP="007877BB">
      <w:pPr>
        <w:suppressAutoHyphens w:val="0"/>
        <w:ind w:right="141"/>
        <w:jc w:val="both"/>
        <w:rPr>
          <w:rFonts w:ascii="Arial" w:eastAsia="Calibri" w:hAnsi="Arial" w:cs="Arial"/>
          <w:lang w:val="en-US" w:eastAsia="en-US"/>
        </w:rPr>
      </w:pPr>
    </w:p>
    <w:p w14:paraId="6992E599"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Termite control is an in situ treatment and was formerly described under the respective chapter</w:t>
      </w:r>
    </w:p>
    <w:p w14:paraId="437F1C29"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for outdoor in situ treatments. It was moved to the additional scenarios since it is not a standard application and only relevant for a limited number of substances.</w:t>
      </w:r>
    </w:p>
    <w:p w14:paraId="7E683B37" w14:textId="77777777" w:rsidR="00CB5D1B" w:rsidRPr="007877BB" w:rsidRDefault="00CB5D1B" w:rsidP="007877BB">
      <w:pPr>
        <w:suppressAutoHyphens w:val="0"/>
        <w:ind w:right="141"/>
        <w:jc w:val="both"/>
        <w:rPr>
          <w:rFonts w:ascii="Arial" w:eastAsia="Calibri" w:hAnsi="Arial" w:cs="Arial"/>
          <w:lang w:val="en-US" w:eastAsia="en-US"/>
        </w:rPr>
      </w:pPr>
    </w:p>
    <w:p w14:paraId="7FB4A383"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The objective of termite control is to protect wooden structures against destruction by wood eating termites. Some countries consider therefore termite control as a wood preservation process. Other countries categorise this use as termiticide irrespective of the treated material. This is a regulatory issue and does not influence the potential environmental exposure from the use of these products. Therefore, when the OECD ESD for wood preservatives was prepared, the Biocides Steering Group agreed to include a scenario for this specific treatment in the ESD for wood preservatives.</w:t>
      </w:r>
    </w:p>
    <w:p w14:paraId="4FF1E694" w14:textId="77777777" w:rsidR="00CB5D1B" w:rsidRPr="007877BB" w:rsidRDefault="00CB5D1B" w:rsidP="007877BB">
      <w:pPr>
        <w:suppressAutoHyphens w:val="0"/>
        <w:ind w:right="141"/>
        <w:jc w:val="both"/>
        <w:rPr>
          <w:rFonts w:ascii="Arial" w:eastAsia="Calibri" w:hAnsi="Arial" w:cs="Arial"/>
          <w:lang w:val="en-US" w:eastAsia="en-US"/>
        </w:rPr>
      </w:pPr>
    </w:p>
    <w:p w14:paraId="0E279DB3"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In parallel, scenarios have been developed in the frame of the OECD ESD (No. 18) for insecticides, acaricides and products to control other arthropods for household and professional uses. The following table, obtained from the OECD ESD for PT18 – No. 18, summarizes emission scenarios for termite treatment covered by the respective ESDs.</w:t>
      </w:r>
    </w:p>
    <w:p w14:paraId="20D99F04" w14:textId="77777777" w:rsidR="00B44DC5" w:rsidRPr="007877BB" w:rsidRDefault="00B44DC5" w:rsidP="007877BB">
      <w:pPr>
        <w:suppressAutoHyphens w:val="0"/>
        <w:ind w:right="141"/>
        <w:jc w:val="both"/>
        <w:rPr>
          <w:rFonts w:ascii="Arial" w:eastAsia="Calibri" w:hAnsi="Arial" w:cs="Arial"/>
          <w:lang w:val="en-US" w:eastAsia="en-US"/>
        </w:rPr>
      </w:pPr>
    </w:p>
    <w:p w14:paraId="57B61EC3" w14:textId="77777777" w:rsidR="00B44DC5" w:rsidRPr="00F40C5D" w:rsidRDefault="00B44DC5" w:rsidP="007877BB">
      <w:pPr>
        <w:suppressAutoHyphens w:val="0"/>
        <w:ind w:right="141"/>
        <w:jc w:val="both"/>
        <w:rPr>
          <w:rFonts w:ascii="Arial" w:eastAsia="Calibri" w:hAnsi="Arial" w:cs="Arial"/>
          <w:lang w:val="sv-SE" w:eastAsia="en-US"/>
        </w:rPr>
      </w:pPr>
      <w:r w:rsidRPr="00F40C5D">
        <w:rPr>
          <w:rFonts w:ascii="Arial" w:eastAsia="Calibri" w:hAnsi="Arial" w:cs="Arial"/>
          <w:noProof/>
          <w:lang w:val="fr-FR" w:eastAsia="fr-FR"/>
        </w:rPr>
        <w:lastRenderedPageBreak/>
        <w:drawing>
          <wp:inline distT="0" distB="0" distL="0" distR="0" wp14:anchorId="19F4A7EE" wp14:editId="59DB0ABC">
            <wp:extent cx="5494655" cy="208343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4655" cy="2083435"/>
                    </a:xfrm>
                    <a:prstGeom prst="rect">
                      <a:avLst/>
                    </a:prstGeom>
                    <a:noFill/>
                    <a:ln>
                      <a:noFill/>
                    </a:ln>
                  </pic:spPr>
                </pic:pic>
              </a:graphicData>
            </a:graphic>
          </wp:inline>
        </w:drawing>
      </w:r>
    </w:p>
    <w:p w14:paraId="00C71588" w14:textId="77777777" w:rsidR="00B44DC5" w:rsidRPr="00F40C5D" w:rsidRDefault="00B44DC5" w:rsidP="007877BB">
      <w:pPr>
        <w:suppressAutoHyphens w:val="0"/>
        <w:ind w:right="141"/>
        <w:jc w:val="both"/>
        <w:rPr>
          <w:rFonts w:ascii="Arial" w:eastAsia="Calibri" w:hAnsi="Arial" w:cs="Arial"/>
          <w:lang w:val="sv-SE" w:eastAsia="en-US"/>
        </w:rPr>
      </w:pPr>
    </w:p>
    <w:p w14:paraId="7091AB17" w14:textId="77777777" w:rsidR="00B44DC5" w:rsidRPr="00734566" w:rsidRDefault="00B44DC5" w:rsidP="007877BB">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When termites are outside buildings, preventive treatment of all potentially degradable products should be performed. A key element is to build a barrier, which the termites cannot cross. In regions susceptible to the spread of termites, preventive measure</w:t>
      </w:r>
      <w:r w:rsidRPr="00734566">
        <w:rPr>
          <w:rFonts w:ascii="Arial" w:eastAsia="Calibri" w:hAnsi="Arial" w:cs="Arial"/>
          <w:lang w:val="en-US" w:eastAsia="en-US"/>
        </w:rPr>
        <w:t>s should be taken before the construction of a building, by applying the treated article TERMIFILM.</w:t>
      </w:r>
    </w:p>
    <w:p w14:paraId="1F5D8366" w14:textId="77777777" w:rsidR="00B44DC5" w:rsidRPr="007877BB" w:rsidRDefault="00B44DC5" w:rsidP="007877BB">
      <w:pPr>
        <w:suppressAutoHyphens w:val="0"/>
        <w:ind w:right="141"/>
        <w:jc w:val="both"/>
        <w:rPr>
          <w:rFonts w:ascii="Arial" w:eastAsia="Calibri" w:hAnsi="Arial" w:cs="Arial"/>
          <w:lang w:val="en-US" w:eastAsia="en-US"/>
        </w:rPr>
      </w:pPr>
    </w:p>
    <w:p w14:paraId="6186B09A" w14:textId="77777777" w:rsidR="00B44DC5" w:rsidRPr="007877BB" w:rsidRDefault="00B44DC5" w:rsidP="007877BB">
      <w:pPr>
        <w:suppressAutoHyphens w:val="0"/>
        <w:ind w:right="141"/>
        <w:jc w:val="both"/>
        <w:rPr>
          <w:rFonts w:ascii="Arial" w:eastAsia="Calibri" w:hAnsi="Arial" w:cs="Arial"/>
          <w:b/>
          <w:u w:val="single"/>
          <w:lang w:val="en-US" w:eastAsia="en-US"/>
        </w:rPr>
      </w:pPr>
      <w:r w:rsidRPr="007877BB">
        <w:rPr>
          <w:rFonts w:ascii="Arial" w:eastAsia="Calibri" w:hAnsi="Arial" w:cs="Arial"/>
          <w:b/>
          <w:u w:val="single"/>
          <w:lang w:val="en-US" w:eastAsia="en-US"/>
        </w:rPr>
        <w:t>Preventive pre-construction foundation treatment</w:t>
      </w:r>
    </w:p>
    <w:p w14:paraId="0731E7E7" w14:textId="77777777" w:rsidR="00B44DC5" w:rsidRPr="007877BB" w:rsidRDefault="00B44DC5" w:rsidP="007877BB">
      <w:pPr>
        <w:suppressAutoHyphens w:val="0"/>
        <w:ind w:right="141"/>
        <w:jc w:val="both"/>
        <w:rPr>
          <w:rFonts w:ascii="Arial" w:eastAsia="Calibri" w:hAnsi="Arial" w:cs="Arial"/>
          <w:lang w:val="en-US" w:eastAsia="en-US"/>
        </w:rPr>
      </w:pPr>
    </w:p>
    <w:p w14:paraId="209A483C"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Description of the application : The process aims to create a preventive envelope of biocide barriers for the building to be erected and its foundation. Different construction methods for building foundations exist: deep foundation methods including piles, pile walls, caissons and shallow foundations including pads (isolated footing), strip foundation and rafts. Strip foundation is the most common foundation type and represents the worst case with regard to size of the surface area to be treated. It was therefore used as basis for this emission scenario.</w:t>
      </w:r>
    </w:p>
    <w:p w14:paraId="59D1EBEE" w14:textId="77777777" w:rsidR="00B44DC5" w:rsidRPr="007877BB" w:rsidRDefault="00B44DC5" w:rsidP="007877BB">
      <w:pPr>
        <w:suppressAutoHyphens w:val="0"/>
        <w:ind w:right="141"/>
        <w:jc w:val="both"/>
        <w:rPr>
          <w:rFonts w:ascii="Arial" w:eastAsia="Calibri" w:hAnsi="Arial" w:cs="Arial"/>
          <w:lang w:val="en-US" w:eastAsia="en-US"/>
        </w:rPr>
      </w:pPr>
    </w:p>
    <w:p w14:paraId="6554E3E6"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The area between the foundation strips can be partly or totally filled with gravel or soil before the bottom plate is set on the foundation straps in order to create an even surface. Foundations are usually 30 to 50 cm wide and 60 cm to 80 cm deep in order to reach a frost-free foundation depth. Depending on geological properties and frost depth, they can also reach larger depth.</w:t>
      </w:r>
    </w:p>
    <w:p w14:paraId="04B7D19D" w14:textId="77777777" w:rsidR="00B44DC5" w:rsidRPr="007877BB" w:rsidRDefault="00B44DC5" w:rsidP="007877BB">
      <w:pPr>
        <w:suppressAutoHyphens w:val="0"/>
        <w:ind w:right="141"/>
        <w:jc w:val="both"/>
        <w:rPr>
          <w:rFonts w:ascii="Arial" w:eastAsia="Calibri" w:hAnsi="Arial" w:cs="Arial"/>
          <w:lang w:val="en-US" w:eastAsia="en-US"/>
        </w:rPr>
      </w:pPr>
    </w:p>
    <w:p w14:paraId="1AF12C75" w14:textId="77777777" w:rsidR="00B44DC5" w:rsidRPr="00F40C5D" w:rsidRDefault="00B44DC5" w:rsidP="007877BB">
      <w:pPr>
        <w:suppressAutoHyphens w:val="0"/>
        <w:ind w:right="141"/>
        <w:jc w:val="both"/>
        <w:rPr>
          <w:rFonts w:ascii="Arial" w:eastAsia="Calibri" w:hAnsi="Arial" w:cs="Arial"/>
          <w:lang w:val="sv-SE" w:eastAsia="en-US"/>
        </w:rPr>
      </w:pPr>
      <w:r w:rsidRPr="00F40C5D">
        <w:rPr>
          <w:rFonts w:ascii="Arial" w:eastAsia="Calibri" w:hAnsi="Arial" w:cs="Arial"/>
          <w:noProof/>
          <w:lang w:val="fr-FR" w:eastAsia="fr-FR"/>
        </w:rPr>
        <w:drawing>
          <wp:inline distT="0" distB="0" distL="0" distR="0" wp14:anchorId="4337ADC1" wp14:editId="4A11AEB0">
            <wp:extent cx="2059305" cy="115316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9305" cy="1153160"/>
                    </a:xfrm>
                    <a:prstGeom prst="rect">
                      <a:avLst/>
                    </a:prstGeom>
                    <a:noFill/>
                    <a:ln>
                      <a:noFill/>
                    </a:ln>
                  </pic:spPr>
                </pic:pic>
              </a:graphicData>
            </a:graphic>
          </wp:inline>
        </w:drawing>
      </w:r>
    </w:p>
    <w:p w14:paraId="314355BA" w14:textId="77777777" w:rsidR="00B44DC5" w:rsidRPr="00F40C5D" w:rsidRDefault="00B44DC5" w:rsidP="007877BB">
      <w:pPr>
        <w:suppressAutoHyphens w:val="0"/>
        <w:ind w:right="141"/>
        <w:jc w:val="both"/>
        <w:rPr>
          <w:rFonts w:ascii="Arial" w:eastAsia="Calibri" w:hAnsi="Arial" w:cs="Arial"/>
          <w:lang w:val="sv-SE" w:eastAsia="en-US"/>
        </w:rPr>
      </w:pPr>
    </w:p>
    <w:p w14:paraId="7F3C9682" w14:textId="77777777" w:rsidR="00B44DC5" w:rsidRPr="00734566" w:rsidRDefault="00B44DC5" w:rsidP="007877BB">
      <w:pPr>
        <w:suppressAutoHyphens w:val="0"/>
        <w:ind w:right="141"/>
        <w:jc w:val="both"/>
        <w:rPr>
          <w:rFonts w:ascii="Arial" w:eastAsia="Calibri" w:hAnsi="Arial" w:cs="Arial"/>
          <w:b/>
          <w:u w:val="single"/>
          <w:lang w:val="en-US" w:eastAsia="en-US"/>
        </w:rPr>
      </w:pPr>
      <w:r w:rsidRPr="00F40C5D">
        <w:rPr>
          <w:rFonts w:ascii="Arial" w:eastAsia="Calibri" w:hAnsi="Arial" w:cs="Arial"/>
          <w:b/>
          <w:u w:val="single"/>
          <w:lang w:val="en-US" w:eastAsia="en-US"/>
        </w:rPr>
        <w:t>Environmental release pathways:</w:t>
      </w:r>
    </w:p>
    <w:p w14:paraId="5267068A"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During preventive treatment of foundations, emission could occur to soil in case of rainfall. After treatment, the product which was directly in contact to soil and concrete, may leach to adjacent soil and groundwater.</w:t>
      </w:r>
    </w:p>
    <w:p w14:paraId="5572CC26" w14:textId="77777777" w:rsidR="00B44DC5" w:rsidRPr="007877BB" w:rsidRDefault="00B44DC5" w:rsidP="007877BB">
      <w:pPr>
        <w:suppressAutoHyphens w:val="0"/>
        <w:ind w:right="141"/>
        <w:jc w:val="both"/>
        <w:rPr>
          <w:rFonts w:ascii="Arial" w:eastAsia="Calibri" w:hAnsi="Arial" w:cs="Arial"/>
          <w:lang w:val="en-US" w:eastAsia="en-US"/>
        </w:rPr>
      </w:pPr>
    </w:p>
    <w:p w14:paraId="300EBCDA"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Environmental compartments receiving emissions are soil from applications during the construction steps of the foundation (in-situ treatment) and adjacent untreated soil after treatment by migration from TERMIFILM (service life).</w:t>
      </w:r>
    </w:p>
    <w:p w14:paraId="406FB204" w14:textId="77777777" w:rsidR="00B44DC5" w:rsidRPr="007877BB" w:rsidRDefault="00B44DC5" w:rsidP="007877BB">
      <w:pPr>
        <w:suppressAutoHyphens w:val="0"/>
        <w:ind w:right="141"/>
        <w:jc w:val="both"/>
        <w:rPr>
          <w:rFonts w:ascii="Arial" w:eastAsia="Calibri" w:hAnsi="Arial" w:cs="Arial"/>
          <w:lang w:val="en-US" w:eastAsia="en-US"/>
        </w:rPr>
      </w:pPr>
    </w:p>
    <w:p w14:paraId="180D0D7C" w14:textId="77777777" w:rsidR="00B44DC5" w:rsidRPr="007877BB" w:rsidRDefault="00B44DC5" w:rsidP="007877BB">
      <w:pPr>
        <w:suppressAutoHyphens w:val="0"/>
        <w:ind w:right="141"/>
        <w:jc w:val="both"/>
        <w:rPr>
          <w:rFonts w:ascii="Arial" w:eastAsia="Calibri" w:hAnsi="Arial" w:cs="Arial"/>
          <w:b/>
          <w:u w:val="single"/>
          <w:lang w:val="en-US" w:eastAsia="en-US"/>
        </w:rPr>
      </w:pPr>
      <w:r w:rsidRPr="007877BB">
        <w:rPr>
          <w:rFonts w:ascii="Arial" w:eastAsia="Calibri" w:hAnsi="Arial" w:cs="Arial"/>
          <w:b/>
          <w:u w:val="single"/>
          <w:lang w:val="en-US" w:eastAsia="en-US"/>
        </w:rPr>
        <w:t>Service life</w:t>
      </w:r>
    </w:p>
    <w:p w14:paraId="47CB1335"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For horizontal application, TERMIFILM is beneath the future house and therefore not subject to wetting as soon as the bottom slab of the future house is set. In addition, biocidal products used for termite control are designed for low mobility in soil. Therefore, the leaching of any substance from treated soil beneath the future house to adjacent un-treated soil after rain is considered negligible.</w:t>
      </w:r>
    </w:p>
    <w:p w14:paraId="54ACA4D4" w14:textId="77777777" w:rsidR="00E0758C" w:rsidRPr="007877BB" w:rsidRDefault="00E0758C" w:rsidP="007877BB">
      <w:pPr>
        <w:suppressAutoHyphens w:val="0"/>
        <w:ind w:right="141"/>
        <w:jc w:val="both"/>
        <w:rPr>
          <w:rFonts w:ascii="Arial" w:eastAsia="Calibri" w:hAnsi="Arial" w:cs="Arial"/>
          <w:lang w:val="en-US" w:eastAsia="en-US"/>
        </w:rPr>
      </w:pPr>
    </w:p>
    <w:p w14:paraId="7E3C4B47"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For vertical application, the perimeter around the house is not protected by the bottom plat or the future house. This soil band can be exposed to rain and result in movement of the biocide from TERMIFILM to adjacent non-treated soil by leaching and run-off. Hence, for TERMFILM in service, and only for vertical application, emission from the perimeter are considered relevant and covered in the following.</w:t>
      </w:r>
    </w:p>
    <w:p w14:paraId="6A20E311" w14:textId="77777777" w:rsidR="00B44DC5" w:rsidRPr="007877BB" w:rsidRDefault="00B44DC5" w:rsidP="007877BB">
      <w:pPr>
        <w:suppressAutoHyphens w:val="0"/>
        <w:ind w:right="141"/>
        <w:jc w:val="both"/>
        <w:rPr>
          <w:rFonts w:ascii="Arial" w:eastAsia="Calibri" w:hAnsi="Arial" w:cs="Arial"/>
          <w:lang w:val="en-US" w:eastAsia="en-US"/>
        </w:rPr>
      </w:pPr>
    </w:p>
    <w:p w14:paraId="0AB4022F" w14:textId="77777777" w:rsidR="00B44DC5" w:rsidRPr="00F40C5D" w:rsidRDefault="00B44DC5" w:rsidP="007877BB">
      <w:pPr>
        <w:suppressAutoHyphens w:val="0"/>
        <w:ind w:right="141"/>
        <w:jc w:val="both"/>
        <w:rPr>
          <w:rFonts w:ascii="Arial" w:eastAsia="Calibri" w:hAnsi="Arial" w:cs="Arial"/>
          <w:lang w:val="sv-SE" w:eastAsia="en-US"/>
        </w:rPr>
      </w:pPr>
      <w:r w:rsidRPr="00F40C5D">
        <w:rPr>
          <w:rFonts w:ascii="Arial" w:eastAsia="Calibri" w:hAnsi="Arial" w:cs="Arial"/>
          <w:noProof/>
          <w:lang w:val="fr-FR" w:eastAsia="fr-FR"/>
        </w:rPr>
        <w:lastRenderedPageBreak/>
        <w:drawing>
          <wp:inline distT="0" distB="0" distL="0" distR="0" wp14:anchorId="23676D28" wp14:editId="51D35B7E">
            <wp:extent cx="2781300" cy="145732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81300" cy="1457325"/>
                    </a:xfrm>
                    <a:prstGeom prst="rect">
                      <a:avLst/>
                    </a:prstGeom>
                    <a:noFill/>
                    <a:ln>
                      <a:noFill/>
                    </a:ln>
                  </pic:spPr>
                </pic:pic>
              </a:graphicData>
            </a:graphic>
          </wp:inline>
        </w:drawing>
      </w:r>
    </w:p>
    <w:p w14:paraId="36C473FB" w14:textId="77777777" w:rsidR="00B44DC5" w:rsidRPr="00734566" w:rsidRDefault="00B44DC5" w:rsidP="007877BB">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The scenarios provided in the OECD ESD for use class 4a “Wood in contact with ground transmission pole or fence post”, covering emissions to soil from a treated structure (wood or soil) in direct contact with soil, have been adopted to assess the emission from treated to untreated soil in the perimeter.</w:t>
      </w:r>
    </w:p>
    <w:p w14:paraId="29A232C9"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These scenarios assume that the receiving compartment is a rectangular soil box, around treated material (wood) and the emissions from treated material to adjacent non-treated soil are a result of rainfall events and permanent contact with soil.</w:t>
      </w:r>
    </w:p>
    <w:p w14:paraId="4E831140" w14:textId="77777777" w:rsidR="00B44DC5" w:rsidRPr="007877BB" w:rsidRDefault="00B44DC5" w:rsidP="007877BB">
      <w:pPr>
        <w:suppressAutoHyphens w:val="0"/>
        <w:ind w:right="141"/>
        <w:jc w:val="both"/>
        <w:rPr>
          <w:rFonts w:ascii="Arial" w:eastAsia="Calibri" w:hAnsi="Arial" w:cs="Arial"/>
          <w:lang w:val="en-US" w:eastAsia="en-US"/>
        </w:rPr>
      </w:pPr>
    </w:p>
    <w:p w14:paraId="1539A1FD"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According to Permethrin Assessment Report, Inclusion of active substances in the positive list to Regulation (EU) No 528/2012, Ireland, April 2014, the degradation of Permethrin in soil and in the aquatic systems leads to formation of DCVA (2,2-dimethyl-3-(2,2-dichlorovinyl) cyclopropane carboxylic acid) and PBA (3-phenoxybenzoic acid) as the principal metabolites. In this risk assessment, those metabolites have been taken into account in the following observed levels reported in Permethrin Assessment Report:</w:t>
      </w:r>
    </w:p>
    <w:p w14:paraId="5F08234D" w14:textId="77777777" w:rsidR="00B44DC5" w:rsidRPr="007877BB" w:rsidRDefault="00B44DC5" w:rsidP="007877BB">
      <w:pPr>
        <w:suppressAutoHyphens w:val="0"/>
        <w:ind w:right="141"/>
        <w:jc w:val="both"/>
        <w:rPr>
          <w:rFonts w:ascii="Arial" w:eastAsia="Calibri" w:hAnsi="Arial" w:cs="Arial"/>
          <w:lang w:val="en-US" w:eastAsia="en-US"/>
        </w:rPr>
      </w:pPr>
    </w:p>
    <w:p w14:paraId="563F2A3F" w14:textId="77777777" w:rsidR="00B44DC5" w:rsidRPr="007877BB" w:rsidRDefault="00B44DC5" w:rsidP="007877BB">
      <w:pPr>
        <w:suppressAutoHyphens w:val="0"/>
        <w:ind w:right="141"/>
        <w:jc w:val="both"/>
        <w:rPr>
          <w:rFonts w:ascii="Arial" w:eastAsia="Calibri" w:hAnsi="Arial" w:cs="Arial"/>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7"/>
        <w:gridCol w:w="1374"/>
        <w:gridCol w:w="1276"/>
      </w:tblGrid>
      <w:tr w:rsidR="00B44DC5" w:rsidRPr="007877BB" w14:paraId="051030AD" w14:textId="77777777" w:rsidTr="00B338AF">
        <w:trPr>
          <w:trHeight w:val="217"/>
        </w:trPr>
        <w:tc>
          <w:tcPr>
            <w:tcW w:w="2987" w:type="dxa"/>
            <w:shd w:val="clear" w:color="auto" w:fill="auto"/>
          </w:tcPr>
          <w:p w14:paraId="50449498" w14:textId="77777777" w:rsidR="00B44DC5" w:rsidRPr="007877BB" w:rsidRDefault="00B44DC5" w:rsidP="007877BB">
            <w:pPr>
              <w:suppressAutoHyphens w:val="0"/>
              <w:ind w:right="141"/>
              <w:jc w:val="both"/>
              <w:rPr>
                <w:rFonts w:ascii="Arial" w:eastAsia="Calibri" w:hAnsi="Arial" w:cs="Arial"/>
                <w:lang w:val="en-US" w:eastAsia="fr-FR"/>
              </w:rPr>
            </w:pPr>
          </w:p>
        </w:tc>
        <w:tc>
          <w:tcPr>
            <w:tcW w:w="1374" w:type="dxa"/>
            <w:shd w:val="clear" w:color="auto" w:fill="auto"/>
          </w:tcPr>
          <w:p w14:paraId="72055FA9" w14:textId="77777777" w:rsidR="00B44DC5" w:rsidRPr="007877BB" w:rsidRDefault="00B44DC5" w:rsidP="007877BB">
            <w:pPr>
              <w:suppressAutoHyphens w:val="0"/>
              <w:ind w:right="141"/>
              <w:jc w:val="both"/>
              <w:rPr>
                <w:rFonts w:ascii="Arial" w:eastAsia="Calibri" w:hAnsi="Arial" w:cs="Arial"/>
                <w:b/>
                <w:lang w:val="en-US" w:eastAsia="fr-FR"/>
              </w:rPr>
            </w:pPr>
            <w:r w:rsidRPr="007877BB">
              <w:rPr>
                <w:rFonts w:ascii="Arial" w:eastAsia="Calibri" w:hAnsi="Arial" w:cs="Arial"/>
                <w:b/>
                <w:lang w:val="en-US" w:eastAsia="fr-FR"/>
              </w:rPr>
              <w:t>DCVA</w:t>
            </w:r>
          </w:p>
        </w:tc>
        <w:tc>
          <w:tcPr>
            <w:tcW w:w="1276" w:type="dxa"/>
            <w:shd w:val="clear" w:color="auto" w:fill="auto"/>
          </w:tcPr>
          <w:p w14:paraId="5333CB6F" w14:textId="77777777" w:rsidR="00B44DC5" w:rsidRPr="007877BB" w:rsidRDefault="00B44DC5" w:rsidP="007877BB">
            <w:pPr>
              <w:suppressAutoHyphens w:val="0"/>
              <w:ind w:right="141"/>
              <w:jc w:val="both"/>
              <w:rPr>
                <w:rFonts w:ascii="Arial" w:eastAsia="Calibri" w:hAnsi="Arial" w:cs="Arial"/>
                <w:b/>
                <w:lang w:val="en-US" w:eastAsia="fr-FR"/>
              </w:rPr>
            </w:pPr>
            <w:r w:rsidRPr="007877BB">
              <w:rPr>
                <w:rFonts w:ascii="Arial" w:eastAsia="Calibri" w:hAnsi="Arial" w:cs="Arial"/>
                <w:b/>
                <w:lang w:val="en-US" w:eastAsia="fr-FR"/>
              </w:rPr>
              <w:t>PBA</w:t>
            </w:r>
          </w:p>
        </w:tc>
      </w:tr>
      <w:tr w:rsidR="00B44DC5" w:rsidRPr="007877BB" w14:paraId="14ACBA55" w14:textId="77777777" w:rsidTr="00B338AF">
        <w:trPr>
          <w:trHeight w:val="420"/>
        </w:trPr>
        <w:tc>
          <w:tcPr>
            <w:tcW w:w="2987" w:type="dxa"/>
            <w:shd w:val="clear" w:color="auto" w:fill="auto"/>
          </w:tcPr>
          <w:p w14:paraId="59281E09" w14:textId="77777777" w:rsidR="00B44DC5" w:rsidRPr="00F40C5D" w:rsidRDefault="00B44DC5" w:rsidP="00F40C5D">
            <w:pPr>
              <w:suppressAutoHyphens w:val="0"/>
              <w:ind w:right="141"/>
              <w:jc w:val="both"/>
              <w:rPr>
                <w:rFonts w:ascii="Arial" w:eastAsia="Calibri" w:hAnsi="Arial" w:cs="Arial"/>
                <w:b/>
                <w:lang w:val="en-US" w:eastAsia="fr-FR"/>
              </w:rPr>
            </w:pPr>
            <w:r w:rsidRPr="00F40C5D">
              <w:rPr>
                <w:rFonts w:ascii="Arial" w:eastAsia="Calibri" w:hAnsi="Arial" w:cs="Arial"/>
                <w:b/>
                <w:lang w:val="en-US" w:eastAsia="fr-FR"/>
              </w:rPr>
              <w:t xml:space="preserve">Maximum observed levels in the soil  compartment </w:t>
            </w:r>
          </w:p>
        </w:tc>
        <w:tc>
          <w:tcPr>
            <w:tcW w:w="1374" w:type="dxa"/>
            <w:shd w:val="clear" w:color="auto" w:fill="auto"/>
          </w:tcPr>
          <w:p w14:paraId="73151A28" w14:textId="77777777" w:rsidR="00B44DC5" w:rsidRPr="00734566" w:rsidRDefault="00B44DC5" w:rsidP="00F40C5D">
            <w:pPr>
              <w:suppressAutoHyphens w:val="0"/>
              <w:ind w:right="141"/>
              <w:jc w:val="both"/>
              <w:rPr>
                <w:rFonts w:ascii="Arial" w:eastAsia="Calibri" w:hAnsi="Arial" w:cs="Arial"/>
                <w:lang w:val="en-US" w:eastAsia="fr-FR"/>
              </w:rPr>
            </w:pPr>
            <w:r w:rsidRPr="00F40C5D">
              <w:rPr>
                <w:rFonts w:ascii="Arial" w:eastAsia="Calibri" w:hAnsi="Arial" w:cs="Arial"/>
                <w:lang w:val="en-US" w:eastAsia="fr-FR"/>
              </w:rPr>
              <w:t>11.3%</w:t>
            </w:r>
          </w:p>
        </w:tc>
        <w:tc>
          <w:tcPr>
            <w:tcW w:w="1276" w:type="dxa"/>
            <w:shd w:val="clear" w:color="auto" w:fill="auto"/>
          </w:tcPr>
          <w:p w14:paraId="0B995709" w14:textId="77777777" w:rsidR="00B44DC5" w:rsidRPr="007877BB" w:rsidRDefault="00B44DC5" w:rsidP="00F40C5D">
            <w:pPr>
              <w:suppressAutoHyphens w:val="0"/>
              <w:ind w:right="141"/>
              <w:jc w:val="both"/>
              <w:rPr>
                <w:rFonts w:ascii="Arial" w:eastAsia="Calibri" w:hAnsi="Arial" w:cs="Arial"/>
                <w:lang w:val="en-US" w:eastAsia="fr-FR"/>
              </w:rPr>
            </w:pPr>
            <w:r w:rsidRPr="007877BB">
              <w:rPr>
                <w:rFonts w:ascii="Arial" w:eastAsia="Calibri" w:hAnsi="Arial" w:cs="Arial"/>
                <w:lang w:val="en-US" w:eastAsia="fr-FR"/>
              </w:rPr>
              <w:t>15.0%</w:t>
            </w:r>
          </w:p>
        </w:tc>
      </w:tr>
      <w:tr w:rsidR="00B44DC5" w:rsidRPr="007877BB" w14:paraId="23F7BE25" w14:textId="77777777" w:rsidTr="00B338AF">
        <w:trPr>
          <w:trHeight w:val="447"/>
        </w:trPr>
        <w:tc>
          <w:tcPr>
            <w:tcW w:w="2987" w:type="dxa"/>
            <w:shd w:val="clear" w:color="auto" w:fill="auto"/>
          </w:tcPr>
          <w:p w14:paraId="4174FBFC" w14:textId="77777777" w:rsidR="00B44DC5" w:rsidRPr="00F40C5D" w:rsidRDefault="00B44DC5" w:rsidP="00F40C5D">
            <w:pPr>
              <w:suppressAutoHyphens w:val="0"/>
              <w:ind w:right="141"/>
              <w:jc w:val="both"/>
              <w:rPr>
                <w:rFonts w:ascii="Arial" w:eastAsia="Calibri" w:hAnsi="Arial" w:cs="Arial"/>
                <w:b/>
                <w:lang w:val="en-US" w:eastAsia="fr-FR"/>
              </w:rPr>
            </w:pPr>
            <w:r w:rsidRPr="00F40C5D">
              <w:rPr>
                <w:rFonts w:ascii="Arial" w:eastAsia="Calibri" w:hAnsi="Arial" w:cs="Arial"/>
                <w:b/>
                <w:lang w:val="en-US" w:eastAsia="fr-FR"/>
              </w:rPr>
              <w:t>Maximum observed levels in the water compartment</w:t>
            </w:r>
          </w:p>
        </w:tc>
        <w:tc>
          <w:tcPr>
            <w:tcW w:w="1374" w:type="dxa"/>
            <w:shd w:val="clear" w:color="auto" w:fill="auto"/>
          </w:tcPr>
          <w:p w14:paraId="3FF3D9B9" w14:textId="77777777" w:rsidR="00B44DC5" w:rsidRPr="00734566" w:rsidRDefault="00B44DC5" w:rsidP="00F40C5D">
            <w:pPr>
              <w:suppressAutoHyphens w:val="0"/>
              <w:ind w:right="141"/>
              <w:jc w:val="both"/>
              <w:rPr>
                <w:rFonts w:ascii="Arial" w:eastAsia="Calibri" w:hAnsi="Arial" w:cs="Arial"/>
                <w:lang w:val="en-US" w:eastAsia="fr-FR"/>
              </w:rPr>
            </w:pPr>
            <w:r w:rsidRPr="00734566">
              <w:rPr>
                <w:rFonts w:ascii="Arial" w:eastAsia="Calibri" w:hAnsi="Arial" w:cs="Arial"/>
                <w:lang w:val="en-US" w:eastAsia="fr-FR"/>
              </w:rPr>
              <w:t>62.6%</w:t>
            </w:r>
          </w:p>
        </w:tc>
        <w:tc>
          <w:tcPr>
            <w:tcW w:w="1276" w:type="dxa"/>
            <w:shd w:val="clear" w:color="auto" w:fill="auto"/>
          </w:tcPr>
          <w:p w14:paraId="08F46C9F" w14:textId="77777777" w:rsidR="00B44DC5" w:rsidRPr="007877BB" w:rsidRDefault="00B44DC5" w:rsidP="00F40C5D">
            <w:pPr>
              <w:suppressAutoHyphens w:val="0"/>
              <w:ind w:right="141"/>
              <w:jc w:val="both"/>
              <w:rPr>
                <w:rFonts w:ascii="Arial" w:eastAsia="Calibri" w:hAnsi="Arial" w:cs="Arial"/>
                <w:lang w:val="en-US" w:eastAsia="fr-FR"/>
              </w:rPr>
            </w:pPr>
            <w:r w:rsidRPr="007877BB">
              <w:rPr>
                <w:rFonts w:ascii="Arial" w:eastAsia="Calibri" w:hAnsi="Arial" w:cs="Arial"/>
                <w:lang w:val="en-US" w:eastAsia="fr-FR"/>
              </w:rPr>
              <w:t>28.8%</w:t>
            </w:r>
          </w:p>
        </w:tc>
      </w:tr>
    </w:tbl>
    <w:p w14:paraId="724655A0" w14:textId="77777777" w:rsidR="00B44DC5" w:rsidRPr="00F40C5D" w:rsidRDefault="00B44DC5" w:rsidP="00F40C5D">
      <w:pPr>
        <w:suppressAutoHyphens w:val="0"/>
        <w:ind w:right="141"/>
        <w:jc w:val="both"/>
        <w:rPr>
          <w:rFonts w:ascii="Arial" w:eastAsia="Calibri" w:hAnsi="Arial" w:cs="Arial"/>
          <w:lang w:val="en-US" w:eastAsia="en-US"/>
        </w:rPr>
      </w:pPr>
    </w:p>
    <w:p w14:paraId="0F4FC035" w14:textId="77777777" w:rsidR="00B44DC5" w:rsidRPr="00F40C5D" w:rsidRDefault="00B44DC5"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TERMIFILM is a treated article (Low Density PolylEthylene (LDPE) film), containing 1% w/w or 1,45 g/m² of Permethrin.</w:t>
      </w:r>
    </w:p>
    <w:p w14:paraId="018D6615" w14:textId="77777777" w:rsidR="00B44DC5" w:rsidRPr="00734566" w:rsidRDefault="00B44DC5" w:rsidP="00F40C5D">
      <w:pPr>
        <w:suppressAutoHyphens w:val="0"/>
        <w:ind w:right="141"/>
        <w:jc w:val="both"/>
        <w:rPr>
          <w:rFonts w:ascii="Arial" w:eastAsia="Calibri" w:hAnsi="Arial" w:cs="Arial"/>
          <w:lang w:val="en-US" w:eastAsia="en-US"/>
        </w:rPr>
      </w:pPr>
    </w:p>
    <w:p w14:paraId="2891E948" w14:textId="77777777" w:rsidR="00B44DC5" w:rsidRPr="00734566" w:rsidRDefault="00B44DC5" w:rsidP="00734566">
      <w:pPr>
        <w:suppressAutoHyphens w:val="0"/>
        <w:ind w:right="141"/>
        <w:jc w:val="both"/>
        <w:rPr>
          <w:rFonts w:ascii="Arial" w:eastAsia="Calibri" w:hAnsi="Arial" w:cs="Arial"/>
          <w:lang w:val="en-US" w:eastAsia="en-US"/>
        </w:rPr>
      </w:pPr>
      <w:r w:rsidRPr="00734566">
        <w:rPr>
          <w:rFonts w:ascii="Arial" w:eastAsia="Calibri" w:hAnsi="Arial" w:cs="Arial"/>
          <w:lang w:val="en-US" w:eastAsia="en-US"/>
        </w:rPr>
        <w:t xml:space="preserve">We consider that professionals can manage in average 1 building per day, and in average the delay to implement the product in a building is 6 hours for 2 persons.  </w:t>
      </w:r>
    </w:p>
    <w:p w14:paraId="00AF24BC" w14:textId="77777777" w:rsidR="00B44DC5" w:rsidRPr="007877BB" w:rsidRDefault="00B44DC5" w:rsidP="007877BB">
      <w:pPr>
        <w:suppressAutoHyphens w:val="0"/>
        <w:ind w:right="141"/>
        <w:jc w:val="both"/>
        <w:rPr>
          <w:rFonts w:ascii="Arial" w:eastAsia="Calibri" w:hAnsi="Arial" w:cs="Arial"/>
          <w:lang w:val="en-US" w:eastAsia="en-US"/>
        </w:rPr>
      </w:pPr>
    </w:p>
    <w:p w14:paraId="5A20FA67" w14:textId="77777777" w:rsidR="00B44DC5" w:rsidRPr="007877BB" w:rsidRDefault="00B44DC5" w:rsidP="007877BB">
      <w:pPr>
        <w:suppressAutoHyphens w:val="0"/>
        <w:ind w:right="141"/>
        <w:jc w:val="both"/>
        <w:rPr>
          <w:rFonts w:ascii="Arial" w:eastAsia="Calibri" w:hAnsi="Arial" w:cs="Arial"/>
          <w:b/>
          <w:u w:val="single"/>
          <w:lang w:val="en-US" w:eastAsia="en-US"/>
        </w:rPr>
      </w:pPr>
      <w:r w:rsidRPr="007877BB">
        <w:rPr>
          <w:rFonts w:ascii="Arial" w:eastAsia="Calibri" w:hAnsi="Arial" w:cs="Arial"/>
          <w:b/>
          <w:u w:val="single"/>
          <w:lang w:val="en-US" w:eastAsia="en-US"/>
        </w:rPr>
        <w:t>1) Tier 1</w:t>
      </w:r>
    </w:p>
    <w:p w14:paraId="3E332928"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For the emission calculations, as a tier 1, according to the 2nd EU Leaching Workshop, Varese, Italy, June 2013, it was assumed that 50% of active substance has been leached after Time 1 assessment period (considered to be 16 days as a worst case, because after this period TERMIFILM will be covered by slab and/or soil) and that 100% of active substance has been leached after Time 2 assessment period assumed to be 20 years (7300 days).</w:t>
      </w:r>
    </w:p>
    <w:p w14:paraId="4BBEC829" w14:textId="77777777" w:rsidR="00B44DC5" w:rsidRPr="007877BB" w:rsidRDefault="00B44DC5" w:rsidP="007877BB">
      <w:pPr>
        <w:suppressAutoHyphens w:val="0"/>
        <w:ind w:right="141"/>
        <w:jc w:val="both"/>
        <w:rPr>
          <w:rFonts w:ascii="Arial" w:eastAsia="Calibri" w:hAnsi="Arial" w:cs="Arial"/>
          <w:lang w:val="en-US" w:eastAsia="en-US"/>
        </w:rPr>
      </w:pPr>
    </w:p>
    <w:p w14:paraId="7111A48F" w14:textId="77777777" w:rsidR="00B44DC5" w:rsidRPr="007877BB" w:rsidRDefault="00B44DC5" w:rsidP="007877BB">
      <w:pPr>
        <w:suppressAutoHyphens w:val="0"/>
        <w:ind w:right="141"/>
        <w:jc w:val="both"/>
        <w:rPr>
          <w:rFonts w:ascii="Arial" w:eastAsia="Calibri" w:hAnsi="Arial" w:cs="Arial"/>
          <w:b/>
          <w:u w:val="single"/>
          <w:lang w:val="sv-SE" w:eastAsia="en-US"/>
        </w:rPr>
      </w:pPr>
      <w:r w:rsidRPr="007877BB">
        <w:rPr>
          <w:rFonts w:ascii="Arial" w:eastAsia="Calibri" w:hAnsi="Arial" w:cs="Arial"/>
          <w:b/>
          <w:u w:val="single"/>
          <w:lang w:val="sv-SE" w:eastAsia="en-US"/>
        </w:rPr>
        <w:t>Permethrin leaching behavior</w:t>
      </w:r>
    </w:p>
    <w:p w14:paraId="4CE2EFB8" w14:textId="77777777" w:rsidR="00B44DC5" w:rsidRPr="007877BB" w:rsidRDefault="00B44DC5" w:rsidP="007877BB">
      <w:pPr>
        <w:suppressAutoHyphens w:val="0"/>
        <w:ind w:right="141"/>
        <w:jc w:val="both"/>
        <w:rPr>
          <w:rFonts w:ascii="Arial" w:eastAsia="Calibri" w:hAnsi="Arial" w:cs="Arial"/>
          <w:b/>
          <w:u w:val="single"/>
          <w:lang w:val="sv-SE" w:eastAsia="en-US"/>
        </w:rPr>
      </w:pPr>
    </w:p>
    <w:tbl>
      <w:tblPr>
        <w:tblW w:w="91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8"/>
        <w:gridCol w:w="1843"/>
        <w:gridCol w:w="2126"/>
        <w:gridCol w:w="3211"/>
      </w:tblGrid>
      <w:tr w:rsidR="00B44DC5" w:rsidRPr="007877BB" w14:paraId="62BDF8AD" w14:textId="77777777" w:rsidTr="00B338AF">
        <w:trPr>
          <w:jc w:val="center"/>
        </w:trPr>
        <w:tc>
          <w:tcPr>
            <w:tcW w:w="1938" w:type="dxa"/>
            <w:shd w:val="clear" w:color="auto" w:fill="auto"/>
            <w:vAlign w:val="center"/>
          </w:tcPr>
          <w:p w14:paraId="391343BB" w14:textId="77777777" w:rsidR="00B44DC5" w:rsidRPr="007877BB" w:rsidRDefault="00B44DC5" w:rsidP="007877BB">
            <w:pPr>
              <w:tabs>
                <w:tab w:val="left" w:pos="1507"/>
              </w:tabs>
              <w:suppressAutoHyphens w:val="0"/>
              <w:autoSpaceDE w:val="0"/>
              <w:autoSpaceDN w:val="0"/>
              <w:adjustRightInd w:val="0"/>
              <w:ind w:right="141"/>
              <w:jc w:val="both"/>
              <w:rPr>
                <w:rFonts w:ascii="Arial" w:eastAsia="Calibri" w:hAnsi="Arial" w:cs="Arial"/>
                <w:iCs/>
                <w:lang w:val="sv-SE" w:eastAsia="fr-FR"/>
              </w:rPr>
            </w:pPr>
            <w:r w:rsidRPr="007877BB">
              <w:rPr>
                <w:rFonts w:ascii="Arial" w:eastAsia="Calibri" w:hAnsi="Arial" w:cs="Arial"/>
                <w:iCs/>
                <w:lang w:val="sv-SE" w:eastAsia="fr-FR"/>
              </w:rPr>
              <w:t>Product</w:t>
            </w:r>
          </w:p>
        </w:tc>
        <w:tc>
          <w:tcPr>
            <w:tcW w:w="1843" w:type="dxa"/>
            <w:shd w:val="clear" w:color="auto" w:fill="auto"/>
            <w:vAlign w:val="center"/>
          </w:tcPr>
          <w:p w14:paraId="331A2743"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r w:rsidRPr="007877BB">
              <w:rPr>
                <w:rFonts w:ascii="Arial" w:eastAsia="Calibri" w:hAnsi="Arial" w:cs="Arial"/>
                <w:iCs/>
                <w:lang w:val="sv-SE" w:eastAsia="fr-FR"/>
              </w:rPr>
              <w:t>Active substance</w:t>
            </w:r>
          </w:p>
        </w:tc>
        <w:tc>
          <w:tcPr>
            <w:tcW w:w="2126" w:type="dxa"/>
            <w:shd w:val="clear" w:color="auto" w:fill="auto"/>
            <w:vAlign w:val="center"/>
          </w:tcPr>
          <w:p w14:paraId="0D611660"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r w:rsidRPr="007877BB">
              <w:rPr>
                <w:rFonts w:ascii="Arial" w:eastAsia="Calibri" w:hAnsi="Arial" w:cs="Arial"/>
                <w:iCs/>
                <w:lang w:val="sv-SE" w:eastAsia="fr-FR"/>
              </w:rPr>
              <w:t xml:space="preserve">Assessment period </w:t>
            </w:r>
          </w:p>
          <w:p w14:paraId="60A41CF7"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r w:rsidRPr="007877BB">
              <w:rPr>
                <w:rFonts w:ascii="Arial" w:eastAsia="Calibri" w:hAnsi="Arial" w:cs="Arial"/>
                <w:iCs/>
                <w:lang w:val="sv-SE" w:eastAsia="fr-FR"/>
              </w:rPr>
              <w:t>[days]</w:t>
            </w:r>
          </w:p>
        </w:tc>
        <w:tc>
          <w:tcPr>
            <w:tcW w:w="3211" w:type="dxa"/>
            <w:shd w:val="clear" w:color="auto" w:fill="auto"/>
            <w:vAlign w:val="center"/>
          </w:tcPr>
          <w:p w14:paraId="12F8237F"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en-US" w:eastAsia="fr-FR"/>
              </w:rPr>
            </w:pPr>
            <w:r w:rsidRPr="007877BB">
              <w:rPr>
                <w:rFonts w:ascii="Arial" w:eastAsia="Calibri" w:hAnsi="Arial" w:cs="Arial"/>
                <w:iCs/>
                <w:lang w:val="en-US" w:eastAsia="fr-FR"/>
              </w:rPr>
              <w:t>Emission rate of Permethrin</w:t>
            </w:r>
          </w:p>
          <w:p w14:paraId="54768AF7"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en-US" w:eastAsia="fr-FR"/>
              </w:rPr>
            </w:pPr>
            <w:r w:rsidRPr="007877BB">
              <w:rPr>
                <w:rFonts w:ascii="Arial" w:eastAsia="Calibri" w:hAnsi="Arial" w:cs="Arial"/>
                <w:iCs/>
                <w:lang w:val="en-US" w:eastAsia="fr-FR"/>
              </w:rPr>
              <w:t xml:space="preserve"> [Kg/m</w:t>
            </w:r>
            <w:r w:rsidRPr="007877BB">
              <w:rPr>
                <w:rFonts w:ascii="Arial" w:eastAsia="Calibri" w:hAnsi="Arial" w:cs="Arial"/>
                <w:iCs/>
                <w:vertAlign w:val="superscript"/>
                <w:lang w:val="en-US" w:eastAsia="fr-FR"/>
              </w:rPr>
              <w:t>2</w:t>
            </w:r>
            <w:r w:rsidRPr="007877BB">
              <w:rPr>
                <w:rFonts w:ascii="Arial" w:eastAsia="Calibri" w:hAnsi="Arial" w:cs="Arial"/>
                <w:iCs/>
                <w:lang w:val="en-US" w:eastAsia="fr-FR"/>
              </w:rPr>
              <w:t>.day]</w:t>
            </w:r>
          </w:p>
        </w:tc>
      </w:tr>
      <w:tr w:rsidR="00B44DC5" w:rsidRPr="007877BB" w14:paraId="116CBBC8" w14:textId="77777777" w:rsidTr="00B338AF">
        <w:trPr>
          <w:trHeight w:val="347"/>
          <w:jc w:val="center"/>
        </w:trPr>
        <w:tc>
          <w:tcPr>
            <w:tcW w:w="1938" w:type="dxa"/>
            <w:vMerge w:val="restart"/>
            <w:shd w:val="clear" w:color="auto" w:fill="auto"/>
            <w:vAlign w:val="center"/>
          </w:tcPr>
          <w:p w14:paraId="2CF9E19C" w14:textId="77777777" w:rsidR="00B44DC5" w:rsidRPr="00F40C5D" w:rsidRDefault="00B44DC5" w:rsidP="00F40C5D">
            <w:pPr>
              <w:suppressAutoHyphens w:val="0"/>
              <w:autoSpaceDE w:val="0"/>
              <w:autoSpaceDN w:val="0"/>
              <w:adjustRightInd w:val="0"/>
              <w:ind w:right="141"/>
              <w:jc w:val="both"/>
              <w:rPr>
                <w:rFonts w:ascii="Arial" w:eastAsia="Calibri" w:hAnsi="Arial" w:cs="Arial"/>
                <w:iCs/>
                <w:lang w:val="fr-FR" w:eastAsia="fr-FR"/>
              </w:rPr>
            </w:pPr>
            <w:r w:rsidRPr="00F40C5D">
              <w:rPr>
                <w:rFonts w:ascii="Arial" w:eastAsia="Calibri" w:hAnsi="Arial" w:cs="Arial"/>
                <w:iCs/>
                <w:lang w:val="fr-FR" w:eastAsia="fr-FR"/>
              </w:rPr>
              <w:t xml:space="preserve">TERMIFILM </w:t>
            </w:r>
          </w:p>
        </w:tc>
        <w:tc>
          <w:tcPr>
            <w:tcW w:w="1843" w:type="dxa"/>
            <w:vMerge w:val="restart"/>
            <w:shd w:val="clear" w:color="auto" w:fill="auto"/>
            <w:vAlign w:val="center"/>
          </w:tcPr>
          <w:p w14:paraId="0950F292" w14:textId="77777777" w:rsidR="00B44DC5" w:rsidRPr="00734566" w:rsidRDefault="00B44DC5" w:rsidP="00F40C5D">
            <w:pPr>
              <w:suppressAutoHyphens w:val="0"/>
              <w:autoSpaceDE w:val="0"/>
              <w:autoSpaceDN w:val="0"/>
              <w:adjustRightInd w:val="0"/>
              <w:ind w:right="141"/>
              <w:jc w:val="both"/>
              <w:rPr>
                <w:rFonts w:ascii="Arial" w:eastAsia="Calibri" w:hAnsi="Arial" w:cs="Arial"/>
                <w:iCs/>
                <w:lang w:val="fr-FR" w:eastAsia="fr-FR"/>
              </w:rPr>
            </w:pPr>
            <w:r w:rsidRPr="00F40C5D">
              <w:rPr>
                <w:rFonts w:ascii="Arial" w:eastAsia="Calibri" w:hAnsi="Arial" w:cs="Arial"/>
                <w:iCs/>
                <w:lang w:val="fr-FR" w:eastAsia="fr-FR"/>
              </w:rPr>
              <w:t>Permethrin</w:t>
            </w:r>
          </w:p>
        </w:tc>
        <w:tc>
          <w:tcPr>
            <w:tcW w:w="2126" w:type="dxa"/>
            <w:tcBorders>
              <w:bottom w:val="single" w:sz="4" w:space="0" w:color="000000"/>
            </w:tcBorders>
            <w:shd w:val="clear" w:color="auto" w:fill="auto"/>
            <w:vAlign w:val="center"/>
          </w:tcPr>
          <w:p w14:paraId="017676CD" w14:textId="77777777" w:rsidR="00B44DC5" w:rsidRPr="007877BB" w:rsidRDefault="00B44DC5" w:rsidP="00F40C5D">
            <w:pPr>
              <w:suppressAutoHyphens w:val="0"/>
              <w:autoSpaceDE w:val="0"/>
              <w:autoSpaceDN w:val="0"/>
              <w:adjustRightInd w:val="0"/>
              <w:ind w:right="141"/>
              <w:jc w:val="both"/>
              <w:rPr>
                <w:rFonts w:ascii="Arial" w:eastAsia="Calibri" w:hAnsi="Arial" w:cs="Arial"/>
                <w:iCs/>
                <w:lang w:val="fr-FR" w:eastAsia="fr-FR"/>
              </w:rPr>
            </w:pPr>
            <w:r w:rsidRPr="007877BB">
              <w:rPr>
                <w:rFonts w:ascii="Arial" w:eastAsia="Calibri" w:hAnsi="Arial" w:cs="Arial"/>
                <w:iCs/>
                <w:lang w:val="fr-FR" w:eastAsia="fr-FR"/>
              </w:rPr>
              <w:t>16 (Time 1)</w:t>
            </w:r>
          </w:p>
        </w:tc>
        <w:tc>
          <w:tcPr>
            <w:tcW w:w="3211" w:type="dxa"/>
            <w:tcBorders>
              <w:bottom w:val="single" w:sz="4" w:space="0" w:color="000000"/>
            </w:tcBorders>
            <w:shd w:val="clear" w:color="auto" w:fill="auto"/>
            <w:vAlign w:val="center"/>
          </w:tcPr>
          <w:p w14:paraId="38B84CF2" w14:textId="77777777" w:rsidR="00B44DC5" w:rsidRPr="007877BB" w:rsidRDefault="00B44DC5" w:rsidP="00734566">
            <w:pPr>
              <w:suppressAutoHyphens w:val="0"/>
              <w:autoSpaceDE w:val="0"/>
              <w:autoSpaceDN w:val="0"/>
              <w:adjustRightInd w:val="0"/>
              <w:ind w:right="141"/>
              <w:jc w:val="both"/>
              <w:rPr>
                <w:rFonts w:ascii="Arial" w:eastAsia="Calibri" w:hAnsi="Arial" w:cs="Arial"/>
                <w:iCs/>
                <w:lang w:val="fr-FR" w:eastAsia="fr-FR"/>
              </w:rPr>
            </w:pPr>
            <w:r w:rsidRPr="007877BB">
              <w:rPr>
                <w:rFonts w:ascii="Arial" w:eastAsia="Calibri" w:hAnsi="Arial" w:cs="Arial"/>
                <w:iCs/>
                <w:lang w:val="fr-FR" w:eastAsia="fr-FR"/>
              </w:rPr>
              <w:t>4,5x10</w:t>
            </w:r>
            <w:r w:rsidRPr="007877BB">
              <w:rPr>
                <w:rFonts w:ascii="Arial" w:eastAsia="Calibri" w:hAnsi="Arial" w:cs="Arial"/>
                <w:iCs/>
                <w:vertAlign w:val="superscript"/>
                <w:lang w:val="fr-FR" w:eastAsia="fr-FR"/>
              </w:rPr>
              <w:t xml:space="preserve">-5  </w:t>
            </w:r>
          </w:p>
        </w:tc>
      </w:tr>
      <w:tr w:rsidR="00B44DC5" w:rsidRPr="007877BB" w14:paraId="32856E9D" w14:textId="77777777" w:rsidTr="00B338AF">
        <w:trPr>
          <w:trHeight w:val="423"/>
          <w:jc w:val="center"/>
        </w:trPr>
        <w:tc>
          <w:tcPr>
            <w:tcW w:w="1938" w:type="dxa"/>
            <w:vMerge/>
            <w:shd w:val="clear" w:color="auto" w:fill="auto"/>
            <w:vAlign w:val="center"/>
          </w:tcPr>
          <w:p w14:paraId="136C9AC3"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p>
        </w:tc>
        <w:tc>
          <w:tcPr>
            <w:tcW w:w="1843" w:type="dxa"/>
            <w:vMerge/>
            <w:shd w:val="clear" w:color="auto" w:fill="C6D9F1"/>
          </w:tcPr>
          <w:p w14:paraId="4879D9AB"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p>
        </w:tc>
        <w:tc>
          <w:tcPr>
            <w:tcW w:w="2126" w:type="dxa"/>
            <w:shd w:val="clear" w:color="auto" w:fill="C6D9F1"/>
            <w:vAlign w:val="center"/>
          </w:tcPr>
          <w:p w14:paraId="05A0631F"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r w:rsidRPr="007877BB">
              <w:rPr>
                <w:rFonts w:ascii="Arial" w:eastAsia="Calibri" w:hAnsi="Arial" w:cs="Arial"/>
                <w:iCs/>
                <w:lang w:val="sv-SE" w:eastAsia="fr-FR"/>
              </w:rPr>
              <w:t>7300 (Time 2)</w:t>
            </w:r>
          </w:p>
        </w:tc>
        <w:tc>
          <w:tcPr>
            <w:tcW w:w="3211" w:type="dxa"/>
            <w:shd w:val="clear" w:color="auto" w:fill="C6D9F1"/>
            <w:vAlign w:val="center"/>
          </w:tcPr>
          <w:p w14:paraId="7507423F"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r w:rsidRPr="007877BB">
              <w:rPr>
                <w:rFonts w:ascii="Arial" w:eastAsia="Calibri" w:hAnsi="Arial" w:cs="Arial"/>
                <w:iCs/>
                <w:lang w:val="sv-SE" w:eastAsia="fr-FR"/>
              </w:rPr>
              <w:t>2x10</w:t>
            </w:r>
            <w:r w:rsidRPr="007877BB">
              <w:rPr>
                <w:rFonts w:ascii="Arial" w:eastAsia="Calibri" w:hAnsi="Arial" w:cs="Arial"/>
                <w:iCs/>
                <w:vertAlign w:val="superscript"/>
                <w:lang w:val="sv-SE" w:eastAsia="fr-FR"/>
              </w:rPr>
              <w:t xml:space="preserve">-7 </w:t>
            </w:r>
          </w:p>
        </w:tc>
      </w:tr>
    </w:tbl>
    <w:p w14:paraId="43F13D19" w14:textId="77777777" w:rsidR="00B44DC5" w:rsidRPr="00F40C5D" w:rsidRDefault="00B44DC5" w:rsidP="00F40C5D">
      <w:pPr>
        <w:suppressAutoHyphens w:val="0"/>
        <w:ind w:right="141"/>
        <w:jc w:val="both"/>
        <w:rPr>
          <w:rFonts w:ascii="Arial" w:eastAsia="Calibri" w:hAnsi="Arial" w:cs="Arial"/>
          <w:b/>
          <w:u w:val="single"/>
          <w:lang w:val="sv-SE" w:eastAsia="en-US"/>
        </w:rPr>
      </w:pPr>
    </w:p>
    <w:p w14:paraId="18C1CD8A" w14:textId="77777777" w:rsidR="00B44DC5" w:rsidRPr="00F40C5D" w:rsidRDefault="00B44DC5" w:rsidP="00F40C5D">
      <w:pPr>
        <w:suppressAutoHyphens w:val="0"/>
        <w:ind w:right="141"/>
        <w:jc w:val="both"/>
        <w:rPr>
          <w:rFonts w:ascii="Arial" w:eastAsia="Calibri" w:hAnsi="Arial" w:cs="Arial"/>
          <w:b/>
          <w:lang w:val="en-US" w:eastAsia="en-US"/>
        </w:rPr>
      </w:pPr>
      <w:r w:rsidRPr="00F40C5D">
        <w:rPr>
          <w:rFonts w:ascii="Arial" w:eastAsia="Calibri" w:hAnsi="Arial" w:cs="Arial"/>
          <w:b/>
          <w:lang w:val="en-US" w:eastAsia="en-US"/>
        </w:rPr>
        <w:t>For Time 1</w:t>
      </w:r>
    </w:p>
    <w:p w14:paraId="5DF6D85C" w14:textId="77777777" w:rsidR="00B44DC5" w:rsidRPr="00734566" w:rsidRDefault="00B44DC5" w:rsidP="00F40C5D">
      <w:pPr>
        <w:suppressAutoHyphens w:val="0"/>
        <w:ind w:right="141"/>
        <w:jc w:val="both"/>
        <w:rPr>
          <w:rFonts w:ascii="Arial" w:eastAsia="Calibri" w:hAnsi="Arial" w:cs="Arial"/>
          <w:lang w:val="en-US" w:eastAsia="en-US"/>
        </w:rPr>
      </w:pPr>
      <w:r w:rsidRPr="00734566">
        <w:rPr>
          <w:rFonts w:ascii="Arial" w:eastAsia="Calibri" w:hAnsi="Arial" w:cs="Arial"/>
          <w:lang w:val="en-US" w:eastAsia="en-US"/>
        </w:rPr>
        <w:t>Permethrin application rate: 1.45 g/m²</w:t>
      </w:r>
    </w:p>
    <w:p w14:paraId="61D72839" w14:textId="77777777" w:rsidR="00B44DC5" w:rsidRPr="007877BB" w:rsidRDefault="00B44DC5" w:rsidP="00734566">
      <w:pPr>
        <w:suppressAutoHyphens w:val="0"/>
        <w:ind w:right="141"/>
        <w:jc w:val="both"/>
        <w:rPr>
          <w:rFonts w:ascii="Arial" w:eastAsia="Calibri" w:hAnsi="Arial" w:cs="Arial"/>
          <w:lang w:val="en-US" w:eastAsia="en-US"/>
        </w:rPr>
      </w:pPr>
      <w:r w:rsidRPr="00734566">
        <w:rPr>
          <w:rFonts w:ascii="Arial" w:eastAsia="Calibri" w:hAnsi="Arial" w:cs="Arial"/>
          <w:lang w:val="en-US" w:eastAsia="en-US"/>
        </w:rPr>
        <w:t>Emission rate: 1,45 g/m²x0,5/16d = 0,045 g/m²/d= 4,5x10</w:t>
      </w:r>
      <w:r w:rsidRPr="00734566">
        <w:rPr>
          <w:rFonts w:ascii="Arial" w:eastAsia="Calibri" w:hAnsi="Arial" w:cs="Arial"/>
          <w:vertAlign w:val="superscript"/>
          <w:lang w:val="en-US" w:eastAsia="en-US"/>
        </w:rPr>
        <w:t>-5</w:t>
      </w:r>
      <w:r w:rsidRPr="007877BB">
        <w:rPr>
          <w:rFonts w:ascii="Arial" w:eastAsia="Calibri" w:hAnsi="Arial" w:cs="Arial"/>
          <w:lang w:val="en-US" w:eastAsia="en-US"/>
        </w:rPr>
        <w:t xml:space="preserve"> kg/m²/d</w:t>
      </w:r>
    </w:p>
    <w:p w14:paraId="162EF4A4" w14:textId="77777777" w:rsidR="00CB5D1B" w:rsidRPr="007877BB" w:rsidRDefault="00CB5D1B" w:rsidP="007877BB">
      <w:pPr>
        <w:suppressAutoHyphens w:val="0"/>
        <w:ind w:right="141"/>
        <w:jc w:val="both"/>
        <w:rPr>
          <w:rFonts w:ascii="Arial" w:eastAsia="Calibri" w:hAnsi="Arial" w:cs="Arial"/>
          <w:b/>
          <w:lang w:val="en-US" w:eastAsia="en-US"/>
        </w:rPr>
      </w:pPr>
    </w:p>
    <w:p w14:paraId="226BFA91" w14:textId="77777777" w:rsidR="00B44DC5" w:rsidRPr="007877BB" w:rsidRDefault="00B44DC5" w:rsidP="007877BB">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For Time 2</w:t>
      </w:r>
    </w:p>
    <w:p w14:paraId="23784EFD"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Permethrin application rate: 1.45 g/m²</w:t>
      </w:r>
    </w:p>
    <w:p w14:paraId="597B103B"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Emission rate: 1,45 g/m²/7300d = 2x10</w:t>
      </w:r>
      <w:r w:rsidRPr="007877BB">
        <w:rPr>
          <w:rFonts w:ascii="Arial" w:eastAsia="Calibri" w:hAnsi="Arial" w:cs="Arial"/>
          <w:vertAlign w:val="superscript"/>
          <w:lang w:val="en-US" w:eastAsia="en-US"/>
        </w:rPr>
        <w:t>-4</w:t>
      </w:r>
      <w:r w:rsidRPr="007877BB">
        <w:rPr>
          <w:rFonts w:ascii="Arial" w:eastAsia="Calibri" w:hAnsi="Arial" w:cs="Arial"/>
          <w:lang w:val="en-US" w:eastAsia="en-US"/>
        </w:rPr>
        <w:t xml:space="preserve"> g/m²/d= 2x10</w:t>
      </w:r>
      <w:r w:rsidRPr="007877BB">
        <w:rPr>
          <w:rFonts w:ascii="Arial" w:eastAsia="Calibri" w:hAnsi="Arial" w:cs="Arial"/>
          <w:vertAlign w:val="superscript"/>
          <w:lang w:val="en-US" w:eastAsia="en-US"/>
        </w:rPr>
        <w:t xml:space="preserve">-7 </w:t>
      </w:r>
      <w:r w:rsidRPr="007877BB">
        <w:rPr>
          <w:rFonts w:ascii="Arial" w:eastAsia="Calibri" w:hAnsi="Arial" w:cs="Arial"/>
          <w:lang w:val="en-US" w:eastAsia="en-US"/>
        </w:rPr>
        <w:t>kg/m²/d</w:t>
      </w:r>
    </w:p>
    <w:p w14:paraId="612A9CD8" w14:textId="77777777" w:rsidR="00B44DC5" w:rsidRPr="007877BB" w:rsidRDefault="00B44DC5" w:rsidP="007877BB">
      <w:pPr>
        <w:suppressAutoHyphens w:val="0"/>
        <w:ind w:right="141"/>
        <w:jc w:val="both"/>
        <w:rPr>
          <w:rFonts w:ascii="Arial" w:eastAsia="Calibri" w:hAnsi="Arial" w:cs="Arial"/>
          <w:lang w:val="en-US" w:eastAsia="en-US"/>
        </w:rPr>
      </w:pPr>
    </w:p>
    <w:p w14:paraId="3ACFFC83" w14:textId="77777777" w:rsidR="00CB5D1B" w:rsidRPr="007877BB" w:rsidRDefault="00CB5D1B" w:rsidP="007877BB">
      <w:pPr>
        <w:suppressAutoHyphens w:val="0"/>
        <w:ind w:right="141"/>
        <w:jc w:val="both"/>
        <w:rPr>
          <w:rFonts w:ascii="Arial" w:eastAsia="Calibri" w:hAnsi="Arial" w:cs="Arial"/>
          <w:lang w:val="en-US" w:eastAsia="en-US"/>
        </w:rPr>
      </w:pPr>
    </w:p>
    <w:p w14:paraId="5816F299" w14:textId="77777777" w:rsidR="00CB5D1B" w:rsidRPr="007877BB" w:rsidRDefault="00CB5D1B" w:rsidP="007877BB">
      <w:pPr>
        <w:suppressAutoHyphens w:val="0"/>
        <w:ind w:right="141"/>
        <w:jc w:val="both"/>
        <w:rPr>
          <w:rFonts w:ascii="Arial" w:eastAsia="Calibri" w:hAnsi="Arial" w:cs="Arial"/>
          <w:lang w:val="en-US" w:eastAsia="en-US"/>
        </w:rPr>
      </w:pPr>
    </w:p>
    <w:p w14:paraId="0365BC97" w14:textId="77777777" w:rsidR="00CB5D1B" w:rsidRPr="007877BB" w:rsidRDefault="00CB5D1B" w:rsidP="007877BB">
      <w:pPr>
        <w:suppressAutoHyphens w:val="0"/>
        <w:ind w:right="141"/>
        <w:jc w:val="both"/>
        <w:rPr>
          <w:rFonts w:ascii="Arial" w:eastAsia="Calibri" w:hAnsi="Arial" w:cs="Arial"/>
          <w:lang w:val="en-US" w:eastAsia="en-US"/>
        </w:rPr>
      </w:pPr>
    </w:p>
    <w:p w14:paraId="71009AA2" w14:textId="77777777" w:rsidR="00CB5D1B" w:rsidRPr="007877BB" w:rsidRDefault="00CB5D1B" w:rsidP="007877BB">
      <w:pPr>
        <w:suppressAutoHyphens w:val="0"/>
        <w:ind w:right="141"/>
        <w:jc w:val="both"/>
        <w:rPr>
          <w:rFonts w:ascii="Arial" w:eastAsia="Calibri" w:hAnsi="Arial" w:cs="Arial"/>
          <w:lang w:val="en-US" w:eastAsia="en-US"/>
        </w:rPr>
      </w:pPr>
    </w:p>
    <w:p w14:paraId="3F393861" w14:textId="77777777" w:rsidR="00B44DC5" w:rsidRPr="007877BB" w:rsidRDefault="00B44DC5" w:rsidP="007877BB">
      <w:pPr>
        <w:suppressAutoHyphens w:val="0"/>
        <w:ind w:right="141"/>
        <w:jc w:val="both"/>
        <w:rPr>
          <w:rFonts w:ascii="Arial" w:eastAsia="Calibri" w:hAnsi="Arial" w:cs="Arial"/>
          <w:b/>
          <w:u w:val="single"/>
          <w:lang w:val="en-US" w:eastAsia="en-US"/>
        </w:rPr>
      </w:pPr>
      <w:r w:rsidRPr="007877BB">
        <w:rPr>
          <w:rFonts w:ascii="Arial" w:eastAsia="Calibri" w:hAnsi="Arial" w:cs="Arial"/>
          <w:b/>
          <w:u w:val="single"/>
          <w:lang w:val="en-US" w:eastAsia="en-US"/>
        </w:rPr>
        <w:t>2) Tier 2</w:t>
      </w:r>
    </w:p>
    <w:p w14:paraId="1134C113" w14:textId="77777777" w:rsidR="00B44DC5" w:rsidRPr="007877BB" w:rsidRDefault="00B44DC5" w:rsidP="007877BB">
      <w:pPr>
        <w:suppressAutoHyphens w:val="0"/>
        <w:ind w:right="141"/>
        <w:jc w:val="both"/>
        <w:rPr>
          <w:rFonts w:ascii="Arial" w:eastAsia="Calibri" w:hAnsi="Arial" w:cs="Arial"/>
          <w:b/>
          <w:u w:val="single"/>
          <w:lang w:val="en-US" w:eastAsia="en-US"/>
        </w:rPr>
      </w:pPr>
    </w:p>
    <w:p w14:paraId="2FDFB598"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For the emission calculations, the leaching behaviour of permethrin, from TERMIFILM, has been determined using semi-field leaching data. </w:t>
      </w:r>
    </w:p>
    <w:p w14:paraId="34464AD5"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In report No. BK_2012_SemiFieldLeaching_TERMIFILM_05_2012 from laboratory SARPAP et CECIL INDUSTRIES, in annex of this assessment report, we have obtained results of semi-field leaching tests realized on the product TERMIFILM. </w:t>
      </w:r>
    </w:p>
    <w:p w14:paraId="07B19337"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Results used in this risk assessment are represented below in Table 2.2-1.</w:t>
      </w:r>
    </w:p>
    <w:p w14:paraId="4269638C" w14:textId="77777777" w:rsidR="00B44DC5" w:rsidRPr="007877BB" w:rsidRDefault="00B44DC5" w:rsidP="007877BB">
      <w:pPr>
        <w:suppressAutoHyphens w:val="0"/>
        <w:ind w:right="141"/>
        <w:jc w:val="both"/>
        <w:rPr>
          <w:rFonts w:ascii="Arial" w:eastAsia="Calibri" w:hAnsi="Arial" w:cs="Arial"/>
          <w:lang w:val="en-US" w:eastAsia="en-US"/>
        </w:rPr>
      </w:pPr>
    </w:p>
    <w:p w14:paraId="601CBF09" w14:textId="77777777" w:rsidR="00B44DC5" w:rsidRPr="007877BB" w:rsidRDefault="00B44DC5" w:rsidP="007877BB">
      <w:pPr>
        <w:suppressAutoHyphens w:val="0"/>
        <w:ind w:right="141"/>
        <w:jc w:val="both"/>
        <w:rPr>
          <w:rFonts w:ascii="Arial" w:eastAsia="Calibri" w:hAnsi="Arial" w:cs="Arial"/>
          <w:b/>
          <w:u w:val="single"/>
          <w:lang w:val="en-US" w:eastAsia="en-US"/>
        </w:rPr>
      </w:pPr>
      <w:r w:rsidRPr="007877BB">
        <w:rPr>
          <w:rFonts w:ascii="Arial" w:eastAsia="Calibri" w:hAnsi="Arial" w:cs="Arial"/>
          <w:b/>
          <w:u w:val="single"/>
          <w:lang w:val="en-US" w:eastAsia="en-US"/>
        </w:rPr>
        <w:t>Permethrin leaching behavior – Horizontal application</w:t>
      </w:r>
    </w:p>
    <w:p w14:paraId="49D9998E" w14:textId="77777777" w:rsidR="00B44DC5" w:rsidRPr="007877BB" w:rsidRDefault="00B44DC5" w:rsidP="007877BB">
      <w:pPr>
        <w:suppressAutoHyphens w:val="0"/>
        <w:ind w:right="141"/>
        <w:jc w:val="both"/>
        <w:rPr>
          <w:rFonts w:ascii="Arial" w:eastAsia="Calibri" w:hAnsi="Arial" w:cs="Arial"/>
          <w:b/>
          <w:u w:val="single"/>
          <w:lang w:val="en-US" w:eastAsia="en-US"/>
        </w:rPr>
      </w:pPr>
    </w:p>
    <w:tbl>
      <w:tblPr>
        <w:tblW w:w="91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8"/>
        <w:gridCol w:w="1843"/>
        <w:gridCol w:w="2126"/>
        <w:gridCol w:w="3211"/>
      </w:tblGrid>
      <w:tr w:rsidR="00B44DC5" w:rsidRPr="007877BB" w14:paraId="14ED342B" w14:textId="77777777" w:rsidTr="00B338AF">
        <w:trPr>
          <w:jc w:val="center"/>
        </w:trPr>
        <w:tc>
          <w:tcPr>
            <w:tcW w:w="1938" w:type="dxa"/>
            <w:shd w:val="clear" w:color="auto" w:fill="auto"/>
            <w:vAlign w:val="center"/>
          </w:tcPr>
          <w:p w14:paraId="3BE4BBE5" w14:textId="77777777" w:rsidR="00B44DC5" w:rsidRPr="007877BB" w:rsidRDefault="00B44DC5" w:rsidP="007877BB">
            <w:pPr>
              <w:tabs>
                <w:tab w:val="left" w:pos="1507"/>
              </w:tabs>
              <w:suppressAutoHyphens w:val="0"/>
              <w:autoSpaceDE w:val="0"/>
              <w:autoSpaceDN w:val="0"/>
              <w:adjustRightInd w:val="0"/>
              <w:ind w:right="141"/>
              <w:jc w:val="both"/>
              <w:rPr>
                <w:rFonts w:ascii="Arial" w:eastAsia="Calibri" w:hAnsi="Arial" w:cs="Arial"/>
                <w:iCs/>
                <w:lang w:val="sv-SE" w:eastAsia="fr-FR"/>
              </w:rPr>
            </w:pPr>
            <w:r w:rsidRPr="007877BB">
              <w:rPr>
                <w:rFonts w:ascii="Arial" w:eastAsia="Calibri" w:hAnsi="Arial" w:cs="Arial"/>
                <w:iCs/>
                <w:lang w:val="sv-SE" w:eastAsia="fr-FR"/>
              </w:rPr>
              <w:t>Product</w:t>
            </w:r>
          </w:p>
        </w:tc>
        <w:tc>
          <w:tcPr>
            <w:tcW w:w="1843" w:type="dxa"/>
            <w:shd w:val="clear" w:color="auto" w:fill="auto"/>
            <w:vAlign w:val="center"/>
          </w:tcPr>
          <w:p w14:paraId="51091BD4"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r w:rsidRPr="007877BB">
              <w:rPr>
                <w:rFonts w:ascii="Arial" w:eastAsia="Calibri" w:hAnsi="Arial" w:cs="Arial"/>
                <w:iCs/>
                <w:lang w:val="sv-SE" w:eastAsia="fr-FR"/>
              </w:rPr>
              <w:t>Active substance</w:t>
            </w:r>
          </w:p>
        </w:tc>
        <w:tc>
          <w:tcPr>
            <w:tcW w:w="2126" w:type="dxa"/>
            <w:shd w:val="clear" w:color="auto" w:fill="auto"/>
            <w:vAlign w:val="center"/>
          </w:tcPr>
          <w:p w14:paraId="657D7379"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r w:rsidRPr="007877BB">
              <w:rPr>
                <w:rFonts w:ascii="Arial" w:eastAsia="Calibri" w:hAnsi="Arial" w:cs="Arial"/>
                <w:iCs/>
                <w:lang w:val="sv-SE" w:eastAsia="fr-FR"/>
              </w:rPr>
              <w:t xml:space="preserve">Assessment period </w:t>
            </w:r>
          </w:p>
          <w:p w14:paraId="18C3D289"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r w:rsidRPr="007877BB">
              <w:rPr>
                <w:rFonts w:ascii="Arial" w:eastAsia="Calibri" w:hAnsi="Arial" w:cs="Arial"/>
                <w:iCs/>
                <w:lang w:val="sv-SE" w:eastAsia="fr-FR"/>
              </w:rPr>
              <w:t>[days]</w:t>
            </w:r>
          </w:p>
        </w:tc>
        <w:tc>
          <w:tcPr>
            <w:tcW w:w="3211" w:type="dxa"/>
            <w:shd w:val="clear" w:color="auto" w:fill="auto"/>
            <w:vAlign w:val="center"/>
          </w:tcPr>
          <w:p w14:paraId="2B7082A0"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en-US" w:eastAsia="fr-FR"/>
              </w:rPr>
            </w:pPr>
            <w:r w:rsidRPr="007877BB">
              <w:rPr>
                <w:rFonts w:ascii="Arial" w:eastAsia="Calibri" w:hAnsi="Arial" w:cs="Arial"/>
                <w:iCs/>
                <w:lang w:val="en-US" w:eastAsia="fr-FR"/>
              </w:rPr>
              <w:t>Emission rate of Permethrin</w:t>
            </w:r>
          </w:p>
          <w:p w14:paraId="164FF816"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en-US" w:eastAsia="fr-FR"/>
              </w:rPr>
            </w:pPr>
            <w:r w:rsidRPr="007877BB">
              <w:rPr>
                <w:rFonts w:ascii="Arial" w:eastAsia="Calibri" w:hAnsi="Arial" w:cs="Arial"/>
                <w:iCs/>
                <w:lang w:val="en-US" w:eastAsia="fr-FR"/>
              </w:rPr>
              <w:t xml:space="preserve"> [Kg/m</w:t>
            </w:r>
            <w:r w:rsidRPr="007877BB">
              <w:rPr>
                <w:rFonts w:ascii="Arial" w:eastAsia="Calibri" w:hAnsi="Arial" w:cs="Arial"/>
                <w:iCs/>
                <w:vertAlign w:val="superscript"/>
                <w:lang w:val="en-US" w:eastAsia="fr-FR"/>
              </w:rPr>
              <w:t>2</w:t>
            </w:r>
            <w:r w:rsidRPr="007877BB">
              <w:rPr>
                <w:rFonts w:ascii="Arial" w:eastAsia="Calibri" w:hAnsi="Arial" w:cs="Arial"/>
                <w:iCs/>
                <w:lang w:val="en-US" w:eastAsia="fr-FR"/>
              </w:rPr>
              <w:t>.day]</w:t>
            </w:r>
          </w:p>
        </w:tc>
      </w:tr>
      <w:tr w:rsidR="00B44DC5" w:rsidRPr="007877BB" w14:paraId="16A4E845" w14:textId="77777777" w:rsidTr="00B338AF">
        <w:trPr>
          <w:trHeight w:val="347"/>
          <w:jc w:val="center"/>
        </w:trPr>
        <w:tc>
          <w:tcPr>
            <w:tcW w:w="1938" w:type="dxa"/>
            <w:vMerge w:val="restart"/>
            <w:shd w:val="clear" w:color="auto" w:fill="auto"/>
            <w:vAlign w:val="center"/>
          </w:tcPr>
          <w:p w14:paraId="6AF716BB" w14:textId="77777777" w:rsidR="00B44DC5" w:rsidRPr="00F40C5D" w:rsidRDefault="00B44DC5" w:rsidP="00F40C5D">
            <w:pPr>
              <w:suppressAutoHyphens w:val="0"/>
              <w:autoSpaceDE w:val="0"/>
              <w:autoSpaceDN w:val="0"/>
              <w:adjustRightInd w:val="0"/>
              <w:ind w:right="141"/>
              <w:jc w:val="both"/>
              <w:rPr>
                <w:rFonts w:ascii="Arial" w:eastAsia="Calibri" w:hAnsi="Arial" w:cs="Arial"/>
                <w:iCs/>
                <w:lang w:val="fr-FR" w:eastAsia="fr-FR"/>
              </w:rPr>
            </w:pPr>
            <w:r w:rsidRPr="00F40C5D">
              <w:rPr>
                <w:rFonts w:ascii="Arial" w:eastAsia="Calibri" w:hAnsi="Arial" w:cs="Arial"/>
                <w:iCs/>
                <w:lang w:val="fr-FR" w:eastAsia="fr-FR"/>
              </w:rPr>
              <w:t>TERMIFILM</w:t>
            </w:r>
          </w:p>
        </w:tc>
        <w:tc>
          <w:tcPr>
            <w:tcW w:w="1843" w:type="dxa"/>
            <w:vMerge w:val="restart"/>
            <w:shd w:val="clear" w:color="auto" w:fill="auto"/>
            <w:vAlign w:val="center"/>
          </w:tcPr>
          <w:p w14:paraId="242FFE38" w14:textId="77777777" w:rsidR="00B44DC5" w:rsidRPr="00734566" w:rsidRDefault="00B44DC5" w:rsidP="00F40C5D">
            <w:pPr>
              <w:suppressAutoHyphens w:val="0"/>
              <w:autoSpaceDE w:val="0"/>
              <w:autoSpaceDN w:val="0"/>
              <w:adjustRightInd w:val="0"/>
              <w:ind w:right="141"/>
              <w:jc w:val="both"/>
              <w:rPr>
                <w:rFonts w:ascii="Arial" w:eastAsia="Calibri" w:hAnsi="Arial" w:cs="Arial"/>
                <w:iCs/>
                <w:lang w:val="fr-FR" w:eastAsia="fr-FR"/>
              </w:rPr>
            </w:pPr>
            <w:r w:rsidRPr="00F40C5D">
              <w:rPr>
                <w:rFonts w:ascii="Arial" w:eastAsia="Calibri" w:hAnsi="Arial" w:cs="Arial"/>
                <w:iCs/>
                <w:lang w:val="fr-FR" w:eastAsia="fr-FR"/>
              </w:rPr>
              <w:t>Permethrin</w:t>
            </w:r>
          </w:p>
        </w:tc>
        <w:tc>
          <w:tcPr>
            <w:tcW w:w="2126" w:type="dxa"/>
            <w:tcBorders>
              <w:bottom w:val="single" w:sz="4" w:space="0" w:color="000000"/>
            </w:tcBorders>
            <w:shd w:val="clear" w:color="auto" w:fill="auto"/>
            <w:vAlign w:val="center"/>
          </w:tcPr>
          <w:p w14:paraId="60386E9A" w14:textId="77777777" w:rsidR="00B44DC5" w:rsidRPr="007877BB" w:rsidRDefault="00B44DC5" w:rsidP="00F40C5D">
            <w:pPr>
              <w:suppressAutoHyphens w:val="0"/>
              <w:autoSpaceDE w:val="0"/>
              <w:autoSpaceDN w:val="0"/>
              <w:adjustRightInd w:val="0"/>
              <w:ind w:right="141"/>
              <w:jc w:val="both"/>
              <w:rPr>
                <w:rFonts w:ascii="Arial" w:eastAsia="Calibri" w:hAnsi="Arial" w:cs="Arial"/>
                <w:iCs/>
                <w:lang w:val="fr-FR" w:eastAsia="fr-FR"/>
              </w:rPr>
            </w:pPr>
            <w:r w:rsidRPr="007877BB">
              <w:rPr>
                <w:rFonts w:ascii="Arial" w:eastAsia="Calibri" w:hAnsi="Arial" w:cs="Arial"/>
                <w:iCs/>
                <w:lang w:val="fr-FR" w:eastAsia="fr-FR"/>
              </w:rPr>
              <w:t>16 (Time 1)</w:t>
            </w:r>
          </w:p>
        </w:tc>
        <w:tc>
          <w:tcPr>
            <w:tcW w:w="3211" w:type="dxa"/>
            <w:tcBorders>
              <w:bottom w:val="single" w:sz="4" w:space="0" w:color="000000"/>
            </w:tcBorders>
            <w:shd w:val="clear" w:color="auto" w:fill="auto"/>
            <w:vAlign w:val="center"/>
          </w:tcPr>
          <w:p w14:paraId="6FF7F5FD" w14:textId="77777777" w:rsidR="00B44DC5" w:rsidRPr="007877BB" w:rsidRDefault="00B44DC5" w:rsidP="00734566">
            <w:pPr>
              <w:suppressAutoHyphens w:val="0"/>
              <w:autoSpaceDE w:val="0"/>
              <w:autoSpaceDN w:val="0"/>
              <w:adjustRightInd w:val="0"/>
              <w:ind w:right="141"/>
              <w:jc w:val="both"/>
              <w:rPr>
                <w:rFonts w:ascii="Arial" w:eastAsia="Calibri" w:hAnsi="Arial" w:cs="Arial"/>
                <w:iCs/>
                <w:lang w:val="fr-FR" w:eastAsia="fr-FR"/>
              </w:rPr>
            </w:pPr>
            <w:r w:rsidRPr="007877BB">
              <w:rPr>
                <w:rFonts w:ascii="Arial" w:eastAsia="Calibri" w:hAnsi="Arial" w:cs="Arial"/>
                <w:iCs/>
                <w:lang w:val="fr-FR" w:eastAsia="fr-FR"/>
              </w:rPr>
              <w:t>2x10</w:t>
            </w:r>
            <w:r w:rsidRPr="007877BB">
              <w:rPr>
                <w:rFonts w:ascii="Arial" w:eastAsia="Calibri" w:hAnsi="Arial" w:cs="Arial"/>
                <w:iCs/>
                <w:vertAlign w:val="superscript"/>
                <w:lang w:val="fr-FR" w:eastAsia="fr-FR"/>
              </w:rPr>
              <w:t xml:space="preserve">-5  </w:t>
            </w:r>
          </w:p>
        </w:tc>
      </w:tr>
      <w:tr w:rsidR="00B44DC5" w:rsidRPr="007877BB" w14:paraId="62DEB3A5" w14:textId="77777777" w:rsidTr="00B338AF">
        <w:trPr>
          <w:trHeight w:val="423"/>
          <w:jc w:val="center"/>
        </w:trPr>
        <w:tc>
          <w:tcPr>
            <w:tcW w:w="1938" w:type="dxa"/>
            <w:vMerge/>
            <w:shd w:val="clear" w:color="auto" w:fill="auto"/>
            <w:vAlign w:val="center"/>
          </w:tcPr>
          <w:p w14:paraId="4F6F4E32"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p>
        </w:tc>
        <w:tc>
          <w:tcPr>
            <w:tcW w:w="1843" w:type="dxa"/>
            <w:vMerge/>
            <w:shd w:val="clear" w:color="auto" w:fill="C6D9F1"/>
          </w:tcPr>
          <w:p w14:paraId="7C17B7AA"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p>
        </w:tc>
        <w:tc>
          <w:tcPr>
            <w:tcW w:w="2126" w:type="dxa"/>
            <w:shd w:val="clear" w:color="auto" w:fill="C6D9F1"/>
            <w:vAlign w:val="center"/>
          </w:tcPr>
          <w:p w14:paraId="34EDFD5A"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r w:rsidRPr="007877BB">
              <w:rPr>
                <w:rFonts w:ascii="Arial" w:eastAsia="Calibri" w:hAnsi="Arial" w:cs="Arial"/>
                <w:iCs/>
                <w:lang w:val="sv-SE" w:eastAsia="fr-FR"/>
              </w:rPr>
              <w:t>7300 (Time 2)</w:t>
            </w:r>
          </w:p>
        </w:tc>
        <w:tc>
          <w:tcPr>
            <w:tcW w:w="3211" w:type="dxa"/>
            <w:shd w:val="clear" w:color="auto" w:fill="C6D9F1"/>
            <w:vAlign w:val="center"/>
          </w:tcPr>
          <w:p w14:paraId="291D44A2"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r w:rsidRPr="007877BB">
              <w:rPr>
                <w:rFonts w:ascii="Arial" w:eastAsia="Calibri" w:hAnsi="Arial" w:cs="Arial"/>
                <w:iCs/>
                <w:lang w:val="sv-SE" w:eastAsia="fr-FR"/>
              </w:rPr>
              <w:t>4,7x10</w:t>
            </w:r>
            <w:r w:rsidRPr="007877BB">
              <w:rPr>
                <w:rFonts w:ascii="Arial" w:eastAsia="Calibri" w:hAnsi="Arial" w:cs="Arial"/>
                <w:iCs/>
                <w:vertAlign w:val="superscript"/>
                <w:lang w:val="sv-SE" w:eastAsia="fr-FR"/>
              </w:rPr>
              <w:t xml:space="preserve">-8 </w:t>
            </w:r>
          </w:p>
        </w:tc>
      </w:tr>
    </w:tbl>
    <w:p w14:paraId="149EB502" w14:textId="77777777" w:rsidR="00B44DC5" w:rsidRPr="00F40C5D" w:rsidRDefault="00B44DC5" w:rsidP="00F40C5D">
      <w:pPr>
        <w:suppressAutoHyphens w:val="0"/>
        <w:ind w:right="141"/>
        <w:jc w:val="both"/>
        <w:rPr>
          <w:rFonts w:ascii="Arial" w:eastAsia="Calibri" w:hAnsi="Arial" w:cs="Arial"/>
          <w:b/>
          <w:u w:val="single"/>
          <w:lang w:val="en-US" w:eastAsia="en-US"/>
        </w:rPr>
      </w:pPr>
    </w:p>
    <w:p w14:paraId="2792CF11" w14:textId="77777777" w:rsidR="00B44DC5" w:rsidRPr="00F40C5D" w:rsidRDefault="00B44DC5"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For Time 1 of 16 days, result from test duration of 16 days has been taken into account.</w:t>
      </w:r>
    </w:p>
    <w:p w14:paraId="461E81A3" w14:textId="77777777" w:rsidR="00B44DC5" w:rsidRPr="00734566" w:rsidRDefault="00B44DC5" w:rsidP="00F40C5D">
      <w:pPr>
        <w:suppressAutoHyphens w:val="0"/>
        <w:ind w:right="141"/>
        <w:jc w:val="both"/>
        <w:rPr>
          <w:rFonts w:ascii="Arial" w:eastAsia="Calibri" w:hAnsi="Arial" w:cs="Arial"/>
          <w:lang w:val="en-US" w:eastAsia="en-US"/>
        </w:rPr>
      </w:pPr>
      <w:r w:rsidRPr="00734566">
        <w:rPr>
          <w:rFonts w:ascii="Arial" w:eastAsia="Calibri" w:hAnsi="Arial" w:cs="Arial"/>
          <w:lang w:val="en-US" w:eastAsia="en-US"/>
        </w:rPr>
        <w:t>For Time 2 of 20 years, result from test duration of 6 months has been taken into account because no leaching of permethrin was observed between the 3rd and the 6th month test duration. Refer to test report No. BK_2012_SemiFieldLeaching_TERMIFILM_05_2012.</w:t>
      </w:r>
    </w:p>
    <w:p w14:paraId="1B60287A" w14:textId="77777777" w:rsidR="00CB5D1B" w:rsidRPr="00734566" w:rsidRDefault="00CB5D1B" w:rsidP="00734566">
      <w:pPr>
        <w:suppressAutoHyphens w:val="0"/>
        <w:ind w:right="141"/>
        <w:jc w:val="both"/>
        <w:rPr>
          <w:rFonts w:ascii="Arial" w:eastAsia="Calibri" w:hAnsi="Arial" w:cs="Arial"/>
          <w:b/>
          <w:lang w:val="en-US" w:eastAsia="en-US"/>
        </w:rPr>
      </w:pPr>
    </w:p>
    <w:p w14:paraId="52FD9720" w14:textId="77777777" w:rsidR="00B44DC5" w:rsidRPr="007877BB" w:rsidRDefault="00B44DC5" w:rsidP="007877BB">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For Time 1</w:t>
      </w:r>
    </w:p>
    <w:p w14:paraId="659B996A"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Emission rate: 0,33 g/m²/16d = 2x10-2 g/m²/d= 2x10</w:t>
      </w:r>
      <w:r w:rsidRPr="007877BB">
        <w:rPr>
          <w:rFonts w:ascii="Arial" w:eastAsia="Calibri" w:hAnsi="Arial" w:cs="Arial"/>
          <w:vertAlign w:val="superscript"/>
          <w:lang w:val="en-US" w:eastAsia="en-US"/>
        </w:rPr>
        <w:t>-5</w:t>
      </w:r>
      <w:r w:rsidRPr="007877BB">
        <w:rPr>
          <w:rFonts w:ascii="Arial" w:eastAsia="Calibri" w:hAnsi="Arial" w:cs="Arial"/>
          <w:lang w:val="en-US" w:eastAsia="en-US"/>
        </w:rPr>
        <w:t xml:space="preserve"> kg/m²/d</w:t>
      </w:r>
    </w:p>
    <w:p w14:paraId="1D595BD7" w14:textId="77777777" w:rsidR="00CB5D1B" w:rsidRPr="007877BB" w:rsidRDefault="00CB5D1B" w:rsidP="007877BB">
      <w:pPr>
        <w:suppressAutoHyphens w:val="0"/>
        <w:ind w:right="141"/>
        <w:jc w:val="both"/>
        <w:rPr>
          <w:rFonts w:ascii="Arial" w:eastAsia="Calibri" w:hAnsi="Arial" w:cs="Arial"/>
          <w:b/>
          <w:lang w:val="en-US" w:eastAsia="en-US"/>
        </w:rPr>
      </w:pPr>
    </w:p>
    <w:p w14:paraId="082502E7" w14:textId="77777777" w:rsidR="00B44DC5" w:rsidRPr="007877BB" w:rsidRDefault="00B44DC5" w:rsidP="007877BB">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For Time 2</w:t>
      </w:r>
    </w:p>
    <w:p w14:paraId="0EED0973"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Permethrin application rate: 0.2 g/m²</w:t>
      </w:r>
    </w:p>
    <w:p w14:paraId="369036BA"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Emission rate: 0,34 g/m²/7300d = 4,7x10</w:t>
      </w:r>
      <w:r w:rsidRPr="007877BB">
        <w:rPr>
          <w:rFonts w:ascii="Arial" w:eastAsia="Calibri" w:hAnsi="Arial" w:cs="Arial"/>
          <w:vertAlign w:val="superscript"/>
          <w:lang w:val="en-US" w:eastAsia="en-US"/>
        </w:rPr>
        <w:t>-5</w:t>
      </w:r>
      <w:r w:rsidRPr="007877BB">
        <w:rPr>
          <w:rFonts w:ascii="Arial" w:eastAsia="Calibri" w:hAnsi="Arial" w:cs="Arial"/>
          <w:lang w:val="en-US" w:eastAsia="en-US"/>
        </w:rPr>
        <w:t xml:space="preserve"> g/m²/d= 4,7x10</w:t>
      </w:r>
      <w:r w:rsidRPr="007877BB">
        <w:rPr>
          <w:rFonts w:ascii="Arial" w:eastAsia="Calibri" w:hAnsi="Arial" w:cs="Arial"/>
          <w:vertAlign w:val="superscript"/>
          <w:lang w:val="en-US" w:eastAsia="en-US"/>
        </w:rPr>
        <w:t>-8</w:t>
      </w:r>
      <w:r w:rsidRPr="007877BB">
        <w:rPr>
          <w:rFonts w:ascii="Arial" w:eastAsia="Calibri" w:hAnsi="Arial" w:cs="Arial"/>
          <w:lang w:val="en-US" w:eastAsia="en-US"/>
        </w:rPr>
        <w:t xml:space="preserve"> kg/m²/d</w:t>
      </w:r>
    </w:p>
    <w:p w14:paraId="55904F04" w14:textId="77777777" w:rsidR="00B44DC5" w:rsidRPr="007877BB" w:rsidRDefault="00B44DC5" w:rsidP="007877BB">
      <w:pPr>
        <w:suppressAutoHyphens w:val="0"/>
        <w:ind w:right="141"/>
        <w:jc w:val="both"/>
        <w:rPr>
          <w:rFonts w:ascii="Arial" w:eastAsia="Calibri" w:hAnsi="Arial" w:cs="Arial"/>
          <w:b/>
          <w:i/>
          <w:lang w:val="en-US" w:eastAsia="en-US"/>
        </w:rPr>
      </w:pPr>
    </w:p>
    <w:p w14:paraId="1C34374E" w14:textId="77777777" w:rsidR="00B44DC5" w:rsidRPr="007877BB" w:rsidRDefault="00B44DC5" w:rsidP="007877BB">
      <w:pPr>
        <w:suppressAutoHyphens w:val="0"/>
        <w:ind w:right="141"/>
        <w:jc w:val="both"/>
        <w:rPr>
          <w:rFonts w:ascii="Arial" w:eastAsia="Calibri" w:hAnsi="Arial" w:cs="Arial"/>
          <w:b/>
          <w:u w:val="single"/>
          <w:lang w:val="en-US" w:eastAsia="en-US"/>
        </w:rPr>
      </w:pPr>
      <w:r w:rsidRPr="007877BB">
        <w:rPr>
          <w:rFonts w:ascii="Arial" w:eastAsia="Calibri" w:hAnsi="Arial" w:cs="Arial"/>
          <w:b/>
          <w:u w:val="single"/>
          <w:lang w:val="en-US" w:eastAsia="en-US"/>
        </w:rPr>
        <w:t>Permethrin leaching behavior – Vertical application</w:t>
      </w:r>
    </w:p>
    <w:p w14:paraId="1A3A5F90" w14:textId="77777777" w:rsidR="00B44DC5" w:rsidRPr="007877BB" w:rsidRDefault="00B44DC5" w:rsidP="007877BB">
      <w:pPr>
        <w:suppressAutoHyphens w:val="0"/>
        <w:ind w:right="141"/>
        <w:jc w:val="both"/>
        <w:rPr>
          <w:rFonts w:ascii="Arial" w:eastAsia="Calibri" w:hAnsi="Arial" w:cs="Arial"/>
          <w:b/>
          <w:i/>
          <w:lang w:val="sv-SE" w:eastAsia="en-US"/>
        </w:rPr>
      </w:pPr>
    </w:p>
    <w:tbl>
      <w:tblPr>
        <w:tblW w:w="91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8"/>
        <w:gridCol w:w="1843"/>
        <w:gridCol w:w="2126"/>
        <w:gridCol w:w="3211"/>
      </w:tblGrid>
      <w:tr w:rsidR="00B44DC5" w:rsidRPr="007877BB" w14:paraId="18DF4F98" w14:textId="77777777" w:rsidTr="00B338AF">
        <w:trPr>
          <w:jc w:val="center"/>
        </w:trPr>
        <w:tc>
          <w:tcPr>
            <w:tcW w:w="1938" w:type="dxa"/>
            <w:shd w:val="clear" w:color="auto" w:fill="auto"/>
            <w:vAlign w:val="center"/>
          </w:tcPr>
          <w:p w14:paraId="4C70E1F1" w14:textId="77777777" w:rsidR="00B44DC5" w:rsidRPr="007877BB" w:rsidRDefault="00B44DC5" w:rsidP="007877BB">
            <w:pPr>
              <w:tabs>
                <w:tab w:val="left" w:pos="1507"/>
              </w:tabs>
              <w:suppressAutoHyphens w:val="0"/>
              <w:autoSpaceDE w:val="0"/>
              <w:autoSpaceDN w:val="0"/>
              <w:adjustRightInd w:val="0"/>
              <w:ind w:right="141"/>
              <w:jc w:val="both"/>
              <w:rPr>
                <w:rFonts w:ascii="Arial" w:eastAsia="Calibri" w:hAnsi="Arial" w:cs="Arial"/>
                <w:iCs/>
                <w:lang w:val="sv-SE" w:eastAsia="fr-FR"/>
              </w:rPr>
            </w:pPr>
            <w:r w:rsidRPr="007877BB">
              <w:rPr>
                <w:rFonts w:ascii="Arial" w:eastAsia="Calibri" w:hAnsi="Arial" w:cs="Arial"/>
                <w:iCs/>
                <w:lang w:val="sv-SE" w:eastAsia="fr-FR"/>
              </w:rPr>
              <w:t>Product</w:t>
            </w:r>
          </w:p>
        </w:tc>
        <w:tc>
          <w:tcPr>
            <w:tcW w:w="1843" w:type="dxa"/>
            <w:shd w:val="clear" w:color="auto" w:fill="auto"/>
            <w:vAlign w:val="center"/>
          </w:tcPr>
          <w:p w14:paraId="2198B118"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r w:rsidRPr="007877BB">
              <w:rPr>
                <w:rFonts w:ascii="Arial" w:eastAsia="Calibri" w:hAnsi="Arial" w:cs="Arial"/>
                <w:iCs/>
                <w:lang w:val="sv-SE" w:eastAsia="fr-FR"/>
              </w:rPr>
              <w:t>Active substance</w:t>
            </w:r>
          </w:p>
        </w:tc>
        <w:tc>
          <w:tcPr>
            <w:tcW w:w="2126" w:type="dxa"/>
            <w:shd w:val="clear" w:color="auto" w:fill="auto"/>
            <w:vAlign w:val="center"/>
          </w:tcPr>
          <w:p w14:paraId="79CEB7B0"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r w:rsidRPr="007877BB">
              <w:rPr>
                <w:rFonts w:ascii="Arial" w:eastAsia="Calibri" w:hAnsi="Arial" w:cs="Arial"/>
                <w:iCs/>
                <w:lang w:val="sv-SE" w:eastAsia="fr-FR"/>
              </w:rPr>
              <w:t xml:space="preserve">Assessment period </w:t>
            </w:r>
          </w:p>
          <w:p w14:paraId="0A69D034"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r w:rsidRPr="007877BB">
              <w:rPr>
                <w:rFonts w:ascii="Arial" w:eastAsia="Calibri" w:hAnsi="Arial" w:cs="Arial"/>
                <w:iCs/>
                <w:lang w:val="sv-SE" w:eastAsia="fr-FR"/>
              </w:rPr>
              <w:t>[days]</w:t>
            </w:r>
          </w:p>
        </w:tc>
        <w:tc>
          <w:tcPr>
            <w:tcW w:w="3211" w:type="dxa"/>
            <w:shd w:val="clear" w:color="auto" w:fill="auto"/>
            <w:vAlign w:val="center"/>
          </w:tcPr>
          <w:p w14:paraId="186518B6"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en-US" w:eastAsia="fr-FR"/>
              </w:rPr>
            </w:pPr>
            <w:r w:rsidRPr="007877BB">
              <w:rPr>
                <w:rFonts w:ascii="Arial" w:eastAsia="Calibri" w:hAnsi="Arial" w:cs="Arial"/>
                <w:iCs/>
                <w:lang w:val="en-US" w:eastAsia="fr-FR"/>
              </w:rPr>
              <w:t>Emission rate of Permethrin</w:t>
            </w:r>
          </w:p>
          <w:p w14:paraId="7971ABF8"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en-US" w:eastAsia="fr-FR"/>
              </w:rPr>
            </w:pPr>
            <w:r w:rsidRPr="007877BB">
              <w:rPr>
                <w:rFonts w:ascii="Arial" w:eastAsia="Calibri" w:hAnsi="Arial" w:cs="Arial"/>
                <w:iCs/>
                <w:lang w:val="en-US" w:eastAsia="fr-FR"/>
              </w:rPr>
              <w:t xml:space="preserve"> [Kg/m</w:t>
            </w:r>
            <w:r w:rsidRPr="007877BB">
              <w:rPr>
                <w:rFonts w:ascii="Arial" w:eastAsia="Calibri" w:hAnsi="Arial" w:cs="Arial"/>
                <w:iCs/>
                <w:vertAlign w:val="superscript"/>
                <w:lang w:val="en-US" w:eastAsia="fr-FR"/>
              </w:rPr>
              <w:t>2</w:t>
            </w:r>
            <w:r w:rsidRPr="007877BB">
              <w:rPr>
                <w:rFonts w:ascii="Arial" w:eastAsia="Calibri" w:hAnsi="Arial" w:cs="Arial"/>
                <w:iCs/>
                <w:lang w:val="en-US" w:eastAsia="fr-FR"/>
              </w:rPr>
              <w:t>.day]</w:t>
            </w:r>
          </w:p>
        </w:tc>
      </w:tr>
      <w:tr w:rsidR="00B44DC5" w:rsidRPr="007877BB" w14:paraId="43BD6BE0" w14:textId="77777777" w:rsidTr="00B338AF">
        <w:trPr>
          <w:trHeight w:val="347"/>
          <w:jc w:val="center"/>
        </w:trPr>
        <w:tc>
          <w:tcPr>
            <w:tcW w:w="1938" w:type="dxa"/>
            <w:vMerge w:val="restart"/>
            <w:shd w:val="clear" w:color="auto" w:fill="auto"/>
            <w:vAlign w:val="center"/>
          </w:tcPr>
          <w:p w14:paraId="49FD2F7E" w14:textId="77777777" w:rsidR="00B44DC5" w:rsidRPr="00F40C5D" w:rsidRDefault="00B44DC5" w:rsidP="00F40C5D">
            <w:pPr>
              <w:suppressAutoHyphens w:val="0"/>
              <w:autoSpaceDE w:val="0"/>
              <w:autoSpaceDN w:val="0"/>
              <w:adjustRightInd w:val="0"/>
              <w:ind w:right="141"/>
              <w:jc w:val="both"/>
              <w:rPr>
                <w:rFonts w:ascii="Arial" w:eastAsia="Calibri" w:hAnsi="Arial" w:cs="Arial"/>
                <w:iCs/>
                <w:lang w:val="fr-FR" w:eastAsia="fr-FR"/>
              </w:rPr>
            </w:pPr>
            <w:r w:rsidRPr="00F40C5D">
              <w:rPr>
                <w:rFonts w:ascii="Arial" w:eastAsia="Calibri" w:hAnsi="Arial" w:cs="Arial"/>
                <w:iCs/>
                <w:lang w:val="fr-FR" w:eastAsia="fr-FR"/>
              </w:rPr>
              <w:t>TERMIFILM</w:t>
            </w:r>
          </w:p>
        </w:tc>
        <w:tc>
          <w:tcPr>
            <w:tcW w:w="1843" w:type="dxa"/>
            <w:vMerge w:val="restart"/>
            <w:shd w:val="clear" w:color="auto" w:fill="auto"/>
            <w:vAlign w:val="center"/>
          </w:tcPr>
          <w:p w14:paraId="1113D43C" w14:textId="77777777" w:rsidR="00B44DC5" w:rsidRPr="00734566" w:rsidRDefault="00B44DC5" w:rsidP="00F40C5D">
            <w:pPr>
              <w:suppressAutoHyphens w:val="0"/>
              <w:autoSpaceDE w:val="0"/>
              <w:autoSpaceDN w:val="0"/>
              <w:adjustRightInd w:val="0"/>
              <w:ind w:right="141"/>
              <w:jc w:val="both"/>
              <w:rPr>
                <w:rFonts w:ascii="Arial" w:eastAsia="Calibri" w:hAnsi="Arial" w:cs="Arial"/>
                <w:iCs/>
                <w:lang w:val="fr-FR" w:eastAsia="fr-FR"/>
              </w:rPr>
            </w:pPr>
            <w:r w:rsidRPr="00F40C5D">
              <w:rPr>
                <w:rFonts w:ascii="Arial" w:eastAsia="Calibri" w:hAnsi="Arial" w:cs="Arial"/>
                <w:iCs/>
                <w:lang w:val="fr-FR" w:eastAsia="fr-FR"/>
              </w:rPr>
              <w:t>Permethrin</w:t>
            </w:r>
          </w:p>
        </w:tc>
        <w:tc>
          <w:tcPr>
            <w:tcW w:w="2126" w:type="dxa"/>
            <w:tcBorders>
              <w:bottom w:val="single" w:sz="4" w:space="0" w:color="000000"/>
            </w:tcBorders>
            <w:shd w:val="clear" w:color="auto" w:fill="auto"/>
            <w:vAlign w:val="center"/>
          </w:tcPr>
          <w:p w14:paraId="40C1C502" w14:textId="77777777" w:rsidR="00B44DC5" w:rsidRPr="007877BB" w:rsidRDefault="00B44DC5" w:rsidP="00F40C5D">
            <w:pPr>
              <w:suppressAutoHyphens w:val="0"/>
              <w:autoSpaceDE w:val="0"/>
              <w:autoSpaceDN w:val="0"/>
              <w:adjustRightInd w:val="0"/>
              <w:ind w:right="141"/>
              <w:jc w:val="both"/>
              <w:rPr>
                <w:rFonts w:ascii="Arial" w:eastAsia="Calibri" w:hAnsi="Arial" w:cs="Arial"/>
                <w:iCs/>
                <w:lang w:val="fr-FR" w:eastAsia="fr-FR"/>
              </w:rPr>
            </w:pPr>
            <w:r w:rsidRPr="007877BB">
              <w:rPr>
                <w:rFonts w:ascii="Arial" w:eastAsia="Calibri" w:hAnsi="Arial" w:cs="Arial"/>
                <w:iCs/>
                <w:lang w:val="fr-FR" w:eastAsia="fr-FR"/>
              </w:rPr>
              <w:t>16 (Time 1)</w:t>
            </w:r>
          </w:p>
        </w:tc>
        <w:tc>
          <w:tcPr>
            <w:tcW w:w="3211" w:type="dxa"/>
            <w:tcBorders>
              <w:bottom w:val="single" w:sz="4" w:space="0" w:color="000000"/>
            </w:tcBorders>
            <w:shd w:val="clear" w:color="auto" w:fill="auto"/>
            <w:vAlign w:val="center"/>
          </w:tcPr>
          <w:p w14:paraId="64AFB4F1" w14:textId="77777777" w:rsidR="00B44DC5" w:rsidRPr="007877BB" w:rsidRDefault="00B44DC5" w:rsidP="00734566">
            <w:pPr>
              <w:suppressAutoHyphens w:val="0"/>
              <w:autoSpaceDE w:val="0"/>
              <w:autoSpaceDN w:val="0"/>
              <w:adjustRightInd w:val="0"/>
              <w:ind w:right="141"/>
              <w:jc w:val="both"/>
              <w:rPr>
                <w:rFonts w:ascii="Arial" w:eastAsia="Calibri" w:hAnsi="Arial" w:cs="Arial"/>
                <w:iCs/>
                <w:lang w:val="fr-FR" w:eastAsia="fr-FR"/>
              </w:rPr>
            </w:pPr>
            <w:r w:rsidRPr="007877BB">
              <w:rPr>
                <w:rFonts w:ascii="Arial" w:eastAsia="Calibri" w:hAnsi="Arial" w:cs="Arial"/>
                <w:iCs/>
                <w:lang w:val="fr-FR" w:eastAsia="fr-FR"/>
              </w:rPr>
              <w:t>5,6x10</w:t>
            </w:r>
            <w:r w:rsidRPr="007877BB">
              <w:rPr>
                <w:rFonts w:ascii="Arial" w:eastAsia="Calibri" w:hAnsi="Arial" w:cs="Arial"/>
                <w:iCs/>
                <w:vertAlign w:val="superscript"/>
                <w:lang w:val="fr-FR" w:eastAsia="fr-FR"/>
              </w:rPr>
              <w:t xml:space="preserve">-6  </w:t>
            </w:r>
          </w:p>
        </w:tc>
      </w:tr>
      <w:tr w:rsidR="00B44DC5" w:rsidRPr="007877BB" w14:paraId="5CA08013" w14:textId="77777777" w:rsidTr="00B338AF">
        <w:trPr>
          <w:trHeight w:val="423"/>
          <w:jc w:val="center"/>
        </w:trPr>
        <w:tc>
          <w:tcPr>
            <w:tcW w:w="1938" w:type="dxa"/>
            <w:vMerge/>
            <w:shd w:val="clear" w:color="auto" w:fill="auto"/>
            <w:vAlign w:val="center"/>
          </w:tcPr>
          <w:p w14:paraId="54E0408C"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p>
        </w:tc>
        <w:tc>
          <w:tcPr>
            <w:tcW w:w="1843" w:type="dxa"/>
            <w:vMerge/>
            <w:shd w:val="clear" w:color="auto" w:fill="C6D9F1"/>
          </w:tcPr>
          <w:p w14:paraId="3A192256"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p>
        </w:tc>
        <w:tc>
          <w:tcPr>
            <w:tcW w:w="2126" w:type="dxa"/>
            <w:shd w:val="clear" w:color="auto" w:fill="C6D9F1"/>
            <w:vAlign w:val="center"/>
          </w:tcPr>
          <w:p w14:paraId="71471129"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r w:rsidRPr="007877BB">
              <w:rPr>
                <w:rFonts w:ascii="Arial" w:eastAsia="Calibri" w:hAnsi="Arial" w:cs="Arial"/>
                <w:iCs/>
                <w:lang w:val="sv-SE" w:eastAsia="fr-FR"/>
              </w:rPr>
              <w:t>7300 (Time 2)</w:t>
            </w:r>
          </w:p>
        </w:tc>
        <w:tc>
          <w:tcPr>
            <w:tcW w:w="3211" w:type="dxa"/>
            <w:shd w:val="clear" w:color="auto" w:fill="C6D9F1"/>
            <w:vAlign w:val="center"/>
          </w:tcPr>
          <w:p w14:paraId="4E6A3C84"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r w:rsidRPr="007877BB">
              <w:rPr>
                <w:rFonts w:ascii="Arial" w:eastAsia="Calibri" w:hAnsi="Arial" w:cs="Arial"/>
                <w:iCs/>
                <w:lang w:val="sv-SE" w:eastAsia="fr-FR"/>
              </w:rPr>
              <w:t>1,3x10</w:t>
            </w:r>
            <w:r w:rsidRPr="007877BB">
              <w:rPr>
                <w:rFonts w:ascii="Arial" w:eastAsia="Calibri" w:hAnsi="Arial" w:cs="Arial"/>
                <w:iCs/>
                <w:vertAlign w:val="superscript"/>
                <w:lang w:val="sv-SE" w:eastAsia="fr-FR"/>
              </w:rPr>
              <w:t xml:space="preserve">-8 </w:t>
            </w:r>
          </w:p>
        </w:tc>
      </w:tr>
    </w:tbl>
    <w:p w14:paraId="145E36DE" w14:textId="77777777" w:rsidR="00B44DC5" w:rsidRPr="00F40C5D" w:rsidRDefault="00B44DC5" w:rsidP="00F40C5D">
      <w:pPr>
        <w:suppressAutoHyphens w:val="0"/>
        <w:ind w:right="141"/>
        <w:jc w:val="both"/>
        <w:rPr>
          <w:rFonts w:ascii="Arial" w:eastAsia="Calibri" w:hAnsi="Arial" w:cs="Arial"/>
          <w:b/>
          <w:i/>
          <w:lang w:val="sv-SE" w:eastAsia="en-US"/>
        </w:rPr>
      </w:pPr>
    </w:p>
    <w:p w14:paraId="7D6B8D94" w14:textId="77777777" w:rsidR="00B44DC5" w:rsidRPr="00F40C5D" w:rsidRDefault="00B44DC5"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For Time 1 of 16 days, result from test duration of 16 days has been taken into account.</w:t>
      </w:r>
    </w:p>
    <w:p w14:paraId="22236A0B" w14:textId="77777777" w:rsidR="00B44DC5" w:rsidRPr="00734566" w:rsidRDefault="00B44DC5" w:rsidP="00F40C5D">
      <w:pPr>
        <w:suppressAutoHyphens w:val="0"/>
        <w:ind w:right="141"/>
        <w:jc w:val="both"/>
        <w:rPr>
          <w:rFonts w:ascii="Arial" w:eastAsia="Calibri" w:hAnsi="Arial" w:cs="Arial"/>
          <w:lang w:val="en-US" w:eastAsia="en-US"/>
        </w:rPr>
      </w:pPr>
      <w:r w:rsidRPr="00734566">
        <w:rPr>
          <w:rFonts w:ascii="Arial" w:eastAsia="Calibri" w:hAnsi="Arial" w:cs="Arial"/>
          <w:lang w:val="en-US" w:eastAsia="en-US"/>
        </w:rPr>
        <w:t>For Time 2 of 20 years, result from test duration of 6 months has been taken into account because no leaching of permethrin was observed between the 3rd and the 6th month test duration. Refer to test report No. BK_2012_SemiFieldLeaching_TERMIFILM_05_2012.</w:t>
      </w:r>
    </w:p>
    <w:p w14:paraId="43A7E477" w14:textId="77777777" w:rsidR="00CB5D1B" w:rsidRPr="00734566" w:rsidRDefault="00CB5D1B" w:rsidP="00734566">
      <w:pPr>
        <w:suppressAutoHyphens w:val="0"/>
        <w:ind w:right="141"/>
        <w:jc w:val="both"/>
        <w:rPr>
          <w:rFonts w:ascii="Arial" w:eastAsia="Calibri" w:hAnsi="Arial" w:cs="Arial"/>
          <w:b/>
          <w:lang w:val="en-US" w:eastAsia="en-US"/>
        </w:rPr>
      </w:pPr>
    </w:p>
    <w:p w14:paraId="1AF4731D" w14:textId="77777777" w:rsidR="00B44DC5" w:rsidRPr="007877BB" w:rsidRDefault="00B44DC5" w:rsidP="007877BB">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For Time 1</w:t>
      </w:r>
    </w:p>
    <w:p w14:paraId="2EF0D6C2"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Emission rate: 0,09 g/m²/16d = 5,6x10</w:t>
      </w:r>
      <w:r w:rsidRPr="007877BB">
        <w:rPr>
          <w:rFonts w:ascii="Arial" w:eastAsia="Calibri" w:hAnsi="Arial" w:cs="Arial"/>
          <w:vertAlign w:val="superscript"/>
          <w:lang w:val="en-US" w:eastAsia="en-US"/>
        </w:rPr>
        <w:t>-3</w:t>
      </w:r>
      <w:r w:rsidRPr="007877BB">
        <w:rPr>
          <w:rFonts w:ascii="Arial" w:eastAsia="Calibri" w:hAnsi="Arial" w:cs="Arial"/>
          <w:lang w:val="en-US" w:eastAsia="en-US"/>
        </w:rPr>
        <w:t xml:space="preserve"> g/m²/d= 5,6x10</w:t>
      </w:r>
      <w:r w:rsidRPr="007877BB">
        <w:rPr>
          <w:rFonts w:ascii="Arial" w:eastAsia="Calibri" w:hAnsi="Arial" w:cs="Arial"/>
          <w:vertAlign w:val="superscript"/>
          <w:lang w:val="en-US" w:eastAsia="en-US"/>
        </w:rPr>
        <w:t>-6</w:t>
      </w:r>
      <w:r w:rsidRPr="007877BB">
        <w:rPr>
          <w:rFonts w:ascii="Arial" w:eastAsia="Calibri" w:hAnsi="Arial" w:cs="Arial"/>
          <w:lang w:val="en-US" w:eastAsia="en-US"/>
        </w:rPr>
        <w:t xml:space="preserve"> kg/m²/d</w:t>
      </w:r>
    </w:p>
    <w:p w14:paraId="686BA54B" w14:textId="77777777" w:rsidR="00CB5D1B" w:rsidRPr="007877BB" w:rsidRDefault="00CB5D1B" w:rsidP="007877BB">
      <w:pPr>
        <w:suppressAutoHyphens w:val="0"/>
        <w:ind w:right="141"/>
        <w:jc w:val="both"/>
        <w:rPr>
          <w:rFonts w:ascii="Arial" w:eastAsia="Calibri" w:hAnsi="Arial" w:cs="Arial"/>
          <w:b/>
          <w:lang w:val="en-US" w:eastAsia="en-US"/>
        </w:rPr>
      </w:pPr>
    </w:p>
    <w:p w14:paraId="04B11FC4" w14:textId="77777777" w:rsidR="00B44DC5" w:rsidRPr="007877BB" w:rsidRDefault="00B44DC5" w:rsidP="007877BB">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For Time 2</w:t>
      </w:r>
    </w:p>
    <w:p w14:paraId="1A1C5CCD"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Permethrin application rate: 0.2 g/m²</w:t>
      </w:r>
    </w:p>
    <w:p w14:paraId="4D20D999"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Emission rate: 0,095 g/m²/7300d = 1,3x10</w:t>
      </w:r>
      <w:r w:rsidRPr="007877BB">
        <w:rPr>
          <w:rFonts w:ascii="Arial" w:eastAsia="Calibri" w:hAnsi="Arial" w:cs="Arial"/>
          <w:vertAlign w:val="superscript"/>
          <w:lang w:val="en-US" w:eastAsia="en-US"/>
        </w:rPr>
        <w:t>-5</w:t>
      </w:r>
      <w:r w:rsidRPr="007877BB">
        <w:rPr>
          <w:rFonts w:ascii="Arial" w:eastAsia="Calibri" w:hAnsi="Arial" w:cs="Arial"/>
          <w:lang w:val="en-US" w:eastAsia="en-US"/>
        </w:rPr>
        <w:t xml:space="preserve"> g/m²/d= 1,3x10</w:t>
      </w:r>
      <w:r w:rsidRPr="007877BB">
        <w:rPr>
          <w:rFonts w:ascii="Arial" w:eastAsia="Calibri" w:hAnsi="Arial" w:cs="Arial"/>
          <w:vertAlign w:val="superscript"/>
          <w:lang w:val="en-US" w:eastAsia="en-US"/>
        </w:rPr>
        <w:t>-8</w:t>
      </w:r>
      <w:r w:rsidRPr="007877BB">
        <w:rPr>
          <w:rFonts w:ascii="Arial" w:eastAsia="Calibri" w:hAnsi="Arial" w:cs="Arial"/>
          <w:lang w:val="en-US" w:eastAsia="en-US"/>
        </w:rPr>
        <w:t xml:space="preserve"> kg/m²/d</w:t>
      </w:r>
    </w:p>
    <w:p w14:paraId="0048941C" w14:textId="77777777" w:rsidR="00B44DC5" w:rsidRPr="007877BB" w:rsidRDefault="00B44DC5" w:rsidP="007877BB">
      <w:pPr>
        <w:suppressAutoHyphens w:val="0"/>
        <w:ind w:right="141"/>
        <w:jc w:val="both"/>
        <w:rPr>
          <w:rFonts w:ascii="Arial" w:eastAsia="Calibri" w:hAnsi="Arial" w:cs="Arial"/>
          <w:lang w:val="en-US" w:eastAsia="en-US"/>
        </w:rPr>
      </w:pPr>
    </w:p>
    <w:p w14:paraId="7B669B42" w14:textId="77777777" w:rsidR="00B44DC5" w:rsidRPr="007877BB" w:rsidRDefault="00B44DC5" w:rsidP="007877BB">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Emission Scenarios for the product application</w:t>
      </w:r>
    </w:p>
    <w:p w14:paraId="2A5F2FCF" w14:textId="77777777" w:rsidR="00B44DC5" w:rsidRPr="007877BB" w:rsidRDefault="00B44DC5" w:rsidP="007877BB">
      <w:pPr>
        <w:suppressAutoHyphens w:val="0"/>
        <w:ind w:right="141"/>
        <w:jc w:val="both"/>
        <w:rPr>
          <w:rFonts w:ascii="Arial" w:eastAsia="Calibri" w:hAnsi="Arial" w:cs="Arial"/>
          <w:b/>
          <w:lang w:val="en-US" w:eastAsia="en-US"/>
        </w:rPr>
      </w:pPr>
    </w:p>
    <w:p w14:paraId="20B9F197" w14:textId="77777777" w:rsidR="00B44DC5" w:rsidRPr="007877BB" w:rsidRDefault="00B44DC5" w:rsidP="007877BB">
      <w:pPr>
        <w:suppressAutoHyphens w:val="0"/>
        <w:ind w:right="141"/>
        <w:jc w:val="both"/>
        <w:rPr>
          <w:rFonts w:ascii="Arial" w:eastAsia="Calibri" w:hAnsi="Arial" w:cs="Arial"/>
          <w:b/>
          <w:u w:val="single"/>
          <w:lang w:val="en-US" w:eastAsia="en-US"/>
        </w:rPr>
      </w:pPr>
      <w:r w:rsidRPr="007877BB">
        <w:rPr>
          <w:rFonts w:ascii="Arial" w:eastAsia="Calibri" w:hAnsi="Arial" w:cs="Arial"/>
          <w:b/>
          <w:u w:val="single"/>
          <w:lang w:val="en-US" w:eastAsia="en-US"/>
        </w:rPr>
        <w:t>Emission scenario for horizontal application</w:t>
      </w:r>
    </w:p>
    <w:p w14:paraId="1875FC15" w14:textId="77777777" w:rsidR="00B44DC5" w:rsidRPr="007877BB" w:rsidRDefault="00B44DC5" w:rsidP="007877BB">
      <w:pPr>
        <w:suppressAutoHyphens w:val="0"/>
        <w:ind w:right="141"/>
        <w:jc w:val="both"/>
        <w:rPr>
          <w:rFonts w:ascii="Arial" w:eastAsia="Calibri" w:hAnsi="Arial" w:cs="Arial"/>
          <w:b/>
          <w:u w:val="single"/>
          <w:lang w:val="en-US" w:eastAsia="en-US"/>
        </w:rPr>
      </w:pPr>
      <w:r w:rsidRPr="007877BB">
        <w:rPr>
          <w:rFonts w:ascii="Arial" w:eastAsia="Calibri" w:hAnsi="Arial" w:cs="Arial"/>
          <w:b/>
          <w:u w:val="single"/>
          <w:lang w:val="en-US" w:eastAsia="en-US"/>
        </w:rPr>
        <w:t>Horizontal application - Tier 1</w:t>
      </w:r>
    </w:p>
    <w:p w14:paraId="01547D63" w14:textId="77777777" w:rsidR="00B44DC5" w:rsidRPr="007877BB" w:rsidRDefault="00B44DC5" w:rsidP="007877BB">
      <w:pPr>
        <w:suppressAutoHyphens w:val="0"/>
        <w:ind w:right="141"/>
        <w:jc w:val="both"/>
        <w:rPr>
          <w:rFonts w:ascii="Arial" w:eastAsia="Calibri" w:hAnsi="Arial" w:cs="Arial"/>
          <w:lang w:val="en-US" w:eastAsia="en-US"/>
        </w:rPr>
      </w:pPr>
    </w:p>
    <w:p w14:paraId="215AE495" w14:textId="77777777" w:rsidR="00B44DC5" w:rsidRPr="007877BB" w:rsidRDefault="00B44DC5" w:rsidP="007877BB">
      <w:pPr>
        <w:suppressAutoHyphens w:val="0"/>
        <w:ind w:right="141"/>
        <w:jc w:val="both"/>
        <w:rPr>
          <w:rFonts w:ascii="Arial" w:eastAsia="Calibri" w:hAnsi="Arial" w:cs="Arial"/>
          <w:b/>
          <w:i/>
          <w:lang w:val="en-US" w:eastAsia="en-US"/>
        </w:rPr>
      </w:pPr>
      <w:r w:rsidRPr="007877BB">
        <w:rPr>
          <w:rFonts w:ascii="Arial" w:eastAsia="Calibri" w:hAnsi="Arial" w:cs="Arial"/>
          <w:b/>
          <w:i/>
          <w:lang w:val="en-US" w:eastAsia="en-US"/>
        </w:rPr>
        <w:t>Sewage Treatment Plant (STP)</w:t>
      </w:r>
    </w:p>
    <w:p w14:paraId="36FFE2A6" w14:textId="77777777" w:rsidR="00B44DC5" w:rsidRPr="007877BB" w:rsidRDefault="00B44DC5" w:rsidP="007877BB">
      <w:pPr>
        <w:suppressAutoHyphens w:val="0"/>
        <w:ind w:right="141"/>
        <w:jc w:val="both"/>
        <w:rPr>
          <w:rFonts w:ascii="Arial" w:eastAsia="Calibri" w:hAnsi="Arial" w:cs="Arial"/>
          <w:lang w:val="en-US" w:eastAsia="en-US"/>
        </w:rPr>
      </w:pPr>
    </w:p>
    <w:p w14:paraId="11A6DA54" w14:textId="77777777" w:rsidR="00B44DC5" w:rsidRPr="007877BB" w:rsidRDefault="00B44DC5" w:rsidP="007877BB">
      <w:pPr>
        <w:suppressAutoHyphens w:val="0"/>
        <w:ind w:right="141"/>
        <w:jc w:val="both"/>
        <w:rPr>
          <w:rFonts w:ascii="Arial" w:eastAsia="Calibri" w:hAnsi="Arial" w:cs="Arial"/>
          <w:b/>
          <w:i/>
          <w:lang w:val="sv-SE" w:eastAsia="en-US"/>
        </w:rPr>
      </w:pPr>
      <w:r w:rsidRPr="007877BB">
        <w:rPr>
          <w:rFonts w:ascii="Arial" w:eastAsia="Calibri" w:hAnsi="Arial" w:cs="Arial"/>
          <w:b/>
          <w:i/>
          <w:lang w:val="sv-SE" w:eastAsia="en-US"/>
        </w:rPr>
        <w:t>Table:  Application phase - STP</w:t>
      </w:r>
    </w:p>
    <w:p w14:paraId="49128668" w14:textId="77777777" w:rsidR="00B44DC5" w:rsidRPr="007877BB" w:rsidRDefault="00B44DC5" w:rsidP="007877BB">
      <w:pPr>
        <w:suppressAutoHyphens w:val="0"/>
        <w:ind w:right="141"/>
        <w:jc w:val="both"/>
        <w:rPr>
          <w:rFonts w:ascii="Arial" w:eastAsia="Calibri" w:hAnsi="Arial" w:cs="Arial"/>
          <w:lang w:val="en-US"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4"/>
        <w:gridCol w:w="1983"/>
        <w:gridCol w:w="1277"/>
        <w:gridCol w:w="1226"/>
        <w:gridCol w:w="946"/>
      </w:tblGrid>
      <w:tr w:rsidR="00B44DC5" w:rsidRPr="007877BB" w14:paraId="7B3A9F8D" w14:textId="77777777" w:rsidTr="00B338AF">
        <w:trPr>
          <w:jc w:val="center"/>
        </w:trPr>
        <w:tc>
          <w:tcPr>
            <w:tcW w:w="3904" w:type="dxa"/>
            <w:shd w:val="clear" w:color="auto" w:fill="auto"/>
            <w:vAlign w:val="center"/>
          </w:tcPr>
          <w:p w14:paraId="66BB1EF8" w14:textId="77777777" w:rsidR="00B44DC5" w:rsidRPr="007877BB" w:rsidRDefault="00B44DC5" w:rsidP="007877BB">
            <w:pPr>
              <w:suppressAutoHyphens w:val="0"/>
              <w:ind w:right="141"/>
              <w:contextualSpacing/>
              <w:jc w:val="both"/>
              <w:rPr>
                <w:rFonts w:ascii="Arial" w:eastAsia="Calibri" w:hAnsi="Arial" w:cs="Arial"/>
                <w:b/>
                <w:bCs/>
                <w:lang w:val="sv-SE" w:eastAsia="en-US"/>
              </w:rPr>
            </w:pPr>
            <w:r w:rsidRPr="007877BB">
              <w:rPr>
                <w:rFonts w:ascii="Arial" w:eastAsia="Calibri" w:hAnsi="Arial" w:cs="Arial"/>
                <w:b/>
                <w:bCs/>
                <w:lang w:val="sv-SE" w:eastAsia="en-US"/>
              </w:rPr>
              <w:t>Parameter/variable</w:t>
            </w:r>
          </w:p>
          <w:p w14:paraId="339FEC1B" w14:textId="77777777" w:rsidR="00B44DC5" w:rsidRPr="007877BB" w:rsidRDefault="00B44DC5" w:rsidP="007877BB">
            <w:pPr>
              <w:suppressAutoHyphens w:val="0"/>
              <w:ind w:right="141"/>
              <w:contextualSpacing/>
              <w:jc w:val="both"/>
              <w:rPr>
                <w:rFonts w:ascii="Arial" w:eastAsia="Calibri" w:hAnsi="Arial" w:cs="Arial"/>
                <w:b/>
                <w:lang w:val="sv-SE" w:eastAsia="en-US"/>
              </w:rPr>
            </w:pPr>
          </w:p>
        </w:tc>
        <w:tc>
          <w:tcPr>
            <w:tcW w:w="1983" w:type="dxa"/>
            <w:shd w:val="clear" w:color="auto" w:fill="auto"/>
            <w:vAlign w:val="center"/>
          </w:tcPr>
          <w:p w14:paraId="1931A3C0"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Nomenclature</w:t>
            </w:r>
          </w:p>
        </w:tc>
        <w:tc>
          <w:tcPr>
            <w:tcW w:w="1277" w:type="dxa"/>
            <w:shd w:val="clear" w:color="auto" w:fill="auto"/>
            <w:vAlign w:val="center"/>
          </w:tcPr>
          <w:p w14:paraId="2063AB5C"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Value</w:t>
            </w:r>
          </w:p>
        </w:tc>
        <w:tc>
          <w:tcPr>
            <w:tcW w:w="1226" w:type="dxa"/>
            <w:shd w:val="clear" w:color="auto" w:fill="auto"/>
            <w:vAlign w:val="center"/>
          </w:tcPr>
          <w:p w14:paraId="2AB19B26"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Unit</w:t>
            </w:r>
          </w:p>
        </w:tc>
        <w:tc>
          <w:tcPr>
            <w:tcW w:w="893" w:type="dxa"/>
            <w:shd w:val="clear" w:color="auto" w:fill="auto"/>
            <w:vAlign w:val="center"/>
          </w:tcPr>
          <w:p w14:paraId="7A99D984"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Origin</w:t>
            </w:r>
          </w:p>
        </w:tc>
      </w:tr>
      <w:tr w:rsidR="00B44DC5" w:rsidRPr="007877BB" w14:paraId="2E8895BA" w14:textId="77777777" w:rsidTr="00B338AF">
        <w:trPr>
          <w:jc w:val="center"/>
        </w:trPr>
        <w:tc>
          <w:tcPr>
            <w:tcW w:w="9283" w:type="dxa"/>
            <w:gridSpan w:val="5"/>
            <w:shd w:val="clear" w:color="auto" w:fill="auto"/>
            <w:vAlign w:val="center"/>
          </w:tcPr>
          <w:p w14:paraId="1307D525" w14:textId="77777777" w:rsidR="00B44DC5" w:rsidRPr="00F40C5D" w:rsidRDefault="00B44DC5" w:rsidP="00F40C5D">
            <w:pPr>
              <w:suppressAutoHyphens w:val="0"/>
              <w:ind w:right="141"/>
              <w:contextualSpacing/>
              <w:jc w:val="both"/>
              <w:rPr>
                <w:rFonts w:ascii="Arial" w:eastAsia="Calibri" w:hAnsi="Arial" w:cs="Arial"/>
                <w:b/>
                <w:bCs/>
                <w:lang w:val="sv-SE" w:eastAsia="en-US"/>
              </w:rPr>
            </w:pPr>
          </w:p>
        </w:tc>
      </w:tr>
      <w:tr w:rsidR="00B44DC5" w:rsidRPr="007877BB" w14:paraId="2F2A8131" w14:textId="77777777" w:rsidTr="00B338AF">
        <w:trPr>
          <w:jc w:val="center"/>
        </w:trPr>
        <w:tc>
          <w:tcPr>
            <w:tcW w:w="3904" w:type="dxa"/>
            <w:shd w:val="clear" w:color="auto" w:fill="auto"/>
            <w:vAlign w:val="center"/>
          </w:tcPr>
          <w:p w14:paraId="48E4DDA2" w14:textId="77777777" w:rsidR="00B44DC5" w:rsidRPr="00F40C5D" w:rsidRDefault="00B44DC5" w:rsidP="00F40C5D">
            <w:pPr>
              <w:suppressAutoHyphens w:val="0"/>
              <w:ind w:right="141"/>
              <w:jc w:val="both"/>
              <w:rPr>
                <w:rFonts w:ascii="Arial" w:eastAsia="Calibri" w:hAnsi="Arial" w:cs="Arial"/>
                <w:b/>
                <w:lang w:val="en-US" w:eastAsia="en-US"/>
              </w:rPr>
            </w:pPr>
            <w:r w:rsidRPr="00F40C5D">
              <w:rPr>
                <w:rFonts w:ascii="Arial" w:eastAsia="Calibri" w:hAnsi="Arial" w:cs="Arial"/>
                <w:b/>
                <w:lang w:val="en-US" w:eastAsia="en-US"/>
              </w:rPr>
              <w:t>INPUTS</w:t>
            </w:r>
          </w:p>
        </w:tc>
        <w:tc>
          <w:tcPr>
            <w:tcW w:w="1983" w:type="dxa"/>
            <w:shd w:val="clear" w:color="auto" w:fill="auto"/>
            <w:vAlign w:val="center"/>
          </w:tcPr>
          <w:p w14:paraId="0F175A42" w14:textId="77777777" w:rsidR="00B44DC5" w:rsidRPr="00F40C5D" w:rsidRDefault="00B44DC5" w:rsidP="00F40C5D">
            <w:pPr>
              <w:suppressAutoHyphens w:val="0"/>
              <w:ind w:right="141"/>
              <w:contextualSpacing/>
              <w:jc w:val="both"/>
              <w:rPr>
                <w:rFonts w:ascii="Arial" w:eastAsia="Calibri" w:hAnsi="Arial" w:cs="Arial"/>
                <w:b/>
                <w:lang w:val="sv-SE" w:eastAsia="en-US"/>
              </w:rPr>
            </w:pPr>
          </w:p>
        </w:tc>
        <w:tc>
          <w:tcPr>
            <w:tcW w:w="1277" w:type="dxa"/>
            <w:shd w:val="clear" w:color="auto" w:fill="auto"/>
            <w:vAlign w:val="center"/>
          </w:tcPr>
          <w:p w14:paraId="0DEE579E" w14:textId="77777777" w:rsidR="00B44DC5" w:rsidRPr="00734566" w:rsidRDefault="00B44DC5" w:rsidP="00F40C5D">
            <w:pPr>
              <w:suppressAutoHyphens w:val="0"/>
              <w:ind w:right="141"/>
              <w:contextualSpacing/>
              <w:jc w:val="both"/>
              <w:rPr>
                <w:rFonts w:ascii="Arial" w:eastAsia="Calibri" w:hAnsi="Arial" w:cs="Arial"/>
                <w:b/>
                <w:lang w:val="sv-SE" w:eastAsia="en-US"/>
              </w:rPr>
            </w:pPr>
          </w:p>
        </w:tc>
        <w:tc>
          <w:tcPr>
            <w:tcW w:w="1226" w:type="dxa"/>
            <w:shd w:val="clear" w:color="auto" w:fill="auto"/>
            <w:vAlign w:val="center"/>
          </w:tcPr>
          <w:p w14:paraId="0BA40060" w14:textId="77777777" w:rsidR="00B44DC5" w:rsidRPr="00734566" w:rsidRDefault="00B44DC5" w:rsidP="00734566">
            <w:pPr>
              <w:suppressAutoHyphens w:val="0"/>
              <w:ind w:right="141"/>
              <w:contextualSpacing/>
              <w:jc w:val="both"/>
              <w:rPr>
                <w:rFonts w:ascii="Arial" w:eastAsia="Calibri" w:hAnsi="Arial" w:cs="Arial"/>
                <w:b/>
                <w:lang w:val="sv-SE" w:eastAsia="en-US"/>
              </w:rPr>
            </w:pPr>
          </w:p>
        </w:tc>
        <w:tc>
          <w:tcPr>
            <w:tcW w:w="893" w:type="dxa"/>
            <w:shd w:val="clear" w:color="auto" w:fill="auto"/>
            <w:vAlign w:val="center"/>
          </w:tcPr>
          <w:p w14:paraId="2DAF0A4A" w14:textId="77777777" w:rsidR="00B44DC5" w:rsidRPr="007877BB" w:rsidRDefault="00B44DC5" w:rsidP="007877BB">
            <w:pPr>
              <w:suppressAutoHyphens w:val="0"/>
              <w:ind w:right="141"/>
              <w:contextualSpacing/>
              <w:jc w:val="both"/>
              <w:rPr>
                <w:rFonts w:ascii="Arial" w:eastAsia="Calibri" w:hAnsi="Arial" w:cs="Arial"/>
                <w:b/>
                <w:lang w:val="sv-SE" w:eastAsia="en-US"/>
              </w:rPr>
            </w:pPr>
          </w:p>
        </w:tc>
      </w:tr>
      <w:tr w:rsidR="00B44DC5" w:rsidRPr="007877BB" w14:paraId="0357082C" w14:textId="77777777" w:rsidTr="00B338AF">
        <w:trPr>
          <w:jc w:val="center"/>
        </w:trPr>
        <w:tc>
          <w:tcPr>
            <w:tcW w:w="3904" w:type="dxa"/>
            <w:tcBorders>
              <w:bottom w:val="single" w:sz="4" w:space="0" w:color="000000"/>
            </w:tcBorders>
            <w:shd w:val="clear" w:color="auto" w:fill="auto"/>
            <w:vAlign w:val="center"/>
          </w:tcPr>
          <w:p w14:paraId="0CAAF325" w14:textId="77777777" w:rsidR="00B44DC5" w:rsidRPr="00F40C5D" w:rsidRDefault="00B44DC5" w:rsidP="00F40C5D">
            <w:pPr>
              <w:suppressAutoHyphens w:val="0"/>
              <w:ind w:right="141"/>
              <w:contextualSpacing/>
              <w:jc w:val="both"/>
              <w:rPr>
                <w:rFonts w:ascii="Arial" w:eastAsia="Calibri" w:hAnsi="Arial" w:cs="Arial"/>
                <w:b/>
                <w:lang w:val="en-US" w:eastAsia="en-US"/>
              </w:rPr>
            </w:pPr>
            <w:r w:rsidRPr="00F40C5D">
              <w:rPr>
                <w:rFonts w:ascii="Arial" w:eastAsia="Calibri" w:hAnsi="Arial" w:cs="Arial"/>
                <w:lang w:val="en-US" w:eastAsia="en-US"/>
              </w:rPr>
              <w:t>Building area treated per day</w:t>
            </w:r>
          </w:p>
        </w:tc>
        <w:tc>
          <w:tcPr>
            <w:tcW w:w="1983" w:type="dxa"/>
            <w:tcBorders>
              <w:bottom w:val="single" w:sz="4" w:space="0" w:color="000000"/>
            </w:tcBorders>
            <w:shd w:val="clear" w:color="auto" w:fill="auto"/>
            <w:vAlign w:val="center"/>
          </w:tcPr>
          <w:p w14:paraId="153E8AB7"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sv-SE" w:eastAsia="en-US"/>
              </w:rPr>
              <w:t>AREA</w:t>
            </w:r>
            <w:r w:rsidRPr="00734566">
              <w:rPr>
                <w:rFonts w:ascii="Arial" w:eastAsia="Calibri" w:hAnsi="Arial" w:cs="Arial"/>
                <w:i/>
                <w:iCs/>
                <w:vertAlign w:val="subscript"/>
                <w:lang w:val="sv-SE" w:eastAsia="en-US"/>
              </w:rPr>
              <w:t>Building-treated</w:t>
            </w:r>
          </w:p>
        </w:tc>
        <w:tc>
          <w:tcPr>
            <w:tcW w:w="1277" w:type="dxa"/>
            <w:tcBorders>
              <w:bottom w:val="single" w:sz="4" w:space="0" w:color="000000"/>
            </w:tcBorders>
            <w:shd w:val="clear" w:color="auto" w:fill="auto"/>
            <w:vAlign w:val="center"/>
          </w:tcPr>
          <w:p w14:paraId="1B5C51C5"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144</w:t>
            </w:r>
          </w:p>
        </w:tc>
        <w:tc>
          <w:tcPr>
            <w:tcW w:w="1226" w:type="dxa"/>
            <w:tcBorders>
              <w:bottom w:val="single" w:sz="4" w:space="0" w:color="000000"/>
            </w:tcBorders>
            <w:shd w:val="clear" w:color="auto" w:fill="auto"/>
            <w:vAlign w:val="center"/>
          </w:tcPr>
          <w:p w14:paraId="3FB9AA63"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[m</w:t>
            </w:r>
            <w:r w:rsidRPr="007877BB">
              <w:rPr>
                <w:rFonts w:ascii="Arial" w:eastAsia="Calibri" w:hAnsi="Arial" w:cs="Arial"/>
                <w:vertAlign w:val="superscript"/>
                <w:lang w:val="sv-SE" w:eastAsia="en-US"/>
              </w:rPr>
              <w:t>2</w:t>
            </w:r>
            <w:r w:rsidRPr="007877BB">
              <w:rPr>
                <w:rFonts w:ascii="Arial" w:eastAsia="Calibri" w:hAnsi="Arial" w:cs="Arial"/>
                <w:lang w:val="sv-SE" w:eastAsia="en-US"/>
              </w:rPr>
              <w:t>.d</w:t>
            </w:r>
            <w:r w:rsidRPr="007877BB">
              <w:rPr>
                <w:rFonts w:ascii="Arial" w:eastAsia="Calibri" w:hAnsi="Arial" w:cs="Arial"/>
                <w:vertAlign w:val="superscript"/>
                <w:lang w:val="sv-SE" w:eastAsia="en-US"/>
              </w:rPr>
              <w:t>-1</w:t>
            </w:r>
            <w:r w:rsidRPr="007877BB">
              <w:rPr>
                <w:rFonts w:ascii="Arial" w:eastAsia="Calibri" w:hAnsi="Arial" w:cs="Arial"/>
                <w:lang w:val="sv-SE" w:eastAsia="en-US"/>
              </w:rPr>
              <w:t>]</w:t>
            </w:r>
          </w:p>
        </w:tc>
        <w:tc>
          <w:tcPr>
            <w:tcW w:w="893" w:type="dxa"/>
            <w:tcBorders>
              <w:bottom w:val="single" w:sz="4" w:space="0" w:color="000000"/>
            </w:tcBorders>
            <w:shd w:val="clear" w:color="auto" w:fill="auto"/>
            <w:vAlign w:val="center"/>
          </w:tcPr>
          <w:p w14:paraId="50CA7E2B"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A</w:t>
            </w:r>
          </w:p>
        </w:tc>
      </w:tr>
      <w:tr w:rsidR="00B44DC5" w:rsidRPr="007877BB" w14:paraId="39C4899E" w14:textId="77777777" w:rsidTr="00B338AF">
        <w:trPr>
          <w:jc w:val="center"/>
        </w:trPr>
        <w:tc>
          <w:tcPr>
            <w:tcW w:w="3904" w:type="dxa"/>
            <w:tcBorders>
              <w:bottom w:val="single" w:sz="4" w:space="0" w:color="000000"/>
            </w:tcBorders>
            <w:shd w:val="clear" w:color="auto" w:fill="C6D9F1"/>
            <w:vAlign w:val="center"/>
          </w:tcPr>
          <w:p w14:paraId="3CE13D93" w14:textId="77777777" w:rsidR="00B44DC5" w:rsidRPr="00734566"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Application rate: quantity of a.i. applied per 1 m</w:t>
            </w:r>
            <w:r w:rsidRPr="00F40C5D">
              <w:rPr>
                <w:rFonts w:ascii="Arial" w:eastAsia="Calibri" w:hAnsi="Arial" w:cs="Arial"/>
                <w:vertAlign w:val="superscript"/>
                <w:lang w:val="en-US" w:eastAsia="en-US"/>
              </w:rPr>
              <w:t>2</w:t>
            </w:r>
            <w:r w:rsidRPr="00F40C5D">
              <w:rPr>
                <w:rFonts w:ascii="Arial" w:eastAsia="Calibri" w:hAnsi="Arial" w:cs="Arial"/>
                <w:lang w:val="en-US" w:eastAsia="en-US"/>
              </w:rPr>
              <w:t xml:space="preserve"> of building area</w:t>
            </w:r>
          </w:p>
        </w:tc>
        <w:tc>
          <w:tcPr>
            <w:tcW w:w="1983" w:type="dxa"/>
            <w:tcBorders>
              <w:bottom w:val="single" w:sz="4" w:space="0" w:color="000000"/>
            </w:tcBorders>
            <w:shd w:val="clear" w:color="auto" w:fill="C6D9F1"/>
            <w:vAlign w:val="center"/>
          </w:tcPr>
          <w:p w14:paraId="28041615" w14:textId="77777777" w:rsidR="00B44DC5" w:rsidRPr="007877BB" w:rsidRDefault="00B44DC5" w:rsidP="00F40C5D">
            <w:pPr>
              <w:suppressAutoHyphens w:val="0"/>
              <w:ind w:right="141"/>
              <w:contextualSpacing/>
              <w:jc w:val="both"/>
              <w:rPr>
                <w:rFonts w:ascii="Arial" w:eastAsia="Calibri" w:hAnsi="Arial" w:cs="Arial"/>
                <w:b/>
                <w:lang w:val="sv-SE" w:eastAsia="en-US"/>
              </w:rPr>
            </w:pPr>
            <w:r w:rsidRPr="007877BB">
              <w:rPr>
                <w:rFonts w:ascii="Arial" w:eastAsia="Calibri" w:hAnsi="Arial" w:cs="Arial"/>
                <w:i/>
                <w:iCs/>
                <w:lang w:val="sv-SE" w:eastAsia="en-US"/>
              </w:rPr>
              <w:t>Q</w:t>
            </w:r>
            <w:r w:rsidRPr="007877BB">
              <w:rPr>
                <w:rFonts w:ascii="Arial" w:eastAsia="Calibri" w:hAnsi="Arial" w:cs="Arial"/>
                <w:i/>
                <w:iCs/>
                <w:vertAlign w:val="subscript"/>
                <w:lang w:val="sv-SE" w:eastAsia="en-US"/>
              </w:rPr>
              <w:t>ai</w:t>
            </w:r>
          </w:p>
        </w:tc>
        <w:tc>
          <w:tcPr>
            <w:tcW w:w="1277" w:type="dxa"/>
            <w:tcBorders>
              <w:bottom w:val="single" w:sz="4" w:space="0" w:color="000000"/>
            </w:tcBorders>
            <w:shd w:val="clear" w:color="auto" w:fill="C6D9F1"/>
            <w:vAlign w:val="center"/>
          </w:tcPr>
          <w:p w14:paraId="3FCFE9C3"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1.45x10</w:t>
            </w:r>
            <w:r w:rsidRPr="007877BB">
              <w:rPr>
                <w:rFonts w:ascii="Arial" w:eastAsia="Calibri" w:hAnsi="Arial" w:cs="Arial"/>
                <w:vertAlign w:val="superscript"/>
                <w:lang w:val="sv-SE" w:eastAsia="en-US"/>
              </w:rPr>
              <w:t>-3</w:t>
            </w:r>
          </w:p>
        </w:tc>
        <w:tc>
          <w:tcPr>
            <w:tcW w:w="1226" w:type="dxa"/>
            <w:tcBorders>
              <w:bottom w:val="single" w:sz="4" w:space="0" w:color="000000"/>
            </w:tcBorders>
            <w:shd w:val="clear" w:color="auto" w:fill="C6D9F1"/>
            <w:vAlign w:val="center"/>
          </w:tcPr>
          <w:p w14:paraId="2647B848"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[kg.m</w:t>
            </w:r>
            <w:r w:rsidRPr="007877BB">
              <w:rPr>
                <w:rFonts w:ascii="Arial" w:eastAsia="Calibri" w:hAnsi="Arial" w:cs="Arial"/>
                <w:vertAlign w:val="superscript"/>
                <w:lang w:val="sv-SE" w:eastAsia="en-US"/>
              </w:rPr>
              <w:t>-2</w:t>
            </w:r>
            <w:r w:rsidRPr="007877BB">
              <w:rPr>
                <w:rFonts w:ascii="Arial" w:eastAsia="Calibri" w:hAnsi="Arial" w:cs="Arial"/>
                <w:lang w:val="sv-SE" w:eastAsia="en-US"/>
              </w:rPr>
              <w:t>]</w:t>
            </w:r>
          </w:p>
        </w:tc>
        <w:tc>
          <w:tcPr>
            <w:tcW w:w="893" w:type="dxa"/>
            <w:tcBorders>
              <w:bottom w:val="single" w:sz="4" w:space="0" w:color="000000"/>
            </w:tcBorders>
            <w:shd w:val="clear" w:color="auto" w:fill="C6D9F1"/>
            <w:vAlign w:val="center"/>
          </w:tcPr>
          <w:p w14:paraId="28755EDA"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A</w:t>
            </w:r>
          </w:p>
        </w:tc>
      </w:tr>
      <w:tr w:rsidR="00B44DC5" w:rsidRPr="007877BB" w14:paraId="780AB870" w14:textId="77777777" w:rsidTr="00B338AF">
        <w:trPr>
          <w:jc w:val="center"/>
        </w:trPr>
        <w:tc>
          <w:tcPr>
            <w:tcW w:w="3904" w:type="dxa"/>
            <w:shd w:val="clear" w:color="auto" w:fill="FFFFFF"/>
            <w:vAlign w:val="center"/>
          </w:tcPr>
          <w:p w14:paraId="43E0439F"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Fraction released to facility drain</w:t>
            </w:r>
          </w:p>
          <w:p w14:paraId="0D8F00B5" w14:textId="77777777" w:rsidR="00B44DC5" w:rsidRPr="00734566" w:rsidRDefault="00B44DC5" w:rsidP="00F40C5D">
            <w:pPr>
              <w:suppressAutoHyphens w:val="0"/>
              <w:autoSpaceDE w:val="0"/>
              <w:autoSpaceDN w:val="0"/>
              <w:adjustRightInd w:val="0"/>
              <w:ind w:right="141"/>
              <w:jc w:val="both"/>
              <w:rPr>
                <w:rFonts w:ascii="Arial" w:eastAsia="Calibri" w:hAnsi="Arial" w:cs="Arial"/>
                <w:i/>
                <w:iCs/>
                <w:lang w:val="en-US" w:eastAsia="en-US"/>
              </w:rPr>
            </w:pPr>
            <w:r w:rsidRPr="00F40C5D">
              <w:rPr>
                <w:rFonts w:ascii="Arial" w:eastAsia="Calibri" w:hAnsi="Arial" w:cs="Arial"/>
                <w:i/>
                <w:iCs/>
                <w:lang w:val="en-US" w:eastAsia="en-US"/>
              </w:rPr>
              <w:t xml:space="preserve">solubility in water </w:t>
            </w:r>
            <w:r w:rsidRPr="00734566">
              <w:rPr>
                <w:rFonts w:ascii="Arial" w:eastAsia="Calibri" w:hAnsi="Arial" w:cs="Arial"/>
                <w:lang w:val="en-US" w:eastAsia="en-US"/>
              </w:rPr>
              <w:t>[mg/L]  &lt;0.25</w:t>
            </w:r>
          </w:p>
        </w:tc>
        <w:tc>
          <w:tcPr>
            <w:tcW w:w="1983" w:type="dxa"/>
            <w:shd w:val="clear" w:color="auto" w:fill="FFFFFF"/>
            <w:vAlign w:val="center"/>
          </w:tcPr>
          <w:p w14:paraId="421AE058" w14:textId="77777777" w:rsidR="00B44DC5" w:rsidRPr="007877BB" w:rsidRDefault="00B44DC5" w:rsidP="00F40C5D">
            <w:pPr>
              <w:suppressAutoHyphens w:val="0"/>
              <w:ind w:right="141"/>
              <w:contextualSpacing/>
              <w:jc w:val="both"/>
              <w:rPr>
                <w:rFonts w:ascii="Arial" w:eastAsia="Calibri" w:hAnsi="Arial" w:cs="Arial"/>
                <w:b/>
                <w:lang w:val="sv-SE" w:eastAsia="en-US"/>
              </w:rPr>
            </w:pPr>
            <w:r w:rsidRPr="007877BB">
              <w:rPr>
                <w:rFonts w:ascii="Arial" w:eastAsia="Calibri" w:hAnsi="Arial" w:cs="Arial"/>
                <w:i/>
                <w:iCs/>
                <w:lang w:val="sv-SE" w:eastAsia="en-US"/>
              </w:rPr>
              <w:t>F</w:t>
            </w:r>
            <w:r w:rsidRPr="007877BB">
              <w:rPr>
                <w:rFonts w:ascii="Arial" w:eastAsia="Calibri" w:hAnsi="Arial" w:cs="Arial"/>
                <w:i/>
                <w:iCs/>
                <w:vertAlign w:val="subscript"/>
                <w:lang w:val="sv-SE" w:eastAsia="en-US"/>
              </w:rPr>
              <w:t>facilitydrain</w:t>
            </w:r>
          </w:p>
        </w:tc>
        <w:tc>
          <w:tcPr>
            <w:tcW w:w="1277" w:type="dxa"/>
            <w:shd w:val="clear" w:color="auto" w:fill="FFFFFF"/>
            <w:vAlign w:val="center"/>
          </w:tcPr>
          <w:p w14:paraId="1C1D597A" w14:textId="77777777" w:rsidR="00B44DC5" w:rsidRPr="007877BB" w:rsidRDefault="00B44DC5" w:rsidP="00734566">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0.0001</w:t>
            </w:r>
          </w:p>
        </w:tc>
        <w:tc>
          <w:tcPr>
            <w:tcW w:w="1226" w:type="dxa"/>
            <w:shd w:val="clear" w:color="auto" w:fill="FFFFFF"/>
            <w:vAlign w:val="center"/>
          </w:tcPr>
          <w:p w14:paraId="2CFE5811"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w:t>
            </w:r>
          </w:p>
        </w:tc>
        <w:tc>
          <w:tcPr>
            <w:tcW w:w="893" w:type="dxa"/>
            <w:shd w:val="clear" w:color="auto" w:fill="FFFFFF"/>
            <w:vAlign w:val="center"/>
          </w:tcPr>
          <w:p w14:paraId="3485473D"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D</w:t>
            </w:r>
          </w:p>
        </w:tc>
      </w:tr>
      <w:tr w:rsidR="00B44DC5" w:rsidRPr="007877BB" w14:paraId="70FE0F32" w14:textId="77777777" w:rsidTr="00B338AF">
        <w:trPr>
          <w:jc w:val="center"/>
        </w:trPr>
        <w:tc>
          <w:tcPr>
            <w:tcW w:w="3904" w:type="dxa"/>
            <w:shd w:val="clear" w:color="auto" w:fill="auto"/>
            <w:vAlign w:val="center"/>
          </w:tcPr>
          <w:p w14:paraId="4E529341"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Fraction released to air</w:t>
            </w:r>
          </w:p>
          <w:p w14:paraId="50E7F41D" w14:textId="77777777" w:rsidR="00B44DC5" w:rsidRPr="00734566" w:rsidRDefault="00B44DC5" w:rsidP="00F40C5D">
            <w:pPr>
              <w:suppressAutoHyphens w:val="0"/>
              <w:ind w:right="141"/>
              <w:contextualSpacing/>
              <w:jc w:val="both"/>
              <w:rPr>
                <w:rFonts w:ascii="Arial" w:eastAsia="Calibri" w:hAnsi="Arial" w:cs="Arial"/>
                <w:lang w:val="en-US" w:eastAsia="en-US"/>
              </w:rPr>
            </w:pPr>
            <w:r w:rsidRPr="00F40C5D">
              <w:rPr>
                <w:rFonts w:ascii="Arial" w:eastAsia="Calibri" w:hAnsi="Arial" w:cs="Arial"/>
                <w:i/>
                <w:iCs/>
                <w:lang w:val="en-US" w:eastAsia="en-US"/>
              </w:rPr>
              <w:t xml:space="preserve">vapour pressure at 20 °C </w:t>
            </w:r>
            <w:r w:rsidRPr="00734566">
              <w:rPr>
                <w:rFonts w:ascii="Arial" w:eastAsia="Calibri" w:hAnsi="Arial" w:cs="Arial"/>
                <w:lang w:val="en-US" w:eastAsia="en-US"/>
              </w:rPr>
              <w:t>[Pa] &lt; 0,005</w:t>
            </w:r>
          </w:p>
        </w:tc>
        <w:tc>
          <w:tcPr>
            <w:tcW w:w="1983" w:type="dxa"/>
            <w:shd w:val="clear" w:color="auto" w:fill="auto"/>
            <w:vAlign w:val="center"/>
          </w:tcPr>
          <w:p w14:paraId="6D8CCBA8" w14:textId="77777777" w:rsidR="00B44DC5" w:rsidRPr="007877BB" w:rsidRDefault="00B44DC5" w:rsidP="00F40C5D">
            <w:pPr>
              <w:suppressAutoHyphens w:val="0"/>
              <w:ind w:right="141"/>
              <w:contextualSpacing/>
              <w:jc w:val="both"/>
              <w:rPr>
                <w:rFonts w:ascii="Arial" w:eastAsia="Calibri" w:hAnsi="Arial" w:cs="Arial"/>
                <w:b/>
                <w:lang w:val="sv-SE" w:eastAsia="en-US"/>
              </w:rPr>
            </w:pPr>
            <w:r w:rsidRPr="007877BB">
              <w:rPr>
                <w:rFonts w:ascii="Arial" w:eastAsia="Calibri" w:hAnsi="Arial" w:cs="Arial"/>
                <w:i/>
                <w:iCs/>
                <w:lang w:val="sv-SE" w:eastAsia="en-US"/>
              </w:rPr>
              <w:t>Fair</w:t>
            </w:r>
          </w:p>
        </w:tc>
        <w:tc>
          <w:tcPr>
            <w:tcW w:w="1277" w:type="dxa"/>
            <w:shd w:val="clear" w:color="auto" w:fill="auto"/>
            <w:vAlign w:val="center"/>
          </w:tcPr>
          <w:p w14:paraId="4D6DE50A" w14:textId="77777777" w:rsidR="00B44DC5" w:rsidRPr="007877BB" w:rsidRDefault="00B44DC5" w:rsidP="00734566">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0</w:t>
            </w:r>
          </w:p>
        </w:tc>
        <w:tc>
          <w:tcPr>
            <w:tcW w:w="1226" w:type="dxa"/>
            <w:shd w:val="clear" w:color="auto" w:fill="auto"/>
            <w:vAlign w:val="center"/>
          </w:tcPr>
          <w:p w14:paraId="0BF897F6"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w:t>
            </w:r>
          </w:p>
        </w:tc>
        <w:tc>
          <w:tcPr>
            <w:tcW w:w="893" w:type="dxa"/>
            <w:shd w:val="clear" w:color="auto" w:fill="auto"/>
            <w:vAlign w:val="center"/>
          </w:tcPr>
          <w:p w14:paraId="5AEA7E59"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D</w:t>
            </w:r>
          </w:p>
        </w:tc>
      </w:tr>
      <w:tr w:rsidR="00B44DC5" w:rsidRPr="007877BB" w14:paraId="731F59E9" w14:textId="77777777" w:rsidTr="00B338AF">
        <w:trPr>
          <w:jc w:val="center"/>
        </w:trPr>
        <w:tc>
          <w:tcPr>
            <w:tcW w:w="3904" w:type="dxa"/>
            <w:shd w:val="clear" w:color="auto" w:fill="auto"/>
            <w:vAlign w:val="center"/>
          </w:tcPr>
          <w:p w14:paraId="5D99DC76" w14:textId="77777777" w:rsidR="00B44DC5" w:rsidRPr="00F40C5D" w:rsidRDefault="00B44DC5" w:rsidP="00F40C5D">
            <w:pPr>
              <w:suppressAutoHyphens w:val="0"/>
              <w:ind w:right="141"/>
              <w:contextualSpacing/>
              <w:jc w:val="both"/>
              <w:rPr>
                <w:rFonts w:ascii="Arial" w:eastAsia="Calibri" w:hAnsi="Arial" w:cs="Arial"/>
                <w:b/>
                <w:lang w:val="en-US" w:eastAsia="en-US"/>
              </w:rPr>
            </w:pPr>
            <w:r w:rsidRPr="00F40C5D">
              <w:rPr>
                <w:rFonts w:ascii="Arial" w:eastAsia="Calibri" w:hAnsi="Arial" w:cs="Arial"/>
                <w:lang w:val="en-US" w:eastAsia="en-US"/>
              </w:rPr>
              <w:t>Fraction of spray drift deposition</w:t>
            </w:r>
          </w:p>
        </w:tc>
        <w:tc>
          <w:tcPr>
            <w:tcW w:w="1983" w:type="dxa"/>
            <w:shd w:val="clear" w:color="auto" w:fill="auto"/>
            <w:vAlign w:val="center"/>
          </w:tcPr>
          <w:p w14:paraId="72AB78E6"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sv-SE" w:eastAsia="en-US"/>
              </w:rPr>
              <w:t>Fdrift</w:t>
            </w:r>
          </w:p>
        </w:tc>
        <w:tc>
          <w:tcPr>
            <w:tcW w:w="1277" w:type="dxa"/>
            <w:shd w:val="clear" w:color="auto" w:fill="auto"/>
            <w:vAlign w:val="center"/>
          </w:tcPr>
          <w:p w14:paraId="374A0E2F"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0</w:t>
            </w:r>
          </w:p>
        </w:tc>
        <w:tc>
          <w:tcPr>
            <w:tcW w:w="1226" w:type="dxa"/>
            <w:shd w:val="clear" w:color="auto" w:fill="auto"/>
            <w:vAlign w:val="center"/>
          </w:tcPr>
          <w:p w14:paraId="2F0EFA04"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w:t>
            </w:r>
          </w:p>
        </w:tc>
        <w:tc>
          <w:tcPr>
            <w:tcW w:w="893" w:type="dxa"/>
            <w:shd w:val="clear" w:color="auto" w:fill="auto"/>
            <w:vAlign w:val="center"/>
          </w:tcPr>
          <w:p w14:paraId="6C9A363B"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D</w:t>
            </w:r>
          </w:p>
        </w:tc>
      </w:tr>
      <w:tr w:rsidR="00B44DC5" w:rsidRPr="007877BB" w14:paraId="6635363C" w14:textId="77777777" w:rsidTr="00B338AF">
        <w:trPr>
          <w:jc w:val="center"/>
        </w:trPr>
        <w:tc>
          <w:tcPr>
            <w:tcW w:w="3904" w:type="dxa"/>
            <w:tcBorders>
              <w:bottom w:val="single" w:sz="4" w:space="0" w:color="000000"/>
            </w:tcBorders>
            <w:shd w:val="clear" w:color="auto" w:fill="auto"/>
            <w:vAlign w:val="center"/>
          </w:tcPr>
          <w:p w14:paraId="14C92FD1" w14:textId="77777777" w:rsidR="00B44DC5" w:rsidRPr="00F40C5D" w:rsidRDefault="00B44DC5" w:rsidP="00F40C5D">
            <w:pPr>
              <w:suppressAutoHyphens w:val="0"/>
              <w:ind w:right="141"/>
              <w:contextualSpacing/>
              <w:jc w:val="both"/>
              <w:rPr>
                <w:rFonts w:ascii="Arial" w:eastAsia="Calibri" w:hAnsi="Arial" w:cs="Arial"/>
                <w:b/>
                <w:bCs/>
                <w:lang w:val="sv-SE" w:eastAsia="en-US"/>
              </w:rPr>
            </w:pPr>
            <w:r w:rsidRPr="00F40C5D">
              <w:rPr>
                <w:rFonts w:ascii="Arial" w:eastAsia="Calibri" w:hAnsi="Arial" w:cs="Arial"/>
                <w:b/>
                <w:bCs/>
                <w:lang w:val="sv-SE" w:eastAsia="en-US"/>
              </w:rPr>
              <w:t>OUTPUTS</w:t>
            </w:r>
          </w:p>
        </w:tc>
        <w:tc>
          <w:tcPr>
            <w:tcW w:w="1983" w:type="dxa"/>
            <w:tcBorders>
              <w:bottom w:val="single" w:sz="4" w:space="0" w:color="000000"/>
            </w:tcBorders>
            <w:shd w:val="clear" w:color="auto" w:fill="auto"/>
            <w:vAlign w:val="center"/>
          </w:tcPr>
          <w:p w14:paraId="053C1542" w14:textId="77777777" w:rsidR="00B44DC5" w:rsidRPr="00F40C5D" w:rsidRDefault="00B44DC5" w:rsidP="00F40C5D">
            <w:pPr>
              <w:suppressAutoHyphens w:val="0"/>
              <w:ind w:right="141"/>
              <w:contextualSpacing/>
              <w:jc w:val="both"/>
              <w:rPr>
                <w:rFonts w:ascii="Arial" w:eastAsia="Calibri" w:hAnsi="Arial" w:cs="Arial"/>
                <w:b/>
                <w:lang w:val="sv-SE" w:eastAsia="en-US"/>
              </w:rPr>
            </w:pPr>
          </w:p>
        </w:tc>
        <w:tc>
          <w:tcPr>
            <w:tcW w:w="1277" w:type="dxa"/>
            <w:tcBorders>
              <w:bottom w:val="single" w:sz="4" w:space="0" w:color="000000"/>
            </w:tcBorders>
            <w:shd w:val="clear" w:color="auto" w:fill="auto"/>
            <w:vAlign w:val="center"/>
          </w:tcPr>
          <w:p w14:paraId="6D083E85" w14:textId="77777777" w:rsidR="00B44DC5" w:rsidRPr="00734566" w:rsidRDefault="00B44DC5" w:rsidP="00F40C5D">
            <w:pPr>
              <w:suppressAutoHyphens w:val="0"/>
              <w:ind w:right="141"/>
              <w:contextualSpacing/>
              <w:jc w:val="both"/>
              <w:rPr>
                <w:rFonts w:ascii="Arial" w:eastAsia="Calibri" w:hAnsi="Arial" w:cs="Arial"/>
                <w:lang w:val="sv-SE" w:eastAsia="en-US"/>
              </w:rPr>
            </w:pPr>
          </w:p>
        </w:tc>
        <w:tc>
          <w:tcPr>
            <w:tcW w:w="1226" w:type="dxa"/>
            <w:tcBorders>
              <w:bottom w:val="single" w:sz="4" w:space="0" w:color="000000"/>
            </w:tcBorders>
            <w:shd w:val="clear" w:color="auto" w:fill="auto"/>
            <w:vAlign w:val="center"/>
          </w:tcPr>
          <w:p w14:paraId="70536156" w14:textId="77777777" w:rsidR="00B44DC5" w:rsidRPr="00734566" w:rsidRDefault="00B44DC5" w:rsidP="00734566">
            <w:pPr>
              <w:suppressAutoHyphens w:val="0"/>
              <w:ind w:right="141"/>
              <w:contextualSpacing/>
              <w:jc w:val="both"/>
              <w:rPr>
                <w:rFonts w:ascii="Arial" w:eastAsia="Calibri" w:hAnsi="Arial" w:cs="Arial"/>
                <w:b/>
                <w:lang w:val="sv-SE" w:eastAsia="en-US"/>
              </w:rPr>
            </w:pPr>
          </w:p>
        </w:tc>
        <w:tc>
          <w:tcPr>
            <w:tcW w:w="893" w:type="dxa"/>
            <w:tcBorders>
              <w:bottom w:val="single" w:sz="4" w:space="0" w:color="000000"/>
            </w:tcBorders>
            <w:shd w:val="clear" w:color="auto" w:fill="auto"/>
            <w:vAlign w:val="center"/>
          </w:tcPr>
          <w:p w14:paraId="49CA052C" w14:textId="77777777" w:rsidR="00B44DC5" w:rsidRPr="007877BB" w:rsidRDefault="00B44DC5" w:rsidP="007877BB">
            <w:pPr>
              <w:suppressAutoHyphens w:val="0"/>
              <w:ind w:right="141"/>
              <w:contextualSpacing/>
              <w:jc w:val="both"/>
              <w:rPr>
                <w:rFonts w:ascii="Arial" w:eastAsia="Calibri" w:hAnsi="Arial" w:cs="Arial"/>
                <w:lang w:val="sv-SE" w:eastAsia="en-US"/>
              </w:rPr>
            </w:pPr>
          </w:p>
        </w:tc>
      </w:tr>
      <w:tr w:rsidR="00B44DC5" w:rsidRPr="007877BB" w14:paraId="0352E4E8" w14:textId="77777777" w:rsidTr="00B338AF">
        <w:trPr>
          <w:jc w:val="center"/>
        </w:trPr>
        <w:tc>
          <w:tcPr>
            <w:tcW w:w="3904" w:type="dxa"/>
            <w:shd w:val="clear" w:color="auto" w:fill="C6D9F1"/>
            <w:vAlign w:val="center"/>
          </w:tcPr>
          <w:p w14:paraId="226E800E" w14:textId="77777777" w:rsidR="00B44DC5" w:rsidRPr="00F40C5D" w:rsidRDefault="00B44DC5" w:rsidP="00F40C5D">
            <w:pPr>
              <w:suppressAutoHyphens w:val="0"/>
              <w:ind w:right="141"/>
              <w:contextualSpacing/>
              <w:jc w:val="both"/>
              <w:rPr>
                <w:rFonts w:ascii="Arial" w:eastAsia="Calibri" w:hAnsi="Arial" w:cs="Arial"/>
                <w:b/>
                <w:lang w:val="en-US" w:eastAsia="en-US"/>
              </w:rPr>
            </w:pPr>
            <w:r w:rsidRPr="00F40C5D">
              <w:rPr>
                <w:rFonts w:ascii="Arial" w:eastAsia="Calibri" w:hAnsi="Arial" w:cs="Arial"/>
                <w:lang w:val="en-US" w:eastAsia="en-US"/>
              </w:rPr>
              <w:t>Local emission rate to air</w:t>
            </w:r>
          </w:p>
        </w:tc>
        <w:tc>
          <w:tcPr>
            <w:tcW w:w="1983" w:type="dxa"/>
            <w:shd w:val="clear" w:color="auto" w:fill="C6D9F1"/>
            <w:vAlign w:val="center"/>
          </w:tcPr>
          <w:p w14:paraId="04334DEA"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sv-SE" w:eastAsia="en-US"/>
              </w:rPr>
              <w:t>Elocal</w:t>
            </w:r>
            <w:r w:rsidRPr="00734566">
              <w:rPr>
                <w:rFonts w:ascii="Arial" w:eastAsia="Calibri" w:hAnsi="Arial" w:cs="Arial"/>
                <w:i/>
                <w:iCs/>
                <w:vertAlign w:val="subscript"/>
                <w:lang w:val="sv-SE" w:eastAsia="en-US"/>
              </w:rPr>
              <w:t>air</w:t>
            </w:r>
          </w:p>
        </w:tc>
        <w:tc>
          <w:tcPr>
            <w:tcW w:w="1277" w:type="dxa"/>
            <w:shd w:val="clear" w:color="auto" w:fill="C6D9F1"/>
            <w:vAlign w:val="center"/>
          </w:tcPr>
          <w:p w14:paraId="3F40BFA8"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0</w:t>
            </w:r>
          </w:p>
        </w:tc>
        <w:tc>
          <w:tcPr>
            <w:tcW w:w="1226" w:type="dxa"/>
            <w:shd w:val="clear" w:color="auto" w:fill="C6D9F1"/>
            <w:vAlign w:val="center"/>
          </w:tcPr>
          <w:p w14:paraId="32056BF8"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[kg.d</w:t>
            </w:r>
            <w:r w:rsidRPr="007877BB">
              <w:rPr>
                <w:rFonts w:ascii="Arial" w:eastAsia="Calibri" w:hAnsi="Arial" w:cs="Arial"/>
                <w:vertAlign w:val="superscript"/>
                <w:lang w:val="sv-SE" w:eastAsia="en-US"/>
              </w:rPr>
              <w:t>-1</w:t>
            </w:r>
            <w:r w:rsidRPr="007877BB">
              <w:rPr>
                <w:rFonts w:ascii="Arial" w:eastAsia="Calibri" w:hAnsi="Arial" w:cs="Arial"/>
                <w:lang w:val="sv-SE" w:eastAsia="en-US"/>
              </w:rPr>
              <w:t>]</w:t>
            </w:r>
          </w:p>
        </w:tc>
        <w:tc>
          <w:tcPr>
            <w:tcW w:w="893" w:type="dxa"/>
            <w:shd w:val="clear" w:color="auto" w:fill="C6D9F1"/>
            <w:vAlign w:val="center"/>
          </w:tcPr>
          <w:p w14:paraId="150BDE11"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r w:rsidR="00B44DC5" w:rsidRPr="007877BB" w14:paraId="51413C26" w14:textId="77777777" w:rsidTr="00B338AF">
        <w:trPr>
          <w:jc w:val="center"/>
        </w:trPr>
        <w:tc>
          <w:tcPr>
            <w:tcW w:w="3904" w:type="dxa"/>
            <w:shd w:val="clear" w:color="auto" w:fill="C6D9F1"/>
            <w:vAlign w:val="center"/>
          </w:tcPr>
          <w:p w14:paraId="1E244AA3" w14:textId="77777777" w:rsidR="00B44DC5" w:rsidRPr="00F40C5D" w:rsidRDefault="00B44DC5" w:rsidP="00F40C5D">
            <w:pPr>
              <w:suppressAutoHyphens w:val="0"/>
              <w:ind w:right="141"/>
              <w:contextualSpacing/>
              <w:jc w:val="both"/>
              <w:rPr>
                <w:rFonts w:ascii="Arial" w:eastAsia="Calibri" w:hAnsi="Arial" w:cs="Arial"/>
                <w:b/>
                <w:lang w:val="en-US" w:eastAsia="en-US"/>
              </w:rPr>
            </w:pPr>
            <w:r w:rsidRPr="00F40C5D">
              <w:rPr>
                <w:rFonts w:ascii="Arial" w:eastAsia="Calibri" w:hAnsi="Arial" w:cs="Arial"/>
                <w:lang w:val="en-US" w:eastAsia="en-US"/>
              </w:rPr>
              <w:t>Local emission rate to facility drain</w:t>
            </w:r>
          </w:p>
        </w:tc>
        <w:tc>
          <w:tcPr>
            <w:tcW w:w="1983" w:type="dxa"/>
            <w:shd w:val="clear" w:color="auto" w:fill="C6D9F1"/>
            <w:vAlign w:val="center"/>
          </w:tcPr>
          <w:p w14:paraId="71500517"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734566">
              <w:rPr>
                <w:rFonts w:ascii="Arial" w:eastAsia="Calibri" w:hAnsi="Arial" w:cs="Arial"/>
                <w:i/>
                <w:iCs/>
                <w:lang w:val="sv-SE" w:eastAsia="en-US"/>
              </w:rPr>
              <w:t>Elocal</w:t>
            </w:r>
            <w:r w:rsidRPr="00734566">
              <w:rPr>
                <w:rFonts w:ascii="Arial" w:eastAsia="Calibri" w:hAnsi="Arial" w:cs="Arial"/>
                <w:i/>
                <w:iCs/>
                <w:vertAlign w:val="subscript"/>
                <w:lang w:val="sv-SE" w:eastAsia="en-US"/>
              </w:rPr>
              <w:t>facilitydrain</w:t>
            </w:r>
          </w:p>
        </w:tc>
        <w:tc>
          <w:tcPr>
            <w:tcW w:w="1277" w:type="dxa"/>
            <w:shd w:val="clear" w:color="auto" w:fill="C6D9F1"/>
            <w:vAlign w:val="center"/>
          </w:tcPr>
          <w:p w14:paraId="25E024D7"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2.1x10</w:t>
            </w:r>
            <w:r w:rsidRPr="007877BB">
              <w:rPr>
                <w:rFonts w:ascii="Arial" w:eastAsia="Calibri" w:hAnsi="Arial" w:cs="Arial"/>
                <w:vertAlign w:val="superscript"/>
                <w:lang w:val="sv-SE" w:eastAsia="en-US"/>
              </w:rPr>
              <w:t>-5</w:t>
            </w:r>
          </w:p>
        </w:tc>
        <w:tc>
          <w:tcPr>
            <w:tcW w:w="1226" w:type="dxa"/>
            <w:shd w:val="clear" w:color="auto" w:fill="C6D9F1"/>
            <w:vAlign w:val="center"/>
          </w:tcPr>
          <w:p w14:paraId="22F20BB9"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[kg.d</w:t>
            </w:r>
            <w:r w:rsidRPr="007877BB">
              <w:rPr>
                <w:rFonts w:ascii="Arial" w:eastAsia="Calibri" w:hAnsi="Arial" w:cs="Arial"/>
                <w:vertAlign w:val="superscript"/>
                <w:lang w:val="sv-SE" w:eastAsia="en-US"/>
              </w:rPr>
              <w:t>-1</w:t>
            </w:r>
            <w:r w:rsidRPr="007877BB">
              <w:rPr>
                <w:rFonts w:ascii="Arial" w:eastAsia="Calibri" w:hAnsi="Arial" w:cs="Arial"/>
                <w:lang w:val="sv-SE" w:eastAsia="en-US"/>
              </w:rPr>
              <w:t>]</w:t>
            </w:r>
          </w:p>
        </w:tc>
        <w:tc>
          <w:tcPr>
            <w:tcW w:w="893" w:type="dxa"/>
            <w:shd w:val="clear" w:color="auto" w:fill="C6D9F1"/>
            <w:vAlign w:val="center"/>
          </w:tcPr>
          <w:p w14:paraId="3AB873DA"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r w:rsidR="00B44DC5" w:rsidRPr="007877BB" w14:paraId="6878A461" w14:textId="77777777" w:rsidTr="00B338AF">
        <w:trPr>
          <w:jc w:val="center"/>
        </w:trPr>
        <w:tc>
          <w:tcPr>
            <w:tcW w:w="3904" w:type="dxa"/>
            <w:shd w:val="clear" w:color="auto" w:fill="C6D9F1"/>
            <w:vAlign w:val="center"/>
          </w:tcPr>
          <w:p w14:paraId="4EAD625C" w14:textId="77777777" w:rsidR="00B44DC5" w:rsidRPr="00F40C5D" w:rsidRDefault="00B44DC5" w:rsidP="00F40C5D">
            <w:pPr>
              <w:suppressAutoHyphens w:val="0"/>
              <w:ind w:right="141"/>
              <w:contextualSpacing/>
              <w:jc w:val="both"/>
              <w:rPr>
                <w:rFonts w:ascii="Arial" w:eastAsia="Calibri" w:hAnsi="Arial" w:cs="Arial"/>
                <w:lang w:val="sv-SE" w:eastAsia="en-US"/>
              </w:rPr>
            </w:pPr>
            <w:r w:rsidRPr="00F40C5D">
              <w:rPr>
                <w:rFonts w:ascii="Arial" w:eastAsia="Calibri" w:hAnsi="Arial" w:cs="Arial"/>
                <w:lang w:val="sv-SE" w:eastAsia="en-US"/>
              </w:rPr>
              <w:t>Local facility drain concentration</w:t>
            </w:r>
          </w:p>
        </w:tc>
        <w:tc>
          <w:tcPr>
            <w:tcW w:w="1983" w:type="dxa"/>
            <w:shd w:val="clear" w:color="auto" w:fill="C6D9F1"/>
            <w:vAlign w:val="center"/>
          </w:tcPr>
          <w:p w14:paraId="6CA3341E" w14:textId="77777777" w:rsidR="00B44DC5" w:rsidRPr="00734566" w:rsidRDefault="00B44DC5" w:rsidP="00F40C5D">
            <w:pPr>
              <w:suppressAutoHyphens w:val="0"/>
              <w:ind w:right="141"/>
              <w:contextualSpacing/>
              <w:jc w:val="both"/>
              <w:rPr>
                <w:rFonts w:ascii="Arial" w:eastAsia="Calibri" w:hAnsi="Arial" w:cs="Arial"/>
                <w:i/>
                <w:iCs/>
                <w:lang w:val="sv-SE" w:eastAsia="en-US"/>
              </w:rPr>
            </w:pPr>
            <w:r w:rsidRPr="00F40C5D">
              <w:rPr>
                <w:rFonts w:ascii="Arial" w:eastAsia="Calibri" w:hAnsi="Arial" w:cs="Arial"/>
                <w:i/>
                <w:iCs/>
                <w:lang w:val="sv-SE" w:eastAsia="en-US"/>
              </w:rPr>
              <w:t>Clocal</w:t>
            </w:r>
            <w:r w:rsidRPr="00734566">
              <w:rPr>
                <w:rFonts w:ascii="Arial" w:eastAsia="Calibri" w:hAnsi="Arial" w:cs="Arial"/>
                <w:i/>
                <w:iCs/>
                <w:vertAlign w:val="subscript"/>
                <w:lang w:val="sv-SE" w:eastAsia="en-US"/>
              </w:rPr>
              <w:t>facilitydrain</w:t>
            </w:r>
          </w:p>
        </w:tc>
        <w:tc>
          <w:tcPr>
            <w:tcW w:w="1277" w:type="dxa"/>
            <w:shd w:val="clear" w:color="auto" w:fill="C6D9F1"/>
            <w:vAlign w:val="center"/>
          </w:tcPr>
          <w:p w14:paraId="4C1354CA"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8.1x10</w:t>
            </w:r>
            <w:r w:rsidRPr="007877BB">
              <w:rPr>
                <w:rFonts w:ascii="Arial" w:eastAsia="Calibri" w:hAnsi="Arial" w:cs="Arial"/>
                <w:vertAlign w:val="superscript"/>
                <w:lang w:val="sv-SE" w:eastAsia="en-US"/>
              </w:rPr>
              <w:t>-7</w:t>
            </w:r>
          </w:p>
        </w:tc>
        <w:tc>
          <w:tcPr>
            <w:tcW w:w="1226" w:type="dxa"/>
            <w:shd w:val="clear" w:color="auto" w:fill="C6D9F1"/>
            <w:vAlign w:val="center"/>
          </w:tcPr>
          <w:p w14:paraId="1CA8A6D2" w14:textId="77777777" w:rsidR="00B44DC5" w:rsidRPr="007877BB" w:rsidRDefault="00B44DC5" w:rsidP="00734566">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mg/L</w:t>
            </w:r>
          </w:p>
        </w:tc>
        <w:tc>
          <w:tcPr>
            <w:tcW w:w="893" w:type="dxa"/>
            <w:shd w:val="clear" w:color="auto" w:fill="C6D9F1"/>
            <w:vAlign w:val="center"/>
          </w:tcPr>
          <w:p w14:paraId="0D148D2D"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bl>
    <w:p w14:paraId="7746FD71" w14:textId="77777777" w:rsidR="00B44DC5" w:rsidRPr="00F40C5D" w:rsidRDefault="00B44DC5"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D=default, A=based on information of applicant, O=output</w:t>
      </w:r>
    </w:p>
    <w:p w14:paraId="7975E0F1" w14:textId="77777777" w:rsidR="00B44DC5" w:rsidRPr="00F40C5D" w:rsidRDefault="00B44DC5" w:rsidP="00F40C5D">
      <w:pPr>
        <w:suppressAutoHyphens w:val="0"/>
        <w:ind w:right="141"/>
        <w:jc w:val="both"/>
        <w:rPr>
          <w:rFonts w:ascii="Arial" w:eastAsia="Calibri" w:hAnsi="Arial" w:cs="Arial"/>
          <w:b/>
          <w:lang w:val="en-US" w:eastAsia="en-US"/>
        </w:rPr>
      </w:pPr>
    </w:p>
    <w:p w14:paraId="3A43785C" w14:textId="77777777" w:rsidR="00B44DC5" w:rsidRPr="00734566" w:rsidRDefault="00B44DC5" w:rsidP="00F40C5D">
      <w:pPr>
        <w:suppressAutoHyphens w:val="0"/>
        <w:ind w:right="141"/>
        <w:jc w:val="both"/>
        <w:rPr>
          <w:rFonts w:ascii="Arial" w:eastAsia="Calibri" w:hAnsi="Arial" w:cs="Arial"/>
          <w:b/>
          <w:u w:val="single"/>
          <w:lang w:val="en-US" w:eastAsia="en-US"/>
        </w:rPr>
      </w:pPr>
      <w:r w:rsidRPr="00734566">
        <w:rPr>
          <w:rFonts w:ascii="Arial" w:eastAsia="Calibri" w:hAnsi="Arial" w:cs="Arial"/>
          <w:b/>
          <w:u w:val="single"/>
          <w:lang w:val="en-US" w:eastAsia="en-US"/>
        </w:rPr>
        <w:t>Calculations:</w:t>
      </w:r>
    </w:p>
    <w:p w14:paraId="496D302C" w14:textId="77777777" w:rsidR="00B44DC5" w:rsidRPr="00734566" w:rsidRDefault="00B44DC5" w:rsidP="00734566">
      <w:pPr>
        <w:suppressAutoHyphens w:val="0"/>
        <w:ind w:right="141"/>
        <w:jc w:val="both"/>
        <w:rPr>
          <w:rFonts w:ascii="Arial" w:eastAsia="Calibri" w:hAnsi="Arial" w:cs="Arial"/>
          <w:lang w:val="en-US" w:eastAsia="en-US"/>
        </w:rPr>
      </w:pPr>
      <w:r w:rsidRPr="00734566">
        <w:rPr>
          <w:rFonts w:ascii="Arial" w:eastAsia="Calibri" w:hAnsi="Arial" w:cs="Arial"/>
          <w:lang w:val="en-US" w:eastAsia="en-US"/>
        </w:rPr>
        <w:t>o</w:t>
      </w:r>
      <w:r w:rsidRPr="00734566">
        <w:rPr>
          <w:rFonts w:ascii="Arial" w:eastAsia="Calibri" w:hAnsi="Arial" w:cs="Arial"/>
          <w:lang w:val="en-US" w:eastAsia="en-US"/>
        </w:rPr>
        <w:tab/>
        <w:t>Horizontal application :</w:t>
      </w:r>
    </w:p>
    <w:p w14:paraId="7CDDDE26"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According to the “Workshop on environmental risk assessment for insecticides, acaricides and products to control other arthropods (Product type 18)” – Brussels, Belgium, 11th of December 2007”, dimensions”, the default size of a private house are L = 17.5 m and I = 7.5m.</w:t>
      </w:r>
    </w:p>
    <w:p w14:paraId="66A053A9" w14:textId="77777777" w:rsidR="00B44DC5" w:rsidRPr="00F40C5D" w:rsidRDefault="00B44DC5" w:rsidP="007877BB">
      <w:pPr>
        <w:suppressAutoHyphens w:val="0"/>
        <w:ind w:right="141"/>
        <w:jc w:val="both"/>
        <w:rPr>
          <w:rFonts w:ascii="Arial" w:eastAsia="Calibri" w:hAnsi="Arial" w:cs="Arial"/>
          <w:lang w:val="sv-SE" w:eastAsia="en-US"/>
        </w:rPr>
      </w:pPr>
      <w:r w:rsidRPr="00F40C5D">
        <w:rPr>
          <w:rFonts w:ascii="Arial" w:eastAsia="Calibri" w:hAnsi="Arial" w:cs="Arial"/>
          <w:noProof/>
          <w:lang w:val="fr-FR" w:eastAsia="fr-FR"/>
        </w:rPr>
        <w:drawing>
          <wp:inline distT="0" distB="0" distL="0" distR="0" wp14:anchorId="3469C0F3" wp14:editId="581BEB64">
            <wp:extent cx="3880485" cy="298958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80485" cy="2989580"/>
                    </a:xfrm>
                    <a:prstGeom prst="rect">
                      <a:avLst/>
                    </a:prstGeom>
                    <a:noFill/>
                    <a:ln>
                      <a:noFill/>
                    </a:ln>
                  </pic:spPr>
                </pic:pic>
              </a:graphicData>
            </a:graphic>
          </wp:inline>
        </w:drawing>
      </w:r>
    </w:p>
    <w:p w14:paraId="2FB65DFA" w14:textId="06AA809C" w:rsidR="00B44DC5" w:rsidRPr="00F40C5D" w:rsidRDefault="00B44DC5" w:rsidP="007877BB">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 xml:space="preserve">As a worst case, we have considered that the TERMIFILM is apply to the whole surface + 0,5m above to protect the surface of the house.  </w:t>
      </w:r>
    </w:p>
    <w:p w14:paraId="024002A9" w14:textId="77777777" w:rsidR="00B44DC5" w:rsidRPr="00734566" w:rsidRDefault="00B44DC5" w:rsidP="007877BB">
      <w:pPr>
        <w:suppressAutoHyphens w:val="0"/>
        <w:ind w:right="141"/>
        <w:jc w:val="both"/>
        <w:rPr>
          <w:rFonts w:ascii="Arial" w:eastAsia="Calibri" w:hAnsi="Arial" w:cs="Arial"/>
          <w:b/>
          <w:lang w:val="en-US" w:eastAsia="en-US"/>
        </w:rPr>
      </w:pPr>
    </w:p>
    <w:p w14:paraId="6CB2C1C4"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So the AREA </w:t>
      </w:r>
      <w:r w:rsidRPr="007877BB">
        <w:rPr>
          <w:rFonts w:ascii="Arial" w:eastAsia="Calibri" w:hAnsi="Arial" w:cs="Arial"/>
          <w:vertAlign w:val="subscript"/>
          <w:lang w:val="en-US" w:eastAsia="en-US"/>
        </w:rPr>
        <w:t>Building-treated</w:t>
      </w:r>
      <w:r w:rsidRPr="007877BB">
        <w:rPr>
          <w:rFonts w:ascii="Arial" w:eastAsia="Calibri" w:hAnsi="Arial" w:cs="Arial"/>
          <w:lang w:val="en-US" w:eastAsia="en-US"/>
        </w:rPr>
        <w:t xml:space="preserve"> = (Lhouse + 0.5) x (lhouse + 0.5) </w:t>
      </w:r>
    </w:p>
    <w:p w14:paraId="20C07B23"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r>
      <w:r w:rsidRPr="007877BB">
        <w:rPr>
          <w:rFonts w:ascii="Arial" w:eastAsia="Calibri" w:hAnsi="Arial" w:cs="Arial"/>
          <w:lang w:val="en-US" w:eastAsia="en-US"/>
        </w:rPr>
        <w:tab/>
        <w:t>= (17.5+0.5) x (7.5+0.5)</w:t>
      </w:r>
      <w:r w:rsidRPr="007877BB">
        <w:rPr>
          <w:rFonts w:ascii="Arial" w:eastAsia="Calibri" w:hAnsi="Arial" w:cs="Arial"/>
          <w:lang w:val="en-US" w:eastAsia="en-US"/>
        </w:rPr>
        <w:tab/>
      </w:r>
    </w:p>
    <w:p w14:paraId="1340ACBC"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r>
      <w:r w:rsidRPr="007877BB">
        <w:rPr>
          <w:rFonts w:ascii="Arial" w:eastAsia="Calibri" w:hAnsi="Arial" w:cs="Arial"/>
          <w:lang w:val="en-US" w:eastAsia="en-US"/>
        </w:rPr>
        <w:tab/>
        <w:t>= 144 [m</w:t>
      </w:r>
      <w:r w:rsidRPr="007877BB">
        <w:rPr>
          <w:rFonts w:ascii="Arial" w:eastAsia="Calibri" w:hAnsi="Arial" w:cs="Arial"/>
          <w:vertAlign w:val="superscript"/>
          <w:lang w:val="en-US" w:eastAsia="en-US"/>
        </w:rPr>
        <w:t>2</w:t>
      </w:r>
      <w:r w:rsidRPr="007877BB">
        <w:rPr>
          <w:rFonts w:ascii="Arial" w:eastAsia="Calibri" w:hAnsi="Arial" w:cs="Arial"/>
          <w:lang w:val="en-US" w:eastAsia="en-US"/>
        </w:rPr>
        <w:t>.d</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332F528F"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 </w:t>
      </w:r>
    </w:p>
    <w:p w14:paraId="397EFC82"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w:t>
      </w:r>
      <w:r w:rsidRPr="007877BB">
        <w:rPr>
          <w:rFonts w:ascii="Arial" w:eastAsia="Calibri" w:hAnsi="Arial" w:cs="Arial"/>
          <w:lang w:val="en-US" w:eastAsia="en-US"/>
        </w:rPr>
        <w:tab/>
        <w:t>Application rate of a.i. (active ingredient) [kg.m</w:t>
      </w:r>
      <w:r w:rsidRPr="007877BB">
        <w:rPr>
          <w:rFonts w:ascii="Arial" w:eastAsia="Calibri" w:hAnsi="Arial" w:cs="Arial"/>
          <w:vertAlign w:val="superscript"/>
          <w:lang w:val="en-US" w:eastAsia="en-US"/>
        </w:rPr>
        <w:t>-2</w:t>
      </w:r>
      <w:r w:rsidRPr="007877BB">
        <w:rPr>
          <w:rFonts w:ascii="Arial" w:eastAsia="Calibri" w:hAnsi="Arial" w:cs="Arial"/>
          <w:lang w:val="en-US" w:eastAsia="en-US"/>
        </w:rPr>
        <w:t>]:</w:t>
      </w:r>
    </w:p>
    <w:p w14:paraId="57A9E8C8"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Qai = 1% w/w equivalent to 1.45 g/m² = 1.45x10</w:t>
      </w:r>
      <w:r w:rsidRPr="007877BB">
        <w:rPr>
          <w:rFonts w:ascii="Arial" w:eastAsia="Calibri" w:hAnsi="Arial" w:cs="Arial"/>
          <w:vertAlign w:val="superscript"/>
          <w:lang w:val="en-US" w:eastAsia="en-US"/>
        </w:rPr>
        <w:t>-3</w:t>
      </w:r>
      <w:r w:rsidRPr="007877BB">
        <w:rPr>
          <w:rFonts w:ascii="Arial" w:eastAsia="Calibri" w:hAnsi="Arial" w:cs="Arial"/>
          <w:lang w:val="en-US" w:eastAsia="en-US"/>
        </w:rPr>
        <w:t xml:space="preserve"> [kg.m</w:t>
      </w:r>
      <w:r w:rsidRPr="007877BB">
        <w:rPr>
          <w:rFonts w:ascii="Arial" w:eastAsia="Calibri" w:hAnsi="Arial" w:cs="Arial"/>
          <w:vertAlign w:val="superscript"/>
          <w:lang w:val="en-US" w:eastAsia="en-US"/>
        </w:rPr>
        <w:t>-2</w:t>
      </w:r>
      <w:r w:rsidRPr="007877BB">
        <w:rPr>
          <w:rFonts w:ascii="Arial" w:eastAsia="Calibri" w:hAnsi="Arial" w:cs="Arial"/>
          <w:lang w:val="en-US" w:eastAsia="en-US"/>
        </w:rPr>
        <w:t>]</w:t>
      </w:r>
    </w:p>
    <w:p w14:paraId="2C542D87" w14:textId="77777777" w:rsidR="00B44DC5" w:rsidRPr="007877BB" w:rsidRDefault="00B44DC5" w:rsidP="007877BB">
      <w:pPr>
        <w:suppressAutoHyphens w:val="0"/>
        <w:ind w:right="141"/>
        <w:jc w:val="both"/>
        <w:rPr>
          <w:rFonts w:ascii="Arial" w:eastAsia="Calibri" w:hAnsi="Arial" w:cs="Arial"/>
          <w:lang w:val="en-US" w:eastAsia="en-US"/>
        </w:rPr>
      </w:pPr>
    </w:p>
    <w:p w14:paraId="34636AF6"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w:t>
      </w:r>
      <w:r w:rsidRPr="007877BB">
        <w:rPr>
          <w:rFonts w:ascii="Arial" w:eastAsia="Calibri" w:hAnsi="Arial" w:cs="Arial"/>
          <w:lang w:val="en-US" w:eastAsia="en-US"/>
        </w:rPr>
        <w:tab/>
        <w:t>In situ : Emissions to local air [kg.d</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650B2DD1"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Elocal</w:t>
      </w:r>
      <w:r w:rsidRPr="007877BB">
        <w:rPr>
          <w:rFonts w:ascii="Arial" w:eastAsia="Calibri" w:hAnsi="Arial" w:cs="Arial"/>
          <w:vertAlign w:val="subscript"/>
          <w:lang w:val="en-US" w:eastAsia="en-US"/>
        </w:rPr>
        <w:t>air</w:t>
      </w:r>
      <w:r w:rsidRPr="007877BB">
        <w:rPr>
          <w:rFonts w:ascii="Arial" w:eastAsia="Calibri" w:hAnsi="Arial" w:cs="Arial"/>
          <w:lang w:val="en-US" w:eastAsia="en-US"/>
        </w:rPr>
        <w:t xml:space="preserve"> = AREA </w:t>
      </w:r>
      <w:r w:rsidRPr="007877BB">
        <w:rPr>
          <w:rFonts w:ascii="Arial" w:eastAsia="Calibri" w:hAnsi="Arial" w:cs="Arial"/>
          <w:vertAlign w:val="subscript"/>
          <w:lang w:val="en-US" w:eastAsia="en-US"/>
        </w:rPr>
        <w:t>Building-treated</w:t>
      </w:r>
      <w:r w:rsidRPr="007877BB">
        <w:rPr>
          <w:rFonts w:ascii="Arial" w:eastAsia="Calibri" w:hAnsi="Arial" w:cs="Arial"/>
          <w:lang w:val="en-US" w:eastAsia="en-US"/>
        </w:rPr>
        <w:t xml:space="preserve"> x Q</w:t>
      </w:r>
      <w:r w:rsidRPr="007877BB">
        <w:rPr>
          <w:rFonts w:ascii="Arial" w:eastAsia="Calibri" w:hAnsi="Arial" w:cs="Arial"/>
          <w:vertAlign w:val="subscript"/>
          <w:lang w:val="en-US" w:eastAsia="en-US"/>
        </w:rPr>
        <w:t>ai</w:t>
      </w:r>
      <w:r w:rsidRPr="007877BB">
        <w:rPr>
          <w:rFonts w:ascii="Arial" w:eastAsia="Calibri" w:hAnsi="Arial" w:cs="Arial"/>
          <w:lang w:val="en-US" w:eastAsia="en-US"/>
        </w:rPr>
        <w:t xml:space="preserve"> x (F</w:t>
      </w:r>
      <w:r w:rsidRPr="007877BB">
        <w:rPr>
          <w:rFonts w:ascii="Arial" w:eastAsia="Calibri" w:hAnsi="Arial" w:cs="Arial"/>
          <w:vertAlign w:val="subscript"/>
          <w:lang w:val="en-US" w:eastAsia="en-US"/>
        </w:rPr>
        <w:t>air</w:t>
      </w:r>
      <w:r w:rsidRPr="007877BB">
        <w:rPr>
          <w:rFonts w:ascii="Arial" w:eastAsia="Calibri" w:hAnsi="Arial" w:cs="Arial"/>
          <w:lang w:val="en-US" w:eastAsia="en-US"/>
        </w:rPr>
        <w:t xml:space="preserve"> +F</w:t>
      </w:r>
      <w:r w:rsidRPr="007877BB">
        <w:rPr>
          <w:rFonts w:ascii="Arial" w:eastAsia="Calibri" w:hAnsi="Arial" w:cs="Arial"/>
          <w:vertAlign w:val="subscript"/>
          <w:lang w:val="en-US" w:eastAsia="en-US"/>
        </w:rPr>
        <w:t>drift</w:t>
      </w:r>
      <w:r w:rsidRPr="007877BB">
        <w:rPr>
          <w:rFonts w:ascii="Arial" w:eastAsia="Calibri" w:hAnsi="Arial" w:cs="Arial"/>
          <w:lang w:val="en-US" w:eastAsia="en-US"/>
        </w:rPr>
        <w:t>)</w:t>
      </w:r>
    </w:p>
    <w:p w14:paraId="78E98B95" w14:textId="77777777" w:rsidR="00B44DC5" w:rsidRPr="007877BB" w:rsidRDefault="00B44DC5" w:rsidP="007877BB">
      <w:pPr>
        <w:suppressAutoHyphens w:val="0"/>
        <w:ind w:right="141"/>
        <w:jc w:val="both"/>
        <w:rPr>
          <w:rFonts w:ascii="Arial" w:eastAsia="Calibri" w:hAnsi="Arial" w:cs="Arial"/>
          <w:lang w:val="fr-FR" w:eastAsia="en-US"/>
        </w:rPr>
      </w:pPr>
      <w:r w:rsidRPr="007877BB">
        <w:rPr>
          <w:rFonts w:ascii="Arial" w:eastAsia="Calibri" w:hAnsi="Arial" w:cs="Arial"/>
          <w:lang w:val="fr-FR" w:eastAsia="en-US"/>
        </w:rPr>
        <w:t>Elocal</w:t>
      </w:r>
      <w:r w:rsidRPr="007877BB">
        <w:rPr>
          <w:rFonts w:ascii="Arial" w:eastAsia="Calibri" w:hAnsi="Arial" w:cs="Arial"/>
          <w:vertAlign w:val="subscript"/>
          <w:lang w:val="fr-FR" w:eastAsia="en-US"/>
        </w:rPr>
        <w:t>air</w:t>
      </w:r>
      <w:r w:rsidRPr="007877BB">
        <w:rPr>
          <w:rFonts w:ascii="Arial" w:eastAsia="Calibri" w:hAnsi="Arial" w:cs="Arial"/>
          <w:lang w:val="fr-FR" w:eastAsia="en-US"/>
        </w:rPr>
        <w:t xml:space="preserve"> = 144 x 1.45 x10</w:t>
      </w:r>
      <w:r w:rsidRPr="007877BB">
        <w:rPr>
          <w:rFonts w:ascii="Arial" w:eastAsia="Calibri" w:hAnsi="Arial" w:cs="Arial"/>
          <w:vertAlign w:val="superscript"/>
          <w:lang w:val="fr-FR" w:eastAsia="en-US"/>
        </w:rPr>
        <w:t>-3</w:t>
      </w:r>
      <w:r w:rsidRPr="007877BB">
        <w:rPr>
          <w:rFonts w:ascii="Arial" w:eastAsia="Calibri" w:hAnsi="Arial" w:cs="Arial"/>
          <w:lang w:val="fr-FR" w:eastAsia="en-US"/>
        </w:rPr>
        <w:t xml:space="preserve"> x (0+0) = 0 [kg.d</w:t>
      </w:r>
      <w:r w:rsidRPr="007877BB">
        <w:rPr>
          <w:rFonts w:ascii="Arial" w:eastAsia="Calibri" w:hAnsi="Arial" w:cs="Arial"/>
          <w:vertAlign w:val="superscript"/>
          <w:lang w:val="fr-FR" w:eastAsia="en-US"/>
        </w:rPr>
        <w:t>-1</w:t>
      </w:r>
      <w:r w:rsidRPr="007877BB">
        <w:rPr>
          <w:rFonts w:ascii="Arial" w:eastAsia="Calibri" w:hAnsi="Arial" w:cs="Arial"/>
          <w:lang w:val="fr-FR" w:eastAsia="en-US"/>
        </w:rPr>
        <w:t>]</w:t>
      </w:r>
    </w:p>
    <w:p w14:paraId="329CB91C" w14:textId="77777777" w:rsidR="00B44DC5" w:rsidRPr="007877BB" w:rsidRDefault="00B44DC5" w:rsidP="007877BB">
      <w:pPr>
        <w:suppressAutoHyphens w:val="0"/>
        <w:ind w:right="141"/>
        <w:jc w:val="both"/>
        <w:rPr>
          <w:rFonts w:ascii="Arial" w:eastAsia="Calibri" w:hAnsi="Arial" w:cs="Arial"/>
          <w:lang w:val="fr-FR" w:eastAsia="en-US"/>
        </w:rPr>
      </w:pPr>
    </w:p>
    <w:p w14:paraId="417622E4"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w:t>
      </w:r>
      <w:r w:rsidRPr="007877BB">
        <w:rPr>
          <w:rFonts w:ascii="Arial" w:eastAsia="Calibri" w:hAnsi="Arial" w:cs="Arial"/>
          <w:lang w:val="en-US" w:eastAsia="en-US"/>
        </w:rPr>
        <w:tab/>
        <w:t>In situ : Emissions to facility drain [kg.d</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6C2555C0"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Elocal</w:t>
      </w:r>
      <w:r w:rsidRPr="007877BB">
        <w:rPr>
          <w:rFonts w:ascii="Arial" w:eastAsia="Calibri" w:hAnsi="Arial" w:cs="Arial"/>
          <w:vertAlign w:val="subscript"/>
          <w:lang w:val="en-US" w:eastAsia="en-US"/>
        </w:rPr>
        <w:t>facilitydrain</w:t>
      </w:r>
      <w:r w:rsidRPr="007877BB">
        <w:rPr>
          <w:rFonts w:ascii="Arial" w:eastAsia="Calibri" w:hAnsi="Arial" w:cs="Arial"/>
          <w:lang w:val="en-US" w:eastAsia="en-US"/>
        </w:rPr>
        <w:t xml:space="preserve"> = AREA </w:t>
      </w:r>
      <w:r w:rsidRPr="007877BB">
        <w:rPr>
          <w:rFonts w:ascii="Arial" w:eastAsia="Calibri" w:hAnsi="Arial" w:cs="Arial"/>
          <w:vertAlign w:val="subscript"/>
          <w:lang w:val="en-US" w:eastAsia="en-US"/>
        </w:rPr>
        <w:t>Building-treated</w:t>
      </w:r>
      <w:r w:rsidRPr="007877BB">
        <w:rPr>
          <w:rFonts w:ascii="Arial" w:eastAsia="Calibri" w:hAnsi="Arial" w:cs="Arial"/>
          <w:lang w:val="en-US" w:eastAsia="en-US"/>
        </w:rPr>
        <w:t xml:space="preserve"> x Q</w:t>
      </w:r>
      <w:r w:rsidRPr="007877BB">
        <w:rPr>
          <w:rFonts w:ascii="Arial" w:eastAsia="Calibri" w:hAnsi="Arial" w:cs="Arial"/>
          <w:vertAlign w:val="subscript"/>
          <w:lang w:val="en-US" w:eastAsia="en-US"/>
        </w:rPr>
        <w:t>ai</w:t>
      </w:r>
      <w:r w:rsidRPr="007877BB">
        <w:rPr>
          <w:rFonts w:ascii="Arial" w:eastAsia="Calibri" w:hAnsi="Arial" w:cs="Arial"/>
          <w:lang w:val="en-US" w:eastAsia="en-US"/>
        </w:rPr>
        <w:t xml:space="preserve"> x F</w:t>
      </w:r>
      <w:r w:rsidRPr="007877BB">
        <w:rPr>
          <w:rFonts w:ascii="Arial" w:eastAsia="Calibri" w:hAnsi="Arial" w:cs="Arial"/>
          <w:vertAlign w:val="subscript"/>
          <w:lang w:val="en-US" w:eastAsia="en-US"/>
        </w:rPr>
        <w:t>facilitydrain</w:t>
      </w:r>
    </w:p>
    <w:p w14:paraId="6F57872E"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Elocal</w:t>
      </w:r>
      <w:r w:rsidRPr="007877BB">
        <w:rPr>
          <w:rFonts w:ascii="Arial" w:eastAsia="Calibri" w:hAnsi="Arial" w:cs="Arial"/>
          <w:vertAlign w:val="subscript"/>
          <w:lang w:val="en-US" w:eastAsia="en-US"/>
        </w:rPr>
        <w:t>facilitydrain</w:t>
      </w:r>
      <w:r w:rsidRPr="007877BB">
        <w:rPr>
          <w:rFonts w:ascii="Arial" w:eastAsia="Calibri" w:hAnsi="Arial" w:cs="Arial"/>
          <w:lang w:val="en-US" w:eastAsia="en-US"/>
        </w:rPr>
        <w:t>= 144 x 1.45 x 10</w:t>
      </w:r>
      <w:r w:rsidRPr="007877BB">
        <w:rPr>
          <w:rFonts w:ascii="Arial" w:eastAsia="Calibri" w:hAnsi="Arial" w:cs="Arial"/>
          <w:vertAlign w:val="superscript"/>
          <w:lang w:val="en-US" w:eastAsia="en-US"/>
        </w:rPr>
        <w:t>-3</w:t>
      </w:r>
      <w:r w:rsidRPr="007877BB">
        <w:rPr>
          <w:rFonts w:ascii="Arial" w:eastAsia="Calibri" w:hAnsi="Arial" w:cs="Arial"/>
          <w:lang w:val="en-US" w:eastAsia="en-US"/>
        </w:rPr>
        <w:t xml:space="preserve"> x 0.0001 = 2,1x10</w:t>
      </w:r>
      <w:r w:rsidRPr="007877BB">
        <w:rPr>
          <w:rFonts w:ascii="Arial" w:eastAsia="Calibri" w:hAnsi="Arial" w:cs="Arial"/>
          <w:vertAlign w:val="superscript"/>
          <w:lang w:val="en-US" w:eastAsia="en-US"/>
        </w:rPr>
        <w:t>-5</w:t>
      </w:r>
      <w:r w:rsidRPr="007877BB">
        <w:rPr>
          <w:rFonts w:ascii="Arial" w:eastAsia="Calibri" w:hAnsi="Arial" w:cs="Arial"/>
          <w:lang w:val="en-US" w:eastAsia="en-US"/>
        </w:rPr>
        <w:t xml:space="preserve"> [kg.d</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0BE9E73A" w14:textId="77777777" w:rsidR="00B44DC5" w:rsidRPr="007877BB" w:rsidRDefault="00B44DC5" w:rsidP="007877BB">
      <w:pPr>
        <w:suppressAutoHyphens w:val="0"/>
        <w:ind w:right="141"/>
        <w:jc w:val="both"/>
        <w:rPr>
          <w:rFonts w:ascii="Arial" w:eastAsia="Calibri" w:hAnsi="Arial" w:cs="Arial"/>
          <w:lang w:val="en-US" w:eastAsia="en-US"/>
        </w:rPr>
      </w:pPr>
    </w:p>
    <w:p w14:paraId="275844C2"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w:t>
      </w:r>
      <w:r w:rsidRPr="007877BB">
        <w:rPr>
          <w:rFonts w:ascii="Arial" w:eastAsia="Calibri" w:hAnsi="Arial" w:cs="Arial"/>
          <w:lang w:val="en-US" w:eastAsia="en-US"/>
        </w:rPr>
        <w:tab/>
        <w:t>PEC</w:t>
      </w:r>
      <w:r w:rsidRPr="007877BB">
        <w:rPr>
          <w:rFonts w:ascii="Arial" w:eastAsia="Calibri" w:hAnsi="Arial" w:cs="Arial"/>
          <w:vertAlign w:val="subscript"/>
          <w:lang w:val="en-US" w:eastAsia="en-US"/>
        </w:rPr>
        <w:t>STP</w:t>
      </w:r>
    </w:p>
    <w:p w14:paraId="00529229" w14:textId="77777777" w:rsidR="00B44DC5" w:rsidRPr="007877BB" w:rsidRDefault="00B44DC5" w:rsidP="007877BB">
      <w:pPr>
        <w:suppressAutoHyphens w:val="0"/>
        <w:ind w:right="141"/>
        <w:jc w:val="both"/>
        <w:rPr>
          <w:rFonts w:ascii="Arial" w:eastAsia="Calibri" w:hAnsi="Arial" w:cs="Arial"/>
          <w:vertAlign w:val="subscript"/>
          <w:lang w:val="en-US" w:eastAsia="en-US"/>
        </w:rPr>
      </w:pPr>
      <w:r w:rsidRPr="007877BB">
        <w:rPr>
          <w:rFonts w:ascii="Arial" w:eastAsia="Calibri" w:hAnsi="Arial" w:cs="Arial"/>
          <w:lang w:val="en-US" w:eastAsia="en-US"/>
        </w:rPr>
        <w:t>Clocal</w:t>
      </w:r>
      <w:r w:rsidRPr="007877BB">
        <w:rPr>
          <w:rFonts w:ascii="Arial" w:eastAsia="Calibri" w:hAnsi="Arial" w:cs="Arial"/>
          <w:vertAlign w:val="subscript"/>
          <w:lang w:val="en-US" w:eastAsia="en-US"/>
        </w:rPr>
        <w:t>facilitydrain</w:t>
      </w:r>
      <w:r w:rsidRPr="007877BB">
        <w:rPr>
          <w:rFonts w:ascii="Arial" w:eastAsia="Calibri" w:hAnsi="Arial" w:cs="Arial"/>
          <w:lang w:val="en-US" w:eastAsia="en-US"/>
        </w:rPr>
        <w:t>= Elocal</w:t>
      </w:r>
      <w:r w:rsidRPr="007877BB">
        <w:rPr>
          <w:rFonts w:ascii="Arial" w:eastAsia="Calibri" w:hAnsi="Arial" w:cs="Arial"/>
          <w:vertAlign w:val="subscript"/>
          <w:lang w:val="en-US" w:eastAsia="en-US"/>
        </w:rPr>
        <w:t>facilitydrain</w:t>
      </w:r>
      <w:r w:rsidRPr="007877BB">
        <w:rPr>
          <w:rFonts w:ascii="Arial" w:eastAsia="Calibri" w:hAnsi="Arial" w:cs="Arial"/>
          <w:lang w:val="en-US" w:eastAsia="en-US"/>
        </w:rPr>
        <w:t xml:space="preserve"> /FLOW </w:t>
      </w:r>
      <w:r w:rsidRPr="007877BB">
        <w:rPr>
          <w:rFonts w:ascii="Arial" w:eastAsia="Calibri" w:hAnsi="Arial" w:cs="Arial"/>
          <w:vertAlign w:val="subscript"/>
          <w:lang w:val="en-US" w:eastAsia="en-US"/>
        </w:rPr>
        <w:t>facilitydrain</w:t>
      </w:r>
    </w:p>
    <w:p w14:paraId="7ABDCD89"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lastRenderedPageBreak/>
        <w:t>The OECD ESD does not give a default value of FLOW</w:t>
      </w:r>
      <w:r w:rsidRPr="007877BB">
        <w:rPr>
          <w:rFonts w:ascii="Arial" w:eastAsia="Calibri" w:hAnsi="Arial" w:cs="Arial"/>
          <w:vertAlign w:val="subscript"/>
          <w:lang w:val="en-US" w:eastAsia="en-US"/>
        </w:rPr>
        <w:t>facilitydrain</w:t>
      </w:r>
      <w:r w:rsidRPr="007877BB">
        <w:rPr>
          <w:rFonts w:ascii="Arial" w:eastAsia="Calibri" w:hAnsi="Arial" w:cs="Arial"/>
          <w:lang w:val="en-US" w:eastAsia="en-US"/>
        </w:rPr>
        <w:t>. This can be assumed to be a small creek with a flow of 0.3 m</w:t>
      </w:r>
      <w:r w:rsidRPr="007877BB">
        <w:rPr>
          <w:rFonts w:ascii="Arial" w:eastAsia="Calibri" w:hAnsi="Arial" w:cs="Arial"/>
          <w:vertAlign w:val="superscript"/>
          <w:lang w:val="en-US" w:eastAsia="en-US"/>
        </w:rPr>
        <w:t>3</w:t>
      </w:r>
      <w:r w:rsidRPr="007877BB">
        <w:rPr>
          <w:rFonts w:ascii="Arial" w:eastAsia="Calibri" w:hAnsi="Arial" w:cs="Arial"/>
          <w:lang w:val="en-US" w:eastAsia="en-US"/>
        </w:rPr>
        <w:t>/s.</w:t>
      </w:r>
    </w:p>
    <w:p w14:paraId="5E830C23"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Clocal</w:t>
      </w:r>
      <w:r w:rsidRPr="007877BB">
        <w:rPr>
          <w:rFonts w:ascii="Arial" w:eastAsia="Calibri" w:hAnsi="Arial" w:cs="Arial"/>
          <w:vertAlign w:val="subscript"/>
          <w:lang w:val="en-US" w:eastAsia="en-US"/>
        </w:rPr>
        <w:t>facilitydrain</w:t>
      </w:r>
      <w:r w:rsidRPr="007877BB">
        <w:rPr>
          <w:rFonts w:ascii="Arial" w:eastAsia="Calibri" w:hAnsi="Arial" w:cs="Arial"/>
          <w:lang w:val="en-US" w:eastAsia="en-US"/>
        </w:rPr>
        <w:t>= 2,1x10</w:t>
      </w:r>
      <w:r w:rsidRPr="007877BB">
        <w:rPr>
          <w:rFonts w:ascii="Arial" w:eastAsia="Calibri" w:hAnsi="Arial" w:cs="Arial"/>
          <w:vertAlign w:val="superscript"/>
          <w:lang w:val="en-US" w:eastAsia="en-US"/>
        </w:rPr>
        <w:t>-5</w:t>
      </w:r>
      <w:r w:rsidRPr="007877BB">
        <w:rPr>
          <w:rFonts w:ascii="Arial" w:eastAsia="Calibri" w:hAnsi="Arial" w:cs="Arial"/>
          <w:lang w:val="en-US" w:eastAsia="en-US"/>
        </w:rPr>
        <w:t xml:space="preserve"> x 10</w:t>
      </w:r>
      <w:r w:rsidRPr="007877BB">
        <w:rPr>
          <w:rFonts w:ascii="Arial" w:eastAsia="Calibri" w:hAnsi="Arial" w:cs="Arial"/>
          <w:vertAlign w:val="superscript"/>
          <w:lang w:val="en-US" w:eastAsia="en-US"/>
        </w:rPr>
        <w:t>6</w:t>
      </w:r>
      <w:r w:rsidRPr="007877BB">
        <w:rPr>
          <w:rFonts w:ascii="Arial" w:eastAsia="Calibri" w:hAnsi="Arial" w:cs="Arial"/>
          <w:lang w:val="en-US" w:eastAsia="en-US"/>
        </w:rPr>
        <w:t xml:space="preserve"> / (86400x0.3x10</w:t>
      </w:r>
      <w:r w:rsidRPr="007877BB">
        <w:rPr>
          <w:rFonts w:ascii="Arial" w:eastAsia="Calibri" w:hAnsi="Arial" w:cs="Arial"/>
          <w:vertAlign w:val="superscript"/>
          <w:lang w:val="en-US" w:eastAsia="en-US"/>
        </w:rPr>
        <w:t>3</w:t>
      </w:r>
      <w:r w:rsidRPr="007877BB">
        <w:rPr>
          <w:rFonts w:ascii="Arial" w:eastAsia="Calibri" w:hAnsi="Arial" w:cs="Arial"/>
          <w:lang w:val="en-US" w:eastAsia="en-US"/>
        </w:rPr>
        <w:t>) = 8,1x10</w:t>
      </w:r>
      <w:r w:rsidRPr="007877BB">
        <w:rPr>
          <w:rFonts w:ascii="Arial" w:eastAsia="Calibri" w:hAnsi="Arial" w:cs="Arial"/>
          <w:vertAlign w:val="superscript"/>
          <w:lang w:val="en-US" w:eastAsia="en-US"/>
        </w:rPr>
        <w:t>-7</w:t>
      </w:r>
      <w:r w:rsidRPr="007877BB">
        <w:rPr>
          <w:rFonts w:ascii="Arial" w:eastAsia="Calibri" w:hAnsi="Arial" w:cs="Arial"/>
          <w:lang w:val="en-US" w:eastAsia="en-US"/>
        </w:rPr>
        <w:t xml:space="preserve"> mg/L</w:t>
      </w:r>
    </w:p>
    <w:p w14:paraId="64757D3E" w14:textId="77777777" w:rsidR="00B44DC5" w:rsidRPr="007877BB" w:rsidRDefault="00B44DC5" w:rsidP="007877BB">
      <w:pPr>
        <w:suppressAutoHyphens w:val="0"/>
        <w:ind w:right="141"/>
        <w:jc w:val="both"/>
        <w:rPr>
          <w:rFonts w:ascii="Arial" w:eastAsia="Calibri" w:hAnsi="Arial" w:cs="Arial"/>
          <w:lang w:val="en-US" w:eastAsia="en-US"/>
        </w:rPr>
      </w:pPr>
    </w:p>
    <w:p w14:paraId="0A52AE42"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The facility drain is assumed to drain into the public sewage treatment plant (STP).</w:t>
      </w:r>
    </w:p>
    <w:p w14:paraId="20F3E1AF" w14:textId="77777777" w:rsidR="00B44DC5" w:rsidRPr="007877BB" w:rsidRDefault="00B44DC5" w:rsidP="007877BB">
      <w:pPr>
        <w:suppressAutoHyphens w:val="0"/>
        <w:ind w:right="141"/>
        <w:jc w:val="both"/>
        <w:rPr>
          <w:rFonts w:ascii="Arial" w:eastAsia="Calibri" w:hAnsi="Arial" w:cs="Arial"/>
          <w:b/>
          <w:lang w:val="en-US" w:eastAsia="en-US"/>
        </w:rPr>
      </w:pPr>
    </w:p>
    <w:p w14:paraId="4725C9E5" w14:textId="77777777" w:rsidR="00B44DC5" w:rsidRPr="007877BB" w:rsidRDefault="00B44DC5" w:rsidP="007877BB">
      <w:pPr>
        <w:suppressAutoHyphens w:val="0"/>
        <w:ind w:right="141"/>
        <w:jc w:val="both"/>
        <w:rPr>
          <w:rFonts w:ascii="Arial" w:eastAsia="Calibri" w:hAnsi="Arial" w:cs="Arial"/>
          <w:b/>
          <w:lang w:val="en-US" w:eastAsia="en-US"/>
        </w:rPr>
      </w:pPr>
    </w:p>
    <w:p w14:paraId="0FBF2F6F" w14:textId="77777777" w:rsidR="00B44DC5" w:rsidRPr="007877BB" w:rsidRDefault="00B44DC5" w:rsidP="007877BB">
      <w:pPr>
        <w:suppressAutoHyphens w:val="0"/>
        <w:ind w:right="141"/>
        <w:jc w:val="both"/>
        <w:rPr>
          <w:rFonts w:ascii="Arial" w:eastAsia="Calibri" w:hAnsi="Arial" w:cs="Arial"/>
          <w:b/>
          <w:i/>
          <w:lang w:val="sv-SE" w:eastAsia="en-US"/>
        </w:rPr>
      </w:pPr>
      <w:r w:rsidRPr="007877BB">
        <w:rPr>
          <w:rFonts w:ascii="Arial" w:eastAsia="Calibri" w:hAnsi="Arial" w:cs="Arial"/>
          <w:b/>
          <w:i/>
          <w:lang w:val="sv-SE" w:eastAsia="en-US"/>
        </w:rPr>
        <w:t>Soil compartment</w:t>
      </w:r>
    </w:p>
    <w:p w14:paraId="348B759D" w14:textId="77777777" w:rsidR="00B44DC5" w:rsidRPr="007877BB" w:rsidRDefault="00B44DC5" w:rsidP="007877BB">
      <w:pPr>
        <w:suppressAutoHyphens w:val="0"/>
        <w:ind w:right="141"/>
        <w:jc w:val="both"/>
        <w:rPr>
          <w:rFonts w:ascii="Arial" w:eastAsia="Calibri" w:hAnsi="Arial" w:cs="Arial"/>
          <w:b/>
          <w:i/>
          <w:lang w:val="sv-SE" w:eastAsia="en-US"/>
        </w:rPr>
      </w:pPr>
    </w:p>
    <w:p w14:paraId="652BDC07" w14:textId="77777777" w:rsidR="00B44DC5" w:rsidRPr="007877BB" w:rsidRDefault="00B44DC5" w:rsidP="007877BB">
      <w:pPr>
        <w:suppressAutoHyphens w:val="0"/>
        <w:ind w:right="141"/>
        <w:jc w:val="both"/>
        <w:rPr>
          <w:rFonts w:ascii="Arial" w:eastAsia="Calibri" w:hAnsi="Arial" w:cs="Arial"/>
          <w:b/>
          <w:i/>
          <w:lang w:val="sv-SE" w:eastAsia="en-US"/>
        </w:rPr>
      </w:pPr>
      <w:r w:rsidRPr="007877BB">
        <w:rPr>
          <w:rFonts w:ascii="Arial" w:eastAsia="Calibri" w:hAnsi="Arial" w:cs="Arial"/>
          <w:b/>
          <w:i/>
          <w:lang w:val="sv-SE" w:eastAsia="en-US"/>
        </w:rPr>
        <w:t>Table   Application phase – Soil</w:t>
      </w:r>
    </w:p>
    <w:p w14:paraId="5EA4EA22" w14:textId="77777777" w:rsidR="00B44DC5" w:rsidRPr="007877BB" w:rsidRDefault="00B44DC5" w:rsidP="007877BB">
      <w:pPr>
        <w:suppressAutoHyphens w:val="0"/>
        <w:ind w:right="141"/>
        <w:jc w:val="both"/>
        <w:rPr>
          <w:rFonts w:ascii="Arial" w:eastAsia="Calibri" w:hAnsi="Arial" w:cs="Arial"/>
          <w:b/>
          <w:lang w:val="sv-SE"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843"/>
        <w:gridCol w:w="1134"/>
        <w:gridCol w:w="1260"/>
        <w:gridCol w:w="157"/>
        <w:gridCol w:w="675"/>
      </w:tblGrid>
      <w:tr w:rsidR="00B44DC5" w:rsidRPr="007877BB" w14:paraId="5D0C7CCE" w14:textId="77777777" w:rsidTr="00B338AF">
        <w:trPr>
          <w:jc w:val="center"/>
        </w:trPr>
        <w:tc>
          <w:tcPr>
            <w:tcW w:w="4219" w:type="dxa"/>
            <w:shd w:val="clear" w:color="auto" w:fill="auto"/>
            <w:vAlign w:val="center"/>
          </w:tcPr>
          <w:p w14:paraId="77B70246" w14:textId="77777777" w:rsidR="00B44DC5" w:rsidRPr="007877BB" w:rsidRDefault="00B44DC5" w:rsidP="007877BB">
            <w:pPr>
              <w:suppressAutoHyphens w:val="0"/>
              <w:ind w:right="141"/>
              <w:contextualSpacing/>
              <w:jc w:val="both"/>
              <w:rPr>
                <w:rFonts w:ascii="Arial" w:eastAsia="Calibri" w:hAnsi="Arial" w:cs="Arial"/>
                <w:b/>
                <w:bCs/>
                <w:lang w:val="sv-SE" w:eastAsia="en-US"/>
              </w:rPr>
            </w:pPr>
            <w:r w:rsidRPr="007877BB">
              <w:rPr>
                <w:rFonts w:ascii="Arial" w:eastAsia="Calibri" w:hAnsi="Arial" w:cs="Arial"/>
                <w:b/>
                <w:bCs/>
                <w:lang w:val="sv-SE" w:eastAsia="en-US"/>
              </w:rPr>
              <w:t>Parameter/variable</w:t>
            </w:r>
          </w:p>
          <w:p w14:paraId="42DF3529" w14:textId="77777777" w:rsidR="00B44DC5" w:rsidRPr="007877BB" w:rsidRDefault="00B44DC5" w:rsidP="007877BB">
            <w:pPr>
              <w:suppressAutoHyphens w:val="0"/>
              <w:ind w:right="141"/>
              <w:contextualSpacing/>
              <w:jc w:val="both"/>
              <w:rPr>
                <w:rFonts w:ascii="Arial" w:eastAsia="Calibri" w:hAnsi="Arial" w:cs="Arial"/>
                <w:b/>
                <w:lang w:val="sv-SE" w:eastAsia="en-US"/>
              </w:rPr>
            </w:pPr>
          </w:p>
        </w:tc>
        <w:tc>
          <w:tcPr>
            <w:tcW w:w="1843" w:type="dxa"/>
            <w:shd w:val="clear" w:color="auto" w:fill="auto"/>
            <w:vAlign w:val="center"/>
          </w:tcPr>
          <w:p w14:paraId="080737F2"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Nomenclature</w:t>
            </w:r>
          </w:p>
        </w:tc>
        <w:tc>
          <w:tcPr>
            <w:tcW w:w="1134" w:type="dxa"/>
            <w:shd w:val="clear" w:color="auto" w:fill="auto"/>
            <w:vAlign w:val="center"/>
          </w:tcPr>
          <w:p w14:paraId="17F9EE6C"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Value</w:t>
            </w:r>
          </w:p>
        </w:tc>
        <w:tc>
          <w:tcPr>
            <w:tcW w:w="1260" w:type="dxa"/>
            <w:shd w:val="clear" w:color="auto" w:fill="auto"/>
            <w:vAlign w:val="center"/>
          </w:tcPr>
          <w:p w14:paraId="6A3C5EDA"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Unit</w:t>
            </w:r>
          </w:p>
        </w:tc>
        <w:tc>
          <w:tcPr>
            <w:tcW w:w="832" w:type="dxa"/>
            <w:gridSpan w:val="2"/>
            <w:shd w:val="clear" w:color="auto" w:fill="auto"/>
            <w:vAlign w:val="center"/>
          </w:tcPr>
          <w:p w14:paraId="290FC530"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Origin</w:t>
            </w:r>
          </w:p>
        </w:tc>
      </w:tr>
      <w:tr w:rsidR="00B44DC5" w:rsidRPr="007877BB" w14:paraId="448EF18B" w14:textId="77777777" w:rsidTr="00B338AF">
        <w:trPr>
          <w:jc w:val="center"/>
        </w:trPr>
        <w:tc>
          <w:tcPr>
            <w:tcW w:w="9288" w:type="dxa"/>
            <w:gridSpan w:val="6"/>
            <w:shd w:val="clear" w:color="auto" w:fill="auto"/>
            <w:vAlign w:val="center"/>
          </w:tcPr>
          <w:p w14:paraId="431CD7C8" w14:textId="77777777" w:rsidR="00B44DC5" w:rsidRPr="00F40C5D"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b/>
                <w:lang w:val="sv-SE" w:eastAsia="en-US"/>
              </w:rPr>
              <w:t>Service life</w:t>
            </w:r>
          </w:p>
        </w:tc>
      </w:tr>
      <w:tr w:rsidR="00B44DC5" w:rsidRPr="007877BB" w14:paraId="0C1AF1FE" w14:textId="77777777" w:rsidTr="00B338AF">
        <w:trPr>
          <w:jc w:val="center"/>
        </w:trPr>
        <w:tc>
          <w:tcPr>
            <w:tcW w:w="4219" w:type="dxa"/>
            <w:shd w:val="clear" w:color="auto" w:fill="auto"/>
            <w:vAlign w:val="center"/>
          </w:tcPr>
          <w:p w14:paraId="3AD52BD3" w14:textId="77777777" w:rsidR="00B44DC5" w:rsidRPr="00F40C5D" w:rsidRDefault="00B44DC5" w:rsidP="00F40C5D">
            <w:pPr>
              <w:suppressAutoHyphens w:val="0"/>
              <w:ind w:right="141"/>
              <w:jc w:val="both"/>
              <w:rPr>
                <w:rFonts w:ascii="Arial" w:eastAsia="Calibri" w:hAnsi="Arial" w:cs="Arial"/>
                <w:b/>
                <w:lang w:val="sv-SE" w:eastAsia="en-US"/>
              </w:rPr>
            </w:pPr>
            <w:r w:rsidRPr="00F40C5D">
              <w:rPr>
                <w:rFonts w:ascii="Arial" w:eastAsia="Calibri" w:hAnsi="Arial" w:cs="Arial"/>
                <w:b/>
                <w:lang w:val="sv-SE" w:eastAsia="en-US"/>
              </w:rPr>
              <w:t>INPUTS</w:t>
            </w:r>
          </w:p>
        </w:tc>
        <w:tc>
          <w:tcPr>
            <w:tcW w:w="1843" w:type="dxa"/>
            <w:shd w:val="clear" w:color="auto" w:fill="auto"/>
            <w:vAlign w:val="center"/>
          </w:tcPr>
          <w:p w14:paraId="1EFF1EB0" w14:textId="77777777" w:rsidR="00B44DC5" w:rsidRPr="00F40C5D" w:rsidRDefault="00B44DC5" w:rsidP="00F40C5D">
            <w:pPr>
              <w:suppressAutoHyphens w:val="0"/>
              <w:ind w:right="141"/>
              <w:contextualSpacing/>
              <w:jc w:val="both"/>
              <w:rPr>
                <w:rFonts w:ascii="Arial" w:eastAsia="Calibri" w:hAnsi="Arial" w:cs="Arial"/>
                <w:b/>
                <w:lang w:val="sv-SE" w:eastAsia="en-US"/>
              </w:rPr>
            </w:pPr>
          </w:p>
        </w:tc>
        <w:tc>
          <w:tcPr>
            <w:tcW w:w="1134" w:type="dxa"/>
            <w:shd w:val="clear" w:color="auto" w:fill="auto"/>
            <w:vAlign w:val="center"/>
          </w:tcPr>
          <w:p w14:paraId="3C490208" w14:textId="77777777" w:rsidR="00B44DC5" w:rsidRPr="00734566" w:rsidRDefault="00B44DC5" w:rsidP="00F40C5D">
            <w:pPr>
              <w:suppressAutoHyphens w:val="0"/>
              <w:ind w:right="141"/>
              <w:contextualSpacing/>
              <w:jc w:val="both"/>
              <w:rPr>
                <w:rFonts w:ascii="Arial" w:eastAsia="Calibri" w:hAnsi="Arial" w:cs="Arial"/>
                <w:lang w:val="sv-SE" w:eastAsia="en-US"/>
              </w:rPr>
            </w:pPr>
          </w:p>
        </w:tc>
        <w:tc>
          <w:tcPr>
            <w:tcW w:w="1417" w:type="dxa"/>
            <w:gridSpan w:val="2"/>
            <w:shd w:val="clear" w:color="auto" w:fill="auto"/>
            <w:vAlign w:val="center"/>
          </w:tcPr>
          <w:p w14:paraId="57DFBA4E" w14:textId="77777777" w:rsidR="00B44DC5" w:rsidRPr="00734566" w:rsidRDefault="00B44DC5" w:rsidP="00734566">
            <w:pPr>
              <w:suppressAutoHyphens w:val="0"/>
              <w:ind w:right="141"/>
              <w:contextualSpacing/>
              <w:jc w:val="both"/>
              <w:rPr>
                <w:rFonts w:ascii="Arial" w:eastAsia="Calibri" w:hAnsi="Arial" w:cs="Arial"/>
                <w:b/>
                <w:lang w:val="sv-SE" w:eastAsia="en-US"/>
              </w:rPr>
            </w:pPr>
          </w:p>
        </w:tc>
        <w:tc>
          <w:tcPr>
            <w:tcW w:w="675" w:type="dxa"/>
            <w:shd w:val="clear" w:color="auto" w:fill="auto"/>
            <w:vAlign w:val="center"/>
          </w:tcPr>
          <w:p w14:paraId="3CFB3487" w14:textId="77777777" w:rsidR="00B44DC5" w:rsidRPr="007877BB" w:rsidRDefault="00B44DC5" w:rsidP="007877BB">
            <w:pPr>
              <w:suppressAutoHyphens w:val="0"/>
              <w:ind w:right="141"/>
              <w:contextualSpacing/>
              <w:jc w:val="both"/>
              <w:rPr>
                <w:rFonts w:ascii="Arial" w:eastAsia="Calibri" w:hAnsi="Arial" w:cs="Arial"/>
                <w:lang w:val="sv-SE" w:eastAsia="en-US"/>
              </w:rPr>
            </w:pPr>
          </w:p>
        </w:tc>
      </w:tr>
      <w:tr w:rsidR="00B44DC5" w:rsidRPr="007877BB" w14:paraId="56B73160" w14:textId="77777777" w:rsidTr="00B338AF">
        <w:trPr>
          <w:jc w:val="center"/>
        </w:trPr>
        <w:tc>
          <w:tcPr>
            <w:tcW w:w="4219" w:type="dxa"/>
            <w:shd w:val="clear" w:color="auto" w:fill="auto"/>
            <w:vAlign w:val="center"/>
          </w:tcPr>
          <w:p w14:paraId="00C253AD"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sv-SE" w:eastAsia="en-US"/>
              </w:rPr>
            </w:pPr>
            <w:r w:rsidRPr="00F40C5D">
              <w:rPr>
                <w:rFonts w:ascii="Arial" w:eastAsia="Calibri" w:hAnsi="Arial" w:cs="Arial"/>
                <w:lang w:val="en-US" w:eastAsia="en-US"/>
              </w:rPr>
              <w:t xml:space="preserve">Treated house area </w:t>
            </w:r>
          </w:p>
        </w:tc>
        <w:tc>
          <w:tcPr>
            <w:tcW w:w="1843" w:type="dxa"/>
            <w:shd w:val="clear" w:color="auto" w:fill="auto"/>
            <w:vAlign w:val="center"/>
          </w:tcPr>
          <w:p w14:paraId="3A10C261"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fr-FR" w:eastAsia="en-US"/>
              </w:rPr>
              <w:t>AREAtreated perimeter</w:t>
            </w:r>
          </w:p>
        </w:tc>
        <w:tc>
          <w:tcPr>
            <w:tcW w:w="1134" w:type="dxa"/>
            <w:shd w:val="clear" w:color="auto" w:fill="auto"/>
            <w:vAlign w:val="center"/>
          </w:tcPr>
          <w:p w14:paraId="2FFDD55D"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144</w:t>
            </w:r>
          </w:p>
        </w:tc>
        <w:tc>
          <w:tcPr>
            <w:tcW w:w="1417" w:type="dxa"/>
            <w:gridSpan w:val="2"/>
            <w:shd w:val="clear" w:color="auto" w:fill="auto"/>
            <w:vAlign w:val="center"/>
          </w:tcPr>
          <w:p w14:paraId="37EF12B9"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[m</w:t>
            </w:r>
            <w:r w:rsidRPr="007877BB">
              <w:rPr>
                <w:rFonts w:ascii="Arial" w:eastAsia="Calibri" w:hAnsi="Arial" w:cs="Arial"/>
                <w:vertAlign w:val="superscript"/>
                <w:lang w:val="sv-SE" w:eastAsia="en-US"/>
              </w:rPr>
              <w:t>2</w:t>
            </w:r>
            <w:r w:rsidRPr="007877BB">
              <w:rPr>
                <w:rFonts w:ascii="Arial" w:eastAsia="Calibri" w:hAnsi="Arial" w:cs="Arial"/>
                <w:lang w:val="sv-SE" w:eastAsia="en-US"/>
              </w:rPr>
              <w:t>]</w:t>
            </w:r>
          </w:p>
        </w:tc>
        <w:tc>
          <w:tcPr>
            <w:tcW w:w="675" w:type="dxa"/>
            <w:shd w:val="clear" w:color="auto" w:fill="auto"/>
            <w:vAlign w:val="center"/>
          </w:tcPr>
          <w:p w14:paraId="69AE170D"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3D49398B" w14:textId="77777777" w:rsidTr="00B338AF">
        <w:trPr>
          <w:jc w:val="center"/>
        </w:trPr>
        <w:tc>
          <w:tcPr>
            <w:tcW w:w="4219" w:type="dxa"/>
            <w:shd w:val="clear" w:color="auto" w:fill="auto"/>
            <w:vAlign w:val="center"/>
          </w:tcPr>
          <w:p w14:paraId="4CEE200B" w14:textId="5FE5050E" w:rsidR="00B44DC5" w:rsidRPr="00F40C5D" w:rsidRDefault="00B44DC5" w:rsidP="00F40C5D">
            <w:pPr>
              <w:suppressAutoHyphens w:val="0"/>
              <w:ind w:right="141"/>
              <w:contextualSpacing/>
              <w:jc w:val="both"/>
              <w:rPr>
                <w:rFonts w:ascii="Arial" w:eastAsia="Calibri" w:hAnsi="Arial" w:cs="Arial"/>
                <w:b/>
                <w:lang w:val="en-US" w:eastAsia="en-US"/>
              </w:rPr>
            </w:pPr>
            <w:r w:rsidRPr="00F40C5D">
              <w:rPr>
                <w:rFonts w:ascii="Arial" w:eastAsia="Calibri" w:hAnsi="Arial" w:cs="Arial"/>
                <w:lang w:val="en-US" w:eastAsia="en-US"/>
              </w:rPr>
              <w:t xml:space="preserve">Cumulative quantity of Permethrin leached out of 1 m2 of </w:t>
            </w:r>
            <w:r w:rsidR="00173BEC">
              <w:rPr>
                <w:rFonts w:ascii="Arial" w:eastAsia="Calibri" w:hAnsi="Arial" w:cs="Arial"/>
                <w:lang w:val="en-US" w:eastAsia="en-US"/>
              </w:rPr>
              <w:t xml:space="preserve">TERMIFILM </w:t>
            </w:r>
            <w:r w:rsidRPr="00F40C5D">
              <w:rPr>
                <w:rFonts w:ascii="Arial" w:eastAsia="Calibri" w:hAnsi="Arial" w:cs="Arial"/>
                <w:lang w:val="en-US" w:eastAsia="en-US"/>
              </w:rPr>
              <w:t xml:space="preserve"> over the initial assessment period</w:t>
            </w:r>
          </w:p>
        </w:tc>
        <w:tc>
          <w:tcPr>
            <w:tcW w:w="1843" w:type="dxa"/>
            <w:shd w:val="clear" w:color="auto" w:fill="auto"/>
            <w:vAlign w:val="center"/>
          </w:tcPr>
          <w:p w14:paraId="66501C9C"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en-US" w:eastAsia="en-US"/>
              </w:rPr>
              <w:t>QAapplic,product</w:t>
            </w:r>
          </w:p>
        </w:tc>
        <w:tc>
          <w:tcPr>
            <w:tcW w:w="1134" w:type="dxa"/>
            <w:shd w:val="clear" w:color="auto" w:fill="auto"/>
            <w:vAlign w:val="center"/>
          </w:tcPr>
          <w:p w14:paraId="2A668BFA" w14:textId="77777777" w:rsidR="00B44DC5" w:rsidRPr="007877BB" w:rsidRDefault="00B44DC5" w:rsidP="00F40C5D">
            <w:pPr>
              <w:suppressAutoHyphens w:val="0"/>
              <w:autoSpaceDE w:val="0"/>
              <w:autoSpaceDN w:val="0"/>
              <w:adjustRightInd w:val="0"/>
              <w:ind w:right="141"/>
              <w:jc w:val="both"/>
              <w:rPr>
                <w:rFonts w:ascii="Arial" w:eastAsia="Calibri" w:hAnsi="Arial" w:cs="Arial"/>
                <w:lang w:val="fr-FR" w:eastAsia="en-US"/>
              </w:rPr>
            </w:pPr>
            <w:r w:rsidRPr="007877BB">
              <w:rPr>
                <w:rFonts w:ascii="Arial" w:eastAsia="Calibri" w:hAnsi="Arial" w:cs="Arial"/>
                <w:lang w:val="fr-FR" w:eastAsia="en-US"/>
              </w:rPr>
              <w:t>1.45x10</w:t>
            </w:r>
            <w:r w:rsidRPr="007877BB">
              <w:rPr>
                <w:rFonts w:ascii="Arial" w:eastAsia="Calibri" w:hAnsi="Arial" w:cs="Arial"/>
                <w:vertAlign w:val="superscript"/>
                <w:lang w:val="fr-FR" w:eastAsia="en-US"/>
              </w:rPr>
              <w:t xml:space="preserve">-3 </w:t>
            </w:r>
          </w:p>
        </w:tc>
        <w:tc>
          <w:tcPr>
            <w:tcW w:w="1417" w:type="dxa"/>
            <w:gridSpan w:val="2"/>
            <w:shd w:val="clear" w:color="auto" w:fill="auto"/>
            <w:vAlign w:val="center"/>
          </w:tcPr>
          <w:p w14:paraId="3B14C099"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fr-FR" w:eastAsia="en-US"/>
              </w:rPr>
              <w:t>[Kg.m</w:t>
            </w:r>
            <w:r w:rsidRPr="007877BB">
              <w:rPr>
                <w:rFonts w:ascii="Arial" w:eastAsia="Calibri" w:hAnsi="Arial" w:cs="Arial"/>
                <w:vertAlign w:val="superscript"/>
                <w:lang w:val="fr-FR" w:eastAsia="en-US"/>
              </w:rPr>
              <w:t>-2</w:t>
            </w:r>
            <w:r w:rsidRPr="007877BB">
              <w:rPr>
                <w:rFonts w:ascii="Arial" w:eastAsia="Calibri" w:hAnsi="Arial" w:cs="Arial"/>
                <w:lang w:val="fr-FR" w:eastAsia="en-US"/>
              </w:rPr>
              <w:t>]</w:t>
            </w:r>
          </w:p>
        </w:tc>
        <w:tc>
          <w:tcPr>
            <w:tcW w:w="675" w:type="dxa"/>
            <w:shd w:val="clear" w:color="auto" w:fill="auto"/>
            <w:vAlign w:val="center"/>
          </w:tcPr>
          <w:p w14:paraId="262D9210"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S</w:t>
            </w:r>
          </w:p>
        </w:tc>
      </w:tr>
      <w:tr w:rsidR="00B44DC5" w:rsidRPr="007877BB" w14:paraId="2D288859" w14:textId="77777777" w:rsidTr="00B338AF">
        <w:trPr>
          <w:jc w:val="center"/>
        </w:trPr>
        <w:tc>
          <w:tcPr>
            <w:tcW w:w="4219" w:type="dxa"/>
            <w:shd w:val="clear" w:color="auto" w:fill="auto"/>
            <w:vAlign w:val="center"/>
          </w:tcPr>
          <w:p w14:paraId="3D315925"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Duration of the initial assessment period</w:t>
            </w:r>
            <w:r w:rsidRPr="00F40C5D">
              <w:rPr>
                <w:rFonts w:ascii="Arial" w:eastAsia="Calibri" w:hAnsi="Arial" w:cs="Arial"/>
                <w:vertAlign w:val="superscript"/>
                <w:lang w:val="en-US" w:eastAsia="en-US"/>
              </w:rPr>
              <w:t>A</w:t>
            </w:r>
          </w:p>
        </w:tc>
        <w:tc>
          <w:tcPr>
            <w:tcW w:w="1843" w:type="dxa"/>
            <w:shd w:val="clear" w:color="auto" w:fill="auto"/>
            <w:vAlign w:val="center"/>
          </w:tcPr>
          <w:p w14:paraId="2935BD81"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734566">
              <w:rPr>
                <w:rFonts w:ascii="Arial" w:eastAsia="Calibri" w:hAnsi="Arial" w:cs="Arial"/>
                <w:i/>
                <w:iCs/>
                <w:lang w:val="fr-FR" w:eastAsia="en-US"/>
              </w:rPr>
              <w:t>TIME</w:t>
            </w:r>
          </w:p>
        </w:tc>
        <w:tc>
          <w:tcPr>
            <w:tcW w:w="1134" w:type="dxa"/>
            <w:shd w:val="clear" w:color="auto" w:fill="auto"/>
            <w:vAlign w:val="center"/>
          </w:tcPr>
          <w:p w14:paraId="0DB3C845"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16</w:t>
            </w:r>
          </w:p>
        </w:tc>
        <w:tc>
          <w:tcPr>
            <w:tcW w:w="1417" w:type="dxa"/>
            <w:gridSpan w:val="2"/>
            <w:shd w:val="clear" w:color="auto" w:fill="auto"/>
            <w:vAlign w:val="center"/>
          </w:tcPr>
          <w:p w14:paraId="4516C0B4"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[d]</w:t>
            </w:r>
          </w:p>
        </w:tc>
        <w:tc>
          <w:tcPr>
            <w:tcW w:w="675" w:type="dxa"/>
            <w:shd w:val="clear" w:color="auto" w:fill="auto"/>
            <w:vAlign w:val="center"/>
          </w:tcPr>
          <w:p w14:paraId="14EB97BA"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6BDEFDA1" w14:textId="77777777" w:rsidTr="00B338AF">
        <w:trPr>
          <w:jc w:val="center"/>
        </w:trPr>
        <w:tc>
          <w:tcPr>
            <w:tcW w:w="4219" w:type="dxa"/>
            <w:shd w:val="clear" w:color="auto" w:fill="auto"/>
            <w:vAlign w:val="center"/>
          </w:tcPr>
          <w:p w14:paraId="070386A4"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sv-SE" w:eastAsia="en-US"/>
              </w:rPr>
            </w:pPr>
            <w:r w:rsidRPr="00F40C5D">
              <w:rPr>
                <w:rFonts w:ascii="Arial" w:eastAsia="Calibri" w:hAnsi="Arial" w:cs="Arial"/>
                <w:lang w:val="sv-SE" w:eastAsia="en-US"/>
              </w:rPr>
              <w:t>Density of (wet) soil</w:t>
            </w:r>
          </w:p>
        </w:tc>
        <w:tc>
          <w:tcPr>
            <w:tcW w:w="1843" w:type="dxa"/>
            <w:shd w:val="clear" w:color="auto" w:fill="auto"/>
            <w:vAlign w:val="center"/>
          </w:tcPr>
          <w:p w14:paraId="2D50FFEC"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fr-FR" w:eastAsia="en-US"/>
              </w:rPr>
              <w:t>RHOsoil</w:t>
            </w:r>
          </w:p>
        </w:tc>
        <w:tc>
          <w:tcPr>
            <w:tcW w:w="1134" w:type="dxa"/>
            <w:shd w:val="clear" w:color="auto" w:fill="auto"/>
            <w:vAlign w:val="center"/>
          </w:tcPr>
          <w:p w14:paraId="1776B902" w14:textId="77777777" w:rsidR="00B44DC5" w:rsidRPr="007877BB" w:rsidRDefault="00B44DC5" w:rsidP="00F40C5D">
            <w:pPr>
              <w:suppressAutoHyphens w:val="0"/>
              <w:ind w:right="141"/>
              <w:jc w:val="both"/>
              <w:rPr>
                <w:rFonts w:ascii="Arial" w:eastAsia="Calibri" w:hAnsi="Arial" w:cs="Arial"/>
                <w:lang w:val="fr-FR" w:eastAsia="en-US"/>
              </w:rPr>
            </w:pPr>
            <w:r w:rsidRPr="007877BB">
              <w:rPr>
                <w:rFonts w:ascii="Arial" w:eastAsia="Calibri" w:hAnsi="Arial" w:cs="Arial"/>
                <w:lang w:val="fr-FR" w:eastAsia="en-US"/>
              </w:rPr>
              <w:t>1700</w:t>
            </w:r>
          </w:p>
        </w:tc>
        <w:tc>
          <w:tcPr>
            <w:tcW w:w="1417" w:type="dxa"/>
            <w:gridSpan w:val="2"/>
            <w:shd w:val="clear" w:color="auto" w:fill="auto"/>
            <w:vAlign w:val="center"/>
          </w:tcPr>
          <w:p w14:paraId="40A44503"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fr-FR" w:eastAsia="en-US"/>
              </w:rPr>
              <w:t>[kg.m</w:t>
            </w:r>
            <w:r w:rsidRPr="007877BB">
              <w:rPr>
                <w:rFonts w:ascii="Arial" w:eastAsia="Calibri" w:hAnsi="Arial" w:cs="Arial"/>
                <w:vertAlign w:val="superscript"/>
                <w:lang w:val="fr-FR" w:eastAsia="en-US"/>
              </w:rPr>
              <w:t>-3</w:t>
            </w:r>
            <w:r w:rsidRPr="007877BB">
              <w:rPr>
                <w:rFonts w:ascii="Arial" w:eastAsia="Calibri" w:hAnsi="Arial" w:cs="Arial"/>
                <w:lang w:val="fr-FR" w:eastAsia="en-US"/>
              </w:rPr>
              <w:t>]</w:t>
            </w:r>
          </w:p>
        </w:tc>
        <w:tc>
          <w:tcPr>
            <w:tcW w:w="675" w:type="dxa"/>
            <w:shd w:val="clear" w:color="auto" w:fill="auto"/>
            <w:vAlign w:val="center"/>
          </w:tcPr>
          <w:p w14:paraId="78F86246"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087A58D8" w14:textId="77777777" w:rsidTr="00B338AF">
        <w:trPr>
          <w:jc w:val="center"/>
        </w:trPr>
        <w:tc>
          <w:tcPr>
            <w:tcW w:w="4219" w:type="dxa"/>
            <w:shd w:val="clear" w:color="auto" w:fill="auto"/>
            <w:vAlign w:val="center"/>
          </w:tcPr>
          <w:p w14:paraId="64B50066"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Volume of untreated soil adjacent to the treated perimeter (distance of 0.1 m)</w:t>
            </w:r>
          </w:p>
        </w:tc>
        <w:tc>
          <w:tcPr>
            <w:tcW w:w="1843" w:type="dxa"/>
            <w:shd w:val="clear" w:color="auto" w:fill="auto"/>
            <w:vAlign w:val="center"/>
          </w:tcPr>
          <w:p w14:paraId="0EDD2D16" w14:textId="77777777" w:rsidR="00B44DC5" w:rsidRPr="00734566" w:rsidRDefault="00B44DC5" w:rsidP="00F40C5D">
            <w:pPr>
              <w:suppressAutoHyphens w:val="0"/>
              <w:autoSpaceDE w:val="0"/>
              <w:autoSpaceDN w:val="0"/>
              <w:adjustRightInd w:val="0"/>
              <w:ind w:right="141"/>
              <w:jc w:val="both"/>
              <w:rPr>
                <w:rFonts w:ascii="Arial" w:eastAsia="Calibri" w:hAnsi="Arial" w:cs="Arial"/>
                <w:b/>
                <w:lang w:val="sv-SE" w:eastAsia="en-US"/>
              </w:rPr>
            </w:pPr>
            <w:r w:rsidRPr="00F40C5D">
              <w:rPr>
                <w:rFonts w:ascii="Arial" w:eastAsia="Calibri" w:hAnsi="Arial" w:cs="Arial"/>
                <w:i/>
                <w:iCs/>
                <w:lang w:val="fr-FR" w:eastAsia="en-US"/>
              </w:rPr>
              <w:t xml:space="preserve">VOLUMEhouse,soil </w:t>
            </w:r>
          </w:p>
        </w:tc>
        <w:tc>
          <w:tcPr>
            <w:tcW w:w="1134" w:type="dxa"/>
            <w:shd w:val="clear" w:color="auto" w:fill="auto"/>
            <w:vAlign w:val="center"/>
          </w:tcPr>
          <w:p w14:paraId="56176B46"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14.4</w:t>
            </w:r>
          </w:p>
        </w:tc>
        <w:tc>
          <w:tcPr>
            <w:tcW w:w="1417" w:type="dxa"/>
            <w:gridSpan w:val="2"/>
            <w:shd w:val="clear" w:color="auto" w:fill="auto"/>
            <w:vAlign w:val="center"/>
          </w:tcPr>
          <w:p w14:paraId="5B7B44CE"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fr-FR" w:eastAsia="en-US"/>
              </w:rPr>
              <w:t>[m</w:t>
            </w:r>
            <w:r w:rsidRPr="007877BB">
              <w:rPr>
                <w:rFonts w:ascii="Arial" w:eastAsia="Calibri" w:hAnsi="Arial" w:cs="Arial"/>
                <w:vertAlign w:val="superscript"/>
                <w:lang w:val="fr-FR" w:eastAsia="en-US"/>
              </w:rPr>
              <w:t>3</w:t>
            </w:r>
            <w:r w:rsidRPr="007877BB">
              <w:rPr>
                <w:rFonts w:ascii="Arial" w:eastAsia="Calibri" w:hAnsi="Arial" w:cs="Arial"/>
                <w:lang w:val="fr-FR" w:eastAsia="en-US"/>
              </w:rPr>
              <w:t>]</w:t>
            </w:r>
          </w:p>
        </w:tc>
        <w:tc>
          <w:tcPr>
            <w:tcW w:w="675" w:type="dxa"/>
            <w:shd w:val="clear" w:color="auto" w:fill="auto"/>
            <w:vAlign w:val="center"/>
          </w:tcPr>
          <w:p w14:paraId="230B6DA7"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1BB5429A" w14:textId="77777777" w:rsidTr="00B338AF">
        <w:trPr>
          <w:jc w:val="center"/>
        </w:trPr>
        <w:tc>
          <w:tcPr>
            <w:tcW w:w="4219" w:type="dxa"/>
            <w:tcBorders>
              <w:bottom w:val="single" w:sz="4" w:space="0" w:color="000000"/>
            </w:tcBorders>
            <w:shd w:val="clear" w:color="auto" w:fill="auto"/>
            <w:vAlign w:val="center"/>
          </w:tcPr>
          <w:p w14:paraId="58AEFA49" w14:textId="77777777" w:rsidR="00B44DC5" w:rsidRPr="00F40C5D" w:rsidRDefault="00B44DC5" w:rsidP="00F40C5D">
            <w:pPr>
              <w:suppressAutoHyphens w:val="0"/>
              <w:ind w:right="141"/>
              <w:contextualSpacing/>
              <w:jc w:val="both"/>
              <w:rPr>
                <w:rFonts w:ascii="Arial" w:eastAsia="Calibri" w:hAnsi="Arial" w:cs="Arial"/>
                <w:b/>
                <w:bCs/>
                <w:lang w:val="sv-SE" w:eastAsia="en-US"/>
              </w:rPr>
            </w:pPr>
            <w:r w:rsidRPr="00F40C5D">
              <w:rPr>
                <w:rFonts w:ascii="Arial" w:eastAsia="Calibri" w:hAnsi="Arial" w:cs="Arial"/>
                <w:b/>
                <w:bCs/>
                <w:lang w:val="sv-SE" w:eastAsia="en-US"/>
              </w:rPr>
              <w:t>OUTPUTS</w:t>
            </w:r>
          </w:p>
        </w:tc>
        <w:tc>
          <w:tcPr>
            <w:tcW w:w="1843" w:type="dxa"/>
            <w:tcBorders>
              <w:bottom w:val="single" w:sz="4" w:space="0" w:color="000000"/>
            </w:tcBorders>
            <w:shd w:val="clear" w:color="auto" w:fill="auto"/>
            <w:vAlign w:val="center"/>
          </w:tcPr>
          <w:p w14:paraId="4BC4959D" w14:textId="77777777" w:rsidR="00B44DC5" w:rsidRPr="00F40C5D" w:rsidRDefault="00B44DC5" w:rsidP="00F40C5D">
            <w:pPr>
              <w:suppressAutoHyphens w:val="0"/>
              <w:ind w:right="141"/>
              <w:contextualSpacing/>
              <w:jc w:val="both"/>
              <w:rPr>
                <w:rFonts w:ascii="Arial" w:eastAsia="Calibri" w:hAnsi="Arial" w:cs="Arial"/>
                <w:b/>
                <w:lang w:val="sv-SE" w:eastAsia="en-US"/>
              </w:rPr>
            </w:pPr>
          </w:p>
        </w:tc>
        <w:tc>
          <w:tcPr>
            <w:tcW w:w="1134" w:type="dxa"/>
            <w:tcBorders>
              <w:bottom w:val="single" w:sz="4" w:space="0" w:color="000000"/>
            </w:tcBorders>
            <w:shd w:val="clear" w:color="auto" w:fill="auto"/>
            <w:vAlign w:val="center"/>
          </w:tcPr>
          <w:p w14:paraId="4FAC92BB" w14:textId="77777777" w:rsidR="00B44DC5" w:rsidRPr="00734566" w:rsidRDefault="00B44DC5" w:rsidP="00F40C5D">
            <w:pPr>
              <w:suppressAutoHyphens w:val="0"/>
              <w:ind w:right="141"/>
              <w:contextualSpacing/>
              <w:jc w:val="both"/>
              <w:rPr>
                <w:rFonts w:ascii="Arial" w:eastAsia="Calibri" w:hAnsi="Arial" w:cs="Arial"/>
                <w:lang w:val="sv-SE" w:eastAsia="en-US"/>
              </w:rPr>
            </w:pPr>
          </w:p>
        </w:tc>
        <w:tc>
          <w:tcPr>
            <w:tcW w:w="1417" w:type="dxa"/>
            <w:gridSpan w:val="2"/>
            <w:tcBorders>
              <w:bottom w:val="single" w:sz="4" w:space="0" w:color="000000"/>
            </w:tcBorders>
            <w:shd w:val="clear" w:color="auto" w:fill="auto"/>
            <w:vAlign w:val="center"/>
          </w:tcPr>
          <w:p w14:paraId="2A8602F3" w14:textId="77777777" w:rsidR="00B44DC5" w:rsidRPr="00734566" w:rsidRDefault="00B44DC5" w:rsidP="00734566">
            <w:pPr>
              <w:suppressAutoHyphens w:val="0"/>
              <w:ind w:right="141"/>
              <w:contextualSpacing/>
              <w:jc w:val="both"/>
              <w:rPr>
                <w:rFonts w:ascii="Arial" w:eastAsia="Calibri" w:hAnsi="Arial" w:cs="Arial"/>
                <w:b/>
                <w:lang w:val="sv-SE" w:eastAsia="en-US"/>
              </w:rPr>
            </w:pPr>
          </w:p>
        </w:tc>
        <w:tc>
          <w:tcPr>
            <w:tcW w:w="675" w:type="dxa"/>
            <w:tcBorders>
              <w:bottom w:val="single" w:sz="4" w:space="0" w:color="000000"/>
            </w:tcBorders>
            <w:shd w:val="clear" w:color="auto" w:fill="auto"/>
            <w:vAlign w:val="center"/>
          </w:tcPr>
          <w:p w14:paraId="722BF725" w14:textId="77777777" w:rsidR="00B44DC5" w:rsidRPr="007877BB" w:rsidRDefault="00B44DC5" w:rsidP="007877BB">
            <w:pPr>
              <w:suppressAutoHyphens w:val="0"/>
              <w:ind w:right="141"/>
              <w:contextualSpacing/>
              <w:jc w:val="both"/>
              <w:rPr>
                <w:rFonts w:ascii="Arial" w:eastAsia="Calibri" w:hAnsi="Arial" w:cs="Arial"/>
                <w:lang w:val="sv-SE" w:eastAsia="en-US"/>
              </w:rPr>
            </w:pPr>
          </w:p>
        </w:tc>
      </w:tr>
      <w:tr w:rsidR="00B44DC5" w:rsidRPr="007877BB" w14:paraId="2BABB900" w14:textId="77777777" w:rsidTr="00B338AF">
        <w:trPr>
          <w:jc w:val="center"/>
        </w:trPr>
        <w:tc>
          <w:tcPr>
            <w:tcW w:w="4219" w:type="dxa"/>
            <w:shd w:val="clear" w:color="auto" w:fill="C6D9F1"/>
            <w:vAlign w:val="center"/>
          </w:tcPr>
          <w:p w14:paraId="13C8C0AD"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Total volume of product leaching out from the treated perimeter</w:t>
            </w:r>
          </w:p>
        </w:tc>
        <w:tc>
          <w:tcPr>
            <w:tcW w:w="1843" w:type="dxa"/>
            <w:shd w:val="clear" w:color="auto" w:fill="C6D9F1"/>
            <w:vAlign w:val="center"/>
          </w:tcPr>
          <w:p w14:paraId="17945F34" w14:textId="77777777" w:rsidR="00B44DC5" w:rsidRPr="00734566" w:rsidRDefault="00B44DC5" w:rsidP="00F40C5D">
            <w:pPr>
              <w:suppressAutoHyphens w:val="0"/>
              <w:ind w:right="141"/>
              <w:contextualSpacing/>
              <w:jc w:val="both"/>
              <w:rPr>
                <w:rFonts w:ascii="Arial" w:eastAsia="Calibri" w:hAnsi="Arial" w:cs="Arial"/>
                <w:lang w:val="sv-SE" w:eastAsia="en-US"/>
              </w:rPr>
            </w:pPr>
            <w:r w:rsidRPr="00F40C5D">
              <w:rPr>
                <w:rFonts w:ascii="Arial" w:eastAsia="Calibri" w:hAnsi="Arial" w:cs="Arial"/>
                <w:i/>
                <w:iCs/>
                <w:lang w:val="en-US" w:eastAsia="en-US"/>
              </w:rPr>
              <w:t>Totalproduct, leach</w:t>
            </w:r>
          </w:p>
        </w:tc>
        <w:tc>
          <w:tcPr>
            <w:tcW w:w="1134" w:type="dxa"/>
            <w:shd w:val="clear" w:color="auto" w:fill="C6D9F1"/>
            <w:vAlign w:val="center"/>
          </w:tcPr>
          <w:p w14:paraId="321503C4"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1.1x10</w:t>
            </w:r>
            <w:r w:rsidRPr="007877BB">
              <w:rPr>
                <w:rFonts w:ascii="Arial" w:eastAsia="Calibri" w:hAnsi="Arial" w:cs="Arial"/>
                <w:vertAlign w:val="superscript"/>
                <w:lang w:val="sv-SE" w:eastAsia="en-US"/>
              </w:rPr>
              <w:t>-1</w:t>
            </w:r>
          </w:p>
        </w:tc>
        <w:tc>
          <w:tcPr>
            <w:tcW w:w="1417" w:type="dxa"/>
            <w:gridSpan w:val="2"/>
            <w:shd w:val="clear" w:color="auto" w:fill="C6D9F1"/>
            <w:vAlign w:val="center"/>
          </w:tcPr>
          <w:p w14:paraId="6B3E40AE"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en-US" w:eastAsia="en-US"/>
              </w:rPr>
              <w:t>[Kg]</w:t>
            </w:r>
          </w:p>
        </w:tc>
        <w:tc>
          <w:tcPr>
            <w:tcW w:w="675" w:type="dxa"/>
            <w:shd w:val="clear" w:color="auto" w:fill="C6D9F1"/>
            <w:vAlign w:val="center"/>
          </w:tcPr>
          <w:p w14:paraId="4E44422E"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r w:rsidR="00B44DC5" w:rsidRPr="007877BB" w14:paraId="14C50916" w14:textId="77777777" w:rsidTr="00B338AF">
        <w:trPr>
          <w:jc w:val="center"/>
        </w:trPr>
        <w:tc>
          <w:tcPr>
            <w:tcW w:w="4219" w:type="dxa"/>
            <w:shd w:val="clear" w:color="auto" w:fill="C6D9F1"/>
            <w:vAlign w:val="center"/>
          </w:tcPr>
          <w:p w14:paraId="75E50A1E"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Cumulative quantity of a.i. leaching to the</w:t>
            </w:r>
          </w:p>
          <w:p w14:paraId="6EC207EC" w14:textId="77777777" w:rsidR="00B44DC5" w:rsidRPr="00734566" w:rsidRDefault="00B44DC5" w:rsidP="00F40C5D">
            <w:pPr>
              <w:suppressAutoHyphens w:val="0"/>
              <w:autoSpaceDE w:val="0"/>
              <w:autoSpaceDN w:val="0"/>
              <w:adjustRightInd w:val="0"/>
              <w:ind w:right="141"/>
              <w:jc w:val="both"/>
              <w:rPr>
                <w:rFonts w:ascii="Arial" w:eastAsia="Calibri" w:hAnsi="Arial" w:cs="Arial"/>
                <w:lang w:val="en-US" w:eastAsia="en-US"/>
              </w:rPr>
            </w:pPr>
            <w:r w:rsidRPr="00734566">
              <w:rPr>
                <w:rFonts w:ascii="Arial" w:eastAsia="Calibri" w:hAnsi="Arial" w:cs="Arial"/>
                <w:lang w:val="en-US" w:eastAsia="en-US"/>
              </w:rPr>
              <w:t>receiving soil adjacent and below the perimeter</w:t>
            </w:r>
          </w:p>
        </w:tc>
        <w:tc>
          <w:tcPr>
            <w:tcW w:w="1843" w:type="dxa"/>
            <w:shd w:val="clear" w:color="auto" w:fill="C6D9F1"/>
            <w:vAlign w:val="center"/>
          </w:tcPr>
          <w:p w14:paraId="24B6DFA6"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i/>
                <w:iCs/>
                <w:lang w:val="fr-FR" w:eastAsia="en-US"/>
              </w:rPr>
              <w:t>Qadj house soil</w:t>
            </w:r>
          </w:p>
        </w:tc>
        <w:tc>
          <w:tcPr>
            <w:tcW w:w="1134" w:type="dxa"/>
            <w:shd w:val="clear" w:color="auto" w:fill="C6D9F1"/>
            <w:vAlign w:val="center"/>
          </w:tcPr>
          <w:p w14:paraId="16AEA0F9" w14:textId="77777777" w:rsidR="00B44DC5" w:rsidRPr="007877BB" w:rsidRDefault="00B44DC5" w:rsidP="00734566">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6.9x10</w:t>
            </w:r>
            <w:r w:rsidRPr="007877BB">
              <w:rPr>
                <w:rFonts w:ascii="Arial" w:eastAsia="Calibri" w:hAnsi="Arial" w:cs="Arial"/>
                <w:vertAlign w:val="superscript"/>
                <w:lang w:val="sv-SE" w:eastAsia="en-US"/>
              </w:rPr>
              <w:t>-3</w:t>
            </w:r>
            <w:r w:rsidRPr="007877BB">
              <w:rPr>
                <w:rFonts w:ascii="Arial" w:eastAsia="Calibri" w:hAnsi="Arial" w:cs="Arial"/>
                <w:lang w:val="sv-SE" w:eastAsia="en-US"/>
              </w:rPr>
              <w:t xml:space="preserve">  </w:t>
            </w:r>
          </w:p>
        </w:tc>
        <w:tc>
          <w:tcPr>
            <w:tcW w:w="1417" w:type="dxa"/>
            <w:gridSpan w:val="2"/>
            <w:shd w:val="clear" w:color="auto" w:fill="C6D9F1"/>
            <w:vAlign w:val="center"/>
          </w:tcPr>
          <w:p w14:paraId="446236BD" w14:textId="77777777" w:rsidR="00B44DC5" w:rsidRPr="007877BB" w:rsidRDefault="00B44DC5" w:rsidP="007877BB">
            <w:pPr>
              <w:suppressAutoHyphens w:val="0"/>
              <w:autoSpaceDE w:val="0"/>
              <w:autoSpaceDN w:val="0"/>
              <w:adjustRightInd w:val="0"/>
              <w:ind w:right="141"/>
              <w:jc w:val="both"/>
              <w:rPr>
                <w:rFonts w:ascii="Arial" w:eastAsia="Calibri" w:hAnsi="Arial" w:cs="Arial"/>
                <w:lang w:val="fr-FR" w:eastAsia="en-US"/>
              </w:rPr>
            </w:pPr>
            <w:r w:rsidRPr="007877BB">
              <w:rPr>
                <w:rFonts w:ascii="Arial" w:eastAsia="Calibri" w:hAnsi="Arial" w:cs="Arial"/>
                <w:lang w:val="fr-FR" w:eastAsia="en-US"/>
              </w:rPr>
              <w:t>[kg.d</w:t>
            </w:r>
            <w:r w:rsidRPr="007877BB">
              <w:rPr>
                <w:rFonts w:ascii="Arial" w:eastAsia="Calibri" w:hAnsi="Arial" w:cs="Arial"/>
                <w:vertAlign w:val="superscript"/>
                <w:lang w:val="fr-FR" w:eastAsia="en-US"/>
              </w:rPr>
              <w:t>-1</w:t>
            </w:r>
            <w:r w:rsidRPr="007877BB">
              <w:rPr>
                <w:rFonts w:ascii="Arial" w:eastAsia="Calibri" w:hAnsi="Arial" w:cs="Arial"/>
                <w:lang w:val="fr-FR" w:eastAsia="en-US"/>
              </w:rPr>
              <w:t>]</w:t>
            </w:r>
          </w:p>
        </w:tc>
        <w:tc>
          <w:tcPr>
            <w:tcW w:w="675" w:type="dxa"/>
            <w:shd w:val="clear" w:color="auto" w:fill="C6D9F1"/>
            <w:vAlign w:val="center"/>
          </w:tcPr>
          <w:p w14:paraId="06DAD90A"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r w:rsidR="00B44DC5" w:rsidRPr="007877BB" w14:paraId="104154FE" w14:textId="77777777" w:rsidTr="00B338AF">
        <w:trPr>
          <w:jc w:val="center"/>
        </w:trPr>
        <w:tc>
          <w:tcPr>
            <w:tcW w:w="4219" w:type="dxa"/>
            <w:shd w:val="clear" w:color="auto" w:fill="C6D9F1"/>
            <w:vAlign w:val="center"/>
          </w:tcPr>
          <w:p w14:paraId="65FA4A29"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 xml:space="preserve">Concentration of a.i. in the receiving untreated soil </w:t>
            </w:r>
          </w:p>
        </w:tc>
        <w:tc>
          <w:tcPr>
            <w:tcW w:w="1843" w:type="dxa"/>
            <w:shd w:val="clear" w:color="auto" w:fill="C6D9F1"/>
            <w:vAlign w:val="center"/>
          </w:tcPr>
          <w:p w14:paraId="4DFBF770" w14:textId="77777777" w:rsidR="00B44DC5" w:rsidRPr="00734566" w:rsidRDefault="00B44DC5" w:rsidP="00F40C5D">
            <w:pPr>
              <w:suppressAutoHyphens w:val="0"/>
              <w:ind w:right="141"/>
              <w:contextualSpacing/>
              <w:jc w:val="both"/>
              <w:rPr>
                <w:rFonts w:ascii="Arial" w:eastAsia="Calibri" w:hAnsi="Arial" w:cs="Arial"/>
                <w:lang w:val="sv-SE" w:eastAsia="en-US"/>
              </w:rPr>
            </w:pPr>
            <w:r w:rsidRPr="00F40C5D">
              <w:rPr>
                <w:rFonts w:ascii="Arial" w:eastAsia="Calibri" w:hAnsi="Arial" w:cs="Arial"/>
                <w:i/>
                <w:iCs/>
                <w:lang w:val="fr-FR" w:eastAsia="en-US"/>
              </w:rPr>
              <w:t>Cadj house soil</w:t>
            </w:r>
          </w:p>
        </w:tc>
        <w:tc>
          <w:tcPr>
            <w:tcW w:w="1134" w:type="dxa"/>
            <w:shd w:val="clear" w:color="auto" w:fill="C6D9F1"/>
            <w:vAlign w:val="center"/>
          </w:tcPr>
          <w:p w14:paraId="565056C8"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See below</w:t>
            </w:r>
          </w:p>
        </w:tc>
        <w:tc>
          <w:tcPr>
            <w:tcW w:w="1417" w:type="dxa"/>
            <w:gridSpan w:val="2"/>
            <w:shd w:val="clear" w:color="auto" w:fill="C6D9F1"/>
            <w:vAlign w:val="center"/>
          </w:tcPr>
          <w:p w14:paraId="631E215A" w14:textId="77777777" w:rsidR="00B44DC5" w:rsidRPr="007877BB" w:rsidRDefault="00B44DC5" w:rsidP="00734566">
            <w:pPr>
              <w:suppressAutoHyphens w:val="0"/>
              <w:autoSpaceDE w:val="0"/>
              <w:autoSpaceDN w:val="0"/>
              <w:adjustRightInd w:val="0"/>
              <w:ind w:right="141"/>
              <w:jc w:val="both"/>
              <w:rPr>
                <w:rFonts w:ascii="Arial" w:eastAsia="Calibri" w:hAnsi="Arial" w:cs="Arial"/>
                <w:lang w:val="sv-SE" w:eastAsia="en-US"/>
              </w:rPr>
            </w:pPr>
            <w:r w:rsidRPr="007877BB">
              <w:rPr>
                <w:rFonts w:ascii="Arial" w:eastAsia="Calibri" w:hAnsi="Arial" w:cs="Arial"/>
                <w:lang w:val="fr-FR" w:eastAsia="en-US"/>
              </w:rPr>
              <w:t>[kg.kgwwt</w:t>
            </w:r>
            <w:r w:rsidRPr="007877BB">
              <w:rPr>
                <w:rFonts w:ascii="Arial" w:eastAsia="Calibri" w:hAnsi="Arial" w:cs="Arial"/>
                <w:vertAlign w:val="superscript"/>
                <w:lang w:val="fr-FR" w:eastAsia="en-US"/>
              </w:rPr>
              <w:t>-1</w:t>
            </w:r>
            <w:r w:rsidRPr="007877BB">
              <w:rPr>
                <w:rFonts w:ascii="Arial" w:eastAsia="Calibri" w:hAnsi="Arial" w:cs="Arial"/>
                <w:lang w:val="fr-FR" w:eastAsia="en-US"/>
              </w:rPr>
              <w:t>]</w:t>
            </w:r>
          </w:p>
        </w:tc>
        <w:tc>
          <w:tcPr>
            <w:tcW w:w="675" w:type="dxa"/>
            <w:shd w:val="clear" w:color="auto" w:fill="C6D9F1"/>
            <w:vAlign w:val="center"/>
          </w:tcPr>
          <w:p w14:paraId="15F26CB7"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bl>
    <w:p w14:paraId="356643B4" w14:textId="77777777" w:rsidR="00B44DC5" w:rsidRPr="00F40C5D" w:rsidRDefault="00B44DC5" w:rsidP="00F40C5D">
      <w:pPr>
        <w:suppressAutoHyphens w:val="0"/>
        <w:ind w:right="141"/>
        <w:jc w:val="both"/>
        <w:rPr>
          <w:rFonts w:ascii="Arial" w:eastAsia="Calibri" w:hAnsi="Arial" w:cs="Arial"/>
          <w:b/>
          <w:lang w:val="sv-SE" w:eastAsia="en-US"/>
        </w:rPr>
      </w:pPr>
    </w:p>
    <w:p w14:paraId="2F402968" w14:textId="77777777" w:rsidR="00B44DC5" w:rsidRPr="00F40C5D" w:rsidRDefault="00B44DC5" w:rsidP="00F40C5D">
      <w:pPr>
        <w:suppressAutoHyphens w:val="0"/>
        <w:ind w:right="141"/>
        <w:jc w:val="both"/>
        <w:rPr>
          <w:rFonts w:ascii="Arial" w:eastAsia="Calibri" w:hAnsi="Arial" w:cs="Arial"/>
          <w:b/>
          <w:u w:val="single"/>
          <w:lang w:val="sv-SE" w:eastAsia="en-US"/>
        </w:rPr>
      </w:pPr>
      <w:r w:rsidRPr="00F40C5D">
        <w:rPr>
          <w:rFonts w:ascii="Arial" w:eastAsia="Calibri" w:hAnsi="Arial" w:cs="Arial"/>
          <w:b/>
          <w:u w:val="single"/>
          <w:lang w:val="sv-SE" w:eastAsia="en-US"/>
        </w:rPr>
        <w:t>Calculations :</w:t>
      </w:r>
    </w:p>
    <w:p w14:paraId="4B814C87" w14:textId="77777777" w:rsidR="00B44DC5" w:rsidRPr="00734566" w:rsidRDefault="00B44DC5" w:rsidP="00F40C5D">
      <w:pPr>
        <w:suppressAutoHyphens w:val="0"/>
        <w:ind w:right="141"/>
        <w:jc w:val="both"/>
        <w:rPr>
          <w:rFonts w:ascii="Arial" w:eastAsia="Calibri" w:hAnsi="Arial" w:cs="Arial"/>
          <w:b/>
          <w:lang w:val="en-US" w:eastAsia="en-US"/>
        </w:rPr>
      </w:pPr>
    </w:p>
    <w:p w14:paraId="3A61B767" w14:textId="77777777" w:rsidR="00B44DC5" w:rsidRPr="00734566" w:rsidRDefault="00B44DC5" w:rsidP="00734566">
      <w:pPr>
        <w:suppressAutoHyphens w:val="0"/>
        <w:ind w:right="141"/>
        <w:jc w:val="both"/>
        <w:rPr>
          <w:rFonts w:ascii="Arial" w:eastAsia="Calibri" w:hAnsi="Arial" w:cs="Arial"/>
          <w:lang w:val="en-US" w:eastAsia="en-US"/>
        </w:rPr>
      </w:pPr>
      <w:r w:rsidRPr="00734566">
        <w:rPr>
          <w:rFonts w:ascii="Arial" w:eastAsia="Calibri" w:hAnsi="Arial" w:cs="Arial"/>
          <w:lang w:val="en-US" w:eastAsia="en-US"/>
        </w:rPr>
        <w:t>For the calculation of the receiving untreated soil volume a dimension box extending horizontally and vertically to a distance of 10 cm from the treated perimeter is considered:</w:t>
      </w:r>
      <w:r w:rsidRPr="00734566">
        <w:rPr>
          <w:rFonts w:ascii="Arial" w:eastAsia="Calibri" w:hAnsi="Arial" w:cs="Arial"/>
          <w:lang w:val="en-US" w:eastAsia="en-US"/>
        </w:rPr>
        <w:tab/>
      </w:r>
    </w:p>
    <w:p w14:paraId="51C5B485" w14:textId="77777777" w:rsidR="00B44DC5" w:rsidRPr="007877BB" w:rsidRDefault="00B44DC5" w:rsidP="007877BB">
      <w:pPr>
        <w:suppressAutoHyphens w:val="0"/>
        <w:ind w:right="141"/>
        <w:jc w:val="both"/>
        <w:rPr>
          <w:rFonts w:ascii="Arial" w:eastAsia="Calibri" w:hAnsi="Arial" w:cs="Arial"/>
          <w:lang w:val="en-US" w:eastAsia="en-US"/>
        </w:rPr>
      </w:pPr>
    </w:p>
    <w:p w14:paraId="28AB44CF"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VOLUME</w:t>
      </w:r>
      <w:r w:rsidRPr="007877BB">
        <w:rPr>
          <w:rFonts w:ascii="Arial" w:eastAsia="Calibri" w:hAnsi="Arial" w:cs="Arial"/>
          <w:vertAlign w:val="subscript"/>
          <w:lang w:val="en-US" w:eastAsia="en-US"/>
        </w:rPr>
        <w:t>house,soil</w:t>
      </w:r>
      <w:r w:rsidRPr="007877BB">
        <w:rPr>
          <w:rFonts w:ascii="Arial" w:eastAsia="Calibri" w:hAnsi="Arial" w:cs="Arial"/>
          <w:lang w:val="en-US" w:eastAsia="en-US"/>
        </w:rPr>
        <w:t xml:space="preserve"> = AREA</w:t>
      </w:r>
      <w:r w:rsidRPr="007877BB">
        <w:rPr>
          <w:rFonts w:ascii="Arial" w:eastAsia="Calibri" w:hAnsi="Arial" w:cs="Arial"/>
          <w:vertAlign w:val="subscript"/>
          <w:lang w:val="en-US" w:eastAsia="en-US"/>
        </w:rPr>
        <w:t>treated perimeter</w:t>
      </w:r>
      <w:r w:rsidRPr="007877BB">
        <w:rPr>
          <w:rFonts w:ascii="Arial" w:eastAsia="Calibri" w:hAnsi="Arial" w:cs="Arial"/>
          <w:lang w:val="en-US" w:eastAsia="en-US"/>
        </w:rPr>
        <w:t xml:space="preserve"> x  0.1 = 144 x 0.1 = 14.4 m</w:t>
      </w:r>
      <w:r w:rsidRPr="007877BB">
        <w:rPr>
          <w:rFonts w:ascii="Arial" w:eastAsia="Calibri" w:hAnsi="Arial" w:cs="Arial"/>
          <w:vertAlign w:val="superscript"/>
          <w:lang w:val="en-US" w:eastAsia="en-US"/>
        </w:rPr>
        <w:t>3</w:t>
      </w:r>
    </w:p>
    <w:p w14:paraId="4D7B81A8" w14:textId="77777777" w:rsidR="00B44DC5" w:rsidRPr="007877BB" w:rsidRDefault="00B44DC5" w:rsidP="007877BB">
      <w:pPr>
        <w:suppressAutoHyphens w:val="0"/>
        <w:ind w:right="141"/>
        <w:jc w:val="both"/>
        <w:rPr>
          <w:rFonts w:ascii="Arial" w:eastAsia="Calibri" w:hAnsi="Arial" w:cs="Arial"/>
          <w:lang w:val="en-US" w:eastAsia="en-US"/>
        </w:rPr>
      </w:pPr>
    </w:p>
    <w:p w14:paraId="1629D650"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As a tier 1, we have considered that 50% of permethrin will be leach out.  </w:t>
      </w:r>
    </w:p>
    <w:p w14:paraId="5E0F6B17"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QA</w:t>
      </w:r>
      <w:r w:rsidRPr="007877BB">
        <w:rPr>
          <w:rFonts w:ascii="Arial" w:eastAsia="Calibri" w:hAnsi="Arial" w:cs="Arial"/>
          <w:vertAlign w:val="subscript"/>
          <w:lang w:val="en-US" w:eastAsia="en-US"/>
        </w:rPr>
        <w:t>applic,product</w:t>
      </w:r>
      <w:r w:rsidRPr="007877BB">
        <w:rPr>
          <w:rFonts w:ascii="Arial" w:eastAsia="Calibri" w:hAnsi="Arial" w:cs="Arial"/>
          <w:lang w:val="en-US" w:eastAsia="en-US"/>
        </w:rPr>
        <w:t xml:space="preserve"> = 1.45 g/m² / 2 = 7.3x10</w:t>
      </w:r>
      <w:r w:rsidRPr="007877BB">
        <w:rPr>
          <w:rFonts w:ascii="Arial" w:eastAsia="Calibri" w:hAnsi="Arial" w:cs="Arial"/>
          <w:vertAlign w:val="superscript"/>
          <w:lang w:val="en-US" w:eastAsia="en-US"/>
        </w:rPr>
        <w:t>-4</w:t>
      </w:r>
      <w:r w:rsidRPr="007877BB">
        <w:rPr>
          <w:rFonts w:ascii="Arial" w:eastAsia="Calibri" w:hAnsi="Arial" w:cs="Arial"/>
          <w:lang w:val="en-US" w:eastAsia="en-US"/>
        </w:rPr>
        <w:t xml:space="preserve"> Kg/m²</w:t>
      </w:r>
    </w:p>
    <w:p w14:paraId="108C3BC2" w14:textId="77777777" w:rsidR="00B44DC5" w:rsidRPr="007877BB" w:rsidRDefault="00B44DC5" w:rsidP="007877BB">
      <w:pPr>
        <w:suppressAutoHyphens w:val="0"/>
        <w:ind w:right="141"/>
        <w:jc w:val="both"/>
        <w:rPr>
          <w:rFonts w:ascii="Arial" w:eastAsia="Calibri" w:hAnsi="Arial" w:cs="Arial"/>
          <w:lang w:val="en-US" w:eastAsia="en-US"/>
        </w:rPr>
      </w:pPr>
    </w:p>
    <w:p w14:paraId="6EDD3241"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Total</w:t>
      </w:r>
      <w:r w:rsidRPr="007877BB">
        <w:rPr>
          <w:rFonts w:ascii="Arial" w:eastAsia="Calibri" w:hAnsi="Arial" w:cs="Arial"/>
          <w:vertAlign w:val="subscript"/>
          <w:lang w:val="en-US" w:eastAsia="en-US"/>
        </w:rPr>
        <w:t xml:space="preserve">product,leach </w:t>
      </w:r>
      <w:r w:rsidRPr="007877BB">
        <w:rPr>
          <w:rFonts w:ascii="Arial" w:eastAsia="Calibri" w:hAnsi="Arial" w:cs="Arial"/>
          <w:lang w:val="en-US" w:eastAsia="en-US"/>
        </w:rPr>
        <w:t>= AREA</w:t>
      </w:r>
      <w:r w:rsidRPr="007877BB">
        <w:rPr>
          <w:rFonts w:ascii="Arial" w:eastAsia="Calibri" w:hAnsi="Arial" w:cs="Arial"/>
          <w:vertAlign w:val="subscript"/>
          <w:lang w:val="en-US" w:eastAsia="en-US"/>
        </w:rPr>
        <w:t>treatedperimeter</w:t>
      </w:r>
      <w:r w:rsidRPr="007877BB">
        <w:rPr>
          <w:rFonts w:ascii="Arial" w:eastAsia="Calibri" w:hAnsi="Arial" w:cs="Arial"/>
          <w:lang w:val="en-US" w:eastAsia="en-US"/>
        </w:rPr>
        <w:t xml:space="preserve"> x QA</w:t>
      </w:r>
      <w:r w:rsidRPr="007877BB">
        <w:rPr>
          <w:rFonts w:ascii="Arial" w:eastAsia="Calibri" w:hAnsi="Arial" w:cs="Arial"/>
          <w:vertAlign w:val="subscript"/>
          <w:lang w:val="en-US" w:eastAsia="en-US"/>
        </w:rPr>
        <w:t>applic,product</w:t>
      </w:r>
    </w:p>
    <w:p w14:paraId="36DDCAF8"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t>= 144 x 7.3x10</w:t>
      </w:r>
      <w:r w:rsidRPr="007877BB">
        <w:rPr>
          <w:rFonts w:ascii="Arial" w:eastAsia="Calibri" w:hAnsi="Arial" w:cs="Arial"/>
          <w:vertAlign w:val="superscript"/>
          <w:lang w:val="en-US" w:eastAsia="en-US"/>
        </w:rPr>
        <w:t>-4</w:t>
      </w:r>
    </w:p>
    <w:p w14:paraId="75C06089"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t>= 1.1x10</w:t>
      </w:r>
      <w:r w:rsidRPr="007877BB">
        <w:rPr>
          <w:rFonts w:ascii="Arial" w:eastAsia="Calibri" w:hAnsi="Arial" w:cs="Arial"/>
          <w:vertAlign w:val="superscript"/>
          <w:lang w:val="en-US" w:eastAsia="en-US"/>
        </w:rPr>
        <w:t>-1</w:t>
      </w:r>
      <w:r w:rsidRPr="007877BB">
        <w:rPr>
          <w:rFonts w:ascii="Arial" w:eastAsia="Calibri" w:hAnsi="Arial" w:cs="Arial"/>
          <w:lang w:val="en-US" w:eastAsia="en-US"/>
        </w:rPr>
        <w:t xml:space="preserve"> Kg</w:t>
      </w:r>
    </w:p>
    <w:p w14:paraId="70445CCE" w14:textId="77777777" w:rsidR="00B44DC5" w:rsidRPr="007877BB" w:rsidRDefault="00B44DC5" w:rsidP="007877BB">
      <w:pPr>
        <w:suppressAutoHyphens w:val="0"/>
        <w:ind w:right="141"/>
        <w:jc w:val="both"/>
        <w:rPr>
          <w:rFonts w:ascii="Arial" w:eastAsia="Calibri" w:hAnsi="Arial" w:cs="Arial"/>
          <w:lang w:val="en-US" w:eastAsia="en-US"/>
        </w:rPr>
      </w:pPr>
    </w:p>
    <w:p w14:paraId="09A9408D" w14:textId="77777777" w:rsidR="00B44DC5" w:rsidRPr="007877BB" w:rsidRDefault="00B44DC5" w:rsidP="007877BB">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Emission to soil after treatment:</w:t>
      </w:r>
    </w:p>
    <w:p w14:paraId="3D1E227C"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Q</w:t>
      </w:r>
      <w:r w:rsidRPr="007877BB">
        <w:rPr>
          <w:rFonts w:ascii="Arial" w:eastAsia="Calibri" w:hAnsi="Arial" w:cs="Arial"/>
          <w:vertAlign w:val="subscript"/>
          <w:lang w:val="en-US" w:eastAsia="en-US"/>
        </w:rPr>
        <w:t xml:space="preserve">adj house soil </w:t>
      </w:r>
      <w:r w:rsidRPr="007877BB">
        <w:rPr>
          <w:rFonts w:ascii="Arial" w:eastAsia="Calibri" w:hAnsi="Arial" w:cs="Arial"/>
          <w:lang w:val="en-US" w:eastAsia="en-US"/>
        </w:rPr>
        <w:t>= Total</w:t>
      </w:r>
      <w:r w:rsidRPr="007877BB">
        <w:rPr>
          <w:rFonts w:ascii="Arial" w:eastAsia="Calibri" w:hAnsi="Arial" w:cs="Arial"/>
          <w:vertAlign w:val="subscript"/>
          <w:lang w:val="en-US" w:eastAsia="en-US"/>
        </w:rPr>
        <w:t xml:space="preserve">product,leach  </w:t>
      </w:r>
      <w:r w:rsidRPr="007877BB">
        <w:rPr>
          <w:rFonts w:ascii="Arial" w:eastAsia="Calibri" w:hAnsi="Arial" w:cs="Arial"/>
          <w:lang w:val="en-US" w:eastAsia="en-US"/>
        </w:rPr>
        <w:t xml:space="preserve">/ Time   </w:t>
      </w:r>
    </w:p>
    <w:p w14:paraId="481DD0E7"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t>= 1.1x10</w:t>
      </w:r>
      <w:r w:rsidRPr="007877BB">
        <w:rPr>
          <w:rFonts w:ascii="Arial" w:eastAsia="Calibri" w:hAnsi="Arial" w:cs="Arial"/>
          <w:vertAlign w:val="superscript"/>
          <w:lang w:val="en-US" w:eastAsia="en-US"/>
        </w:rPr>
        <w:t>-1</w:t>
      </w:r>
      <w:r w:rsidRPr="007877BB">
        <w:rPr>
          <w:rFonts w:ascii="Arial" w:eastAsia="Calibri" w:hAnsi="Arial" w:cs="Arial"/>
          <w:lang w:val="en-US" w:eastAsia="en-US"/>
        </w:rPr>
        <w:t xml:space="preserve"> / 16 = 6.9x10</w:t>
      </w:r>
      <w:r w:rsidRPr="007877BB">
        <w:rPr>
          <w:rFonts w:ascii="Arial" w:eastAsia="Calibri" w:hAnsi="Arial" w:cs="Arial"/>
          <w:vertAlign w:val="superscript"/>
          <w:lang w:val="en-US" w:eastAsia="en-US"/>
        </w:rPr>
        <w:t>-3</w:t>
      </w:r>
    </w:p>
    <w:p w14:paraId="3AE4104D" w14:textId="77777777" w:rsidR="00B44DC5" w:rsidRPr="007877BB" w:rsidRDefault="00B44DC5" w:rsidP="007877BB">
      <w:pPr>
        <w:suppressAutoHyphens w:val="0"/>
        <w:ind w:right="141"/>
        <w:jc w:val="both"/>
        <w:rPr>
          <w:rFonts w:ascii="Arial" w:eastAsia="Calibri" w:hAnsi="Arial" w:cs="Arial"/>
          <w:lang w:val="en-US" w:eastAsia="en-US"/>
        </w:rPr>
      </w:pPr>
    </w:p>
    <w:p w14:paraId="5A522067" w14:textId="77777777" w:rsidR="00B44DC5" w:rsidRPr="007877BB" w:rsidRDefault="00B44DC5" w:rsidP="007877BB">
      <w:pPr>
        <w:suppressAutoHyphens w:val="0"/>
        <w:ind w:right="141"/>
        <w:jc w:val="both"/>
        <w:rPr>
          <w:rFonts w:ascii="Arial" w:eastAsia="Calibri" w:hAnsi="Arial" w:cs="Arial"/>
          <w:lang w:val="en-US" w:eastAsia="en-US"/>
        </w:rPr>
      </w:pPr>
    </w:p>
    <w:p w14:paraId="1BB205BB"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w:t>
      </w:r>
      <w:r w:rsidRPr="007877BB">
        <w:rPr>
          <w:rFonts w:ascii="Arial" w:eastAsia="Calibri" w:hAnsi="Arial" w:cs="Arial"/>
          <w:vertAlign w:val="subscript"/>
          <w:lang w:val="en-US" w:eastAsia="en-US"/>
        </w:rPr>
        <w:t xml:space="preserve">adj house soil </w:t>
      </w:r>
      <w:r w:rsidRPr="007877BB">
        <w:rPr>
          <w:rFonts w:ascii="Arial" w:eastAsia="Calibri" w:hAnsi="Arial" w:cs="Arial"/>
          <w:lang w:val="en-US" w:eastAsia="en-US"/>
        </w:rPr>
        <w:t>= Q</w:t>
      </w:r>
      <w:r w:rsidRPr="007877BB">
        <w:rPr>
          <w:rFonts w:ascii="Arial" w:eastAsia="Calibri" w:hAnsi="Arial" w:cs="Arial"/>
          <w:vertAlign w:val="subscript"/>
          <w:lang w:val="en-US" w:eastAsia="en-US"/>
        </w:rPr>
        <w:t xml:space="preserve">adj house soil </w:t>
      </w:r>
      <w:r w:rsidRPr="007877BB">
        <w:rPr>
          <w:rFonts w:ascii="Arial" w:eastAsia="Calibri" w:hAnsi="Arial" w:cs="Arial"/>
          <w:lang w:val="en-US" w:eastAsia="en-US"/>
        </w:rPr>
        <w:t>/ (RHO</w:t>
      </w:r>
      <w:r w:rsidRPr="007877BB">
        <w:rPr>
          <w:rFonts w:ascii="Arial" w:eastAsia="Calibri" w:hAnsi="Arial" w:cs="Arial"/>
          <w:vertAlign w:val="subscript"/>
          <w:lang w:val="en-US" w:eastAsia="en-US"/>
        </w:rPr>
        <w:t>soil</w:t>
      </w:r>
      <w:r w:rsidRPr="007877BB">
        <w:rPr>
          <w:rFonts w:ascii="Arial" w:eastAsia="Calibri" w:hAnsi="Arial" w:cs="Arial"/>
          <w:lang w:val="en-US" w:eastAsia="en-US"/>
        </w:rPr>
        <w:t xml:space="preserve"> x Volume</w:t>
      </w:r>
      <w:r w:rsidRPr="007877BB">
        <w:rPr>
          <w:rFonts w:ascii="Arial" w:eastAsia="Calibri" w:hAnsi="Arial" w:cs="Arial"/>
          <w:vertAlign w:val="subscript"/>
          <w:lang w:val="en-US" w:eastAsia="en-US"/>
        </w:rPr>
        <w:t>house,soil</w:t>
      </w:r>
      <w:r w:rsidRPr="007877BB">
        <w:rPr>
          <w:rFonts w:ascii="Arial" w:eastAsia="Calibri" w:hAnsi="Arial" w:cs="Arial"/>
          <w:lang w:val="en-US" w:eastAsia="en-US"/>
        </w:rPr>
        <w:t>)</w:t>
      </w:r>
    </w:p>
    <w:p w14:paraId="1792A982"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t>= 6.9x10</w:t>
      </w:r>
      <w:r w:rsidRPr="007877BB">
        <w:rPr>
          <w:rFonts w:ascii="Arial" w:eastAsia="Calibri" w:hAnsi="Arial" w:cs="Arial"/>
          <w:vertAlign w:val="superscript"/>
          <w:lang w:val="en-US" w:eastAsia="en-US"/>
        </w:rPr>
        <w:t>-3</w:t>
      </w:r>
      <w:r w:rsidRPr="007877BB">
        <w:rPr>
          <w:rFonts w:ascii="Arial" w:eastAsia="Calibri" w:hAnsi="Arial" w:cs="Arial"/>
          <w:lang w:val="en-US" w:eastAsia="en-US"/>
        </w:rPr>
        <w:t xml:space="preserve"> / (1700 x 14.4) = 2.8x10</w:t>
      </w:r>
      <w:r w:rsidRPr="007877BB">
        <w:rPr>
          <w:rFonts w:ascii="Arial" w:eastAsia="Calibri" w:hAnsi="Arial" w:cs="Arial"/>
          <w:vertAlign w:val="superscript"/>
          <w:lang w:val="en-US" w:eastAsia="en-US"/>
        </w:rPr>
        <w:t>-7</w:t>
      </w:r>
      <w:r w:rsidRPr="007877BB">
        <w:rPr>
          <w:rFonts w:ascii="Arial" w:eastAsia="Calibri" w:hAnsi="Arial" w:cs="Arial"/>
          <w:lang w:val="en-US" w:eastAsia="en-US"/>
        </w:rPr>
        <w:t xml:space="preserve"> kg.kgwwt-1</w:t>
      </w:r>
    </w:p>
    <w:p w14:paraId="707D9A25" w14:textId="77777777" w:rsidR="00B44DC5" w:rsidRPr="007877BB" w:rsidRDefault="00B44DC5" w:rsidP="007877BB">
      <w:pPr>
        <w:suppressAutoHyphens w:val="0"/>
        <w:ind w:right="141"/>
        <w:jc w:val="both"/>
        <w:rPr>
          <w:rFonts w:ascii="Arial" w:eastAsia="Calibri" w:hAnsi="Arial" w:cs="Arial"/>
          <w:lang w:val="en-US" w:eastAsia="en-US"/>
        </w:rPr>
      </w:pPr>
    </w:p>
    <w:p w14:paraId="1D8F66F1"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Due to Permethrin degradation in soil leading to DCVA (observed level: 11.3%) and PBA (observed level 15.0%) as principal metabolites, it has been assumed that 73.7% of Permethrin concentration left in soil. </w:t>
      </w:r>
    </w:p>
    <w:p w14:paraId="216CFBCD" w14:textId="77777777" w:rsidR="00B44DC5" w:rsidRPr="007877BB" w:rsidRDefault="00B44DC5" w:rsidP="007877BB">
      <w:pPr>
        <w:suppressAutoHyphens w:val="0"/>
        <w:ind w:right="141"/>
        <w:jc w:val="both"/>
        <w:rPr>
          <w:rFonts w:ascii="Arial" w:eastAsia="Calibri" w:hAnsi="Arial" w:cs="Arial"/>
          <w:lang w:val="en-US" w:eastAsia="en-US"/>
        </w:rPr>
      </w:pPr>
    </w:p>
    <w:p w14:paraId="6D04AF8D" w14:textId="77777777" w:rsidR="00B44DC5" w:rsidRPr="007877BB" w:rsidRDefault="00B44DC5" w:rsidP="007877BB">
      <w:pPr>
        <w:suppressAutoHyphens w:val="0"/>
        <w:ind w:right="141"/>
        <w:jc w:val="both"/>
        <w:rPr>
          <w:rFonts w:ascii="Arial" w:eastAsia="Calibri" w:hAnsi="Arial" w:cs="Arial"/>
          <w:u w:val="single"/>
          <w:lang w:val="en-US" w:eastAsia="en-US"/>
        </w:rPr>
      </w:pPr>
      <w:r w:rsidRPr="007877BB">
        <w:rPr>
          <w:rFonts w:ascii="Arial" w:eastAsia="Calibri" w:hAnsi="Arial" w:cs="Arial"/>
          <w:u w:val="single"/>
          <w:lang w:val="en-US" w:eastAsia="en-US"/>
        </w:rPr>
        <w:t>Permethrin</w:t>
      </w:r>
    </w:p>
    <w:p w14:paraId="67CFAA62"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Permethrin in soil = 2.8x10</w:t>
      </w:r>
      <w:r w:rsidRPr="007877BB">
        <w:rPr>
          <w:rFonts w:ascii="Arial" w:eastAsia="Calibri" w:hAnsi="Arial" w:cs="Arial"/>
          <w:vertAlign w:val="superscript"/>
          <w:lang w:val="en-US" w:eastAsia="en-US"/>
        </w:rPr>
        <w:t>-7</w:t>
      </w:r>
      <w:r w:rsidRPr="007877BB">
        <w:rPr>
          <w:rFonts w:ascii="Arial" w:eastAsia="Calibri" w:hAnsi="Arial" w:cs="Arial"/>
          <w:lang w:val="en-US" w:eastAsia="en-US"/>
        </w:rPr>
        <w:t xml:space="preserve"> x 73.7% = 2.1x10</w:t>
      </w:r>
      <w:r w:rsidRPr="007877BB">
        <w:rPr>
          <w:rFonts w:ascii="Arial" w:eastAsia="Calibri" w:hAnsi="Arial" w:cs="Arial"/>
          <w:vertAlign w:val="superscript"/>
          <w:lang w:val="en-US" w:eastAsia="en-US"/>
        </w:rPr>
        <w:t>-7</w:t>
      </w:r>
      <w:r w:rsidRPr="007877BB">
        <w:rPr>
          <w:rFonts w:ascii="Arial" w:eastAsia="Calibri" w:hAnsi="Arial" w:cs="Arial"/>
          <w:lang w:val="en-US" w:eastAsia="en-US"/>
        </w:rPr>
        <w:t xml:space="preserve"> [kg.kgwwt</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24C85CAD" w14:textId="77777777" w:rsidR="00B44DC5" w:rsidRPr="007877BB" w:rsidRDefault="00B44DC5" w:rsidP="007877BB">
      <w:pPr>
        <w:suppressAutoHyphens w:val="0"/>
        <w:ind w:right="141"/>
        <w:jc w:val="both"/>
        <w:rPr>
          <w:rFonts w:ascii="Arial" w:eastAsia="Calibri" w:hAnsi="Arial" w:cs="Arial"/>
          <w:lang w:val="en-US" w:eastAsia="en-US"/>
        </w:rPr>
      </w:pPr>
    </w:p>
    <w:p w14:paraId="359821FB" w14:textId="77777777" w:rsidR="00B44DC5" w:rsidRPr="007877BB" w:rsidRDefault="00B44DC5" w:rsidP="007877BB">
      <w:pPr>
        <w:suppressAutoHyphens w:val="0"/>
        <w:ind w:right="141"/>
        <w:jc w:val="both"/>
        <w:rPr>
          <w:rFonts w:ascii="Arial" w:eastAsia="Calibri" w:hAnsi="Arial" w:cs="Arial"/>
          <w:u w:val="single"/>
          <w:lang w:val="en-US" w:eastAsia="en-US"/>
        </w:rPr>
      </w:pPr>
      <w:r w:rsidRPr="007877BB">
        <w:rPr>
          <w:rFonts w:ascii="Arial" w:eastAsia="Calibri" w:hAnsi="Arial" w:cs="Arial"/>
          <w:u w:val="single"/>
          <w:lang w:val="en-US" w:eastAsia="en-US"/>
        </w:rPr>
        <w:t>DCVA</w:t>
      </w:r>
    </w:p>
    <w:p w14:paraId="285C5873"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lastRenderedPageBreak/>
        <w:t>Concentration of DCVA in soil =</w:t>
      </w:r>
    </w:p>
    <w:p w14:paraId="79BA0B71"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Permethrin in Soil * Molecular weight of DCVA (209.07) * % metabolite in soil (0.113) / Molecular weight of Permethrin (391.29)</w:t>
      </w:r>
    </w:p>
    <w:p w14:paraId="7155DBD1"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(Refer to LANXESS Permethrin endpoints, Dr. Claudia Bickers, the 3</w:t>
      </w:r>
      <w:r w:rsidRPr="007877BB">
        <w:rPr>
          <w:rFonts w:ascii="Arial" w:eastAsia="Calibri" w:hAnsi="Arial" w:cs="Arial"/>
          <w:vertAlign w:val="superscript"/>
          <w:lang w:val="en-US" w:eastAsia="en-US"/>
        </w:rPr>
        <w:t>rd</w:t>
      </w:r>
      <w:r w:rsidRPr="007877BB">
        <w:rPr>
          <w:rFonts w:ascii="Arial" w:eastAsia="Calibri" w:hAnsi="Arial" w:cs="Arial"/>
          <w:lang w:val="en-US" w:eastAsia="en-US"/>
        </w:rPr>
        <w:t xml:space="preserve"> of July 2015.)</w:t>
      </w:r>
    </w:p>
    <w:p w14:paraId="05DEE52E"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DCVA in soil = (2.8x10</w:t>
      </w:r>
      <w:r w:rsidRPr="007877BB">
        <w:rPr>
          <w:rFonts w:ascii="Arial" w:eastAsia="Calibri" w:hAnsi="Arial" w:cs="Arial"/>
          <w:vertAlign w:val="superscript"/>
          <w:lang w:val="en-US" w:eastAsia="en-US"/>
        </w:rPr>
        <w:t xml:space="preserve">-7 </w:t>
      </w:r>
      <w:r w:rsidRPr="007877BB">
        <w:rPr>
          <w:rFonts w:ascii="Arial" w:eastAsia="Calibri" w:hAnsi="Arial" w:cs="Arial"/>
          <w:lang w:val="en-US" w:eastAsia="en-US"/>
        </w:rPr>
        <w:t>x 209.07 x 0.113)/391.29=1.7x10</w:t>
      </w:r>
      <w:r w:rsidRPr="007877BB">
        <w:rPr>
          <w:rFonts w:ascii="Arial" w:eastAsia="Calibri" w:hAnsi="Arial" w:cs="Arial"/>
          <w:vertAlign w:val="superscript"/>
          <w:lang w:val="en-US" w:eastAsia="en-US"/>
        </w:rPr>
        <w:t>-8</w:t>
      </w:r>
      <w:r w:rsidRPr="007877BB">
        <w:rPr>
          <w:rFonts w:ascii="Arial" w:eastAsia="Calibri" w:hAnsi="Arial" w:cs="Arial"/>
          <w:lang w:val="en-US" w:eastAsia="en-US"/>
        </w:rPr>
        <w:t xml:space="preserve"> [kg.kgwwt</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530AB9C0" w14:textId="77777777" w:rsidR="00B44DC5" w:rsidRPr="007877BB" w:rsidRDefault="00B44DC5" w:rsidP="007877BB">
      <w:pPr>
        <w:suppressAutoHyphens w:val="0"/>
        <w:ind w:right="141"/>
        <w:jc w:val="both"/>
        <w:rPr>
          <w:rFonts w:ascii="Arial" w:eastAsia="Calibri" w:hAnsi="Arial" w:cs="Arial"/>
          <w:lang w:val="en-US" w:eastAsia="en-US"/>
        </w:rPr>
      </w:pPr>
    </w:p>
    <w:p w14:paraId="5D84E2C0" w14:textId="77777777" w:rsidR="00B44DC5" w:rsidRPr="007877BB" w:rsidRDefault="00B44DC5" w:rsidP="007877BB">
      <w:pPr>
        <w:suppressAutoHyphens w:val="0"/>
        <w:ind w:right="141"/>
        <w:jc w:val="both"/>
        <w:rPr>
          <w:rFonts w:ascii="Arial" w:eastAsia="Calibri" w:hAnsi="Arial" w:cs="Arial"/>
          <w:u w:val="single"/>
          <w:lang w:val="en-US" w:eastAsia="en-US"/>
        </w:rPr>
      </w:pPr>
      <w:r w:rsidRPr="007877BB">
        <w:rPr>
          <w:rFonts w:ascii="Arial" w:eastAsia="Calibri" w:hAnsi="Arial" w:cs="Arial"/>
          <w:u w:val="single"/>
          <w:lang w:val="en-US" w:eastAsia="en-US"/>
        </w:rPr>
        <w:t>PBA</w:t>
      </w:r>
    </w:p>
    <w:p w14:paraId="4DFBBE16"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PBA in soil =</w:t>
      </w:r>
    </w:p>
    <w:p w14:paraId="4DB81FC4"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Permethrin in Soil * Molecular weight of PBA (214.22) * % metabolite in soil (0.15) / Molecular weight of Permethrin (391.29)</w:t>
      </w:r>
    </w:p>
    <w:p w14:paraId="2BA790E0"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(Refer to LANXESS Permethrin endpoints, Dr. Claudia Bickers, the 3rd of July 2015.)</w:t>
      </w:r>
    </w:p>
    <w:p w14:paraId="566D9FB7"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PBA in soil = (2.8x10</w:t>
      </w:r>
      <w:r w:rsidRPr="007877BB">
        <w:rPr>
          <w:rFonts w:ascii="Arial" w:eastAsia="Calibri" w:hAnsi="Arial" w:cs="Arial"/>
          <w:vertAlign w:val="superscript"/>
          <w:lang w:val="en-US" w:eastAsia="en-US"/>
        </w:rPr>
        <w:t>-7</w:t>
      </w:r>
      <w:r w:rsidRPr="007877BB">
        <w:rPr>
          <w:rFonts w:ascii="Arial" w:eastAsia="Calibri" w:hAnsi="Arial" w:cs="Arial"/>
          <w:lang w:val="en-US" w:eastAsia="en-US"/>
        </w:rPr>
        <w:t xml:space="preserve"> x 214.22 x 0.15)/391.29=2.3x10</w:t>
      </w:r>
      <w:r w:rsidRPr="007877BB">
        <w:rPr>
          <w:rFonts w:ascii="Arial" w:eastAsia="Calibri" w:hAnsi="Arial" w:cs="Arial"/>
          <w:vertAlign w:val="superscript"/>
          <w:lang w:val="en-US" w:eastAsia="en-US"/>
        </w:rPr>
        <w:t xml:space="preserve">-8 </w:t>
      </w:r>
      <w:r w:rsidRPr="007877BB">
        <w:rPr>
          <w:rFonts w:ascii="Arial" w:eastAsia="Calibri" w:hAnsi="Arial" w:cs="Arial"/>
          <w:lang w:val="en-US" w:eastAsia="en-US"/>
        </w:rPr>
        <w:t>[kg.kgwwt</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46950E1D" w14:textId="77777777" w:rsidR="00B44DC5" w:rsidRPr="007877BB" w:rsidRDefault="00B44DC5" w:rsidP="007877BB">
      <w:pPr>
        <w:suppressAutoHyphens w:val="0"/>
        <w:ind w:right="141"/>
        <w:jc w:val="both"/>
        <w:rPr>
          <w:rFonts w:ascii="Arial" w:eastAsia="Calibri" w:hAnsi="Arial" w:cs="Arial"/>
          <w:lang w:val="en-US" w:eastAsia="en-US"/>
        </w:rPr>
      </w:pPr>
    </w:p>
    <w:p w14:paraId="5F4B582F" w14:textId="77777777" w:rsidR="00B44DC5" w:rsidRPr="007877BB" w:rsidRDefault="00B44DC5" w:rsidP="007877BB">
      <w:pPr>
        <w:suppressAutoHyphens w:val="0"/>
        <w:ind w:right="141"/>
        <w:jc w:val="both"/>
        <w:rPr>
          <w:rFonts w:ascii="Arial" w:eastAsia="Calibri" w:hAnsi="Arial" w:cs="Arial"/>
          <w:b/>
          <w:u w:val="single"/>
          <w:lang w:val="en-US" w:eastAsia="en-US"/>
        </w:rPr>
      </w:pPr>
      <w:r w:rsidRPr="007877BB">
        <w:rPr>
          <w:rFonts w:ascii="Arial" w:eastAsia="Calibri" w:hAnsi="Arial" w:cs="Arial"/>
          <w:b/>
          <w:u w:val="single"/>
          <w:lang w:val="en-US" w:eastAsia="en-US"/>
        </w:rPr>
        <w:t>Summary of estimated local concentration in soil from Permethrin:</w:t>
      </w:r>
    </w:p>
    <w:p w14:paraId="6882E142" w14:textId="77777777" w:rsidR="00B44DC5" w:rsidRPr="007877BB" w:rsidRDefault="00B44DC5" w:rsidP="007877BB">
      <w:pPr>
        <w:suppressAutoHyphens w:val="0"/>
        <w:ind w:right="141"/>
        <w:jc w:val="both"/>
        <w:rPr>
          <w:rFonts w:ascii="Arial" w:eastAsia="Calibri" w:hAnsi="Arial" w:cs="Arial"/>
          <w:b/>
          <w:u w:val="single"/>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2"/>
        <w:gridCol w:w="3520"/>
      </w:tblGrid>
      <w:tr w:rsidR="00B44DC5" w:rsidRPr="007877BB" w14:paraId="697A87EE" w14:textId="77777777" w:rsidTr="00B338AF">
        <w:trPr>
          <w:trHeight w:val="329"/>
        </w:trPr>
        <w:tc>
          <w:tcPr>
            <w:tcW w:w="2542" w:type="dxa"/>
            <w:shd w:val="clear" w:color="auto" w:fill="auto"/>
            <w:vAlign w:val="center"/>
          </w:tcPr>
          <w:p w14:paraId="0008872F" w14:textId="77777777" w:rsidR="00B44DC5" w:rsidRPr="007877BB" w:rsidRDefault="00B44DC5" w:rsidP="007877BB">
            <w:pPr>
              <w:suppressAutoHyphens w:val="0"/>
              <w:ind w:right="141"/>
              <w:contextualSpacing/>
              <w:jc w:val="both"/>
              <w:rPr>
                <w:rFonts w:ascii="Arial" w:eastAsia="Calibri" w:hAnsi="Arial" w:cs="Arial"/>
                <w:b/>
                <w:iCs/>
                <w:lang w:val="en-US" w:eastAsia="en-US"/>
              </w:rPr>
            </w:pPr>
            <w:r w:rsidRPr="007877BB">
              <w:rPr>
                <w:rFonts w:ascii="Arial" w:eastAsia="Calibri" w:hAnsi="Arial" w:cs="Arial"/>
                <w:b/>
                <w:iCs/>
                <w:lang w:val="en-US" w:eastAsia="en-US"/>
              </w:rPr>
              <w:t>Substance</w:t>
            </w:r>
          </w:p>
        </w:tc>
        <w:tc>
          <w:tcPr>
            <w:tcW w:w="3520" w:type="dxa"/>
            <w:shd w:val="clear" w:color="auto" w:fill="auto"/>
            <w:vAlign w:val="center"/>
          </w:tcPr>
          <w:p w14:paraId="6236C042" w14:textId="77777777" w:rsidR="00B44DC5" w:rsidRPr="007877BB" w:rsidRDefault="00B44DC5" w:rsidP="007877BB">
            <w:pPr>
              <w:suppressAutoHyphens w:val="0"/>
              <w:ind w:right="141"/>
              <w:contextualSpacing/>
              <w:jc w:val="both"/>
              <w:rPr>
                <w:rFonts w:ascii="Arial" w:eastAsia="Calibri" w:hAnsi="Arial" w:cs="Arial"/>
                <w:b/>
                <w:iCs/>
                <w:lang w:val="en-US" w:eastAsia="en-US"/>
              </w:rPr>
            </w:pPr>
            <w:r w:rsidRPr="007877BB">
              <w:rPr>
                <w:rFonts w:ascii="Arial" w:eastAsia="Calibri" w:hAnsi="Arial" w:cs="Arial"/>
                <w:b/>
                <w:iCs/>
                <w:lang w:val="en-US" w:eastAsia="en-US"/>
              </w:rPr>
              <w:t>C</w:t>
            </w:r>
            <w:r w:rsidRPr="007877BB">
              <w:rPr>
                <w:rFonts w:ascii="Arial" w:eastAsia="Calibri" w:hAnsi="Arial" w:cs="Arial"/>
                <w:b/>
                <w:iCs/>
                <w:vertAlign w:val="subscript"/>
                <w:lang w:val="en-US" w:eastAsia="en-US"/>
              </w:rPr>
              <w:t xml:space="preserve">adjhouse,soil,withoutFkoc </w:t>
            </w:r>
            <w:r w:rsidRPr="007877BB">
              <w:rPr>
                <w:rFonts w:ascii="Arial" w:eastAsia="Calibri" w:hAnsi="Arial" w:cs="Arial"/>
                <w:b/>
                <w:lang w:val="en-US" w:eastAsia="en-US"/>
              </w:rPr>
              <w:t>[kg.kg</w:t>
            </w:r>
            <w:r w:rsidRPr="007877BB">
              <w:rPr>
                <w:rFonts w:ascii="Arial" w:eastAsia="Calibri" w:hAnsi="Arial" w:cs="Arial"/>
                <w:b/>
                <w:vertAlign w:val="subscript"/>
                <w:lang w:val="en-US" w:eastAsia="en-US"/>
              </w:rPr>
              <w:t>wwt</w:t>
            </w:r>
            <w:r w:rsidRPr="007877BB">
              <w:rPr>
                <w:rFonts w:ascii="Arial" w:eastAsia="Calibri" w:hAnsi="Arial" w:cs="Arial"/>
                <w:b/>
                <w:vertAlign w:val="superscript"/>
                <w:lang w:val="en-US" w:eastAsia="en-US"/>
              </w:rPr>
              <w:t>-1</w:t>
            </w:r>
            <w:r w:rsidRPr="007877BB">
              <w:rPr>
                <w:rFonts w:ascii="Arial" w:eastAsia="Calibri" w:hAnsi="Arial" w:cs="Arial"/>
                <w:b/>
                <w:lang w:val="en-US" w:eastAsia="en-US"/>
              </w:rPr>
              <w:t>]</w:t>
            </w:r>
          </w:p>
        </w:tc>
      </w:tr>
      <w:tr w:rsidR="00B44DC5" w:rsidRPr="007877BB" w14:paraId="3A6D8C28" w14:textId="77777777" w:rsidTr="00B338AF">
        <w:trPr>
          <w:trHeight w:val="309"/>
        </w:trPr>
        <w:tc>
          <w:tcPr>
            <w:tcW w:w="2542" w:type="dxa"/>
            <w:shd w:val="clear" w:color="auto" w:fill="auto"/>
            <w:vAlign w:val="center"/>
          </w:tcPr>
          <w:p w14:paraId="1CBDA8C7"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Permethrin</w:t>
            </w:r>
          </w:p>
        </w:tc>
        <w:tc>
          <w:tcPr>
            <w:tcW w:w="3520" w:type="dxa"/>
            <w:shd w:val="clear" w:color="auto" w:fill="auto"/>
            <w:vAlign w:val="center"/>
          </w:tcPr>
          <w:p w14:paraId="3300A2AD"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2.1x10</w:t>
            </w:r>
            <w:r w:rsidRPr="00734566">
              <w:rPr>
                <w:rFonts w:ascii="Arial" w:eastAsia="Calibri" w:hAnsi="Arial" w:cs="Arial"/>
                <w:iCs/>
                <w:vertAlign w:val="superscript"/>
                <w:lang w:val="en-US" w:eastAsia="en-US"/>
              </w:rPr>
              <w:t xml:space="preserve">-7 </w:t>
            </w:r>
          </w:p>
        </w:tc>
      </w:tr>
      <w:tr w:rsidR="00B44DC5" w:rsidRPr="007877BB" w14:paraId="493D077B" w14:textId="77777777" w:rsidTr="00B338AF">
        <w:trPr>
          <w:trHeight w:val="329"/>
        </w:trPr>
        <w:tc>
          <w:tcPr>
            <w:tcW w:w="2542" w:type="dxa"/>
            <w:shd w:val="clear" w:color="auto" w:fill="auto"/>
            <w:vAlign w:val="center"/>
          </w:tcPr>
          <w:p w14:paraId="17A6B50C"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DCVA</w:t>
            </w:r>
          </w:p>
        </w:tc>
        <w:tc>
          <w:tcPr>
            <w:tcW w:w="3520" w:type="dxa"/>
            <w:shd w:val="clear" w:color="auto" w:fill="auto"/>
            <w:vAlign w:val="center"/>
          </w:tcPr>
          <w:p w14:paraId="717C5104"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1.7x10</w:t>
            </w:r>
            <w:r w:rsidRPr="00734566">
              <w:rPr>
                <w:rFonts w:ascii="Arial" w:eastAsia="Calibri" w:hAnsi="Arial" w:cs="Arial"/>
                <w:iCs/>
                <w:vertAlign w:val="superscript"/>
                <w:lang w:val="en-US" w:eastAsia="en-US"/>
              </w:rPr>
              <w:t>-8</w:t>
            </w:r>
          </w:p>
        </w:tc>
      </w:tr>
      <w:tr w:rsidR="00B44DC5" w:rsidRPr="007877BB" w14:paraId="4EDDE2E4" w14:textId="77777777" w:rsidTr="00B338AF">
        <w:trPr>
          <w:trHeight w:val="350"/>
        </w:trPr>
        <w:tc>
          <w:tcPr>
            <w:tcW w:w="2542" w:type="dxa"/>
            <w:shd w:val="clear" w:color="auto" w:fill="auto"/>
            <w:vAlign w:val="center"/>
          </w:tcPr>
          <w:p w14:paraId="4554CB6E"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PBA</w:t>
            </w:r>
          </w:p>
        </w:tc>
        <w:tc>
          <w:tcPr>
            <w:tcW w:w="3520" w:type="dxa"/>
            <w:shd w:val="clear" w:color="auto" w:fill="auto"/>
            <w:vAlign w:val="center"/>
          </w:tcPr>
          <w:p w14:paraId="610D1B51"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2.3x10</w:t>
            </w:r>
            <w:r w:rsidRPr="00734566">
              <w:rPr>
                <w:rFonts w:ascii="Arial" w:eastAsia="Calibri" w:hAnsi="Arial" w:cs="Arial"/>
                <w:iCs/>
                <w:vertAlign w:val="superscript"/>
                <w:lang w:val="en-US" w:eastAsia="en-US"/>
              </w:rPr>
              <w:t>-8</w:t>
            </w:r>
          </w:p>
        </w:tc>
      </w:tr>
    </w:tbl>
    <w:p w14:paraId="31563752" w14:textId="77777777" w:rsidR="00B44DC5" w:rsidRPr="00F40C5D" w:rsidRDefault="00B44DC5" w:rsidP="00F40C5D">
      <w:pPr>
        <w:suppressAutoHyphens w:val="0"/>
        <w:ind w:right="141"/>
        <w:jc w:val="both"/>
        <w:rPr>
          <w:rFonts w:ascii="Arial" w:eastAsia="Calibri" w:hAnsi="Arial" w:cs="Arial"/>
          <w:b/>
          <w:u w:val="single"/>
          <w:lang w:val="en-US" w:eastAsia="en-US"/>
        </w:rPr>
      </w:pPr>
    </w:p>
    <w:p w14:paraId="53950D3E" w14:textId="77777777" w:rsidR="00B44DC5" w:rsidRPr="00F40C5D" w:rsidRDefault="00B44DC5" w:rsidP="00F40C5D">
      <w:pPr>
        <w:suppressAutoHyphens w:val="0"/>
        <w:ind w:right="141"/>
        <w:jc w:val="both"/>
        <w:rPr>
          <w:rFonts w:ascii="Arial" w:eastAsia="Calibri" w:hAnsi="Arial" w:cs="Arial"/>
          <w:b/>
          <w:u w:val="single"/>
          <w:lang w:val="en-US" w:eastAsia="en-US"/>
        </w:rPr>
      </w:pPr>
      <w:r w:rsidRPr="00F40C5D">
        <w:rPr>
          <w:rFonts w:ascii="Arial" w:eastAsia="Calibri" w:hAnsi="Arial" w:cs="Arial"/>
          <w:b/>
          <w:u w:val="single"/>
          <w:lang w:val="en-US" w:eastAsia="en-US"/>
        </w:rPr>
        <w:t>Horizontal application - Tier 2 – Soil compartment</w:t>
      </w:r>
    </w:p>
    <w:p w14:paraId="1829F62B" w14:textId="77777777" w:rsidR="00B44DC5" w:rsidRPr="00734566" w:rsidRDefault="00B44DC5" w:rsidP="00F40C5D">
      <w:pPr>
        <w:suppressAutoHyphens w:val="0"/>
        <w:ind w:right="141"/>
        <w:jc w:val="both"/>
        <w:rPr>
          <w:rFonts w:ascii="Arial" w:eastAsia="Calibri" w:hAnsi="Arial" w:cs="Arial"/>
          <w:b/>
          <w:i/>
          <w:lang w:val="en-US" w:eastAsia="en-US"/>
        </w:rPr>
      </w:pPr>
    </w:p>
    <w:p w14:paraId="1CD57FA7" w14:textId="77777777" w:rsidR="00B44DC5" w:rsidRPr="00734566" w:rsidRDefault="00B44DC5" w:rsidP="00734566">
      <w:pPr>
        <w:suppressAutoHyphens w:val="0"/>
        <w:ind w:right="141"/>
        <w:jc w:val="both"/>
        <w:rPr>
          <w:rFonts w:ascii="Arial" w:eastAsia="Calibri" w:hAnsi="Arial" w:cs="Arial"/>
          <w:b/>
          <w:i/>
          <w:lang w:val="en-US" w:eastAsia="en-US"/>
        </w:rPr>
      </w:pPr>
      <w:r w:rsidRPr="00734566">
        <w:rPr>
          <w:rFonts w:ascii="Arial" w:eastAsia="Calibri" w:hAnsi="Arial" w:cs="Arial"/>
          <w:b/>
          <w:i/>
          <w:lang w:val="en-US" w:eastAsia="en-US"/>
        </w:rPr>
        <w:t>Table  Application phase – Soil</w:t>
      </w:r>
    </w:p>
    <w:p w14:paraId="458EEDB4" w14:textId="77777777" w:rsidR="00B44DC5" w:rsidRPr="007877BB" w:rsidRDefault="00B44DC5" w:rsidP="007877BB">
      <w:pPr>
        <w:suppressAutoHyphens w:val="0"/>
        <w:ind w:right="141"/>
        <w:jc w:val="both"/>
        <w:rPr>
          <w:rFonts w:ascii="Arial" w:eastAsia="Calibri" w:hAnsi="Arial" w:cs="Arial"/>
          <w:b/>
          <w:lang w:val="sv-SE"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843"/>
        <w:gridCol w:w="1134"/>
        <w:gridCol w:w="1260"/>
        <w:gridCol w:w="157"/>
        <w:gridCol w:w="675"/>
      </w:tblGrid>
      <w:tr w:rsidR="00B44DC5" w:rsidRPr="007877BB" w14:paraId="70EF0472" w14:textId="77777777" w:rsidTr="00B338AF">
        <w:trPr>
          <w:jc w:val="center"/>
        </w:trPr>
        <w:tc>
          <w:tcPr>
            <w:tcW w:w="4219" w:type="dxa"/>
            <w:shd w:val="clear" w:color="auto" w:fill="auto"/>
            <w:vAlign w:val="center"/>
          </w:tcPr>
          <w:p w14:paraId="1741E989" w14:textId="77777777" w:rsidR="00B44DC5" w:rsidRPr="007877BB" w:rsidRDefault="00B44DC5" w:rsidP="007877BB">
            <w:pPr>
              <w:suppressAutoHyphens w:val="0"/>
              <w:ind w:right="141"/>
              <w:contextualSpacing/>
              <w:jc w:val="both"/>
              <w:rPr>
                <w:rFonts w:ascii="Arial" w:eastAsia="Calibri" w:hAnsi="Arial" w:cs="Arial"/>
                <w:b/>
                <w:bCs/>
                <w:lang w:val="sv-SE" w:eastAsia="en-US"/>
              </w:rPr>
            </w:pPr>
            <w:r w:rsidRPr="007877BB">
              <w:rPr>
                <w:rFonts w:ascii="Arial" w:eastAsia="Calibri" w:hAnsi="Arial" w:cs="Arial"/>
                <w:b/>
                <w:bCs/>
                <w:lang w:val="sv-SE" w:eastAsia="en-US"/>
              </w:rPr>
              <w:t>Parameter/variable</w:t>
            </w:r>
          </w:p>
          <w:p w14:paraId="56A8E9C3" w14:textId="77777777" w:rsidR="00B44DC5" w:rsidRPr="007877BB" w:rsidRDefault="00B44DC5" w:rsidP="007877BB">
            <w:pPr>
              <w:suppressAutoHyphens w:val="0"/>
              <w:ind w:right="141"/>
              <w:contextualSpacing/>
              <w:jc w:val="both"/>
              <w:rPr>
                <w:rFonts w:ascii="Arial" w:eastAsia="Calibri" w:hAnsi="Arial" w:cs="Arial"/>
                <w:b/>
                <w:lang w:val="sv-SE" w:eastAsia="en-US"/>
              </w:rPr>
            </w:pPr>
          </w:p>
        </w:tc>
        <w:tc>
          <w:tcPr>
            <w:tcW w:w="1843" w:type="dxa"/>
            <w:shd w:val="clear" w:color="auto" w:fill="auto"/>
            <w:vAlign w:val="center"/>
          </w:tcPr>
          <w:p w14:paraId="291CB223"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Nomenclature</w:t>
            </w:r>
          </w:p>
        </w:tc>
        <w:tc>
          <w:tcPr>
            <w:tcW w:w="1134" w:type="dxa"/>
            <w:shd w:val="clear" w:color="auto" w:fill="auto"/>
            <w:vAlign w:val="center"/>
          </w:tcPr>
          <w:p w14:paraId="4CEAA974"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Value</w:t>
            </w:r>
          </w:p>
        </w:tc>
        <w:tc>
          <w:tcPr>
            <w:tcW w:w="1260" w:type="dxa"/>
            <w:shd w:val="clear" w:color="auto" w:fill="auto"/>
            <w:vAlign w:val="center"/>
          </w:tcPr>
          <w:p w14:paraId="61739E95"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Unit</w:t>
            </w:r>
          </w:p>
        </w:tc>
        <w:tc>
          <w:tcPr>
            <w:tcW w:w="832" w:type="dxa"/>
            <w:gridSpan w:val="2"/>
            <w:shd w:val="clear" w:color="auto" w:fill="auto"/>
            <w:vAlign w:val="center"/>
          </w:tcPr>
          <w:p w14:paraId="2B9792FF"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Origin</w:t>
            </w:r>
          </w:p>
        </w:tc>
      </w:tr>
      <w:tr w:rsidR="00B44DC5" w:rsidRPr="007877BB" w14:paraId="0644CCD0" w14:textId="77777777" w:rsidTr="00B338AF">
        <w:trPr>
          <w:jc w:val="center"/>
        </w:trPr>
        <w:tc>
          <w:tcPr>
            <w:tcW w:w="9288" w:type="dxa"/>
            <w:gridSpan w:val="6"/>
            <w:shd w:val="clear" w:color="auto" w:fill="auto"/>
            <w:vAlign w:val="center"/>
          </w:tcPr>
          <w:p w14:paraId="1C8A7204" w14:textId="77777777" w:rsidR="00B44DC5" w:rsidRPr="00F40C5D"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b/>
                <w:lang w:val="sv-SE" w:eastAsia="en-US"/>
              </w:rPr>
              <w:t>Service life</w:t>
            </w:r>
          </w:p>
        </w:tc>
      </w:tr>
      <w:tr w:rsidR="00B44DC5" w:rsidRPr="007877BB" w14:paraId="327B7297" w14:textId="77777777" w:rsidTr="00B338AF">
        <w:trPr>
          <w:jc w:val="center"/>
        </w:trPr>
        <w:tc>
          <w:tcPr>
            <w:tcW w:w="4219" w:type="dxa"/>
            <w:shd w:val="clear" w:color="auto" w:fill="auto"/>
            <w:vAlign w:val="center"/>
          </w:tcPr>
          <w:p w14:paraId="1871F45F" w14:textId="77777777" w:rsidR="00B44DC5" w:rsidRPr="00F40C5D" w:rsidRDefault="00B44DC5" w:rsidP="00F40C5D">
            <w:pPr>
              <w:suppressAutoHyphens w:val="0"/>
              <w:ind w:right="141"/>
              <w:jc w:val="both"/>
              <w:rPr>
                <w:rFonts w:ascii="Arial" w:eastAsia="Calibri" w:hAnsi="Arial" w:cs="Arial"/>
                <w:b/>
                <w:lang w:val="sv-SE" w:eastAsia="en-US"/>
              </w:rPr>
            </w:pPr>
            <w:r w:rsidRPr="00F40C5D">
              <w:rPr>
                <w:rFonts w:ascii="Arial" w:eastAsia="Calibri" w:hAnsi="Arial" w:cs="Arial"/>
                <w:b/>
                <w:lang w:val="sv-SE" w:eastAsia="en-US"/>
              </w:rPr>
              <w:t>INPUTS</w:t>
            </w:r>
          </w:p>
        </w:tc>
        <w:tc>
          <w:tcPr>
            <w:tcW w:w="1843" w:type="dxa"/>
            <w:shd w:val="clear" w:color="auto" w:fill="auto"/>
            <w:vAlign w:val="center"/>
          </w:tcPr>
          <w:p w14:paraId="66B8ABD0" w14:textId="77777777" w:rsidR="00B44DC5" w:rsidRPr="00F40C5D" w:rsidRDefault="00B44DC5" w:rsidP="00F40C5D">
            <w:pPr>
              <w:suppressAutoHyphens w:val="0"/>
              <w:ind w:right="141"/>
              <w:contextualSpacing/>
              <w:jc w:val="both"/>
              <w:rPr>
                <w:rFonts w:ascii="Arial" w:eastAsia="Calibri" w:hAnsi="Arial" w:cs="Arial"/>
                <w:b/>
                <w:lang w:val="sv-SE" w:eastAsia="en-US"/>
              </w:rPr>
            </w:pPr>
          </w:p>
        </w:tc>
        <w:tc>
          <w:tcPr>
            <w:tcW w:w="1134" w:type="dxa"/>
            <w:shd w:val="clear" w:color="auto" w:fill="auto"/>
            <w:vAlign w:val="center"/>
          </w:tcPr>
          <w:p w14:paraId="55A43975" w14:textId="77777777" w:rsidR="00B44DC5" w:rsidRPr="00734566" w:rsidRDefault="00B44DC5" w:rsidP="00F40C5D">
            <w:pPr>
              <w:suppressAutoHyphens w:val="0"/>
              <w:ind w:right="141"/>
              <w:contextualSpacing/>
              <w:jc w:val="both"/>
              <w:rPr>
                <w:rFonts w:ascii="Arial" w:eastAsia="Calibri" w:hAnsi="Arial" w:cs="Arial"/>
                <w:lang w:val="sv-SE" w:eastAsia="en-US"/>
              </w:rPr>
            </w:pPr>
          </w:p>
        </w:tc>
        <w:tc>
          <w:tcPr>
            <w:tcW w:w="1417" w:type="dxa"/>
            <w:gridSpan w:val="2"/>
            <w:shd w:val="clear" w:color="auto" w:fill="auto"/>
            <w:vAlign w:val="center"/>
          </w:tcPr>
          <w:p w14:paraId="183D10C1" w14:textId="77777777" w:rsidR="00B44DC5" w:rsidRPr="00734566" w:rsidRDefault="00B44DC5" w:rsidP="00734566">
            <w:pPr>
              <w:suppressAutoHyphens w:val="0"/>
              <w:ind w:right="141"/>
              <w:contextualSpacing/>
              <w:jc w:val="both"/>
              <w:rPr>
                <w:rFonts w:ascii="Arial" w:eastAsia="Calibri" w:hAnsi="Arial" w:cs="Arial"/>
                <w:b/>
                <w:lang w:val="sv-SE" w:eastAsia="en-US"/>
              </w:rPr>
            </w:pPr>
          </w:p>
        </w:tc>
        <w:tc>
          <w:tcPr>
            <w:tcW w:w="675" w:type="dxa"/>
            <w:shd w:val="clear" w:color="auto" w:fill="auto"/>
            <w:vAlign w:val="center"/>
          </w:tcPr>
          <w:p w14:paraId="79B86805" w14:textId="77777777" w:rsidR="00B44DC5" w:rsidRPr="007877BB" w:rsidRDefault="00B44DC5" w:rsidP="007877BB">
            <w:pPr>
              <w:suppressAutoHyphens w:val="0"/>
              <w:ind w:right="141"/>
              <w:contextualSpacing/>
              <w:jc w:val="both"/>
              <w:rPr>
                <w:rFonts w:ascii="Arial" w:eastAsia="Calibri" w:hAnsi="Arial" w:cs="Arial"/>
                <w:lang w:val="sv-SE" w:eastAsia="en-US"/>
              </w:rPr>
            </w:pPr>
          </w:p>
        </w:tc>
      </w:tr>
      <w:tr w:rsidR="00B44DC5" w:rsidRPr="007877BB" w14:paraId="663DB734" w14:textId="77777777" w:rsidTr="00B338AF">
        <w:trPr>
          <w:jc w:val="center"/>
        </w:trPr>
        <w:tc>
          <w:tcPr>
            <w:tcW w:w="4219" w:type="dxa"/>
            <w:shd w:val="clear" w:color="auto" w:fill="auto"/>
            <w:vAlign w:val="center"/>
          </w:tcPr>
          <w:p w14:paraId="44E7DE8D"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sv-SE" w:eastAsia="en-US"/>
              </w:rPr>
            </w:pPr>
            <w:r w:rsidRPr="00F40C5D">
              <w:rPr>
                <w:rFonts w:ascii="Arial" w:eastAsia="Calibri" w:hAnsi="Arial" w:cs="Arial"/>
                <w:lang w:val="en-US" w:eastAsia="en-US"/>
              </w:rPr>
              <w:t xml:space="preserve">Treated house area </w:t>
            </w:r>
          </w:p>
        </w:tc>
        <w:tc>
          <w:tcPr>
            <w:tcW w:w="1843" w:type="dxa"/>
            <w:shd w:val="clear" w:color="auto" w:fill="auto"/>
            <w:vAlign w:val="center"/>
          </w:tcPr>
          <w:p w14:paraId="0E519CF2"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fr-FR" w:eastAsia="en-US"/>
              </w:rPr>
              <w:t>AREAtreated perimeter</w:t>
            </w:r>
          </w:p>
        </w:tc>
        <w:tc>
          <w:tcPr>
            <w:tcW w:w="1134" w:type="dxa"/>
            <w:shd w:val="clear" w:color="auto" w:fill="auto"/>
            <w:vAlign w:val="center"/>
          </w:tcPr>
          <w:p w14:paraId="6BFE9B98"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144</w:t>
            </w:r>
          </w:p>
        </w:tc>
        <w:tc>
          <w:tcPr>
            <w:tcW w:w="1417" w:type="dxa"/>
            <w:gridSpan w:val="2"/>
            <w:shd w:val="clear" w:color="auto" w:fill="auto"/>
            <w:vAlign w:val="center"/>
          </w:tcPr>
          <w:p w14:paraId="21A41274"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[m</w:t>
            </w:r>
            <w:r w:rsidRPr="007877BB">
              <w:rPr>
                <w:rFonts w:ascii="Arial" w:eastAsia="Calibri" w:hAnsi="Arial" w:cs="Arial"/>
                <w:vertAlign w:val="superscript"/>
                <w:lang w:val="sv-SE" w:eastAsia="en-US"/>
              </w:rPr>
              <w:t>2</w:t>
            </w:r>
            <w:r w:rsidRPr="007877BB">
              <w:rPr>
                <w:rFonts w:ascii="Arial" w:eastAsia="Calibri" w:hAnsi="Arial" w:cs="Arial"/>
                <w:lang w:val="sv-SE" w:eastAsia="en-US"/>
              </w:rPr>
              <w:t>]</w:t>
            </w:r>
          </w:p>
        </w:tc>
        <w:tc>
          <w:tcPr>
            <w:tcW w:w="675" w:type="dxa"/>
            <w:shd w:val="clear" w:color="auto" w:fill="auto"/>
            <w:vAlign w:val="center"/>
          </w:tcPr>
          <w:p w14:paraId="2E64A5E9"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7397C4E8" w14:textId="77777777" w:rsidTr="00B338AF">
        <w:trPr>
          <w:jc w:val="center"/>
        </w:trPr>
        <w:tc>
          <w:tcPr>
            <w:tcW w:w="4219" w:type="dxa"/>
            <w:shd w:val="clear" w:color="auto" w:fill="auto"/>
            <w:vAlign w:val="center"/>
          </w:tcPr>
          <w:p w14:paraId="68AA44BE" w14:textId="6FFFCF50" w:rsidR="00B44DC5" w:rsidRPr="00F40C5D" w:rsidRDefault="00B44DC5" w:rsidP="00F40C5D">
            <w:pPr>
              <w:suppressAutoHyphens w:val="0"/>
              <w:ind w:right="141"/>
              <w:contextualSpacing/>
              <w:jc w:val="both"/>
              <w:rPr>
                <w:rFonts w:ascii="Arial" w:eastAsia="Calibri" w:hAnsi="Arial" w:cs="Arial"/>
                <w:b/>
                <w:lang w:val="en-US" w:eastAsia="en-US"/>
              </w:rPr>
            </w:pPr>
            <w:r w:rsidRPr="00F40C5D">
              <w:rPr>
                <w:rFonts w:ascii="Arial" w:eastAsia="Calibri" w:hAnsi="Arial" w:cs="Arial"/>
                <w:lang w:val="en-US" w:eastAsia="en-US"/>
              </w:rPr>
              <w:t xml:space="preserve">Cumulative quantity of Permethrin leached out of 1 m2 of </w:t>
            </w:r>
            <w:r w:rsidR="00173BEC">
              <w:rPr>
                <w:rFonts w:ascii="Arial" w:eastAsia="Calibri" w:hAnsi="Arial" w:cs="Arial"/>
                <w:lang w:val="en-US" w:eastAsia="en-US"/>
              </w:rPr>
              <w:t xml:space="preserve">TERMIFILM </w:t>
            </w:r>
            <w:r w:rsidRPr="00F40C5D">
              <w:rPr>
                <w:rFonts w:ascii="Arial" w:eastAsia="Calibri" w:hAnsi="Arial" w:cs="Arial"/>
                <w:lang w:val="en-US" w:eastAsia="en-US"/>
              </w:rPr>
              <w:t xml:space="preserve"> over the initial assessment period</w:t>
            </w:r>
          </w:p>
        </w:tc>
        <w:tc>
          <w:tcPr>
            <w:tcW w:w="1843" w:type="dxa"/>
            <w:shd w:val="clear" w:color="auto" w:fill="auto"/>
            <w:vAlign w:val="center"/>
          </w:tcPr>
          <w:p w14:paraId="671C1AB7"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en-US" w:eastAsia="en-US"/>
              </w:rPr>
              <w:t>QAapplic,product</w:t>
            </w:r>
          </w:p>
        </w:tc>
        <w:tc>
          <w:tcPr>
            <w:tcW w:w="1134" w:type="dxa"/>
            <w:shd w:val="clear" w:color="auto" w:fill="auto"/>
            <w:vAlign w:val="center"/>
          </w:tcPr>
          <w:p w14:paraId="3C39DBB0" w14:textId="77777777" w:rsidR="00B44DC5" w:rsidRPr="007877BB" w:rsidRDefault="00B44DC5" w:rsidP="00F40C5D">
            <w:pPr>
              <w:suppressAutoHyphens w:val="0"/>
              <w:autoSpaceDE w:val="0"/>
              <w:autoSpaceDN w:val="0"/>
              <w:adjustRightInd w:val="0"/>
              <w:ind w:right="141"/>
              <w:jc w:val="both"/>
              <w:rPr>
                <w:rFonts w:ascii="Arial" w:eastAsia="Calibri" w:hAnsi="Arial" w:cs="Arial"/>
                <w:lang w:val="fr-FR" w:eastAsia="en-US"/>
              </w:rPr>
            </w:pPr>
            <w:r w:rsidRPr="007877BB">
              <w:rPr>
                <w:rFonts w:ascii="Arial" w:eastAsia="Calibri" w:hAnsi="Arial" w:cs="Arial"/>
                <w:lang w:val="fr-FR" w:eastAsia="en-US"/>
              </w:rPr>
              <w:t>9x10</w:t>
            </w:r>
            <w:r w:rsidRPr="007877BB">
              <w:rPr>
                <w:rFonts w:ascii="Arial" w:eastAsia="Calibri" w:hAnsi="Arial" w:cs="Arial"/>
                <w:vertAlign w:val="superscript"/>
                <w:lang w:val="fr-FR" w:eastAsia="en-US"/>
              </w:rPr>
              <w:t xml:space="preserve">-5 </w:t>
            </w:r>
          </w:p>
        </w:tc>
        <w:tc>
          <w:tcPr>
            <w:tcW w:w="1417" w:type="dxa"/>
            <w:gridSpan w:val="2"/>
            <w:shd w:val="clear" w:color="auto" w:fill="auto"/>
            <w:vAlign w:val="center"/>
          </w:tcPr>
          <w:p w14:paraId="12ADB66C"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fr-FR" w:eastAsia="en-US"/>
              </w:rPr>
              <w:t>[Kg.m</w:t>
            </w:r>
            <w:r w:rsidRPr="007877BB">
              <w:rPr>
                <w:rFonts w:ascii="Arial" w:eastAsia="Calibri" w:hAnsi="Arial" w:cs="Arial"/>
                <w:vertAlign w:val="superscript"/>
                <w:lang w:val="fr-FR" w:eastAsia="en-US"/>
              </w:rPr>
              <w:t>-2</w:t>
            </w:r>
            <w:r w:rsidRPr="007877BB">
              <w:rPr>
                <w:rFonts w:ascii="Arial" w:eastAsia="Calibri" w:hAnsi="Arial" w:cs="Arial"/>
                <w:lang w:val="fr-FR" w:eastAsia="en-US"/>
              </w:rPr>
              <w:t>]</w:t>
            </w:r>
          </w:p>
        </w:tc>
        <w:tc>
          <w:tcPr>
            <w:tcW w:w="675" w:type="dxa"/>
            <w:shd w:val="clear" w:color="auto" w:fill="auto"/>
            <w:vAlign w:val="center"/>
          </w:tcPr>
          <w:p w14:paraId="2D3C0BA7"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S</w:t>
            </w:r>
          </w:p>
        </w:tc>
      </w:tr>
      <w:tr w:rsidR="00B44DC5" w:rsidRPr="007877BB" w14:paraId="6AA8BC59" w14:textId="77777777" w:rsidTr="00B338AF">
        <w:trPr>
          <w:jc w:val="center"/>
        </w:trPr>
        <w:tc>
          <w:tcPr>
            <w:tcW w:w="4219" w:type="dxa"/>
            <w:shd w:val="clear" w:color="auto" w:fill="auto"/>
            <w:vAlign w:val="center"/>
          </w:tcPr>
          <w:p w14:paraId="2069DDD0"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Duration of the initial assessment period</w:t>
            </w:r>
            <w:r w:rsidRPr="00F40C5D">
              <w:rPr>
                <w:rFonts w:ascii="Arial" w:eastAsia="Calibri" w:hAnsi="Arial" w:cs="Arial"/>
                <w:vertAlign w:val="superscript"/>
                <w:lang w:val="en-US" w:eastAsia="en-US"/>
              </w:rPr>
              <w:t>A</w:t>
            </w:r>
          </w:p>
        </w:tc>
        <w:tc>
          <w:tcPr>
            <w:tcW w:w="1843" w:type="dxa"/>
            <w:shd w:val="clear" w:color="auto" w:fill="auto"/>
            <w:vAlign w:val="center"/>
          </w:tcPr>
          <w:p w14:paraId="186F2CD6"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734566">
              <w:rPr>
                <w:rFonts w:ascii="Arial" w:eastAsia="Calibri" w:hAnsi="Arial" w:cs="Arial"/>
                <w:i/>
                <w:iCs/>
                <w:lang w:val="fr-FR" w:eastAsia="en-US"/>
              </w:rPr>
              <w:t>TIME</w:t>
            </w:r>
          </w:p>
        </w:tc>
        <w:tc>
          <w:tcPr>
            <w:tcW w:w="1134" w:type="dxa"/>
            <w:shd w:val="clear" w:color="auto" w:fill="auto"/>
            <w:vAlign w:val="center"/>
          </w:tcPr>
          <w:p w14:paraId="7C17D106"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16</w:t>
            </w:r>
          </w:p>
        </w:tc>
        <w:tc>
          <w:tcPr>
            <w:tcW w:w="1417" w:type="dxa"/>
            <w:gridSpan w:val="2"/>
            <w:shd w:val="clear" w:color="auto" w:fill="auto"/>
            <w:vAlign w:val="center"/>
          </w:tcPr>
          <w:p w14:paraId="38BAD7BB"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[d]</w:t>
            </w:r>
          </w:p>
        </w:tc>
        <w:tc>
          <w:tcPr>
            <w:tcW w:w="675" w:type="dxa"/>
            <w:shd w:val="clear" w:color="auto" w:fill="auto"/>
            <w:vAlign w:val="center"/>
          </w:tcPr>
          <w:p w14:paraId="72F2E0D8"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57588C25" w14:textId="77777777" w:rsidTr="00B338AF">
        <w:trPr>
          <w:jc w:val="center"/>
        </w:trPr>
        <w:tc>
          <w:tcPr>
            <w:tcW w:w="4219" w:type="dxa"/>
            <w:shd w:val="clear" w:color="auto" w:fill="auto"/>
            <w:vAlign w:val="center"/>
          </w:tcPr>
          <w:p w14:paraId="664E822A"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sv-SE" w:eastAsia="en-US"/>
              </w:rPr>
            </w:pPr>
            <w:r w:rsidRPr="00F40C5D">
              <w:rPr>
                <w:rFonts w:ascii="Arial" w:eastAsia="Calibri" w:hAnsi="Arial" w:cs="Arial"/>
                <w:lang w:val="sv-SE" w:eastAsia="en-US"/>
              </w:rPr>
              <w:t>Density of (wet) soil</w:t>
            </w:r>
          </w:p>
        </w:tc>
        <w:tc>
          <w:tcPr>
            <w:tcW w:w="1843" w:type="dxa"/>
            <w:shd w:val="clear" w:color="auto" w:fill="auto"/>
            <w:vAlign w:val="center"/>
          </w:tcPr>
          <w:p w14:paraId="6CE46B4F"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fr-FR" w:eastAsia="en-US"/>
              </w:rPr>
              <w:t>RHOsoil</w:t>
            </w:r>
          </w:p>
        </w:tc>
        <w:tc>
          <w:tcPr>
            <w:tcW w:w="1134" w:type="dxa"/>
            <w:shd w:val="clear" w:color="auto" w:fill="auto"/>
            <w:vAlign w:val="center"/>
          </w:tcPr>
          <w:p w14:paraId="11F59EAD" w14:textId="77777777" w:rsidR="00B44DC5" w:rsidRPr="007877BB" w:rsidRDefault="00B44DC5" w:rsidP="00F40C5D">
            <w:pPr>
              <w:suppressAutoHyphens w:val="0"/>
              <w:ind w:right="141"/>
              <w:jc w:val="both"/>
              <w:rPr>
                <w:rFonts w:ascii="Arial" w:eastAsia="Calibri" w:hAnsi="Arial" w:cs="Arial"/>
                <w:lang w:val="fr-FR" w:eastAsia="en-US"/>
              </w:rPr>
            </w:pPr>
            <w:r w:rsidRPr="007877BB">
              <w:rPr>
                <w:rFonts w:ascii="Arial" w:eastAsia="Calibri" w:hAnsi="Arial" w:cs="Arial"/>
                <w:lang w:val="fr-FR" w:eastAsia="en-US"/>
              </w:rPr>
              <w:t>1700</w:t>
            </w:r>
          </w:p>
        </w:tc>
        <w:tc>
          <w:tcPr>
            <w:tcW w:w="1417" w:type="dxa"/>
            <w:gridSpan w:val="2"/>
            <w:shd w:val="clear" w:color="auto" w:fill="auto"/>
            <w:vAlign w:val="center"/>
          </w:tcPr>
          <w:p w14:paraId="16D518C2"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fr-FR" w:eastAsia="en-US"/>
              </w:rPr>
              <w:t>[kg.m</w:t>
            </w:r>
            <w:r w:rsidRPr="007877BB">
              <w:rPr>
                <w:rFonts w:ascii="Arial" w:eastAsia="Calibri" w:hAnsi="Arial" w:cs="Arial"/>
                <w:vertAlign w:val="superscript"/>
                <w:lang w:val="fr-FR" w:eastAsia="en-US"/>
              </w:rPr>
              <w:t>-3</w:t>
            </w:r>
            <w:r w:rsidRPr="007877BB">
              <w:rPr>
                <w:rFonts w:ascii="Arial" w:eastAsia="Calibri" w:hAnsi="Arial" w:cs="Arial"/>
                <w:lang w:val="fr-FR" w:eastAsia="en-US"/>
              </w:rPr>
              <w:t>]</w:t>
            </w:r>
          </w:p>
        </w:tc>
        <w:tc>
          <w:tcPr>
            <w:tcW w:w="675" w:type="dxa"/>
            <w:shd w:val="clear" w:color="auto" w:fill="auto"/>
            <w:vAlign w:val="center"/>
          </w:tcPr>
          <w:p w14:paraId="08239004"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33C5E918" w14:textId="77777777" w:rsidTr="00B338AF">
        <w:trPr>
          <w:jc w:val="center"/>
        </w:trPr>
        <w:tc>
          <w:tcPr>
            <w:tcW w:w="4219" w:type="dxa"/>
            <w:shd w:val="clear" w:color="auto" w:fill="auto"/>
            <w:vAlign w:val="center"/>
          </w:tcPr>
          <w:p w14:paraId="7B054519"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Volume of untreated soil adjacent to the treated perimeter (distance of 0.1 m)</w:t>
            </w:r>
          </w:p>
        </w:tc>
        <w:tc>
          <w:tcPr>
            <w:tcW w:w="1843" w:type="dxa"/>
            <w:shd w:val="clear" w:color="auto" w:fill="auto"/>
            <w:vAlign w:val="center"/>
          </w:tcPr>
          <w:p w14:paraId="1438D23C" w14:textId="77777777" w:rsidR="00B44DC5" w:rsidRPr="00734566" w:rsidRDefault="00B44DC5" w:rsidP="00F40C5D">
            <w:pPr>
              <w:suppressAutoHyphens w:val="0"/>
              <w:autoSpaceDE w:val="0"/>
              <w:autoSpaceDN w:val="0"/>
              <w:adjustRightInd w:val="0"/>
              <w:ind w:right="141"/>
              <w:jc w:val="both"/>
              <w:rPr>
                <w:rFonts w:ascii="Arial" w:eastAsia="Calibri" w:hAnsi="Arial" w:cs="Arial"/>
                <w:b/>
                <w:lang w:val="sv-SE" w:eastAsia="en-US"/>
              </w:rPr>
            </w:pPr>
            <w:r w:rsidRPr="00F40C5D">
              <w:rPr>
                <w:rFonts w:ascii="Arial" w:eastAsia="Calibri" w:hAnsi="Arial" w:cs="Arial"/>
                <w:i/>
                <w:iCs/>
                <w:lang w:val="fr-FR" w:eastAsia="en-US"/>
              </w:rPr>
              <w:t xml:space="preserve">VOLUMEhouse,soil </w:t>
            </w:r>
          </w:p>
        </w:tc>
        <w:tc>
          <w:tcPr>
            <w:tcW w:w="1134" w:type="dxa"/>
            <w:shd w:val="clear" w:color="auto" w:fill="auto"/>
            <w:vAlign w:val="center"/>
          </w:tcPr>
          <w:p w14:paraId="62E60EE7"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14.4</w:t>
            </w:r>
          </w:p>
        </w:tc>
        <w:tc>
          <w:tcPr>
            <w:tcW w:w="1417" w:type="dxa"/>
            <w:gridSpan w:val="2"/>
            <w:shd w:val="clear" w:color="auto" w:fill="auto"/>
            <w:vAlign w:val="center"/>
          </w:tcPr>
          <w:p w14:paraId="2ED69C38"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fr-FR" w:eastAsia="en-US"/>
              </w:rPr>
              <w:t>[m</w:t>
            </w:r>
            <w:r w:rsidRPr="007877BB">
              <w:rPr>
                <w:rFonts w:ascii="Arial" w:eastAsia="Calibri" w:hAnsi="Arial" w:cs="Arial"/>
                <w:vertAlign w:val="superscript"/>
                <w:lang w:val="fr-FR" w:eastAsia="en-US"/>
              </w:rPr>
              <w:t>3</w:t>
            </w:r>
            <w:r w:rsidRPr="007877BB">
              <w:rPr>
                <w:rFonts w:ascii="Arial" w:eastAsia="Calibri" w:hAnsi="Arial" w:cs="Arial"/>
                <w:lang w:val="fr-FR" w:eastAsia="en-US"/>
              </w:rPr>
              <w:t>]</w:t>
            </w:r>
          </w:p>
        </w:tc>
        <w:tc>
          <w:tcPr>
            <w:tcW w:w="675" w:type="dxa"/>
            <w:shd w:val="clear" w:color="auto" w:fill="auto"/>
            <w:vAlign w:val="center"/>
          </w:tcPr>
          <w:p w14:paraId="7A33E42F"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0E23CA1F" w14:textId="77777777" w:rsidTr="00B338AF">
        <w:trPr>
          <w:jc w:val="center"/>
        </w:trPr>
        <w:tc>
          <w:tcPr>
            <w:tcW w:w="4219" w:type="dxa"/>
            <w:tcBorders>
              <w:bottom w:val="single" w:sz="4" w:space="0" w:color="000000"/>
            </w:tcBorders>
            <w:shd w:val="clear" w:color="auto" w:fill="auto"/>
            <w:vAlign w:val="center"/>
          </w:tcPr>
          <w:p w14:paraId="4A8C07AC" w14:textId="77777777" w:rsidR="00B44DC5" w:rsidRPr="00F40C5D" w:rsidRDefault="00B44DC5" w:rsidP="00F40C5D">
            <w:pPr>
              <w:suppressAutoHyphens w:val="0"/>
              <w:ind w:right="141"/>
              <w:contextualSpacing/>
              <w:jc w:val="both"/>
              <w:rPr>
                <w:rFonts w:ascii="Arial" w:eastAsia="Calibri" w:hAnsi="Arial" w:cs="Arial"/>
                <w:b/>
                <w:bCs/>
                <w:lang w:val="sv-SE" w:eastAsia="en-US"/>
              </w:rPr>
            </w:pPr>
            <w:r w:rsidRPr="00F40C5D">
              <w:rPr>
                <w:rFonts w:ascii="Arial" w:eastAsia="Calibri" w:hAnsi="Arial" w:cs="Arial"/>
                <w:b/>
                <w:bCs/>
                <w:lang w:val="sv-SE" w:eastAsia="en-US"/>
              </w:rPr>
              <w:t>OUTPUTS</w:t>
            </w:r>
          </w:p>
        </w:tc>
        <w:tc>
          <w:tcPr>
            <w:tcW w:w="1843" w:type="dxa"/>
            <w:tcBorders>
              <w:bottom w:val="single" w:sz="4" w:space="0" w:color="000000"/>
            </w:tcBorders>
            <w:shd w:val="clear" w:color="auto" w:fill="auto"/>
            <w:vAlign w:val="center"/>
          </w:tcPr>
          <w:p w14:paraId="790F3609" w14:textId="77777777" w:rsidR="00B44DC5" w:rsidRPr="00F40C5D" w:rsidRDefault="00B44DC5" w:rsidP="00F40C5D">
            <w:pPr>
              <w:suppressAutoHyphens w:val="0"/>
              <w:ind w:right="141"/>
              <w:contextualSpacing/>
              <w:jc w:val="both"/>
              <w:rPr>
                <w:rFonts w:ascii="Arial" w:eastAsia="Calibri" w:hAnsi="Arial" w:cs="Arial"/>
                <w:b/>
                <w:lang w:val="sv-SE" w:eastAsia="en-US"/>
              </w:rPr>
            </w:pPr>
          </w:p>
        </w:tc>
        <w:tc>
          <w:tcPr>
            <w:tcW w:w="1134" w:type="dxa"/>
            <w:tcBorders>
              <w:bottom w:val="single" w:sz="4" w:space="0" w:color="000000"/>
            </w:tcBorders>
            <w:shd w:val="clear" w:color="auto" w:fill="auto"/>
            <w:vAlign w:val="center"/>
          </w:tcPr>
          <w:p w14:paraId="5798EE54" w14:textId="77777777" w:rsidR="00B44DC5" w:rsidRPr="00734566" w:rsidRDefault="00B44DC5" w:rsidP="00F40C5D">
            <w:pPr>
              <w:suppressAutoHyphens w:val="0"/>
              <w:ind w:right="141"/>
              <w:contextualSpacing/>
              <w:jc w:val="both"/>
              <w:rPr>
                <w:rFonts w:ascii="Arial" w:eastAsia="Calibri" w:hAnsi="Arial" w:cs="Arial"/>
                <w:lang w:val="sv-SE" w:eastAsia="en-US"/>
              </w:rPr>
            </w:pPr>
          </w:p>
        </w:tc>
        <w:tc>
          <w:tcPr>
            <w:tcW w:w="1417" w:type="dxa"/>
            <w:gridSpan w:val="2"/>
            <w:tcBorders>
              <w:bottom w:val="single" w:sz="4" w:space="0" w:color="000000"/>
            </w:tcBorders>
            <w:shd w:val="clear" w:color="auto" w:fill="auto"/>
            <w:vAlign w:val="center"/>
          </w:tcPr>
          <w:p w14:paraId="20FBFE7C" w14:textId="77777777" w:rsidR="00B44DC5" w:rsidRPr="00734566" w:rsidRDefault="00B44DC5" w:rsidP="00734566">
            <w:pPr>
              <w:suppressAutoHyphens w:val="0"/>
              <w:ind w:right="141"/>
              <w:contextualSpacing/>
              <w:jc w:val="both"/>
              <w:rPr>
                <w:rFonts w:ascii="Arial" w:eastAsia="Calibri" w:hAnsi="Arial" w:cs="Arial"/>
                <w:b/>
                <w:lang w:val="sv-SE" w:eastAsia="en-US"/>
              </w:rPr>
            </w:pPr>
          </w:p>
        </w:tc>
        <w:tc>
          <w:tcPr>
            <w:tcW w:w="675" w:type="dxa"/>
            <w:tcBorders>
              <w:bottom w:val="single" w:sz="4" w:space="0" w:color="000000"/>
            </w:tcBorders>
            <w:shd w:val="clear" w:color="auto" w:fill="auto"/>
            <w:vAlign w:val="center"/>
          </w:tcPr>
          <w:p w14:paraId="7E5E9916" w14:textId="77777777" w:rsidR="00B44DC5" w:rsidRPr="007877BB" w:rsidRDefault="00B44DC5" w:rsidP="007877BB">
            <w:pPr>
              <w:suppressAutoHyphens w:val="0"/>
              <w:ind w:right="141"/>
              <w:contextualSpacing/>
              <w:jc w:val="both"/>
              <w:rPr>
                <w:rFonts w:ascii="Arial" w:eastAsia="Calibri" w:hAnsi="Arial" w:cs="Arial"/>
                <w:lang w:val="sv-SE" w:eastAsia="en-US"/>
              </w:rPr>
            </w:pPr>
          </w:p>
        </w:tc>
      </w:tr>
      <w:tr w:rsidR="00B44DC5" w:rsidRPr="007877BB" w14:paraId="3EB5B976" w14:textId="77777777" w:rsidTr="00B338AF">
        <w:trPr>
          <w:jc w:val="center"/>
        </w:trPr>
        <w:tc>
          <w:tcPr>
            <w:tcW w:w="4219" w:type="dxa"/>
            <w:shd w:val="clear" w:color="auto" w:fill="C6D9F1"/>
            <w:vAlign w:val="center"/>
          </w:tcPr>
          <w:p w14:paraId="0E0DB4BF"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Total volume of product leaching out from the treated perimeter</w:t>
            </w:r>
          </w:p>
        </w:tc>
        <w:tc>
          <w:tcPr>
            <w:tcW w:w="1843" w:type="dxa"/>
            <w:shd w:val="clear" w:color="auto" w:fill="C6D9F1"/>
            <w:vAlign w:val="center"/>
          </w:tcPr>
          <w:p w14:paraId="3EDBC0AE"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34566">
              <w:rPr>
                <w:rFonts w:ascii="Arial" w:eastAsia="Calibri" w:hAnsi="Arial" w:cs="Arial"/>
                <w:i/>
                <w:iCs/>
                <w:lang w:val="en-US" w:eastAsia="en-US"/>
              </w:rPr>
              <w:t>Totalproduct, leach</w:t>
            </w:r>
          </w:p>
        </w:tc>
        <w:tc>
          <w:tcPr>
            <w:tcW w:w="1134" w:type="dxa"/>
            <w:shd w:val="clear" w:color="auto" w:fill="C6D9F1"/>
            <w:vAlign w:val="center"/>
          </w:tcPr>
          <w:p w14:paraId="0F7B9D05"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4.75x10</w:t>
            </w:r>
            <w:r w:rsidRPr="007877BB">
              <w:rPr>
                <w:rFonts w:ascii="Arial" w:eastAsia="Calibri" w:hAnsi="Arial" w:cs="Arial"/>
                <w:vertAlign w:val="superscript"/>
                <w:lang w:val="sv-SE" w:eastAsia="en-US"/>
              </w:rPr>
              <w:t>-2</w:t>
            </w:r>
          </w:p>
        </w:tc>
        <w:tc>
          <w:tcPr>
            <w:tcW w:w="1417" w:type="dxa"/>
            <w:gridSpan w:val="2"/>
            <w:shd w:val="clear" w:color="auto" w:fill="C6D9F1"/>
            <w:vAlign w:val="center"/>
          </w:tcPr>
          <w:p w14:paraId="14437913"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en-US" w:eastAsia="en-US"/>
              </w:rPr>
              <w:t>[Kg]</w:t>
            </w:r>
          </w:p>
        </w:tc>
        <w:tc>
          <w:tcPr>
            <w:tcW w:w="675" w:type="dxa"/>
            <w:shd w:val="clear" w:color="auto" w:fill="C6D9F1"/>
            <w:vAlign w:val="center"/>
          </w:tcPr>
          <w:p w14:paraId="7B88807A"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r w:rsidR="00B44DC5" w:rsidRPr="007877BB" w14:paraId="5AE20571" w14:textId="77777777" w:rsidTr="00B338AF">
        <w:trPr>
          <w:jc w:val="center"/>
        </w:trPr>
        <w:tc>
          <w:tcPr>
            <w:tcW w:w="4219" w:type="dxa"/>
            <w:shd w:val="clear" w:color="auto" w:fill="C6D9F1"/>
            <w:vAlign w:val="center"/>
          </w:tcPr>
          <w:p w14:paraId="5C98C87F"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Cumulative quantity of a.i. leaching to the</w:t>
            </w:r>
          </w:p>
          <w:p w14:paraId="6C5087CD" w14:textId="77777777" w:rsidR="00B44DC5" w:rsidRPr="00734566"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receiving soil adjacent and below the perimeter</w:t>
            </w:r>
          </w:p>
        </w:tc>
        <w:tc>
          <w:tcPr>
            <w:tcW w:w="1843" w:type="dxa"/>
            <w:shd w:val="clear" w:color="auto" w:fill="C6D9F1"/>
            <w:vAlign w:val="center"/>
          </w:tcPr>
          <w:p w14:paraId="6876B13E"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i/>
                <w:iCs/>
                <w:lang w:val="fr-FR" w:eastAsia="en-US"/>
              </w:rPr>
              <w:t>Qadj house soil</w:t>
            </w:r>
          </w:p>
        </w:tc>
        <w:tc>
          <w:tcPr>
            <w:tcW w:w="1134" w:type="dxa"/>
            <w:shd w:val="clear" w:color="auto" w:fill="C6D9F1"/>
            <w:vAlign w:val="center"/>
          </w:tcPr>
          <w:p w14:paraId="2C7A7569" w14:textId="77777777" w:rsidR="00B44DC5" w:rsidRPr="007877BB" w:rsidRDefault="00B44DC5" w:rsidP="00734566">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2.9x10</w:t>
            </w:r>
            <w:r w:rsidRPr="007877BB">
              <w:rPr>
                <w:rFonts w:ascii="Arial" w:eastAsia="Calibri" w:hAnsi="Arial" w:cs="Arial"/>
                <w:vertAlign w:val="superscript"/>
                <w:lang w:val="sv-SE" w:eastAsia="en-US"/>
              </w:rPr>
              <w:t>-3</w:t>
            </w:r>
            <w:r w:rsidRPr="007877BB">
              <w:rPr>
                <w:rFonts w:ascii="Arial" w:eastAsia="Calibri" w:hAnsi="Arial" w:cs="Arial"/>
                <w:lang w:val="sv-SE" w:eastAsia="en-US"/>
              </w:rPr>
              <w:t xml:space="preserve">  </w:t>
            </w:r>
          </w:p>
        </w:tc>
        <w:tc>
          <w:tcPr>
            <w:tcW w:w="1417" w:type="dxa"/>
            <w:gridSpan w:val="2"/>
            <w:shd w:val="clear" w:color="auto" w:fill="C6D9F1"/>
            <w:vAlign w:val="center"/>
          </w:tcPr>
          <w:p w14:paraId="70F70779" w14:textId="77777777" w:rsidR="00B44DC5" w:rsidRPr="007877BB" w:rsidRDefault="00B44DC5" w:rsidP="007877BB">
            <w:pPr>
              <w:suppressAutoHyphens w:val="0"/>
              <w:autoSpaceDE w:val="0"/>
              <w:autoSpaceDN w:val="0"/>
              <w:adjustRightInd w:val="0"/>
              <w:ind w:right="141"/>
              <w:jc w:val="both"/>
              <w:rPr>
                <w:rFonts w:ascii="Arial" w:eastAsia="Calibri" w:hAnsi="Arial" w:cs="Arial"/>
                <w:lang w:val="fr-FR" w:eastAsia="en-US"/>
              </w:rPr>
            </w:pPr>
            <w:r w:rsidRPr="007877BB">
              <w:rPr>
                <w:rFonts w:ascii="Arial" w:eastAsia="Calibri" w:hAnsi="Arial" w:cs="Arial"/>
                <w:lang w:val="fr-FR" w:eastAsia="en-US"/>
              </w:rPr>
              <w:t>[kg.d</w:t>
            </w:r>
            <w:r w:rsidRPr="007877BB">
              <w:rPr>
                <w:rFonts w:ascii="Arial" w:eastAsia="Calibri" w:hAnsi="Arial" w:cs="Arial"/>
                <w:vertAlign w:val="superscript"/>
                <w:lang w:val="fr-FR" w:eastAsia="en-US"/>
              </w:rPr>
              <w:t>-1</w:t>
            </w:r>
            <w:r w:rsidRPr="007877BB">
              <w:rPr>
                <w:rFonts w:ascii="Arial" w:eastAsia="Calibri" w:hAnsi="Arial" w:cs="Arial"/>
                <w:lang w:val="fr-FR" w:eastAsia="en-US"/>
              </w:rPr>
              <w:t>]</w:t>
            </w:r>
          </w:p>
        </w:tc>
        <w:tc>
          <w:tcPr>
            <w:tcW w:w="675" w:type="dxa"/>
            <w:shd w:val="clear" w:color="auto" w:fill="C6D9F1"/>
            <w:vAlign w:val="center"/>
          </w:tcPr>
          <w:p w14:paraId="4FE68DFD"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r w:rsidR="00B44DC5" w:rsidRPr="007877BB" w14:paraId="3E6AA8C9" w14:textId="77777777" w:rsidTr="00B338AF">
        <w:trPr>
          <w:jc w:val="center"/>
        </w:trPr>
        <w:tc>
          <w:tcPr>
            <w:tcW w:w="4219" w:type="dxa"/>
            <w:shd w:val="clear" w:color="auto" w:fill="C6D9F1"/>
            <w:vAlign w:val="center"/>
          </w:tcPr>
          <w:p w14:paraId="2BF7946C"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 xml:space="preserve">Concentration of a.i. in the receiving untreated soil </w:t>
            </w:r>
          </w:p>
        </w:tc>
        <w:tc>
          <w:tcPr>
            <w:tcW w:w="1843" w:type="dxa"/>
            <w:shd w:val="clear" w:color="auto" w:fill="C6D9F1"/>
            <w:vAlign w:val="center"/>
          </w:tcPr>
          <w:p w14:paraId="5405BAF1" w14:textId="77777777" w:rsidR="00B44DC5" w:rsidRPr="00734566" w:rsidRDefault="00B44DC5" w:rsidP="00F40C5D">
            <w:pPr>
              <w:suppressAutoHyphens w:val="0"/>
              <w:ind w:right="141"/>
              <w:contextualSpacing/>
              <w:jc w:val="both"/>
              <w:rPr>
                <w:rFonts w:ascii="Arial" w:eastAsia="Calibri" w:hAnsi="Arial" w:cs="Arial"/>
                <w:lang w:val="sv-SE" w:eastAsia="en-US"/>
              </w:rPr>
            </w:pPr>
            <w:r w:rsidRPr="00F40C5D">
              <w:rPr>
                <w:rFonts w:ascii="Arial" w:eastAsia="Calibri" w:hAnsi="Arial" w:cs="Arial"/>
                <w:i/>
                <w:iCs/>
                <w:lang w:val="fr-FR" w:eastAsia="en-US"/>
              </w:rPr>
              <w:t>Cadj house soil</w:t>
            </w:r>
          </w:p>
        </w:tc>
        <w:tc>
          <w:tcPr>
            <w:tcW w:w="1134" w:type="dxa"/>
            <w:shd w:val="clear" w:color="auto" w:fill="C6D9F1"/>
            <w:vAlign w:val="center"/>
          </w:tcPr>
          <w:p w14:paraId="7AE182DE"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See below</w:t>
            </w:r>
          </w:p>
        </w:tc>
        <w:tc>
          <w:tcPr>
            <w:tcW w:w="1417" w:type="dxa"/>
            <w:gridSpan w:val="2"/>
            <w:shd w:val="clear" w:color="auto" w:fill="C6D9F1"/>
            <w:vAlign w:val="center"/>
          </w:tcPr>
          <w:p w14:paraId="38667E41" w14:textId="77777777" w:rsidR="00B44DC5" w:rsidRPr="007877BB" w:rsidRDefault="00B44DC5" w:rsidP="00734566">
            <w:pPr>
              <w:suppressAutoHyphens w:val="0"/>
              <w:autoSpaceDE w:val="0"/>
              <w:autoSpaceDN w:val="0"/>
              <w:adjustRightInd w:val="0"/>
              <w:ind w:right="141"/>
              <w:jc w:val="both"/>
              <w:rPr>
                <w:rFonts w:ascii="Arial" w:eastAsia="Calibri" w:hAnsi="Arial" w:cs="Arial"/>
                <w:lang w:val="sv-SE" w:eastAsia="en-US"/>
              </w:rPr>
            </w:pPr>
            <w:r w:rsidRPr="007877BB">
              <w:rPr>
                <w:rFonts w:ascii="Arial" w:eastAsia="Calibri" w:hAnsi="Arial" w:cs="Arial"/>
                <w:lang w:val="fr-FR" w:eastAsia="en-US"/>
              </w:rPr>
              <w:t>[kg.kgwwt</w:t>
            </w:r>
            <w:r w:rsidRPr="007877BB">
              <w:rPr>
                <w:rFonts w:ascii="Arial" w:eastAsia="Calibri" w:hAnsi="Arial" w:cs="Arial"/>
                <w:vertAlign w:val="superscript"/>
                <w:lang w:val="fr-FR" w:eastAsia="en-US"/>
              </w:rPr>
              <w:t>-1</w:t>
            </w:r>
            <w:r w:rsidRPr="007877BB">
              <w:rPr>
                <w:rFonts w:ascii="Arial" w:eastAsia="Calibri" w:hAnsi="Arial" w:cs="Arial"/>
                <w:lang w:val="fr-FR" w:eastAsia="en-US"/>
              </w:rPr>
              <w:t>]</w:t>
            </w:r>
          </w:p>
        </w:tc>
        <w:tc>
          <w:tcPr>
            <w:tcW w:w="675" w:type="dxa"/>
            <w:shd w:val="clear" w:color="auto" w:fill="C6D9F1"/>
            <w:vAlign w:val="center"/>
          </w:tcPr>
          <w:p w14:paraId="4F0643FA"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bl>
    <w:p w14:paraId="1CD9EE21" w14:textId="77777777" w:rsidR="00B44DC5" w:rsidRPr="00F40C5D" w:rsidRDefault="00B44DC5" w:rsidP="00F40C5D">
      <w:pPr>
        <w:suppressAutoHyphens w:val="0"/>
        <w:ind w:right="141"/>
        <w:jc w:val="both"/>
        <w:rPr>
          <w:rFonts w:ascii="Arial" w:eastAsia="Calibri" w:hAnsi="Arial" w:cs="Arial"/>
          <w:b/>
          <w:lang w:val="sv-SE" w:eastAsia="en-US"/>
        </w:rPr>
      </w:pPr>
    </w:p>
    <w:p w14:paraId="6F9129EC" w14:textId="77777777" w:rsidR="00B44DC5" w:rsidRPr="00F40C5D" w:rsidRDefault="00B44DC5" w:rsidP="00F40C5D">
      <w:pPr>
        <w:suppressAutoHyphens w:val="0"/>
        <w:ind w:right="141"/>
        <w:jc w:val="both"/>
        <w:rPr>
          <w:rFonts w:ascii="Arial" w:eastAsia="Calibri" w:hAnsi="Arial" w:cs="Arial"/>
          <w:b/>
          <w:u w:val="single"/>
          <w:lang w:val="sv-SE" w:eastAsia="en-US"/>
        </w:rPr>
      </w:pPr>
      <w:r w:rsidRPr="00F40C5D">
        <w:rPr>
          <w:rFonts w:ascii="Arial" w:eastAsia="Calibri" w:hAnsi="Arial" w:cs="Arial"/>
          <w:b/>
          <w:u w:val="single"/>
          <w:lang w:val="sv-SE" w:eastAsia="en-US"/>
        </w:rPr>
        <w:t>Calculations :</w:t>
      </w:r>
    </w:p>
    <w:p w14:paraId="2F023CF2" w14:textId="77777777" w:rsidR="00B44DC5" w:rsidRPr="00734566" w:rsidRDefault="00B44DC5" w:rsidP="00F40C5D">
      <w:pPr>
        <w:suppressAutoHyphens w:val="0"/>
        <w:ind w:right="141"/>
        <w:jc w:val="both"/>
        <w:rPr>
          <w:rFonts w:ascii="Arial" w:eastAsia="Calibri" w:hAnsi="Arial" w:cs="Arial"/>
          <w:b/>
          <w:lang w:val="sv-SE" w:eastAsia="en-US"/>
        </w:rPr>
      </w:pPr>
    </w:p>
    <w:p w14:paraId="03E8CD49" w14:textId="77777777" w:rsidR="00B44DC5" w:rsidRPr="00734566" w:rsidRDefault="00B44DC5" w:rsidP="00734566">
      <w:pPr>
        <w:suppressAutoHyphens w:val="0"/>
        <w:ind w:right="141"/>
        <w:jc w:val="both"/>
        <w:rPr>
          <w:rFonts w:ascii="Arial" w:eastAsia="Calibri" w:hAnsi="Arial" w:cs="Arial"/>
          <w:lang w:val="en-US" w:eastAsia="en-US"/>
        </w:rPr>
      </w:pPr>
      <w:r w:rsidRPr="00734566">
        <w:rPr>
          <w:rFonts w:ascii="Arial" w:eastAsia="Calibri" w:hAnsi="Arial" w:cs="Arial"/>
          <w:lang w:val="en-US" w:eastAsia="en-US"/>
        </w:rPr>
        <w:t>For the calculation of the receiving untreated soil volume a dimension box extending horizontally and vertically to a distance of 10 cm from the treated perimeter is considered :</w:t>
      </w:r>
      <w:r w:rsidRPr="00734566">
        <w:rPr>
          <w:rFonts w:ascii="Arial" w:eastAsia="Calibri" w:hAnsi="Arial" w:cs="Arial"/>
          <w:lang w:val="en-US" w:eastAsia="en-US"/>
        </w:rPr>
        <w:tab/>
      </w:r>
    </w:p>
    <w:p w14:paraId="151813EF"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VOLUME</w:t>
      </w:r>
      <w:r w:rsidRPr="007877BB">
        <w:rPr>
          <w:rFonts w:ascii="Arial" w:eastAsia="Calibri" w:hAnsi="Arial" w:cs="Arial"/>
          <w:vertAlign w:val="subscript"/>
          <w:lang w:val="en-US" w:eastAsia="en-US"/>
        </w:rPr>
        <w:t xml:space="preserve">house,soil </w:t>
      </w:r>
      <w:r w:rsidRPr="007877BB">
        <w:rPr>
          <w:rFonts w:ascii="Arial" w:eastAsia="Calibri" w:hAnsi="Arial" w:cs="Arial"/>
          <w:lang w:val="en-US" w:eastAsia="en-US"/>
        </w:rPr>
        <w:t>= AREA</w:t>
      </w:r>
      <w:r w:rsidRPr="007877BB">
        <w:rPr>
          <w:rFonts w:ascii="Arial" w:eastAsia="Calibri" w:hAnsi="Arial" w:cs="Arial"/>
          <w:vertAlign w:val="subscript"/>
          <w:lang w:val="en-US" w:eastAsia="en-US"/>
        </w:rPr>
        <w:t xml:space="preserve">treated perimeter </w:t>
      </w:r>
      <w:r w:rsidRPr="007877BB">
        <w:rPr>
          <w:rFonts w:ascii="Arial" w:eastAsia="Calibri" w:hAnsi="Arial" w:cs="Arial"/>
          <w:lang w:val="en-US" w:eastAsia="en-US"/>
        </w:rPr>
        <w:t>x  0.1 = 144 x 0.1 = 14.4 m</w:t>
      </w:r>
      <w:r w:rsidRPr="007877BB">
        <w:rPr>
          <w:rFonts w:ascii="Arial" w:eastAsia="Calibri" w:hAnsi="Arial" w:cs="Arial"/>
          <w:vertAlign w:val="superscript"/>
          <w:lang w:val="en-US" w:eastAsia="en-US"/>
        </w:rPr>
        <w:t>3</w:t>
      </w:r>
    </w:p>
    <w:p w14:paraId="57C163F5" w14:textId="77777777" w:rsidR="00B44DC5" w:rsidRPr="007877BB" w:rsidRDefault="00B44DC5" w:rsidP="007877BB">
      <w:pPr>
        <w:suppressAutoHyphens w:val="0"/>
        <w:ind w:right="141"/>
        <w:jc w:val="both"/>
        <w:rPr>
          <w:rFonts w:ascii="Arial" w:eastAsia="Calibri" w:hAnsi="Arial" w:cs="Arial"/>
          <w:lang w:val="en-US" w:eastAsia="en-US"/>
        </w:rPr>
      </w:pPr>
    </w:p>
    <w:p w14:paraId="31248752"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As a tier 2, we have taking into account the total amount of active ingredient leached out at the end of the assessment period (16 days) for vertical application, obtained according to the semi-field done (Test report N° BK_2012_SemiFieldLeaching_TERMIFILM_05_2012).  </w:t>
      </w:r>
    </w:p>
    <w:p w14:paraId="61681C0B"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 </w:t>
      </w:r>
    </w:p>
    <w:p w14:paraId="7208C83B"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QA</w:t>
      </w:r>
      <w:r w:rsidRPr="007877BB">
        <w:rPr>
          <w:rFonts w:ascii="Arial" w:eastAsia="Calibri" w:hAnsi="Arial" w:cs="Arial"/>
          <w:vertAlign w:val="subscript"/>
          <w:lang w:val="en-US" w:eastAsia="en-US"/>
        </w:rPr>
        <w:t xml:space="preserve">applic,product </w:t>
      </w:r>
      <w:r w:rsidRPr="007877BB">
        <w:rPr>
          <w:rFonts w:ascii="Arial" w:eastAsia="Calibri" w:hAnsi="Arial" w:cs="Arial"/>
          <w:lang w:val="en-US" w:eastAsia="en-US"/>
        </w:rPr>
        <w:t>= 333 mg/m² = 3.3x10</w:t>
      </w:r>
      <w:r w:rsidRPr="007877BB">
        <w:rPr>
          <w:rFonts w:ascii="Arial" w:eastAsia="Calibri" w:hAnsi="Arial" w:cs="Arial"/>
          <w:vertAlign w:val="superscript"/>
          <w:lang w:val="en-US" w:eastAsia="en-US"/>
        </w:rPr>
        <w:t>-4</w:t>
      </w:r>
      <w:r w:rsidRPr="007877BB">
        <w:rPr>
          <w:rFonts w:ascii="Arial" w:eastAsia="Calibri" w:hAnsi="Arial" w:cs="Arial"/>
          <w:lang w:val="en-US" w:eastAsia="en-US"/>
        </w:rPr>
        <w:t xml:space="preserve"> Kg/m²</w:t>
      </w:r>
    </w:p>
    <w:p w14:paraId="55F67166" w14:textId="77777777" w:rsidR="00B44DC5" w:rsidRPr="007877BB" w:rsidRDefault="00B44DC5" w:rsidP="007877BB">
      <w:pPr>
        <w:suppressAutoHyphens w:val="0"/>
        <w:ind w:right="141"/>
        <w:jc w:val="both"/>
        <w:rPr>
          <w:rFonts w:ascii="Arial" w:eastAsia="Calibri" w:hAnsi="Arial" w:cs="Arial"/>
          <w:lang w:val="en-US" w:eastAsia="en-US"/>
        </w:rPr>
      </w:pPr>
    </w:p>
    <w:p w14:paraId="6A693A88" w14:textId="77777777" w:rsidR="00B44DC5" w:rsidRPr="007877BB" w:rsidRDefault="00B44DC5" w:rsidP="007877BB">
      <w:pPr>
        <w:suppressAutoHyphens w:val="0"/>
        <w:ind w:right="141"/>
        <w:jc w:val="both"/>
        <w:rPr>
          <w:rFonts w:ascii="Arial" w:eastAsia="Calibri" w:hAnsi="Arial" w:cs="Arial"/>
          <w:lang w:val="en-US" w:eastAsia="en-US"/>
        </w:rPr>
      </w:pPr>
    </w:p>
    <w:p w14:paraId="61F7637F"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Total</w:t>
      </w:r>
      <w:r w:rsidRPr="007877BB">
        <w:rPr>
          <w:rFonts w:ascii="Arial" w:eastAsia="Calibri" w:hAnsi="Arial" w:cs="Arial"/>
          <w:vertAlign w:val="subscript"/>
          <w:lang w:val="en-US" w:eastAsia="en-US"/>
        </w:rPr>
        <w:t xml:space="preserve">product,leach </w:t>
      </w:r>
      <w:r w:rsidRPr="007877BB">
        <w:rPr>
          <w:rFonts w:ascii="Arial" w:eastAsia="Calibri" w:hAnsi="Arial" w:cs="Arial"/>
          <w:lang w:val="en-US" w:eastAsia="en-US"/>
        </w:rPr>
        <w:t>= AREA</w:t>
      </w:r>
      <w:r w:rsidRPr="007877BB">
        <w:rPr>
          <w:rFonts w:ascii="Arial" w:eastAsia="Calibri" w:hAnsi="Arial" w:cs="Arial"/>
          <w:vertAlign w:val="subscript"/>
          <w:lang w:val="en-US" w:eastAsia="en-US"/>
        </w:rPr>
        <w:t>treatedperimeter</w:t>
      </w:r>
      <w:r w:rsidRPr="007877BB">
        <w:rPr>
          <w:rFonts w:ascii="Arial" w:eastAsia="Calibri" w:hAnsi="Arial" w:cs="Arial"/>
          <w:lang w:val="en-US" w:eastAsia="en-US"/>
        </w:rPr>
        <w:t xml:space="preserve"> x QA</w:t>
      </w:r>
      <w:r w:rsidRPr="007877BB">
        <w:rPr>
          <w:rFonts w:ascii="Arial" w:eastAsia="Calibri" w:hAnsi="Arial" w:cs="Arial"/>
          <w:vertAlign w:val="subscript"/>
          <w:lang w:val="en-US" w:eastAsia="en-US"/>
        </w:rPr>
        <w:t>applic,product</w:t>
      </w:r>
    </w:p>
    <w:p w14:paraId="6AB0F526"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lastRenderedPageBreak/>
        <w:tab/>
        <w:t>= 144 x 3.3x10</w:t>
      </w:r>
      <w:r w:rsidRPr="007877BB">
        <w:rPr>
          <w:rFonts w:ascii="Arial" w:eastAsia="Calibri" w:hAnsi="Arial" w:cs="Arial"/>
          <w:vertAlign w:val="superscript"/>
          <w:lang w:val="en-US" w:eastAsia="en-US"/>
        </w:rPr>
        <w:t>-4</w:t>
      </w:r>
    </w:p>
    <w:p w14:paraId="21B98FDE"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t>= 4.75x10</w:t>
      </w:r>
      <w:r w:rsidRPr="007877BB">
        <w:rPr>
          <w:rFonts w:ascii="Arial" w:eastAsia="Calibri" w:hAnsi="Arial" w:cs="Arial"/>
          <w:vertAlign w:val="superscript"/>
          <w:lang w:val="en-US" w:eastAsia="en-US"/>
        </w:rPr>
        <w:t>-2</w:t>
      </w:r>
      <w:r w:rsidRPr="007877BB">
        <w:rPr>
          <w:rFonts w:ascii="Arial" w:eastAsia="Calibri" w:hAnsi="Arial" w:cs="Arial"/>
          <w:lang w:val="en-US" w:eastAsia="en-US"/>
        </w:rPr>
        <w:t xml:space="preserve"> Kg</w:t>
      </w:r>
    </w:p>
    <w:p w14:paraId="66D1020D" w14:textId="77777777" w:rsidR="00B44DC5" w:rsidRPr="007877BB" w:rsidRDefault="00B44DC5" w:rsidP="007877BB">
      <w:pPr>
        <w:suppressAutoHyphens w:val="0"/>
        <w:ind w:right="141"/>
        <w:jc w:val="both"/>
        <w:rPr>
          <w:rFonts w:ascii="Arial" w:eastAsia="Calibri" w:hAnsi="Arial" w:cs="Arial"/>
          <w:lang w:val="en-US" w:eastAsia="en-US"/>
        </w:rPr>
      </w:pPr>
    </w:p>
    <w:p w14:paraId="7B4894B8"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Emission to soil after treatment:</w:t>
      </w:r>
    </w:p>
    <w:p w14:paraId="2A7E5B8B" w14:textId="77777777" w:rsidR="00B44DC5" w:rsidRPr="007877BB" w:rsidRDefault="00B44DC5" w:rsidP="007877BB">
      <w:pPr>
        <w:suppressAutoHyphens w:val="0"/>
        <w:ind w:right="141"/>
        <w:jc w:val="both"/>
        <w:rPr>
          <w:rFonts w:ascii="Arial" w:eastAsia="Calibri" w:hAnsi="Arial" w:cs="Arial"/>
          <w:lang w:val="en-US" w:eastAsia="en-US"/>
        </w:rPr>
      </w:pPr>
    </w:p>
    <w:p w14:paraId="4C8AB159"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Qadj house soil = Totalproduct,leach  / Time   </w:t>
      </w:r>
    </w:p>
    <w:p w14:paraId="7FC2729A"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t>= 4.75x10-2 / 16 = 2,9x10-3</w:t>
      </w:r>
    </w:p>
    <w:p w14:paraId="61B384E4" w14:textId="77777777" w:rsidR="00B44DC5" w:rsidRPr="007877BB" w:rsidRDefault="00B44DC5" w:rsidP="007877BB">
      <w:pPr>
        <w:suppressAutoHyphens w:val="0"/>
        <w:ind w:right="141"/>
        <w:jc w:val="both"/>
        <w:rPr>
          <w:rFonts w:ascii="Arial" w:eastAsia="Calibri" w:hAnsi="Arial" w:cs="Arial"/>
          <w:lang w:val="en-US" w:eastAsia="en-US"/>
        </w:rPr>
      </w:pPr>
    </w:p>
    <w:p w14:paraId="3EFDFDEA"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Cadj house soil = Qadj house soil / (RHOsoil x Volumehouse,soil)</w:t>
      </w:r>
    </w:p>
    <w:p w14:paraId="3102C0BE"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t>= 2.9x10-3 / (1700 x 14.4) = 1.2x10-7 kg.kgwwt-1</w:t>
      </w:r>
    </w:p>
    <w:p w14:paraId="51A8FE7B" w14:textId="77777777" w:rsidR="00B44DC5" w:rsidRPr="007877BB" w:rsidRDefault="00B44DC5" w:rsidP="007877BB">
      <w:pPr>
        <w:suppressAutoHyphens w:val="0"/>
        <w:ind w:right="141"/>
        <w:jc w:val="both"/>
        <w:rPr>
          <w:rFonts w:ascii="Arial" w:eastAsia="Calibri" w:hAnsi="Arial" w:cs="Arial"/>
          <w:lang w:val="en-US" w:eastAsia="en-US"/>
        </w:rPr>
      </w:pPr>
    </w:p>
    <w:p w14:paraId="5B379D22" w14:textId="77777777" w:rsidR="00B44DC5" w:rsidRPr="007877BB" w:rsidRDefault="00B44DC5" w:rsidP="007877BB">
      <w:pPr>
        <w:suppressAutoHyphens w:val="0"/>
        <w:ind w:right="141"/>
        <w:jc w:val="both"/>
        <w:rPr>
          <w:rFonts w:ascii="Arial" w:eastAsia="Calibri" w:hAnsi="Arial" w:cs="Arial"/>
          <w:lang w:val="en-US" w:eastAsia="en-US"/>
        </w:rPr>
      </w:pPr>
    </w:p>
    <w:p w14:paraId="7F940321"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Due to Permethrin degradation in soil leading to DCVA (observed level: 11.3%) and PBA (observed level 15.0%) as principal metabolites, it has been assumed that 73.7% of Permethrin concentration left in soil. </w:t>
      </w:r>
    </w:p>
    <w:p w14:paraId="6C490AC3" w14:textId="77777777" w:rsidR="00B44DC5" w:rsidRPr="007877BB" w:rsidRDefault="00B44DC5" w:rsidP="007877BB">
      <w:pPr>
        <w:suppressAutoHyphens w:val="0"/>
        <w:ind w:right="141"/>
        <w:jc w:val="both"/>
        <w:rPr>
          <w:rFonts w:ascii="Arial" w:eastAsia="Calibri" w:hAnsi="Arial" w:cs="Arial"/>
          <w:lang w:val="en-US" w:eastAsia="en-US"/>
        </w:rPr>
      </w:pPr>
    </w:p>
    <w:p w14:paraId="492ECBC2" w14:textId="77777777" w:rsidR="00B44DC5" w:rsidRPr="007877BB" w:rsidRDefault="00B44DC5" w:rsidP="007877BB">
      <w:pPr>
        <w:suppressAutoHyphens w:val="0"/>
        <w:ind w:right="141"/>
        <w:jc w:val="both"/>
        <w:rPr>
          <w:rFonts w:ascii="Arial" w:eastAsia="Calibri" w:hAnsi="Arial" w:cs="Arial"/>
          <w:u w:val="single"/>
          <w:lang w:val="en-US" w:eastAsia="en-US"/>
        </w:rPr>
      </w:pPr>
      <w:r w:rsidRPr="007877BB">
        <w:rPr>
          <w:rFonts w:ascii="Arial" w:eastAsia="Calibri" w:hAnsi="Arial" w:cs="Arial"/>
          <w:u w:val="single"/>
          <w:lang w:val="en-US" w:eastAsia="en-US"/>
        </w:rPr>
        <w:t>Permethrin</w:t>
      </w:r>
    </w:p>
    <w:p w14:paraId="234BA121"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Permethrin in soil = 1.2x10</w:t>
      </w:r>
      <w:r w:rsidRPr="007877BB">
        <w:rPr>
          <w:rFonts w:ascii="Arial" w:eastAsia="Calibri" w:hAnsi="Arial" w:cs="Arial"/>
          <w:vertAlign w:val="superscript"/>
          <w:lang w:val="en-US" w:eastAsia="en-US"/>
        </w:rPr>
        <w:t>-7</w:t>
      </w:r>
      <w:r w:rsidRPr="007877BB">
        <w:rPr>
          <w:rFonts w:ascii="Arial" w:eastAsia="Calibri" w:hAnsi="Arial" w:cs="Arial"/>
          <w:lang w:val="en-US" w:eastAsia="en-US"/>
        </w:rPr>
        <w:t xml:space="preserve"> x 73.7% = 8.9x10</w:t>
      </w:r>
      <w:r w:rsidRPr="007877BB">
        <w:rPr>
          <w:rFonts w:ascii="Arial" w:eastAsia="Calibri" w:hAnsi="Arial" w:cs="Arial"/>
          <w:vertAlign w:val="superscript"/>
          <w:lang w:val="en-US" w:eastAsia="en-US"/>
        </w:rPr>
        <w:t>-8</w:t>
      </w:r>
      <w:r w:rsidRPr="007877BB">
        <w:rPr>
          <w:rFonts w:ascii="Arial" w:eastAsia="Calibri" w:hAnsi="Arial" w:cs="Arial"/>
          <w:lang w:val="en-US" w:eastAsia="en-US"/>
        </w:rPr>
        <w:t xml:space="preserve"> [kg.kgwwt</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277125B0" w14:textId="77777777" w:rsidR="00B44DC5" w:rsidRPr="007877BB" w:rsidRDefault="00B44DC5" w:rsidP="007877BB">
      <w:pPr>
        <w:suppressAutoHyphens w:val="0"/>
        <w:ind w:right="141"/>
        <w:jc w:val="both"/>
        <w:rPr>
          <w:rFonts w:ascii="Arial" w:eastAsia="Calibri" w:hAnsi="Arial" w:cs="Arial"/>
          <w:lang w:val="en-US" w:eastAsia="en-US"/>
        </w:rPr>
      </w:pPr>
    </w:p>
    <w:p w14:paraId="3ABF9B58" w14:textId="77777777" w:rsidR="00B44DC5" w:rsidRPr="007877BB" w:rsidRDefault="00B44DC5" w:rsidP="007877BB">
      <w:pPr>
        <w:suppressAutoHyphens w:val="0"/>
        <w:ind w:right="141"/>
        <w:jc w:val="both"/>
        <w:rPr>
          <w:rFonts w:ascii="Arial" w:eastAsia="Calibri" w:hAnsi="Arial" w:cs="Arial"/>
          <w:u w:val="single"/>
          <w:lang w:val="en-US" w:eastAsia="en-US"/>
        </w:rPr>
      </w:pPr>
      <w:r w:rsidRPr="007877BB">
        <w:rPr>
          <w:rFonts w:ascii="Arial" w:eastAsia="Calibri" w:hAnsi="Arial" w:cs="Arial"/>
          <w:u w:val="single"/>
          <w:lang w:val="en-US" w:eastAsia="en-US"/>
        </w:rPr>
        <w:t>DCVA</w:t>
      </w:r>
    </w:p>
    <w:p w14:paraId="63B7409B"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DCVA in soil =</w:t>
      </w:r>
    </w:p>
    <w:p w14:paraId="083658A6"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Permethrin in Soil * Molecular weight of DCVA (209.07) * % metabolite in soil (0.113) / Molecular weight of Permethrin (391.29)</w:t>
      </w:r>
    </w:p>
    <w:p w14:paraId="27F37FB8" w14:textId="77777777" w:rsidR="004F083C" w:rsidRPr="007877BB" w:rsidRDefault="004F083C" w:rsidP="007877BB">
      <w:pPr>
        <w:suppressAutoHyphens w:val="0"/>
        <w:ind w:right="141"/>
        <w:jc w:val="both"/>
        <w:rPr>
          <w:rFonts w:ascii="Arial" w:eastAsia="Calibri" w:hAnsi="Arial" w:cs="Arial"/>
          <w:lang w:val="en-US" w:eastAsia="en-US"/>
        </w:rPr>
      </w:pPr>
    </w:p>
    <w:p w14:paraId="43777E26"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(Refer to LANXESS Permethrin endpoints, Dr. Claudia Bickers, the 3rd of July 2015.)</w:t>
      </w:r>
    </w:p>
    <w:p w14:paraId="5A2F5C82"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DCVA in soil = (1.2x10</w:t>
      </w:r>
      <w:r w:rsidRPr="007877BB">
        <w:rPr>
          <w:rFonts w:ascii="Arial" w:eastAsia="Calibri" w:hAnsi="Arial" w:cs="Arial"/>
          <w:vertAlign w:val="superscript"/>
          <w:lang w:val="en-US" w:eastAsia="en-US"/>
        </w:rPr>
        <w:t>-7</w:t>
      </w:r>
      <w:r w:rsidRPr="007877BB">
        <w:rPr>
          <w:rFonts w:ascii="Arial" w:eastAsia="Calibri" w:hAnsi="Arial" w:cs="Arial"/>
          <w:lang w:val="en-US" w:eastAsia="en-US"/>
        </w:rPr>
        <w:t xml:space="preserve"> x 209.07 x 0.113)/391.29=0.7x10</w:t>
      </w:r>
      <w:r w:rsidRPr="007877BB">
        <w:rPr>
          <w:rFonts w:ascii="Arial" w:eastAsia="Calibri" w:hAnsi="Arial" w:cs="Arial"/>
          <w:vertAlign w:val="superscript"/>
          <w:lang w:val="en-US" w:eastAsia="en-US"/>
        </w:rPr>
        <w:t>-8</w:t>
      </w:r>
      <w:r w:rsidRPr="007877BB">
        <w:rPr>
          <w:rFonts w:ascii="Arial" w:eastAsia="Calibri" w:hAnsi="Arial" w:cs="Arial"/>
          <w:lang w:val="en-US" w:eastAsia="en-US"/>
        </w:rPr>
        <w:t xml:space="preserve"> [kg.kgwwt</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65FCC5DC" w14:textId="77777777" w:rsidR="00B44DC5" w:rsidRPr="007877BB" w:rsidRDefault="00B44DC5" w:rsidP="007877BB">
      <w:pPr>
        <w:suppressAutoHyphens w:val="0"/>
        <w:ind w:right="141"/>
        <w:jc w:val="both"/>
        <w:rPr>
          <w:rFonts w:ascii="Arial" w:eastAsia="Calibri" w:hAnsi="Arial" w:cs="Arial"/>
          <w:lang w:val="en-US" w:eastAsia="en-US"/>
        </w:rPr>
      </w:pPr>
    </w:p>
    <w:p w14:paraId="2D3F7292" w14:textId="77777777" w:rsidR="00B44DC5" w:rsidRPr="007877BB" w:rsidRDefault="00B44DC5" w:rsidP="007877BB">
      <w:pPr>
        <w:suppressAutoHyphens w:val="0"/>
        <w:ind w:right="141"/>
        <w:jc w:val="both"/>
        <w:rPr>
          <w:rFonts w:ascii="Arial" w:eastAsia="Calibri" w:hAnsi="Arial" w:cs="Arial"/>
          <w:u w:val="single"/>
          <w:lang w:val="en-US" w:eastAsia="en-US"/>
        </w:rPr>
      </w:pPr>
      <w:r w:rsidRPr="007877BB">
        <w:rPr>
          <w:rFonts w:ascii="Arial" w:eastAsia="Calibri" w:hAnsi="Arial" w:cs="Arial"/>
          <w:u w:val="single"/>
          <w:lang w:val="en-US" w:eastAsia="en-US"/>
        </w:rPr>
        <w:t>PBA</w:t>
      </w:r>
    </w:p>
    <w:p w14:paraId="761B2939"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PBA in soil =</w:t>
      </w:r>
    </w:p>
    <w:p w14:paraId="0B0955EA"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Permethrin in Soil * Molecular weight of PBA (214.22) * % metabolite in soil (0.15) / Molecular weight of Permethrin (391.29)</w:t>
      </w:r>
    </w:p>
    <w:p w14:paraId="00319C32" w14:textId="77777777" w:rsidR="004F083C" w:rsidRPr="007877BB" w:rsidRDefault="004F083C" w:rsidP="007877BB">
      <w:pPr>
        <w:suppressAutoHyphens w:val="0"/>
        <w:ind w:right="141"/>
        <w:jc w:val="both"/>
        <w:rPr>
          <w:rFonts w:ascii="Arial" w:eastAsia="Calibri" w:hAnsi="Arial" w:cs="Arial"/>
          <w:lang w:val="en-US" w:eastAsia="en-US"/>
        </w:rPr>
      </w:pPr>
    </w:p>
    <w:p w14:paraId="0A41E7C2"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(Refer to LANXESS Permethrin endpoints, Dr. Claudia Bickers, the 3rd of July 2015.)</w:t>
      </w:r>
    </w:p>
    <w:p w14:paraId="1D64BCCB"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PBA in soil = (1.2x10</w:t>
      </w:r>
      <w:r w:rsidRPr="007877BB">
        <w:rPr>
          <w:rFonts w:ascii="Arial" w:eastAsia="Calibri" w:hAnsi="Arial" w:cs="Arial"/>
          <w:vertAlign w:val="superscript"/>
          <w:lang w:val="en-US" w:eastAsia="en-US"/>
        </w:rPr>
        <w:t>-7</w:t>
      </w:r>
      <w:r w:rsidRPr="007877BB">
        <w:rPr>
          <w:rFonts w:ascii="Arial" w:eastAsia="Calibri" w:hAnsi="Arial" w:cs="Arial"/>
          <w:lang w:val="en-US" w:eastAsia="en-US"/>
        </w:rPr>
        <w:t xml:space="preserve"> x 214.22 x 0.15)/391.29=1x10</w:t>
      </w:r>
      <w:r w:rsidRPr="007877BB">
        <w:rPr>
          <w:rFonts w:ascii="Arial" w:eastAsia="Calibri" w:hAnsi="Arial" w:cs="Arial"/>
          <w:vertAlign w:val="superscript"/>
          <w:lang w:val="en-US" w:eastAsia="en-US"/>
        </w:rPr>
        <w:t>-8</w:t>
      </w:r>
      <w:r w:rsidRPr="007877BB">
        <w:rPr>
          <w:rFonts w:ascii="Arial" w:eastAsia="Calibri" w:hAnsi="Arial" w:cs="Arial"/>
          <w:lang w:val="en-US" w:eastAsia="en-US"/>
        </w:rPr>
        <w:t xml:space="preserve"> [kg.kgwwt</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3CAB8C42" w14:textId="77777777" w:rsidR="00B44DC5" w:rsidRPr="007877BB" w:rsidRDefault="00B44DC5" w:rsidP="007877BB">
      <w:pPr>
        <w:suppressAutoHyphens w:val="0"/>
        <w:ind w:right="141"/>
        <w:jc w:val="both"/>
        <w:rPr>
          <w:rFonts w:ascii="Arial" w:eastAsia="Calibri" w:hAnsi="Arial" w:cs="Arial"/>
          <w:b/>
          <w:lang w:val="en-US" w:eastAsia="en-US"/>
        </w:rPr>
      </w:pPr>
    </w:p>
    <w:p w14:paraId="1C308660" w14:textId="77777777" w:rsidR="00B44DC5" w:rsidRPr="007877BB" w:rsidRDefault="00B44DC5" w:rsidP="007877BB">
      <w:pPr>
        <w:suppressAutoHyphens w:val="0"/>
        <w:ind w:right="141"/>
        <w:jc w:val="both"/>
        <w:rPr>
          <w:rFonts w:ascii="Arial" w:eastAsia="Calibri" w:hAnsi="Arial" w:cs="Arial"/>
          <w:b/>
          <w:u w:val="single"/>
          <w:lang w:val="en-US" w:eastAsia="en-US"/>
        </w:rPr>
      </w:pPr>
      <w:r w:rsidRPr="007877BB">
        <w:rPr>
          <w:rFonts w:ascii="Arial" w:eastAsia="Calibri" w:hAnsi="Arial" w:cs="Arial"/>
          <w:b/>
          <w:u w:val="single"/>
          <w:lang w:val="en-US" w:eastAsia="en-US"/>
        </w:rPr>
        <w:t>Summary of estimated local concentration in soil from Permethrin:</w:t>
      </w:r>
    </w:p>
    <w:p w14:paraId="0C9FCA20" w14:textId="77777777" w:rsidR="00B44DC5" w:rsidRPr="007877BB" w:rsidRDefault="00B44DC5" w:rsidP="007877BB">
      <w:pPr>
        <w:suppressAutoHyphens w:val="0"/>
        <w:ind w:right="141"/>
        <w:jc w:val="both"/>
        <w:rPr>
          <w:rFonts w:ascii="Arial" w:eastAsia="Calibri" w:hAnsi="Arial" w:cs="Arial"/>
          <w:b/>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2"/>
        <w:gridCol w:w="3520"/>
      </w:tblGrid>
      <w:tr w:rsidR="00B44DC5" w:rsidRPr="007877BB" w14:paraId="72D480F8" w14:textId="77777777" w:rsidTr="00B338AF">
        <w:trPr>
          <w:trHeight w:val="329"/>
        </w:trPr>
        <w:tc>
          <w:tcPr>
            <w:tcW w:w="2542" w:type="dxa"/>
            <w:shd w:val="clear" w:color="auto" w:fill="auto"/>
            <w:vAlign w:val="center"/>
          </w:tcPr>
          <w:p w14:paraId="6919D868" w14:textId="77777777" w:rsidR="00B44DC5" w:rsidRPr="007877BB" w:rsidRDefault="00B44DC5" w:rsidP="007877BB">
            <w:pPr>
              <w:suppressAutoHyphens w:val="0"/>
              <w:ind w:right="141"/>
              <w:contextualSpacing/>
              <w:jc w:val="both"/>
              <w:rPr>
                <w:rFonts w:ascii="Arial" w:eastAsia="Calibri" w:hAnsi="Arial" w:cs="Arial"/>
                <w:b/>
                <w:iCs/>
                <w:lang w:val="en-US" w:eastAsia="en-US"/>
              </w:rPr>
            </w:pPr>
            <w:r w:rsidRPr="007877BB">
              <w:rPr>
                <w:rFonts w:ascii="Arial" w:eastAsia="Calibri" w:hAnsi="Arial" w:cs="Arial"/>
                <w:b/>
                <w:iCs/>
                <w:lang w:val="en-US" w:eastAsia="en-US"/>
              </w:rPr>
              <w:t>Substance</w:t>
            </w:r>
          </w:p>
        </w:tc>
        <w:tc>
          <w:tcPr>
            <w:tcW w:w="3520" w:type="dxa"/>
            <w:shd w:val="clear" w:color="auto" w:fill="auto"/>
            <w:vAlign w:val="center"/>
          </w:tcPr>
          <w:p w14:paraId="1F90031F" w14:textId="77777777" w:rsidR="00B44DC5" w:rsidRPr="007877BB" w:rsidRDefault="00B44DC5" w:rsidP="007877BB">
            <w:pPr>
              <w:suppressAutoHyphens w:val="0"/>
              <w:ind w:right="141"/>
              <w:contextualSpacing/>
              <w:jc w:val="both"/>
              <w:rPr>
                <w:rFonts w:ascii="Arial" w:eastAsia="Calibri" w:hAnsi="Arial" w:cs="Arial"/>
                <w:b/>
                <w:iCs/>
                <w:lang w:val="en-US" w:eastAsia="en-US"/>
              </w:rPr>
            </w:pPr>
            <w:r w:rsidRPr="007877BB">
              <w:rPr>
                <w:rFonts w:ascii="Arial" w:eastAsia="Calibri" w:hAnsi="Arial" w:cs="Arial"/>
                <w:b/>
                <w:iCs/>
                <w:lang w:val="en-US" w:eastAsia="en-US"/>
              </w:rPr>
              <w:t>C</w:t>
            </w:r>
            <w:r w:rsidRPr="007877BB">
              <w:rPr>
                <w:rFonts w:ascii="Arial" w:eastAsia="Calibri" w:hAnsi="Arial" w:cs="Arial"/>
                <w:b/>
                <w:iCs/>
                <w:vertAlign w:val="subscript"/>
                <w:lang w:val="en-US" w:eastAsia="en-US"/>
              </w:rPr>
              <w:t xml:space="preserve">adjhouse,soil,withoutFkoc </w:t>
            </w:r>
            <w:r w:rsidRPr="007877BB">
              <w:rPr>
                <w:rFonts w:ascii="Arial" w:eastAsia="Calibri" w:hAnsi="Arial" w:cs="Arial"/>
                <w:b/>
                <w:lang w:val="en-US" w:eastAsia="en-US"/>
              </w:rPr>
              <w:t>[kg.kg</w:t>
            </w:r>
            <w:r w:rsidRPr="007877BB">
              <w:rPr>
                <w:rFonts w:ascii="Arial" w:eastAsia="Calibri" w:hAnsi="Arial" w:cs="Arial"/>
                <w:b/>
                <w:vertAlign w:val="subscript"/>
                <w:lang w:val="en-US" w:eastAsia="en-US"/>
              </w:rPr>
              <w:t>wwt</w:t>
            </w:r>
            <w:r w:rsidRPr="007877BB">
              <w:rPr>
                <w:rFonts w:ascii="Arial" w:eastAsia="Calibri" w:hAnsi="Arial" w:cs="Arial"/>
                <w:b/>
                <w:vertAlign w:val="superscript"/>
                <w:lang w:val="en-US" w:eastAsia="en-US"/>
              </w:rPr>
              <w:t>-1</w:t>
            </w:r>
            <w:r w:rsidRPr="007877BB">
              <w:rPr>
                <w:rFonts w:ascii="Arial" w:eastAsia="Calibri" w:hAnsi="Arial" w:cs="Arial"/>
                <w:b/>
                <w:lang w:val="en-US" w:eastAsia="en-US"/>
              </w:rPr>
              <w:t>]</w:t>
            </w:r>
          </w:p>
        </w:tc>
      </w:tr>
      <w:tr w:rsidR="00B44DC5" w:rsidRPr="007877BB" w14:paraId="76F620ED" w14:textId="77777777" w:rsidTr="00B338AF">
        <w:trPr>
          <w:trHeight w:val="309"/>
        </w:trPr>
        <w:tc>
          <w:tcPr>
            <w:tcW w:w="2542" w:type="dxa"/>
            <w:shd w:val="clear" w:color="auto" w:fill="auto"/>
            <w:vAlign w:val="center"/>
          </w:tcPr>
          <w:p w14:paraId="5D649996"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Permethrin</w:t>
            </w:r>
          </w:p>
        </w:tc>
        <w:tc>
          <w:tcPr>
            <w:tcW w:w="3520" w:type="dxa"/>
            <w:shd w:val="clear" w:color="auto" w:fill="auto"/>
            <w:vAlign w:val="center"/>
          </w:tcPr>
          <w:p w14:paraId="7764F41E"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8.9x10</w:t>
            </w:r>
            <w:r w:rsidRPr="00734566">
              <w:rPr>
                <w:rFonts w:ascii="Arial" w:eastAsia="Calibri" w:hAnsi="Arial" w:cs="Arial"/>
                <w:iCs/>
                <w:vertAlign w:val="superscript"/>
                <w:lang w:val="en-US" w:eastAsia="en-US"/>
              </w:rPr>
              <w:t xml:space="preserve">-8 </w:t>
            </w:r>
          </w:p>
        </w:tc>
      </w:tr>
      <w:tr w:rsidR="00B44DC5" w:rsidRPr="007877BB" w14:paraId="17C0D8E2" w14:textId="77777777" w:rsidTr="00B338AF">
        <w:trPr>
          <w:trHeight w:val="329"/>
        </w:trPr>
        <w:tc>
          <w:tcPr>
            <w:tcW w:w="2542" w:type="dxa"/>
            <w:shd w:val="clear" w:color="auto" w:fill="auto"/>
            <w:vAlign w:val="center"/>
          </w:tcPr>
          <w:p w14:paraId="5B5A1204"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DCVA</w:t>
            </w:r>
          </w:p>
        </w:tc>
        <w:tc>
          <w:tcPr>
            <w:tcW w:w="3520" w:type="dxa"/>
            <w:shd w:val="clear" w:color="auto" w:fill="auto"/>
            <w:vAlign w:val="center"/>
          </w:tcPr>
          <w:p w14:paraId="29720F47"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0.7x10</w:t>
            </w:r>
            <w:r w:rsidRPr="00734566">
              <w:rPr>
                <w:rFonts w:ascii="Arial" w:eastAsia="Calibri" w:hAnsi="Arial" w:cs="Arial"/>
                <w:iCs/>
                <w:vertAlign w:val="superscript"/>
                <w:lang w:val="en-US" w:eastAsia="en-US"/>
              </w:rPr>
              <w:t>-8</w:t>
            </w:r>
          </w:p>
        </w:tc>
      </w:tr>
      <w:tr w:rsidR="00B44DC5" w:rsidRPr="007877BB" w14:paraId="60F72E7C" w14:textId="77777777" w:rsidTr="00B338AF">
        <w:trPr>
          <w:trHeight w:val="350"/>
        </w:trPr>
        <w:tc>
          <w:tcPr>
            <w:tcW w:w="2542" w:type="dxa"/>
            <w:shd w:val="clear" w:color="auto" w:fill="auto"/>
            <w:vAlign w:val="center"/>
          </w:tcPr>
          <w:p w14:paraId="5C4D1185"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PBA</w:t>
            </w:r>
          </w:p>
        </w:tc>
        <w:tc>
          <w:tcPr>
            <w:tcW w:w="3520" w:type="dxa"/>
            <w:shd w:val="clear" w:color="auto" w:fill="auto"/>
            <w:vAlign w:val="center"/>
          </w:tcPr>
          <w:p w14:paraId="13A5F6BB"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1x10</w:t>
            </w:r>
            <w:r w:rsidRPr="00734566">
              <w:rPr>
                <w:rFonts w:ascii="Arial" w:eastAsia="Calibri" w:hAnsi="Arial" w:cs="Arial"/>
                <w:iCs/>
                <w:vertAlign w:val="superscript"/>
                <w:lang w:val="en-US" w:eastAsia="en-US"/>
              </w:rPr>
              <w:t>-8</w:t>
            </w:r>
          </w:p>
        </w:tc>
      </w:tr>
    </w:tbl>
    <w:p w14:paraId="05BF40FD" w14:textId="77777777" w:rsidR="00B44DC5" w:rsidRPr="00F40C5D" w:rsidRDefault="00B44DC5" w:rsidP="00F40C5D">
      <w:pPr>
        <w:suppressAutoHyphens w:val="0"/>
        <w:ind w:right="141"/>
        <w:jc w:val="both"/>
        <w:rPr>
          <w:rFonts w:ascii="Arial" w:eastAsia="Calibri" w:hAnsi="Arial" w:cs="Arial"/>
          <w:b/>
          <w:lang w:val="sv-SE" w:eastAsia="en-US"/>
        </w:rPr>
      </w:pPr>
    </w:p>
    <w:p w14:paraId="152CD9A4" w14:textId="77777777" w:rsidR="00B44DC5" w:rsidRPr="00F40C5D" w:rsidRDefault="00B44DC5" w:rsidP="00F40C5D">
      <w:pPr>
        <w:suppressAutoHyphens w:val="0"/>
        <w:ind w:right="141"/>
        <w:jc w:val="both"/>
        <w:rPr>
          <w:rFonts w:ascii="Arial" w:eastAsia="Calibri" w:hAnsi="Arial" w:cs="Arial"/>
          <w:b/>
          <w:lang w:val="sv-SE" w:eastAsia="en-US"/>
        </w:rPr>
      </w:pPr>
    </w:p>
    <w:p w14:paraId="74A6371A" w14:textId="77777777" w:rsidR="00B44DC5" w:rsidRPr="00734566" w:rsidRDefault="00B44DC5" w:rsidP="00F40C5D">
      <w:pPr>
        <w:numPr>
          <w:ilvl w:val="2"/>
          <w:numId w:val="0"/>
        </w:numPr>
        <w:suppressAutoHyphens w:val="0"/>
        <w:ind w:right="141"/>
        <w:contextualSpacing/>
        <w:jc w:val="both"/>
        <w:rPr>
          <w:rFonts w:ascii="Arial" w:eastAsia="Calibri" w:hAnsi="Arial" w:cs="Arial"/>
          <w:b/>
          <w:u w:val="single"/>
          <w:lang w:val="sv-SE" w:eastAsia="en-US"/>
        </w:rPr>
      </w:pPr>
      <w:r w:rsidRPr="00F40C5D">
        <w:rPr>
          <w:rFonts w:ascii="Arial" w:eastAsia="Calibri" w:hAnsi="Arial" w:cs="Arial"/>
          <w:b/>
          <w:u w:val="single"/>
          <w:lang w:val="sv-SE" w:eastAsia="en-US"/>
        </w:rPr>
        <w:t>Emission scenario for vertical application</w:t>
      </w:r>
    </w:p>
    <w:p w14:paraId="279CC813" w14:textId="77777777" w:rsidR="004F083C" w:rsidRPr="00734566" w:rsidRDefault="004F083C" w:rsidP="00734566">
      <w:pPr>
        <w:numPr>
          <w:ilvl w:val="3"/>
          <w:numId w:val="0"/>
        </w:numPr>
        <w:suppressAutoHyphens w:val="0"/>
        <w:ind w:right="141"/>
        <w:contextualSpacing/>
        <w:jc w:val="both"/>
        <w:rPr>
          <w:rFonts w:ascii="Arial" w:eastAsia="Calibri" w:hAnsi="Arial" w:cs="Arial"/>
          <w:b/>
          <w:u w:val="single"/>
          <w:lang w:val="sv-SE" w:eastAsia="en-US"/>
        </w:rPr>
      </w:pPr>
    </w:p>
    <w:p w14:paraId="44B43C78" w14:textId="77777777" w:rsidR="00B44DC5" w:rsidRPr="007877BB" w:rsidRDefault="00B44DC5" w:rsidP="007877BB">
      <w:pPr>
        <w:numPr>
          <w:ilvl w:val="3"/>
          <w:numId w:val="0"/>
        </w:numPr>
        <w:suppressAutoHyphens w:val="0"/>
        <w:ind w:right="141"/>
        <w:contextualSpacing/>
        <w:jc w:val="both"/>
        <w:rPr>
          <w:rFonts w:ascii="Arial" w:eastAsia="Calibri" w:hAnsi="Arial" w:cs="Arial"/>
          <w:b/>
          <w:u w:val="single"/>
          <w:lang w:val="sv-SE" w:eastAsia="en-US"/>
        </w:rPr>
      </w:pPr>
      <w:r w:rsidRPr="007877BB">
        <w:rPr>
          <w:rFonts w:ascii="Arial" w:eastAsia="Calibri" w:hAnsi="Arial" w:cs="Arial"/>
          <w:b/>
          <w:u w:val="single"/>
          <w:lang w:val="sv-SE" w:eastAsia="en-US"/>
        </w:rPr>
        <w:t>Vertical application - Tier 1</w:t>
      </w:r>
    </w:p>
    <w:p w14:paraId="5180B0F1" w14:textId="77777777" w:rsidR="004F083C" w:rsidRPr="007877BB" w:rsidRDefault="004F083C" w:rsidP="007877BB">
      <w:pPr>
        <w:numPr>
          <w:ilvl w:val="3"/>
          <w:numId w:val="0"/>
        </w:numPr>
        <w:suppressAutoHyphens w:val="0"/>
        <w:ind w:right="141"/>
        <w:contextualSpacing/>
        <w:jc w:val="both"/>
        <w:rPr>
          <w:rFonts w:ascii="Arial" w:eastAsia="Calibri" w:hAnsi="Arial" w:cs="Arial"/>
          <w:b/>
          <w:i/>
          <w:lang w:val="sv-SE" w:eastAsia="en-US"/>
        </w:rPr>
      </w:pPr>
    </w:p>
    <w:p w14:paraId="5110F63A" w14:textId="77777777" w:rsidR="00B44DC5" w:rsidRPr="007877BB" w:rsidRDefault="00B44DC5" w:rsidP="007877BB">
      <w:pPr>
        <w:numPr>
          <w:ilvl w:val="3"/>
          <w:numId w:val="0"/>
        </w:numPr>
        <w:suppressAutoHyphens w:val="0"/>
        <w:ind w:right="141"/>
        <w:contextualSpacing/>
        <w:jc w:val="both"/>
        <w:rPr>
          <w:rFonts w:ascii="Arial" w:eastAsia="Calibri" w:hAnsi="Arial" w:cs="Arial"/>
          <w:b/>
          <w:i/>
          <w:lang w:val="sv-SE" w:eastAsia="en-US"/>
        </w:rPr>
      </w:pPr>
      <w:r w:rsidRPr="007877BB">
        <w:rPr>
          <w:rFonts w:ascii="Arial" w:eastAsia="Calibri" w:hAnsi="Arial" w:cs="Arial"/>
          <w:b/>
          <w:i/>
          <w:lang w:val="sv-SE" w:eastAsia="en-US"/>
        </w:rPr>
        <w:t>Sewage Treatment Plant (STP)</w:t>
      </w:r>
    </w:p>
    <w:p w14:paraId="12C2DF66" w14:textId="77777777" w:rsidR="00B44DC5" w:rsidRPr="007877BB" w:rsidRDefault="00B44DC5" w:rsidP="007877BB">
      <w:pPr>
        <w:numPr>
          <w:ilvl w:val="3"/>
          <w:numId w:val="0"/>
        </w:numPr>
        <w:suppressAutoHyphens w:val="0"/>
        <w:ind w:right="141"/>
        <w:contextualSpacing/>
        <w:jc w:val="both"/>
        <w:rPr>
          <w:rFonts w:ascii="Arial" w:eastAsia="Calibri" w:hAnsi="Arial" w:cs="Arial"/>
          <w:b/>
          <w:i/>
          <w:lang w:val="sv-SE" w:eastAsia="en-US"/>
        </w:rPr>
      </w:pPr>
      <w:r w:rsidRPr="007877BB">
        <w:rPr>
          <w:rFonts w:ascii="Arial" w:eastAsia="Calibri" w:hAnsi="Arial" w:cs="Arial"/>
          <w:b/>
          <w:i/>
          <w:lang w:val="sv-SE" w:eastAsia="en-US"/>
        </w:rPr>
        <w:t>Table   Application phase - STP</w:t>
      </w:r>
    </w:p>
    <w:p w14:paraId="5900F4BD" w14:textId="77777777" w:rsidR="00B44DC5" w:rsidRPr="007877BB" w:rsidRDefault="00B44DC5" w:rsidP="007877BB">
      <w:pPr>
        <w:suppressAutoHyphens w:val="0"/>
        <w:ind w:right="141"/>
        <w:jc w:val="both"/>
        <w:rPr>
          <w:rFonts w:ascii="Arial" w:eastAsia="Calibri" w:hAnsi="Arial" w:cs="Arial"/>
          <w:b/>
          <w:lang w:val="sv-SE"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4"/>
        <w:gridCol w:w="1983"/>
        <w:gridCol w:w="1277"/>
        <w:gridCol w:w="1226"/>
        <w:gridCol w:w="946"/>
      </w:tblGrid>
      <w:tr w:rsidR="00B44DC5" w:rsidRPr="007877BB" w14:paraId="37582079" w14:textId="77777777" w:rsidTr="00B338AF">
        <w:trPr>
          <w:jc w:val="center"/>
        </w:trPr>
        <w:tc>
          <w:tcPr>
            <w:tcW w:w="3904" w:type="dxa"/>
            <w:shd w:val="clear" w:color="auto" w:fill="auto"/>
            <w:vAlign w:val="center"/>
          </w:tcPr>
          <w:p w14:paraId="14B9E8B4" w14:textId="77777777" w:rsidR="00B44DC5" w:rsidRPr="007877BB" w:rsidRDefault="00B44DC5" w:rsidP="007877BB">
            <w:pPr>
              <w:suppressAutoHyphens w:val="0"/>
              <w:ind w:right="141"/>
              <w:contextualSpacing/>
              <w:jc w:val="both"/>
              <w:rPr>
                <w:rFonts w:ascii="Arial" w:eastAsia="Calibri" w:hAnsi="Arial" w:cs="Arial"/>
                <w:b/>
                <w:bCs/>
                <w:lang w:val="sv-SE" w:eastAsia="en-US"/>
              </w:rPr>
            </w:pPr>
            <w:r w:rsidRPr="007877BB">
              <w:rPr>
                <w:rFonts w:ascii="Arial" w:eastAsia="Calibri" w:hAnsi="Arial" w:cs="Arial"/>
                <w:b/>
                <w:bCs/>
                <w:lang w:val="sv-SE" w:eastAsia="en-US"/>
              </w:rPr>
              <w:t>Parameter/variable</w:t>
            </w:r>
          </w:p>
          <w:p w14:paraId="3B210666" w14:textId="77777777" w:rsidR="00B44DC5" w:rsidRPr="007877BB" w:rsidRDefault="00B44DC5" w:rsidP="007877BB">
            <w:pPr>
              <w:suppressAutoHyphens w:val="0"/>
              <w:ind w:right="141"/>
              <w:contextualSpacing/>
              <w:jc w:val="both"/>
              <w:rPr>
                <w:rFonts w:ascii="Arial" w:eastAsia="Calibri" w:hAnsi="Arial" w:cs="Arial"/>
                <w:b/>
                <w:lang w:val="sv-SE" w:eastAsia="en-US"/>
              </w:rPr>
            </w:pPr>
          </w:p>
        </w:tc>
        <w:tc>
          <w:tcPr>
            <w:tcW w:w="1983" w:type="dxa"/>
            <w:shd w:val="clear" w:color="auto" w:fill="auto"/>
            <w:vAlign w:val="center"/>
          </w:tcPr>
          <w:p w14:paraId="7CFF5C0E"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Nomenclature</w:t>
            </w:r>
          </w:p>
        </w:tc>
        <w:tc>
          <w:tcPr>
            <w:tcW w:w="1277" w:type="dxa"/>
            <w:shd w:val="clear" w:color="auto" w:fill="auto"/>
            <w:vAlign w:val="center"/>
          </w:tcPr>
          <w:p w14:paraId="6B7B7F97"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Value</w:t>
            </w:r>
          </w:p>
        </w:tc>
        <w:tc>
          <w:tcPr>
            <w:tcW w:w="1226" w:type="dxa"/>
            <w:shd w:val="clear" w:color="auto" w:fill="auto"/>
            <w:vAlign w:val="center"/>
          </w:tcPr>
          <w:p w14:paraId="7BDAC374"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Unit</w:t>
            </w:r>
          </w:p>
        </w:tc>
        <w:tc>
          <w:tcPr>
            <w:tcW w:w="832" w:type="dxa"/>
            <w:shd w:val="clear" w:color="auto" w:fill="auto"/>
            <w:vAlign w:val="center"/>
          </w:tcPr>
          <w:p w14:paraId="1289463C"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Origin</w:t>
            </w:r>
          </w:p>
        </w:tc>
      </w:tr>
      <w:tr w:rsidR="00B44DC5" w:rsidRPr="007877BB" w14:paraId="70BC6715" w14:textId="77777777" w:rsidTr="00B338AF">
        <w:trPr>
          <w:jc w:val="center"/>
        </w:trPr>
        <w:tc>
          <w:tcPr>
            <w:tcW w:w="9222" w:type="dxa"/>
            <w:gridSpan w:val="5"/>
            <w:shd w:val="clear" w:color="auto" w:fill="auto"/>
            <w:vAlign w:val="center"/>
          </w:tcPr>
          <w:p w14:paraId="4AE29008" w14:textId="77777777" w:rsidR="00B44DC5" w:rsidRPr="00F40C5D" w:rsidRDefault="00B44DC5" w:rsidP="00F40C5D">
            <w:pPr>
              <w:suppressAutoHyphens w:val="0"/>
              <w:ind w:right="141"/>
              <w:contextualSpacing/>
              <w:jc w:val="both"/>
              <w:rPr>
                <w:rFonts w:ascii="Arial" w:eastAsia="Calibri" w:hAnsi="Arial" w:cs="Arial"/>
                <w:b/>
                <w:bCs/>
                <w:lang w:val="sv-SE" w:eastAsia="en-US"/>
              </w:rPr>
            </w:pPr>
          </w:p>
        </w:tc>
      </w:tr>
      <w:tr w:rsidR="00B44DC5" w:rsidRPr="007877BB" w14:paraId="75FDDC36" w14:textId="77777777" w:rsidTr="00B338AF">
        <w:trPr>
          <w:jc w:val="center"/>
        </w:trPr>
        <w:tc>
          <w:tcPr>
            <w:tcW w:w="3904" w:type="dxa"/>
            <w:shd w:val="clear" w:color="auto" w:fill="auto"/>
            <w:vAlign w:val="center"/>
          </w:tcPr>
          <w:p w14:paraId="06CB8B37" w14:textId="77777777" w:rsidR="00B44DC5" w:rsidRPr="00F40C5D" w:rsidRDefault="00B44DC5" w:rsidP="00F40C5D">
            <w:pPr>
              <w:suppressAutoHyphens w:val="0"/>
              <w:ind w:right="141"/>
              <w:jc w:val="both"/>
              <w:rPr>
                <w:rFonts w:ascii="Arial" w:eastAsia="Calibri" w:hAnsi="Arial" w:cs="Arial"/>
                <w:b/>
                <w:lang w:val="en-US" w:eastAsia="en-US"/>
              </w:rPr>
            </w:pPr>
            <w:r w:rsidRPr="00F40C5D">
              <w:rPr>
                <w:rFonts w:ascii="Arial" w:eastAsia="Calibri" w:hAnsi="Arial" w:cs="Arial"/>
                <w:b/>
                <w:lang w:val="en-US" w:eastAsia="en-US"/>
              </w:rPr>
              <w:t>INPUTS</w:t>
            </w:r>
          </w:p>
        </w:tc>
        <w:tc>
          <w:tcPr>
            <w:tcW w:w="1983" w:type="dxa"/>
            <w:shd w:val="clear" w:color="auto" w:fill="auto"/>
            <w:vAlign w:val="center"/>
          </w:tcPr>
          <w:p w14:paraId="49A876C0" w14:textId="77777777" w:rsidR="00B44DC5" w:rsidRPr="00F40C5D" w:rsidRDefault="00B44DC5" w:rsidP="00F40C5D">
            <w:pPr>
              <w:suppressAutoHyphens w:val="0"/>
              <w:ind w:right="141"/>
              <w:contextualSpacing/>
              <w:jc w:val="both"/>
              <w:rPr>
                <w:rFonts w:ascii="Arial" w:eastAsia="Calibri" w:hAnsi="Arial" w:cs="Arial"/>
                <w:b/>
                <w:lang w:val="sv-SE" w:eastAsia="en-US"/>
              </w:rPr>
            </w:pPr>
          </w:p>
        </w:tc>
        <w:tc>
          <w:tcPr>
            <w:tcW w:w="1277" w:type="dxa"/>
            <w:shd w:val="clear" w:color="auto" w:fill="auto"/>
            <w:vAlign w:val="center"/>
          </w:tcPr>
          <w:p w14:paraId="5EE07F50" w14:textId="77777777" w:rsidR="00B44DC5" w:rsidRPr="00734566" w:rsidRDefault="00B44DC5" w:rsidP="00F40C5D">
            <w:pPr>
              <w:suppressAutoHyphens w:val="0"/>
              <w:ind w:right="141"/>
              <w:contextualSpacing/>
              <w:jc w:val="both"/>
              <w:rPr>
                <w:rFonts w:ascii="Arial" w:eastAsia="Calibri" w:hAnsi="Arial" w:cs="Arial"/>
                <w:b/>
                <w:lang w:val="sv-SE" w:eastAsia="en-US"/>
              </w:rPr>
            </w:pPr>
          </w:p>
        </w:tc>
        <w:tc>
          <w:tcPr>
            <w:tcW w:w="1226" w:type="dxa"/>
            <w:shd w:val="clear" w:color="auto" w:fill="auto"/>
            <w:vAlign w:val="center"/>
          </w:tcPr>
          <w:p w14:paraId="6580F88D" w14:textId="77777777" w:rsidR="00B44DC5" w:rsidRPr="00734566" w:rsidRDefault="00B44DC5" w:rsidP="00734566">
            <w:pPr>
              <w:suppressAutoHyphens w:val="0"/>
              <w:ind w:right="141"/>
              <w:contextualSpacing/>
              <w:jc w:val="both"/>
              <w:rPr>
                <w:rFonts w:ascii="Arial" w:eastAsia="Calibri" w:hAnsi="Arial" w:cs="Arial"/>
                <w:b/>
                <w:lang w:val="sv-SE" w:eastAsia="en-US"/>
              </w:rPr>
            </w:pPr>
          </w:p>
        </w:tc>
        <w:tc>
          <w:tcPr>
            <w:tcW w:w="832" w:type="dxa"/>
            <w:shd w:val="clear" w:color="auto" w:fill="auto"/>
            <w:vAlign w:val="center"/>
          </w:tcPr>
          <w:p w14:paraId="1FCC26EC" w14:textId="77777777" w:rsidR="00B44DC5" w:rsidRPr="007877BB" w:rsidRDefault="00B44DC5" w:rsidP="007877BB">
            <w:pPr>
              <w:suppressAutoHyphens w:val="0"/>
              <w:ind w:right="141"/>
              <w:contextualSpacing/>
              <w:jc w:val="both"/>
              <w:rPr>
                <w:rFonts w:ascii="Arial" w:eastAsia="Calibri" w:hAnsi="Arial" w:cs="Arial"/>
                <w:b/>
                <w:lang w:val="sv-SE" w:eastAsia="en-US"/>
              </w:rPr>
            </w:pPr>
          </w:p>
        </w:tc>
      </w:tr>
      <w:tr w:rsidR="00B44DC5" w:rsidRPr="007877BB" w14:paraId="480E3D06" w14:textId="77777777" w:rsidTr="00B338AF">
        <w:trPr>
          <w:jc w:val="center"/>
        </w:trPr>
        <w:tc>
          <w:tcPr>
            <w:tcW w:w="3904" w:type="dxa"/>
            <w:tcBorders>
              <w:bottom w:val="single" w:sz="4" w:space="0" w:color="000000"/>
            </w:tcBorders>
            <w:shd w:val="clear" w:color="auto" w:fill="auto"/>
            <w:vAlign w:val="center"/>
          </w:tcPr>
          <w:p w14:paraId="26F5F177" w14:textId="77777777" w:rsidR="00B44DC5" w:rsidRPr="00F40C5D" w:rsidRDefault="00B44DC5" w:rsidP="00F40C5D">
            <w:pPr>
              <w:suppressAutoHyphens w:val="0"/>
              <w:ind w:right="141"/>
              <w:contextualSpacing/>
              <w:jc w:val="both"/>
              <w:rPr>
                <w:rFonts w:ascii="Arial" w:eastAsia="Calibri" w:hAnsi="Arial" w:cs="Arial"/>
                <w:b/>
                <w:lang w:val="en-US" w:eastAsia="en-US"/>
              </w:rPr>
            </w:pPr>
            <w:r w:rsidRPr="00F40C5D">
              <w:rPr>
                <w:rFonts w:ascii="Arial" w:eastAsia="Calibri" w:hAnsi="Arial" w:cs="Arial"/>
                <w:lang w:val="en-US" w:eastAsia="en-US"/>
              </w:rPr>
              <w:t>Building area treated per day</w:t>
            </w:r>
          </w:p>
        </w:tc>
        <w:tc>
          <w:tcPr>
            <w:tcW w:w="1983" w:type="dxa"/>
            <w:tcBorders>
              <w:bottom w:val="single" w:sz="4" w:space="0" w:color="000000"/>
            </w:tcBorders>
            <w:shd w:val="clear" w:color="auto" w:fill="auto"/>
            <w:vAlign w:val="center"/>
          </w:tcPr>
          <w:p w14:paraId="443D20CC" w14:textId="77777777" w:rsidR="00B44DC5" w:rsidRPr="007877BB" w:rsidRDefault="00B44DC5" w:rsidP="00F40C5D">
            <w:pPr>
              <w:suppressAutoHyphens w:val="0"/>
              <w:ind w:right="141"/>
              <w:contextualSpacing/>
              <w:jc w:val="both"/>
              <w:rPr>
                <w:rFonts w:ascii="Arial" w:eastAsia="Calibri" w:hAnsi="Arial" w:cs="Arial"/>
                <w:b/>
                <w:lang w:val="sv-SE" w:eastAsia="en-US"/>
              </w:rPr>
            </w:pPr>
            <w:r w:rsidRPr="00734566">
              <w:rPr>
                <w:rFonts w:ascii="Arial" w:eastAsia="Calibri" w:hAnsi="Arial" w:cs="Arial"/>
                <w:i/>
                <w:iCs/>
                <w:lang w:val="sv-SE" w:eastAsia="en-US"/>
              </w:rPr>
              <w:t>AREA</w:t>
            </w:r>
            <w:r w:rsidRPr="00734566">
              <w:rPr>
                <w:rFonts w:ascii="Arial" w:eastAsia="Calibri" w:hAnsi="Arial" w:cs="Arial"/>
                <w:i/>
                <w:iCs/>
                <w:vertAlign w:val="subscript"/>
                <w:lang w:val="sv-SE" w:eastAsia="en-US"/>
              </w:rPr>
              <w:t>Building-treated</w:t>
            </w:r>
          </w:p>
        </w:tc>
        <w:tc>
          <w:tcPr>
            <w:tcW w:w="1277" w:type="dxa"/>
            <w:tcBorders>
              <w:bottom w:val="single" w:sz="4" w:space="0" w:color="000000"/>
            </w:tcBorders>
            <w:shd w:val="clear" w:color="auto" w:fill="auto"/>
            <w:vAlign w:val="center"/>
          </w:tcPr>
          <w:p w14:paraId="781FFF48"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50</w:t>
            </w:r>
          </w:p>
        </w:tc>
        <w:tc>
          <w:tcPr>
            <w:tcW w:w="1226" w:type="dxa"/>
            <w:tcBorders>
              <w:bottom w:val="single" w:sz="4" w:space="0" w:color="000000"/>
            </w:tcBorders>
            <w:shd w:val="clear" w:color="auto" w:fill="auto"/>
            <w:vAlign w:val="center"/>
          </w:tcPr>
          <w:p w14:paraId="7E9170CD"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[m</w:t>
            </w:r>
            <w:r w:rsidRPr="007877BB">
              <w:rPr>
                <w:rFonts w:ascii="Arial" w:eastAsia="Calibri" w:hAnsi="Arial" w:cs="Arial"/>
                <w:vertAlign w:val="superscript"/>
                <w:lang w:val="sv-SE" w:eastAsia="en-US"/>
              </w:rPr>
              <w:t>2</w:t>
            </w:r>
            <w:r w:rsidRPr="007877BB">
              <w:rPr>
                <w:rFonts w:ascii="Arial" w:eastAsia="Calibri" w:hAnsi="Arial" w:cs="Arial"/>
                <w:lang w:val="sv-SE" w:eastAsia="en-US"/>
              </w:rPr>
              <w:t>.d</w:t>
            </w:r>
            <w:r w:rsidRPr="007877BB">
              <w:rPr>
                <w:rFonts w:ascii="Arial" w:eastAsia="Calibri" w:hAnsi="Arial" w:cs="Arial"/>
                <w:vertAlign w:val="superscript"/>
                <w:lang w:val="sv-SE" w:eastAsia="en-US"/>
              </w:rPr>
              <w:t>-1</w:t>
            </w:r>
            <w:r w:rsidRPr="007877BB">
              <w:rPr>
                <w:rFonts w:ascii="Arial" w:eastAsia="Calibri" w:hAnsi="Arial" w:cs="Arial"/>
                <w:lang w:val="sv-SE" w:eastAsia="en-US"/>
              </w:rPr>
              <w:t>]</w:t>
            </w:r>
          </w:p>
        </w:tc>
        <w:tc>
          <w:tcPr>
            <w:tcW w:w="832" w:type="dxa"/>
            <w:tcBorders>
              <w:bottom w:val="single" w:sz="4" w:space="0" w:color="000000"/>
            </w:tcBorders>
            <w:shd w:val="clear" w:color="auto" w:fill="auto"/>
            <w:vAlign w:val="center"/>
          </w:tcPr>
          <w:p w14:paraId="2CA16E39"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A</w:t>
            </w:r>
          </w:p>
        </w:tc>
      </w:tr>
      <w:tr w:rsidR="00B44DC5" w:rsidRPr="007877BB" w14:paraId="0B97E311" w14:textId="77777777" w:rsidTr="00B338AF">
        <w:trPr>
          <w:jc w:val="center"/>
        </w:trPr>
        <w:tc>
          <w:tcPr>
            <w:tcW w:w="3904" w:type="dxa"/>
            <w:tcBorders>
              <w:bottom w:val="single" w:sz="4" w:space="0" w:color="000000"/>
            </w:tcBorders>
            <w:shd w:val="clear" w:color="auto" w:fill="C6D9F1"/>
            <w:vAlign w:val="center"/>
          </w:tcPr>
          <w:p w14:paraId="6547F17C" w14:textId="77777777" w:rsidR="00B44DC5" w:rsidRPr="00734566"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Application rate: quantity of a.i. applied per 1 m</w:t>
            </w:r>
            <w:r w:rsidRPr="00F40C5D">
              <w:rPr>
                <w:rFonts w:ascii="Arial" w:eastAsia="Calibri" w:hAnsi="Arial" w:cs="Arial"/>
                <w:vertAlign w:val="superscript"/>
                <w:lang w:val="en-US" w:eastAsia="en-US"/>
              </w:rPr>
              <w:t>2</w:t>
            </w:r>
            <w:r w:rsidRPr="00F40C5D">
              <w:rPr>
                <w:rFonts w:ascii="Arial" w:eastAsia="Calibri" w:hAnsi="Arial" w:cs="Arial"/>
                <w:lang w:val="en-US" w:eastAsia="en-US"/>
              </w:rPr>
              <w:t xml:space="preserve"> of building area</w:t>
            </w:r>
          </w:p>
        </w:tc>
        <w:tc>
          <w:tcPr>
            <w:tcW w:w="1983" w:type="dxa"/>
            <w:tcBorders>
              <w:bottom w:val="single" w:sz="4" w:space="0" w:color="000000"/>
            </w:tcBorders>
            <w:shd w:val="clear" w:color="auto" w:fill="C6D9F1"/>
            <w:vAlign w:val="center"/>
          </w:tcPr>
          <w:p w14:paraId="140807E1" w14:textId="77777777" w:rsidR="00B44DC5" w:rsidRPr="007877BB" w:rsidRDefault="00B44DC5" w:rsidP="00F40C5D">
            <w:pPr>
              <w:suppressAutoHyphens w:val="0"/>
              <w:ind w:right="141"/>
              <w:contextualSpacing/>
              <w:jc w:val="both"/>
              <w:rPr>
                <w:rFonts w:ascii="Arial" w:eastAsia="Calibri" w:hAnsi="Arial" w:cs="Arial"/>
                <w:b/>
                <w:lang w:val="sv-SE" w:eastAsia="en-US"/>
              </w:rPr>
            </w:pPr>
            <w:r w:rsidRPr="007877BB">
              <w:rPr>
                <w:rFonts w:ascii="Arial" w:eastAsia="Calibri" w:hAnsi="Arial" w:cs="Arial"/>
                <w:i/>
                <w:iCs/>
                <w:lang w:val="sv-SE" w:eastAsia="en-US"/>
              </w:rPr>
              <w:t>Q</w:t>
            </w:r>
            <w:r w:rsidRPr="007877BB">
              <w:rPr>
                <w:rFonts w:ascii="Arial" w:eastAsia="Calibri" w:hAnsi="Arial" w:cs="Arial"/>
                <w:i/>
                <w:iCs/>
                <w:vertAlign w:val="subscript"/>
                <w:lang w:val="sv-SE" w:eastAsia="en-US"/>
              </w:rPr>
              <w:t>ai</w:t>
            </w:r>
          </w:p>
        </w:tc>
        <w:tc>
          <w:tcPr>
            <w:tcW w:w="1277" w:type="dxa"/>
            <w:tcBorders>
              <w:bottom w:val="single" w:sz="4" w:space="0" w:color="000000"/>
            </w:tcBorders>
            <w:shd w:val="clear" w:color="auto" w:fill="C6D9F1"/>
            <w:vAlign w:val="center"/>
          </w:tcPr>
          <w:p w14:paraId="1322F073"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1,45x10</w:t>
            </w:r>
            <w:r w:rsidRPr="007877BB">
              <w:rPr>
                <w:rFonts w:ascii="Arial" w:eastAsia="Calibri" w:hAnsi="Arial" w:cs="Arial"/>
                <w:vertAlign w:val="superscript"/>
                <w:lang w:val="sv-SE" w:eastAsia="en-US"/>
              </w:rPr>
              <w:t>-3</w:t>
            </w:r>
          </w:p>
        </w:tc>
        <w:tc>
          <w:tcPr>
            <w:tcW w:w="1226" w:type="dxa"/>
            <w:tcBorders>
              <w:bottom w:val="single" w:sz="4" w:space="0" w:color="000000"/>
            </w:tcBorders>
            <w:shd w:val="clear" w:color="auto" w:fill="C6D9F1"/>
            <w:vAlign w:val="center"/>
          </w:tcPr>
          <w:p w14:paraId="3E6F179C"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[kg.m</w:t>
            </w:r>
            <w:r w:rsidRPr="007877BB">
              <w:rPr>
                <w:rFonts w:ascii="Arial" w:eastAsia="Calibri" w:hAnsi="Arial" w:cs="Arial"/>
                <w:vertAlign w:val="superscript"/>
                <w:lang w:val="sv-SE" w:eastAsia="en-US"/>
              </w:rPr>
              <w:t>-2</w:t>
            </w:r>
            <w:r w:rsidRPr="007877BB">
              <w:rPr>
                <w:rFonts w:ascii="Arial" w:eastAsia="Calibri" w:hAnsi="Arial" w:cs="Arial"/>
                <w:lang w:val="sv-SE" w:eastAsia="en-US"/>
              </w:rPr>
              <w:t>]</w:t>
            </w:r>
          </w:p>
        </w:tc>
        <w:tc>
          <w:tcPr>
            <w:tcW w:w="832" w:type="dxa"/>
            <w:tcBorders>
              <w:bottom w:val="single" w:sz="4" w:space="0" w:color="000000"/>
            </w:tcBorders>
            <w:shd w:val="clear" w:color="auto" w:fill="C6D9F1"/>
            <w:vAlign w:val="center"/>
          </w:tcPr>
          <w:p w14:paraId="46E99F7A"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A</w:t>
            </w:r>
          </w:p>
        </w:tc>
      </w:tr>
      <w:tr w:rsidR="00B44DC5" w:rsidRPr="007877BB" w14:paraId="1CE6B6ED" w14:textId="77777777" w:rsidTr="00B338AF">
        <w:trPr>
          <w:jc w:val="center"/>
        </w:trPr>
        <w:tc>
          <w:tcPr>
            <w:tcW w:w="3904" w:type="dxa"/>
            <w:shd w:val="clear" w:color="auto" w:fill="FFFFFF"/>
            <w:vAlign w:val="center"/>
          </w:tcPr>
          <w:p w14:paraId="5CEEAB30"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Fraction released to facility drain</w:t>
            </w:r>
          </w:p>
          <w:p w14:paraId="4B2A2A20" w14:textId="77777777" w:rsidR="00B44DC5" w:rsidRPr="00734566" w:rsidRDefault="00B44DC5" w:rsidP="00F40C5D">
            <w:pPr>
              <w:suppressAutoHyphens w:val="0"/>
              <w:autoSpaceDE w:val="0"/>
              <w:autoSpaceDN w:val="0"/>
              <w:adjustRightInd w:val="0"/>
              <w:ind w:right="141"/>
              <w:jc w:val="both"/>
              <w:rPr>
                <w:rFonts w:ascii="Arial" w:eastAsia="Calibri" w:hAnsi="Arial" w:cs="Arial"/>
                <w:i/>
                <w:iCs/>
                <w:lang w:val="en-US" w:eastAsia="en-US"/>
              </w:rPr>
            </w:pPr>
            <w:r w:rsidRPr="00F40C5D">
              <w:rPr>
                <w:rFonts w:ascii="Arial" w:eastAsia="Calibri" w:hAnsi="Arial" w:cs="Arial"/>
                <w:i/>
                <w:iCs/>
                <w:lang w:val="en-US" w:eastAsia="en-US"/>
              </w:rPr>
              <w:t xml:space="preserve">solubility in water </w:t>
            </w:r>
            <w:r w:rsidRPr="00734566">
              <w:rPr>
                <w:rFonts w:ascii="Arial" w:eastAsia="Calibri" w:hAnsi="Arial" w:cs="Arial"/>
                <w:lang w:val="en-US" w:eastAsia="en-US"/>
              </w:rPr>
              <w:t>[mg/L]  &lt;0.25</w:t>
            </w:r>
          </w:p>
        </w:tc>
        <w:tc>
          <w:tcPr>
            <w:tcW w:w="1983" w:type="dxa"/>
            <w:shd w:val="clear" w:color="auto" w:fill="FFFFFF"/>
            <w:vAlign w:val="center"/>
          </w:tcPr>
          <w:p w14:paraId="2B9EF7BA" w14:textId="77777777" w:rsidR="00B44DC5" w:rsidRPr="007877BB" w:rsidRDefault="00B44DC5" w:rsidP="00F40C5D">
            <w:pPr>
              <w:suppressAutoHyphens w:val="0"/>
              <w:ind w:right="141"/>
              <w:contextualSpacing/>
              <w:jc w:val="both"/>
              <w:rPr>
                <w:rFonts w:ascii="Arial" w:eastAsia="Calibri" w:hAnsi="Arial" w:cs="Arial"/>
                <w:b/>
                <w:lang w:val="sv-SE" w:eastAsia="en-US"/>
              </w:rPr>
            </w:pPr>
            <w:r w:rsidRPr="007877BB">
              <w:rPr>
                <w:rFonts w:ascii="Arial" w:eastAsia="Calibri" w:hAnsi="Arial" w:cs="Arial"/>
                <w:i/>
                <w:iCs/>
                <w:lang w:val="sv-SE" w:eastAsia="en-US"/>
              </w:rPr>
              <w:t>F</w:t>
            </w:r>
            <w:r w:rsidRPr="007877BB">
              <w:rPr>
                <w:rFonts w:ascii="Arial" w:eastAsia="Calibri" w:hAnsi="Arial" w:cs="Arial"/>
                <w:i/>
                <w:iCs/>
                <w:vertAlign w:val="subscript"/>
                <w:lang w:val="sv-SE" w:eastAsia="en-US"/>
              </w:rPr>
              <w:t>facilitydrain</w:t>
            </w:r>
          </w:p>
        </w:tc>
        <w:tc>
          <w:tcPr>
            <w:tcW w:w="1277" w:type="dxa"/>
            <w:shd w:val="clear" w:color="auto" w:fill="FFFFFF"/>
            <w:vAlign w:val="center"/>
          </w:tcPr>
          <w:p w14:paraId="0C9255D8" w14:textId="77777777" w:rsidR="00B44DC5" w:rsidRPr="007877BB" w:rsidRDefault="00B44DC5" w:rsidP="00734566">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0.0001</w:t>
            </w:r>
          </w:p>
        </w:tc>
        <w:tc>
          <w:tcPr>
            <w:tcW w:w="1226" w:type="dxa"/>
            <w:shd w:val="clear" w:color="auto" w:fill="FFFFFF"/>
            <w:vAlign w:val="center"/>
          </w:tcPr>
          <w:p w14:paraId="64F3E694"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w:t>
            </w:r>
          </w:p>
        </w:tc>
        <w:tc>
          <w:tcPr>
            <w:tcW w:w="832" w:type="dxa"/>
            <w:shd w:val="clear" w:color="auto" w:fill="FFFFFF"/>
            <w:vAlign w:val="center"/>
          </w:tcPr>
          <w:p w14:paraId="7BE1B4EC"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D</w:t>
            </w:r>
          </w:p>
        </w:tc>
      </w:tr>
      <w:tr w:rsidR="00B44DC5" w:rsidRPr="007877BB" w14:paraId="40032A9A" w14:textId="77777777" w:rsidTr="00B338AF">
        <w:trPr>
          <w:jc w:val="center"/>
        </w:trPr>
        <w:tc>
          <w:tcPr>
            <w:tcW w:w="3904" w:type="dxa"/>
            <w:shd w:val="clear" w:color="auto" w:fill="auto"/>
            <w:vAlign w:val="center"/>
          </w:tcPr>
          <w:p w14:paraId="5A0458DE"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Fraction released to air</w:t>
            </w:r>
          </w:p>
          <w:p w14:paraId="73D23462" w14:textId="77777777" w:rsidR="00B44DC5" w:rsidRPr="00734566" w:rsidRDefault="00B44DC5" w:rsidP="00F40C5D">
            <w:pPr>
              <w:suppressAutoHyphens w:val="0"/>
              <w:ind w:right="141"/>
              <w:contextualSpacing/>
              <w:jc w:val="both"/>
              <w:rPr>
                <w:rFonts w:ascii="Arial" w:eastAsia="Calibri" w:hAnsi="Arial" w:cs="Arial"/>
                <w:lang w:val="en-US" w:eastAsia="en-US"/>
              </w:rPr>
            </w:pPr>
            <w:r w:rsidRPr="00734566">
              <w:rPr>
                <w:rFonts w:ascii="Arial" w:eastAsia="Calibri" w:hAnsi="Arial" w:cs="Arial"/>
                <w:i/>
                <w:iCs/>
                <w:lang w:val="en-US" w:eastAsia="en-US"/>
              </w:rPr>
              <w:t xml:space="preserve">vapour pressure at 20 °C </w:t>
            </w:r>
            <w:r w:rsidRPr="00734566">
              <w:rPr>
                <w:rFonts w:ascii="Arial" w:eastAsia="Calibri" w:hAnsi="Arial" w:cs="Arial"/>
                <w:lang w:val="en-US" w:eastAsia="en-US"/>
              </w:rPr>
              <w:t>[Pa] &lt; 0,005</w:t>
            </w:r>
          </w:p>
        </w:tc>
        <w:tc>
          <w:tcPr>
            <w:tcW w:w="1983" w:type="dxa"/>
            <w:shd w:val="clear" w:color="auto" w:fill="auto"/>
            <w:vAlign w:val="center"/>
          </w:tcPr>
          <w:p w14:paraId="6230777B" w14:textId="77777777" w:rsidR="00B44DC5" w:rsidRPr="007877BB" w:rsidRDefault="00B44DC5" w:rsidP="00F40C5D">
            <w:pPr>
              <w:suppressAutoHyphens w:val="0"/>
              <w:ind w:right="141"/>
              <w:contextualSpacing/>
              <w:jc w:val="both"/>
              <w:rPr>
                <w:rFonts w:ascii="Arial" w:eastAsia="Calibri" w:hAnsi="Arial" w:cs="Arial"/>
                <w:b/>
                <w:lang w:val="sv-SE" w:eastAsia="en-US"/>
              </w:rPr>
            </w:pPr>
            <w:r w:rsidRPr="007877BB">
              <w:rPr>
                <w:rFonts w:ascii="Arial" w:eastAsia="Calibri" w:hAnsi="Arial" w:cs="Arial"/>
                <w:i/>
                <w:iCs/>
                <w:lang w:val="sv-SE" w:eastAsia="en-US"/>
              </w:rPr>
              <w:t>Fair</w:t>
            </w:r>
          </w:p>
        </w:tc>
        <w:tc>
          <w:tcPr>
            <w:tcW w:w="1277" w:type="dxa"/>
            <w:shd w:val="clear" w:color="auto" w:fill="auto"/>
            <w:vAlign w:val="center"/>
          </w:tcPr>
          <w:p w14:paraId="78648877" w14:textId="77777777" w:rsidR="00B44DC5" w:rsidRPr="007877BB" w:rsidRDefault="00B44DC5" w:rsidP="00734566">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0</w:t>
            </w:r>
          </w:p>
        </w:tc>
        <w:tc>
          <w:tcPr>
            <w:tcW w:w="1226" w:type="dxa"/>
            <w:shd w:val="clear" w:color="auto" w:fill="auto"/>
            <w:vAlign w:val="center"/>
          </w:tcPr>
          <w:p w14:paraId="43D434D1"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w:t>
            </w:r>
          </w:p>
        </w:tc>
        <w:tc>
          <w:tcPr>
            <w:tcW w:w="832" w:type="dxa"/>
            <w:shd w:val="clear" w:color="auto" w:fill="auto"/>
            <w:vAlign w:val="center"/>
          </w:tcPr>
          <w:p w14:paraId="3EFB0BDE"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D</w:t>
            </w:r>
          </w:p>
        </w:tc>
      </w:tr>
      <w:tr w:rsidR="00B44DC5" w:rsidRPr="007877BB" w14:paraId="053C943A" w14:textId="77777777" w:rsidTr="00B338AF">
        <w:trPr>
          <w:jc w:val="center"/>
        </w:trPr>
        <w:tc>
          <w:tcPr>
            <w:tcW w:w="3904" w:type="dxa"/>
            <w:shd w:val="clear" w:color="auto" w:fill="auto"/>
            <w:vAlign w:val="center"/>
          </w:tcPr>
          <w:p w14:paraId="54861F73" w14:textId="77777777" w:rsidR="00B44DC5" w:rsidRPr="00F40C5D" w:rsidRDefault="00B44DC5" w:rsidP="00F40C5D">
            <w:pPr>
              <w:suppressAutoHyphens w:val="0"/>
              <w:ind w:right="141"/>
              <w:contextualSpacing/>
              <w:jc w:val="both"/>
              <w:rPr>
                <w:rFonts w:ascii="Arial" w:eastAsia="Calibri" w:hAnsi="Arial" w:cs="Arial"/>
                <w:b/>
                <w:lang w:val="en-US" w:eastAsia="en-US"/>
              </w:rPr>
            </w:pPr>
            <w:r w:rsidRPr="00F40C5D">
              <w:rPr>
                <w:rFonts w:ascii="Arial" w:eastAsia="Calibri" w:hAnsi="Arial" w:cs="Arial"/>
                <w:lang w:val="en-US" w:eastAsia="en-US"/>
              </w:rPr>
              <w:lastRenderedPageBreak/>
              <w:t>Fraction of spray drift deposition</w:t>
            </w:r>
          </w:p>
        </w:tc>
        <w:tc>
          <w:tcPr>
            <w:tcW w:w="1983" w:type="dxa"/>
            <w:shd w:val="clear" w:color="auto" w:fill="auto"/>
            <w:vAlign w:val="center"/>
          </w:tcPr>
          <w:p w14:paraId="38715FE3"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sv-SE" w:eastAsia="en-US"/>
              </w:rPr>
              <w:t>Fdrift</w:t>
            </w:r>
          </w:p>
        </w:tc>
        <w:tc>
          <w:tcPr>
            <w:tcW w:w="1277" w:type="dxa"/>
            <w:shd w:val="clear" w:color="auto" w:fill="auto"/>
            <w:vAlign w:val="center"/>
          </w:tcPr>
          <w:p w14:paraId="70784A86"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0</w:t>
            </w:r>
          </w:p>
        </w:tc>
        <w:tc>
          <w:tcPr>
            <w:tcW w:w="1226" w:type="dxa"/>
            <w:shd w:val="clear" w:color="auto" w:fill="auto"/>
            <w:vAlign w:val="center"/>
          </w:tcPr>
          <w:p w14:paraId="51CFE652"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w:t>
            </w:r>
          </w:p>
        </w:tc>
        <w:tc>
          <w:tcPr>
            <w:tcW w:w="832" w:type="dxa"/>
            <w:shd w:val="clear" w:color="auto" w:fill="auto"/>
            <w:vAlign w:val="center"/>
          </w:tcPr>
          <w:p w14:paraId="2FC3CA81"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D</w:t>
            </w:r>
          </w:p>
        </w:tc>
      </w:tr>
      <w:tr w:rsidR="00B44DC5" w:rsidRPr="007877BB" w14:paraId="00B1F930" w14:textId="77777777" w:rsidTr="00B338AF">
        <w:trPr>
          <w:jc w:val="center"/>
        </w:trPr>
        <w:tc>
          <w:tcPr>
            <w:tcW w:w="3904" w:type="dxa"/>
            <w:tcBorders>
              <w:bottom w:val="single" w:sz="4" w:space="0" w:color="000000"/>
            </w:tcBorders>
            <w:shd w:val="clear" w:color="auto" w:fill="auto"/>
            <w:vAlign w:val="center"/>
          </w:tcPr>
          <w:p w14:paraId="000F34FD" w14:textId="77777777" w:rsidR="00B44DC5" w:rsidRPr="00F40C5D" w:rsidRDefault="00B44DC5" w:rsidP="00F40C5D">
            <w:pPr>
              <w:suppressAutoHyphens w:val="0"/>
              <w:ind w:right="141"/>
              <w:contextualSpacing/>
              <w:jc w:val="both"/>
              <w:rPr>
                <w:rFonts w:ascii="Arial" w:eastAsia="Calibri" w:hAnsi="Arial" w:cs="Arial"/>
                <w:b/>
                <w:bCs/>
                <w:lang w:val="sv-SE" w:eastAsia="en-US"/>
              </w:rPr>
            </w:pPr>
            <w:r w:rsidRPr="00F40C5D">
              <w:rPr>
                <w:rFonts w:ascii="Arial" w:eastAsia="Calibri" w:hAnsi="Arial" w:cs="Arial"/>
                <w:b/>
                <w:bCs/>
                <w:lang w:val="sv-SE" w:eastAsia="en-US"/>
              </w:rPr>
              <w:t>OUTPUTS</w:t>
            </w:r>
          </w:p>
        </w:tc>
        <w:tc>
          <w:tcPr>
            <w:tcW w:w="1983" w:type="dxa"/>
            <w:tcBorders>
              <w:bottom w:val="single" w:sz="4" w:space="0" w:color="000000"/>
            </w:tcBorders>
            <w:shd w:val="clear" w:color="auto" w:fill="auto"/>
            <w:vAlign w:val="center"/>
          </w:tcPr>
          <w:p w14:paraId="62707F10" w14:textId="77777777" w:rsidR="00B44DC5" w:rsidRPr="00F40C5D" w:rsidRDefault="00B44DC5" w:rsidP="00F40C5D">
            <w:pPr>
              <w:suppressAutoHyphens w:val="0"/>
              <w:ind w:right="141"/>
              <w:contextualSpacing/>
              <w:jc w:val="both"/>
              <w:rPr>
                <w:rFonts w:ascii="Arial" w:eastAsia="Calibri" w:hAnsi="Arial" w:cs="Arial"/>
                <w:b/>
                <w:lang w:val="sv-SE" w:eastAsia="en-US"/>
              </w:rPr>
            </w:pPr>
          </w:p>
        </w:tc>
        <w:tc>
          <w:tcPr>
            <w:tcW w:w="1277" w:type="dxa"/>
            <w:tcBorders>
              <w:bottom w:val="single" w:sz="4" w:space="0" w:color="000000"/>
            </w:tcBorders>
            <w:shd w:val="clear" w:color="auto" w:fill="auto"/>
            <w:vAlign w:val="center"/>
          </w:tcPr>
          <w:p w14:paraId="10C768A6" w14:textId="77777777" w:rsidR="00B44DC5" w:rsidRPr="00734566" w:rsidRDefault="00B44DC5" w:rsidP="00F40C5D">
            <w:pPr>
              <w:suppressAutoHyphens w:val="0"/>
              <w:ind w:right="141"/>
              <w:contextualSpacing/>
              <w:jc w:val="both"/>
              <w:rPr>
                <w:rFonts w:ascii="Arial" w:eastAsia="Calibri" w:hAnsi="Arial" w:cs="Arial"/>
                <w:lang w:val="sv-SE" w:eastAsia="en-US"/>
              </w:rPr>
            </w:pPr>
          </w:p>
        </w:tc>
        <w:tc>
          <w:tcPr>
            <w:tcW w:w="1226" w:type="dxa"/>
            <w:tcBorders>
              <w:bottom w:val="single" w:sz="4" w:space="0" w:color="000000"/>
            </w:tcBorders>
            <w:shd w:val="clear" w:color="auto" w:fill="auto"/>
            <w:vAlign w:val="center"/>
          </w:tcPr>
          <w:p w14:paraId="4D0675A1" w14:textId="77777777" w:rsidR="00B44DC5" w:rsidRPr="00734566" w:rsidRDefault="00B44DC5" w:rsidP="00734566">
            <w:pPr>
              <w:suppressAutoHyphens w:val="0"/>
              <w:ind w:right="141"/>
              <w:contextualSpacing/>
              <w:jc w:val="both"/>
              <w:rPr>
                <w:rFonts w:ascii="Arial" w:eastAsia="Calibri" w:hAnsi="Arial" w:cs="Arial"/>
                <w:b/>
                <w:lang w:val="sv-SE" w:eastAsia="en-US"/>
              </w:rPr>
            </w:pPr>
          </w:p>
        </w:tc>
        <w:tc>
          <w:tcPr>
            <w:tcW w:w="832" w:type="dxa"/>
            <w:tcBorders>
              <w:bottom w:val="single" w:sz="4" w:space="0" w:color="000000"/>
            </w:tcBorders>
            <w:shd w:val="clear" w:color="auto" w:fill="auto"/>
            <w:vAlign w:val="center"/>
          </w:tcPr>
          <w:p w14:paraId="0BDB8CB7" w14:textId="77777777" w:rsidR="00B44DC5" w:rsidRPr="007877BB" w:rsidRDefault="00B44DC5" w:rsidP="007877BB">
            <w:pPr>
              <w:suppressAutoHyphens w:val="0"/>
              <w:ind w:right="141"/>
              <w:contextualSpacing/>
              <w:jc w:val="both"/>
              <w:rPr>
                <w:rFonts w:ascii="Arial" w:eastAsia="Calibri" w:hAnsi="Arial" w:cs="Arial"/>
                <w:lang w:val="sv-SE" w:eastAsia="en-US"/>
              </w:rPr>
            </w:pPr>
          </w:p>
        </w:tc>
      </w:tr>
      <w:tr w:rsidR="00B44DC5" w:rsidRPr="007877BB" w14:paraId="2AD0DC7B" w14:textId="77777777" w:rsidTr="00B338AF">
        <w:trPr>
          <w:jc w:val="center"/>
        </w:trPr>
        <w:tc>
          <w:tcPr>
            <w:tcW w:w="3904" w:type="dxa"/>
            <w:shd w:val="clear" w:color="auto" w:fill="C6D9F1"/>
            <w:vAlign w:val="center"/>
          </w:tcPr>
          <w:p w14:paraId="46B15C76" w14:textId="77777777" w:rsidR="00B44DC5" w:rsidRPr="00F40C5D" w:rsidRDefault="00B44DC5" w:rsidP="00F40C5D">
            <w:pPr>
              <w:suppressAutoHyphens w:val="0"/>
              <w:ind w:right="141"/>
              <w:contextualSpacing/>
              <w:jc w:val="both"/>
              <w:rPr>
                <w:rFonts w:ascii="Arial" w:eastAsia="Calibri" w:hAnsi="Arial" w:cs="Arial"/>
                <w:b/>
                <w:lang w:val="en-US" w:eastAsia="en-US"/>
              </w:rPr>
            </w:pPr>
            <w:r w:rsidRPr="00F40C5D">
              <w:rPr>
                <w:rFonts w:ascii="Arial" w:eastAsia="Calibri" w:hAnsi="Arial" w:cs="Arial"/>
                <w:lang w:val="en-US" w:eastAsia="en-US"/>
              </w:rPr>
              <w:t>Local emission rate to air</w:t>
            </w:r>
          </w:p>
        </w:tc>
        <w:tc>
          <w:tcPr>
            <w:tcW w:w="1983" w:type="dxa"/>
            <w:shd w:val="clear" w:color="auto" w:fill="C6D9F1"/>
            <w:vAlign w:val="center"/>
          </w:tcPr>
          <w:p w14:paraId="1D34F349"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sv-SE" w:eastAsia="en-US"/>
              </w:rPr>
              <w:t>Elocal</w:t>
            </w:r>
            <w:r w:rsidRPr="00734566">
              <w:rPr>
                <w:rFonts w:ascii="Arial" w:eastAsia="Calibri" w:hAnsi="Arial" w:cs="Arial"/>
                <w:i/>
                <w:iCs/>
                <w:vertAlign w:val="subscript"/>
                <w:lang w:val="sv-SE" w:eastAsia="en-US"/>
              </w:rPr>
              <w:t>air</w:t>
            </w:r>
          </w:p>
        </w:tc>
        <w:tc>
          <w:tcPr>
            <w:tcW w:w="1277" w:type="dxa"/>
            <w:shd w:val="clear" w:color="auto" w:fill="C6D9F1"/>
            <w:vAlign w:val="center"/>
          </w:tcPr>
          <w:p w14:paraId="1366035A"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0</w:t>
            </w:r>
          </w:p>
        </w:tc>
        <w:tc>
          <w:tcPr>
            <w:tcW w:w="1226" w:type="dxa"/>
            <w:shd w:val="clear" w:color="auto" w:fill="C6D9F1"/>
            <w:vAlign w:val="center"/>
          </w:tcPr>
          <w:p w14:paraId="4B9B4047"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[kg.d</w:t>
            </w:r>
            <w:r w:rsidRPr="007877BB">
              <w:rPr>
                <w:rFonts w:ascii="Arial" w:eastAsia="Calibri" w:hAnsi="Arial" w:cs="Arial"/>
                <w:vertAlign w:val="superscript"/>
                <w:lang w:val="sv-SE" w:eastAsia="en-US"/>
              </w:rPr>
              <w:t>-1</w:t>
            </w:r>
            <w:r w:rsidRPr="007877BB">
              <w:rPr>
                <w:rFonts w:ascii="Arial" w:eastAsia="Calibri" w:hAnsi="Arial" w:cs="Arial"/>
                <w:lang w:val="sv-SE" w:eastAsia="en-US"/>
              </w:rPr>
              <w:t>]</w:t>
            </w:r>
          </w:p>
        </w:tc>
        <w:tc>
          <w:tcPr>
            <w:tcW w:w="832" w:type="dxa"/>
            <w:shd w:val="clear" w:color="auto" w:fill="C6D9F1"/>
            <w:vAlign w:val="center"/>
          </w:tcPr>
          <w:p w14:paraId="1DFDC08E"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r w:rsidR="00B44DC5" w:rsidRPr="007877BB" w14:paraId="4FABF191" w14:textId="77777777" w:rsidTr="00B338AF">
        <w:trPr>
          <w:jc w:val="center"/>
        </w:trPr>
        <w:tc>
          <w:tcPr>
            <w:tcW w:w="3904" w:type="dxa"/>
            <w:shd w:val="clear" w:color="auto" w:fill="C6D9F1"/>
            <w:vAlign w:val="center"/>
          </w:tcPr>
          <w:p w14:paraId="29A72CCF" w14:textId="77777777" w:rsidR="00B44DC5" w:rsidRPr="00F40C5D" w:rsidRDefault="00B44DC5" w:rsidP="00F40C5D">
            <w:pPr>
              <w:suppressAutoHyphens w:val="0"/>
              <w:ind w:right="141"/>
              <w:contextualSpacing/>
              <w:jc w:val="both"/>
              <w:rPr>
                <w:rFonts w:ascii="Arial" w:eastAsia="Calibri" w:hAnsi="Arial" w:cs="Arial"/>
                <w:b/>
                <w:lang w:val="en-US" w:eastAsia="en-US"/>
              </w:rPr>
            </w:pPr>
            <w:r w:rsidRPr="00F40C5D">
              <w:rPr>
                <w:rFonts w:ascii="Arial" w:eastAsia="Calibri" w:hAnsi="Arial" w:cs="Arial"/>
                <w:lang w:val="en-US" w:eastAsia="en-US"/>
              </w:rPr>
              <w:t>Local emission rate to facility drain</w:t>
            </w:r>
          </w:p>
        </w:tc>
        <w:tc>
          <w:tcPr>
            <w:tcW w:w="1983" w:type="dxa"/>
            <w:shd w:val="clear" w:color="auto" w:fill="C6D9F1"/>
            <w:vAlign w:val="center"/>
          </w:tcPr>
          <w:p w14:paraId="0D6EB7AD"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sv-SE" w:eastAsia="en-US"/>
              </w:rPr>
              <w:t>Elocal</w:t>
            </w:r>
            <w:r w:rsidRPr="00734566">
              <w:rPr>
                <w:rFonts w:ascii="Arial" w:eastAsia="Calibri" w:hAnsi="Arial" w:cs="Arial"/>
                <w:i/>
                <w:iCs/>
                <w:vertAlign w:val="subscript"/>
                <w:lang w:val="sv-SE" w:eastAsia="en-US"/>
              </w:rPr>
              <w:t>facilitydrain</w:t>
            </w:r>
          </w:p>
        </w:tc>
        <w:tc>
          <w:tcPr>
            <w:tcW w:w="1277" w:type="dxa"/>
            <w:shd w:val="clear" w:color="auto" w:fill="C6D9F1"/>
            <w:vAlign w:val="center"/>
          </w:tcPr>
          <w:p w14:paraId="6B891D58"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7,25x10</w:t>
            </w:r>
            <w:r w:rsidRPr="007877BB">
              <w:rPr>
                <w:rFonts w:ascii="Arial" w:eastAsia="Calibri" w:hAnsi="Arial" w:cs="Arial"/>
                <w:vertAlign w:val="superscript"/>
                <w:lang w:val="sv-SE" w:eastAsia="en-US"/>
              </w:rPr>
              <w:t>-6</w:t>
            </w:r>
          </w:p>
        </w:tc>
        <w:tc>
          <w:tcPr>
            <w:tcW w:w="1226" w:type="dxa"/>
            <w:shd w:val="clear" w:color="auto" w:fill="C6D9F1"/>
            <w:vAlign w:val="center"/>
          </w:tcPr>
          <w:p w14:paraId="0637AD56"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[kg.d</w:t>
            </w:r>
            <w:r w:rsidRPr="007877BB">
              <w:rPr>
                <w:rFonts w:ascii="Arial" w:eastAsia="Calibri" w:hAnsi="Arial" w:cs="Arial"/>
                <w:vertAlign w:val="superscript"/>
                <w:lang w:val="sv-SE" w:eastAsia="en-US"/>
              </w:rPr>
              <w:t>-1</w:t>
            </w:r>
            <w:r w:rsidRPr="007877BB">
              <w:rPr>
                <w:rFonts w:ascii="Arial" w:eastAsia="Calibri" w:hAnsi="Arial" w:cs="Arial"/>
                <w:lang w:val="sv-SE" w:eastAsia="en-US"/>
              </w:rPr>
              <w:t>]</w:t>
            </w:r>
          </w:p>
        </w:tc>
        <w:tc>
          <w:tcPr>
            <w:tcW w:w="832" w:type="dxa"/>
            <w:shd w:val="clear" w:color="auto" w:fill="C6D9F1"/>
            <w:vAlign w:val="center"/>
          </w:tcPr>
          <w:p w14:paraId="2101732B"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r w:rsidR="00B44DC5" w:rsidRPr="007877BB" w14:paraId="515931F6" w14:textId="77777777" w:rsidTr="00B338AF">
        <w:trPr>
          <w:jc w:val="center"/>
        </w:trPr>
        <w:tc>
          <w:tcPr>
            <w:tcW w:w="3904" w:type="dxa"/>
            <w:shd w:val="clear" w:color="auto" w:fill="C6D9F1"/>
            <w:vAlign w:val="center"/>
          </w:tcPr>
          <w:p w14:paraId="125F2351" w14:textId="77777777" w:rsidR="00B44DC5" w:rsidRPr="00F40C5D" w:rsidRDefault="00B44DC5" w:rsidP="00F40C5D">
            <w:pPr>
              <w:suppressAutoHyphens w:val="0"/>
              <w:ind w:right="141"/>
              <w:contextualSpacing/>
              <w:jc w:val="both"/>
              <w:rPr>
                <w:rFonts w:ascii="Arial" w:eastAsia="Calibri" w:hAnsi="Arial" w:cs="Arial"/>
                <w:lang w:val="sv-SE" w:eastAsia="en-US"/>
              </w:rPr>
            </w:pPr>
            <w:r w:rsidRPr="00F40C5D">
              <w:rPr>
                <w:rFonts w:ascii="Arial" w:eastAsia="Calibri" w:hAnsi="Arial" w:cs="Arial"/>
                <w:lang w:val="sv-SE" w:eastAsia="en-US"/>
              </w:rPr>
              <w:t>Local facility drain concentration</w:t>
            </w:r>
          </w:p>
        </w:tc>
        <w:tc>
          <w:tcPr>
            <w:tcW w:w="1983" w:type="dxa"/>
            <w:shd w:val="clear" w:color="auto" w:fill="C6D9F1"/>
            <w:vAlign w:val="center"/>
          </w:tcPr>
          <w:p w14:paraId="66DA9385" w14:textId="77777777" w:rsidR="00B44DC5" w:rsidRPr="00734566" w:rsidRDefault="00B44DC5" w:rsidP="00F40C5D">
            <w:pPr>
              <w:suppressAutoHyphens w:val="0"/>
              <w:ind w:right="141"/>
              <w:contextualSpacing/>
              <w:jc w:val="both"/>
              <w:rPr>
                <w:rFonts w:ascii="Arial" w:eastAsia="Calibri" w:hAnsi="Arial" w:cs="Arial"/>
                <w:i/>
                <w:iCs/>
                <w:lang w:val="sv-SE" w:eastAsia="en-US"/>
              </w:rPr>
            </w:pPr>
            <w:r w:rsidRPr="00F40C5D">
              <w:rPr>
                <w:rFonts w:ascii="Arial" w:eastAsia="Calibri" w:hAnsi="Arial" w:cs="Arial"/>
                <w:i/>
                <w:iCs/>
                <w:lang w:val="sv-SE" w:eastAsia="en-US"/>
              </w:rPr>
              <w:t>Clocal</w:t>
            </w:r>
            <w:r w:rsidRPr="00734566">
              <w:rPr>
                <w:rFonts w:ascii="Arial" w:eastAsia="Calibri" w:hAnsi="Arial" w:cs="Arial"/>
                <w:i/>
                <w:iCs/>
                <w:vertAlign w:val="subscript"/>
                <w:lang w:val="sv-SE" w:eastAsia="en-US"/>
              </w:rPr>
              <w:t>facilitydrain</w:t>
            </w:r>
          </w:p>
        </w:tc>
        <w:tc>
          <w:tcPr>
            <w:tcW w:w="1277" w:type="dxa"/>
            <w:shd w:val="clear" w:color="auto" w:fill="C6D9F1"/>
            <w:vAlign w:val="center"/>
          </w:tcPr>
          <w:p w14:paraId="6A5A3EE3"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2,8x10</w:t>
            </w:r>
            <w:r w:rsidRPr="007877BB">
              <w:rPr>
                <w:rFonts w:ascii="Arial" w:eastAsia="Calibri" w:hAnsi="Arial" w:cs="Arial"/>
                <w:vertAlign w:val="superscript"/>
                <w:lang w:val="sv-SE" w:eastAsia="en-US"/>
              </w:rPr>
              <w:t>-7</w:t>
            </w:r>
          </w:p>
        </w:tc>
        <w:tc>
          <w:tcPr>
            <w:tcW w:w="1226" w:type="dxa"/>
            <w:shd w:val="clear" w:color="auto" w:fill="C6D9F1"/>
            <w:vAlign w:val="center"/>
          </w:tcPr>
          <w:p w14:paraId="232B880C" w14:textId="77777777" w:rsidR="00B44DC5" w:rsidRPr="007877BB" w:rsidRDefault="00B44DC5" w:rsidP="00734566">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mg/L</w:t>
            </w:r>
          </w:p>
        </w:tc>
        <w:tc>
          <w:tcPr>
            <w:tcW w:w="832" w:type="dxa"/>
            <w:shd w:val="clear" w:color="auto" w:fill="C6D9F1"/>
            <w:vAlign w:val="center"/>
          </w:tcPr>
          <w:p w14:paraId="580EF851"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bl>
    <w:p w14:paraId="65DE91D7" w14:textId="77777777" w:rsidR="00B44DC5" w:rsidRPr="00F40C5D" w:rsidRDefault="00B44DC5" w:rsidP="00F40C5D">
      <w:pPr>
        <w:suppressAutoHyphens w:val="0"/>
        <w:ind w:right="141"/>
        <w:jc w:val="both"/>
        <w:rPr>
          <w:rFonts w:ascii="Arial" w:eastAsia="Calibri" w:hAnsi="Arial" w:cs="Arial"/>
          <w:b/>
          <w:lang w:val="sv-SE" w:eastAsia="en-US"/>
        </w:rPr>
      </w:pPr>
    </w:p>
    <w:p w14:paraId="268DDF64" w14:textId="77777777" w:rsidR="00B44DC5" w:rsidRPr="00F40C5D" w:rsidRDefault="00B44DC5"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D=default, A=based on information of applicant, O=output</w:t>
      </w:r>
    </w:p>
    <w:p w14:paraId="2BBFC397" w14:textId="77777777" w:rsidR="00B44DC5" w:rsidRPr="00734566" w:rsidRDefault="00B44DC5" w:rsidP="00F40C5D">
      <w:pPr>
        <w:suppressAutoHyphens w:val="0"/>
        <w:ind w:right="141"/>
        <w:jc w:val="both"/>
        <w:rPr>
          <w:rFonts w:ascii="Arial" w:eastAsia="Calibri" w:hAnsi="Arial" w:cs="Arial"/>
          <w:lang w:val="en-US" w:eastAsia="en-US"/>
        </w:rPr>
      </w:pPr>
    </w:p>
    <w:p w14:paraId="76BF3D89" w14:textId="77777777" w:rsidR="00B44DC5" w:rsidRPr="00734566" w:rsidRDefault="00B44DC5" w:rsidP="00734566">
      <w:pPr>
        <w:suppressAutoHyphens w:val="0"/>
        <w:ind w:right="141"/>
        <w:jc w:val="both"/>
        <w:rPr>
          <w:rFonts w:ascii="Arial" w:eastAsia="Calibri" w:hAnsi="Arial" w:cs="Arial"/>
          <w:b/>
          <w:u w:val="single"/>
          <w:lang w:val="en-US" w:eastAsia="en-US"/>
        </w:rPr>
      </w:pPr>
      <w:r w:rsidRPr="00734566">
        <w:rPr>
          <w:rFonts w:ascii="Arial" w:eastAsia="Calibri" w:hAnsi="Arial" w:cs="Arial"/>
          <w:b/>
          <w:u w:val="single"/>
          <w:lang w:val="en-US" w:eastAsia="en-US"/>
        </w:rPr>
        <w:t>Calculations:</w:t>
      </w:r>
    </w:p>
    <w:p w14:paraId="21A8AE20" w14:textId="77777777" w:rsidR="00B44DC5" w:rsidRPr="007877BB" w:rsidRDefault="00B44DC5" w:rsidP="007877BB">
      <w:pPr>
        <w:suppressAutoHyphens w:val="0"/>
        <w:ind w:right="141"/>
        <w:jc w:val="both"/>
        <w:rPr>
          <w:rFonts w:ascii="Arial" w:eastAsia="Calibri" w:hAnsi="Arial" w:cs="Arial"/>
          <w:i/>
          <w:lang w:val="en-US" w:eastAsia="en-US"/>
        </w:rPr>
      </w:pPr>
      <w:r w:rsidRPr="007877BB">
        <w:rPr>
          <w:rFonts w:ascii="Arial" w:eastAsia="Calibri" w:hAnsi="Arial" w:cs="Arial"/>
          <w:i/>
          <w:lang w:val="en-US" w:eastAsia="en-US"/>
        </w:rPr>
        <w:t>o</w:t>
      </w:r>
      <w:r w:rsidRPr="007877BB">
        <w:rPr>
          <w:rFonts w:ascii="Arial" w:eastAsia="Calibri" w:hAnsi="Arial" w:cs="Arial"/>
          <w:i/>
          <w:lang w:val="en-US" w:eastAsia="en-US"/>
        </w:rPr>
        <w:tab/>
        <w:t>Vertical application :</w:t>
      </w:r>
    </w:p>
    <w:p w14:paraId="5F2CD71E"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According to the “REVISED EMISSION SCENARIO DOCUMENT FOR WOOD PRESERVATIVES” published by OECD the 27th of September 2013, the area between the foundation strips can be partly or totally filled with gravel or soil before the bottom plate is set on the foundation straps in order to create an even surface. Foundations are usually 30 to 50 cm wide and 60 cm to 80 cm deep in order to reach a frost-free foundation depth. Depending on geological properties and frost depth, they can also reach larger depth.</w:t>
      </w:r>
    </w:p>
    <w:p w14:paraId="56457D67" w14:textId="77777777" w:rsidR="00B44DC5" w:rsidRPr="007877BB" w:rsidRDefault="00B44DC5" w:rsidP="007877BB">
      <w:pPr>
        <w:suppressAutoHyphens w:val="0"/>
        <w:ind w:right="141"/>
        <w:jc w:val="both"/>
        <w:rPr>
          <w:rFonts w:ascii="Arial" w:eastAsia="Calibri" w:hAnsi="Arial" w:cs="Arial"/>
          <w:lang w:val="en-US" w:eastAsia="en-US"/>
        </w:rPr>
      </w:pPr>
    </w:p>
    <w:p w14:paraId="42E8BAA6" w14:textId="77777777" w:rsidR="00B44DC5" w:rsidRPr="00F40C5D" w:rsidRDefault="00B44DC5" w:rsidP="007877BB">
      <w:pPr>
        <w:suppressAutoHyphens w:val="0"/>
        <w:ind w:right="141"/>
        <w:jc w:val="both"/>
        <w:rPr>
          <w:rFonts w:ascii="Arial" w:eastAsia="Calibri" w:hAnsi="Arial" w:cs="Arial"/>
          <w:lang w:val="sv-SE" w:eastAsia="en-US"/>
        </w:rPr>
      </w:pPr>
      <w:r w:rsidRPr="00F40C5D">
        <w:rPr>
          <w:rFonts w:ascii="Arial" w:eastAsia="Calibri" w:hAnsi="Arial" w:cs="Arial"/>
          <w:noProof/>
          <w:lang w:val="fr-FR" w:eastAsia="fr-FR"/>
        </w:rPr>
        <w:drawing>
          <wp:inline distT="0" distB="0" distL="0" distR="0" wp14:anchorId="42222F3F" wp14:editId="347B6E83">
            <wp:extent cx="2926080" cy="173355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6080" cy="1733550"/>
                    </a:xfrm>
                    <a:prstGeom prst="rect">
                      <a:avLst/>
                    </a:prstGeom>
                    <a:noFill/>
                    <a:ln>
                      <a:noFill/>
                    </a:ln>
                  </pic:spPr>
                </pic:pic>
              </a:graphicData>
            </a:graphic>
          </wp:inline>
        </w:drawing>
      </w:r>
    </w:p>
    <w:p w14:paraId="754D5129" w14:textId="77777777" w:rsidR="00B44DC5" w:rsidRPr="00F40C5D" w:rsidRDefault="00B44DC5" w:rsidP="007877BB">
      <w:pPr>
        <w:suppressAutoHyphens w:val="0"/>
        <w:ind w:right="141"/>
        <w:jc w:val="both"/>
        <w:rPr>
          <w:rFonts w:ascii="Arial" w:eastAsia="Calibri" w:hAnsi="Arial" w:cs="Arial"/>
          <w:b/>
          <w:lang w:val="sv-SE" w:eastAsia="en-US"/>
        </w:rPr>
      </w:pPr>
    </w:p>
    <w:p w14:paraId="322F9073" w14:textId="56148AB5" w:rsidR="00B44DC5" w:rsidRPr="00734566" w:rsidRDefault="00B44DC5" w:rsidP="007877BB">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 xml:space="preserve">As a worst case, we have considered that 1m of TERMIFILM is apply to protect the height of the foundation.  </w:t>
      </w:r>
    </w:p>
    <w:p w14:paraId="65C55DAC" w14:textId="77777777" w:rsidR="004F083C" w:rsidRPr="007877BB" w:rsidRDefault="004F083C" w:rsidP="007877BB">
      <w:pPr>
        <w:suppressAutoHyphens w:val="0"/>
        <w:ind w:right="141"/>
        <w:jc w:val="both"/>
        <w:rPr>
          <w:rFonts w:ascii="Arial" w:eastAsia="Calibri" w:hAnsi="Arial" w:cs="Arial"/>
          <w:lang w:val="en-US" w:eastAsia="en-US"/>
        </w:rPr>
      </w:pPr>
    </w:p>
    <w:p w14:paraId="5FA77DC7"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According to the “Workshop on environmental risk assessment for insecticides, acaricides and products to control other arthropods (Product type 18)” – Brussels, Belgium, 11th of December 2007”, dimensions”, the default size of a private house are L = 17.5 m and I = 7.5 m.</w:t>
      </w:r>
    </w:p>
    <w:p w14:paraId="37912385" w14:textId="77777777" w:rsidR="00B44DC5" w:rsidRPr="007877BB" w:rsidRDefault="00B44DC5" w:rsidP="007877BB">
      <w:pPr>
        <w:suppressAutoHyphens w:val="0"/>
        <w:ind w:right="141"/>
        <w:jc w:val="both"/>
        <w:rPr>
          <w:rFonts w:ascii="Arial" w:eastAsia="Calibri" w:hAnsi="Arial" w:cs="Arial"/>
          <w:b/>
          <w:lang w:val="en-US" w:eastAsia="en-US"/>
        </w:rPr>
      </w:pPr>
    </w:p>
    <w:p w14:paraId="560C7231"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So the AREA</w:t>
      </w:r>
      <w:r w:rsidRPr="007877BB">
        <w:rPr>
          <w:rFonts w:ascii="Arial" w:eastAsia="Calibri" w:hAnsi="Arial" w:cs="Arial"/>
          <w:vertAlign w:val="subscript"/>
          <w:lang w:val="en-US" w:eastAsia="en-US"/>
        </w:rPr>
        <w:t>Building-treated</w:t>
      </w:r>
      <w:r w:rsidRPr="007877BB">
        <w:rPr>
          <w:rFonts w:ascii="Arial" w:eastAsia="Calibri" w:hAnsi="Arial" w:cs="Arial"/>
          <w:lang w:val="en-US" w:eastAsia="en-US"/>
        </w:rPr>
        <w:t xml:space="preserve"> = Perimeter of the house X Height of the foundation</w:t>
      </w:r>
    </w:p>
    <w:p w14:paraId="3685A994"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r>
      <w:r w:rsidRPr="007877BB">
        <w:rPr>
          <w:rFonts w:ascii="Arial" w:eastAsia="Calibri" w:hAnsi="Arial" w:cs="Arial"/>
          <w:lang w:val="en-US" w:eastAsia="en-US"/>
        </w:rPr>
        <w:tab/>
        <w:t xml:space="preserve">= ((Lhouse + lhouse) x 2) X Height of the foundation </w:t>
      </w:r>
    </w:p>
    <w:p w14:paraId="40C75C32"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r>
      <w:r w:rsidRPr="007877BB">
        <w:rPr>
          <w:rFonts w:ascii="Arial" w:eastAsia="Calibri" w:hAnsi="Arial" w:cs="Arial"/>
          <w:lang w:val="en-US" w:eastAsia="en-US"/>
        </w:rPr>
        <w:tab/>
        <w:t>= ((17.5 + 7.5) x 2) X 1</w:t>
      </w:r>
    </w:p>
    <w:p w14:paraId="3B28C44E"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r>
      <w:r w:rsidRPr="007877BB">
        <w:rPr>
          <w:rFonts w:ascii="Arial" w:eastAsia="Calibri" w:hAnsi="Arial" w:cs="Arial"/>
          <w:lang w:val="en-US" w:eastAsia="en-US"/>
        </w:rPr>
        <w:tab/>
        <w:t>= 50 [m</w:t>
      </w:r>
      <w:r w:rsidRPr="007877BB">
        <w:rPr>
          <w:rFonts w:ascii="Arial" w:eastAsia="Calibri" w:hAnsi="Arial" w:cs="Arial"/>
          <w:vertAlign w:val="superscript"/>
          <w:lang w:val="en-US" w:eastAsia="en-US"/>
        </w:rPr>
        <w:t>2</w:t>
      </w:r>
      <w:r w:rsidRPr="007877BB">
        <w:rPr>
          <w:rFonts w:ascii="Arial" w:eastAsia="Calibri" w:hAnsi="Arial" w:cs="Arial"/>
          <w:lang w:val="en-US" w:eastAsia="en-US"/>
        </w:rPr>
        <w:t>.d</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25FFAB85"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 </w:t>
      </w:r>
    </w:p>
    <w:p w14:paraId="5C63D638"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w:t>
      </w:r>
      <w:r w:rsidRPr="007877BB">
        <w:rPr>
          <w:rFonts w:ascii="Arial" w:eastAsia="Calibri" w:hAnsi="Arial" w:cs="Arial"/>
          <w:lang w:val="en-US" w:eastAsia="en-US"/>
        </w:rPr>
        <w:tab/>
        <w:t>Application rate of a.i. (active ingredient) [kg.m</w:t>
      </w:r>
      <w:r w:rsidRPr="007877BB">
        <w:rPr>
          <w:rFonts w:ascii="Arial" w:eastAsia="Calibri" w:hAnsi="Arial" w:cs="Arial"/>
          <w:vertAlign w:val="superscript"/>
          <w:lang w:val="en-US" w:eastAsia="en-US"/>
        </w:rPr>
        <w:t>-2</w:t>
      </w:r>
      <w:r w:rsidRPr="007877BB">
        <w:rPr>
          <w:rFonts w:ascii="Arial" w:eastAsia="Calibri" w:hAnsi="Arial" w:cs="Arial"/>
          <w:lang w:val="en-US" w:eastAsia="en-US"/>
        </w:rPr>
        <w:t>]:</w:t>
      </w:r>
    </w:p>
    <w:p w14:paraId="7D1E186D" w14:textId="77777777" w:rsidR="004F083C" w:rsidRPr="007877BB" w:rsidRDefault="004F083C" w:rsidP="007877BB">
      <w:pPr>
        <w:suppressAutoHyphens w:val="0"/>
        <w:ind w:right="141"/>
        <w:jc w:val="both"/>
        <w:rPr>
          <w:rFonts w:ascii="Arial" w:eastAsia="Calibri" w:hAnsi="Arial" w:cs="Arial"/>
          <w:lang w:val="en-US" w:eastAsia="en-US"/>
        </w:rPr>
      </w:pPr>
    </w:p>
    <w:p w14:paraId="069C17FE"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Qai = 1% w/w equivalent to 1.45 g/m² = 1.45x10</w:t>
      </w:r>
      <w:r w:rsidRPr="007877BB">
        <w:rPr>
          <w:rFonts w:ascii="Arial" w:eastAsia="Calibri" w:hAnsi="Arial" w:cs="Arial"/>
          <w:vertAlign w:val="superscript"/>
          <w:lang w:val="en-US" w:eastAsia="en-US"/>
        </w:rPr>
        <w:t>-3</w:t>
      </w:r>
      <w:r w:rsidRPr="007877BB">
        <w:rPr>
          <w:rFonts w:ascii="Arial" w:eastAsia="Calibri" w:hAnsi="Arial" w:cs="Arial"/>
          <w:lang w:val="en-US" w:eastAsia="en-US"/>
        </w:rPr>
        <w:t xml:space="preserve"> [kg.m</w:t>
      </w:r>
      <w:r w:rsidRPr="007877BB">
        <w:rPr>
          <w:rFonts w:ascii="Arial" w:eastAsia="Calibri" w:hAnsi="Arial" w:cs="Arial"/>
          <w:vertAlign w:val="superscript"/>
          <w:lang w:val="en-US" w:eastAsia="en-US"/>
        </w:rPr>
        <w:t>-2</w:t>
      </w:r>
      <w:r w:rsidRPr="007877BB">
        <w:rPr>
          <w:rFonts w:ascii="Arial" w:eastAsia="Calibri" w:hAnsi="Arial" w:cs="Arial"/>
          <w:lang w:val="en-US" w:eastAsia="en-US"/>
        </w:rPr>
        <w:t>]</w:t>
      </w:r>
    </w:p>
    <w:p w14:paraId="2D5131A2" w14:textId="77777777" w:rsidR="00B44DC5" w:rsidRPr="007877BB" w:rsidRDefault="00B44DC5" w:rsidP="007877BB">
      <w:pPr>
        <w:suppressAutoHyphens w:val="0"/>
        <w:ind w:right="141"/>
        <w:jc w:val="both"/>
        <w:rPr>
          <w:rFonts w:ascii="Arial" w:eastAsia="Calibri" w:hAnsi="Arial" w:cs="Arial"/>
          <w:lang w:val="en-US" w:eastAsia="en-US"/>
        </w:rPr>
      </w:pPr>
    </w:p>
    <w:p w14:paraId="1EE9DCD6"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w:t>
      </w:r>
      <w:r w:rsidRPr="007877BB">
        <w:rPr>
          <w:rFonts w:ascii="Arial" w:eastAsia="Calibri" w:hAnsi="Arial" w:cs="Arial"/>
          <w:lang w:val="en-US" w:eastAsia="en-US"/>
        </w:rPr>
        <w:tab/>
        <w:t>In situ : Emissions to local air [kg.d</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0CC9AE13" w14:textId="77777777" w:rsidR="004F083C" w:rsidRPr="007877BB" w:rsidRDefault="004F083C" w:rsidP="007877BB">
      <w:pPr>
        <w:suppressAutoHyphens w:val="0"/>
        <w:ind w:right="141"/>
        <w:jc w:val="both"/>
        <w:rPr>
          <w:rFonts w:ascii="Arial" w:eastAsia="Calibri" w:hAnsi="Arial" w:cs="Arial"/>
          <w:lang w:val="en-US" w:eastAsia="en-US"/>
        </w:rPr>
      </w:pPr>
    </w:p>
    <w:p w14:paraId="3027C873"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Elocalair = AREA</w:t>
      </w:r>
      <w:r w:rsidRPr="007877BB">
        <w:rPr>
          <w:rFonts w:ascii="Arial" w:eastAsia="Calibri" w:hAnsi="Arial" w:cs="Arial"/>
          <w:vertAlign w:val="subscript"/>
          <w:lang w:val="en-US" w:eastAsia="en-US"/>
        </w:rPr>
        <w:t xml:space="preserve">Building-treated </w:t>
      </w:r>
      <w:r w:rsidRPr="007877BB">
        <w:rPr>
          <w:rFonts w:ascii="Arial" w:eastAsia="Calibri" w:hAnsi="Arial" w:cs="Arial"/>
          <w:lang w:val="en-US" w:eastAsia="en-US"/>
        </w:rPr>
        <w:t>x Q</w:t>
      </w:r>
      <w:r w:rsidRPr="007877BB">
        <w:rPr>
          <w:rFonts w:ascii="Arial" w:eastAsia="Calibri" w:hAnsi="Arial" w:cs="Arial"/>
          <w:vertAlign w:val="subscript"/>
          <w:lang w:val="en-US" w:eastAsia="en-US"/>
        </w:rPr>
        <w:t>ai</w:t>
      </w:r>
      <w:r w:rsidRPr="007877BB">
        <w:rPr>
          <w:rFonts w:ascii="Arial" w:eastAsia="Calibri" w:hAnsi="Arial" w:cs="Arial"/>
          <w:lang w:val="en-US" w:eastAsia="en-US"/>
        </w:rPr>
        <w:t xml:space="preserve"> x (F</w:t>
      </w:r>
      <w:r w:rsidRPr="007877BB">
        <w:rPr>
          <w:rFonts w:ascii="Arial" w:eastAsia="Calibri" w:hAnsi="Arial" w:cs="Arial"/>
          <w:vertAlign w:val="subscript"/>
          <w:lang w:val="en-US" w:eastAsia="en-US"/>
        </w:rPr>
        <w:t>air</w:t>
      </w:r>
      <w:r w:rsidRPr="007877BB">
        <w:rPr>
          <w:rFonts w:ascii="Arial" w:eastAsia="Calibri" w:hAnsi="Arial" w:cs="Arial"/>
          <w:lang w:val="en-US" w:eastAsia="en-US"/>
        </w:rPr>
        <w:t xml:space="preserve"> +F</w:t>
      </w:r>
      <w:r w:rsidRPr="007877BB">
        <w:rPr>
          <w:rFonts w:ascii="Arial" w:eastAsia="Calibri" w:hAnsi="Arial" w:cs="Arial"/>
          <w:vertAlign w:val="subscript"/>
          <w:lang w:val="en-US" w:eastAsia="en-US"/>
        </w:rPr>
        <w:t>drift</w:t>
      </w:r>
      <w:r w:rsidRPr="007877BB">
        <w:rPr>
          <w:rFonts w:ascii="Arial" w:eastAsia="Calibri" w:hAnsi="Arial" w:cs="Arial"/>
          <w:lang w:val="en-US" w:eastAsia="en-US"/>
        </w:rPr>
        <w:t>)</w:t>
      </w:r>
    </w:p>
    <w:p w14:paraId="0141AA70" w14:textId="77777777" w:rsidR="00B44DC5" w:rsidRPr="007877BB" w:rsidRDefault="00B44DC5" w:rsidP="007877BB">
      <w:pPr>
        <w:suppressAutoHyphens w:val="0"/>
        <w:ind w:right="141"/>
        <w:jc w:val="both"/>
        <w:rPr>
          <w:rFonts w:ascii="Arial" w:eastAsia="Calibri" w:hAnsi="Arial" w:cs="Arial"/>
          <w:lang w:val="fr-FR" w:eastAsia="en-US"/>
        </w:rPr>
      </w:pPr>
      <w:r w:rsidRPr="007877BB">
        <w:rPr>
          <w:rFonts w:ascii="Arial" w:eastAsia="Calibri" w:hAnsi="Arial" w:cs="Arial"/>
          <w:lang w:val="fr-FR" w:eastAsia="en-US"/>
        </w:rPr>
        <w:t>Elocalair = 50 x 1.45 x10</w:t>
      </w:r>
      <w:r w:rsidRPr="007877BB">
        <w:rPr>
          <w:rFonts w:ascii="Arial" w:eastAsia="Calibri" w:hAnsi="Arial" w:cs="Arial"/>
          <w:vertAlign w:val="superscript"/>
          <w:lang w:val="fr-FR" w:eastAsia="en-US"/>
        </w:rPr>
        <w:t>-3</w:t>
      </w:r>
      <w:r w:rsidRPr="007877BB">
        <w:rPr>
          <w:rFonts w:ascii="Arial" w:eastAsia="Calibri" w:hAnsi="Arial" w:cs="Arial"/>
          <w:lang w:val="fr-FR" w:eastAsia="en-US"/>
        </w:rPr>
        <w:t xml:space="preserve"> x (0+0) = 0 [kg.d</w:t>
      </w:r>
      <w:r w:rsidRPr="007877BB">
        <w:rPr>
          <w:rFonts w:ascii="Arial" w:eastAsia="Calibri" w:hAnsi="Arial" w:cs="Arial"/>
          <w:vertAlign w:val="superscript"/>
          <w:lang w:val="fr-FR" w:eastAsia="en-US"/>
        </w:rPr>
        <w:t>-1</w:t>
      </w:r>
      <w:r w:rsidRPr="007877BB">
        <w:rPr>
          <w:rFonts w:ascii="Arial" w:eastAsia="Calibri" w:hAnsi="Arial" w:cs="Arial"/>
          <w:lang w:val="fr-FR" w:eastAsia="en-US"/>
        </w:rPr>
        <w:t>]</w:t>
      </w:r>
    </w:p>
    <w:p w14:paraId="4F34492D" w14:textId="77777777" w:rsidR="00B44DC5" w:rsidRPr="007877BB" w:rsidRDefault="00B44DC5" w:rsidP="007877BB">
      <w:pPr>
        <w:suppressAutoHyphens w:val="0"/>
        <w:ind w:right="141"/>
        <w:jc w:val="both"/>
        <w:rPr>
          <w:rFonts w:ascii="Arial" w:eastAsia="Calibri" w:hAnsi="Arial" w:cs="Arial"/>
          <w:lang w:val="fr-FR" w:eastAsia="en-US"/>
        </w:rPr>
      </w:pPr>
    </w:p>
    <w:p w14:paraId="23E82FEC"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w:t>
      </w:r>
      <w:r w:rsidRPr="007877BB">
        <w:rPr>
          <w:rFonts w:ascii="Arial" w:eastAsia="Calibri" w:hAnsi="Arial" w:cs="Arial"/>
          <w:lang w:val="en-US" w:eastAsia="en-US"/>
        </w:rPr>
        <w:tab/>
        <w:t>In situ : Emissions to facility drain [kg.d</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1D83373F" w14:textId="77777777" w:rsidR="004F083C" w:rsidRPr="007877BB" w:rsidRDefault="004F083C" w:rsidP="007877BB">
      <w:pPr>
        <w:suppressAutoHyphens w:val="0"/>
        <w:ind w:right="141"/>
        <w:jc w:val="both"/>
        <w:rPr>
          <w:rFonts w:ascii="Arial" w:eastAsia="Calibri" w:hAnsi="Arial" w:cs="Arial"/>
          <w:lang w:val="en-US" w:eastAsia="en-US"/>
        </w:rPr>
      </w:pPr>
    </w:p>
    <w:p w14:paraId="4DEB1C71"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Elocal</w:t>
      </w:r>
      <w:r w:rsidRPr="007877BB">
        <w:rPr>
          <w:rFonts w:ascii="Arial" w:eastAsia="Calibri" w:hAnsi="Arial" w:cs="Arial"/>
          <w:vertAlign w:val="subscript"/>
          <w:lang w:val="en-US" w:eastAsia="en-US"/>
        </w:rPr>
        <w:t>facilitydrain</w:t>
      </w:r>
      <w:r w:rsidRPr="007877BB">
        <w:rPr>
          <w:rFonts w:ascii="Arial" w:eastAsia="Calibri" w:hAnsi="Arial" w:cs="Arial"/>
          <w:lang w:val="en-US" w:eastAsia="en-US"/>
        </w:rPr>
        <w:t xml:space="preserve"> = AREA</w:t>
      </w:r>
      <w:r w:rsidRPr="007877BB">
        <w:rPr>
          <w:rFonts w:ascii="Arial" w:eastAsia="Calibri" w:hAnsi="Arial" w:cs="Arial"/>
          <w:vertAlign w:val="subscript"/>
          <w:lang w:val="en-US" w:eastAsia="en-US"/>
        </w:rPr>
        <w:t>Building-treated</w:t>
      </w:r>
      <w:r w:rsidRPr="007877BB">
        <w:rPr>
          <w:rFonts w:ascii="Arial" w:eastAsia="Calibri" w:hAnsi="Arial" w:cs="Arial"/>
          <w:lang w:val="en-US" w:eastAsia="en-US"/>
        </w:rPr>
        <w:t xml:space="preserve"> x Q</w:t>
      </w:r>
      <w:r w:rsidRPr="007877BB">
        <w:rPr>
          <w:rFonts w:ascii="Arial" w:eastAsia="Calibri" w:hAnsi="Arial" w:cs="Arial"/>
          <w:vertAlign w:val="subscript"/>
          <w:lang w:val="en-US" w:eastAsia="en-US"/>
        </w:rPr>
        <w:t>ai</w:t>
      </w:r>
      <w:r w:rsidRPr="007877BB">
        <w:rPr>
          <w:rFonts w:ascii="Arial" w:eastAsia="Calibri" w:hAnsi="Arial" w:cs="Arial"/>
          <w:lang w:val="en-US" w:eastAsia="en-US"/>
        </w:rPr>
        <w:t xml:space="preserve"> x F</w:t>
      </w:r>
      <w:r w:rsidRPr="007877BB">
        <w:rPr>
          <w:rFonts w:ascii="Arial" w:eastAsia="Calibri" w:hAnsi="Arial" w:cs="Arial"/>
          <w:vertAlign w:val="subscript"/>
          <w:lang w:val="en-US" w:eastAsia="en-US"/>
        </w:rPr>
        <w:t>facilitydrain</w:t>
      </w:r>
    </w:p>
    <w:p w14:paraId="4FAEE980"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Elocal</w:t>
      </w:r>
      <w:r w:rsidRPr="007877BB">
        <w:rPr>
          <w:rFonts w:ascii="Arial" w:eastAsia="Calibri" w:hAnsi="Arial" w:cs="Arial"/>
          <w:vertAlign w:val="subscript"/>
          <w:lang w:val="en-US" w:eastAsia="en-US"/>
        </w:rPr>
        <w:t>facilitydrain</w:t>
      </w:r>
      <w:r w:rsidRPr="007877BB">
        <w:rPr>
          <w:rFonts w:ascii="Arial" w:eastAsia="Calibri" w:hAnsi="Arial" w:cs="Arial"/>
          <w:lang w:val="en-US" w:eastAsia="en-US"/>
        </w:rPr>
        <w:t>= 50 x 1.45 x 10</w:t>
      </w:r>
      <w:r w:rsidRPr="007877BB">
        <w:rPr>
          <w:rFonts w:ascii="Arial" w:eastAsia="Calibri" w:hAnsi="Arial" w:cs="Arial"/>
          <w:vertAlign w:val="superscript"/>
          <w:lang w:val="en-US" w:eastAsia="en-US"/>
        </w:rPr>
        <w:t xml:space="preserve">-3 </w:t>
      </w:r>
      <w:r w:rsidRPr="007877BB">
        <w:rPr>
          <w:rFonts w:ascii="Arial" w:eastAsia="Calibri" w:hAnsi="Arial" w:cs="Arial"/>
          <w:lang w:val="en-US" w:eastAsia="en-US"/>
        </w:rPr>
        <w:t>x 0.0001 = 7,25x10</w:t>
      </w:r>
      <w:r w:rsidRPr="007877BB">
        <w:rPr>
          <w:rFonts w:ascii="Arial" w:eastAsia="Calibri" w:hAnsi="Arial" w:cs="Arial"/>
          <w:vertAlign w:val="superscript"/>
          <w:lang w:val="en-US" w:eastAsia="en-US"/>
        </w:rPr>
        <w:t xml:space="preserve">-6 </w:t>
      </w:r>
      <w:r w:rsidRPr="007877BB">
        <w:rPr>
          <w:rFonts w:ascii="Arial" w:eastAsia="Calibri" w:hAnsi="Arial" w:cs="Arial"/>
          <w:lang w:val="en-US" w:eastAsia="en-US"/>
        </w:rPr>
        <w:t>[kg.d</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0440B429" w14:textId="77777777" w:rsidR="00B44DC5" w:rsidRPr="007877BB" w:rsidRDefault="00B44DC5" w:rsidP="007877BB">
      <w:pPr>
        <w:suppressAutoHyphens w:val="0"/>
        <w:ind w:right="141"/>
        <w:jc w:val="both"/>
        <w:rPr>
          <w:rFonts w:ascii="Arial" w:eastAsia="Calibri" w:hAnsi="Arial" w:cs="Arial"/>
          <w:lang w:val="en-US" w:eastAsia="en-US"/>
        </w:rPr>
      </w:pPr>
    </w:p>
    <w:p w14:paraId="414C4882"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w:t>
      </w:r>
      <w:r w:rsidRPr="007877BB">
        <w:rPr>
          <w:rFonts w:ascii="Arial" w:eastAsia="Calibri" w:hAnsi="Arial" w:cs="Arial"/>
          <w:lang w:val="en-US" w:eastAsia="en-US"/>
        </w:rPr>
        <w:tab/>
        <w:t>PEC</w:t>
      </w:r>
      <w:r w:rsidRPr="007877BB">
        <w:rPr>
          <w:rFonts w:ascii="Arial" w:eastAsia="Calibri" w:hAnsi="Arial" w:cs="Arial"/>
          <w:vertAlign w:val="subscript"/>
          <w:lang w:val="en-US" w:eastAsia="en-US"/>
        </w:rPr>
        <w:t>STP</w:t>
      </w:r>
    </w:p>
    <w:p w14:paraId="2686853C"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Clocal</w:t>
      </w:r>
      <w:r w:rsidRPr="007877BB">
        <w:rPr>
          <w:rFonts w:ascii="Arial" w:eastAsia="Calibri" w:hAnsi="Arial" w:cs="Arial"/>
          <w:vertAlign w:val="subscript"/>
          <w:lang w:val="en-US" w:eastAsia="en-US"/>
        </w:rPr>
        <w:t>facilitydrain</w:t>
      </w:r>
      <w:r w:rsidRPr="007877BB">
        <w:rPr>
          <w:rFonts w:ascii="Arial" w:eastAsia="Calibri" w:hAnsi="Arial" w:cs="Arial"/>
          <w:lang w:val="en-US" w:eastAsia="en-US"/>
        </w:rPr>
        <w:t>= Elocal</w:t>
      </w:r>
      <w:r w:rsidRPr="007877BB">
        <w:rPr>
          <w:rFonts w:ascii="Arial" w:eastAsia="Calibri" w:hAnsi="Arial" w:cs="Arial"/>
          <w:vertAlign w:val="subscript"/>
          <w:lang w:val="en-US" w:eastAsia="en-US"/>
        </w:rPr>
        <w:t>facilitydrain</w:t>
      </w:r>
      <w:r w:rsidRPr="007877BB">
        <w:rPr>
          <w:rFonts w:ascii="Arial" w:eastAsia="Calibri" w:hAnsi="Arial" w:cs="Arial"/>
          <w:lang w:val="en-US" w:eastAsia="en-US"/>
        </w:rPr>
        <w:t xml:space="preserve"> /FLOW </w:t>
      </w:r>
      <w:r w:rsidRPr="007877BB">
        <w:rPr>
          <w:rFonts w:ascii="Arial" w:eastAsia="Calibri" w:hAnsi="Arial" w:cs="Arial"/>
          <w:vertAlign w:val="subscript"/>
          <w:lang w:val="en-US" w:eastAsia="en-US"/>
        </w:rPr>
        <w:t>facilitydrain</w:t>
      </w:r>
    </w:p>
    <w:p w14:paraId="11B218C1"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The OECD ESD does not give a default value of FLOWfacilitydrain. This can be assumed to be a small creek with a flow of 0.3 m</w:t>
      </w:r>
      <w:r w:rsidRPr="007877BB">
        <w:rPr>
          <w:rFonts w:ascii="Arial" w:eastAsia="Calibri" w:hAnsi="Arial" w:cs="Arial"/>
          <w:vertAlign w:val="superscript"/>
          <w:lang w:val="en-US" w:eastAsia="en-US"/>
        </w:rPr>
        <w:t>3</w:t>
      </w:r>
      <w:r w:rsidRPr="007877BB">
        <w:rPr>
          <w:rFonts w:ascii="Arial" w:eastAsia="Calibri" w:hAnsi="Arial" w:cs="Arial"/>
          <w:lang w:val="en-US" w:eastAsia="en-US"/>
        </w:rPr>
        <w:t>/s.</w:t>
      </w:r>
    </w:p>
    <w:p w14:paraId="786C624D"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Clocalfacilitydrain= 7,25x10</w:t>
      </w:r>
      <w:r w:rsidRPr="007877BB">
        <w:rPr>
          <w:rFonts w:ascii="Arial" w:eastAsia="Calibri" w:hAnsi="Arial" w:cs="Arial"/>
          <w:vertAlign w:val="superscript"/>
          <w:lang w:val="en-US" w:eastAsia="en-US"/>
        </w:rPr>
        <w:t>-6</w:t>
      </w:r>
      <w:r w:rsidRPr="007877BB">
        <w:rPr>
          <w:rFonts w:ascii="Arial" w:eastAsia="Calibri" w:hAnsi="Arial" w:cs="Arial"/>
          <w:lang w:val="en-US" w:eastAsia="en-US"/>
        </w:rPr>
        <w:t xml:space="preserve"> x 10</w:t>
      </w:r>
      <w:r w:rsidRPr="007877BB">
        <w:rPr>
          <w:rFonts w:ascii="Arial" w:eastAsia="Calibri" w:hAnsi="Arial" w:cs="Arial"/>
          <w:vertAlign w:val="superscript"/>
          <w:lang w:val="en-US" w:eastAsia="en-US"/>
        </w:rPr>
        <w:t>6</w:t>
      </w:r>
      <w:r w:rsidRPr="007877BB">
        <w:rPr>
          <w:rFonts w:ascii="Arial" w:eastAsia="Calibri" w:hAnsi="Arial" w:cs="Arial"/>
          <w:lang w:val="en-US" w:eastAsia="en-US"/>
        </w:rPr>
        <w:t xml:space="preserve"> / (86400x0.3x10</w:t>
      </w:r>
      <w:r w:rsidRPr="007877BB">
        <w:rPr>
          <w:rFonts w:ascii="Arial" w:eastAsia="Calibri" w:hAnsi="Arial" w:cs="Arial"/>
          <w:vertAlign w:val="superscript"/>
          <w:lang w:val="en-US" w:eastAsia="en-US"/>
        </w:rPr>
        <w:t>3</w:t>
      </w:r>
      <w:r w:rsidRPr="007877BB">
        <w:rPr>
          <w:rFonts w:ascii="Arial" w:eastAsia="Calibri" w:hAnsi="Arial" w:cs="Arial"/>
          <w:lang w:val="en-US" w:eastAsia="en-US"/>
        </w:rPr>
        <w:t>) = 2,8x10</w:t>
      </w:r>
      <w:r w:rsidRPr="007877BB">
        <w:rPr>
          <w:rFonts w:ascii="Arial" w:eastAsia="Calibri" w:hAnsi="Arial" w:cs="Arial"/>
          <w:vertAlign w:val="superscript"/>
          <w:lang w:val="en-US" w:eastAsia="en-US"/>
        </w:rPr>
        <w:t>-7</w:t>
      </w:r>
      <w:r w:rsidRPr="007877BB">
        <w:rPr>
          <w:rFonts w:ascii="Arial" w:eastAsia="Calibri" w:hAnsi="Arial" w:cs="Arial"/>
          <w:lang w:val="en-US" w:eastAsia="en-US"/>
        </w:rPr>
        <w:t xml:space="preserve"> mg/L</w:t>
      </w:r>
    </w:p>
    <w:p w14:paraId="71041B08" w14:textId="77777777" w:rsidR="00B44DC5" w:rsidRPr="007877BB" w:rsidRDefault="00B44DC5" w:rsidP="007877BB">
      <w:pPr>
        <w:suppressAutoHyphens w:val="0"/>
        <w:ind w:right="141"/>
        <w:jc w:val="both"/>
        <w:rPr>
          <w:rFonts w:ascii="Arial" w:eastAsia="Calibri" w:hAnsi="Arial" w:cs="Arial"/>
          <w:lang w:val="en-US" w:eastAsia="en-US"/>
        </w:rPr>
      </w:pPr>
    </w:p>
    <w:p w14:paraId="458DF3DF"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The facility drain is assumed to drain into the public sewage treatment plant (STP).</w:t>
      </w:r>
    </w:p>
    <w:p w14:paraId="71D1967D" w14:textId="77777777" w:rsidR="00CB5D1B" w:rsidRPr="007877BB" w:rsidRDefault="00CB5D1B" w:rsidP="007877BB">
      <w:pPr>
        <w:suppressAutoHyphens w:val="0"/>
        <w:ind w:right="141"/>
        <w:jc w:val="both"/>
        <w:rPr>
          <w:rFonts w:ascii="Arial" w:eastAsia="Calibri" w:hAnsi="Arial" w:cs="Arial"/>
          <w:lang w:val="en-US" w:eastAsia="en-US"/>
        </w:rPr>
        <w:sectPr w:rsidR="00CB5D1B" w:rsidRPr="007877BB" w:rsidSect="00B338AF">
          <w:pgSz w:w="11906" w:h="16838"/>
          <w:pgMar w:top="104" w:right="709" w:bottom="1021" w:left="1418" w:header="709" w:footer="709" w:gutter="0"/>
          <w:cols w:space="708"/>
          <w:docGrid w:linePitch="360"/>
        </w:sectPr>
      </w:pPr>
    </w:p>
    <w:p w14:paraId="10872982" w14:textId="77777777" w:rsidR="00B44DC5" w:rsidRPr="007877BB" w:rsidRDefault="00B44DC5" w:rsidP="007877BB">
      <w:pPr>
        <w:suppressAutoHyphens w:val="0"/>
        <w:ind w:right="141"/>
        <w:jc w:val="both"/>
        <w:rPr>
          <w:rFonts w:ascii="Arial" w:eastAsia="Calibri" w:hAnsi="Arial" w:cs="Arial"/>
          <w:lang w:val="en-US" w:eastAsia="en-US"/>
        </w:rPr>
      </w:pPr>
    </w:p>
    <w:p w14:paraId="2C500983" w14:textId="77777777" w:rsidR="00B44DC5" w:rsidRPr="007877BB" w:rsidRDefault="00B44DC5" w:rsidP="007877BB">
      <w:pPr>
        <w:suppressAutoHyphens w:val="0"/>
        <w:ind w:right="141"/>
        <w:jc w:val="both"/>
        <w:rPr>
          <w:rFonts w:ascii="Arial" w:eastAsia="Calibri" w:hAnsi="Arial" w:cs="Arial"/>
          <w:b/>
          <w:i/>
          <w:lang w:val="sv-SE" w:eastAsia="en-US"/>
        </w:rPr>
      </w:pPr>
      <w:r w:rsidRPr="007877BB">
        <w:rPr>
          <w:rFonts w:ascii="Arial" w:eastAsia="Calibri" w:hAnsi="Arial" w:cs="Arial"/>
          <w:b/>
          <w:i/>
          <w:lang w:val="sv-SE" w:eastAsia="en-US"/>
        </w:rPr>
        <w:t>Soil compartment</w:t>
      </w:r>
    </w:p>
    <w:p w14:paraId="1589C3A7" w14:textId="77777777" w:rsidR="00CB5D1B" w:rsidRPr="007877BB" w:rsidRDefault="00CB5D1B" w:rsidP="007877BB">
      <w:pPr>
        <w:suppressAutoHyphens w:val="0"/>
        <w:ind w:right="141"/>
        <w:jc w:val="both"/>
        <w:rPr>
          <w:rFonts w:ascii="Arial" w:eastAsia="Calibri" w:hAnsi="Arial" w:cs="Arial"/>
          <w:b/>
          <w:i/>
          <w:lang w:val="sv-SE" w:eastAsia="en-US"/>
        </w:rPr>
      </w:pPr>
    </w:p>
    <w:p w14:paraId="6123A812" w14:textId="77777777" w:rsidR="00B44DC5" w:rsidRPr="007877BB" w:rsidRDefault="00B44DC5" w:rsidP="007877BB">
      <w:pPr>
        <w:suppressAutoHyphens w:val="0"/>
        <w:ind w:right="141"/>
        <w:jc w:val="both"/>
        <w:rPr>
          <w:rFonts w:ascii="Arial" w:eastAsia="Calibri" w:hAnsi="Arial" w:cs="Arial"/>
          <w:b/>
          <w:i/>
          <w:lang w:val="sv-SE" w:eastAsia="en-US"/>
        </w:rPr>
      </w:pPr>
      <w:r w:rsidRPr="007877BB">
        <w:rPr>
          <w:rFonts w:ascii="Arial" w:eastAsia="Calibri" w:hAnsi="Arial" w:cs="Arial"/>
          <w:b/>
          <w:i/>
          <w:u w:val="single"/>
          <w:lang w:val="sv-SE" w:eastAsia="en-US"/>
        </w:rPr>
        <w:t xml:space="preserve">Table </w:t>
      </w:r>
      <w:r w:rsidRPr="007877BB">
        <w:rPr>
          <w:rFonts w:ascii="Arial" w:eastAsia="Calibri" w:hAnsi="Arial" w:cs="Arial"/>
          <w:b/>
          <w:i/>
          <w:lang w:val="sv-SE" w:eastAsia="en-US"/>
        </w:rPr>
        <w:t>: Application phase – Soil</w:t>
      </w:r>
    </w:p>
    <w:p w14:paraId="2FF3A28A" w14:textId="77777777" w:rsidR="00B44DC5" w:rsidRPr="007877BB" w:rsidRDefault="00B44DC5" w:rsidP="007877BB">
      <w:pPr>
        <w:suppressAutoHyphens w:val="0"/>
        <w:ind w:right="141"/>
        <w:jc w:val="both"/>
        <w:rPr>
          <w:rFonts w:ascii="Arial" w:eastAsia="Calibri" w:hAnsi="Arial" w:cs="Arial"/>
          <w:b/>
          <w:i/>
          <w:lang w:val="sv-SE"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843"/>
        <w:gridCol w:w="1134"/>
        <w:gridCol w:w="1260"/>
        <w:gridCol w:w="157"/>
        <w:gridCol w:w="675"/>
      </w:tblGrid>
      <w:tr w:rsidR="00B44DC5" w:rsidRPr="007877BB" w14:paraId="17C80133" w14:textId="77777777" w:rsidTr="00B338AF">
        <w:trPr>
          <w:jc w:val="center"/>
        </w:trPr>
        <w:tc>
          <w:tcPr>
            <w:tcW w:w="4219" w:type="dxa"/>
            <w:shd w:val="clear" w:color="auto" w:fill="auto"/>
            <w:vAlign w:val="center"/>
          </w:tcPr>
          <w:p w14:paraId="30AF6678" w14:textId="77777777" w:rsidR="00B44DC5" w:rsidRPr="007877BB" w:rsidRDefault="00B44DC5" w:rsidP="007877BB">
            <w:pPr>
              <w:suppressAutoHyphens w:val="0"/>
              <w:ind w:right="141"/>
              <w:contextualSpacing/>
              <w:jc w:val="both"/>
              <w:rPr>
                <w:rFonts w:ascii="Arial" w:eastAsia="Calibri" w:hAnsi="Arial" w:cs="Arial"/>
                <w:b/>
                <w:bCs/>
                <w:lang w:val="sv-SE" w:eastAsia="en-US"/>
              </w:rPr>
            </w:pPr>
            <w:r w:rsidRPr="007877BB">
              <w:rPr>
                <w:rFonts w:ascii="Arial" w:eastAsia="Calibri" w:hAnsi="Arial" w:cs="Arial"/>
                <w:b/>
                <w:bCs/>
                <w:lang w:val="sv-SE" w:eastAsia="en-US"/>
              </w:rPr>
              <w:t>Parameter/variable</w:t>
            </w:r>
          </w:p>
          <w:p w14:paraId="53FAD75E" w14:textId="77777777" w:rsidR="00B44DC5" w:rsidRPr="007877BB" w:rsidRDefault="00B44DC5" w:rsidP="007877BB">
            <w:pPr>
              <w:suppressAutoHyphens w:val="0"/>
              <w:ind w:right="141"/>
              <w:contextualSpacing/>
              <w:jc w:val="both"/>
              <w:rPr>
                <w:rFonts w:ascii="Arial" w:eastAsia="Calibri" w:hAnsi="Arial" w:cs="Arial"/>
                <w:b/>
                <w:lang w:val="sv-SE" w:eastAsia="en-US"/>
              </w:rPr>
            </w:pPr>
          </w:p>
        </w:tc>
        <w:tc>
          <w:tcPr>
            <w:tcW w:w="1843" w:type="dxa"/>
            <w:shd w:val="clear" w:color="auto" w:fill="auto"/>
            <w:vAlign w:val="center"/>
          </w:tcPr>
          <w:p w14:paraId="59251FD1"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Nomenclature</w:t>
            </w:r>
          </w:p>
        </w:tc>
        <w:tc>
          <w:tcPr>
            <w:tcW w:w="1134" w:type="dxa"/>
            <w:shd w:val="clear" w:color="auto" w:fill="auto"/>
            <w:vAlign w:val="center"/>
          </w:tcPr>
          <w:p w14:paraId="004279A2"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Value</w:t>
            </w:r>
          </w:p>
        </w:tc>
        <w:tc>
          <w:tcPr>
            <w:tcW w:w="1260" w:type="dxa"/>
            <w:shd w:val="clear" w:color="auto" w:fill="auto"/>
            <w:vAlign w:val="center"/>
          </w:tcPr>
          <w:p w14:paraId="1140F420"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Unit</w:t>
            </w:r>
          </w:p>
        </w:tc>
        <w:tc>
          <w:tcPr>
            <w:tcW w:w="832" w:type="dxa"/>
            <w:gridSpan w:val="2"/>
            <w:shd w:val="clear" w:color="auto" w:fill="auto"/>
            <w:vAlign w:val="center"/>
          </w:tcPr>
          <w:p w14:paraId="03E232EB"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Origin</w:t>
            </w:r>
          </w:p>
        </w:tc>
      </w:tr>
      <w:tr w:rsidR="00B44DC5" w:rsidRPr="007877BB" w14:paraId="0C96266E" w14:textId="77777777" w:rsidTr="00B338AF">
        <w:trPr>
          <w:jc w:val="center"/>
        </w:trPr>
        <w:tc>
          <w:tcPr>
            <w:tcW w:w="9288" w:type="dxa"/>
            <w:gridSpan w:val="6"/>
            <w:shd w:val="clear" w:color="auto" w:fill="auto"/>
            <w:vAlign w:val="center"/>
          </w:tcPr>
          <w:p w14:paraId="6EE2C46B" w14:textId="77777777" w:rsidR="00B44DC5" w:rsidRPr="00F40C5D"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b/>
                <w:lang w:val="sv-SE" w:eastAsia="en-US"/>
              </w:rPr>
              <w:t>Service life</w:t>
            </w:r>
          </w:p>
        </w:tc>
      </w:tr>
      <w:tr w:rsidR="00B44DC5" w:rsidRPr="007877BB" w14:paraId="57D72124" w14:textId="77777777" w:rsidTr="00B338AF">
        <w:trPr>
          <w:jc w:val="center"/>
        </w:trPr>
        <w:tc>
          <w:tcPr>
            <w:tcW w:w="4219" w:type="dxa"/>
            <w:shd w:val="clear" w:color="auto" w:fill="auto"/>
            <w:vAlign w:val="center"/>
          </w:tcPr>
          <w:p w14:paraId="774D02AE" w14:textId="77777777" w:rsidR="00B44DC5" w:rsidRPr="00F40C5D" w:rsidRDefault="00B44DC5" w:rsidP="00F40C5D">
            <w:pPr>
              <w:suppressAutoHyphens w:val="0"/>
              <w:ind w:right="141"/>
              <w:jc w:val="both"/>
              <w:rPr>
                <w:rFonts w:ascii="Arial" w:eastAsia="Calibri" w:hAnsi="Arial" w:cs="Arial"/>
                <w:b/>
                <w:lang w:val="sv-SE" w:eastAsia="en-US"/>
              </w:rPr>
            </w:pPr>
            <w:r w:rsidRPr="00F40C5D">
              <w:rPr>
                <w:rFonts w:ascii="Arial" w:eastAsia="Calibri" w:hAnsi="Arial" w:cs="Arial"/>
                <w:b/>
                <w:lang w:val="sv-SE" w:eastAsia="en-US"/>
              </w:rPr>
              <w:t>INPUTS</w:t>
            </w:r>
          </w:p>
        </w:tc>
        <w:tc>
          <w:tcPr>
            <w:tcW w:w="1843" w:type="dxa"/>
            <w:shd w:val="clear" w:color="auto" w:fill="auto"/>
            <w:vAlign w:val="center"/>
          </w:tcPr>
          <w:p w14:paraId="606CBA4E" w14:textId="77777777" w:rsidR="00B44DC5" w:rsidRPr="00F40C5D" w:rsidRDefault="00B44DC5" w:rsidP="00F40C5D">
            <w:pPr>
              <w:suppressAutoHyphens w:val="0"/>
              <w:ind w:right="141"/>
              <w:contextualSpacing/>
              <w:jc w:val="both"/>
              <w:rPr>
                <w:rFonts w:ascii="Arial" w:eastAsia="Calibri" w:hAnsi="Arial" w:cs="Arial"/>
                <w:b/>
                <w:lang w:val="sv-SE" w:eastAsia="en-US"/>
              </w:rPr>
            </w:pPr>
          </w:p>
        </w:tc>
        <w:tc>
          <w:tcPr>
            <w:tcW w:w="1134" w:type="dxa"/>
            <w:shd w:val="clear" w:color="auto" w:fill="auto"/>
            <w:vAlign w:val="center"/>
          </w:tcPr>
          <w:p w14:paraId="46342E28" w14:textId="77777777" w:rsidR="00B44DC5" w:rsidRPr="00734566" w:rsidRDefault="00B44DC5" w:rsidP="00F40C5D">
            <w:pPr>
              <w:suppressAutoHyphens w:val="0"/>
              <w:ind w:right="141"/>
              <w:contextualSpacing/>
              <w:jc w:val="both"/>
              <w:rPr>
                <w:rFonts w:ascii="Arial" w:eastAsia="Calibri" w:hAnsi="Arial" w:cs="Arial"/>
                <w:lang w:val="sv-SE" w:eastAsia="en-US"/>
              </w:rPr>
            </w:pPr>
          </w:p>
        </w:tc>
        <w:tc>
          <w:tcPr>
            <w:tcW w:w="1417" w:type="dxa"/>
            <w:gridSpan w:val="2"/>
            <w:shd w:val="clear" w:color="auto" w:fill="auto"/>
            <w:vAlign w:val="center"/>
          </w:tcPr>
          <w:p w14:paraId="5ADB9CFB" w14:textId="77777777" w:rsidR="00B44DC5" w:rsidRPr="00734566" w:rsidRDefault="00B44DC5" w:rsidP="00734566">
            <w:pPr>
              <w:suppressAutoHyphens w:val="0"/>
              <w:ind w:right="141"/>
              <w:contextualSpacing/>
              <w:jc w:val="both"/>
              <w:rPr>
                <w:rFonts w:ascii="Arial" w:eastAsia="Calibri" w:hAnsi="Arial" w:cs="Arial"/>
                <w:b/>
                <w:lang w:val="sv-SE" w:eastAsia="en-US"/>
              </w:rPr>
            </w:pPr>
          </w:p>
        </w:tc>
        <w:tc>
          <w:tcPr>
            <w:tcW w:w="675" w:type="dxa"/>
            <w:shd w:val="clear" w:color="auto" w:fill="auto"/>
            <w:vAlign w:val="center"/>
          </w:tcPr>
          <w:p w14:paraId="36222AF7" w14:textId="77777777" w:rsidR="00B44DC5" w:rsidRPr="007877BB" w:rsidRDefault="00B44DC5" w:rsidP="007877BB">
            <w:pPr>
              <w:suppressAutoHyphens w:val="0"/>
              <w:ind w:right="141"/>
              <w:contextualSpacing/>
              <w:jc w:val="both"/>
              <w:rPr>
                <w:rFonts w:ascii="Arial" w:eastAsia="Calibri" w:hAnsi="Arial" w:cs="Arial"/>
                <w:lang w:val="sv-SE" w:eastAsia="en-US"/>
              </w:rPr>
            </w:pPr>
          </w:p>
        </w:tc>
      </w:tr>
      <w:tr w:rsidR="00B44DC5" w:rsidRPr="007877BB" w14:paraId="67A22127" w14:textId="77777777" w:rsidTr="00B338AF">
        <w:trPr>
          <w:jc w:val="center"/>
        </w:trPr>
        <w:tc>
          <w:tcPr>
            <w:tcW w:w="4219" w:type="dxa"/>
            <w:shd w:val="clear" w:color="auto" w:fill="auto"/>
            <w:vAlign w:val="center"/>
          </w:tcPr>
          <w:p w14:paraId="731F52FE"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sv-SE" w:eastAsia="en-US"/>
              </w:rPr>
            </w:pPr>
            <w:r w:rsidRPr="00F40C5D">
              <w:rPr>
                <w:rFonts w:ascii="Arial" w:eastAsia="Calibri" w:hAnsi="Arial" w:cs="Arial"/>
                <w:lang w:val="en-US" w:eastAsia="en-US"/>
              </w:rPr>
              <w:t xml:space="preserve">Treated house area </w:t>
            </w:r>
          </w:p>
        </w:tc>
        <w:tc>
          <w:tcPr>
            <w:tcW w:w="1843" w:type="dxa"/>
            <w:shd w:val="clear" w:color="auto" w:fill="auto"/>
            <w:vAlign w:val="center"/>
          </w:tcPr>
          <w:p w14:paraId="13BFD037"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fr-FR" w:eastAsia="en-US"/>
              </w:rPr>
              <w:t>AREAtreated perimeter</w:t>
            </w:r>
          </w:p>
        </w:tc>
        <w:tc>
          <w:tcPr>
            <w:tcW w:w="1134" w:type="dxa"/>
            <w:shd w:val="clear" w:color="auto" w:fill="auto"/>
            <w:vAlign w:val="center"/>
          </w:tcPr>
          <w:p w14:paraId="40A37DDC"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50</w:t>
            </w:r>
          </w:p>
        </w:tc>
        <w:tc>
          <w:tcPr>
            <w:tcW w:w="1417" w:type="dxa"/>
            <w:gridSpan w:val="2"/>
            <w:shd w:val="clear" w:color="auto" w:fill="auto"/>
            <w:vAlign w:val="center"/>
          </w:tcPr>
          <w:p w14:paraId="5B203D62"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[m</w:t>
            </w:r>
            <w:r w:rsidRPr="007877BB">
              <w:rPr>
                <w:rFonts w:ascii="Arial" w:eastAsia="Calibri" w:hAnsi="Arial" w:cs="Arial"/>
                <w:vertAlign w:val="superscript"/>
                <w:lang w:val="sv-SE" w:eastAsia="en-US"/>
              </w:rPr>
              <w:t>2</w:t>
            </w:r>
            <w:r w:rsidRPr="007877BB">
              <w:rPr>
                <w:rFonts w:ascii="Arial" w:eastAsia="Calibri" w:hAnsi="Arial" w:cs="Arial"/>
                <w:lang w:val="sv-SE" w:eastAsia="en-US"/>
              </w:rPr>
              <w:t>]</w:t>
            </w:r>
          </w:p>
        </w:tc>
        <w:tc>
          <w:tcPr>
            <w:tcW w:w="675" w:type="dxa"/>
            <w:shd w:val="clear" w:color="auto" w:fill="auto"/>
            <w:vAlign w:val="center"/>
          </w:tcPr>
          <w:p w14:paraId="7EDFB7FB"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4E62ABFC" w14:textId="77777777" w:rsidTr="00B338AF">
        <w:trPr>
          <w:jc w:val="center"/>
        </w:trPr>
        <w:tc>
          <w:tcPr>
            <w:tcW w:w="4219" w:type="dxa"/>
            <w:shd w:val="clear" w:color="auto" w:fill="auto"/>
            <w:vAlign w:val="center"/>
          </w:tcPr>
          <w:p w14:paraId="51DEB081" w14:textId="43C1191D" w:rsidR="00B44DC5" w:rsidRPr="00F40C5D" w:rsidRDefault="00B44DC5" w:rsidP="00F40C5D">
            <w:pPr>
              <w:suppressAutoHyphens w:val="0"/>
              <w:ind w:right="141"/>
              <w:contextualSpacing/>
              <w:jc w:val="both"/>
              <w:rPr>
                <w:rFonts w:ascii="Arial" w:eastAsia="Calibri" w:hAnsi="Arial" w:cs="Arial"/>
                <w:b/>
                <w:lang w:val="en-US" w:eastAsia="en-US"/>
              </w:rPr>
            </w:pPr>
            <w:r w:rsidRPr="00F40C5D">
              <w:rPr>
                <w:rFonts w:ascii="Arial" w:eastAsia="Calibri" w:hAnsi="Arial" w:cs="Arial"/>
                <w:lang w:val="en-US" w:eastAsia="en-US"/>
              </w:rPr>
              <w:t xml:space="preserve">Cumulative quantity of Permethrin leached out of 1 m2 of </w:t>
            </w:r>
            <w:r w:rsidR="00173BEC">
              <w:rPr>
                <w:rFonts w:ascii="Arial" w:eastAsia="Calibri" w:hAnsi="Arial" w:cs="Arial"/>
                <w:lang w:val="en-US" w:eastAsia="en-US"/>
              </w:rPr>
              <w:t xml:space="preserve">TERMIFILM </w:t>
            </w:r>
            <w:r w:rsidRPr="00F40C5D">
              <w:rPr>
                <w:rFonts w:ascii="Arial" w:eastAsia="Calibri" w:hAnsi="Arial" w:cs="Arial"/>
                <w:lang w:val="en-US" w:eastAsia="en-US"/>
              </w:rPr>
              <w:t xml:space="preserve"> over the initial assessment period</w:t>
            </w:r>
          </w:p>
        </w:tc>
        <w:tc>
          <w:tcPr>
            <w:tcW w:w="1843" w:type="dxa"/>
            <w:shd w:val="clear" w:color="auto" w:fill="auto"/>
            <w:vAlign w:val="center"/>
          </w:tcPr>
          <w:p w14:paraId="67262ECF"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en-US" w:eastAsia="en-US"/>
              </w:rPr>
              <w:t>QAapplic,product</w:t>
            </w:r>
          </w:p>
        </w:tc>
        <w:tc>
          <w:tcPr>
            <w:tcW w:w="1134" w:type="dxa"/>
            <w:shd w:val="clear" w:color="auto" w:fill="auto"/>
            <w:vAlign w:val="center"/>
          </w:tcPr>
          <w:p w14:paraId="3EDEB542" w14:textId="77777777" w:rsidR="00B44DC5" w:rsidRPr="007877BB" w:rsidRDefault="00B44DC5" w:rsidP="00F40C5D">
            <w:pPr>
              <w:suppressAutoHyphens w:val="0"/>
              <w:autoSpaceDE w:val="0"/>
              <w:autoSpaceDN w:val="0"/>
              <w:adjustRightInd w:val="0"/>
              <w:ind w:right="141"/>
              <w:jc w:val="both"/>
              <w:rPr>
                <w:rFonts w:ascii="Arial" w:eastAsia="Calibri" w:hAnsi="Arial" w:cs="Arial"/>
                <w:lang w:val="fr-FR" w:eastAsia="en-US"/>
              </w:rPr>
            </w:pPr>
            <w:r w:rsidRPr="007877BB">
              <w:rPr>
                <w:rFonts w:ascii="Arial" w:eastAsia="Calibri" w:hAnsi="Arial" w:cs="Arial"/>
                <w:lang w:val="fr-FR" w:eastAsia="en-US"/>
              </w:rPr>
              <w:t>1.45x10</w:t>
            </w:r>
            <w:r w:rsidRPr="007877BB">
              <w:rPr>
                <w:rFonts w:ascii="Arial" w:eastAsia="Calibri" w:hAnsi="Arial" w:cs="Arial"/>
                <w:vertAlign w:val="superscript"/>
                <w:lang w:val="fr-FR" w:eastAsia="en-US"/>
              </w:rPr>
              <w:t xml:space="preserve">-3 </w:t>
            </w:r>
          </w:p>
        </w:tc>
        <w:tc>
          <w:tcPr>
            <w:tcW w:w="1417" w:type="dxa"/>
            <w:gridSpan w:val="2"/>
            <w:shd w:val="clear" w:color="auto" w:fill="auto"/>
            <w:vAlign w:val="center"/>
          </w:tcPr>
          <w:p w14:paraId="00DC7AB3"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fr-FR" w:eastAsia="en-US"/>
              </w:rPr>
              <w:t>[Kg.m</w:t>
            </w:r>
            <w:r w:rsidRPr="007877BB">
              <w:rPr>
                <w:rFonts w:ascii="Arial" w:eastAsia="Calibri" w:hAnsi="Arial" w:cs="Arial"/>
                <w:vertAlign w:val="superscript"/>
                <w:lang w:val="fr-FR" w:eastAsia="en-US"/>
              </w:rPr>
              <w:t>-2</w:t>
            </w:r>
            <w:r w:rsidRPr="007877BB">
              <w:rPr>
                <w:rFonts w:ascii="Arial" w:eastAsia="Calibri" w:hAnsi="Arial" w:cs="Arial"/>
                <w:lang w:val="fr-FR" w:eastAsia="en-US"/>
              </w:rPr>
              <w:t>]</w:t>
            </w:r>
          </w:p>
        </w:tc>
        <w:tc>
          <w:tcPr>
            <w:tcW w:w="675" w:type="dxa"/>
            <w:shd w:val="clear" w:color="auto" w:fill="auto"/>
            <w:vAlign w:val="center"/>
          </w:tcPr>
          <w:p w14:paraId="255BD0B6"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S</w:t>
            </w:r>
          </w:p>
        </w:tc>
      </w:tr>
      <w:tr w:rsidR="00B44DC5" w:rsidRPr="007877BB" w14:paraId="08555293" w14:textId="77777777" w:rsidTr="00B338AF">
        <w:trPr>
          <w:jc w:val="center"/>
        </w:trPr>
        <w:tc>
          <w:tcPr>
            <w:tcW w:w="4219" w:type="dxa"/>
            <w:shd w:val="clear" w:color="auto" w:fill="auto"/>
            <w:vAlign w:val="center"/>
          </w:tcPr>
          <w:p w14:paraId="3A6CCE08"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Duration of the initial assessment period</w:t>
            </w:r>
            <w:r w:rsidRPr="00F40C5D">
              <w:rPr>
                <w:rFonts w:ascii="Arial" w:eastAsia="Calibri" w:hAnsi="Arial" w:cs="Arial"/>
                <w:vertAlign w:val="superscript"/>
                <w:lang w:val="en-US" w:eastAsia="en-US"/>
              </w:rPr>
              <w:t>A</w:t>
            </w:r>
          </w:p>
        </w:tc>
        <w:tc>
          <w:tcPr>
            <w:tcW w:w="1843" w:type="dxa"/>
            <w:shd w:val="clear" w:color="auto" w:fill="auto"/>
            <w:vAlign w:val="center"/>
          </w:tcPr>
          <w:p w14:paraId="7B28E537"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734566">
              <w:rPr>
                <w:rFonts w:ascii="Arial" w:eastAsia="Calibri" w:hAnsi="Arial" w:cs="Arial"/>
                <w:i/>
                <w:iCs/>
                <w:lang w:val="fr-FR" w:eastAsia="en-US"/>
              </w:rPr>
              <w:t>TIME</w:t>
            </w:r>
          </w:p>
        </w:tc>
        <w:tc>
          <w:tcPr>
            <w:tcW w:w="1134" w:type="dxa"/>
            <w:shd w:val="clear" w:color="auto" w:fill="auto"/>
            <w:vAlign w:val="center"/>
          </w:tcPr>
          <w:p w14:paraId="6AEE66CA"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16</w:t>
            </w:r>
          </w:p>
        </w:tc>
        <w:tc>
          <w:tcPr>
            <w:tcW w:w="1417" w:type="dxa"/>
            <w:gridSpan w:val="2"/>
            <w:shd w:val="clear" w:color="auto" w:fill="auto"/>
            <w:vAlign w:val="center"/>
          </w:tcPr>
          <w:p w14:paraId="56EA3E4E"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[d]</w:t>
            </w:r>
          </w:p>
        </w:tc>
        <w:tc>
          <w:tcPr>
            <w:tcW w:w="675" w:type="dxa"/>
            <w:shd w:val="clear" w:color="auto" w:fill="auto"/>
            <w:vAlign w:val="center"/>
          </w:tcPr>
          <w:p w14:paraId="736517F7"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5BE329E9" w14:textId="77777777" w:rsidTr="00B338AF">
        <w:trPr>
          <w:jc w:val="center"/>
        </w:trPr>
        <w:tc>
          <w:tcPr>
            <w:tcW w:w="4219" w:type="dxa"/>
            <w:shd w:val="clear" w:color="auto" w:fill="auto"/>
            <w:vAlign w:val="center"/>
          </w:tcPr>
          <w:p w14:paraId="4C4D7DFC"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sv-SE" w:eastAsia="en-US"/>
              </w:rPr>
            </w:pPr>
            <w:r w:rsidRPr="00F40C5D">
              <w:rPr>
                <w:rFonts w:ascii="Arial" w:eastAsia="Calibri" w:hAnsi="Arial" w:cs="Arial"/>
                <w:lang w:val="sv-SE" w:eastAsia="en-US"/>
              </w:rPr>
              <w:t>Density of (wet) soil</w:t>
            </w:r>
          </w:p>
        </w:tc>
        <w:tc>
          <w:tcPr>
            <w:tcW w:w="1843" w:type="dxa"/>
            <w:shd w:val="clear" w:color="auto" w:fill="auto"/>
            <w:vAlign w:val="center"/>
          </w:tcPr>
          <w:p w14:paraId="53E7094F"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fr-FR" w:eastAsia="en-US"/>
              </w:rPr>
              <w:t>RHOsoil</w:t>
            </w:r>
          </w:p>
        </w:tc>
        <w:tc>
          <w:tcPr>
            <w:tcW w:w="1134" w:type="dxa"/>
            <w:shd w:val="clear" w:color="auto" w:fill="auto"/>
            <w:vAlign w:val="center"/>
          </w:tcPr>
          <w:p w14:paraId="615CF097" w14:textId="77777777" w:rsidR="00B44DC5" w:rsidRPr="007877BB" w:rsidRDefault="00B44DC5" w:rsidP="00F40C5D">
            <w:pPr>
              <w:suppressAutoHyphens w:val="0"/>
              <w:ind w:right="141"/>
              <w:jc w:val="both"/>
              <w:rPr>
                <w:rFonts w:ascii="Arial" w:eastAsia="Calibri" w:hAnsi="Arial" w:cs="Arial"/>
                <w:lang w:val="fr-FR" w:eastAsia="en-US"/>
              </w:rPr>
            </w:pPr>
            <w:r w:rsidRPr="007877BB">
              <w:rPr>
                <w:rFonts w:ascii="Arial" w:eastAsia="Calibri" w:hAnsi="Arial" w:cs="Arial"/>
                <w:lang w:val="fr-FR" w:eastAsia="en-US"/>
              </w:rPr>
              <w:t>1700</w:t>
            </w:r>
          </w:p>
        </w:tc>
        <w:tc>
          <w:tcPr>
            <w:tcW w:w="1417" w:type="dxa"/>
            <w:gridSpan w:val="2"/>
            <w:shd w:val="clear" w:color="auto" w:fill="auto"/>
            <w:vAlign w:val="center"/>
          </w:tcPr>
          <w:p w14:paraId="4586C957"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fr-FR" w:eastAsia="en-US"/>
              </w:rPr>
              <w:t>[kg.m</w:t>
            </w:r>
            <w:r w:rsidRPr="007877BB">
              <w:rPr>
                <w:rFonts w:ascii="Arial" w:eastAsia="Calibri" w:hAnsi="Arial" w:cs="Arial"/>
                <w:vertAlign w:val="superscript"/>
                <w:lang w:val="fr-FR" w:eastAsia="en-US"/>
              </w:rPr>
              <w:t>-3</w:t>
            </w:r>
            <w:r w:rsidRPr="007877BB">
              <w:rPr>
                <w:rFonts w:ascii="Arial" w:eastAsia="Calibri" w:hAnsi="Arial" w:cs="Arial"/>
                <w:lang w:val="fr-FR" w:eastAsia="en-US"/>
              </w:rPr>
              <w:t>]</w:t>
            </w:r>
          </w:p>
        </w:tc>
        <w:tc>
          <w:tcPr>
            <w:tcW w:w="675" w:type="dxa"/>
            <w:shd w:val="clear" w:color="auto" w:fill="auto"/>
            <w:vAlign w:val="center"/>
          </w:tcPr>
          <w:p w14:paraId="5EE6EB71"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1A0F88AE" w14:textId="77777777" w:rsidTr="00B338AF">
        <w:trPr>
          <w:jc w:val="center"/>
        </w:trPr>
        <w:tc>
          <w:tcPr>
            <w:tcW w:w="4219" w:type="dxa"/>
            <w:shd w:val="clear" w:color="auto" w:fill="auto"/>
            <w:vAlign w:val="center"/>
          </w:tcPr>
          <w:p w14:paraId="34CBC402"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Volume of untreated soil adjacent to the treated perimeter (distance of 0.1 m)</w:t>
            </w:r>
          </w:p>
        </w:tc>
        <w:tc>
          <w:tcPr>
            <w:tcW w:w="1843" w:type="dxa"/>
            <w:shd w:val="clear" w:color="auto" w:fill="auto"/>
            <w:vAlign w:val="center"/>
          </w:tcPr>
          <w:p w14:paraId="082B5DF1" w14:textId="77777777" w:rsidR="00B44DC5" w:rsidRPr="00734566" w:rsidRDefault="00B44DC5" w:rsidP="00F40C5D">
            <w:pPr>
              <w:suppressAutoHyphens w:val="0"/>
              <w:autoSpaceDE w:val="0"/>
              <w:autoSpaceDN w:val="0"/>
              <w:adjustRightInd w:val="0"/>
              <w:ind w:right="141"/>
              <w:jc w:val="both"/>
              <w:rPr>
                <w:rFonts w:ascii="Arial" w:eastAsia="Calibri" w:hAnsi="Arial" w:cs="Arial"/>
                <w:b/>
                <w:lang w:val="sv-SE" w:eastAsia="en-US"/>
              </w:rPr>
            </w:pPr>
            <w:r w:rsidRPr="00F40C5D">
              <w:rPr>
                <w:rFonts w:ascii="Arial" w:eastAsia="Calibri" w:hAnsi="Arial" w:cs="Arial"/>
                <w:i/>
                <w:iCs/>
                <w:lang w:val="fr-FR" w:eastAsia="en-US"/>
              </w:rPr>
              <w:t xml:space="preserve">VOLUMEhouse,soil </w:t>
            </w:r>
          </w:p>
        </w:tc>
        <w:tc>
          <w:tcPr>
            <w:tcW w:w="1134" w:type="dxa"/>
            <w:shd w:val="clear" w:color="auto" w:fill="auto"/>
            <w:vAlign w:val="center"/>
          </w:tcPr>
          <w:p w14:paraId="02BF9888"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5</w:t>
            </w:r>
          </w:p>
        </w:tc>
        <w:tc>
          <w:tcPr>
            <w:tcW w:w="1417" w:type="dxa"/>
            <w:gridSpan w:val="2"/>
            <w:shd w:val="clear" w:color="auto" w:fill="auto"/>
            <w:vAlign w:val="center"/>
          </w:tcPr>
          <w:p w14:paraId="0B4B52CE"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fr-FR" w:eastAsia="en-US"/>
              </w:rPr>
              <w:t>[m</w:t>
            </w:r>
            <w:r w:rsidRPr="007877BB">
              <w:rPr>
                <w:rFonts w:ascii="Arial" w:eastAsia="Calibri" w:hAnsi="Arial" w:cs="Arial"/>
                <w:vertAlign w:val="superscript"/>
                <w:lang w:val="fr-FR" w:eastAsia="en-US"/>
              </w:rPr>
              <w:t>3</w:t>
            </w:r>
            <w:r w:rsidRPr="007877BB">
              <w:rPr>
                <w:rFonts w:ascii="Arial" w:eastAsia="Calibri" w:hAnsi="Arial" w:cs="Arial"/>
                <w:lang w:val="fr-FR" w:eastAsia="en-US"/>
              </w:rPr>
              <w:t>]</w:t>
            </w:r>
          </w:p>
        </w:tc>
        <w:tc>
          <w:tcPr>
            <w:tcW w:w="675" w:type="dxa"/>
            <w:shd w:val="clear" w:color="auto" w:fill="auto"/>
            <w:vAlign w:val="center"/>
          </w:tcPr>
          <w:p w14:paraId="63B4618F"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7DDB36E4" w14:textId="77777777" w:rsidTr="00B338AF">
        <w:trPr>
          <w:jc w:val="center"/>
        </w:trPr>
        <w:tc>
          <w:tcPr>
            <w:tcW w:w="4219" w:type="dxa"/>
            <w:tcBorders>
              <w:bottom w:val="single" w:sz="4" w:space="0" w:color="000000"/>
            </w:tcBorders>
            <w:shd w:val="clear" w:color="auto" w:fill="auto"/>
            <w:vAlign w:val="center"/>
          </w:tcPr>
          <w:p w14:paraId="60FB2851" w14:textId="77777777" w:rsidR="00B44DC5" w:rsidRPr="00F40C5D" w:rsidRDefault="00B44DC5" w:rsidP="00F40C5D">
            <w:pPr>
              <w:suppressAutoHyphens w:val="0"/>
              <w:ind w:right="141"/>
              <w:contextualSpacing/>
              <w:jc w:val="both"/>
              <w:rPr>
                <w:rFonts w:ascii="Arial" w:eastAsia="Calibri" w:hAnsi="Arial" w:cs="Arial"/>
                <w:b/>
                <w:bCs/>
                <w:lang w:val="sv-SE" w:eastAsia="en-US"/>
              </w:rPr>
            </w:pPr>
            <w:r w:rsidRPr="00F40C5D">
              <w:rPr>
                <w:rFonts w:ascii="Arial" w:eastAsia="Calibri" w:hAnsi="Arial" w:cs="Arial"/>
                <w:b/>
                <w:bCs/>
                <w:lang w:val="sv-SE" w:eastAsia="en-US"/>
              </w:rPr>
              <w:t>OUTPUTS</w:t>
            </w:r>
          </w:p>
        </w:tc>
        <w:tc>
          <w:tcPr>
            <w:tcW w:w="1843" w:type="dxa"/>
            <w:tcBorders>
              <w:bottom w:val="single" w:sz="4" w:space="0" w:color="000000"/>
            </w:tcBorders>
            <w:shd w:val="clear" w:color="auto" w:fill="auto"/>
            <w:vAlign w:val="center"/>
          </w:tcPr>
          <w:p w14:paraId="1E46929B" w14:textId="77777777" w:rsidR="00B44DC5" w:rsidRPr="00F40C5D" w:rsidRDefault="00B44DC5" w:rsidP="00F40C5D">
            <w:pPr>
              <w:suppressAutoHyphens w:val="0"/>
              <w:ind w:right="141"/>
              <w:contextualSpacing/>
              <w:jc w:val="both"/>
              <w:rPr>
                <w:rFonts w:ascii="Arial" w:eastAsia="Calibri" w:hAnsi="Arial" w:cs="Arial"/>
                <w:b/>
                <w:lang w:val="sv-SE" w:eastAsia="en-US"/>
              </w:rPr>
            </w:pPr>
          </w:p>
        </w:tc>
        <w:tc>
          <w:tcPr>
            <w:tcW w:w="1134" w:type="dxa"/>
            <w:tcBorders>
              <w:bottom w:val="single" w:sz="4" w:space="0" w:color="000000"/>
            </w:tcBorders>
            <w:shd w:val="clear" w:color="auto" w:fill="auto"/>
            <w:vAlign w:val="center"/>
          </w:tcPr>
          <w:p w14:paraId="1472FC5C" w14:textId="77777777" w:rsidR="00B44DC5" w:rsidRPr="00734566" w:rsidRDefault="00B44DC5" w:rsidP="00F40C5D">
            <w:pPr>
              <w:suppressAutoHyphens w:val="0"/>
              <w:ind w:right="141"/>
              <w:contextualSpacing/>
              <w:jc w:val="both"/>
              <w:rPr>
                <w:rFonts w:ascii="Arial" w:eastAsia="Calibri" w:hAnsi="Arial" w:cs="Arial"/>
                <w:lang w:val="sv-SE" w:eastAsia="en-US"/>
              </w:rPr>
            </w:pPr>
          </w:p>
        </w:tc>
        <w:tc>
          <w:tcPr>
            <w:tcW w:w="1417" w:type="dxa"/>
            <w:gridSpan w:val="2"/>
            <w:tcBorders>
              <w:bottom w:val="single" w:sz="4" w:space="0" w:color="000000"/>
            </w:tcBorders>
            <w:shd w:val="clear" w:color="auto" w:fill="auto"/>
            <w:vAlign w:val="center"/>
          </w:tcPr>
          <w:p w14:paraId="1A4803CE" w14:textId="77777777" w:rsidR="00B44DC5" w:rsidRPr="00734566" w:rsidRDefault="00B44DC5" w:rsidP="00734566">
            <w:pPr>
              <w:suppressAutoHyphens w:val="0"/>
              <w:ind w:right="141"/>
              <w:contextualSpacing/>
              <w:jc w:val="both"/>
              <w:rPr>
                <w:rFonts w:ascii="Arial" w:eastAsia="Calibri" w:hAnsi="Arial" w:cs="Arial"/>
                <w:b/>
                <w:lang w:val="sv-SE" w:eastAsia="en-US"/>
              </w:rPr>
            </w:pPr>
          </w:p>
        </w:tc>
        <w:tc>
          <w:tcPr>
            <w:tcW w:w="675" w:type="dxa"/>
            <w:tcBorders>
              <w:bottom w:val="single" w:sz="4" w:space="0" w:color="000000"/>
            </w:tcBorders>
            <w:shd w:val="clear" w:color="auto" w:fill="auto"/>
            <w:vAlign w:val="center"/>
          </w:tcPr>
          <w:p w14:paraId="57C6BA05" w14:textId="77777777" w:rsidR="00B44DC5" w:rsidRPr="007877BB" w:rsidRDefault="00B44DC5" w:rsidP="007877BB">
            <w:pPr>
              <w:suppressAutoHyphens w:val="0"/>
              <w:ind w:right="141"/>
              <w:contextualSpacing/>
              <w:jc w:val="both"/>
              <w:rPr>
                <w:rFonts w:ascii="Arial" w:eastAsia="Calibri" w:hAnsi="Arial" w:cs="Arial"/>
                <w:lang w:val="sv-SE" w:eastAsia="en-US"/>
              </w:rPr>
            </w:pPr>
          </w:p>
        </w:tc>
      </w:tr>
      <w:tr w:rsidR="00B44DC5" w:rsidRPr="007877BB" w14:paraId="12B036C1" w14:textId="77777777" w:rsidTr="00B338AF">
        <w:trPr>
          <w:jc w:val="center"/>
        </w:trPr>
        <w:tc>
          <w:tcPr>
            <w:tcW w:w="4219" w:type="dxa"/>
            <w:shd w:val="clear" w:color="auto" w:fill="C6D9F1"/>
            <w:vAlign w:val="center"/>
          </w:tcPr>
          <w:p w14:paraId="5DD5CA4D"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Total volume of product leaching out from the treated perimeter</w:t>
            </w:r>
          </w:p>
        </w:tc>
        <w:tc>
          <w:tcPr>
            <w:tcW w:w="1843" w:type="dxa"/>
            <w:shd w:val="clear" w:color="auto" w:fill="C6D9F1"/>
            <w:vAlign w:val="center"/>
          </w:tcPr>
          <w:p w14:paraId="6DBEE761" w14:textId="77777777" w:rsidR="00B44DC5" w:rsidRPr="00734566" w:rsidRDefault="00B44DC5" w:rsidP="00F40C5D">
            <w:pPr>
              <w:suppressAutoHyphens w:val="0"/>
              <w:ind w:right="141"/>
              <w:contextualSpacing/>
              <w:jc w:val="both"/>
              <w:rPr>
                <w:rFonts w:ascii="Arial" w:eastAsia="Calibri" w:hAnsi="Arial" w:cs="Arial"/>
                <w:lang w:val="sv-SE" w:eastAsia="en-US"/>
              </w:rPr>
            </w:pPr>
            <w:r w:rsidRPr="00F40C5D">
              <w:rPr>
                <w:rFonts w:ascii="Arial" w:eastAsia="Calibri" w:hAnsi="Arial" w:cs="Arial"/>
                <w:i/>
                <w:iCs/>
                <w:lang w:val="en-US" w:eastAsia="en-US"/>
              </w:rPr>
              <w:t>Totalproduct, leach</w:t>
            </w:r>
          </w:p>
        </w:tc>
        <w:tc>
          <w:tcPr>
            <w:tcW w:w="1134" w:type="dxa"/>
            <w:shd w:val="clear" w:color="auto" w:fill="C6D9F1"/>
            <w:vAlign w:val="center"/>
          </w:tcPr>
          <w:p w14:paraId="4FBF544C"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3.7x10</w:t>
            </w:r>
            <w:r w:rsidRPr="007877BB">
              <w:rPr>
                <w:rFonts w:ascii="Arial" w:eastAsia="Calibri" w:hAnsi="Arial" w:cs="Arial"/>
                <w:vertAlign w:val="superscript"/>
                <w:lang w:val="sv-SE" w:eastAsia="en-US"/>
              </w:rPr>
              <w:t>-2</w:t>
            </w:r>
          </w:p>
        </w:tc>
        <w:tc>
          <w:tcPr>
            <w:tcW w:w="1417" w:type="dxa"/>
            <w:gridSpan w:val="2"/>
            <w:shd w:val="clear" w:color="auto" w:fill="C6D9F1"/>
            <w:vAlign w:val="center"/>
          </w:tcPr>
          <w:p w14:paraId="7A11BC5A"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en-US" w:eastAsia="en-US"/>
              </w:rPr>
              <w:t>[Kg]</w:t>
            </w:r>
          </w:p>
        </w:tc>
        <w:tc>
          <w:tcPr>
            <w:tcW w:w="675" w:type="dxa"/>
            <w:shd w:val="clear" w:color="auto" w:fill="C6D9F1"/>
            <w:vAlign w:val="center"/>
          </w:tcPr>
          <w:p w14:paraId="1573B33F"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r w:rsidR="00B44DC5" w:rsidRPr="007877BB" w14:paraId="64941B58" w14:textId="77777777" w:rsidTr="00B338AF">
        <w:trPr>
          <w:jc w:val="center"/>
        </w:trPr>
        <w:tc>
          <w:tcPr>
            <w:tcW w:w="4219" w:type="dxa"/>
            <w:shd w:val="clear" w:color="auto" w:fill="C6D9F1"/>
            <w:vAlign w:val="center"/>
          </w:tcPr>
          <w:p w14:paraId="0D314CCE"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Cumulative quantity of a.i. leaching to the</w:t>
            </w:r>
          </w:p>
          <w:p w14:paraId="375C2146" w14:textId="77777777" w:rsidR="00B44DC5" w:rsidRPr="00734566"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receiving soil adjacent and below the perimeter</w:t>
            </w:r>
          </w:p>
        </w:tc>
        <w:tc>
          <w:tcPr>
            <w:tcW w:w="1843" w:type="dxa"/>
            <w:shd w:val="clear" w:color="auto" w:fill="C6D9F1"/>
            <w:vAlign w:val="center"/>
          </w:tcPr>
          <w:p w14:paraId="64755B3C"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i/>
                <w:iCs/>
                <w:lang w:val="fr-FR" w:eastAsia="en-US"/>
              </w:rPr>
              <w:t>Qadj house soil</w:t>
            </w:r>
          </w:p>
        </w:tc>
        <w:tc>
          <w:tcPr>
            <w:tcW w:w="1134" w:type="dxa"/>
            <w:shd w:val="clear" w:color="auto" w:fill="C6D9F1"/>
            <w:vAlign w:val="center"/>
          </w:tcPr>
          <w:p w14:paraId="053A00B7" w14:textId="77777777" w:rsidR="00B44DC5" w:rsidRPr="007877BB" w:rsidRDefault="00B44DC5" w:rsidP="00734566">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2.3x10</w:t>
            </w:r>
            <w:r w:rsidRPr="007877BB">
              <w:rPr>
                <w:rFonts w:ascii="Arial" w:eastAsia="Calibri" w:hAnsi="Arial" w:cs="Arial"/>
                <w:vertAlign w:val="superscript"/>
                <w:lang w:val="sv-SE" w:eastAsia="en-US"/>
              </w:rPr>
              <w:t>-3</w:t>
            </w:r>
            <w:r w:rsidRPr="007877BB">
              <w:rPr>
                <w:rFonts w:ascii="Arial" w:eastAsia="Calibri" w:hAnsi="Arial" w:cs="Arial"/>
                <w:lang w:val="sv-SE" w:eastAsia="en-US"/>
              </w:rPr>
              <w:t xml:space="preserve">  </w:t>
            </w:r>
          </w:p>
        </w:tc>
        <w:tc>
          <w:tcPr>
            <w:tcW w:w="1417" w:type="dxa"/>
            <w:gridSpan w:val="2"/>
            <w:shd w:val="clear" w:color="auto" w:fill="C6D9F1"/>
            <w:vAlign w:val="center"/>
          </w:tcPr>
          <w:p w14:paraId="1D3A1FE2" w14:textId="77777777" w:rsidR="00B44DC5" w:rsidRPr="007877BB" w:rsidRDefault="00B44DC5" w:rsidP="007877BB">
            <w:pPr>
              <w:suppressAutoHyphens w:val="0"/>
              <w:autoSpaceDE w:val="0"/>
              <w:autoSpaceDN w:val="0"/>
              <w:adjustRightInd w:val="0"/>
              <w:ind w:right="141"/>
              <w:jc w:val="both"/>
              <w:rPr>
                <w:rFonts w:ascii="Arial" w:eastAsia="Calibri" w:hAnsi="Arial" w:cs="Arial"/>
                <w:lang w:val="fr-FR" w:eastAsia="en-US"/>
              </w:rPr>
            </w:pPr>
            <w:r w:rsidRPr="007877BB">
              <w:rPr>
                <w:rFonts w:ascii="Arial" w:eastAsia="Calibri" w:hAnsi="Arial" w:cs="Arial"/>
                <w:lang w:val="fr-FR" w:eastAsia="en-US"/>
              </w:rPr>
              <w:t>[kg.d</w:t>
            </w:r>
            <w:r w:rsidRPr="007877BB">
              <w:rPr>
                <w:rFonts w:ascii="Arial" w:eastAsia="Calibri" w:hAnsi="Arial" w:cs="Arial"/>
                <w:vertAlign w:val="superscript"/>
                <w:lang w:val="fr-FR" w:eastAsia="en-US"/>
              </w:rPr>
              <w:t>-1</w:t>
            </w:r>
            <w:r w:rsidRPr="007877BB">
              <w:rPr>
                <w:rFonts w:ascii="Arial" w:eastAsia="Calibri" w:hAnsi="Arial" w:cs="Arial"/>
                <w:lang w:val="fr-FR" w:eastAsia="en-US"/>
              </w:rPr>
              <w:t>]</w:t>
            </w:r>
          </w:p>
        </w:tc>
        <w:tc>
          <w:tcPr>
            <w:tcW w:w="675" w:type="dxa"/>
            <w:shd w:val="clear" w:color="auto" w:fill="C6D9F1"/>
            <w:vAlign w:val="center"/>
          </w:tcPr>
          <w:p w14:paraId="59E5EBCE"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r w:rsidR="00B44DC5" w:rsidRPr="007877BB" w14:paraId="095FAFB6" w14:textId="77777777" w:rsidTr="00B338AF">
        <w:trPr>
          <w:jc w:val="center"/>
        </w:trPr>
        <w:tc>
          <w:tcPr>
            <w:tcW w:w="4219" w:type="dxa"/>
            <w:shd w:val="clear" w:color="auto" w:fill="C6D9F1"/>
            <w:vAlign w:val="center"/>
          </w:tcPr>
          <w:p w14:paraId="20E9F32F"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 xml:space="preserve">Concentration of a.i. in the receiving untreated soil </w:t>
            </w:r>
          </w:p>
        </w:tc>
        <w:tc>
          <w:tcPr>
            <w:tcW w:w="1843" w:type="dxa"/>
            <w:shd w:val="clear" w:color="auto" w:fill="C6D9F1"/>
            <w:vAlign w:val="center"/>
          </w:tcPr>
          <w:p w14:paraId="4A232159" w14:textId="77777777" w:rsidR="00B44DC5" w:rsidRPr="00734566" w:rsidRDefault="00B44DC5" w:rsidP="00F40C5D">
            <w:pPr>
              <w:suppressAutoHyphens w:val="0"/>
              <w:ind w:right="141"/>
              <w:contextualSpacing/>
              <w:jc w:val="both"/>
              <w:rPr>
                <w:rFonts w:ascii="Arial" w:eastAsia="Calibri" w:hAnsi="Arial" w:cs="Arial"/>
                <w:lang w:val="sv-SE" w:eastAsia="en-US"/>
              </w:rPr>
            </w:pPr>
            <w:r w:rsidRPr="00F40C5D">
              <w:rPr>
                <w:rFonts w:ascii="Arial" w:eastAsia="Calibri" w:hAnsi="Arial" w:cs="Arial"/>
                <w:i/>
                <w:iCs/>
                <w:lang w:val="fr-FR" w:eastAsia="en-US"/>
              </w:rPr>
              <w:t>Cadj house soil</w:t>
            </w:r>
          </w:p>
        </w:tc>
        <w:tc>
          <w:tcPr>
            <w:tcW w:w="1134" w:type="dxa"/>
            <w:shd w:val="clear" w:color="auto" w:fill="C6D9F1"/>
            <w:vAlign w:val="center"/>
          </w:tcPr>
          <w:p w14:paraId="40C333EA"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See below</w:t>
            </w:r>
          </w:p>
        </w:tc>
        <w:tc>
          <w:tcPr>
            <w:tcW w:w="1417" w:type="dxa"/>
            <w:gridSpan w:val="2"/>
            <w:shd w:val="clear" w:color="auto" w:fill="C6D9F1"/>
            <w:vAlign w:val="center"/>
          </w:tcPr>
          <w:p w14:paraId="1BAB7705" w14:textId="77777777" w:rsidR="00B44DC5" w:rsidRPr="007877BB" w:rsidRDefault="00B44DC5" w:rsidP="00734566">
            <w:pPr>
              <w:suppressAutoHyphens w:val="0"/>
              <w:autoSpaceDE w:val="0"/>
              <w:autoSpaceDN w:val="0"/>
              <w:adjustRightInd w:val="0"/>
              <w:ind w:right="141"/>
              <w:jc w:val="both"/>
              <w:rPr>
                <w:rFonts w:ascii="Arial" w:eastAsia="Calibri" w:hAnsi="Arial" w:cs="Arial"/>
                <w:lang w:val="sv-SE" w:eastAsia="en-US"/>
              </w:rPr>
            </w:pPr>
            <w:r w:rsidRPr="007877BB">
              <w:rPr>
                <w:rFonts w:ascii="Arial" w:eastAsia="Calibri" w:hAnsi="Arial" w:cs="Arial"/>
                <w:lang w:val="fr-FR" w:eastAsia="en-US"/>
              </w:rPr>
              <w:t>[kg.kgwwt</w:t>
            </w:r>
            <w:r w:rsidRPr="007877BB">
              <w:rPr>
                <w:rFonts w:ascii="Arial" w:eastAsia="Calibri" w:hAnsi="Arial" w:cs="Arial"/>
                <w:vertAlign w:val="superscript"/>
                <w:lang w:val="fr-FR" w:eastAsia="en-US"/>
              </w:rPr>
              <w:t>-1</w:t>
            </w:r>
            <w:r w:rsidRPr="007877BB">
              <w:rPr>
                <w:rFonts w:ascii="Arial" w:eastAsia="Calibri" w:hAnsi="Arial" w:cs="Arial"/>
                <w:lang w:val="fr-FR" w:eastAsia="en-US"/>
              </w:rPr>
              <w:t>]</w:t>
            </w:r>
          </w:p>
        </w:tc>
        <w:tc>
          <w:tcPr>
            <w:tcW w:w="675" w:type="dxa"/>
            <w:shd w:val="clear" w:color="auto" w:fill="C6D9F1"/>
            <w:vAlign w:val="center"/>
          </w:tcPr>
          <w:p w14:paraId="1C01BA95"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bl>
    <w:p w14:paraId="36E49AD5" w14:textId="77777777" w:rsidR="00B44DC5" w:rsidRPr="00F40C5D" w:rsidRDefault="00B44DC5" w:rsidP="00F40C5D">
      <w:pPr>
        <w:suppressAutoHyphens w:val="0"/>
        <w:ind w:right="141"/>
        <w:jc w:val="both"/>
        <w:rPr>
          <w:rFonts w:ascii="Arial" w:eastAsia="Calibri" w:hAnsi="Arial" w:cs="Arial"/>
          <w:b/>
          <w:lang w:val="sv-SE" w:eastAsia="en-US"/>
        </w:rPr>
      </w:pPr>
    </w:p>
    <w:p w14:paraId="7B149C51" w14:textId="77777777" w:rsidR="00B44DC5" w:rsidRPr="00F40C5D" w:rsidRDefault="00B44DC5" w:rsidP="00F40C5D">
      <w:pPr>
        <w:suppressAutoHyphens w:val="0"/>
        <w:ind w:right="141"/>
        <w:jc w:val="both"/>
        <w:rPr>
          <w:rFonts w:ascii="Arial" w:eastAsia="Calibri" w:hAnsi="Arial" w:cs="Arial"/>
          <w:b/>
          <w:lang w:val="sv-SE" w:eastAsia="en-US"/>
        </w:rPr>
      </w:pPr>
    </w:p>
    <w:p w14:paraId="60BDBF71" w14:textId="77777777" w:rsidR="00B44DC5" w:rsidRPr="00734566" w:rsidRDefault="00B44DC5" w:rsidP="00F40C5D">
      <w:pPr>
        <w:suppressAutoHyphens w:val="0"/>
        <w:ind w:right="141"/>
        <w:jc w:val="both"/>
        <w:rPr>
          <w:rFonts w:ascii="Arial" w:eastAsia="Calibri" w:hAnsi="Arial" w:cs="Arial"/>
          <w:b/>
          <w:u w:val="single"/>
          <w:lang w:val="en-US" w:eastAsia="en-US"/>
        </w:rPr>
      </w:pPr>
      <w:r w:rsidRPr="00F40C5D">
        <w:rPr>
          <w:rFonts w:ascii="Arial" w:eastAsia="Calibri" w:hAnsi="Arial" w:cs="Arial"/>
          <w:b/>
          <w:u w:val="single"/>
          <w:lang w:val="en-US" w:eastAsia="en-US"/>
        </w:rPr>
        <w:t>Calculations :</w:t>
      </w:r>
    </w:p>
    <w:p w14:paraId="6A66412B" w14:textId="77777777" w:rsidR="00B44DC5" w:rsidRPr="00734566" w:rsidRDefault="00B44DC5" w:rsidP="00734566">
      <w:pPr>
        <w:suppressAutoHyphens w:val="0"/>
        <w:ind w:right="141"/>
        <w:jc w:val="both"/>
        <w:rPr>
          <w:rFonts w:ascii="Arial" w:eastAsia="Calibri" w:hAnsi="Arial" w:cs="Arial"/>
          <w:b/>
          <w:lang w:val="en-US" w:eastAsia="en-US"/>
        </w:rPr>
      </w:pPr>
    </w:p>
    <w:p w14:paraId="6FDEF6C5"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For the calculation of the receiving untreated soil volume a dimension box extending horizontally and vertically to a distance of 10 cm from the treated perimeter is considered :</w:t>
      </w:r>
    </w:p>
    <w:p w14:paraId="57ADCFD6" w14:textId="77777777" w:rsidR="00B44DC5" w:rsidRPr="007877BB" w:rsidRDefault="00B44DC5" w:rsidP="007877BB">
      <w:pPr>
        <w:suppressAutoHyphens w:val="0"/>
        <w:ind w:right="141"/>
        <w:jc w:val="both"/>
        <w:rPr>
          <w:rFonts w:ascii="Arial" w:eastAsia="Calibri" w:hAnsi="Arial" w:cs="Arial"/>
          <w:lang w:val="en-US" w:eastAsia="en-US"/>
        </w:rPr>
      </w:pPr>
    </w:p>
    <w:p w14:paraId="420B30B7"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VOLUME</w:t>
      </w:r>
      <w:r w:rsidRPr="007877BB">
        <w:rPr>
          <w:rFonts w:ascii="Arial" w:eastAsia="Calibri" w:hAnsi="Arial" w:cs="Arial"/>
          <w:vertAlign w:val="subscript"/>
          <w:lang w:val="en-US" w:eastAsia="en-US"/>
        </w:rPr>
        <w:t xml:space="preserve">house,soil </w:t>
      </w:r>
      <w:r w:rsidRPr="007877BB">
        <w:rPr>
          <w:rFonts w:ascii="Arial" w:eastAsia="Calibri" w:hAnsi="Arial" w:cs="Arial"/>
          <w:lang w:val="en-US" w:eastAsia="en-US"/>
        </w:rPr>
        <w:t>= AREA</w:t>
      </w:r>
      <w:r w:rsidRPr="007877BB">
        <w:rPr>
          <w:rFonts w:ascii="Arial" w:eastAsia="Calibri" w:hAnsi="Arial" w:cs="Arial"/>
          <w:vertAlign w:val="subscript"/>
          <w:lang w:val="en-US" w:eastAsia="en-US"/>
        </w:rPr>
        <w:t xml:space="preserve">treated perimeter </w:t>
      </w:r>
      <w:r w:rsidRPr="007877BB">
        <w:rPr>
          <w:rFonts w:ascii="Arial" w:eastAsia="Calibri" w:hAnsi="Arial" w:cs="Arial"/>
          <w:lang w:val="en-US" w:eastAsia="en-US"/>
        </w:rPr>
        <w:t>x  0.1 = 50 x 0.1 = 5 m</w:t>
      </w:r>
      <w:r w:rsidRPr="007877BB">
        <w:rPr>
          <w:rFonts w:ascii="Arial" w:eastAsia="Calibri" w:hAnsi="Arial" w:cs="Arial"/>
          <w:vertAlign w:val="superscript"/>
          <w:lang w:val="en-US" w:eastAsia="en-US"/>
        </w:rPr>
        <w:t>3</w:t>
      </w:r>
    </w:p>
    <w:p w14:paraId="4258AC81" w14:textId="77777777" w:rsidR="00B44DC5" w:rsidRPr="007877BB" w:rsidRDefault="00B44DC5" w:rsidP="007877BB">
      <w:pPr>
        <w:suppressAutoHyphens w:val="0"/>
        <w:ind w:right="141"/>
        <w:jc w:val="both"/>
        <w:rPr>
          <w:rFonts w:ascii="Arial" w:eastAsia="Calibri" w:hAnsi="Arial" w:cs="Arial"/>
          <w:lang w:val="en-US" w:eastAsia="en-US"/>
        </w:rPr>
      </w:pPr>
    </w:p>
    <w:p w14:paraId="5EDEAA67"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As a tier 1, we have considered that 50% of permethrin will be leach out.  </w:t>
      </w:r>
    </w:p>
    <w:p w14:paraId="1F3C0D95"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QA</w:t>
      </w:r>
      <w:r w:rsidRPr="007877BB">
        <w:rPr>
          <w:rFonts w:ascii="Arial" w:eastAsia="Calibri" w:hAnsi="Arial" w:cs="Arial"/>
          <w:vertAlign w:val="subscript"/>
          <w:lang w:val="en-US" w:eastAsia="en-US"/>
        </w:rPr>
        <w:t xml:space="preserve">applic,product </w:t>
      </w:r>
      <w:r w:rsidRPr="007877BB">
        <w:rPr>
          <w:rFonts w:ascii="Arial" w:eastAsia="Calibri" w:hAnsi="Arial" w:cs="Arial"/>
          <w:lang w:val="en-US" w:eastAsia="en-US"/>
        </w:rPr>
        <w:t>= 1.45 g/m² / 2 = 7.3x10</w:t>
      </w:r>
      <w:r w:rsidRPr="007877BB">
        <w:rPr>
          <w:rFonts w:ascii="Arial" w:eastAsia="Calibri" w:hAnsi="Arial" w:cs="Arial"/>
          <w:vertAlign w:val="superscript"/>
          <w:lang w:val="en-US" w:eastAsia="en-US"/>
        </w:rPr>
        <w:t>-4</w:t>
      </w:r>
      <w:r w:rsidRPr="007877BB">
        <w:rPr>
          <w:rFonts w:ascii="Arial" w:eastAsia="Calibri" w:hAnsi="Arial" w:cs="Arial"/>
          <w:lang w:val="en-US" w:eastAsia="en-US"/>
        </w:rPr>
        <w:t xml:space="preserve"> Kg/m²</w:t>
      </w:r>
    </w:p>
    <w:p w14:paraId="5DE1D0A3" w14:textId="77777777" w:rsidR="00B44DC5" w:rsidRPr="007877BB" w:rsidRDefault="00B44DC5" w:rsidP="007877BB">
      <w:pPr>
        <w:suppressAutoHyphens w:val="0"/>
        <w:ind w:right="141"/>
        <w:jc w:val="both"/>
        <w:rPr>
          <w:rFonts w:ascii="Arial" w:eastAsia="Calibri" w:hAnsi="Arial" w:cs="Arial"/>
          <w:lang w:val="en-US" w:eastAsia="en-US"/>
        </w:rPr>
      </w:pPr>
    </w:p>
    <w:p w14:paraId="3B0DF04E"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Total</w:t>
      </w:r>
      <w:r w:rsidRPr="007877BB">
        <w:rPr>
          <w:rFonts w:ascii="Arial" w:eastAsia="Calibri" w:hAnsi="Arial" w:cs="Arial"/>
          <w:vertAlign w:val="subscript"/>
          <w:lang w:val="en-US" w:eastAsia="en-US"/>
        </w:rPr>
        <w:t xml:space="preserve">product,leach </w:t>
      </w:r>
      <w:r w:rsidRPr="007877BB">
        <w:rPr>
          <w:rFonts w:ascii="Arial" w:eastAsia="Calibri" w:hAnsi="Arial" w:cs="Arial"/>
          <w:lang w:val="en-US" w:eastAsia="en-US"/>
        </w:rPr>
        <w:t>= AREA</w:t>
      </w:r>
      <w:r w:rsidRPr="007877BB">
        <w:rPr>
          <w:rFonts w:ascii="Arial" w:eastAsia="Calibri" w:hAnsi="Arial" w:cs="Arial"/>
          <w:vertAlign w:val="subscript"/>
          <w:lang w:val="en-US" w:eastAsia="en-US"/>
        </w:rPr>
        <w:t>treatedperimeter</w:t>
      </w:r>
      <w:r w:rsidRPr="007877BB">
        <w:rPr>
          <w:rFonts w:ascii="Arial" w:eastAsia="Calibri" w:hAnsi="Arial" w:cs="Arial"/>
          <w:lang w:val="en-US" w:eastAsia="en-US"/>
        </w:rPr>
        <w:t xml:space="preserve"> x QA</w:t>
      </w:r>
      <w:r w:rsidRPr="007877BB">
        <w:rPr>
          <w:rFonts w:ascii="Arial" w:eastAsia="Calibri" w:hAnsi="Arial" w:cs="Arial"/>
          <w:vertAlign w:val="subscript"/>
          <w:lang w:val="en-US" w:eastAsia="en-US"/>
        </w:rPr>
        <w:t>applic,product</w:t>
      </w:r>
    </w:p>
    <w:p w14:paraId="20C8BA2D"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t>= 50 x 7.3x10</w:t>
      </w:r>
      <w:r w:rsidRPr="007877BB">
        <w:rPr>
          <w:rFonts w:ascii="Arial" w:eastAsia="Calibri" w:hAnsi="Arial" w:cs="Arial"/>
          <w:vertAlign w:val="superscript"/>
          <w:lang w:val="en-US" w:eastAsia="en-US"/>
        </w:rPr>
        <w:t>-4</w:t>
      </w:r>
    </w:p>
    <w:p w14:paraId="4F9B2205"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t>= 3.7x10</w:t>
      </w:r>
      <w:r w:rsidRPr="007877BB">
        <w:rPr>
          <w:rFonts w:ascii="Arial" w:eastAsia="Calibri" w:hAnsi="Arial" w:cs="Arial"/>
          <w:vertAlign w:val="superscript"/>
          <w:lang w:val="en-US" w:eastAsia="en-US"/>
        </w:rPr>
        <w:t>-2</w:t>
      </w:r>
      <w:r w:rsidRPr="007877BB">
        <w:rPr>
          <w:rFonts w:ascii="Arial" w:eastAsia="Calibri" w:hAnsi="Arial" w:cs="Arial"/>
          <w:lang w:val="en-US" w:eastAsia="en-US"/>
        </w:rPr>
        <w:t xml:space="preserve"> Kg</w:t>
      </w:r>
    </w:p>
    <w:p w14:paraId="0D74F336" w14:textId="77777777" w:rsidR="00B44DC5" w:rsidRPr="007877BB" w:rsidRDefault="00B44DC5" w:rsidP="007877BB">
      <w:pPr>
        <w:suppressAutoHyphens w:val="0"/>
        <w:ind w:right="141"/>
        <w:jc w:val="both"/>
        <w:rPr>
          <w:rFonts w:ascii="Arial" w:eastAsia="Calibri" w:hAnsi="Arial" w:cs="Arial"/>
          <w:lang w:val="en-US" w:eastAsia="en-US"/>
        </w:rPr>
      </w:pPr>
    </w:p>
    <w:p w14:paraId="5AA3067A" w14:textId="77777777" w:rsidR="00B44DC5" w:rsidRPr="007877BB" w:rsidRDefault="00B44DC5" w:rsidP="007877BB">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Emission to soil after treatment:</w:t>
      </w:r>
    </w:p>
    <w:p w14:paraId="3B3C6870"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Q</w:t>
      </w:r>
      <w:r w:rsidRPr="007877BB">
        <w:rPr>
          <w:rFonts w:ascii="Arial" w:eastAsia="Calibri" w:hAnsi="Arial" w:cs="Arial"/>
          <w:vertAlign w:val="subscript"/>
          <w:lang w:val="en-US" w:eastAsia="en-US"/>
        </w:rPr>
        <w:t xml:space="preserve">adj house soil </w:t>
      </w:r>
      <w:r w:rsidRPr="007877BB">
        <w:rPr>
          <w:rFonts w:ascii="Arial" w:eastAsia="Calibri" w:hAnsi="Arial" w:cs="Arial"/>
          <w:lang w:val="en-US" w:eastAsia="en-US"/>
        </w:rPr>
        <w:t>= Total</w:t>
      </w:r>
      <w:r w:rsidRPr="007877BB">
        <w:rPr>
          <w:rFonts w:ascii="Arial" w:eastAsia="Calibri" w:hAnsi="Arial" w:cs="Arial"/>
          <w:vertAlign w:val="subscript"/>
          <w:lang w:val="en-US" w:eastAsia="en-US"/>
        </w:rPr>
        <w:t xml:space="preserve">product,leach  </w:t>
      </w:r>
      <w:r w:rsidRPr="007877BB">
        <w:rPr>
          <w:rFonts w:ascii="Arial" w:eastAsia="Calibri" w:hAnsi="Arial" w:cs="Arial"/>
          <w:lang w:val="en-US" w:eastAsia="en-US"/>
        </w:rPr>
        <w:t xml:space="preserve">/ Time   </w:t>
      </w:r>
    </w:p>
    <w:p w14:paraId="177F5CAB"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t>= 3.7x10</w:t>
      </w:r>
      <w:r w:rsidRPr="007877BB">
        <w:rPr>
          <w:rFonts w:ascii="Arial" w:eastAsia="Calibri" w:hAnsi="Arial" w:cs="Arial"/>
          <w:vertAlign w:val="superscript"/>
          <w:lang w:val="en-US" w:eastAsia="en-US"/>
        </w:rPr>
        <w:t>-2</w:t>
      </w:r>
      <w:r w:rsidRPr="007877BB">
        <w:rPr>
          <w:rFonts w:ascii="Arial" w:eastAsia="Calibri" w:hAnsi="Arial" w:cs="Arial"/>
          <w:lang w:val="en-US" w:eastAsia="en-US"/>
        </w:rPr>
        <w:t xml:space="preserve"> / 16 = 2.3x10</w:t>
      </w:r>
      <w:r w:rsidRPr="007877BB">
        <w:rPr>
          <w:rFonts w:ascii="Arial" w:eastAsia="Calibri" w:hAnsi="Arial" w:cs="Arial"/>
          <w:vertAlign w:val="superscript"/>
          <w:lang w:val="en-US" w:eastAsia="en-US"/>
        </w:rPr>
        <w:t>-3</w:t>
      </w:r>
    </w:p>
    <w:p w14:paraId="0C12C6A5" w14:textId="77777777" w:rsidR="00B44DC5" w:rsidRPr="007877BB" w:rsidRDefault="00B44DC5" w:rsidP="007877BB">
      <w:pPr>
        <w:suppressAutoHyphens w:val="0"/>
        <w:ind w:right="141"/>
        <w:jc w:val="both"/>
        <w:rPr>
          <w:rFonts w:ascii="Arial" w:eastAsia="Calibri" w:hAnsi="Arial" w:cs="Arial"/>
          <w:lang w:val="en-US" w:eastAsia="en-US"/>
        </w:rPr>
      </w:pPr>
    </w:p>
    <w:p w14:paraId="475B5619"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w:t>
      </w:r>
      <w:r w:rsidRPr="007877BB">
        <w:rPr>
          <w:rFonts w:ascii="Arial" w:eastAsia="Calibri" w:hAnsi="Arial" w:cs="Arial"/>
          <w:vertAlign w:val="subscript"/>
          <w:lang w:val="en-US" w:eastAsia="en-US"/>
        </w:rPr>
        <w:t xml:space="preserve">adj house soil </w:t>
      </w:r>
      <w:r w:rsidRPr="007877BB">
        <w:rPr>
          <w:rFonts w:ascii="Arial" w:eastAsia="Calibri" w:hAnsi="Arial" w:cs="Arial"/>
          <w:lang w:val="en-US" w:eastAsia="en-US"/>
        </w:rPr>
        <w:t>= Q</w:t>
      </w:r>
      <w:r w:rsidRPr="007877BB">
        <w:rPr>
          <w:rFonts w:ascii="Arial" w:eastAsia="Calibri" w:hAnsi="Arial" w:cs="Arial"/>
          <w:vertAlign w:val="subscript"/>
          <w:lang w:val="en-US" w:eastAsia="en-US"/>
        </w:rPr>
        <w:t xml:space="preserve">adj house soil </w:t>
      </w:r>
      <w:r w:rsidRPr="007877BB">
        <w:rPr>
          <w:rFonts w:ascii="Arial" w:eastAsia="Calibri" w:hAnsi="Arial" w:cs="Arial"/>
          <w:lang w:val="en-US" w:eastAsia="en-US"/>
        </w:rPr>
        <w:t>/ (RHO</w:t>
      </w:r>
      <w:r w:rsidRPr="007877BB">
        <w:rPr>
          <w:rFonts w:ascii="Arial" w:eastAsia="Calibri" w:hAnsi="Arial" w:cs="Arial"/>
          <w:vertAlign w:val="subscript"/>
          <w:lang w:val="en-US" w:eastAsia="en-US"/>
        </w:rPr>
        <w:t>soil</w:t>
      </w:r>
      <w:r w:rsidRPr="007877BB">
        <w:rPr>
          <w:rFonts w:ascii="Arial" w:eastAsia="Calibri" w:hAnsi="Arial" w:cs="Arial"/>
          <w:lang w:val="en-US" w:eastAsia="en-US"/>
        </w:rPr>
        <w:t xml:space="preserve"> x Volume</w:t>
      </w:r>
      <w:r w:rsidRPr="007877BB">
        <w:rPr>
          <w:rFonts w:ascii="Arial" w:eastAsia="Calibri" w:hAnsi="Arial" w:cs="Arial"/>
          <w:vertAlign w:val="subscript"/>
          <w:lang w:val="en-US" w:eastAsia="en-US"/>
        </w:rPr>
        <w:t>house,soil</w:t>
      </w:r>
      <w:r w:rsidRPr="007877BB">
        <w:rPr>
          <w:rFonts w:ascii="Arial" w:eastAsia="Calibri" w:hAnsi="Arial" w:cs="Arial"/>
          <w:lang w:val="en-US" w:eastAsia="en-US"/>
        </w:rPr>
        <w:t>)</w:t>
      </w:r>
    </w:p>
    <w:p w14:paraId="1602D2BA"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t>= 2.3x10</w:t>
      </w:r>
      <w:r w:rsidRPr="007877BB">
        <w:rPr>
          <w:rFonts w:ascii="Arial" w:eastAsia="Calibri" w:hAnsi="Arial" w:cs="Arial"/>
          <w:vertAlign w:val="superscript"/>
          <w:lang w:val="en-US" w:eastAsia="en-US"/>
        </w:rPr>
        <w:t xml:space="preserve">-3 </w:t>
      </w:r>
      <w:r w:rsidRPr="007877BB">
        <w:rPr>
          <w:rFonts w:ascii="Arial" w:eastAsia="Calibri" w:hAnsi="Arial" w:cs="Arial"/>
          <w:lang w:val="en-US" w:eastAsia="en-US"/>
        </w:rPr>
        <w:t>/ (1700 x 5) = 2.7x10</w:t>
      </w:r>
      <w:r w:rsidRPr="007877BB">
        <w:rPr>
          <w:rFonts w:ascii="Arial" w:eastAsia="Calibri" w:hAnsi="Arial" w:cs="Arial"/>
          <w:vertAlign w:val="superscript"/>
          <w:lang w:val="en-US" w:eastAsia="en-US"/>
        </w:rPr>
        <w:t>-7</w:t>
      </w:r>
      <w:r w:rsidRPr="007877BB">
        <w:rPr>
          <w:rFonts w:ascii="Arial" w:eastAsia="Calibri" w:hAnsi="Arial" w:cs="Arial"/>
          <w:lang w:val="en-US" w:eastAsia="en-US"/>
        </w:rPr>
        <w:t xml:space="preserve"> kg.kgwwt</w:t>
      </w:r>
      <w:r w:rsidRPr="007877BB">
        <w:rPr>
          <w:rFonts w:ascii="Arial" w:eastAsia="Calibri" w:hAnsi="Arial" w:cs="Arial"/>
          <w:vertAlign w:val="superscript"/>
          <w:lang w:val="en-US" w:eastAsia="en-US"/>
        </w:rPr>
        <w:t>-1</w:t>
      </w:r>
    </w:p>
    <w:p w14:paraId="055AF4A7" w14:textId="77777777" w:rsidR="00B44DC5" w:rsidRPr="007877BB" w:rsidRDefault="00B44DC5" w:rsidP="007877BB">
      <w:pPr>
        <w:suppressAutoHyphens w:val="0"/>
        <w:ind w:right="141"/>
        <w:jc w:val="both"/>
        <w:rPr>
          <w:rFonts w:ascii="Arial" w:eastAsia="Calibri" w:hAnsi="Arial" w:cs="Arial"/>
          <w:lang w:val="en-US" w:eastAsia="en-US"/>
        </w:rPr>
      </w:pPr>
    </w:p>
    <w:p w14:paraId="0D685E4C"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Due to Permethrin degradation in soil leading to DCVA (observed level: 11.3%) and PBA (observed level 15.0%) as principal metabolites, it has been assumed that 73.7% of Permethrin concentration left in soil. </w:t>
      </w:r>
    </w:p>
    <w:p w14:paraId="77F642DA" w14:textId="77777777" w:rsidR="00B44DC5" w:rsidRPr="007877BB" w:rsidRDefault="00B44DC5" w:rsidP="007877BB">
      <w:pPr>
        <w:suppressAutoHyphens w:val="0"/>
        <w:ind w:right="141"/>
        <w:jc w:val="both"/>
        <w:rPr>
          <w:rFonts w:ascii="Arial" w:eastAsia="Calibri" w:hAnsi="Arial" w:cs="Arial"/>
          <w:lang w:val="en-US" w:eastAsia="en-US"/>
        </w:rPr>
      </w:pPr>
    </w:p>
    <w:p w14:paraId="3D6F9CB5" w14:textId="77777777" w:rsidR="00B44DC5" w:rsidRPr="007877BB" w:rsidRDefault="00B44DC5" w:rsidP="007877BB">
      <w:pPr>
        <w:suppressAutoHyphens w:val="0"/>
        <w:ind w:right="141"/>
        <w:jc w:val="both"/>
        <w:rPr>
          <w:rFonts w:ascii="Arial" w:eastAsia="Calibri" w:hAnsi="Arial" w:cs="Arial"/>
          <w:u w:val="single"/>
          <w:lang w:val="en-US" w:eastAsia="en-US"/>
        </w:rPr>
      </w:pPr>
      <w:r w:rsidRPr="007877BB">
        <w:rPr>
          <w:rFonts w:ascii="Arial" w:eastAsia="Calibri" w:hAnsi="Arial" w:cs="Arial"/>
          <w:u w:val="single"/>
          <w:lang w:val="en-US" w:eastAsia="en-US"/>
        </w:rPr>
        <w:t>Permethrin</w:t>
      </w:r>
    </w:p>
    <w:p w14:paraId="7DDB9ACD"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Permethrin in soil = 2.7x10</w:t>
      </w:r>
      <w:r w:rsidRPr="007877BB">
        <w:rPr>
          <w:rFonts w:ascii="Arial" w:eastAsia="Calibri" w:hAnsi="Arial" w:cs="Arial"/>
          <w:vertAlign w:val="superscript"/>
          <w:lang w:val="en-US" w:eastAsia="en-US"/>
        </w:rPr>
        <w:t>-7</w:t>
      </w:r>
      <w:r w:rsidRPr="007877BB">
        <w:rPr>
          <w:rFonts w:ascii="Arial" w:eastAsia="Calibri" w:hAnsi="Arial" w:cs="Arial"/>
          <w:lang w:val="en-US" w:eastAsia="en-US"/>
        </w:rPr>
        <w:t xml:space="preserve"> x 73.7% = 2x10</w:t>
      </w:r>
      <w:r w:rsidRPr="007877BB">
        <w:rPr>
          <w:rFonts w:ascii="Arial" w:eastAsia="Calibri" w:hAnsi="Arial" w:cs="Arial"/>
          <w:vertAlign w:val="superscript"/>
          <w:lang w:val="en-US" w:eastAsia="en-US"/>
        </w:rPr>
        <w:t>-7</w:t>
      </w:r>
      <w:r w:rsidRPr="007877BB">
        <w:rPr>
          <w:rFonts w:ascii="Arial" w:eastAsia="Calibri" w:hAnsi="Arial" w:cs="Arial"/>
          <w:lang w:val="en-US" w:eastAsia="en-US"/>
        </w:rPr>
        <w:t xml:space="preserve"> [kg.kgwwt</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6CCE9C83" w14:textId="77777777" w:rsidR="00B44DC5" w:rsidRPr="007877BB" w:rsidRDefault="00B44DC5" w:rsidP="007877BB">
      <w:pPr>
        <w:suppressAutoHyphens w:val="0"/>
        <w:ind w:right="141"/>
        <w:jc w:val="both"/>
        <w:rPr>
          <w:rFonts w:ascii="Arial" w:eastAsia="Calibri" w:hAnsi="Arial" w:cs="Arial"/>
          <w:lang w:val="en-US" w:eastAsia="en-US"/>
        </w:rPr>
      </w:pPr>
    </w:p>
    <w:p w14:paraId="4D57391D" w14:textId="77777777" w:rsidR="00B44DC5" w:rsidRPr="007877BB" w:rsidRDefault="00B44DC5" w:rsidP="007877BB">
      <w:pPr>
        <w:suppressAutoHyphens w:val="0"/>
        <w:ind w:right="141"/>
        <w:jc w:val="both"/>
        <w:rPr>
          <w:rFonts w:ascii="Arial" w:eastAsia="Calibri" w:hAnsi="Arial" w:cs="Arial"/>
          <w:u w:val="single"/>
          <w:lang w:val="en-US" w:eastAsia="en-US"/>
        </w:rPr>
      </w:pPr>
      <w:r w:rsidRPr="007877BB">
        <w:rPr>
          <w:rFonts w:ascii="Arial" w:eastAsia="Calibri" w:hAnsi="Arial" w:cs="Arial"/>
          <w:u w:val="single"/>
          <w:lang w:val="en-US" w:eastAsia="en-US"/>
        </w:rPr>
        <w:t>DCVA</w:t>
      </w:r>
    </w:p>
    <w:p w14:paraId="2636DA30"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DCVA in soil =</w:t>
      </w:r>
    </w:p>
    <w:p w14:paraId="215D364F"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Permethrin in Soil * Molecular weight of DCVA (209.07) * % metabolite in soil (0.113) / Molecular weight of Permethrin (391.29)</w:t>
      </w:r>
    </w:p>
    <w:p w14:paraId="0FF94A7F" w14:textId="77777777" w:rsidR="004F083C" w:rsidRPr="007877BB" w:rsidRDefault="004F083C" w:rsidP="007877BB">
      <w:pPr>
        <w:suppressAutoHyphens w:val="0"/>
        <w:ind w:right="141"/>
        <w:jc w:val="both"/>
        <w:rPr>
          <w:rFonts w:ascii="Arial" w:eastAsia="Calibri" w:hAnsi="Arial" w:cs="Arial"/>
          <w:lang w:val="en-US" w:eastAsia="en-US"/>
        </w:rPr>
      </w:pPr>
    </w:p>
    <w:p w14:paraId="69AB9CC9"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(Refer to LANXESS Permethrin endpoints, Dr. Claudia Bickers, the 3rd of July 2015.)</w:t>
      </w:r>
    </w:p>
    <w:p w14:paraId="77AAC320"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DCVA in soil = (2.7x10</w:t>
      </w:r>
      <w:r w:rsidRPr="007877BB">
        <w:rPr>
          <w:rFonts w:ascii="Arial" w:eastAsia="Calibri" w:hAnsi="Arial" w:cs="Arial"/>
          <w:vertAlign w:val="superscript"/>
          <w:lang w:val="en-US" w:eastAsia="en-US"/>
        </w:rPr>
        <w:t>-7</w:t>
      </w:r>
      <w:r w:rsidRPr="007877BB">
        <w:rPr>
          <w:rFonts w:ascii="Arial" w:eastAsia="Calibri" w:hAnsi="Arial" w:cs="Arial"/>
          <w:lang w:val="en-US" w:eastAsia="en-US"/>
        </w:rPr>
        <w:t xml:space="preserve"> x 209.07 x 0.113)/391.29=1.6x10</w:t>
      </w:r>
      <w:r w:rsidRPr="007877BB">
        <w:rPr>
          <w:rFonts w:ascii="Arial" w:eastAsia="Calibri" w:hAnsi="Arial" w:cs="Arial"/>
          <w:vertAlign w:val="superscript"/>
          <w:lang w:val="en-US" w:eastAsia="en-US"/>
        </w:rPr>
        <w:t>-8</w:t>
      </w:r>
      <w:r w:rsidRPr="007877BB">
        <w:rPr>
          <w:rFonts w:ascii="Arial" w:eastAsia="Calibri" w:hAnsi="Arial" w:cs="Arial"/>
          <w:lang w:val="en-US" w:eastAsia="en-US"/>
        </w:rPr>
        <w:t xml:space="preserve"> [kg.kgwwt-1]</w:t>
      </w:r>
    </w:p>
    <w:p w14:paraId="6D0CA958" w14:textId="77777777" w:rsidR="00B44DC5" w:rsidRPr="007877BB" w:rsidRDefault="00B44DC5" w:rsidP="007877BB">
      <w:pPr>
        <w:suppressAutoHyphens w:val="0"/>
        <w:ind w:right="141"/>
        <w:jc w:val="both"/>
        <w:rPr>
          <w:rFonts w:ascii="Arial" w:eastAsia="Calibri" w:hAnsi="Arial" w:cs="Arial"/>
          <w:lang w:val="en-US" w:eastAsia="en-US"/>
        </w:rPr>
      </w:pPr>
    </w:p>
    <w:p w14:paraId="19C98597" w14:textId="77777777" w:rsidR="00B44DC5" w:rsidRPr="007877BB" w:rsidRDefault="00B44DC5" w:rsidP="007877BB">
      <w:pPr>
        <w:suppressAutoHyphens w:val="0"/>
        <w:ind w:right="141"/>
        <w:jc w:val="both"/>
        <w:rPr>
          <w:rFonts w:ascii="Arial" w:eastAsia="Calibri" w:hAnsi="Arial" w:cs="Arial"/>
          <w:u w:val="single"/>
          <w:lang w:val="en-US" w:eastAsia="en-US"/>
        </w:rPr>
      </w:pPr>
      <w:r w:rsidRPr="007877BB">
        <w:rPr>
          <w:rFonts w:ascii="Arial" w:eastAsia="Calibri" w:hAnsi="Arial" w:cs="Arial"/>
          <w:u w:val="single"/>
          <w:lang w:val="en-US" w:eastAsia="en-US"/>
        </w:rPr>
        <w:t>PBA</w:t>
      </w:r>
    </w:p>
    <w:p w14:paraId="6316A5A1"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PBA in soil =</w:t>
      </w:r>
    </w:p>
    <w:p w14:paraId="76DCFF08"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Permethrin in Soil * Molecular weight of PBA (214.22) * % metabolite in soil (0.15) / Molecular weight of Permethrin (391.29)</w:t>
      </w:r>
    </w:p>
    <w:p w14:paraId="1730C52D" w14:textId="77777777" w:rsidR="004F083C" w:rsidRPr="007877BB" w:rsidRDefault="004F083C" w:rsidP="007877BB">
      <w:pPr>
        <w:suppressAutoHyphens w:val="0"/>
        <w:ind w:right="141"/>
        <w:jc w:val="both"/>
        <w:rPr>
          <w:rFonts w:ascii="Arial" w:eastAsia="Calibri" w:hAnsi="Arial" w:cs="Arial"/>
          <w:lang w:val="en-US" w:eastAsia="en-US"/>
        </w:rPr>
      </w:pPr>
    </w:p>
    <w:p w14:paraId="45091F25"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(Refer to LANXESS Permethrin endpoints, Dr. Claudia Bickers, the 3rd of July 2015.)</w:t>
      </w:r>
    </w:p>
    <w:p w14:paraId="09FCB971"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PBA in soil = (2.7x10</w:t>
      </w:r>
      <w:r w:rsidRPr="007877BB">
        <w:rPr>
          <w:rFonts w:ascii="Arial" w:eastAsia="Calibri" w:hAnsi="Arial" w:cs="Arial"/>
          <w:vertAlign w:val="superscript"/>
          <w:lang w:val="en-US" w:eastAsia="en-US"/>
        </w:rPr>
        <w:t>-7</w:t>
      </w:r>
      <w:r w:rsidRPr="007877BB">
        <w:rPr>
          <w:rFonts w:ascii="Arial" w:eastAsia="Calibri" w:hAnsi="Arial" w:cs="Arial"/>
          <w:lang w:val="en-US" w:eastAsia="en-US"/>
        </w:rPr>
        <w:t xml:space="preserve"> x 214.22 x 0.15)/391.29=2.2x10</w:t>
      </w:r>
      <w:r w:rsidRPr="007877BB">
        <w:rPr>
          <w:rFonts w:ascii="Arial" w:eastAsia="Calibri" w:hAnsi="Arial" w:cs="Arial"/>
          <w:vertAlign w:val="superscript"/>
          <w:lang w:val="en-US" w:eastAsia="en-US"/>
        </w:rPr>
        <w:t>-8</w:t>
      </w:r>
      <w:r w:rsidRPr="007877BB">
        <w:rPr>
          <w:rFonts w:ascii="Arial" w:eastAsia="Calibri" w:hAnsi="Arial" w:cs="Arial"/>
          <w:lang w:val="en-US" w:eastAsia="en-US"/>
        </w:rPr>
        <w:t xml:space="preserve"> [kg.kgwwt</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3F62E636" w14:textId="77777777" w:rsidR="00B44DC5" w:rsidRPr="007877BB" w:rsidRDefault="00B44DC5" w:rsidP="007877BB">
      <w:pPr>
        <w:suppressAutoHyphens w:val="0"/>
        <w:ind w:right="141"/>
        <w:contextualSpacing/>
        <w:jc w:val="both"/>
        <w:rPr>
          <w:rFonts w:ascii="Arial" w:eastAsia="Calibri" w:hAnsi="Arial" w:cs="Arial"/>
          <w:lang w:val="en-US" w:eastAsia="en-US"/>
        </w:rPr>
      </w:pPr>
    </w:p>
    <w:p w14:paraId="50268E5E" w14:textId="77777777" w:rsidR="00B44DC5" w:rsidRPr="007877BB" w:rsidRDefault="00B44DC5" w:rsidP="007877BB">
      <w:pPr>
        <w:suppressAutoHyphens w:val="0"/>
        <w:ind w:right="141"/>
        <w:contextualSpacing/>
        <w:jc w:val="both"/>
        <w:rPr>
          <w:rFonts w:ascii="Arial" w:eastAsia="Calibri" w:hAnsi="Arial" w:cs="Arial"/>
          <w:b/>
          <w:iCs/>
          <w:u w:val="single"/>
          <w:lang w:val="en-US" w:eastAsia="en-US"/>
        </w:rPr>
      </w:pPr>
      <w:r w:rsidRPr="007877BB">
        <w:rPr>
          <w:rFonts w:ascii="Arial" w:eastAsia="Calibri" w:hAnsi="Arial" w:cs="Arial"/>
          <w:b/>
          <w:iCs/>
          <w:u w:val="single"/>
          <w:lang w:val="en-US" w:eastAsia="en-US"/>
        </w:rPr>
        <w:t>Summary of estimated local concentration in soil from Permethrin:</w:t>
      </w:r>
    </w:p>
    <w:p w14:paraId="72308370" w14:textId="77777777" w:rsidR="00B44DC5" w:rsidRPr="007877BB" w:rsidRDefault="00B44DC5" w:rsidP="007877BB">
      <w:pPr>
        <w:suppressAutoHyphens w:val="0"/>
        <w:ind w:right="141"/>
        <w:contextualSpacing/>
        <w:jc w:val="both"/>
        <w:rPr>
          <w:rFonts w:ascii="Arial" w:eastAsia="Calibri" w:hAnsi="Arial" w:cs="Arial"/>
          <w:b/>
          <w:iCs/>
          <w:u w:val="single"/>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2"/>
        <w:gridCol w:w="3520"/>
      </w:tblGrid>
      <w:tr w:rsidR="00B44DC5" w:rsidRPr="007877BB" w14:paraId="5531DAA6" w14:textId="77777777" w:rsidTr="00B338AF">
        <w:trPr>
          <w:trHeight w:val="329"/>
        </w:trPr>
        <w:tc>
          <w:tcPr>
            <w:tcW w:w="2542" w:type="dxa"/>
            <w:shd w:val="clear" w:color="auto" w:fill="auto"/>
            <w:vAlign w:val="center"/>
          </w:tcPr>
          <w:p w14:paraId="4A2F50FB" w14:textId="77777777" w:rsidR="00B44DC5" w:rsidRPr="007877BB" w:rsidRDefault="00B44DC5" w:rsidP="007877BB">
            <w:pPr>
              <w:suppressAutoHyphens w:val="0"/>
              <w:ind w:right="141"/>
              <w:contextualSpacing/>
              <w:jc w:val="both"/>
              <w:rPr>
                <w:rFonts w:ascii="Arial" w:eastAsia="Calibri" w:hAnsi="Arial" w:cs="Arial"/>
                <w:b/>
                <w:iCs/>
                <w:lang w:val="en-US" w:eastAsia="en-US"/>
              </w:rPr>
            </w:pPr>
            <w:r w:rsidRPr="007877BB">
              <w:rPr>
                <w:rFonts w:ascii="Arial" w:eastAsia="Calibri" w:hAnsi="Arial" w:cs="Arial"/>
                <w:b/>
                <w:iCs/>
                <w:lang w:val="en-US" w:eastAsia="en-US"/>
              </w:rPr>
              <w:t>Substance</w:t>
            </w:r>
          </w:p>
        </w:tc>
        <w:tc>
          <w:tcPr>
            <w:tcW w:w="3520" w:type="dxa"/>
            <w:shd w:val="clear" w:color="auto" w:fill="auto"/>
            <w:vAlign w:val="center"/>
          </w:tcPr>
          <w:p w14:paraId="1442793D" w14:textId="77777777" w:rsidR="00B44DC5" w:rsidRPr="007877BB" w:rsidRDefault="00B44DC5" w:rsidP="007877BB">
            <w:pPr>
              <w:suppressAutoHyphens w:val="0"/>
              <w:ind w:right="141"/>
              <w:contextualSpacing/>
              <w:jc w:val="both"/>
              <w:rPr>
                <w:rFonts w:ascii="Arial" w:eastAsia="Calibri" w:hAnsi="Arial" w:cs="Arial"/>
                <w:b/>
                <w:iCs/>
                <w:lang w:val="en-US" w:eastAsia="en-US"/>
              </w:rPr>
            </w:pPr>
            <w:r w:rsidRPr="007877BB">
              <w:rPr>
                <w:rFonts w:ascii="Arial" w:eastAsia="Calibri" w:hAnsi="Arial" w:cs="Arial"/>
                <w:b/>
                <w:iCs/>
                <w:lang w:val="en-US" w:eastAsia="en-US"/>
              </w:rPr>
              <w:t>C</w:t>
            </w:r>
            <w:r w:rsidRPr="007877BB">
              <w:rPr>
                <w:rFonts w:ascii="Arial" w:eastAsia="Calibri" w:hAnsi="Arial" w:cs="Arial"/>
                <w:b/>
                <w:iCs/>
                <w:vertAlign w:val="subscript"/>
                <w:lang w:val="en-US" w:eastAsia="en-US"/>
              </w:rPr>
              <w:t xml:space="preserve">adjhouse,soil,withoutFkoc </w:t>
            </w:r>
            <w:r w:rsidRPr="007877BB">
              <w:rPr>
                <w:rFonts w:ascii="Arial" w:eastAsia="Calibri" w:hAnsi="Arial" w:cs="Arial"/>
                <w:b/>
                <w:lang w:val="en-US" w:eastAsia="en-US"/>
              </w:rPr>
              <w:t>[kg.kg</w:t>
            </w:r>
            <w:r w:rsidRPr="007877BB">
              <w:rPr>
                <w:rFonts w:ascii="Arial" w:eastAsia="Calibri" w:hAnsi="Arial" w:cs="Arial"/>
                <w:b/>
                <w:vertAlign w:val="subscript"/>
                <w:lang w:val="en-US" w:eastAsia="en-US"/>
              </w:rPr>
              <w:t>wwt</w:t>
            </w:r>
            <w:r w:rsidRPr="007877BB">
              <w:rPr>
                <w:rFonts w:ascii="Arial" w:eastAsia="Calibri" w:hAnsi="Arial" w:cs="Arial"/>
                <w:b/>
                <w:vertAlign w:val="superscript"/>
                <w:lang w:val="en-US" w:eastAsia="en-US"/>
              </w:rPr>
              <w:t>-1</w:t>
            </w:r>
            <w:r w:rsidRPr="007877BB">
              <w:rPr>
                <w:rFonts w:ascii="Arial" w:eastAsia="Calibri" w:hAnsi="Arial" w:cs="Arial"/>
                <w:b/>
                <w:lang w:val="en-US" w:eastAsia="en-US"/>
              </w:rPr>
              <w:t>]</w:t>
            </w:r>
          </w:p>
        </w:tc>
      </w:tr>
      <w:tr w:rsidR="00B44DC5" w:rsidRPr="007877BB" w14:paraId="1F1D28B4" w14:textId="77777777" w:rsidTr="00B338AF">
        <w:trPr>
          <w:trHeight w:val="309"/>
        </w:trPr>
        <w:tc>
          <w:tcPr>
            <w:tcW w:w="2542" w:type="dxa"/>
            <w:shd w:val="clear" w:color="auto" w:fill="auto"/>
            <w:vAlign w:val="center"/>
          </w:tcPr>
          <w:p w14:paraId="749DE2B3"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Permethrin</w:t>
            </w:r>
          </w:p>
        </w:tc>
        <w:tc>
          <w:tcPr>
            <w:tcW w:w="3520" w:type="dxa"/>
            <w:shd w:val="clear" w:color="auto" w:fill="auto"/>
            <w:vAlign w:val="center"/>
          </w:tcPr>
          <w:p w14:paraId="680EE968"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2x10</w:t>
            </w:r>
            <w:r w:rsidRPr="00734566">
              <w:rPr>
                <w:rFonts w:ascii="Arial" w:eastAsia="Calibri" w:hAnsi="Arial" w:cs="Arial"/>
                <w:iCs/>
                <w:vertAlign w:val="superscript"/>
                <w:lang w:val="en-US" w:eastAsia="en-US"/>
              </w:rPr>
              <w:t xml:space="preserve">-7 </w:t>
            </w:r>
          </w:p>
        </w:tc>
      </w:tr>
      <w:tr w:rsidR="00B44DC5" w:rsidRPr="007877BB" w14:paraId="10CBD10D" w14:textId="77777777" w:rsidTr="00B338AF">
        <w:trPr>
          <w:trHeight w:val="329"/>
        </w:trPr>
        <w:tc>
          <w:tcPr>
            <w:tcW w:w="2542" w:type="dxa"/>
            <w:shd w:val="clear" w:color="auto" w:fill="auto"/>
            <w:vAlign w:val="center"/>
          </w:tcPr>
          <w:p w14:paraId="3CAF46C6"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DCVA</w:t>
            </w:r>
          </w:p>
        </w:tc>
        <w:tc>
          <w:tcPr>
            <w:tcW w:w="3520" w:type="dxa"/>
            <w:shd w:val="clear" w:color="auto" w:fill="auto"/>
            <w:vAlign w:val="center"/>
          </w:tcPr>
          <w:p w14:paraId="2B3AFB6A"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1.6x10</w:t>
            </w:r>
            <w:r w:rsidRPr="00734566">
              <w:rPr>
                <w:rFonts w:ascii="Arial" w:eastAsia="Calibri" w:hAnsi="Arial" w:cs="Arial"/>
                <w:iCs/>
                <w:vertAlign w:val="superscript"/>
                <w:lang w:val="en-US" w:eastAsia="en-US"/>
              </w:rPr>
              <w:t>-8</w:t>
            </w:r>
          </w:p>
        </w:tc>
      </w:tr>
      <w:tr w:rsidR="00B44DC5" w:rsidRPr="007877BB" w14:paraId="1ABF6552" w14:textId="77777777" w:rsidTr="00B338AF">
        <w:trPr>
          <w:trHeight w:val="350"/>
        </w:trPr>
        <w:tc>
          <w:tcPr>
            <w:tcW w:w="2542" w:type="dxa"/>
            <w:shd w:val="clear" w:color="auto" w:fill="auto"/>
            <w:vAlign w:val="center"/>
          </w:tcPr>
          <w:p w14:paraId="761F9465"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PBA</w:t>
            </w:r>
          </w:p>
        </w:tc>
        <w:tc>
          <w:tcPr>
            <w:tcW w:w="3520" w:type="dxa"/>
            <w:shd w:val="clear" w:color="auto" w:fill="auto"/>
            <w:vAlign w:val="center"/>
          </w:tcPr>
          <w:p w14:paraId="348CDB22"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2.2x10</w:t>
            </w:r>
            <w:r w:rsidRPr="00734566">
              <w:rPr>
                <w:rFonts w:ascii="Arial" w:eastAsia="Calibri" w:hAnsi="Arial" w:cs="Arial"/>
                <w:iCs/>
                <w:vertAlign w:val="superscript"/>
                <w:lang w:val="en-US" w:eastAsia="en-US"/>
              </w:rPr>
              <w:t>-8</w:t>
            </w:r>
          </w:p>
        </w:tc>
      </w:tr>
    </w:tbl>
    <w:p w14:paraId="3B9EB695" w14:textId="77777777" w:rsidR="00B44DC5" w:rsidRPr="00F40C5D" w:rsidRDefault="00B44DC5" w:rsidP="00F40C5D">
      <w:pPr>
        <w:numPr>
          <w:ilvl w:val="3"/>
          <w:numId w:val="0"/>
        </w:numPr>
        <w:suppressAutoHyphens w:val="0"/>
        <w:ind w:left="1440" w:right="141" w:hanging="1080"/>
        <w:contextualSpacing/>
        <w:jc w:val="both"/>
        <w:rPr>
          <w:rFonts w:ascii="Arial" w:eastAsia="Calibri" w:hAnsi="Arial" w:cs="Arial"/>
          <w:b/>
          <w:lang w:val="sv-SE" w:eastAsia="en-US"/>
        </w:rPr>
      </w:pPr>
    </w:p>
    <w:p w14:paraId="52CF4A05" w14:textId="77777777" w:rsidR="00B44DC5" w:rsidRPr="00F40C5D" w:rsidRDefault="00B44DC5" w:rsidP="00F40C5D">
      <w:pPr>
        <w:suppressAutoHyphens w:val="0"/>
        <w:ind w:right="141"/>
        <w:jc w:val="both"/>
        <w:rPr>
          <w:rFonts w:ascii="Arial" w:eastAsia="Calibri" w:hAnsi="Arial" w:cs="Arial"/>
          <w:b/>
          <w:lang w:val="sv-SE" w:eastAsia="en-US"/>
        </w:rPr>
      </w:pPr>
    </w:p>
    <w:p w14:paraId="75577E20" w14:textId="77777777" w:rsidR="00B44DC5" w:rsidRPr="00734566" w:rsidRDefault="00B44DC5" w:rsidP="00F40C5D">
      <w:pPr>
        <w:suppressAutoHyphens w:val="0"/>
        <w:ind w:right="141"/>
        <w:jc w:val="both"/>
        <w:rPr>
          <w:rFonts w:ascii="Arial" w:eastAsia="Calibri" w:hAnsi="Arial" w:cs="Arial"/>
          <w:b/>
          <w:u w:val="single"/>
          <w:lang w:val="sv-SE" w:eastAsia="en-US"/>
        </w:rPr>
      </w:pPr>
      <w:r w:rsidRPr="00F40C5D">
        <w:rPr>
          <w:rFonts w:ascii="Arial" w:eastAsia="Calibri" w:hAnsi="Arial" w:cs="Arial"/>
          <w:b/>
          <w:u w:val="single"/>
          <w:lang w:val="sv-SE" w:eastAsia="en-US"/>
        </w:rPr>
        <w:t xml:space="preserve">Vertical application - Tier 2 </w:t>
      </w:r>
    </w:p>
    <w:p w14:paraId="388E8970" w14:textId="77777777" w:rsidR="00CB5D1B" w:rsidRPr="00734566" w:rsidRDefault="00CB5D1B" w:rsidP="00734566">
      <w:pPr>
        <w:suppressAutoHyphens w:val="0"/>
        <w:ind w:right="141"/>
        <w:jc w:val="both"/>
        <w:rPr>
          <w:rFonts w:ascii="Arial" w:eastAsia="Calibri" w:hAnsi="Arial" w:cs="Arial"/>
          <w:b/>
          <w:i/>
          <w:lang w:val="sv-SE" w:eastAsia="en-US"/>
        </w:rPr>
      </w:pPr>
    </w:p>
    <w:p w14:paraId="4F3B523F" w14:textId="77777777" w:rsidR="00B44DC5" w:rsidRPr="007877BB" w:rsidRDefault="00B44DC5" w:rsidP="007877BB">
      <w:pPr>
        <w:suppressAutoHyphens w:val="0"/>
        <w:ind w:right="141"/>
        <w:jc w:val="both"/>
        <w:rPr>
          <w:rFonts w:ascii="Arial" w:eastAsia="Calibri" w:hAnsi="Arial" w:cs="Arial"/>
          <w:b/>
          <w:i/>
          <w:lang w:val="sv-SE" w:eastAsia="en-US"/>
        </w:rPr>
      </w:pPr>
      <w:r w:rsidRPr="007877BB">
        <w:rPr>
          <w:rFonts w:ascii="Arial" w:eastAsia="Calibri" w:hAnsi="Arial" w:cs="Arial"/>
          <w:b/>
          <w:i/>
          <w:lang w:val="sv-SE" w:eastAsia="en-US"/>
        </w:rPr>
        <w:t xml:space="preserve"> Soil compartment</w:t>
      </w:r>
    </w:p>
    <w:p w14:paraId="31CF1C72" w14:textId="77777777" w:rsidR="00CB5D1B" w:rsidRPr="007877BB" w:rsidRDefault="00CB5D1B" w:rsidP="007877BB">
      <w:pPr>
        <w:suppressAutoHyphens w:val="0"/>
        <w:ind w:right="141"/>
        <w:jc w:val="both"/>
        <w:rPr>
          <w:rFonts w:ascii="Arial" w:eastAsia="Calibri" w:hAnsi="Arial" w:cs="Arial"/>
          <w:b/>
          <w:i/>
          <w:u w:val="single"/>
          <w:lang w:val="sv-SE" w:eastAsia="en-US"/>
        </w:rPr>
      </w:pPr>
    </w:p>
    <w:p w14:paraId="718307EB" w14:textId="77777777" w:rsidR="00B44DC5" w:rsidRPr="007877BB" w:rsidRDefault="00B44DC5" w:rsidP="007877BB">
      <w:pPr>
        <w:suppressAutoHyphens w:val="0"/>
        <w:ind w:right="141"/>
        <w:jc w:val="both"/>
        <w:rPr>
          <w:rFonts w:ascii="Arial" w:eastAsia="Calibri" w:hAnsi="Arial" w:cs="Arial"/>
          <w:b/>
          <w:i/>
          <w:lang w:val="sv-SE" w:eastAsia="en-US"/>
        </w:rPr>
      </w:pPr>
      <w:r w:rsidRPr="007877BB">
        <w:rPr>
          <w:rFonts w:ascii="Arial" w:eastAsia="Calibri" w:hAnsi="Arial" w:cs="Arial"/>
          <w:b/>
          <w:i/>
          <w:u w:val="single"/>
          <w:lang w:val="sv-SE" w:eastAsia="en-US"/>
        </w:rPr>
        <w:t xml:space="preserve">Table </w:t>
      </w:r>
      <w:r w:rsidRPr="007877BB">
        <w:rPr>
          <w:rFonts w:ascii="Arial" w:eastAsia="Calibri" w:hAnsi="Arial" w:cs="Arial"/>
          <w:b/>
          <w:i/>
          <w:lang w:val="sv-SE" w:eastAsia="en-US"/>
        </w:rPr>
        <w:t>:  Application phase – Soil</w:t>
      </w:r>
    </w:p>
    <w:p w14:paraId="4AD3BFA7" w14:textId="77777777" w:rsidR="00B44DC5" w:rsidRPr="007877BB" w:rsidRDefault="00B44DC5" w:rsidP="007877BB">
      <w:pPr>
        <w:suppressAutoHyphens w:val="0"/>
        <w:ind w:right="141"/>
        <w:jc w:val="both"/>
        <w:rPr>
          <w:rFonts w:ascii="Arial" w:eastAsia="Calibri" w:hAnsi="Arial" w:cs="Arial"/>
          <w:b/>
          <w:i/>
          <w:lang w:val="sv-SE" w:eastAsia="en-US"/>
        </w:rPr>
      </w:pPr>
    </w:p>
    <w:p w14:paraId="386C381E" w14:textId="77777777" w:rsidR="00B44DC5" w:rsidRPr="007877BB" w:rsidRDefault="00B44DC5" w:rsidP="007877BB">
      <w:pPr>
        <w:suppressAutoHyphens w:val="0"/>
        <w:ind w:right="141"/>
        <w:jc w:val="both"/>
        <w:rPr>
          <w:rFonts w:ascii="Arial" w:eastAsia="Calibri" w:hAnsi="Arial" w:cs="Arial"/>
          <w:b/>
          <w:i/>
          <w:lang w:val="sv-SE" w:eastAsia="en-US"/>
        </w:rPr>
      </w:pPr>
    </w:p>
    <w:p w14:paraId="2AB1B78F" w14:textId="77777777" w:rsidR="00B44DC5" w:rsidRPr="007877BB" w:rsidRDefault="00B44DC5" w:rsidP="007877BB">
      <w:pPr>
        <w:suppressAutoHyphens w:val="0"/>
        <w:ind w:right="141"/>
        <w:jc w:val="both"/>
        <w:rPr>
          <w:rFonts w:ascii="Arial" w:eastAsia="Calibri" w:hAnsi="Arial" w:cs="Arial"/>
          <w:b/>
          <w:i/>
          <w:lang w:val="sv-SE"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843"/>
        <w:gridCol w:w="1134"/>
        <w:gridCol w:w="1260"/>
        <w:gridCol w:w="157"/>
        <w:gridCol w:w="675"/>
      </w:tblGrid>
      <w:tr w:rsidR="00B44DC5" w:rsidRPr="007877BB" w14:paraId="02208EEB" w14:textId="77777777" w:rsidTr="00B338AF">
        <w:trPr>
          <w:jc w:val="center"/>
        </w:trPr>
        <w:tc>
          <w:tcPr>
            <w:tcW w:w="4219" w:type="dxa"/>
            <w:shd w:val="clear" w:color="auto" w:fill="auto"/>
            <w:vAlign w:val="center"/>
          </w:tcPr>
          <w:p w14:paraId="7EDBA88F" w14:textId="77777777" w:rsidR="00B44DC5" w:rsidRPr="007877BB" w:rsidRDefault="00B44DC5" w:rsidP="007877BB">
            <w:pPr>
              <w:suppressAutoHyphens w:val="0"/>
              <w:ind w:right="141"/>
              <w:contextualSpacing/>
              <w:jc w:val="both"/>
              <w:rPr>
                <w:rFonts w:ascii="Arial" w:eastAsia="Calibri" w:hAnsi="Arial" w:cs="Arial"/>
                <w:b/>
                <w:bCs/>
                <w:lang w:val="sv-SE" w:eastAsia="en-US"/>
              </w:rPr>
            </w:pPr>
            <w:r w:rsidRPr="007877BB">
              <w:rPr>
                <w:rFonts w:ascii="Arial" w:eastAsia="Calibri" w:hAnsi="Arial" w:cs="Arial"/>
                <w:b/>
                <w:bCs/>
                <w:lang w:val="sv-SE" w:eastAsia="en-US"/>
              </w:rPr>
              <w:t>Parameter/variable</w:t>
            </w:r>
          </w:p>
          <w:p w14:paraId="4BDE7E51" w14:textId="77777777" w:rsidR="00B44DC5" w:rsidRPr="007877BB" w:rsidRDefault="00B44DC5" w:rsidP="007877BB">
            <w:pPr>
              <w:suppressAutoHyphens w:val="0"/>
              <w:ind w:right="141"/>
              <w:contextualSpacing/>
              <w:jc w:val="both"/>
              <w:rPr>
                <w:rFonts w:ascii="Arial" w:eastAsia="Calibri" w:hAnsi="Arial" w:cs="Arial"/>
                <w:b/>
                <w:lang w:val="sv-SE" w:eastAsia="en-US"/>
              </w:rPr>
            </w:pPr>
          </w:p>
        </w:tc>
        <w:tc>
          <w:tcPr>
            <w:tcW w:w="1843" w:type="dxa"/>
            <w:shd w:val="clear" w:color="auto" w:fill="auto"/>
            <w:vAlign w:val="center"/>
          </w:tcPr>
          <w:p w14:paraId="31A0D9BF"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Nomenclature</w:t>
            </w:r>
          </w:p>
        </w:tc>
        <w:tc>
          <w:tcPr>
            <w:tcW w:w="1134" w:type="dxa"/>
            <w:shd w:val="clear" w:color="auto" w:fill="auto"/>
            <w:vAlign w:val="center"/>
          </w:tcPr>
          <w:p w14:paraId="02CE3295"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Value</w:t>
            </w:r>
          </w:p>
        </w:tc>
        <w:tc>
          <w:tcPr>
            <w:tcW w:w="1260" w:type="dxa"/>
            <w:shd w:val="clear" w:color="auto" w:fill="auto"/>
            <w:vAlign w:val="center"/>
          </w:tcPr>
          <w:p w14:paraId="3B772877"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Unit</w:t>
            </w:r>
          </w:p>
        </w:tc>
        <w:tc>
          <w:tcPr>
            <w:tcW w:w="832" w:type="dxa"/>
            <w:gridSpan w:val="2"/>
            <w:shd w:val="clear" w:color="auto" w:fill="auto"/>
            <w:vAlign w:val="center"/>
          </w:tcPr>
          <w:p w14:paraId="655828C2"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Origin</w:t>
            </w:r>
          </w:p>
        </w:tc>
      </w:tr>
      <w:tr w:rsidR="00B44DC5" w:rsidRPr="007877BB" w14:paraId="404384A9" w14:textId="77777777" w:rsidTr="00B338AF">
        <w:trPr>
          <w:jc w:val="center"/>
        </w:trPr>
        <w:tc>
          <w:tcPr>
            <w:tcW w:w="9288" w:type="dxa"/>
            <w:gridSpan w:val="6"/>
            <w:shd w:val="clear" w:color="auto" w:fill="auto"/>
            <w:vAlign w:val="center"/>
          </w:tcPr>
          <w:p w14:paraId="36178B30" w14:textId="77777777" w:rsidR="00B44DC5" w:rsidRPr="00F40C5D"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b/>
                <w:lang w:val="sv-SE" w:eastAsia="en-US"/>
              </w:rPr>
              <w:t>Service life</w:t>
            </w:r>
          </w:p>
        </w:tc>
      </w:tr>
      <w:tr w:rsidR="00B44DC5" w:rsidRPr="007877BB" w14:paraId="04827A14" w14:textId="77777777" w:rsidTr="00B338AF">
        <w:trPr>
          <w:jc w:val="center"/>
        </w:trPr>
        <w:tc>
          <w:tcPr>
            <w:tcW w:w="4219" w:type="dxa"/>
            <w:shd w:val="clear" w:color="auto" w:fill="auto"/>
            <w:vAlign w:val="center"/>
          </w:tcPr>
          <w:p w14:paraId="7945182A" w14:textId="77777777" w:rsidR="00B44DC5" w:rsidRPr="00F40C5D" w:rsidRDefault="00B44DC5" w:rsidP="00F40C5D">
            <w:pPr>
              <w:suppressAutoHyphens w:val="0"/>
              <w:ind w:right="141"/>
              <w:jc w:val="both"/>
              <w:rPr>
                <w:rFonts w:ascii="Arial" w:eastAsia="Calibri" w:hAnsi="Arial" w:cs="Arial"/>
                <w:b/>
                <w:lang w:val="sv-SE" w:eastAsia="en-US"/>
              </w:rPr>
            </w:pPr>
            <w:r w:rsidRPr="00F40C5D">
              <w:rPr>
                <w:rFonts w:ascii="Arial" w:eastAsia="Calibri" w:hAnsi="Arial" w:cs="Arial"/>
                <w:b/>
                <w:lang w:val="sv-SE" w:eastAsia="en-US"/>
              </w:rPr>
              <w:t>INPUTS</w:t>
            </w:r>
          </w:p>
        </w:tc>
        <w:tc>
          <w:tcPr>
            <w:tcW w:w="1843" w:type="dxa"/>
            <w:shd w:val="clear" w:color="auto" w:fill="auto"/>
            <w:vAlign w:val="center"/>
          </w:tcPr>
          <w:p w14:paraId="6ABCFC1D" w14:textId="77777777" w:rsidR="00B44DC5" w:rsidRPr="00F40C5D" w:rsidRDefault="00B44DC5" w:rsidP="00F40C5D">
            <w:pPr>
              <w:suppressAutoHyphens w:val="0"/>
              <w:ind w:right="141"/>
              <w:contextualSpacing/>
              <w:jc w:val="both"/>
              <w:rPr>
                <w:rFonts w:ascii="Arial" w:eastAsia="Calibri" w:hAnsi="Arial" w:cs="Arial"/>
                <w:b/>
                <w:lang w:val="sv-SE" w:eastAsia="en-US"/>
              </w:rPr>
            </w:pPr>
          </w:p>
        </w:tc>
        <w:tc>
          <w:tcPr>
            <w:tcW w:w="1134" w:type="dxa"/>
            <w:shd w:val="clear" w:color="auto" w:fill="auto"/>
            <w:vAlign w:val="center"/>
          </w:tcPr>
          <w:p w14:paraId="6F20E449" w14:textId="77777777" w:rsidR="00B44DC5" w:rsidRPr="00734566" w:rsidRDefault="00B44DC5" w:rsidP="00F40C5D">
            <w:pPr>
              <w:suppressAutoHyphens w:val="0"/>
              <w:ind w:right="141"/>
              <w:contextualSpacing/>
              <w:jc w:val="both"/>
              <w:rPr>
                <w:rFonts w:ascii="Arial" w:eastAsia="Calibri" w:hAnsi="Arial" w:cs="Arial"/>
                <w:lang w:val="sv-SE" w:eastAsia="en-US"/>
              </w:rPr>
            </w:pPr>
          </w:p>
        </w:tc>
        <w:tc>
          <w:tcPr>
            <w:tcW w:w="1417" w:type="dxa"/>
            <w:gridSpan w:val="2"/>
            <w:shd w:val="clear" w:color="auto" w:fill="auto"/>
            <w:vAlign w:val="center"/>
          </w:tcPr>
          <w:p w14:paraId="5BE2B91B" w14:textId="77777777" w:rsidR="00B44DC5" w:rsidRPr="00734566" w:rsidRDefault="00B44DC5" w:rsidP="00734566">
            <w:pPr>
              <w:suppressAutoHyphens w:val="0"/>
              <w:ind w:right="141"/>
              <w:contextualSpacing/>
              <w:jc w:val="both"/>
              <w:rPr>
                <w:rFonts w:ascii="Arial" w:eastAsia="Calibri" w:hAnsi="Arial" w:cs="Arial"/>
                <w:b/>
                <w:lang w:val="sv-SE" w:eastAsia="en-US"/>
              </w:rPr>
            </w:pPr>
          </w:p>
        </w:tc>
        <w:tc>
          <w:tcPr>
            <w:tcW w:w="675" w:type="dxa"/>
            <w:shd w:val="clear" w:color="auto" w:fill="auto"/>
            <w:vAlign w:val="center"/>
          </w:tcPr>
          <w:p w14:paraId="23E432ED" w14:textId="77777777" w:rsidR="00B44DC5" w:rsidRPr="007877BB" w:rsidRDefault="00B44DC5" w:rsidP="007877BB">
            <w:pPr>
              <w:suppressAutoHyphens w:val="0"/>
              <w:ind w:right="141"/>
              <w:contextualSpacing/>
              <w:jc w:val="both"/>
              <w:rPr>
                <w:rFonts w:ascii="Arial" w:eastAsia="Calibri" w:hAnsi="Arial" w:cs="Arial"/>
                <w:lang w:val="sv-SE" w:eastAsia="en-US"/>
              </w:rPr>
            </w:pPr>
          </w:p>
        </w:tc>
      </w:tr>
      <w:tr w:rsidR="00B44DC5" w:rsidRPr="007877BB" w14:paraId="18B67230" w14:textId="77777777" w:rsidTr="00B338AF">
        <w:trPr>
          <w:jc w:val="center"/>
        </w:trPr>
        <w:tc>
          <w:tcPr>
            <w:tcW w:w="4219" w:type="dxa"/>
            <w:shd w:val="clear" w:color="auto" w:fill="auto"/>
            <w:vAlign w:val="center"/>
          </w:tcPr>
          <w:p w14:paraId="1C920BCA"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sv-SE" w:eastAsia="en-US"/>
              </w:rPr>
            </w:pPr>
            <w:r w:rsidRPr="00F40C5D">
              <w:rPr>
                <w:rFonts w:ascii="Arial" w:eastAsia="Calibri" w:hAnsi="Arial" w:cs="Arial"/>
                <w:lang w:val="en-US" w:eastAsia="en-US"/>
              </w:rPr>
              <w:t xml:space="preserve">Treated house area </w:t>
            </w:r>
          </w:p>
        </w:tc>
        <w:tc>
          <w:tcPr>
            <w:tcW w:w="1843" w:type="dxa"/>
            <w:shd w:val="clear" w:color="auto" w:fill="auto"/>
            <w:vAlign w:val="center"/>
          </w:tcPr>
          <w:p w14:paraId="29DAF28A"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fr-FR" w:eastAsia="en-US"/>
              </w:rPr>
              <w:t>AREAtreated perimeter</w:t>
            </w:r>
          </w:p>
        </w:tc>
        <w:tc>
          <w:tcPr>
            <w:tcW w:w="1134" w:type="dxa"/>
            <w:shd w:val="clear" w:color="auto" w:fill="auto"/>
            <w:vAlign w:val="center"/>
          </w:tcPr>
          <w:p w14:paraId="4F976DC6"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50</w:t>
            </w:r>
          </w:p>
        </w:tc>
        <w:tc>
          <w:tcPr>
            <w:tcW w:w="1417" w:type="dxa"/>
            <w:gridSpan w:val="2"/>
            <w:shd w:val="clear" w:color="auto" w:fill="auto"/>
            <w:vAlign w:val="center"/>
          </w:tcPr>
          <w:p w14:paraId="7F5B365E"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[m</w:t>
            </w:r>
            <w:r w:rsidRPr="007877BB">
              <w:rPr>
                <w:rFonts w:ascii="Arial" w:eastAsia="Calibri" w:hAnsi="Arial" w:cs="Arial"/>
                <w:vertAlign w:val="superscript"/>
                <w:lang w:val="sv-SE" w:eastAsia="en-US"/>
              </w:rPr>
              <w:t>2</w:t>
            </w:r>
            <w:r w:rsidRPr="007877BB">
              <w:rPr>
                <w:rFonts w:ascii="Arial" w:eastAsia="Calibri" w:hAnsi="Arial" w:cs="Arial"/>
                <w:lang w:val="sv-SE" w:eastAsia="en-US"/>
              </w:rPr>
              <w:t>]</w:t>
            </w:r>
          </w:p>
        </w:tc>
        <w:tc>
          <w:tcPr>
            <w:tcW w:w="675" w:type="dxa"/>
            <w:shd w:val="clear" w:color="auto" w:fill="auto"/>
            <w:vAlign w:val="center"/>
          </w:tcPr>
          <w:p w14:paraId="6941B480"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6B2FD8C9" w14:textId="77777777" w:rsidTr="00B338AF">
        <w:trPr>
          <w:jc w:val="center"/>
        </w:trPr>
        <w:tc>
          <w:tcPr>
            <w:tcW w:w="4219" w:type="dxa"/>
            <w:shd w:val="clear" w:color="auto" w:fill="auto"/>
            <w:vAlign w:val="center"/>
          </w:tcPr>
          <w:p w14:paraId="2A474D31" w14:textId="64E3D60C" w:rsidR="00B44DC5" w:rsidRPr="00F40C5D" w:rsidRDefault="00B44DC5" w:rsidP="00F40C5D">
            <w:pPr>
              <w:suppressAutoHyphens w:val="0"/>
              <w:ind w:right="141"/>
              <w:contextualSpacing/>
              <w:jc w:val="both"/>
              <w:rPr>
                <w:rFonts w:ascii="Arial" w:eastAsia="Calibri" w:hAnsi="Arial" w:cs="Arial"/>
                <w:b/>
                <w:lang w:val="en-US" w:eastAsia="en-US"/>
              </w:rPr>
            </w:pPr>
            <w:r w:rsidRPr="00F40C5D">
              <w:rPr>
                <w:rFonts w:ascii="Arial" w:eastAsia="Calibri" w:hAnsi="Arial" w:cs="Arial"/>
                <w:lang w:val="en-US" w:eastAsia="en-US"/>
              </w:rPr>
              <w:t xml:space="preserve">Cumulative quantity of Permethrin leached out of 1 m2 of </w:t>
            </w:r>
            <w:r w:rsidR="00173BEC">
              <w:rPr>
                <w:rFonts w:ascii="Arial" w:eastAsia="Calibri" w:hAnsi="Arial" w:cs="Arial"/>
                <w:lang w:val="en-US" w:eastAsia="en-US"/>
              </w:rPr>
              <w:t xml:space="preserve">TERMIFILM </w:t>
            </w:r>
            <w:r w:rsidRPr="00F40C5D">
              <w:rPr>
                <w:rFonts w:ascii="Arial" w:eastAsia="Calibri" w:hAnsi="Arial" w:cs="Arial"/>
                <w:lang w:val="en-US" w:eastAsia="en-US"/>
              </w:rPr>
              <w:t xml:space="preserve"> over the initial assessment period</w:t>
            </w:r>
          </w:p>
        </w:tc>
        <w:tc>
          <w:tcPr>
            <w:tcW w:w="1843" w:type="dxa"/>
            <w:shd w:val="clear" w:color="auto" w:fill="auto"/>
            <w:vAlign w:val="center"/>
          </w:tcPr>
          <w:p w14:paraId="0C691BA8"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en-US" w:eastAsia="en-US"/>
              </w:rPr>
              <w:t>QAapplic,product</w:t>
            </w:r>
          </w:p>
        </w:tc>
        <w:tc>
          <w:tcPr>
            <w:tcW w:w="1134" w:type="dxa"/>
            <w:shd w:val="clear" w:color="auto" w:fill="auto"/>
            <w:vAlign w:val="center"/>
          </w:tcPr>
          <w:p w14:paraId="3756C11E" w14:textId="77777777" w:rsidR="00B44DC5" w:rsidRPr="007877BB" w:rsidRDefault="00B44DC5" w:rsidP="00F40C5D">
            <w:pPr>
              <w:suppressAutoHyphens w:val="0"/>
              <w:autoSpaceDE w:val="0"/>
              <w:autoSpaceDN w:val="0"/>
              <w:adjustRightInd w:val="0"/>
              <w:ind w:right="141"/>
              <w:jc w:val="both"/>
              <w:rPr>
                <w:rFonts w:ascii="Arial" w:eastAsia="Calibri" w:hAnsi="Arial" w:cs="Arial"/>
                <w:lang w:val="fr-FR" w:eastAsia="en-US"/>
              </w:rPr>
            </w:pPr>
            <w:r w:rsidRPr="007877BB">
              <w:rPr>
                <w:rFonts w:ascii="Arial" w:eastAsia="Calibri" w:hAnsi="Arial" w:cs="Arial"/>
                <w:lang w:val="fr-FR" w:eastAsia="en-US"/>
              </w:rPr>
              <w:t>9x10</w:t>
            </w:r>
            <w:r w:rsidRPr="007877BB">
              <w:rPr>
                <w:rFonts w:ascii="Arial" w:eastAsia="Calibri" w:hAnsi="Arial" w:cs="Arial"/>
                <w:vertAlign w:val="superscript"/>
                <w:lang w:val="fr-FR" w:eastAsia="en-US"/>
              </w:rPr>
              <w:t xml:space="preserve">-5 </w:t>
            </w:r>
          </w:p>
        </w:tc>
        <w:tc>
          <w:tcPr>
            <w:tcW w:w="1417" w:type="dxa"/>
            <w:gridSpan w:val="2"/>
            <w:shd w:val="clear" w:color="auto" w:fill="auto"/>
            <w:vAlign w:val="center"/>
          </w:tcPr>
          <w:p w14:paraId="163B6182"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fr-FR" w:eastAsia="en-US"/>
              </w:rPr>
              <w:t>[Kg.m</w:t>
            </w:r>
            <w:r w:rsidRPr="007877BB">
              <w:rPr>
                <w:rFonts w:ascii="Arial" w:eastAsia="Calibri" w:hAnsi="Arial" w:cs="Arial"/>
                <w:vertAlign w:val="superscript"/>
                <w:lang w:val="fr-FR" w:eastAsia="en-US"/>
              </w:rPr>
              <w:t>-2</w:t>
            </w:r>
            <w:r w:rsidRPr="007877BB">
              <w:rPr>
                <w:rFonts w:ascii="Arial" w:eastAsia="Calibri" w:hAnsi="Arial" w:cs="Arial"/>
                <w:lang w:val="fr-FR" w:eastAsia="en-US"/>
              </w:rPr>
              <w:t>]</w:t>
            </w:r>
          </w:p>
        </w:tc>
        <w:tc>
          <w:tcPr>
            <w:tcW w:w="675" w:type="dxa"/>
            <w:shd w:val="clear" w:color="auto" w:fill="auto"/>
            <w:vAlign w:val="center"/>
          </w:tcPr>
          <w:p w14:paraId="7F18883F"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S</w:t>
            </w:r>
          </w:p>
        </w:tc>
      </w:tr>
      <w:tr w:rsidR="00B44DC5" w:rsidRPr="007877BB" w14:paraId="03890527" w14:textId="77777777" w:rsidTr="00B338AF">
        <w:trPr>
          <w:jc w:val="center"/>
        </w:trPr>
        <w:tc>
          <w:tcPr>
            <w:tcW w:w="4219" w:type="dxa"/>
            <w:shd w:val="clear" w:color="auto" w:fill="auto"/>
            <w:vAlign w:val="center"/>
          </w:tcPr>
          <w:p w14:paraId="259C999F"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Duration of the initial assessment period</w:t>
            </w:r>
            <w:r w:rsidRPr="00F40C5D">
              <w:rPr>
                <w:rFonts w:ascii="Arial" w:eastAsia="Calibri" w:hAnsi="Arial" w:cs="Arial"/>
                <w:vertAlign w:val="superscript"/>
                <w:lang w:val="en-US" w:eastAsia="en-US"/>
              </w:rPr>
              <w:t>A</w:t>
            </w:r>
          </w:p>
        </w:tc>
        <w:tc>
          <w:tcPr>
            <w:tcW w:w="1843" w:type="dxa"/>
            <w:shd w:val="clear" w:color="auto" w:fill="auto"/>
            <w:vAlign w:val="center"/>
          </w:tcPr>
          <w:p w14:paraId="03BE3352"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734566">
              <w:rPr>
                <w:rFonts w:ascii="Arial" w:eastAsia="Calibri" w:hAnsi="Arial" w:cs="Arial"/>
                <w:i/>
                <w:iCs/>
                <w:lang w:val="fr-FR" w:eastAsia="en-US"/>
              </w:rPr>
              <w:t>TIME</w:t>
            </w:r>
          </w:p>
        </w:tc>
        <w:tc>
          <w:tcPr>
            <w:tcW w:w="1134" w:type="dxa"/>
            <w:shd w:val="clear" w:color="auto" w:fill="auto"/>
            <w:vAlign w:val="center"/>
          </w:tcPr>
          <w:p w14:paraId="32C37A00"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16</w:t>
            </w:r>
          </w:p>
        </w:tc>
        <w:tc>
          <w:tcPr>
            <w:tcW w:w="1417" w:type="dxa"/>
            <w:gridSpan w:val="2"/>
            <w:shd w:val="clear" w:color="auto" w:fill="auto"/>
            <w:vAlign w:val="center"/>
          </w:tcPr>
          <w:p w14:paraId="102C2819"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[d]</w:t>
            </w:r>
          </w:p>
        </w:tc>
        <w:tc>
          <w:tcPr>
            <w:tcW w:w="675" w:type="dxa"/>
            <w:shd w:val="clear" w:color="auto" w:fill="auto"/>
            <w:vAlign w:val="center"/>
          </w:tcPr>
          <w:p w14:paraId="090AEF3F"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6369DCBF" w14:textId="77777777" w:rsidTr="00B338AF">
        <w:trPr>
          <w:jc w:val="center"/>
        </w:trPr>
        <w:tc>
          <w:tcPr>
            <w:tcW w:w="4219" w:type="dxa"/>
            <w:shd w:val="clear" w:color="auto" w:fill="auto"/>
            <w:vAlign w:val="center"/>
          </w:tcPr>
          <w:p w14:paraId="3A9764A9"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sv-SE" w:eastAsia="en-US"/>
              </w:rPr>
            </w:pPr>
            <w:r w:rsidRPr="00F40C5D">
              <w:rPr>
                <w:rFonts w:ascii="Arial" w:eastAsia="Calibri" w:hAnsi="Arial" w:cs="Arial"/>
                <w:lang w:val="sv-SE" w:eastAsia="en-US"/>
              </w:rPr>
              <w:t>Density of (wet) soil</w:t>
            </w:r>
          </w:p>
        </w:tc>
        <w:tc>
          <w:tcPr>
            <w:tcW w:w="1843" w:type="dxa"/>
            <w:shd w:val="clear" w:color="auto" w:fill="auto"/>
            <w:vAlign w:val="center"/>
          </w:tcPr>
          <w:p w14:paraId="5CFD89C6"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fr-FR" w:eastAsia="en-US"/>
              </w:rPr>
              <w:t>RHOsoil</w:t>
            </w:r>
          </w:p>
        </w:tc>
        <w:tc>
          <w:tcPr>
            <w:tcW w:w="1134" w:type="dxa"/>
            <w:shd w:val="clear" w:color="auto" w:fill="auto"/>
            <w:vAlign w:val="center"/>
          </w:tcPr>
          <w:p w14:paraId="059B5DBB" w14:textId="77777777" w:rsidR="00B44DC5" w:rsidRPr="007877BB" w:rsidRDefault="00B44DC5" w:rsidP="00F40C5D">
            <w:pPr>
              <w:suppressAutoHyphens w:val="0"/>
              <w:ind w:right="141"/>
              <w:jc w:val="both"/>
              <w:rPr>
                <w:rFonts w:ascii="Arial" w:eastAsia="Calibri" w:hAnsi="Arial" w:cs="Arial"/>
                <w:lang w:val="fr-FR" w:eastAsia="en-US"/>
              </w:rPr>
            </w:pPr>
            <w:r w:rsidRPr="007877BB">
              <w:rPr>
                <w:rFonts w:ascii="Arial" w:eastAsia="Calibri" w:hAnsi="Arial" w:cs="Arial"/>
                <w:lang w:val="fr-FR" w:eastAsia="en-US"/>
              </w:rPr>
              <w:t>1700</w:t>
            </w:r>
          </w:p>
        </w:tc>
        <w:tc>
          <w:tcPr>
            <w:tcW w:w="1417" w:type="dxa"/>
            <w:gridSpan w:val="2"/>
            <w:shd w:val="clear" w:color="auto" w:fill="auto"/>
            <w:vAlign w:val="center"/>
          </w:tcPr>
          <w:p w14:paraId="34677885"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fr-FR" w:eastAsia="en-US"/>
              </w:rPr>
              <w:t>[kg.m</w:t>
            </w:r>
            <w:r w:rsidRPr="007877BB">
              <w:rPr>
                <w:rFonts w:ascii="Arial" w:eastAsia="Calibri" w:hAnsi="Arial" w:cs="Arial"/>
                <w:vertAlign w:val="superscript"/>
                <w:lang w:val="fr-FR" w:eastAsia="en-US"/>
              </w:rPr>
              <w:t>-3</w:t>
            </w:r>
            <w:r w:rsidRPr="007877BB">
              <w:rPr>
                <w:rFonts w:ascii="Arial" w:eastAsia="Calibri" w:hAnsi="Arial" w:cs="Arial"/>
                <w:lang w:val="fr-FR" w:eastAsia="en-US"/>
              </w:rPr>
              <w:t>]</w:t>
            </w:r>
          </w:p>
        </w:tc>
        <w:tc>
          <w:tcPr>
            <w:tcW w:w="675" w:type="dxa"/>
            <w:shd w:val="clear" w:color="auto" w:fill="auto"/>
            <w:vAlign w:val="center"/>
          </w:tcPr>
          <w:p w14:paraId="008758E4"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1B2E047F" w14:textId="77777777" w:rsidTr="00B338AF">
        <w:trPr>
          <w:jc w:val="center"/>
        </w:trPr>
        <w:tc>
          <w:tcPr>
            <w:tcW w:w="4219" w:type="dxa"/>
            <w:shd w:val="clear" w:color="auto" w:fill="auto"/>
            <w:vAlign w:val="center"/>
          </w:tcPr>
          <w:p w14:paraId="6F4674E2"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Volume of untreated soil adjacent to the treated perimeter (distance of 0.1 m)</w:t>
            </w:r>
          </w:p>
        </w:tc>
        <w:tc>
          <w:tcPr>
            <w:tcW w:w="1843" w:type="dxa"/>
            <w:shd w:val="clear" w:color="auto" w:fill="auto"/>
            <w:vAlign w:val="center"/>
          </w:tcPr>
          <w:p w14:paraId="7CFF042C" w14:textId="77777777" w:rsidR="00B44DC5" w:rsidRPr="00734566" w:rsidRDefault="00B44DC5" w:rsidP="00F40C5D">
            <w:pPr>
              <w:suppressAutoHyphens w:val="0"/>
              <w:autoSpaceDE w:val="0"/>
              <w:autoSpaceDN w:val="0"/>
              <w:adjustRightInd w:val="0"/>
              <w:ind w:right="141"/>
              <w:jc w:val="both"/>
              <w:rPr>
                <w:rFonts w:ascii="Arial" w:eastAsia="Calibri" w:hAnsi="Arial" w:cs="Arial"/>
                <w:b/>
                <w:lang w:val="sv-SE" w:eastAsia="en-US"/>
              </w:rPr>
            </w:pPr>
            <w:r w:rsidRPr="00F40C5D">
              <w:rPr>
                <w:rFonts w:ascii="Arial" w:eastAsia="Calibri" w:hAnsi="Arial" w:cs="Arial"/>
                <w:i/>
                <w:iCs/>
                <w:lang w:val="fr-FR" w:eastAsia="en-US"/>
              </w:rPr>
              <w:t xml:space="preserve">VOLUMEhouse,soil </w:t>
            </w:r>
          </w:p>
        </w:tc>
        <w:tc>
          <w:tcPr>
            <w:tcW w:w="1134" w:type="dxa"/>
            <w:shd w:val="clear" w:color="auto" w:fill="auto"/>
            <w:vAlign w:val="center"/>
          </w:tcPr>
          <w:p w14:paraId="5E5018C6"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5</w:t>
            </w:r>
          </w:p>
        </w:tc>
        <w:tc>
          <w:tcPr>
            <w:tcW w:w="1417" w:type="dxa"/>
            <w:gridSpan w:val="2"/>
            <w:shd w:val="clear" w:color="auto" w:fill="auto"/>
            <w:vAlign w:val="center"/>
          </w:tcPr>
          <w:p w14:paraId="41D34975"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fr-FR" w:eastAsia="en-US"/>
              </w:rPr>
              <w:t>[m</w:t>
            </w:r>
            <w:r w:rsidRPr="007877BB">
              <w:rPr>
                <w:rFonts w:ascii="Arial" w:eastAsia="Calibri" w:hAnsi="Arial" w:cs="Arial"/>
                <w:vertAlign w:val="superscript"/>
                <w:lang w:val="fr-FR" w:eastAsia="en-US"/>
              </w:rPr>
              <w:t>3</w:t>
            </w:r>
            <w:r w:rsidRPr="007877BB">
              <w:rPr>
                <w:rFonts w:ascii="Arial" w:eastAsia="Calibri" w:hAnsi="Arial" w:cs="Arial"/>
                <w:lang w:val="fr-FR" w:eastAsia="en-US"/>
              </w:rPr>
              <w:t>]</w:t>
            </w:r>
          </w:p>
        </w:tc>
        <w:tc>
          <w:tcPr>
            <w:tcW w:w="675" w:type="dxa"/>
            <w:shd w:val="clear" w:color="auto" w:fill="auto"/>
            <w:vAlign w:val="center"/>
          </w:tcPr>
          <w:p w14:paraId="61B5EC10"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19A8B190" w14:textId="77777777" w:rsidTr="00B338AF">
        <w:trPr>
          <w:jc w:val="center"/>
        </w:trPr>
        <w:tc>
          <w:tcPr>
            <w:tcW w:w="4219" w:type="dxa"/>
            <w:tcBorders>
              <w:bottom w:val="single" w:sz="4" w:space="0" w:color="000000"/>
            </w:tcBorders>
            <w:shd w:val="clear" w:color="auto" w:fill="auto"/>
            <w:vAlign w:val="center"/>
          </w:tcPr>
          <w:p w14:paraId="4F6F3814" w14:textId="77777777" w:rsidR="00B44DC5" w:rsidRPr="00F40C5D" w:rsidRDefault="00B44DC5" w:rsidP="00F40C5D">
            <w:pPr>
              <w:suppressAutoHyphens w:val="0"/>
              <w:ind w:right="141"/>
              <w:contextualSpacing/>
              <w:jc w:val="both"/>
              <w:rPr>
                <w:rFonts w:ascii="Arial" w:eastAsia="Calibri" w:hAnsi="Arial" w:cs="Arial"/>
                <w:b/>
                <w:bCs/>
                <w:lang w:val="sv-SE" w:eastAsia="en-US"/>
              </w:rPr>
            </w:pPr>
            <w:r w:rsidRPr="00F40C5D">
              <w:rPr>
                <w:rFonts w:ascii="Arial" w:eastAsia="Calibri" w:hAnsi="Arial" w:cs="Arial"/>
                <w:b/>
                <w:bCs/>
                <w:lang w:val="sv-SE" w:eastAsia="en-US"/>
              </w:rPr>
              <w:t>OUTPUTS</w:t>
            </w:r>
          </w:p>
        </w:tc>
        <w:tc>
          <w:tcPr>
            <w:tcW w:w="1843" w:type="dxa"/>
            <w:tcBorders>
              <w:bottom w:val="single" w:sz="4" w:space="0" w:color="000000"/>
            </w:tcBorders>
            <w:shd w:val="clear" w:color="auto" w:fill="auto"/>
            <w:vAlign w:val="center"/>
          </w:tcPr>
          <w:p w14:paraId="78C73D17" w14:textId="77777777" w:rsidR="00B44DC5" w:rsidRPr="00F40C5D" w:rsidRDefault="00B44DC5" w:rsidP="00F40C5D">
            <w:pPr>
              <w:suppressAutoHyphens w:val="0"/>
              <w:ind w:right="141"/>
              <w:contextualSpacing/>
              <w:jc w:val="both"/>
              <w:rPr>
                <w:rFonts w:ascii="Arial" w:eastAsia="Calibri" w:hAnsi="Arial" w:cs="Arial"/>
                <w:b/>
                <w:lang w:val="sv-SE" w:eastAsia="en-US"/>
              </w:rPr>
            </w:pPr>
          </w:p>
        </w:tc>
        <w:tc>
          <w:tcPr>
            <w:tcW w:w="1134" w:type="dxa"/>
            <w:tcBorders>
              <w:bottom w:val="single" w:sz="4" w:space="0" w:color="000000"/>
            </w:tcBorders>
            <w:shd w:val="clear" w:color="auto" w:fill="auto"/>
            <w:vAlign w:val="center"/>
          </w:tcPr>
          <w:p w14:paraId="0E7F95CB" w14:textId="77777777" w:rsidR="00B44DC5" w:rsidRPr="00734566" w:rsidRDefault="00B44DC5" w:rsidP="00F40C5D">
            <w:pPr>
              <w:suppressAutoHyphens w:val="0"/>
              <w:ind w:right="141"/>
              <w:contextualSpacing/>
              <w:jc w:val="both"/>
              <w:rPr>
                <w:rFonts w:ascii="Arial" w:eastAsia="Calibri" w:hAnsi="Arial" w:cs="Arial"/>
                <w:lang w:val="sv-SE" w:eastAsia="en-US"/>
              </w:rPr>
            </w:pPr>
          </w:p>
        </w:tc>
        <w:tc>
          <w:tcPr>
            <w:tcW w:w="1417" w:type="dxa"/>
            <w:gridSpan w:val="2"/>
            <w:tcBorders>
              <w:bottom w:val="single" w:sz="4" w:space="0" w:color="000000"/>
            </w:tcBorders>
            <w:shd w:val="clear" w:color="auto" w:fill="auto"/>
            <w:vAlign w:val="center"/>
          </w:tcPr>
          <w:p w14:paraId="4FA238BA" w14:textId="77777777" w:rsidR="00B44DC5" w:rsidRPr="00734566" w:rsidRDefault="00B44DC5" w:rsidP="00734566">
            <w:pPr>
              <w:suppressAutoHyphens w:val="0"/>
              <w:ind w:right="141"/>
              <w:contextualSpacing/>
              <w:jc w:val="both"/>
              <w:rPr>
                <w:rFonts w:ascii="Arial" w:eastAsia="Calibri" w:hAnsi="Arial" w:cs="Arial"/>
                <w:b/>
                <w:lang w:val="sv-SE" w:eastAsia="en-US"/>
              </w:rPr>
            </w:pPr>
          </w:p>
        </w:tc>
        <w:tc>
          <w:tcPr>
            <w:tcW w:w="675" w:type="dxa"/>
            <w:tcBorders>
              <w:bottom w:val="single" w:sz="4" w:space="0" w:color="000000"/>
            </w:tcBorders>
            <w:shd w:val="clear" w:color="auto" w:fill="auto"/>
            <w:vAlign w:val="center"/>
          </w:tcPr>
          <w:p w14:paraId="1D672950" w14:textId="77777777" w:rsidR="00B44DC5" w:rsidRPr="007877BB" w:rsidRDefault="00B44DC5" w:rsidP="007877BB">
            <w:pPr>
              <w:suppressAutoHyphens w:val="0"/>
              <w:ind w:right="141"/>
              <w:contextualSpacing/>
              <w:jc w:val="both"/>
              <w:rPr>
                <w:rFonts w:ascii="Arial" w:eastAsia="Calibri" w:hAnsi="Arial" w:cs="Arial"/>
                <w:lang w:val="sv-SE" w:eastAsia="en-US"/>
              </w:rPr>
            </w:pPr>
          </w:p>
        </w:tc>
      </w:tr>
      <w:tr w:rsidR="00B44DC5" w:rsidRPr="007877BB" w14:paraId="2318CCC5" w14:textId="77777777" w:rsidTr="00B338AF">
        <w:trPr>
          <w:jc w:val="center"/>
        </w:trPr>
        <w:tc>
          <w:tcPr>
            <w:tcW w:w="4219" w:type="dxa"/>
            <w:shd w:val="clear" w:color="auto" w:fill="C6D9F1"/>
            <w:vAlign w:val="center"/>
          </w:tcPr>
          <w:p w14:paraId="77B0B06F"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Total volume of product leaching out from the treated perimeter</w:t>
            </w:r>
          </w:p>
        </w:tc>
        <w:tc>
          <w:tcPr>
            <w:tcW w:w="1843" w:type="dxa"/>
            <w:shd w:val="clear" w:color="auto" w:fill="C6D9F1"/>
            <w:vAlign w:val="center"/>
          </w:tcPr>
          <w:p w14:paraId="506D8B55"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34566">
              <w:rPr>
                <w:rFonts w:ascii="Arial" w:eastAsia="Calibri" w:hAnsi="Arial" w:cs="Arial"/>
                <w:i/>
                <w:iCs/>
                <w:lang w:val="en-US" w:eastAsia="en-US"/>
              </w:rPr>
              <w:t>Totalproduct, leach</w:t>
            </w:r>
          </w:p>
        </w:tc>
        <w:tc>
          <w:tcPr>
            <w:tcW w:w="1134" w:type="dxa"/>
            <w:shd w:val="clear" w:color="auto" w:fill="C6D9F1"/>
            <w:vAlign w:val="center"/>
          </w:tcPr>
          <w:p w14:paraId="15872335"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4.5x10</w:t>
            </w:r>
            <w:r w:rsidRPr="007877BB">
              <w:rPr>
                <w:rFonts w:ascii="Arial" w:eastAsia="Calibri" w:hAnsi="Arial" w:cs="Arial"/>
                <w:vertAlign w:val="superscript"/>
                <w:lang w:val="sv-SE" w:eastAsia="en-US"/>
              </w:rPr>
              <w:t>-3</w:t>
            </w:r>
          </w:p>
        </w:tc>
        <w:tc>
          <w:tcPr>
            <w:tcW w:w="1417" w:type="dxa"/>
            <w:gridSpan w:val="2"/>
            <w:shd w:val="clear" w:color="auto" w:fill="C6D9F1"/>
            <w:vAlign w:val="center"/>
          </w:tcPr>
          <w:p w14:paraId="7C5E6E3C"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en-US" w:eastAsia="en-US"/>
              </w:rPr>
              <w:t>[Kg]</w:t>
            </w:r>
          </w:p>
        </w:tc>
        <w:tc>
          <w:tcPr>
            <w:tcW w:w="675" w:type="dxa"/>
            <w:shd w:val="clear" w:color="auto" w:fill="C6D9F1"/>
            <w:vAlign w:val="center"/>
          </w:tcPr>
          <w:p w14:paraId="4DB7E6A9"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r w:rsidR="00B44DC5" w:rsidRPr="007877BB" w14:paraId="215C6719" w14:textId="77777777" w:rsidTr="00B338AF">
        <w:trPr>
          <w:jc w:val="center"/>
        </w:trPr>
        <w:tc>
          <w:tcPr>
            <w:tcW w:w="4219" w:type="dxa"/>
            <w:shd w:val="clear" w:color="auto" w:fill="C6D9F1"/>
            <w:vAlign w:val="center"/>
          </w:tcPr>
          <w:p w14:paraId="09746036"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Cumulative quantity of a.i. leaching to the</w:t>
            </w:r>
          </w:p>
          <w:p w14:paraId="509BA566" w14:textId="77777777" w:rsidR="00B44DC5" w:rsidRPr="00734566"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receiving soil adjacent and below the perimeter</w:t>
            </w:r>
          </w:p>
        </w:tc>
        <w:tc>
          <w:tcPr>
            <w:tcW w:w="1843" w:type="dxa"/>
            <w:shd w:val="clear" w:color="auto" w:fill="C6D9F1"/>
            <w:vAlign w:val="center"/>
          </w:tcPr>
          <w:p w14:paraId="7E251337"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i/>
                <w:iCs/>
                <w:lang w:val="fr-FR" w:eastAsia="en-US"/>
              </w:rPr>
              <w:t>Qadj house soil</w:t>
            </w:r>
          </w:p>
        </w:tc>
        <w:tc>
          <w:tcPr>
            <w:tcW w:w="1134" w:type="dxa"/>
            <w:shd w:val="clear" w:color="auto" w:fill="C6D9F1"/>
            <w:vAlign w:val="center"/>
          </w:tcPr>
          <w:p w14:paraId="6F5F2B06" w14:textId="77777777" w:rsidR="00B44DC5" w:rsidRPr="007877BB" w:rsidRDefault="00B44DC5" w:rsidP="00734566">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2.8x10</w:t>
            </w:r>
            <w:r w:rsidRPr="007877BB">
              <w:rPr>
                <w:rFonts w:ascii="Arial" w:eastAsia="Calibri" w:hAnsi="Arial" w:cs="Arial"/>
                <w:vertAlign w:val="superscript"/>
                <w:lang w:val="sv-SE" w:eastAsia="en-US"/>
              </w:rPr>
              <w:t>-4</w:t>
            </w:r>
            <w:r w:rsidRPr="007877BB">
              <w:rPr>
                <w:rFonts w:ascii="Arial" w:eastAsia="Calibri" w:hAnsi="Arial" w:cs="Arial"/>
                <w:lang w:val="sv-SE" w:eastAsia="en-US"/>
              </w:rPr>
              <w:t xml:space="preserve">  </w:t>
            </w:r>
          </w:p>
        </w:tc>
        <w:tc>
          <w:tcPr>
            <w:tcW w:w="1417" w:type="dxa"/>
            <w:gridSpan w:val="2"/>
            <w:shd w:val="clear" w:color="auto" w:fill="C6D9F1"/>
            <w:vAlign w:val="center"/>
          </w:tcPr>
          <w:p w14:paraId="310283BC" w14:textId="77777777" w:rsidR="00B44DC5" w:rsidRPr="007877BB" w:rsidRDefault="00B44DC5" w:rsidP="007877BB">
            <w:pPr>
              <w:suppressAutoHyphens w:val="0"/>
              <w:autoSpaceDE w:val="0"/>
              <w:autoSpaceDN w:val="0"/>
              <w:adjustRightInd w:val="0"/>
              <w:ind w:right="141"/>
              <w:jc w:val="both"/>
              <w:rPr>
                <w:rFonts w:ascii="Arial" w:eastAsia="Calibri" w:hAnsi="Arial" w:cs="Arial"/>
                <w:lang w:val="fr-FR" w:eastAsia="en-US"/>
              </w:rPr>
            </w:pPr>
            <w:r w:rsidRPr="007877BB">
              <w:rPr>
                <w:rFonts w:ascii="Arial" w:eastAsia="Calibri" w:hAnsi="Arial" w:cs="Arial"/>
                <w:lang w:val="fr-FR" w:eastAsia="en-US"/>
              </w:rPr>
              <w:t>[kg.d</w:t>
            </w:r>
            <w:r w:rsidRPr="007877BB">
              <w:rPr>
                <w:rFonts w:ascii="Arial" w:eastAsia="Calibri" w:hAnsi="Arial" w:cs="Arial"/>
                <w:vertAlign w:val="superscript"/>
                <w:lang w:val="fr-FR" w:eastAsia="en-US"/>
              </w:rPr>
              <w:t>-1</w:t>
            </w:r>
            <w:r w:rsidRPr="007877BB">
              <w:rPr>
                <w:rFonts w:ascii="Arial" w:eastAsia="Calibri" w:hAnsi="Arial" w:cs="Arial"/>
                <w:lang w:val="fr-FR" w:eastAsia="en-US"/>
              </w:rPr>
              <w:t>]</w:t>
            </w:r>
          </w:p>
        </w:tc>
        <w:tc>
          <w:tcPr>
            <w:tcW w:w="675" w:type="dxa"/>
            <w:shd w:val="clear" w:color="auto" w:fill="C6D9F1"/>
            <w:vAlign w:val="center"/>
          </w:tcPr>
          <w:p w14:paraId="48849531"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r w:rsidR="00B44DC5" w:rsidRPr="007877BB" w14:paraId="57EFA493" w14:textId="77777777" w:rsidTr="00B338AF">
        <w:trPr>
          <w:jc w:val="center"/>
        </w:trPr>
        <w:tc>
          <w:tcPr>
            <w:tcW w:w="4219" w:type="dxa"/>
            <w:shd w:val="clear" w:color="auto" w:fill="C6D9F1"/>
            <w:vAlign w:val="center"/>
          </w:tcPr>
          <w:p w14:paraId="70EBEBF1"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 xml:space="preserve">Concentration of a.i. in the receiving untreated soil </w:t>
            </w:r>
          </w:p>
        </w:tc>
        <w:tc>
          <w:tcPr>
            <w:tcW w:w="1843" w:type="dxa"/>
            <w:shd w:val="clear" w:color="auto" w:fill="C6D9F1"/>
            <w:vAlign w:val="center"/>
          </w:tcPr>
          <w:p w14:paraId="25C76FCB" w14:textId="77777777" w:rsidR="00B44DC5" w:rsidRPr="00734566" w:rsidRDefault="00B44DC5" w:rsidP="00F40C5D">
            <w:pPr>
              <w:suppressAutoHyphens w:val="0"/>
              <w:ind w:right="141"/>
              <w:contextualSpacing/>
              <w:jc w:val="both"/>
              <w:rPr>
                <w:rFonts w:ascii="Arial" w:eastAsia="Calibri" w:hAnsi="Arial" w:cs="Arial"/>
                <w:lang w:val="sv-SE" w:eastAsia="en-US"/>
              </w:rPr>
            </w:pPr>
            <w:r w:rsidRPr="00F40C5D">
              <w:rPr>
                <w:rFonts w:ascii="Arial" w:eastAsia="Calibri" w:hAnsi="Arial" w:cs="Arial"/>
                <w:i/>
                <w:iCs/>
                <w:lang w:val="fr-FR" w:eastAsia="en-US"/>
              </w:rPr>
              <w:t>Cadj house soil</w:t>
            </w:r>
          </w:p>
        </w:tc>
        <w:tc>
          <w:tcPr>
            <w:tcW w:w="1134" w:type="dxa"/>
            <w:shd w:val="clear" w:color="auto" w:fill="C6D9F1"/>
            <w:vAlign w:val="center"/>
          </w:tcPr>
          <w:p w14:paraId="6F18804E"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See below</w:t>
            </w:r>
          </w:p>
        </w:tc>
        <w:tc>
          <w:tcPr>
            <w:tcW w:w="1417" w:type="dxa"/>
            <w:gridSpan w:val="2"/>
            <w:shd w:val="clear" w:color="auto" w:fill="C6D9F1"/>
            <w:vAlign w:val="center"/>
          </w:tcPr>
          <w:p w14:paraId="19FF2E11" w14:textId="77777777" w:rsidR="00B44DC5" w:rsidRPr="007877BB" w:rsidRDefault="00B44DC5" w:rsidP="00734566">
            <w:pPr>
              <w:suppressAutoHyphens w:val="0"/>
              <w:autoSpaceDE w:val="0"/>
              <w:autoSpaceDN w:val="0"/>
              <w:adjustRightInd w:val="0"/>
              <w:ind w:right="141"/>
              <w:jc w:val="both"/>
              <w:rPr>
                <w:rFonts w:ascii="Arial" w:eastAsia="Calibri" w:hAnsi="Arial" w:cs="Arial"/>
                <w:lang w:val="sv-SE" w:eastAsia="en-US"/>
              </w:rPr>
            </w:pPr>
            <w:r w:rsidRPr="007877BB">
              <w:rPr>
                <w:rFonts w:ascii="Arial" w:eastAsia="Calibri" w:hAnsi="Arial" w:cs="Arial"/>
                <w:lang w:val="fr-FR" w:eastAsia="en-US"/>
              </w:rPr>
              <w:t>[kg.kgwwt</w:t>
            </w:r>
            <w:r w:rsidRPr="007877BB">
              <w:rPr>
                <w:rFonts w:ascii="Arial" w:eastAsia="Calibri" w:hAnsi="Arial" w:cs="Arial"/>
                <w:vertAlign w:val="superscript"/>
                <w:lang w:val="fr-FR" w:eastAsia="en-US"/>
              </w:rPr>
              <w:t>-1</w:t>
            </w:r>
            <w:r w:rsidRPr="007877BB">
              <w:rPr>
                <w:rFonts w:ascii="Arial" w:eastAsia="Calibri" w:hAnsi="Arial" w:cs="Arial"/>
                <w:lang w:val="fr-FR" w:eastAsia="en-US"/>
              </w:rPr>
              <w:t>]</w:t>
            </w:r>
          </w:p>
        </w:tc>
        <w:tc>
          <w:tcPr>
            <w:tcW w:w="675" w:type="dxa"/>
            <w:shd w:val="clear" w:color="auto" w:fill="C6D9F1"/>
            <w:vAlign w:val="center"/>
          </w:tcPr>
          <w:p w14:paraId="6D971438"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bl>
    <w:p w14:paraId="1F897B8A" w14:textId="77777777" w:rsidR="00B44DC5" w:rsidRPr="00F40C5D" w:rsidRDefault="00B44DC5" w:rsidP="00F40C5D">
      <w:pPr>
        <w:suppressAutoHyphens w:val="0"/>
        <w:ind w:right="141"/>
        <w:jc w:val="both"/>
        <w:rPr>
          <w:rFonts w:ascii="Arial" w:eastAsia="Calibri" w:hAnsi="Arial" w:cs="Arial"/>
          <w:b/>
          <w:lang w:val="sv-SE" w:eastAsia="en-US"/>
        </w:rPr>
      </w:pPr>
    </w:p>
    <w:p w14:paraId="78551254" w14:textId="77777777" w:rsidR="00B44DC5" w:rsidRPr="00F40C5D" w:rsidRDefault="00B44DC5" w:rsidP="00F40C5D">
      <w:pPr>
        <w:suppressAutoHyphens w:val="0"/>
        <w:ind w:right="141"/>
        <w:contextualSpacing/>
        <w:jc w:val="both"/>
        <w:rPr>
          <w:rFonts w:ascii="Arial" w:eastAsia="Calibri" w:hAnsi="Arial" w:cs="Arial"/>
          <w:b/>
          <w:iCs/>
          <w:u w:val="single"/>
          <w:lang w:val="en-US" w:eastAsia="en-US"/>
        </w:rPr>
      </w:pPr>
      <w:r w:rsidRPr="00F40C5D">
        <w:rPr>
          <w:rFonts w:ascii="Arial" w:eastAsia="Calibri" w:hAnsi="Arial" w:cs="Arial"/>
          <w:b/>
          <w:iCs/>
          <w:u w:val="single"/>
          <w:lang w:val="en-US" w:eastAsia="en-US"/>
        </w:rPr>
        <w:t>Calculations :</w:t>
      </w:r>
    </w:p>
    <w:p w14:paraId="72AD1F5E" w14:textId="77777777" w:rsidR="00B44DC5" w:rsidRPr="00734566" w:rsidRDefault="00B44DC5" w:rsidP="00F40C5D">
      <w:pPr>
        <w:suppressAutoHyphens w:val="0"/>
        <w:ind w:right="141"/>
        <w:contextualSpacing/>
        <w:jc w:val="both"/>
        <w:rPr>
          <w:rFonts w:ascii="Arial" w:eastAsia="Calibri" w:hAnsi="Arial" w:cs="Arial"/>
          <w:b/>
          <w:iCs/>
          <w:u w:val="single"/>
          <w:lang w:val="en-US" w:eastAsia="en-US"/>
        </w:rPr>
      </w:pPr>
    </w:p>
    <w:p w14:paraId="769946EA" w14:textId="77777777" w:rsidR="00B44DC5" w:rsidRPr="007877BB" w:rsidRDefault="00B44DC5" w:rsidP="00734566">
      <w:pPr>
        <w:suppressAutoHyphens w:val="0"/>
        <w:ind w:right="141"/>
        <w:contextualSpacing/>
        <w:jc w:val="both"/>
        <w:rPr>
          <w:rFonts w:ascii="Arial" w:eastAsia="Calibri" w:hAnsi="Arial" w:cs="Arial"/>
          <w:iCs/>
          <w:lang w:val="en-US" w:eastAsia="en-US"/>
        </w:rPr>
      </w:pPr>
      <w:r w:rsidRPr="00734566">
        <w:rPr>
          <w:rFonts w:ascii="Arial" w:eastAsia="Calibri" w:hAnsi="Arial" w:cs="Arial"/>
          <w:iCs/>
          <w:lang w:val="en-US" w:eastAsia="en-US"/>
        </w:rPr>
        <w:t xml:space="preserve">For the calculation of the receiving untreated soil volume a dimension box extending horizontally and vertically to a distance of 10 cm </w:t>
      </w:r>
      <w:r w:rsidRPr="007877BB">
        <w:rPr>
          <w:rFonts w:ascii="Arial" w:eastAsia="Calibri" w:hAnsi="Arial" w:cs="Arial"/>
          <w:iCs/>
          <w:lang w:val="en-US" w:eastAsia="en-US"/>
        </w:rPr>
        <w:t>from the treated perimeter is considered :</w:t>
      </w:r>
    </w:p>
    <w:p w14:paraId="71428341" w14:textId="77777777" w:rsidR="00B44DC5" w:rsidRPr="007877BB" w:rsidRDefault="00B44DC5" w:rsidP="007877BB">
      <w:pPr>
        <w:suppressAutoHyphens w:val="0"/>
        <w:ind w:right="141"/>
        <w:contextualSpacing/>
        <w:jc w:val="both"/>
        <w:rPr>
          <w:rFonts w:ascii="Arial" w:eastAsia="Calibri" w:hAnsi="Arial" w:cs="Arial"/>
          <w:iCs/>
          <w:lang w:val="en-US" w:eastAsia="en-US"/>
        </w:rPr>
      </w:pPr>
    </w:p>
    <w:p w14:paraId="1FB24562"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VOLUME</w:t>
      </w:r>
      <w:r w:rsidRPr="007877BB">
        <w:rPr>
          <w:rFonts w:ascii="Arial" w:eastAsia="Calibri" w:hAnsi="Arial" w:cs="Arial"/>
          <w:iCs/>
          <w:vertAlign w:val="subscript"/>
          <w:lang w:val="en-US" w:eastAsia="en-US"/>
        </w:rPr>
        <w:t>house,soil</w:t>
      </w:r>
      <w:r w:rsidRPr="007877BB">
        <w:rPr>
          <w:rFonts w:ascii="Arial" w:eastAsia="Calibri" w:hAnsi="Arial" w:cs="Arial"/>
          <w:iCs/>
          <w:lang w:val="en-US" w:eastAsia="en-US"/>
        </w:rPr>
        <w:t xml:space="preserve"> = AREA</w:t>
      </w:r>
      <w:r w:rsidRPr="007877BB">
        <w:rPr>
          <w:rFonts w:ascii="Arial" w:eastAsia="Calibri" w:hAnsi="Arial" w:cs="Arial"/>
          <w:iCs/>
          <w:vertAlign w:val="subscript"/>
          <w:lang w:val="en-US" w:eastAsia="en-US"/>
        </w:rPr>
        <w:t>treated perimeter</w:t>
      </w:r>
      <w:r w:rsidRPr="007877BB">
        <w:rPr>
          <w:rFonts w:ascii="Arial" w:eastAsia="Calibri" w:hAnsi="Arial" w:cs="Arial"/>
          <w:iCs/>
          <w:lang w:val="en-US" w:eastAsia="en-US"/>
        </w:rPr>
        <w:t xml:space="preserve"> x  0.1 = 50 x 0.1 = 5 m</w:t>
      </w:r>
      <w:r w:rsidRPr="007877BB">
        <w:rPr>
          <w:rFonts w:ascii="Arial" w:eastAsia="Calibri" w:hAnsi="Arial" w:cs="Arial"/>
          <w:iCs/>
          <w:vertAlign w:val="superscript"/>
          <w:lang w:val="en-US" w:eastAsia="en-US"/>
        </w:rPr>
        <w:t>3</w:t>
      </w:r>
    </w:p>
    <w:p w14:paraId="151C8251" w14:textId="77777777" w:rsidR="00B44DC5" w:rsidRPr="007877BB" w:rsidRDefault="00B44DC5" w:rsidP="007877BB">
      <w:pPr>
        <w:suppressAutoHyphens w:val="0"/>
        <w:ind w:right="141"/>
        <w:contextualSpacing/>
        <w:jc w:val="both"/>
        <w:rPr>
          <w:rFonts w:ascii="Arial" w:eastAsia="Calibri" w:hAnsi="Arial" w:cs="Arial"/>
          <w:iCs/>
          <w:lang w:val="en-US" w:eastAsia="en-US"/>
        </w:rPr>
      </w:pPr>
    </w:p>
    <w:p w14:paraId="01C01C5F"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 xml:space="preserve">As a tier 2, we have taking into account the total amount of active ingredient leached out at the end of the assessment period (16 days) for vertical application, obtained according to the semi-field done (Test report N° BK_2012_SemiFieldLeaching_TERMIFILM_05_2012).  </w:t>
      </w:r>
    </w:p>
    <w:p w14:paraId="420D0BCE"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 xml:space="preserve"> </w:t>
      </w:r>
      <w:r w:rsidRPr="007877BB">
        <w:rPr>
          <w:rFonts w:ascii="Arial" w:eastAsia="Calibri" w:hAnsi="Arial" w:cs="Arial"/>
          <w:iCs/>
          <w:lang w:val="en-US" w:eastAsia="en-US"/>
        </w:rPr>
        <w:tab/>
      </w:r>
    </w:p>
    <w:p w14:paraId="098AA686"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QA</w:t>
      </w:r>
      <w:r w:rsidRPr="007877BB">
        <w:rPr>
          <w:rFonts w:ascii="Arial" w:eastAsia="Calibri" w:hAnsi="Arial" w:cs="Arial"/>
          <w:iCs/>
          <w:vertAlign w:val="subscript"/>
          <w:lang w:val="en-US" w:eastAsia="en-US"/>
        </w:rPr>
        <w:t xml:space="preserve">applic,product </w:t>
      </w:r>
      <w:r w:rsidRPr="007877BB">
        <w:rPr>
          <w:rFonts w:ascii="Arial" w:eastAsia="Calibri" w:hAnsi="Arial" w:cs="Arial"/>
          <w:iCs/>
          <w:lang w:val="en-US" w:eastAsia="en-US"/>
        </w:rPr>
        <w:t>= 89.9 mg/m² = 9x10</w:t>
      </w:r>
      <w:r w:rsidRPr="007877BB">
        <w:rPr>
          <w:rFonts w:ascii="Arial" w:eastAsia="Calibri" w:hAnsi="Arial" w:cs="Arial"/>
          <w:iCs/>
          <w:vertAlign w:val="superscript"/>
          <w:lang w:val="en-US" w:eastAsia="en-US"/>
        </w:rPr>
        <w:t>-5</w:t>
      </w:r>
      <w:r w:rsidRPr="007877BB">
        <w:rPr>
          <w:rFonts w:ascii="Arial" w:eastAsia="Calibri" w:hAnsi="Arial" w:cs="Arial"/>
          <w:iCs/>
          <w:lang w:val="en-US" w:eastAsia="en-US"/>
        </w:rPr>
        <w:t xml:space="preserve"> Kg/m²</w:t>
      </w:r>
    </w:p>
    <w:p w14:paraId="27230E24" w14:textId="77777777" w:rsidR="00B44DC5" w:rsidRPr="007877BB" w:rsidRDefault="00B44DC5" w:rsidP="007877BB">
      <w:pPr>
        <w:suppressAutoHyphens w:val="0"/>
        <w:ind w:right="141"/>
        <w:contextualSpacing/>
        <w:jc w:val="both"/>
        <w:rPr>
          <w:rFonts w:ascii="Arial" w:eastAsia="Calibri" w:hAnsi="Arial" w:cs="Arial"/>
          <w:iCs/>
          <w:lang w:val="en-US" w:eastAsia="en-US"/>
        </w:rPr>
      </w:pPr>
    </w:p>
    <w:p w14:paraId="06E23C0B" w14:textId="77777777" w:rsidR="00B44DC5" w:rsidRPr="007877BB" w:rsidRDefault="00B44DC5" w:rsidP="007877BB">
      <w:pPr>
        <w:suppressAutoHyphens w:val="0"/>
        <w:ind w:right="141"/>
        <w:contextualSpacing/>
        <w:jc w:val="both"/>
        <w:rPr>
          <w:rFonts w:ascii="Arial" w:eastAsia="Calibri" w:hAnsi="Arial" w:cs="Arial"/>
          <w:iCs/>
          <w:lang w:val="en-US" w:eastAsia="en-US"/>
        </w:rPr>
      </w:pPr>
    </w:p>
    <w:p w14:paraId="302637FB"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Total</w:t>
      </w:r>
      <w:r w:rsidRPr="007877BB">
        <w:rPr>
          <w:rFonts w:ascii="Arial" w:eastAsia="Calibri" w:hAnsi="Arial" w:cs="Arial"/>
          <w:iCs/>
          <w:vertAlign w:val="subscript"/>
          <w:lang w:val="en-US" w:eastAsia="en-US"/>
        </w:rPr>
        <w:t xml:space="preserve">product,leach </w:t>
      </w:r>
      <w:r w:rsidRPr="007877BB">
        <w:rPr>
          <w:rFonts w:ascii="Arial" w:eastAsia="Calibri" w:hAnsi="Arial" w:cs="Arial"/>
          <w:iCs/>
          <w:lang w:val="en-US" w:eastAsia="en-US"/>
        </w:rPr>
        <w:t>= AREA</w:t>
      </w:r>
      <w:r w:rsidRPr="007877BB">
        <w:rPr>
          <w:rFonts w:ascii="Arial" w:eastAsia="Calibri" w:hAnsi="Arial" w:cs="Arial"/>
          <w:iCs/>
          <w:vertAlign w:val="subscript"/>
          <w:lang w:val="en-US" w:eastAsia="en-US"/>
        </w:rPr>
        <w:t>treatedperimeter</w:t>
      </w:r>
      <w:r w:rsidRPr="007877BB">
        <w:rPr>
          <w:rFonts w:ascii="Arial" w:eastAsia="Calibri" w:hAnsi="Arial" w:cs="Arial"/>
          <w:iCs/>
          <w:lang w:val="en-US" w:eastAsia="en-US"/>
        </w:rPr>
        <w:t xml:space="preserve"> x QA</w:t>
      </w:r>
      <w:r w:rsidRPr="007877BB">
        <w:rPr>
          <w:rFonts w:ascii="Arial" w:eastAsia="Calibri" w:hAnsi="Arial" w:cs="Arial"/>
          <w:iCs/>
          <w:vertAlign w:val="subscript"/>
          <w:lang w:val="en-US" w:eastAsia="en-US"/>
        </w:rPr>
        <w:t>applic,product</w:t>
      </w:r>
    </w:p>
    <w:p w14:paraId="453E64AF"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ab/>
        <w:t>= 50 x 9x10</w:t>
      </w:r>
      <w:r w:rsidRPr="007877BB">
        <w:rPr>
          <w:rFonts w:ascii="Arial" w:eastAsia="Calibri" w:hAnsi="Arial" w:cs="Arial"/>
          <w:iCs/>
          <w:vertAlign w:val="superscript"/>
          <w:lang w:val="en-US" w:eastAsia="en-US"/>
        </w:rPr>
        <w:t>-5</w:t>
      </w:r>
    </w:p>
    <w:p w14:paraId="05A978E0"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ab/>
        <w:t>= 4.5x10</w:t>
      </w:r>
      <w:r w:rsidRPr="007877BB">
        <w:rPr>
          <w:rFonts w:ascii="Arial" w:eastAsia="Calibri" w:hAnsi="Arial" w:cs="Arial"/>
          <w:iCs/>
          <w:vertAlign w:val="superscript"/>
          <w:lang w:val="en-US" w:eastAsia="en-US"/>
        </w:rPr>
        <w:t>-3</w:t>
      </w:r>
      <w:r w:rsidRPr="007877BB">
        <w:rPr>
          <w:rFonts w:ascii="Arial" w:eastAsia="Calibri" w:hAnsi="Arial" w:cs="Arial"/>
          <w:iCs/>
          <w:lang w:val="en-US" w:eastAsia="en-US"/>
        </w:rPr>
        <w:t xml:space="preserve"> Kg</w:t>
      </w:r>
    </w:p>
    <w:p w14:paraId="518EE10C" w14:textId="77777777" w:rsidR="00B44DC5" w:rsidRPr="007877BB" w:rsidRDefault="00B44DC5" w:rsidP="007877BB">
      <w:pPr>
        <w:suppressAutoHyphens w:val="0"/>
        <w:ind w:right="141"/>
        <w:contextualSpacing/>
        <w:jc w:val="both"/>
        <w:rPr>
          <w:rFonts w:ascii="Arial" w:eastAsia="Calibri" w:hAnsi="Arial" w:cs="Arial"/>
          <w:iCs/>
          <w:lang w:val="en-US" w:eastAsia="en-US"/>
        </w:rPr>
      </w:pPr>
    </w:p>
    <w:p w14:paraId="715C619F" w14:textId="77777777" w:rsidR="00B44DC5" w:rsidRPr="007877BB" w:rsidRDefault="00B44DC5" w:rsidP="007877BB">
      <w:pPr>
        <w:suppressAutoHyphens w:val="0"/>
        <w:ind w:right="141"/>
        <w:contextualSpacing/>
        <w:jc w:val="both"/>
        <w:rPr>
          <w:rFonts w:ascii="Arial" w:eastAsia="Calibri" w:hAnsi="Arial" w:cs="Arial"/>
          <w:b/>
          <w:iCs/>
          <w:lang w:val="en-US" w:eastAsia="en-US"/>
        </w:rPr>
      </w:pPr>
      <w:r w:rsidRPr="007877BB">
        <w:rPr>
          <w:rFonts w:ascii="Arial" w:eastAsia="Calibri" w:hAnsi="Arial" w:cs="Arial"/>
          <w:b/>
          <w:iCs/>
          <w:lang w:val="en-US" w:eastAsia="en-US"/>
        </w:rPr>
        <w:t>Emission to soil after treatment:</w:t>
      </w:r>
    </w:p>
    <w:p w14:paraId="001A0FEB" w14:textId="77777777" w:rsidR="00B44DC5" w:rsidRPr="007877BB" w:rsidRDefault="00B44DC5" w:rsidP="007877BB">
      <w:pPr>
        <w:suppressAutoHyphens w:val="0"/>
        <w:ind w:right="141"/>
        <w:contextualSpacing/>
        <w:jc w:val="both"/>
        <w:rPr>
          <w:rFonts w:ascii="Arial" w:eastAsia="Calibri" w:hAnsi="Arial" w:cs="Arial"/>
          <w:iCs/>
          <w:lang w:val="en-US" w:eastAsia="en-US"/>
        </w:rPr>
      </w:pPr>
    </w:p>
    <w:p w14:paraId="02E1674B"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Q</w:t>
      </w:r>
      <w:r w:rsidRPr="007877BB">
        <w:rPr>
          <w:rFonts w:ascii="Arial" w:eastAsia="Calibri" w:hAnsi="Arial" w:cs="Arial"/>
          <w:iCs/>
          <w:vertAlign w:val="subscript"/>
          <w:lang w:val="en-US" w:eastAsia="en-US"/>
        </w:rPr>
        <w:t xml:space="preserve">adj house soil </w:t>
      </w:r>
      <w:r w:rsidRPr="007877BB">
        <w:rPr>
          <w:rFonts w:ascii="Arial" w:eastAsia="Calibri" w:hAnsi="Arial" w:cs="Arial"/>
          <w:iCs/>
          <w:lang w:val="en-US" w:eastAsia="en-US"/>
        </w:rPr>
        <w:t>= Total</w:t>
      </w:r>
      <w:r w:rsidRPr="007877BB">
        <w:rPr>
          <w:rFonts w:ascii="Arial" w:eastAsia="Calibri" w:hAnsi="Arial" w:cs="Arial"/>
          <w:iCs/>
          <w:vertAlign w:val="subscript"/>
          <w:lang w:val="en-US" w:eastAsia="en-US"/>
        </w:rPr>
        <w:t xml:space="preserve">product,leach  </w:t>
      </w:r>
      <w:r w:rsidRPr="007877BB">
        <w:rPr>
          <w:rFonts w:ascii="Arial" w:eastAsia="Calibri" w:hAnsi="Arial" w:cs="Arial"/>
          <w:iCs/>
          <w:lang w:val="en-US" w:eastAsia="en-US"/>
        </w:rPr>
        <w:t xml:space="preserve">/ Time   </w:t>
      </w:r>
    </w:p>
    <w:p w14:paraId="1C444F36"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ab/>
        <w:t>= 4.5x10</w:t>
      </w:r>
      <w:r w:rsidRPr="007877BB">
        <w:rPr>
          <w:rFonts w:ascii="Arial" w:eastAsia="Calibri" w:hAnsi="Arial" w:cs="Arial"/>
          <w:iCs/>
          <w:vertAlign w:val="superscript"/>
          <w:lang w:val="en-US" w:eastAsia="en-US"/>
        </w:rPr>
        <w:t>-3</w:t>
      </w:r>
      <w:r w:rsidRPr="007877BB">
        <w:rPr>
          <w:rFonts w:ascii="Arial" w:eastAsia="Calibri" w:hAnsi="Arial" w:cs="Arial"/>
          <w:iCs/>
          <w:lang w:val="en-US" w:eastAsia="en-US"/>
        </w:rPr>
        <w:t xml:space="preserve"> / 16 = 2,8x10</w:t>
      </w:r>
      <w:r w:rsidRPr="007877BB">
        <w:rPr>
          <w:rFonts w:ascii="Arial" w:eastAsia="Calibri" w:hAnsi="Arial" w:cs="Arial"/>
          <w:iCs/>
          <w:vertAlign w:val="superscript"/>
          <w:lang w:val="en-US" w:eastAsia="en-US"/>
        </w:rPr>
        <w:t>-4</w:t>
      </w:r>
    </w:p>
    <w:p w14:paraId="039F9DDB" w14:textId="77777777" w:rsidR="00B44DC5" w:rsidRPr="007877BB" w:rsidRDefault="00B44DC5" w:rsidP="007877BB">
      <w:pPr>
        <w:suppressAutoHyphens w:val="0"/>
        <w:ind w:right="141"/>
        <w:contextualSpacing/>
        <w:jc w:val="both"/>
        <w:rPr>
          <w:rFonts w:ascii="Arial" w:eastAsia="Calibri" w:hAnsi="Arial" w:cs="Arial"/>
          <w:iCs/>
          <w:lang w:val="en-US" w:eastAsia="en-US"/>
        </w:rPr>
      </w:pPr>
    </w:p>
    <w:p w14:paraId="1D778695" w14:textId="77777777" w:rsidR="00B44DC5" w:rsidRPr="007877BB" w:rsidRDefault="00B44DC5" w:rsidP="007877BB">
      <w:pPr>
        <w:suppressAutoHyphens w:val="0"/>
        <w:ind w:right="141"/>
        <w:contextualSpacing/>
        <w:jc w:val="both"/>
        <w:rPr>
          <w:rFonts w:ascii="Arial" w:eastAsia="Calibri" w:hAnsi="Arial" w:cs="Arial"/>
          <w:iCs/>
          <w:lang w:val="en-US" w:eastAsia="en-US"/>
        </w:rPr>
      </w:pPr>
    </w:p>
    <w:p w14:paraId="0D72BDD0"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C</w:t>
      </w:r>
      <w:r w:rsidRPr="007877BB">
        <w:rPr>
          <w:rFonts w:ascii="Arial" w:eastAsia="Calibri" w:hAnsi="Arial" w:cs="Arial"/>
          <w:iCs/>
          <w:vertAlign w:val="subscript"/>
          <w:lang w:val="en-US" w:eastAsia="en-US"/>
        </w:rPr>
        <w:t xml:space="preserve">adj house soil </w:t>
      </w:r>
      <w:r w:rsidRPr="007877BB">
        <w:rPr>
          <w:rFonts w:ascii="Arial" w:eastAsia="Calibri" w:hAnsi="Arial" w:cs="Arial"/>
          <w:iCs/>
          <w:lang w:val="en-US" w:eastAsia="en-US"/>
        </w:rPr>
        <w:t>= Q</w:t>
      </w:r>
      <w:r w:rsidRPr="007877BB">
        <w:rPr>
          <w:rFonts w:ascii="Arial" w:eastAsia="Calibri" w:hAnsi="Arial" w:cs="Arial"/>
          <w:iCs/>
          <w:vertAlign w:val="subscript"/>
          <w:lang w:val="en-US" w:eastAsia="en-US"/>
        </w:rPr>
        <w:t xml:space="preserve">adj house soil </w:t>
      </w:r>
      <w:r w:rsidRPr="007877BB">
        <w:rPr>
          <w:rFonts w:ascii="Arial" w:eastAsia="Calibri" w:hAnsi="Arial" w:cs="Arial"/>
          <w:iCs/>
          <w:lang w:val="en-US" w:eastAsia="en-US"/>
        </w:rPr>
        <w:t>/ (RHO</w:t>
      </w:r>
      <w:r w:rsidRPr="007877BB">
        <w:rPr>
          <w:rFonts w:ascii="Arial" w:eastAsia="Calibri" w:hAnsi="Arial" w:cs="Arial"/>
          <w:iCs/>
          <w:vertAlign w:val="subscript"/>
          <w:lang w:val="en-US" w:eastAsia="en-US"/>
        </w:rPr>
        <w:t>soil</w:t>
      </w:r>
      <w:r w:rsidRPr="007877BB">
        <w:rPr>
          <w:rFonts w:ascii="Arial" w:eastAsia="Calibri" w:hAnsi="Arial" w:cs="Arial"/>
          <w:iCs/>
          <w:lang w:val="en-US" w:eastAsia="en-US"/>
        </w:rPr>
        <w:t xml:space="preserve"> x Volume</w:t>
      </w:r>
      <w:r w:rsidRPr="007877BB">
        <w:rPr>
          <w:rFonts w:ascii="Arial" w:eastAsia="Calibri" w:hAnsi="Arial" w:cs="Arial"/>
          <w:iCs/>
          <w:vertAlign w:val="subscript"/>
          <w:lang w:val="en-US" w:eastAsia="en-US"/>
        </w:rPr>
        <w:t>house,soil</w:t>
      </w:r>
      <w:r w:rsidRPr="007877BB">
        <w:rPr>
          <w:rFonts w:ascii="Arial" w:eastAsia="Calibri" w:hAnsi="Arial" w:cs="Arial"/>
          <w:iCs/>
          <w:lang w:val="en-US" w:eastAsia="en-US"/>
        </w:rPr>
        <w:t>)</w:t>
      </w:r>
    </w:p>
    <w:p w14:paraId="05E88ED3"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ab/>
        <w:t>= 2.8x10</w:t>
      </w:r>
      <w:r w:rsidRPr="007877BB">
        <w:rPr>
          <w:rFonts w:ascii="Arial" w:eastAsia="Calibri" w:hAnsi="Arial" w:cs="Arial"/>
          <w:iCs/>
          <w:vertAlign w:val="superscript"/>
          <w:lang w:val="en-US" w:eastAsia="en-US"/>
        </w:rPr>
        <w:t>-4</w:t>
      </w:r>
      <w:r w:rsidRPr="007877BB">
        <w:rPr>
          <w:rFonts w:ascii="Arial" w:eastAsia="Calibri" w:hAnsi="Arial" w:cs="Arial"/>
          <w:iCs/>
          <w:lang w:val="en-US" w:eastAsia="en-US"/>
        </w:rPr>
        <w:t xml:space="preserve"> / (1700 x 5) = 3.3x10</w:t>
      </w:r>
      <w:r w:rsidRPr="007877BB">
        <w:rPr>
          <w:rFonts w:ascii="Arial" w:eastAsia="Calibri" w:hAnsi="Arial" w:cs="Arial"/>
          <w:iCs/>
          <w:vertAlign w:val="superscript"/>
          <w:lang w:val="en-US" w:eastAsia="en-US"/>
        </w:rPr>
        <w:t>-8</w:t>
      </w:r>
      <w:r w:rsidRPr="007877BB">
        <w:rPr>
          <w:rFonts w:ascii="Arial" w:eastAsia="Calibri" w:hAnsi="Arial" w:cs="Arial"/>
          <w:iCs/>
          <w:lang w:val="en-US" w:eastAsia="en-US"/>
        </w:rPr>
        <w:t xml:space="preserve"> kg.kgwwt</w:t>
      </w:r>
      <w:r w:rsidRPr="007877BB">
        <w:rPr>
          <w:rFonts w:ascii="Arial" w:eastAsia="Calibri" w:hAnsi="Arial" w:cs="Arial"/>
          <w:iCs/>
          <w:vertAlign w:val="superscript"/>
          <w:lang w:val="en-US" w:eastAsia="en-US"/>
        </w:rPr>
        <w:t>-1</w:t>
      </w:r>
    </w:p>
    <w:p w14:paraId="45BBDD9A" w14:textId="77777777" w:rsidR="00B44DC5" w:rsidRPr="007877BB" w:rsidRDefault="00B44DC5" w:rsidP="007877BB">
      <w:pPr>
        <w:suppressAutoHyphens w:val="0"/>
        <w:ind w:right="141"/>
        <w:contextualSpacing/>
        <w:jc w:val="both"/>
        <w:rPr>
          <w:rFonts w:ascii="Arial" w:eastAsia="Calibri" w:hAnsi="Arial" w:cs="Arial"/>
          <w:iCs/>
          <w:lang w:val="en-US" w:eastAsia="en-US"/>
        </w:rPr>
      </w:pPr>
    </w:p>
    <w:p w14:paraId="53312DD4" w14:textId="77777777" w:rsidR="00B44DC5" w:rsidRPr="007877BB" w:rsidRDefault="00B44DC5" w:rsidP="007877BB">
      <w:pPr>
        <w:suppressAutoHyphens w:val="0"/>
        <w:ind w:right="141"/>
        <w:contextualSpacing/>
        <w:jc w:val="both"/>
        <w:rPr>
          <w:rFonts w:ascii="Arial" w:eastAsia="Calibri" w:hAnsi="Arial" w:cs="Arial"/>
          <w:iCs/>
          <w:lang w:val="en-US" w:eastAsia="en-US"/>
        </w:rPr>
      </w:pPr>
    </w:p>
    <w:p w14:paraId="20B80E1C"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 xml:space="preserve">Due to Permethrin degradation in soil leading to DCVA (observed level: 11.3%) and PBA (observed level 15.0%) as principal metabolites, it has been assumed that 73.7% of Permethrin concentration left in soil. </w:t>
      </w:r>
    </w:p>
    <w:p w14:paraId="500217D2" w14:textId="77777777" w:rsidR="00B44DC5" w:rsidRPr="007877BB" w:rsidRDefault="00B44DC5" w:rsidP="007877BB">
      <w:pPr>
        <w:suppressAutoHyphens w:val="0"/>
        <w:ind w:right="141"/>
        <w:contextualSpacing/>
        <w:jc w:val="both"/>
        <w:rPr>
          <w:rFonts w:ascii="Arial" w:eastAsia="Calibri" w:hAnsi="Arial" w:cs="Arial"/>
          <w:iCs/>
          <w:lang w:val="en-US" w:eastAsia="en-US"/>
        </w:rPr>
      </w:pPr>
    </w:p>
    <w:p w14:paraId="7B58B059" w14:textId="77777777" w:rsidR="00B44DC5" w:rsidRPr="007877BB" w:rsidRDefault="00B44DC5" w:rsidP="007877BB">
      <w:pPr>
        <w:suppressAutoHyphens w:val="0"/>
        <w:ind w:right="141"/>
        <w:contextualSpacing/>
        <w:jc w:val="both"/>
        <w:rPr>
          <w:rFonts w:ascii="Arial" w:eastAsia="Calibri" w:hAnsi="Arial" w:cs="Arial"/>
          <w:iCs/>
          <w:u w:val="single"/>
          <w:lang w:val="en-US" w:eastAsia="en-US"/>
        </w:rPr>
      </w:pPr>
      <w:r w:rsidRPr="007877BB">
        <w:rPr>
          <w:rFonts w:ascii="Arial" w:eastAsia="Calibri" w:hAnsi="Arial" w:cs="Arial"/>
          <w:iCs/>
          <w:u w:val="single"/>
          <w:lang w:val="en-US" w:eastAsia="en-US"/>
        </w:rPr>
        <w:t>Permethrin</w:t>
      </w:r>
    </w:p>
    <w:p w14:paraId="1472371A"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Concentration of Permethrin in soil = 3.3x10</w:t>
      </w:r>
      <w:r w:rsidRPr="007877BB">
        <w:rPr>
          <w:rFonts w:ascii="Arial" w:eastAsia="Calibri" w:hAnsi="Arial" w:cs="Arial"/>
          <w:iCs/>
          <w:vertAlign w:val="superscript"/>
          <w:lang w:val="en-US" w:eastAsia="en-US"/>
        </w:rPr>
        <w:t>-8</w:t>
      </w:r>
      <w:r w:rsidRPr="007877BB">
        <w:rPr>
          <w:rFonts w:ascii="Arial" w:eastAsia="Calibri" w:hAnsi="Arial" w:cs="Arial"/>
          <w:iCs/>
          <w:lang w:val="en-US" w:eastAsia="en-US"/>
        </w:rPr>
        <w:t xml:space="preserve"> x 73.7% = 2.4x10</w:t>
      </w:r>
      <w:r w:rsidRPr="007877BB">
        <w:rPr>
          <w:rFonts w:ascii="Arial" w:eastAsia="Calibri" w:hAnsi="Arial" w:cs="Arial"/>
          <w:iCs/>
          <w:vertAlign w:val="superscript"/>
          <w:lang w:val="en-US" w:eastAsia="en-US"/>
        </w:rPr>
        <w:t>-8</w:t>
      </w:r>
      <w:r w:rsidRPr="007877BB">
        <w:rPr>
          <w:rFonts w:ascii="Arial" w:eastAsia="Calibri" w:hAnsi="Arial" w:cs="Arial"/>
          <w:iCs/>
          <w:lang w:val="en-US" w:eastAsia="en-US"/>
        </w:rPr>
        <w:t xml:space="preserve"> [kg.kgwwt</w:t>
      </w:r>
      <w:r w:rsidRPr="007877BB">
        <w:rPr>
          <w:rFonts w:ascii="Arial" w:eastAsia="Calibri" w:hAnsi="Arial" w:cs="Arial"/>
          <w:iCs/>
          <w:vertAlign w:val="superscript"/>
          <w:lang w:val="en-US" w:eastAsia="en-US"/>
        </w:rPr>
        <w:t>-1</w:t>
      </w:r>
      <w:r w:rsidRPr="007877BB">
        <w:rPr>
          <w:rFonts w:ascii="Arial" w:eastAsia="Calibri" w:hAnsi="Arial" w:cs="Arial"/>
          <w:iCs/>
          <w:lang w:val="en-US" w:eastAsia="en-US"/>
        </w:rPr>
        <w:t>]</w:t>
      </w:r>
    </w:p>
    <w:p w14:paraId="7CB8A227" w14:textId="77777777" w:rsidR="00B44DC5" w:rsidRPr="007877BB" w:rsidRDefault="00B44DC5" w:rsidP="007877BB">
      <w:pPr>
        <w:suppressAutoHyphens w:val="0"/>
        <w:ind w:right="141"/>
        <w:contextualSpacing/>
        <w:jc w:val="both"/>
        <w:rPr>
          <w:rFonts w:ascii="Arial" w:eastAsia="Calibri" w:hAnsi="Arial" w:cs="Arial"/>
          <w:iCs/>
          <w:lang w:val="en-US" w:eastAsia="en-US"/>
        </w:rPr>
      </w:pPr>
    </w:p>
    <w:p w14:paraId="5231BDD5" w14:textId="77777777" w:rsidR="00B44DC5" w:rsidRPr="007877BB" w:rsidRDefault="00B44DC5" w:rsidP="007877BB">
      <w:pPr>
        <w:suppressAutoHyphens w:val="0"/>
        <w:ind w:right="141"/>
        <w:contextualSpacing/>
        <w:jc w:val="both"/>
        <w:rPr>
          <w:rFonts w:ascii="Arial" w:eastAsia="Calibri" w:hAnsi="Arial" w:cs="Arial"/>
          <w:iCs/>
          <w:u w:val="single"/>
          <w:lang w:val="en-US" w:eastAsia="en-US"/>
        </w:rPr>
      </w:pPr>
      <w:r w:rsidRPr="007877BB">
        <w:rPr>
          <w:rFonts w:ascii="Arial" w:eastAsia="Calibri" w:hAnsi="Arial" w:cs="Arial"/>
          <w:iCs/>
          <w:u w:val="single"/>
          <w:lang w:val="en-US" w:eastAsia="en-US"/>
        </w:rPr>
        <w:t>DCVA</w:t>
      </w:r>
    </w:p>
    <w:p w14:paraId="594C8465"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Concentration of DCVA in soil =</w:t>
      </w:r>
    </w:p>
    <w:p w14:paraId="678005BC"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Concentration of Permethrin in Soil * Molecular weight of DCVA (209.07) * % metabolite in soil (0.113) / Molecular weight of Permethrin (391.29)</w:t>
      </w:r>
    </w:p>
    <w:p w14:paraId="3568DE7B"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(Refer to LANXESS Permethrin endpoints, Dr. Claudia Bickers, the 3rd of July 2015.)</w:t>
      </w:r>
    </w:p>
    <w:p w14:paraId="132BDEB7"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Concentration of DCVA in soil = (3.3x10</w:t>
      </w:r>
      <w:r w:rsidRPr="007877BB">
        <w:rPr>
          <w:rFonts w:ascii="Arial" w:eastAsia="Calibri" w:hAnsi="Arial" w:cs="Arial"/>
          <w:iCs/>
          <w:vertAlign w:val="superscript"/>
          <w:lang w:val="en-US" w:eastAsia="en-US"/>
        </w:rPr>
        <w:t>-8</w:t>
      </w:r>
      <w:r w:rsidRPr="007877BB">
        <w:rPr>
          <w:rFonts w:ascii="Arial" w:eastAsia="Calibri" w:hAnsi="Arial" w:cs="Arial"/>
          <w:iCs/>
          <w:lang w:val="en-US" w:eastAsia="en-US"/>
        </w:rPr>
        <w:t xml:space="preserve"> x 209.07 x 0.113)/391.29=2x10</w:t>
      </w:r>
      <w:r w:rsidRPr="007877BB">
        <w:rPr>
          <w:rFonts w:ascii="Arial" w:eastAsia="Calibri" w:hAnsi="Arial" w:cs="Arial"/>
          <w:iCs/>
          <w:vertAlign w:val="superscript"/>
          <w:lang w:val="en-US" w:eastAsia="en-US"/>
        </w:rPr>
        <w:t>-9</w:t>
      </w:r>
      <w:r w:rsidRPr="007877BB">
        <w:rPr>
          <w:rFonts w:ascii="Arial" w:eastAsia="Calibri" w:hAnsi="Arial" w:cs="Arial"/>
          <w:iCs/>
          <w:lang w:val="en-US" w:eastAsia="en-US"/>
        </w:rPr>
        <w:t xml:space="preserve"> [kg.kgwwt</w:t>
      </w:r>
      <w:r w:rsidRPr="007877BB">
        <w:rPr>
          <w:rFonts w:ascii="Arial" w:eastAsia="Calibri" w:hAnsi="Arial" w:cs="Arial"/>
          <w:iCs/>
          <w:vertAlign w:val="superscript"/>
          <w:lang w:val="en-US" w:eastAsia="en-US"/>
        </w:rPr>
        <w:t>-1</w:t>
      </w:r>
      <w:r w:rsidRPr="007877BB">
        <w:rPr>
          <w:rFonts w:ascii="Arial" w:eastAsia="Calibri" w:hAnsi="Arial" w:cs="Arial"/>
          <w:iCs/>
          <w:lang w:val="en-US" w:eastAsia="en-US"/>
        </w:rPr>
        <w:t>]</w:t>
      </w:r>
    </w:p>
    <w:p w14:paraId="150BD7A4" w14:textId="77777777" w:rsidR="00B44DC5" w:rsidRPr="007877BB" w:rsidRDefault="00B44DC5" w:rsidP="007877BB">
      <w:pPr>
        <w:suppressAutoHyphens w:val="0"/>
        <w:ind w:right="141"/>
        <w:contextualSpacing/>
        <w:jc w:val="both"/>
        <w:rPr>
          <w:rFonts w:ascii="Arial" w:eastAsia="Calibri" w:hAnsi="Arial" w:cs="Arial"/>
          <w:iCs/>
          <w:lang w:val="en-US" w:eastAsia="en-US"/>
        </w:rPr>
      </w:pPr>
    </w:p>
    <w:p w14:paraId="025C7B29" w14:textId="77777777" w:rsidR="00B44DC5" w:rsidRPr="007877BB" w:rsidRDefault="00B44DC5" w:rsidP="007877BB">
      <w:pPr>
        <w:suppressAutoHyphens w:val="0"/>
        <w:ind w:right="141"/>
        <w:contextualSpacing/>
        <w:jc w:val="both"/>
        <w:rPr>
          <w:rFonts w:ascii="Arial" w:eastAsia="Calibri" w:hAnsi="Arial" w:cs="Arial"/>
          <w:iCs/>
          <w:u w:val="single"/>
          <w:lang w:val="en-US" w:eastAsia="en-US"/>
        </w:rPr>
      </w:pPr>
      <w:r w:rsidRPr="007877BB">
        <w:rPr>
          <w:rFonts w:ascii="Arial" w:eastAsia="Calibri" w:hAnsi="Arial" w:cs="Arial"/>
          <w:iCs/>
          <w:u w:val="single"/>
          <w:lang w:val="en-US" w:eastAsia="en-US"/>
        </w:rPr>
        <w:t>PBA</w:t>
      </w:r>
    </w:p>
    <w:p w14:paraId="30ED796F"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Concentration of PBA in soil =</w:t>
      </w:r>
    </w:p>
    <w:p w14:paraId="2158713E"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Concentration of Permethrin in Soil * Molecular weight of PBA (214.22) * % metabolite in soil (0.15) / Molecular weight of Permethrin (391.29)</w:t>
      </w:r>
    </w:p>
    <w:p w14:paraId="58FD20CD"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(Refer to LANXESS Permethrin endpoints, Dr. Claudia Bickers, the 3rd of July 2015.)</w:t>
      </w:r>
    </w:p>
    <w:p w14:paraId="01E04B0B"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Concentration of PBA in soil = (3.3x10</w:t>
      </w:r>
      <w:r w:rsidRPr="007877BB">
        <w:rPr>
          <w:rFonts w:ascii="Arial" w:eastAsia="Calibri" w:hAnsi="Arial" w:cs="Arial"/>
          <w:iCs/>
          <w:vertAlign w:val="superscript"/>
          <w:lang w:val="en-US" w:eastAsia="en-US"/>
        </w:rPr>
        <w:t>-8</w:t>
      </w:r>
      <w:r w:rsidRPr="007877BB">
        <w:rPr>
          <w:rFonts w:ascii="Arial" w:eastAsia="Calibri" w:hAnsi="Arial" w:cs="Arial"/>
          <w:iCs/>
          <w:lang w:val="en-US" w:eastAsia="en-US"/>
        </w:rPr>
        <w:t xml:space="preserve"> x 214.22 x 0.15)/391.29=2.7x10</w:t>
      </w:r>
      <w:r w:rsidRPr="007877BB">
        <w:rPr>
          <w:rFonts w:ascii="Arial" w:eastAsia="Calibri" w:hAnsi="Arial" w:cs="Arial"/>
          <w:iCs/>
          <w:vertAlign w:val="superscript"/>
          <w:lang w:val="en-US" w:eastAsia="en-US"/>
        </w:rPr>
        <w:t>-9</w:t>
      </w:r>
      <w:r w:rsidRPr="007877BB">
        <w:rPr>
          <w:rFonts w:ascii="Arial" w:eastAsia="Calibri" w:hAnsi="Arial" w:cs="Arial"/>
          <w:iCs/>
          <w:lang w:val="en-US" w:eastAsia="en-US"/>
        </w:rPr>
        <w:t xml:space="preserve"> [kg.kgwwt</w:t>
      </w:r>
      <w:r w:rsidRPr="007877BB">
        <w:rPr>
          <w:rFonts w:ascii="Arial" w:eastAsia="Calibri" w:hAnsi="Arial" w:cs="Arial"/>
          <w:iCs/>
          <w:vertAlign w:val="superscript"/>
          <w:lang w:val="en-US" w:eastAsia="en-US"/>
        </w:rPr>
        <w:t>-1</w:t>
      </w:r>
      <w:r w:rsidRPr="007877BB">
        <w:rPr>
          <w:rFonts w:ascii="Arial" w:eastAsia="Calibri" w:hAnsi="Arial" w:cs="Arial"/>
          <w:iCs/>
          <w:lang w:val="en-US" w:eastAsia="en-US"/>
        </w:rPr>
        <w:t>]</w:t>
      </w:r>
    </w:p>
    <w:p w14:paraId="14AB8E0F" w14:textId="77777777" w:rsidR="00B44DC5" w:rsidRPr="007877BB" w:rsidRDefault="00B44DC5" w:rsidP="007877BB">
      <w:pPr>
        <w:suppressAutoHyphens w:val="0"/>
        <w:ind w:right="141"/>
        <w:contextualSpacing/>
        <w:jc w:val="both"/>
        <w:rPr>
          <w:rFonts w:ascii="Arial" w:eastAsia="Calibri" w:hAnsi="Arial" w:cs="Arial"/>
          <w:iCs/>
          <w:lang w:val="en-US" w:eastAsia="en-US"/>
        </w:rPr>
      </w:pPr>
    </w:p>
    <w:p w14:paraId="14759D9C" w14:textId="77777777" w:rsidR="00B44DC5" w:rsidRPr="007877BB" w:rsidRDefault="00B44DC5" w:rsidP="007877BB">
      <w:pPr>
        <w:suppressAutoHyphens w:val="0"/>
        <w:ind w:right="141"/>
        <w:contextualSpacing/>
        <w:jc w:val="both"/>
        <w:rPr>
          <w:rFonts w:ascii="Arial" w:eastAsia="Calibri" w:hAnsi="Arial" w:cs="Arial"/>
          <w:b/>
          <w:iCs/>
          <w:u w:val="single"/>
          <w:lang w:val="en-US" w:eastAsia="en-US"/>
        </w:rPr>
      </w:pPr>
      <w:r w:rsidRPr="007877BB">
        <w:rPr>
          <w:rFonts w:ascii="Arial" w:eastAsia="Calibri" w:hAnsi="Arial" w:cs="Arial"/>
          <w:b/>
          <w:iCs/>
          <w:u w:val="single"/>
          <w:lang w:val="en-US" w:eastAsia="en-US"/>
        </w:rPr>
        <w:t>Summary of estimated local concentration in soil from Permethrin:</w:t>
      </w:r>
    </w:p>
    <w:p w14:paraId="7F2C3113" w14:textId="77777777" w:rsidR="00B44DC5" w:rsidRPr="007877BB" w:rsidRDefault="00B44DC5" w:rsidP="007877BB">
      <w:pPr>
        <w:suppressAutoHyphens w:val="0"/>
        <w:ind w:right="141"/>
        <w:jc w:val="both"/>
        <w:rPr>
          <w:rFonts w:ascii="Arial" w:eastAsia="Calibri" w:hAnsi="Arial" w:cs="Arial"/>
          <w:b/>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2"/>
        <w:gridCol w:w="3520"/>
      </w:tblGrid>
      <w:tr w:rsidR="00B44DC5" w:rsidRPr="007877BB" w14:paraId="046CD348" w14:textId="77777777" w:rsidTr="00B338AF">
        <w:trPr>
          <w:trHeight w:val="329"/>
        </w:trPr>
        <w:tc>
          <w:tcPr>
            <w:tcW w:w="2542" w:type="dxa"/>
            <w:shd w:val="clear" w:color="auto" w:fill="auto"/>
            <w:vAlign w:val="center"/>
          </w:tcPr>
          <w:p w14:paraId="5D63AA13" w14:textId="77777777" w:rsidR="00B44DC5" w:rsidRPr="007877BB" w:rsidRDefault="00B44DC5" w:rsidP="007877BB">
            <w:pPr>
              <w:suppressAutoHyphens w:val="0"/>
              <w:ind w:right="141"/>
              <w:contextualSpacing/>
              <w:jc w:val="both"/>
              <w:rPr>
                <w:rFonts w:ascii="Arial" w:eastAsia="Calibri" w:hAnsi="Arial" w:cs="Arial"/>
                <w:b/>
                <w:iCs/>
                <w:lang w:val="en-US" w:eastAsia="en-US"/>
              </w:rPr>
            </w:pPr>
            <w:r w:rsidRPr="007877BB">
              <w:rPr>
                <w:rFonts w:ascii="Arial" w:eastAsia="Calibri" w:hAnsi="Arial" w:cs="Arial"/>
                <w:b/>
                <w:iCs/>
                <w:lang w:val="en-US" w:eastAsia="en-US"/>
              </w:rPr>
              <w:t>Substance</w:t>
            </w:r>
          </w:p>
        </w:tc>
        <w:tc>
          <w:tcPr>
            <w:tcW w:w="3520" w:type="dxa"/>
            <w:shd w:val="clear" w:color="auto" w:fill="auto"/>
            <w:vAlign w:val="center"/>
          </w:tcPr>
          <w:p w14:paraId="538084A0" w14:textId="77777777" w:rsidR="00B44DC5" w:rsidRPr="007877BB" w:rsidRDefault="00B44DC5" w:rsidP="007877BB">
            <w:pPr>
              <w:suppressAutoHyphens w:val="0"/>
              <w:ind w:right="141"/>
              <w:contextualSpacing/>
              <w:jc w:val="both"/>
              <w:rPr>
                <w:rFonts w:ascii="Arial" w:eastAsia="Calibri" w:hAnsi="Arial" w:cs="Arial"/>
                <w:b/>
                <w:iCs/>
                <w:lang w:val="en-US" w:eastAsia="en-US"/>
              </w:rPr>
            </w:pPr>
            <w:r w:rsidRPr="007877BB">
              <w:rPr>
                <w:rFonts w:ascii="Arial" w:eastAsia="Calibri" w:hAnsi="Arial" w:cs="Arial"/>
                <w:b/>
                <w:iCs/>
                <w:lang w:val="en-US" w:eastAsia="en-US"/>
              </w:rPr>
              <w:t>C</w:t>
            </w:r>
            <w:r w:rsidRPr="007877BB">
              <w:rPr>
                <w:rFonts w:ascii="Arial" w:eastAsia="Calibri" w:hAnsi="Arial" w:cs="Arial"/>
                <w:b/>
                <w:iCs/>
                <w:vertAlign w:val="subscript"/>
                <w:lang w:val="en-US" w:eastAsia="en-US"/>
              </w:rPr>
              <w:t xml:space="preserve">adjhouse,soil,withoutFkoc </w:t>
            </w:r>
            <w:r w:rsidRPr="007877BB">
              <w:rPr>
                <w:rFonts w:ascii="Arial" w:eastAsia="Calibri" w:hAnsi="Arial" w:cs="Arial"/>
                <w:b/>
                <w:lang w:val="en-US" w:eastAsia="en-US"/>
              </w:rPr>
              <w:t>[kg.kg</w:t>
            </w:r>
            <w:r w:rsidRPr="007877BB">
              <w:rPr>
                <w:rFonts w:ascii="Arial" w:eastAsia="Calibri" w:hAnsi="Arial" w:cs="Arial"/>
                <w:b/>
                <w:vertAlign w:val="subscript"/>
                <w:lang w:val="en-US" w:eastAsia="en-US"/>
              </w:rPr>
              <w:t>wwt</w:t>
            </w:r>
            <w:r w:rsidRPr="007877BB">
              <w:rPr>
                <w:rFonts w:ascii="Arial" w:eastAsia="Calibri" w:hAnsi="Arial" w:cs="Arial"/>
                <w:b/>
                <w:vertAlign w:val="superscript"/>
                <w:lang w:val="en-US" w:eastAsia="en-US"/>
              </w:rPr>
              <w:t>-1</w:t>
            </w:r>
            <w:r w:rsidRPr="007877BB">
              <w:rPr>
                <w:rFonts w:ascii="Arial" w:eastAsia="Calibri" w:hAnsi="Arial" w:cs="Arial"/>
                <w:b/>
                <w:lang w:val="en-US" w:eastAsia="en-US"/>
              </w:rPr>
              <w:t>]</w:t>
            </w:r>
          </w:p>
        </w:tc>
      </w:tr>
      <w:tr w:rsidR="00B44DC5" w:rsidRPr="007877BB" w14:paraId="3F1E6A0B" w14:textId="77777777" w:rsidTr="00B338AF">
        <w:trPr>
          <w:trHeight w:val="309"/>
        </w:trPr>
        <w:tc>
          <w:tcPr>
            <w:tcW w:w="2542" w:type="dxa"/>
            <w:shd w:val="clear" w:color="auto" w:fill="auto"/>
            <w:vAlign w:val="center"/>
          </w:tcPr>
          <w:p w14:paraId="5DF22CDF"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Permethrin</w:t>
            </w:r>
          </w:p>
        </w:tc>
        <w:tc>
          <w:tcPr>
            <w:tcW w:w="3520" w:type="dxa"/>
            <w:shd w:val="clear" w:color="auto" w:fill="auto"/>
            <w:vAlign w:val="center"/>
          </w:tcPr>
          <w:p w14:paraId="2EB05E4D"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2.4x10</w:t>
            </w:r>
            <w:r w:rsidRPr="00734566">
              <w:rPr>
                <w:rFonts w:ascii="Arial" w:eastAsia="Calibri" w:hAnsi="Arial" w:cs="Arial"/>
                <w:iCs/>
                <w:vertAlign w:val="superscript"/>
                <w:lang w:val="en-US" w:eastAsia="en-US"/>
              </w:rPr>
              <w:t xml:space="preserve">-8 </w:t>
            </w:r>
          </w:p>
        </w:tc>
      </w:tr>
      <w:tr w:rsidR="00B44DC5" w:rsidRPr="007877BB" w14:paraId="4D7B96B0" w14:textId="77777777" w:rsidTr="00B338AF">
        <w:trPr>
          <w:trHeight w:val="329"/>
        </w:trPr>
        <w:tc>
          <w:tcPr>
            <w:tcW w:w="2542" w:type="dxa"/>
            <w:shd w:val="clear" w:color="auto" w:fill="auto"/>
            <w:vAlign w:val="center"/>
          </w:tcPr>
          <w:p w14:paraId="0CD6F912"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DCVA</w:t>
            </w:r>
          </w:p>
        </w:tc>
        <w:tc>
          <w:tcPr>
            <w:tcW w:w="3520" w:type="dxa"/>
            <w:shd w:val="clear" w:color="auto" w:fill="auto"/>
            <w:vAlign w:val="center"/>
          </w:tcPr>
          <w:p w14:paraId="2E1DEF8C"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2x10</w:t>
            </w:r>
            <w:r w:rsidRPr="00734566">
              <w:rPr>
                <w:rFonts w:ascii="Arial" w:eastAsia="Calibri" w:hAnsi="Arial" w:cs="Arial"/>
                <w:iCs/>
                <w:vertAlign w:val="superscript"/>
                <w:lang w:val="en-US" w:eastAsia="en-US"/>
              </w:rPr>
              <w:t>-9</w:t>
            </w:r>
          </w:p>
        </w:tc>
      </w:tr>
      <w:tr w:rsidR="00B44DC5" w:rsidRPr="007877BB" w14:paraId="24793C12" w14:textId="77777777" w:rsidTr="00B338AF">
        <w:trPr>
          <w:trHeight w:val="350"/>
        </w:trPr>
        <w:tc>
          <w:tcPr>
            <w:tcW w:w="2542" w:type="dxa"/>
            <w:shd w:val="clear" w:color="auto" w:fill="auto"/>
            <w:vAlign w:val="center"/>
          </w:tcPr>
          <w:p w14:paraId="1950CD0F"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PBA</w:t>
            </w:r>
          </w:p>
        </w:tc>
        <w:tc>
          <w:tcPr>
            <w:tcW w:w="3520" w:type="dxa"/>
            <w:shd w:val="clear" w:color="auto" w:fill="auto"/>
            <w:vAlign w:val="center"/>
          </w:tcPr>
          <w:p w14:paraId="4BD77A3C"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2.7x10</w:t>
            </w:r>
            <w:r w:rsidRPr="00734566">
              <w:rPr>
                <w:rFonts w:ascii="Arial" w:eastAsia="Calibri" w:hAnsi="Arial" w:cs="Arial"/>
                <w:iCs/>
                <w:vertAlign w:val="superscript"/>
                <w:lang w:val="en-US" w:eastAsia="en-US"/>
              </w:rPr>
              <w:t>-9</w:t>
            </w:r>
          </w:p>
        </w:tc>
      </w:tr>
    </w:tbl>
    <w:p w14:paraId="5A024412" w14:textId="77777777" w:rsidR="00B44DC5" w:rsidRPr="00F40C5D" w:rsidRDefault="00B44DC5" w:rsidP="00F40C5D">
      <w:pPr>
        <w:suppressAutoHyphens w:val="0"/>
        <w:ind w:right="141"/>
        <w:jc w:val="both"/>
        <w:rPr>
          <w:rFonts w:ascii="Arial" w:eastAsia="Calibri" w:hAnsi="Arial" w:cs="Arial"/>
          <w:b/>
          <w:lang w:val="sv-SE" w:eastAsia="en-US"/>
        </w:rPr>
      </w:pPr>
    </w:p>
    <w:p w14:paraId="23FA55F6" w14:textId="77777777" w:rsidR="00B44DC5" w:rsidRPr="00F40C5D" w:rsidRDefault="00B44DC5" w:rsidP="00F40C5D">
      <w:pPr>
        <w:suppressAutoHyphens w:val="0"/>
        <w:ind w:right="141"/>
        <w:jc w:val="both"/>
        <w:rPr>
          <w:rFonts w:ascii="Arial" w:eastAsia="Calibri" w:hAnsi="Arial" w:cs="Arial"/>
          <w:b/>
          <w:lang w:val="en-US" w:eastAsia="en-US"/>
        </w:rPr>
      </w:pPr>
      <w:r w:rsidRPr="00F40C5D">
        <w:rPr>
          <w:rFonts w:ascii="Arial" w:eastAsia="Calibri" w:hAnsi="Arial" w:cs="Arial"/>
          <w:b/>
          <w:lang w:val="en-US" w:eastAsia="en-US"/>
        </w:rPr>
        <w:t xml:space="preserve">Scenario for TERMIFILM in Service life </w:t>
      </w:r>
    </w:p>
    <w:p w14:paraId="55C075AA" w14:textId="77777777" w:rsidR="00CB5D1B" w:rsidRPr="00734566" w:rsidRDefault="00CB5D1B" w:rsidP="00F40C5D">
      <w:pPr>
        <w:suppressAutoHyphens w:val="0"/>
        <w:ind w:right="141"/>
        <w:jc w:val="both"/>
        <w:rPr>
          <w:rFonts w:ascii="Arial" w:eastAsia="Calibri" w:hAnsi="Arial" w:cs="Arial"/>
          <w:b/>
          <w:u w:val="single"/>
          <w:lang w:val="en-US" w:eastAsia="en-US"/>
        </w:rPr>
      </w:pPr>
    </w:p>
    <w:p w14:paraId="536ED68B" w14:textId="77777777" w:rsidR="00B44DC5" w:rsidRPr="00734566" w:rsidRDefault="00B44DC5" w:rsidP="00734566">
      <w:pPr>
        <w:suppressAutoHyphens w:val="0"/>
        <w:ind w:right="141"/>
        <w:jc w:val="both"/>
        <w:rPr>
          <w:rFonts w:ascii="Arial" w:eastAsia="Calibri" w:hAnsi="Arial" w:cs="Arial"/>
          <w:b/>
          <w:u w:val="single"/>
          <w:lang w:val="en-US" w:eastAsia="en-US"/>
        </w:rPr>
      </w:pPr>
      <w:r w:rsidRPr="00734566">
        <w:rPr>
          <w:rFonts w:ascii="Arial" w:eastAsia="Calibri" w:hAnsi="Arial" w:cs="Arial"/>
          <w:b/>
          <w:u w:val="single"/>
          <w:lang w:val="en-US" w:eastAsia="en-US"/>
        </w:rPr>
        <w:t>Service life - Horizontal application</w:t>
      </w:r>
    </w:p>
    <w:p w14:paraId="5E297FE4" w14:textId="77777777" w:rsidR="00B44DC5" w:rsidRPr="007877BB" w:rsidRDefault="00B44DC5" w:rsidP="007877BB">
      <w:pPr>
        <w:suppressAutoHyphens w:val="0"/>
        <w:ind w:right="141"/>
        <w:jc w:val="both"/>
        <w:rPr>
          <w:rFonts w:ascii="Arial" w:eastAsia="Calibri" w:hAnsi="Arial" w:cs="Arial"/>
          <w:b/>
          <w:lang w:val="en-US" w:eastAsia="en-US"/>
        </w:rPr>
      </w:pPr>
    </w:p>
    <w:p w14:paraId="791C2F28"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According to the “REVISED EMISSION SCENARIO DOCUMENT FOR WOOD PRESERVATIVES” published by OECD the 27th of September 2013, page 100 :</w:t>
      </w:r>
    </w:p>
    <w:p w14:paraId="494A0FDC"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“Emission to soil: The soil volumes and areas treated are beneath the future house and therefore not subject to wetting as soon as the bottom slab of the future house is set. In addition, biocidal products used for termite control are designed for low mobility in soil. Therefore, the leaching of any substance from treated soil beneath the future house to adjacent un-treated soil after rain is considered negligible.”</w:t>
      </w:r>
    </w:p>
    <w:p w14:paraId="394F4E5A" w14:textId="77777777" w:rsidR="00B44DC5" w:rsidRPr="007877BB" w:rsidRDefault="00B44DC5" w:rsidP="007877BB">
      <w:pPr>
        <w:suppressAutoHyphens w:val="0"/>
        <w:ind w:right="141"/>
        <w:jc w:val="both"/>
        <w:rPr>
          <w:rFonts w:ascii="Arial" w:eastAsia="Calibri" w:hAnsi="Arial" w:cs="Arial"/>
          <w:b/>
          <w:lang w:val="en-US" w:eastAsia="en-US"/>
        </w:rPr>
      </w:pPr>
    </w:p>
    <w:p w14:paraId="327DADF6" w14:textId="77777777" w:rsidR="00B44DC5" w:rsidRPr="007877BB" w:rsidRDefault="00B44DC5" w:rsidP="007877BB">
      <w:pPr>
        <w:suppressAutoHyphens w:val="0"/>
        <w:ind w:right="141"/>
        <w:jc w:val="both"/>
        <w:rPr>
          <w:rFonts w:ascii="Arial" w:eastAsia="Calibri" w:hAnsi="Arial" w:cs="Arial"/>
          <w:b/>
          <w:u w:val="single"/>
          <w:lang w:val="en-US" w:eastAsia="en-US"/>
        </w:rPr>
      </w:pPr>
      <w:r w:rsidRPr="007877BB">
        <w:rPr>
          <w:rFonts w:ascii="Arial" w:eastAsia="Calibri" w:hAnsi="Arial" w:cs="Arial"/>
          <w:b/>
          <w:u w:val="single"/>
          <w:lang w:val="en-US" w:eastAsia="en-US"/>
        </w:rPr>
        <w:t>Service life - Vertical application</w:t>
      </w:r>
    </w:p>
    <w:p w14:paraId="1A8772FD" w14:textId="77777777" w:rsidR="00B44DC5" w:rsidRPr="007877BB" w:rsidRDefault="00B44DC5" w:rsidP="007877BB">
      <w:pPr>
        <w:suppressAutoHyphens w:val="0"/>
        <w:ind w:right="141"/>
        <w:jc w:val="both"/>
        <w:rPr>
          <w:rFonts w:ascii="Arial" w:eastAsia="Calibri" w:hAnsi="Arial" w:cs="Arial"/>
          <w:b/>
          <w:lang w:val="en-US" w:eastAsia="en-US"/>
        </w:rPr>
      </w:pPr>
    </w:p>
    <w:p w14:paraId="5953055D" w14:textId="77777777" w:rsidR="00B44DC5" w:rsidRPr="007877BB" w:rsidRDefault="00B44DC5" w:rsidP="007877BB">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Service life - Vertical application - Tier 1</w:t>
      </w:r>
    </w:p>
    <w:p w14:paraId="61019620" w14:textId="77777777" w:rsidR="00B44DC5" w:rsidRPr="007877BB" w:rsidRDefault="00B44DC5" w:rsidP="007877BB">
      <w:pPr>
        <w:suppressAutoHyphens w:val="0"/>
        <w:ind w:right="141"/>
        <w:jc w:val="both"/>
        <w:rPr>
          <w:rFonts w:ascii="Arial" w:eastAsia="Calibri" w:hAnsi="Arial" w:cs="Arial"/>
          <w:b/>
          <w:lang w:val="en-US" w:eastAsia="en-US"/>
        </w:rPr>
      </w:pPr>
    </w:p>
    <w:p w14:paraId="14E9458F"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According to the “REVISED EMISSION SCENARIO DOCUMENT FOR WOOD PRESERVATIVES” published by OECD the 27th of September 2013, page 100 :</w:t>
      </w:r>
    </w:p>
    <w:p w14:paraId="541E430F"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lastRenderedPageBreak/>
        <w:t xml:space="preserve">“The perimeter around the house is not protected by the bottom plat or the future house. This soil band can be exposed to rain and result in movement of the biocide from the treated soil to adjacent non- treated soil by leaching and run-off.” </w:t>
      </w:r>
    </w:p>
    <w:p w14:paraId="27FF7490" w14:textId="35D41D32"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Hence, for </w:t>
      </w:r>
      <w:r w:rsidR="00173BEC">
        <w:rPr>
          <w:rFonts w:ascii="Arial" w:eastAsia="Calibri" w:hAnsi="Arial" w:cs="Arial"/>
          <w:lang w:val="en-US" w:eastAsia="en-US"/>
        </w:rPr>
        <w:t xml:space="preserve">TERMIFILM </w:t>
      </w:r>
      <w:r w:rsidRPr="007877BB">
        <w:rPr>
          <w:rFonts w:ascii="Arial" w:eastAsia="Calibri" w:hAnsi="Arial" w:cs="Arial"/>
          <w:lang w:val="en-US" w:eastAsia="en-US"/>
        </w:rPr>
        <w:t xml:space="preserve"> in service, only emission from the perimeter are considered relevant and covered in the following</w:t>
      </w:r>
    </w:p>
    <w:p w14:paraId="0E277130" w14:textId="77777777" w:rsidR="00B44DC5" w:rsidRPr="00F40C5D" w:rsidRDefault="00B44DC5" w:rsidP="007877BB">
      <w:pPr>
        <w:suppressAutoHyphens w:val="0"/>
        <w:ind w:right="141"/>
        <w:jc w:val="both"/>
        <w:rPr>
          <w:rFonts w:ascii="Arial" w:eastAsia="Calibri" w:hAnsi="Arial" w:cs="Arial"/>
          <w:lang w:val="en-US" w:eastAsia="en-US"/>
        </w:rPr>
      </w:pPr>
      <w:r w:rsidRPr="00F40C5D">
        <w:rPr>
          <w:rFonts w:ascii="Arial" w:eastAsia="Calibri" w:hAnsi="Arial" w:cs="Arial"/>
          <w:noProof/>
          <w:lang w:val="fr-FR" w:eastAsia="fr-FR"/>
        </w:rPr>
        <w:drawing>
          <wp:inline distT="0" distB="0" distL="0" distR="0" wp14:anchorId="7E4B5D45" wp14:editId="2C461D6C">
            <wp:extent cx="3752850" cy="178117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52850" cy="1781175"/>
                    </a:xfrm>
                    <a:prstGeom prst="rect">
                      <a:avLst/>
                    </a:prstGeom>
                    <a:noFill/>
                    <a:ln>
                      <a:noFill/>
                    </a:ln>
                  </pic:spPr>
                </pic:pic>
              </a:graphicData>
            </a:graphic>
          </wp:inline>
        </w:drawing>
      </w:r>
    </w:p>
    <w:p w14:paraId="1A2DECBF" w14:textId="77777777" w:rsidR="00B44DC5" w:rsidRPr="00734566" w:rsidRDefault="00B44DC5" w:rsidP="007877BB">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Leaching occurs from the treated perimeter. For the calculation of the receiving soil volume, a dimension box extending horizontally and vertically to a distance of 10 cm from the treated perimeter is considered.</w:t>
      </w:r>
    </w:p>
    <w:p w14:paraId="6EE0189A" w14:textId="77777777" w:rsidR="00B44DC5" w:rsidRPr="007877BB" w:rsidRDefault="00B44DC5" w:rsidP="007877BB">
      <w:pPr>
        <w:suppressAutoHyphens w:val="0"/>
        <w:ind w:right="141"/>
        <w:jc w:val="both"/>
        <w:rPr>
          <w:rFonts w:ascii="Arial" w:eastAsia="Calibri" w:hAnsi="Arial" w:cs="Arial"/>
          <w:lang w:val="en-US" w:eastAsia="en-US"/>
        </w:rPr>
      </w:pPr>
    </w:p>
    <w:p w14:paraId="261CB526" w14:textId="77777777" w:rsidR="00B44DC5" w:rsidRPr="00F40C5D" w:rsidRDefault="00B44DC5" w:rsidP="007877BB">
      <w:pPr>
        <w:suppressAutoHyphens w:val="0"/>
        <w:ind w:right="141"/>
        <w:jc w:val="both"/>
        <w:rPr>
          <w:rFonts w:ascii="Arial" w:eastAsia="Calibri" w:hAnsi="Arial" w:cs="Arial"/>
          <w:lang w:val="en-US" w:eastAsia="en-US"/>
        </w:rPr>
      </w:pPr>
      <w:r w:rsidRPr="00F40C5D">
        <w:rPr>
          <w:rFonts w:ascii="Arial" w:eastAsia="Calibri" w:hAnsi="Arial" w:cs="Arial"/>
          <w:noProof/>
          <w:lang w:val="fr-FR" w:eastAsia="fr-FR"/>
        </w:rPr>
        <w:drawing>
          <wp:inline distT="0" distB="0" distL="0" distR="0" wp14:anchorId="18E38DBB" wp14:editId="6CC0FC13">
            <wp:extent cx="2226310" cy="107315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26310" cy="1073150"/>
                    </a:xfrm>
                    <a:prstGeom prst="rect">
                      <a:avLst/>
                    </a:prstGeom>
                    <a:noFill/>
                    <a:ln>
                      <a:noFill/>
                    </a:ln>
                  </pic:spPr>
                </pic:pic>
              </a:graphicData>
            </a:graphic>
          </wp:inline>
        </w:drawing>
      </w:r>
    </w:p>
    <w:p w14:paraId="365E272E" w14:textId="77777777" w:rsidR="00B44DC5" w:rsidRPr="00F40C5D" w:rsidRDefault="00B44DC5" w:rsidP="007877BB">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Volume of receiving soil :</w:t>
      </w:r>
    </w:p>
    <w:p w14:paraId="5511E846" w14:textId="77777777" w:rsidR="00B44DC5" w:rsidRPr="00734566" w:rsidRDefault="00B44DC5" w:rsidP="007877BB">
      <w:pPr>
        <w:suppressAutoHyphens w:val="0"/>
        <w:ind w:right="141"/>
        <w:jc w:val="both"/>
        <w:rPr>
          <w:rFonts w:ascii="Arial" w:eastAsia="Calibri" w:hAnsi="Arial" w:cs="Arial"/>
          <w:lang w:val="en-US" w:eastAsia="en-US"/>
        </w:rPr>
      </w:pPr>
      <w:r w:rsidRPr="00734566">
        <w:rPr>
          <w:rFonts w:ascii="Arial" w:eastAsia="Calibri" w:hAnsi="Arial" w:cs="Arial"/>
          <w:lang w:val="en-US" w:eastAsia="en-US"/>
        </w:rPr>
        <w:t>VOLUME</w:t>
      </w:r>
      <w:r w:rsidRPr="00734566">
        <w:rPr>
          <w:rFonts w:ascii="Arial" w:eastAsia="Calibri" w:hAnsi="Arial" w:cs="Arial"/>
          <w:vertAlign w:val="subscript"/>
          <w:lang w:val="en-US" w:eastAsia="en-US"/>
        </w:rPr>
        <w:t xml:space="preserve">adj house,soil </w:t>
      </w:r>
      <w:r w:rsidRPr="00734566">
        <w:rPr>
          <w:rFonts w:ascii="Arial" w:eastAsia="Calibri" w:hAnsi="Arial" w:cs="Arial"/>
          <w:lang w:val="en-US" w:eastAsia="en-US"/>
        </w:rPr>
        <w:t xml:space="preserve">= ((Lhouse + (0.1x2)) x 0.1 x Height of the foundation) x 2) + (lhouse x 0.1 x Height of the foundation x 2) </w:t>
      </w:r>
    </w:p>
    <w:p w14:paraId="2B08BA18"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r>
      <w:r w:rsidRPr="007877BB">
        <w:rPr>
          <w:rFonts w:ascii="Arial" w:eastAsia="Calibri" w:hAnsi="Arial" w:cs="Arial"/>
          <w:lang w:val="en-US" w:eastAsia="en-US"/>
        </w:rPr>
        <w:tab/>
        <w:t xml:space="preserve">= ((17.5 + 0.2) x 0.1 x 1 x 2) + (7.5 x 0.1 x 1 x 2) </w:t>
      </w:r>
    </w:p>
    <w:p w14:paraId="08D7FD71"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r>
      <w:r w:rsidRPr="007877BB">
        <w:rPr>
          <w:rFonts w:ascii="Arial" w:eastAsia="Calibri" w:hAnsi="Arial" w:cs="Arial"/>
          <w:lang w:val="en-US" w:eastAsia="en-US"/>
        </w:rPr>
        <w:tab/>
        <w:t>= 5,04 m3</w:t>
      </w:r>
    </w:p>
    <w:p w14:paraId="61229FE8"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As a tier 1, we have considered that 100% of permethrin will be leach out.  </w:t>
      </w:r>
    </w:p>
    <w:p w14:paraId="085D688B" w14:textId="77777777" w:rsidR="00B44DC5" w:rsidRPr="007877BB" w:rsidRDefault="00B44DC5" w:rsidP="007877BB">
      <w:pPr>
        <w:suppressAutoHyphens w:val="0"/>
        <w:ind w:right="141"/>
        <w:jc w:val="both"/>
        <w:rPr>
          <w:rFonts w:ascii="Arial" w:eastAsia="Calibri" w:hAnsi="Arial" w:cs="Arial"/>
          <w:lang w:val="en-US" w:eastAsia="en-US"/>
        </w:rPr>
      </w:pPr>
    </w:p>
    <w:p w14:paraId="02804722" w14:textId="77777777" w:rsidR="00B44DC5" w:rsidRPr="007877BB" w:rsidRDefault="00B44DC5" w:rsidP="007877BB">
      <w:pPr>
        <w:suppressAutoHyphens w:val="0"/>
        <w:ind w:right="141"/>
        <w:jc w:val="both"/>
        <w:rPr>
          <w:rFonts w:ascii="Arial" w:eastAsia="Calibri" w:hAnsi="Arial" w:cs="Arial"/>
          <w:lang w:val="en-US"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843"/>
        <w:gridCol w:w="1134"/>
        <w:gridCol w:w="1260"/>
        <w:gridCol w:w="157"/>
        <w:gridCol w:w="675"/>
      </w:tblGrid>
      <w:tr w:rsidR="00B44DC5" w:rsidRPr="007877BB" w14:paraId="5E4D2530" w14:textId="77777777" w:rsidTr="00B338AF">
        <w:trPr>
          <w:jc w:val="center"/>
        </w:trPr>
        <w:tc>
          <w:tcPr>
            <w:tcW w:w="4219" w:type="dxa"/>
            <w:shd w:val="clear" w:color="auto" w:fill="auto"/>
            <w:vAlign w:val="center"/>
          </w:tcPr>
          <w:p w14:paraId="0E35A465" w14:textId="77777777" w:rsidR="00B44DC5" w:rsidRPr="007877BB" w:rsidRDefault="00B44DC5" w:rsidP="007877BB">
            <w:pPr>
              <w:suppressAutoHyphens w:val="0"/>
              <w:ind w:right="141"/>
              <w:contextualSpacing/>
              <w:jc w:val="both"/>
              <w:rPr>
                <w:rFonts w:ascii="Arial" w:eastAsia="Calibri" w:hAnsi="Arial" w:cs="Arial"/>
                <w:b/>
                <w:bCs/>
                <w:lang w:val="sv-SE" w:eastAsia="en-US"/>
              </w:rPr>
            </w:pPr>
            <w:r w:rsidRPr="007877BB">
              <w:rPr>
                <w:rFonts w:ascii="Arial" w:eastAsia="Calibri" w:hAnsi="Arial" w:cs="Arial"/>
                <w:b/>
                <w:bCs/>
                <w:lang w:val="sv-SE" w:eastAsia="en-US"/>
              </w:rPr>
              <w:t>Parameter/variable</w:t>
            </w:r>
          </w:p>
          <w:p w14:paraId="3AF05D48" w14:textId="77777777" w:rsidR="00B44DC5" w:rsidRPr="007877BB" w:rsidRDefault="00B44DC5" w:rsidP="007877BB">
            <w:pPr>
              <w:suppressAutoHyphens w:val="0"/>
              <w:ind w:right="141"/>
              <w:contextualSpacing/>
              <w:jc w:val="both"/>
              <w:rPr>
                <w:rFonts w:ascii="Arial" w:eastAsia="Calibri" w:hAnsi="Arial" w:cs="Arial"/>
                <w:b/>
                <w:lang w:val="sv-SE" w:eastAsia="en-US"/>
              </w:rPr>
            </w:pPr>
          </w:p>
        </w:tc>
        <w:tc>
          <w:tcPr>
            <w:tcW w:w="1843" w:type="dxa"/>
            <w:shd w:val="clear" w:color="auto" w:fill="auto"/>
            <w:vAlign w:val="center"/>
          </w:tcPr>
          <w:p w14:paraId="3237728B"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Nomenclature</w:t>
            </w:r>
          </w:p>
        </w:tc>
        <w:tc>
          <w:tcPr>
            <w:tcW w:w="1134" w:type="dxa"/>
            <w:shd w:val="clear" w:color="auto" w:fill="auto"/>
            <w:vAlign w:val="center"/>
          </w:tcPr>
          <w:p w14:paraId="1431FABE"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Value</w:t>
            </w:r>
          </w:p>
        </w:tc>
        <w:tc>
          <w:tcPr>
            <w:tcW w:w="1260" w:type="dxa"/>
            <w:shd w:val="clear" w:color="auto" w:fill="auto"/>
            <w:vAlign w:val="center"/>
          </w:tcPr>
          <w:p w14:paraId="5C6CFFFF"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Unit</w:t>
            </w:r>
          </w:p>
        </w:tc>
        <w:tc>
          <w:tcPr>
            <w:tcW w:w="832" w:type="dxa"/>
            <w:gridSpan w:val="2"/>
            <w:shd w:val="clear" w:color="auto" w:fill="auto"/>
            <w:vAlign w:val="center"/>
          </w:tcPr>
          <w:p w14:paraId="5CA5C395"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Origin</w:t>
            </w:r>
          </w:p>
        </w:tc>
      </w:tr>
      <w:tr w:rsidR="00B44DC5" w:rsidRPr="007877BB" w14:paraId="04466895" w14:textId="77777777" w:rsidTr="00B338AF">
        <w:trPr>
          <w:jc w:val="center"/>
        </w:trPr>
        <w:tc>
          <w:tcPr>
            <w:tcW w:w="9288" w:type="dxa"/>
            <w:gridSpan w:val="6"/>
            <w:shd w:val="clear" w:color="auto" w:fill="auto"/>
            <w:vAlign w:val="center"/>
          </w:tcPr>
          <w:p w14:paraId="50987828" w14:textId="77777777" w:rsidR="00B44DC5" w:rsidRPr="00F40C5D"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b/>
                <w:lang w:val="sv-SE" w:eastAsia="en-US"/>
              </w:rPr>
              <w:t>Service life</w:t>
            </w:r>
          </w:p>
        </w:tc>
      </w:tr>
      <w:tr w:rsidR="00B44DC5" w:rsidRPr="007877BB" w14:paraId="66EE2175" w14:textId="77777777" w:rsidTr="00B338AF">
        <w:trPr>
          <w:jc w:val="center"/>
        </w:trPr>
        <w:tc>
          <w:tcPr>
            <w:tcW w:w="4219" w:type="dxa"/>
            <w:shd w:val="clear" w:color="auto" w:fill="auto"/>
            <w:vAlign w:val="center"/>
          </w:tcPr>
          <w:p w14:paraId="1C26CBA3" w14:textId="77777777" w:rsidR="00B44DC5" w:rsidRPr="00F40C5D" w:rsidRDefault="00B44DC5" w:rsidP="00F40C5D">
            <w:pPr>
              <w:suppressAutoHyphens w:val="0"/>
              <w:ind w:right="141"/>
              <w:jc w:val="both"/>
              <w:rPr>
                <w:rFonts w:ascii="Arial" w:eastAsia="Calibri" w:hAnsi="Arial" w:cs="Arial"/>
                <w:b/>
                <w:lang w:val="sv-SE" w:eastAsia="en-US"/>
              </w:rPr>
            </w:pPr>
            <w:r w:rsidRPr="00F40C5D">
              <w:rPr>
                <w:rFonts w:ascii="Arial" w:eastAsia="Calibri" w:hAnsi="Arial" w:cs="Arial"/>
                <w:b/>
                <w:lang w:val="sv-SE" w:eastAsia="en-US"/>
              </w:rPr>
              <w:t>INPUTS</w:t>
            </w:r>
          </w:p>
        </w:tc>
        <w:tc>
          <w:tcPr>
            <w:tcW w:w="1843" w:type="dxa"/>
            <w:shd w:val="clear" w:color="auto" w:fill="auto"/>
            <w:vAlign w:val="center"/>
          </w:tcPr>
          <w:p w14:paraId="175EE5D6" w14:textId="77777777" w:rsidR="00B44DC5" w:rsidRPr="00F40C5D" w:rsidRDefault="00B44DC5" w:rsidP="00F40C5D">
            <w:pPr>
              <w:suppressAutoHyphens w:val="0"/>
              <w:ind w:right="141"/>
              <w:contextualSpacing/>
              <w:jc w:val="both"/>
              <w:rPr>
                <w:rFonts w:ascii="Arial" w:eastAsia="Calibri" w:hAnsi="Arial" w:cs="Arial"/>
                <w:b/>
                <w:lang w:val="sv-SE" w:eastAsia="en-US"/>
              </w:rPr>
            </w:pPr>
          </w:p>
        </w:tc>
        <w:tc>
          <w:tcPr>
            <w:tcW w:w="1134" w:type="dxa"/>
            <w:shd w:val="clear" w:color="auto" w:fill="auto"/>
            <w:vAlign w:val="center"/>
          </w:tcPr>
          <w:p w14:paraId="2EA4105F" w14:textId="77777777" w:rsidR="00B44DC5" w:rsidRPr="00734566" w:rsidRDefault="00B44DC5" w:rsidP="00F40C5D">
            <w:pPr>
              <w:suppressAutoHyphens w:val="0"/>
              <w:ind w:right="141"/>
              <w:contextualSpacing/>
              <w:jc w:val="both"/>
              <w:rPr>
                <w:rFonts w:ascii="Arial" w:eastAsia="Calibri" w:hAnsi="Arial" w:cs="Arial"/>
                <w:lang w:val="sv-SE" w:eastAsia="en-US"/>
              </w:rPr>
            </w:pPr>
          </w:p>
        </w:tc>
        <w:tc>
          <w:tcPr>
            <w:tcW w:w="1417" w:type="dxa"/>
            <w:gridSpan w:val="2"/>
            <w:shd w:val="clear" w:color="auto" w:fill="auto"/>
            <w:vAlign w:val="center"/>
          </w:tcPr>
          <w:p w14:paraId="6714C6E1" w14:textId="77777777" w:rsidR="00B44DC5" w:rsidRPr="00734566" w:rsidRDefault="00B44DC5" w:rsidP="00734566">
            <w:pPr>
              <w:suppressAutoHyphens w:val="0"/>
              <w:ind w:right="141"/>
              <w:contextualSpacing/>
              <w:jc w:val="both"/>
              <w:rPr>
                <w:rFonts w:ascii="Arial" w:eastAsia="Calibri" w:hAnsi="Arial" w:cs="Arial"/>
                <w:b/>
                <w:lang w:val="sv-SE" w:eastAsia="en-US"/>
              </w:rPr>
            </w:pPr>
          </w:p>
        </w:tc>
        <w:tc>
          <w:tcPr>
            <w:tcW w:w="675" w:type="dxa"/>
            <w:shd w:val="clear" w:color="auto" w:fill="auto"/>
            <w:vAlign w:val="center"/>
          </w:tcPr>
          <w:p w14:paraId="231E92B0" w14:textId="77777777" w:rsidR="00B44DC5" w:rsidRPr="007877BB" w:rsidRDefault="00B44DC5" w:rsidP="007877BB">
            <w:pPr>
              <w:suppressAutoHyphens w:val="0"/>
              <w:ind w:right="141"/>
              <w:contextualSpacing/>
              <w:jc w:val="both"/>
              <w:rPr>
                <w:rFonts w:ascii="Arial" w:eastAsia="Calibri" w:hAnsi="Arial" w:cs="Arial"/>
                <w:lang w:val="sv-SE" w:eastAsia="en-US"/>
              </w:rPr>
            </w:pPr>
          </w:p>
        </w:tc>
      </w:tr>
      <w:tr w:rsidR="00B44DC5" w:rsidRPr="007877BB" w14:paraId="676C8FF0" w14:textId="77777777" w:rsidTr="00B338AF">
        <w:trPr>
          <w:jc w:val="center"/>
        </w:trPr>
        <w:tc>
          <w:tcPr>
            <w:tcW w:w="4219" w:type="dxa"/>
            <w:shd w:val="clear" w:color="auto" w:fill="auto"/>
            <w:vAlign w:val="center"/>
          </w:tcPr>
          <w:p w14:paraId="58867632"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sv-SE" w:eastAsia="en-US"/>
              </w:rPr>
            </w:pPr>
            <w:r w:rsidRPr="00F40C5D">
              <w:rPr>
                <w:rFonts w:ascii="Arial" w:eastAsia="Calibri" w:hAnsi="Arial" w:cs="Arial"/>
                <w:lang w:val="en-US" w:eastAsia="en-US"/>
              </w:rPr>
              <w:t xml:space="preserve">Treated house area </w:t>
            </w:r>
          </w:p>
        </w:tc>
        <w:tc>
          <w:tcPr>
            <w:tcW w:w="1843" w:type="dxa"/>
            <w:shd w:val="clear" w:color="auto" w:fill="auto"/>
            <w:vAlign w:val="center"/>
          </w:tcPr>
          <w:p w14:paraId="39713D32"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fr-FR" w:eastAsia="en-US"/>
              </w:rPr>
              <w:t xml:space="preserve">AREAtreated </w:t>
            </w:r>
            <w:r w:rsidRPr="00734566">
              <w:rPr>
                <w:rFonts w:ascii="Arial" w:eastAsia="Calibri" w:hAnsi="Arial" w:cs="Arial"/>
                <w:i/>
                <w:iCs/>
                <w:lang w:val="fr-FR" w:eastAsia="en-US"/>
              </w:rPr>
              <w:t>perimeter</w:t>
            </w:r>
          </w:p>
        </w:tc>
        <w:tc>
          <w:tcPr>
            <w:tcW w:w="1134" w:type="dxa"/>
            <w:shd w:val="clear" w:color="auto" w:fill="auto"/>
            <w:vAlign w:val="center"/>
          </w:tcPr>
          <w:p w14:paraId="4845899F"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50</w:t>
            </w:r>
          </w:p>
        </w:tc>
        <w:tc>
          <w:tcPr>
            <w:tcW w:w="1417" w:type="dxa"/>
            <w:gridSpan w:val="2"/>
            <w:shd w:val="clear" w:color="auto" w:fill="auto"/>
            <w:vAlign w:val="center"/>
          </w:tcPr>
          <w:p w14:paraId="2EBD662A"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[m</w:t>
            </w:r>
            <w:r w:rsidRPr="007877BB">
              <w:rPr>
                <w:rFonts w:ascii="Arial" w:eastAsia="Calibri" w:hAnsi="Arial" w:cs="Arial"/>
                <w:vertAlign w:val="superscript"/>
                <w:lang w:val="sv-SE" w:eastAsia="en-US"/>
              </w:rPr>
              <w:t>2</w:t>
            </w:r>
            <w:r w:rsidRPr="007877BB">
              <w:rPr>
                <w:rFonts w:ascii="Arial" w:eastAsia="Calibri" w:hAnsi="Arial" w:cs="Arial"/>
                <w:lang w:val="sv-SE" w:eastAsia="en-US"/>
              </w:rPr>
              <w:t>]</w:t>
            </w:r>
          </w:p>
        </w:tc>
        <w:tc>
          <w:tcPr>
            <w:tcW w:w="675" w:type="dxa"/>
            <w:shd w:val="clear" w:color="auto" w:fill="auto"/>
            <w:vAlign w:val="center"/>
          </w:tcPr>
          <w:p w14:paraId="33052516"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5D2EC4D6" w14:textId="77777777" w:rsidTr="00B338AF">
        <w:trPr>
          <w:jc w:val="center"/>
        </w:trPr>
        <w:tc>
          <w:tcPr>
            <w:tcW w:w="4219" w:type="dxa"/>
            <w:shd w:val="clear" w:color="auto" w:fill="auto"/>
            <w:vAlign w:val="center"/>
          </w:tcPr>
          <w:p w14:paraId="4ADAC6F3" w14:textId="2570D1DF" w:rsidR="00B44DC5" w:rsidRPr="00F40C5D" w:rsidRDefault="00B44DC5" w:rsidP="00F40C5D">
            <w:pPr>
              <w:suppressAutoHyphens w:val="0"/>
              <w:ind w:right="141"/>
              <w:contextualSpacing/>
              <w:jc w:val="both"/>
              <w:rPr>
                <w:rFonts w:ascii="Arial" w:eastAsia="Calibri" w:hAnsi="Arial" w:cs="Arial"/>
                <w:b/>
                <w:lang w:val="en-US" w:eastAsia="en-US"/>
              </w:rPr>
            </w:pPr>
            <w:r w:rsidRPr="00F40C5D">
              <w:rPr>
                <w:rFonts w:ascii="Arial" w:eastAsia="Calibri" w:hAnsi="Arial" w:cs="Arial"/>
                <w:lang w:val="en-US" w:eastAsia="en-US"/>
              </w:rPr>
              <w:t xml:space="preserve">Cumulative quantity of Permethrin leached out of 1 m2 of </w:t>
            </w:r>
            <w:r w:rsidR="00173BEC">
              <w:rPr>
                <w:rFonts w:ascii="Arial" w:eastAsia="Calibri" w:hAnsi="Arial" w:cs="Arial"/>
                <w:lang w:val="en-US" w:eastAsia="en-US"/>
              </w:rPr>
              <w:t xml:space="preserve">TERMIFILM </w:t>
            </w:r>
            <w:r w:rsidRPr="00F40C5D">
              <w:rPr>
                <w:rFonts w:ascii="Arial" w:eastAsia="Calibri" w:hAnsi="Arial" w:cs="Arial"/>
                <w:lang w:val="en-US" w:eastAsia="en-US"/>
              </w:rPr>
              <w:t xml:space="preserve"> over the initial assessment period</w:t>
            </w:r>
          </w:p>
        </w:tc>
        <w:tc>
          <w:tcPr>
            <w:tcW w:w="1843" w:type="dxa"/>
            <w:shd w:val="clear" w:color="auto" w:fill="auto"/>
            <w:vAlign w:val="center"/>
          </w:tcPr>
          <w:p w14:paraId="460F2D2C"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en-US" w:eastAsia="en-US"/>
              </w:rPr>
              <w:t>QAapplic,product</w:t>
            </w:r>
          </w:p>
        </w:tc>
        <w:tc>
          <w:tcPr>
            <w:tcW w:w="1134" w:type="dxa"/>
            <w:shd w:val="clear" w:color="auto" w:fill="auto"/>
            <w:vAlign w:val="center"/>
          </w:tcPr>
          <w:p w14:paraId="4F44C31B" w14:textId="77777777" w:rsidR="00B44DC5" w:rsidRPr="007877BB" w:rsidRDefault="00B44DC5" w:rsidP="00F40C5D">
            <w:pPr>
              <w:suppressAutoHyphens w:val="0"/>
              <w:autoSpaceDE w:val="0"/>
              <w:autoSpaceDN w:val="0"/>
              <w:adjustRightInd w:val="0"/>
              <w:ind w:right="141"/>
              <w:jc w:val="both"/>
              <w:rPr>
                <w:rFonts w:ascii="Arial" w:eastAsia="Calibri" w:hAnsi="Arial" w:cs="Arial"/>
                <w:lang w:val="fr-FR" w:eastAsia="en-US"/>
              </w:rPr>
            </w:pPr>
            <w:r w:rsidRPr="007877BB">
              <w:rPr>
                <w:rFonts w:ascii="Arial" w:eastAsia="Calibri" w:hAnsi="Arial" w:cs="Arial"/>
                <w:lang w:val="fr-FR" w:eastAsia="en-US"/>
              </w:rPr>
              <w:t>1.45x10</w:t>
            </w:r>
            <w:r w:rsidRPr="007877BB">
              <w:rPr>
                <w:rFonts w:ascii="Arial" w:eastAsia="Calibri" w:hAnsi="Arial" w:cs="Arial"/>
                <w:vertAlign w:val="superscript"/>
                <w:lang w:val="fr-FR" w:eastAsia="en-US"/>
              </w:rPr>
              <w:t xml:space="preserve">3 </w:t>
            </w:r>
          </w:p>
        </w:tc>
        <w:tc>
          <w:tcPr>
            <w:tcW w:w="1417" w:type="dxa"/>
            <w:gridSpan w:val="2"/>
            <w:shd w:val="clear" w:color="auto" w:fill="auto"/>
            <w:vAlign w:val="center"/>
          </w:tcPr>
          <w:p w14:paraId="1BFDBFA6"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fr-FR" w:eastAsia="en-US"/>
              </w:rPr>
              <w:t>[Kg.m</w:t>
            </w:r>
            <w:r w:rsidRPr="007877BB">
              <w:rPr>
                <w:rFonts w:ascii="Arial" w:eastAsia="Calibri" w:hAnsi="Arial" w:cs="Arial"/>
                <w:vertAlign w:val="superscript"/>
                <w:lang w:val="fr-FR" w:eastAsia="en-US"/>
              </w:rPr>
              <w:t>-2</w:t>
            </w:r>
            <w:r w:rsidRPr="007877BB">
              <w:rPr>
                <w:rFonts w:ascii="Arial" w:eastAsia="Calibri" w:hAnsi="Arial" w:cs="Arial"/>
                <w:lang w:val="fr-FR" w:eastAsia="en-US"/>
              </w:rPr>
              <w:t>]</w:t>
            </w:r>
          </w:p>
        </w:tc>
        <w:tc>
          <w:tcPr>
            <w:tcW w:w="675" w:type="dxa"/>
            <w:shd w:val="clear" w:color="auto" w:fill="auto"/>
            <w:vAlign w:val="center"/>
          </w:tcPr>
          <w:p w14:paraId="70ADF8CD"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S</w:t>
            </w:r>
          </w:p>
        </w:tc>
      </w:tr>
      <w:tr w:rsidR="00B44DC5" w:rsidRPr="007877BB" w14:paraId="666AA3A4" w14:textId="77777777" w:rsidTr="00B338AF">
        <w:trPr>
          <w:jc w:val="center"/>
        </w:trPr>
        <w:tc>
          <w:tcPr>
            <w:tcW w:w="4219" w:type="dxa"/>
            <w:shd w:val="clear" w:color="auto" w:fill="auto"/>
            <w:vAlign w:val="center"/>
          </w:tcPr>
          <w:p w14:paraId="66422307"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Duration of the initial assessment period</w:t>
            </w:r>
            <w:r w:rsidRPr="00F40C5D">
              <w:rPr>
                <w:rFonts w:ascii="Arial" w:eastAsia="Calibri" w:hAnsi="Arial" w:cs="Arial"/>
                <w:vertAlign w:val="superscript"/>
                <w:lang w:val="en-US" w:eastAsia="en-US"/>
              </w:rPr>
              <w:t>A</w:t>
            </w:r>
          </w:p>
        </w:tc>
        <w:tc>
          <w:tcPr>
            <w:tcW w:w="1843" w:type="dxa"/>
            <w:shd w:val="clear" w:color="auto" w:fill="auto"/>
            <w:vAlign w:val="center"/>
          </w:tcPr>
          <w:p w14:paraId="1246A2DB"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734566">
              <w:rPr>
                <w:rFonts w:ascii="Arial" w:eastAsia="Calibri" w:hAnsi="Arial" w:cs="Arial"/>
                <w:i/>
                <w:iCs/>
                <w:lang w:val="fr-FR" w:eastAsia="en-US"/>
              </w:rPr>
              <w:t>TIME</w:t>
            </w:r>
          </w:p>
        </w:tc>
        <w:tc>
          <w:tcPr>
            <w:tcW w:w="1134" w:type="dxa"/>
            <w:shd w:val="clear" w:color="auto" w:fill="auto"/>
            <w:vAlign w:val="center"/>
          </w:tcPr>
          <w:p w14:paraId="3AE260D5" w14:textId="77777777" w:rsidR="00B44DC5" w:rsidRPr="007877BB" w:rsidRDefault="00B44DC5" w:rsidP="00F40C5D">
            <w:pPr>
              <w:suppressAutoHyphens w:val="0"/>
              <w:ind w:right="141"/>
              <w:contextualSpacing/>
              <w:jc w:val="both"/>
              <w:rPr>
                <w:rFonts w:ascii="Arial" w:eastAsia="Calibri" w:hAnsi="Arial" w:cs="Arial"/>
                <w:lang w:val="sv-SE" w:eastAsia="en-US"/>
              </w:rPr>
            </w:pPr>
          </w:p>
        </w:tc>
        <w:tc>
          <w:tcPr>
            <w:tcW w:w="1417" w:type="dxa"/>
            <w:gridSpan w:val="2"/>
            <w:shd w:val="clear" w:color="auto" w:fill="auto"/>
            <w:vAlign w:val="center"/>
          </w:tcPr>
          <w:p w14:paraId="19A9AAD7"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[d]</w:t>
            </w:r>
          </w:p>
        </w:tc>
        <w:tc>
          <w:tcPr>
            <w:tcW w:w="675" w:type="dxa"/>
            <w:shd w:val="clear" w:color="auto" w:fill="auto"/>
            <w:vAlign w:val="center"/>
          </w:tcPr>
          <w:p w14:paraId="1D0BBD52"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10D23F7C" w14:textId="77777777" w:rsidTr="00B338AF">
        <w:trPr>
          <w:jc w:val="center"/>
        </w:trPr>
        <w:tc>
          <w:tcPr>
            <w:tcW w:w="4219" w:type="dxa"/>
            <w:shd w:val="clear" w:color="auto" w:fill="auto"/>
            <w:vAlign w:val="center"/>
          </w:tcPr>
          <w:p w14:paraId="2414B4E7"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sv-SE" w:eastAsia="en-US"/>
              </w:rPr>
            </w:pPr>
            <w:r w:rsidRPr="00F40C5D">
              <w:rPr>
                <w:rFonts w:ascii="Arial" w:eastAsia="Calibri" w:hAnsi="Arial" w:cs="Arial"/>
                <w:lang w:val="sv-SE" w:eastAsia="en-US"/>
              </w:rPr>
              <w:t>Density of (wet) soil</w:t>
            </w:r>
          </w:p>
        </w:tc>
        <w:tc>
          <w:tcPr>
            <w:tcW w:w="1843" w:type="dxa"/>
            <w:shd w:val="clear" w:color="auto" w:fill="auto"/>
            <w:vAlign w:val="center"/>
          </w:tcPr>
          <w:p w14:paraId="496CD217"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fr-FR" w:eastAsia="en-US"/>
              </w:rPr>
              <w:t>RHOsoil</w:t>
            </w:r>
          </w:p>
        </w:tc>
        <w:tc>
          <w:tcPr>
            <w:tcW w:w="1134" w:type="dxa"/>
            <w:shd w:val="clear" w:color="auto" w:fill="auto"/>
            <w:vAlign w:val="center"/>
          </w:tcPr>
          <w:p w14:paraId="6EC4A3D4" w14:textId="77777777" w:rsidR="00B44DC5" w:rsidRPr="007877BB" w:rsidRDefault="00B44DC5" w:rsidP="00F40C5D">
            <w:pPr>
              <w:suppressAutoHyphens w:val="0"/>
              <w:ind w:right="141"/>
              <w:jc w:val="both"/>
              <w:rPr>
                <w:rFonts w:ascii="Arial" w:eastAsia="Calibri" w:hAnsi="Arial" w:cs="Arial"/>
                <w:lang w:val="fr-FR" w:eastAsia="en-US"/>
              </w:rPr>
            </w:pPr>
            <w:r w:rsidRPr="007877BB">
              <w:rPr>
                <w:rFonts w:ascii="Arial" w:eastAsia="Calibri" w:hAnsi="Arial" w:cs="Arial"/>
                <w:lang w:val="fr-FR" w:eastAsia="en-US"/>
              </w:rPr>
              <w:t>1700</w:t>
            </w:r>
          </w:p>
        </w:tc>
        <w:tc>
          <w:tcPr>
            <w:tcW w:w="1417" w:type="dxa"/>
            <w:gridSpan w:val="2"/>
            <w:shd w:val="clear" w:color="auto" w:fill="auto"/>
            <w:vAlign w:val="center"/>
          </w:tcPr>
          <w:p w14:paraId="08CDF64D"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fr-FR" w:eastAsia="en-US"/>
              </w:rPr>
              <w:t>[kg.m</w:t>
            </w:r>
            <w:r w:rsidRPr="007877BB">
              <w:rPr>
                <w:rFonts w:ascii="Arial" w:eastAsia="Calibri" w:hAnsi="Arial" w:cs="Arial"/>
                <w:vertAlign w:val="superscript"/>
                <w:lang w:val="fr-FR" w:eastAsia="en-US"/>
              </w:rPr>
              <w:t>-3</w:t>
            </w:r>
            <w:r w:rsidRPr="007877BB">
              <w:rPr>
                <w:rFonts w:ascii="Arial" w:eastAsia="Calibri" w:hAnsi="Arial" w:cs="Arial"/>
                <w:lang w:val="fr-FR" w:eastAsia="en-US"/>
              </w:rPr>
              <w:t>]</w:t>
            </w:r>
          </w:p>
        </w:tc>
        <w:tc>
          <w:tcPr>
            <w:tcW w:w="675" w:type="dxa"/>
            <w:shd w:val="clear" w:color="auto" w:fill="auto"/>
            <w:vAlign w:val="center"/>
          </w:tcPr>
          <w:p w14:paraId="606EAC3B"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3732B99E" w14:textId="77777777" w:rsidTr="00B338AF">
        <w:trPr>
          <w:jc w:val="center"/>
        </w:trPr>
        <w:tc>
          <w:tcPr>
            <w:tcW w:w="4219" w:type="dxa"/>
            <w:shd w:val="clear" w:color="auto" w:fill="auto"/>
            <w:vAlign w:val="center"/>
          </w:tcPr>
          <w:p w14:paraId="6CDA28AC"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Volume of untreated soil adjacent to the treated perimeter (distance of 0.1 m)</w:t>
            </w:r>
          </w:p>
        </w:tc>
        <w:tc>
          <w:tcPr>
            <w:tcW w:w="1843" w:type="dxa"/>
            <w:shd w:val="clear" w:color="auto" w:fill="auto"/>
            <w:vAlign w:val="center"/>
          </w:tcPr>
          <w:p w14:paraId="08574A45" w14:textId="77777777" w:rsidR="00B44DC5" w:rsidRPr="00734566" w:rsidRDefault="00B44DC5" w:rsidP="00F40C5D">
            <w:pPr>
              <w:suppressAutoHyphens w:val="0"/>
              <w:autoSpaceDE w:val="0"/>
              <w:autoSpaceDN w:val="0"/>
              <w:adjustRightInd w:val="0"/>
              <w:ind w:right="141"/>
              <w:jc w:val="both"/>
              <w:rPr>
                <w:rFonts w:ascii="Arial" w:eastAsia="Calibri" w:hAnsi="Arial" w:cs="Arial"/>
                <w:b/>
                <w:lang w:val="sv-SE" w:eastAsia="en-US"/>
              </w:rPr>
            </w:pPr>
            <w:r w:rsidRPr="00F40C5D">
              <w:rPr>
                <w:rFonts w:ascii="Arial" w:eastAsia="Calibri" w:hAnsi="Arial" w:cs="Arial"/>
                <w:i/>
                <w:iCs/>
                <w:lang w:val="fr-FR" w:eastAsia="en-US"/>
              </w:rPr>
              <w:t xml:space="preserve">VOLUMEadj house,soil </w:t>
            </w:r>
          </w:p>
        </w:tc>
        <w:tc>
          <w:tcPr>
            <w:tcW w:w="1134" w:type="dxa"/>
            <w:shd w:val="clear" w:color="auto" w:fill="auto"/>
            <w:vAlign w:val="center"/>
          </w:tcPr>
          <w:p w14:paraId="17C8EF3E"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5.04</w:t>
            </w:r>
          </w:p>
        </w:tc>
        <w:tc>
          <w:tcPr>
            <w:tcW w:w="1417" w:type="dxa"/>
            <w:gridSpan w:val="2"/>
            <w:shd w:val="clear" w:color="auto" w:fill="auto"/>
            <w:vAlign w:val="center"/>
          </w:tcPr>
          <w:p w14:paraId="128EDD84"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fr-FR" w:eastAsia="en-US"/>
              </w:rPr>
              <w:t>[m</w:t>
            </w:r>
            <w:r w:rsidRPr="007877BB">
              <w:rPr>
                <w:rFonts w:ascii="Arial" w:eastAsia="Calibri" w:hAnsi="Arial" w:cs="Arial"/>
                <w:vertAlign w:val="superscript"/>
                <w:lang w:val="fr-FR" w:eastAsia="en-US"/>
              </w:rPr>
              <w:t>3</w:t>
            </w:r>
            <w:r w:rsidRPr="007877BB">
              <w:rPr>
                <w:rFonts w:ascii="Arial" w:eastAsia="Calibri" w:hAnsi="Arial" w:cs="Arial"/>
                <w:lang w:val="fr-FR" w:eastAsia="en-US"/>
              </w:rPr>
              <w:t>]</w:t>
            </w:r>
          </w:p>
        </w:tc>
        <w:tc>
          <w:tcPr>
            <w:tcW w:w="675" w:type="dxa"/>
            <w:shd w:val="clear" w:color="auto" w:fill="auto"/>
            <w:vAlign w:val="center"/>
          </w:tcPr>
          <w:p w14:paraId="0DD4C914"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27CE1DAA" w14:textId="77777777" w:rsidTr="00B338AF">
        <w:trPr>
          <w:jc w:val="center"/>
        </w:trPr>
        <w:tc>
          <w:tcPr>
            <w:tcW w:w="4219" w:type="dxa"/>
            <w:shd w:val="clear" w:color="auto" w:fill="auto"/>
            <w:vAlign w:val="center"/>
          </w:tcPr>
          <w:p w14:paraId="3007A277" w14:textId="77777777" w:rsidR="00B44DC5" w:rsidRPr="00F40C5D" w:rsidRDefault="00B44DC5" w:rsidP="00F40C5D">
            <w:pPr>
              <w:suppressAutoHyphens w:val="0"/>
              <w:ind w:right="141"/>
              <w:contextualSpacing/>
              <w:jc w:val="both"/>
              <w:rPr>
                <w:rFonts w:ascii="Arial" w:eastAsia="Calibri" w:hAnsi="Arial" w:cs="Arial"/>
                <w:lang w:val="en-US" w:eastAsia="en-US"/>
              </w:rPr>
            </w:pPr>
            <w:r w:rsidRPr="00F40C5D">
              <w:rPr>
                <w:rFonts w:ascii="Arial" w:eastAsia="Calibri" w:hAnsi="Arial" w:cs="Arial"/>
                <w:lang w:val="en-US" w:eastAsia="en-US"/>
              </w:rPr>
              <w:t>Fraction of product lost to surface adjacent non treated soil by run-off from the upper layer of soil</w:t>
            </w:r>
          </w:p>
        </w:tc>
        <w:tc>
          <w:tcPr>
            <w:tcW w:w="1843" w:type="dxa"/>
            <w:shd w:val="clear" w:color="auto" w:fill="auto"/>
            <w:vAlign w:val="center"/>
          </w:tcPr>
          <w:p w14:paraId="2FF06E52" w14:textId="77777777" w:rsidR="00B44DC5" w:rsidRPr="00734566" w:rsidRDefault="00B44DC5" w:rsidP="00F40C5D">
            <w:pPr>
              <w:suppressAutoHyphens w:val="0"/>
              <w:ind w:right="141"/>
              <w:contextualSpacing/>
              <w:jc w:val="both"/>
              <w:rPr>
                <w:rFonts w:ascii="Arial" w:eastAsia="Calibri" w:hAnsi="Arial" w:cs="Arial"/>
                <w:lang w:val="sv-SE" w:eastAsia="en-US"/>
              </w:rPr>
            </w:pPr>
            <w:r w:rsidRPr="00F40C5D">
              <w:rPr>
                <w:rFonts w:ascii="Arial" w:eastAsia="Calibri" w:hAnsi="Arial" w:cs="Arial"/>
                <w:i/>
                <w:iCs/>
                <w:lang w:val="fr-FR" w:eastAsia="en-US"/>
              </w:rPr>
              <w:t>Frun-off</w:t>
            </w:r>
          </w:p>
        </w:tc>
        <w:tc>
          <w:tcPr>
            <w:tcW w:w="1134" w:type="dxa"/>
            <w:shd w:val="clear" w:color="auto" w:fill="auto"/>
            <w:vAlign w:val="center"/>
          </w:tcPr>
          <w:p w14:paraId="35C51762"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0.1</w:t>
            </w:r>
          </w:p>
        </w:tc>
        <w:tc>
          <w:tcPr>
            <w:tcW w:w="1417" w:type="dxa"/>
            <w:gridSpan w:val="2"/>
            <w:shd w:val="clear" w:color="auto" w:fill="auto"/>
            <w:vAlign w:val="center"/>
          </w:tcPr>
          <w:p w14:paraId="651ECB0A"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en-US" w:eastAsia="en-US"/>
              </w:rPr>
              <w:t>[-]</w:t>
            </w:r>
          </w:p>
        </w:tc>
        <w:tc>
          <w:tcPr>
            <w:tcW w:w="675" w:type="dxa"/>
            <w:shd w:val="clear" w:color="auto" w:fill="auto"/>
            <w:vAlign w:val="center"/>
          </w:tcPr>
          <w:p w14:paraId="69602090" w14:textId="77777777" w:rsidR="00B44DC5" w:rsidRPr="007877BB" w:rsidRDefault="00B44DC5" w:rsidP="007877BB">
            <w:pPr>
              <w:suppressAutoHyphens w:val="0"/>
              <w:autoSpaceDE w:val="0"/>
              <w:autoSpaceDN w:val="0"/>
              <w:adjustRightInd w:val="0"/>
              <w:ind w:right="141"/>
              <w:jc w:val="both"/>
              <w:rPr>
                <w:rFonts w:ascii="Arial" w:eastAsia="Calibri" w:hAnsi="Arial" w:cs="Arial"/>
                <w:lang w:val="en-US" w:eastAsia="en-US"/>
              </w:rPr>
            </w:pPr>
            <w:r w:rsidRPr="007877BB">
              <w:rPr>
                <w:rFonts w:ascii="Arial" w:eastAsia="Calibri" w:hAnsi="Arial" w:cs="Arial"/>
                <w:lang w:val="en-US" w:eastAsia="en-US"/>
              </w:rPr>
              <w:t xml:space="preserve">D </w:t>
            </w:r>
          </w:p>
        </w:tc>
      </w:tr>
      <w:tr w:rsidR="00B44DC5" w:rsidRPr="007877BB" w14:paraId="1C6160FC" w14:textId="77777777" w:rsidTr="00B338AF">
        <w:trPr>
          <w:trHeight w:val="180"/>
          <w:jc w:val="center"/>
        </w:trPr>
        <w:tc>
          <w:tcPr>
            <w:tcW w:w="4219" w:type="dxa"/>
            <w:shd w:val="clear" w:color="auto" w:fill="auto"/>
            <w:vAlign w:val="center"/>
          </w:tcPr>
          <w:p w14:paraId="2954C512"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Fraction of product leaching to deeper soil layers, depending on the Koc</w:t>
            </w:r>
          </w:p>
          <w:p w14:paraId="341913DD" w14:textId="77777777" w:rsidR="00B44DC5" w:rsidRPr="00734566"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&gt; 500 - 2000</w:t>
            </w:r>
          </w:p>
          <w:p w14:paraId="411BD456" w14:textId="77777777" w:rsidR="00B44DC5" w:rsidRPr="007877BB" w:rsidRDefault="00B44DC5" w:rsidP="00F40C5D">
            <w:pPr>
              <w:suppressAutoHyphens w:val="0"/>
              <w:autoSpaceDE w:val="0"/>
              <w:autoSpaceDN w:val="0"/>
              <w:adjustRightInd w:val="0"/>
              <w:ind w:right="141"/>
              <w:jc w:val="both"/>
              <w:rPr>
                <w:rFonts w:ascii="Arial" w:eastAsia="Calibri" w:hAnsi="Arial" w:cs="Arial"/>
                <w:lang w:val="en-US" w:eastAsia="en-US"/>
              </w:rPr>
            </w:pPr>
            <w:r w:rsidRPr="007877BB">
              <w:rPr>
                <w:rFonts w:ascii="Arial" w:eastAsia="Calibri" w:hAnsi="Arial" w:cs="Arial"/>
                <w:lang w:val="en-US" w:eastAsia="en-US"/>
              </w:rPr>
              <w:t>&gt; 2000 - 5000</w:t>
            </w:r>
          </w:p>
          <w:p w14:paraId="63ADB2EB"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en-US" w:eastAsia="en-US"/>
              </w:rPr>
              <w:t>&gt; 5000</w:t>
            </w:r>
          </w:p>
        </w:tc>
        <w:tc>
          <w:tcPr>
            <w:tcW w:w="1843" w:type="dxa"/>
            <w:shd w:val="clear" w:color="auto" w:fill="auto"/>
            <w:vAlign w:val="center"/>
          </w:tcPr>
          <w:p w14:paraId="19B5CCBF"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i/>
                <w:iCs/>
                <w:lang w:val="en-US" w:eastAsia="en-US"/>
              </w:rPr>
              <w:t>FKoc</w:t>
            </w:r>
          </w:p>
        </w:tc>
        <w:tc>
          <w:tcPr>
            <w:tcW w:w="1134" w:type="dxa"/>
            <w:shd w:val="clear" w:color="auto" w:fill="auto"/>
            <w:vAlign w:val="center"/>
          </w:tcPr>
          <w:p w14:paraId="6E7C7A06" w14:textId="77777777" w:rsidR="00B44DC5" w:rsidRPr="007877BB" w:rsidRDefault="00B44DC5" w:rsidP="007877BB">
            <w:pPr>
              <w:suppressAutoHyphens w:val="0"/>
              <w:ind w:right="141"/>
              <w:contextualSpacing/>
              <w:jc w:val="both"/>
              <w:rPr>
                <w:rFonts w:ascii="Arial" w:eastAsia="Calibri" w:hAnsi="Arial" w:cs="Arial"/>
                <w:lang w:val="sv-SE" w:eastAsia="en-US"/>
              </w:rPr>
            </w:pPr>
          </w:p>
          <w:p w14:paraId="386232B0" w14:textId="77777777" w:rsidR="00B44DC5" w:rsidRPr="007877BB" w:rsidRDefault="00B44DC5" w:rsidP="007877BB">
            <w:pPr>
              <w:suppressAutoHyphens w:val="0"/>
              <w:ind w:right="141"/>
              <w:contextualSpacing/>
              <w:jc w:val="both"/>
              <w:rPr>
                <w:rFonts w:ascii="Arial" w:eastAsia="Calibri" w:hAnsi="Arial" w:cs="Arial"/>
                <w:lang w:val="sv-SE" w:eastAsia="en-US"/>
              </w:rPr>
            </w:pPr>
          </w:p>
          <w:p w14:paraId="2A3F632E"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0.5</w:t>
            </w:r>
          </w:p>
          <w:p w14:paraId="5CCC9BFF"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0.1</w:t>
            </w:r>
          </w:p>
          <w:p w14:paraId="30897FFF"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0</w:t>
            </w:r>
          </w:p>
        </w:tc>
        <w:tc>
          <w:tcPr>
            <w:tcW w:w="1417" w:type="dxa"/>
            <w:gridSpan w:val="2"/>
            <w:shd w:val="clear" w:color="auto" w:fill="auto"/>
            <w:vAlign w:val="center"/>
          </w:tcPr>
          <w:p w14:paraId="260024DE"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lang w:val="en-US" w:eastAsia="en-US"/>
              </w:rPr>
              <w:t>[-]</w:t>
            </w:r>
          </w:p>
        </w:tc>
        <w:tc>
          <w:tcPr>
            <w:tcW w:w="675" w:type="dxa"/>
            <w:shd w:val="clear" w:color="auto" w:fill="auto"/>
            <w:vAlign w:val="center"/>
          </w:tcPr>
          <w:p w14:paraId="6E931A35"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2D0D8F63" w14:textId="77777777" w:rsidTr="00B338AF">
        <w:trPr>
          <w:jc w:val="center"/>
        </w:trPr>
        <w:tc>
          <w:tcPr>
            <w:tcW w:w="4219" w:type="dxa"/>
            <w:tcBorders>
              <w:bottom w:val="single" w:sz="4" w:space="0" w:color="000000"/>
            </w:tcBorders>
            <w:shd w:val="clear" w:color="auto" w:fill="auto"/>
            <w:vAlign w:val="center"/>
          </w:tcPr>
          <w:p w14:paraId="5ED27598" w14:textId="77777777" w:rsidR="00B44DC5" w:rsidRPr="00F40C5D" w:rsidRDefault="00B44DC5" w:rsidP="00F40C5D">
            <w:pPr>
              <w:suppressAutoHyphens w:val="0"/>
              <w:ind w:right="141"/>
              <w:contextualSpacing/>
              <w:jc w:val="both"/>
              <w:rPr>
                <w:rFonts w:ascii="Arial" w:eastAsia="Calibri" w:hAnsi="Arial" w:cs="Arial"/>
                <w:b/>
                <w:bCs/>
                <w:lang w:val="sv-SE" w:eastAsia="en-US"/>
              </w:rPr>
            </w:pPr>
            <w:r w:rsidRPr="00F40C5D">
              <w:rPr>
                <w:rFonts w:ascii="Arial" w:eastAsia="Calibri" w:hAnsi="Arial" w:cs="Arial"/>
                <w:b/>
                <w:bCs/>
                <w:lang w:val="sv-SE" w:eastAsia="en-US"/>
              </w:rPr>
              <w:t>OUTPUTS</w:t>
            </w:r>
          </w:p>
        </w:tc>
        <w:tc>
          <w:tcPr>
            <w:tcW w:w="1843" w:type="dxa"/>
            <w:tcBorders>
              <w:bottom w:val="single" w:sz="4" w:space="0" w:color="000000"/>
            </w:tcBorders>
            <w:shd w:val="clear" w:color="auto" w:fill="auto"/>
            <w:vAlign w:val="center"/>
          </w:tcPr>
          <w:p w14:paraId="4AF61E16" w14:textId="77777777" w:rsidR="00B44DC5" w:rsidRPr="00F40C5D" w:rsidRDefault="00B44DC5" w:rsidP="00F40C5D">
            <w:pPr>
              <w:suppressAutoHyphens w:val="0"/>
              <w:ind w:right="141"/>
              <w:contextualSpacing/>
              <w:jc w:val="both"/>
              <w:rPr>
                <w:rFonts w:ascii="Arial" w:eastAsia="Calibri" w:hAnsi="Arial" w:cs="Arial"/>
                <w:b/>
                <w:lang w:val="sv-SE" w:eastAsia="en-US"/>
              </w:rPr>
            </w:pPr>
          </w:p>
        </w:tc>
        <w:tc>
          <w:tcPr>
            <w:tcW w:w="1134" w:type="dxa"/>
            <w:tcBorders>
              <w:bottom w:val="single" w:sz="4" w:space="0" w:color="000000"/>
            </w:tcBorders>
            <w:shd w:val="clear" w:color="auto" w:fill="auto"/>
            <w:vAlign w:val="center"/>
          </w:tcPr>
          <w:p w14:paraId="5EED11F9" w14:textId="77777777" w:rsidR="00B44DC5" w:rsidRPr="00734566" w:rsidRDefault="00B44DC5" w:rsidP="00F40C5D">
            <w:pPr>
              <w:suppressAutoHyphens w:val="0"/>
              <w:ind w:right="141"/>
              <w:contextualSpacing/>
              <w:jc w:val="both"/>
              <w:rPr>
                <w:rFonts w:ascii="Arial" w:eastAsia="Calibri" w:hAnsi="Arial" w:cs="Arial"/>
                <w:lang w:val="sv-SE" w:eastAsia="en-US"/>
              </w:rPr>
            </w:pPr>
          </w:p>
        </w:tc>
        <w:tc>
          <w:tcPr>
            <w:tcW w:w="1417" w:type="dxa"/>
            <w:gridSpan w:val="2"/>
            <w:tcBorders>
              <w:bottom w:val="single" w:sz="4" w:space="0" w:color="000000"/>
            </w:tcBorders>
            <w:shd w:val="clear" w:color="auto" w:fill="auto"/>
            <w:vAlign w:val="center"/>
          </w:tcPr>
          <w:p w14:paraId="47D77172" w14:textId="77777777" w:rsidR="00B44DC5" w:rsidRPr="00734566" w:rsidRDefault="00B44DC5" w:rsidP="00734566">
            <w:pPr>
              <w:suppressAutoHyphens w:val="0"/>
              <w:ind w:right="141"/>
              <w:contextualSpacing/>
              <w:jc w:val="both"/>
              <w:rPr>
                <w:rFonts w:ascii="Arial" w:eastAsia="Calibri" w:hAnsi="Arial" w:cs="Arial"/>
                <w:b/>
                <w:lang w:val="sv-SE" w:eastAsia="en-US"/>
              </w:rPr>
            </w:pPr>
          </w:p>
        </w:tc>
        <w:tc>
          <w:tcPr>
            <w:tcW w:w="675" w:type="dxa"/>
            <w:tcBorders>
              <w:bottom w:val="single" w:sz="4" w:space="0" w:color="000000"/>
            </w:tcBorders>
            <w:shd w:val="clear" w:color="auto" w:fill="auto"/>
            <w:vAlign w:val="center"/>
          </w:tcPr>
          <w:p w14:paraId="2F280326" w14:textId="77777777" w:rsidR="00B44DC5" w:rsidRPr="007877BB" w:rsidRDefault="00B44DC5" w:rsidP="007877BB">
            <w:pPr>
              <w:suppressAutoHyphens w:val="0"/>
              <w:ind w:right="141"/>
              <w:contextualSpacing/>
              <w:jc w:val="both"/>
              <w:rPr>
                <w:rFonts w:ascii="Arial" w:eastAsia="Calibri" w:hAnsi="Arial" w:cs="Arial"/>
                <w:lang w:val="sv-SE" w:eastAsia="en-US"/>
              </w:rPr>
            </w:pPr>
          </w:p>
        </w:tc>
      </w:tr>
      <w:tr w:rsidR="00B44DC5" w:rsidRPr="007877BB" w14:paraId="123212AB" w14:textId="77777777" w:rsidTr="00B338AF">
        <w:trPr>
          <w:jc w:val="center"/>
        </w:trPr>
        <w:tc>
          <w:tcPr>
            <w:tcW w:w="4219" w:type="dxa"/>
            <w:shd w:val="clear" w:color="auto" w:fill="C6D9F1"/>
            <w:vAlign w:val="center"/>
          </w:tcPr>
          <w:p w14:paraId="7C42A6D9"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Total volume of product leaching out from the treated perimeter</w:t>
            </w:r>
          </w:p>
        </w:tc>
        <w:tc>
          <w:tcPr>
            <w:tcW w:w="1843" w:type="dxa"/>
            <w:shd w:val="clear" w:color="auto" w:fill="C6D9F1"/>
            <w:vAlign w:val="center"/>
          </w:tcPr>
          <w:p w14:paraId="2407C387" w14:textId="77777777" w:rsidR="00B44DC5" w:rsidRPr="00734566" w:rsidRDefault="00B44DC5" w:rsidP="00F40C5D">
            <w:pPr>
              <w:suppressAutoHyphens w:val="0"/>
              <w:ind w:right="141"/>
              <w:contextualSpacing/>
              <w:jc w:val="both"/>
              <w:rPr>
                <w:rFonts w:ascii="Arial" w:eastAsia="Calibri" w:hAnsi="Arial" w:cs="Arial"/>
                <w:lang w:val="sv-SE" w:eastAsia="en-US"/>
              </w:rPr>
            </w:pPr>
            <w:r w:rsidRPr="00F40C5D">
              <w:rPr>
                <w:rFonts w:ascii="Arial" w:eastAsia="Calibri" w:hAnsi="Arial" w:cs="Arial"/>
                <w:i/>
                <w:iCs/>
                <w:lang w:val="en-US" w:eastAsia="en-US"/>
              </w:rPr>
              <w:t>Totalproduct, leach</w:t>
            </w:r>
          </w:p>
        </w:tc>
        <w:tc>
          <w:tcPr>
            <w:tcW w:w="1134" w:type="dxa"/>
            <w:shd w:val="clear" w:color="auto" w:fill="C6D9F1"/>
            <w:vAlign w:val="center"/>
          </w:tcPr>
          <w:p w14:paraId="58E4CCB6"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7.25x10</w:t>
            </w:r>
            <w:r w:rsidRPr="007877BB">
              <w:rPr>
                <w:rFonts w:ascii="Arial" w:eastAsia="Calibri" w:hAnsi="Arial" w:cs="Arial"/>
                <w:vertAlign w:val="superscript"/>
                <w:lang w:val="sv-SE" w:eastAsia="en-US"/>
              </w:rPr>
              <w:t>-2</w:t>
            </w:r>
          </w:p>
        </w:tc>
        <w:tc>
          <w:tcPr>
            <w:tcW w:w="1417" w:type="dxa"/>
            <w:gridSpan w:val="2"/>
            <w:shd w:val="clear" w:color="auto" w:fill="C6D9F1"/>
            <w:vAlign w:val="center"/>
          </w:tcPr>
          <w:p w14:paraId="5C8E4492"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en-US" w:eastAsia="en-US"/>
              </w:rPr>
              <w:t>[Kg]</w:t>
            </w:r>
          </w:p>
        </w:tc>
        <w:tc>
          <w:tcPr>
            <w:tcW w:w="675" w:type="dxa"/>
            <w:shd w:val="clear" w:color="auto" w:fill="C6D9F1"/>
            <w:vAlign w:val="center"/>
          </w:tcPr>
          <w:p w14:paraId="58E988CD"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r w:rsidR="00B44DC5" w:rsidRPr="007877BB" w14:paraId="0731CDDA" w14:textId="77777777" w:rsidTr="00B338AF">
        <w:trPr>
          <w:jc w:val="center"/>
        </w:trPr>
        <w:tc>
          <w:tcPr>
            <w:tcW w:w="4219" w:type="dxa"/>
            <w:shd w:val="clear" w:color="auto" w:fill="C6D9F1"/>
            <w:vAlign w:val="center"/>
          </w:tcPr>
          <w:p w14:paraId="2602D6B5"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Cumulative quantity of a.i. leaching to the</w:t>
            </w:r>
          </w:p>
          <w:p w14:paraId="55F39427" w14:textId="77777777" w:rsidR="00B44DC5" w:rsidRPr="007877BB" w:rsidRDefault="00B44DC5" w:rsidP="00F40C5D">
            <w:pPr>
              <w:suppressAutoHyphens w:val="0"/>
              <w:autoSpaceDE w:val="0"/>
              <w:autoSpaceDN w:val="0"/>
              <w:adjustRightInd w:val="0"/>
              <w:ind w:right="141"/>
              <w:jc w:val="both"/>
              <w:rPr>
                <w:rFonts w:ascii="Arial" w:eastAsia="Calibri" w:hAnsi="Arial" w:cs="Arial"/>
                <w:lang w:val="en-US" w:eastAsia="en-US"/>
              </w:rPr>
            </w:pPr>
            <w:r w:rsidRPr="00734566">
              <w:rPr>
                <w:rFonts w:ascii="Arial" w:eastAsia="Calibri" w:hAnsi="Arial" w:cs="Arial"/>
                <w:lang w:val="en-US" w:eastAsia="en-US"/>
              </w:rPr>
              <w:t xml:space="preserve">receiving soil adjacent and below the </w:t>
            </w:r>
            <w:r w:rsidRPr="007877BB">
              <w:rPr>
                <w:rFonts w:ascii="Arial" w:eastAsia="Calibri" w:hAnsi="Arial" w:cs="Arial"/>
                <w:lang w:val="en-US" w:eastAsia="en-US"/>
              </w:rPr>
              <w:lastRenderedPageBreak/>
              <w:t>perimeter</w:t>
            </w:r>
          </w:p>
        </w:tc>
        <w:tc>
          <w:tcPr>
            <w:tcW w:w="1843" w:type="dxa"/>
            <w:shd w:val="clear" w:color="auto" w:fill="C6D9F1"/>
            <w:vAlign w:val="center"/>
          </w:tcPr>
          <w:p w14:paraId="7C87710F"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i/>
                <w:iCs/>
                <w:lang w:val="fr-FR" w:eastAsia="en-US"/>
              </w:rPr>
              <w:lastRenderedPageBreak/>
              <w:t>Qadj house soil</w:t>
            </w:r>
          </w:p>
        </w:tc>
        <w:tc>
          <w:tcPr>
            <w:tcW w:w="1134" w:type="dxa"/>
            <w:shd w:val="clear" w:color="auto" w:fill="C6D9F1"/>
            <w:vAlign w:val="center"/>
          </w:tcPr>
          <w:p w14:paraId="730944EE" w14:textId="77777777" w:rsidR="00B44DC5" w:rsidRPr="007877BB" w:rsidRDefault="00B44DC5" w:rsidP="00734566">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7.25x10</w:t>
            </w:r>
            <w:r w:rsidRPr="007877BB">
              <w:rPr>
                <w:rFonts w:ascii="Arial" w:eastAsia="Calibri" w:hAnsi="Arial" w:cs="Arial"/>
                <w:vertAlign w:val="superscript"/>
                <w:lang w:val="sv-SE" w:eastAsia="en-US"/>
              </w:rPr>
              <w:t>-2</w:t>
            </w:r>
            <w:r w:rsidRPr="007877BB">
              <w:rPr>
                <w:rFonts w:ascii="Arial" w:eastAsia="Calibri" w:hAnsi="Arial" w:cs="Arial"/>
                <w:lang w:val="sv-SE" w:eastAsia="en-US"/>
              </w:rPr>
              <w:t xml:space="preserve">  </w:t>
            </w:r>
          </w:p>
        </w:tc>
        <w:tc>
          <w:tcPr>
            <w:tcW w:w="1417" w:type="dxa"/>
            <w:gridSpan w:val="2"/>
            <w:shd w:val="clear" w:color="auto" w:fill="C6D9F1"/>
            <w:vAlign w:val="center"/>
          </w:tcPr>
          <w:p w14:paraId="45A661A9" w14:textId="77777777" w:rsidR="00B44DC5" w:rsidRPr="007877BB" w:rsidRDefault="00B44DC5" w:rsidP="007877BB">
            <w:pPr>
              <w:suppressAutoHyphens w:val="0"/>
              <w:autoSpaceDE w:val="0"/>
              <w:autoSpaceDN w:val="0"/>
              <w:adjustRightInd w:val="0"/>
              <w:ind w:right="141"/>
              <w:jc w:val="both"/>
              <w:rPr>
                <w:rFonts w:ascii="Arial" w:eastAsia="Calibri" w:hAnsi="Arial" w:cs="Arial"/>
                <w:lang w:val="fr-FR" w:eastAsia="en-US"/>
              </w:rPr>
            </w:pPr>
            <w:r w:rsidRPr="007877BB">
              <w:rPr>
                <w:rFonts w:ascii="Arial" w:eastAsia="Calibri" w:hAnsi="Arial" w:cs="Arial"/>
                <w:lang w:val="fr-FR" w:eastAsia="en-US"/>
              </w:rPr>
              <w:t>[kg]</w:t>
            </w:r>
          </w:p>
        </w:tc>
        <w:tc>
          <w:tcPr>
            <w:tcW w:w="675" w:type="dxa"/>
            <w:shd w:val="clear" w:color="auto" w:fill="C6D9F1"/>
            <w:vAlign w:val="center"/>
          </w:tcPr>
          <w:p w14:paraId="1AFD6C56"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r w:rsidR="00B44DC5" w:rsidRPr="007877BB" w14:paraId="3439522D" w14:textId="77777777" w:rsidTr="00B338AF">
        <w:trPr>
          <w:jc w:val="center"/>
        </w:trPr>
        <w:tc>
          <w:tcPr>
            <w:tcW w:w="4219" w:type="dxa"/>
            <w:shd w:val="clear" w:color="auto" w:fill="C6D9F1"/>
            <w:vAlign w:val="center"/>
          </w:tcPr>
          <w:p w14:paraId="1CB2D6ED"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Concentration of a.i. in the receiving untreated soil adjacent to perimeter</w:t>
            </w:r>
          </w:p>
        </w:tc>
        <w:tc>
          <w:tcPr>
            <w:tcW w:w="1843" w:type="dxa"/>
            <w:shd w:val="clear" w:color="auto" w:fill="C6D9F1"/>
            <w:vAlign w:val="center"/>
          </w:tcPr>
          <w:p w14:paraId="13EBF474" w14:textId="77777777" w:rsidR="00B44DC5" w:rsidRPr="00734566" w:rsidRDefault="00B44DC5" w:rsidP="00F40C5D">
            <w:pPr>
              <w:suppressAutoHyphens w:val="0"/>
              <w:ind w:right="141"/>
              <w:contextualSpacing/>
              <w:jc w:val="both"/>
              <w:rPr>
                <w:rFonts w:ascii="Arial" w:eastAsia="Calibri" w:hAnsi="Arial" w:cs="Arial"/>
                <w:lang w:val="sv-SE" w:eastAsia="en-US"/>
              </w:rPr>
            </w:pPr>
            <w:r w:rsidRPr="00F40C5D">
              <w:rPr>
                <w:rFonts w:ascii="Arial" w:eastAsia="Calibri" w:hAnsi="Arial" w:cs="Arial"/>
                <w:i/>
                <w:iCs/>
                <w:lang w:val="fr-FR" w:eastAsia="en-US"/>
              </w:rPr>
              <w:t>Cadj house soil</w:t>
            </w:r>
          </w:p>
        </w:tc>
        <w:tc>
          <w:tcPr>
            <w:tcW w:w="1134" w:type="dxa"/>
            <w:shd w:val="clear" w:color="auto" w:fill="C6D9F1"/>
            <w:vAlign w:val="center"/>
          </w:tcPr>
          <w:p w14:paraId="5E0DBC03"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See below</w:t>
            </w:r>
          </w:p>
        </w:tc>
        <w:tc>
          <w:tcPr>
            <w:tcW w:w="1417" w:type="dxa"/>
            <w:gridSpan w:val="2"/>
            <w:shd w:val="clear" w:color="auto" w:fill="C6D9F1"/>
            <w:vAlign w:val="center"/>
          </w:tcPr>
          <w:p w14:paraId="4FF2AFEE" w14:textId="77777777" w:rsidR="00B44DC5" w:rsidRPr="007877BB" w:rsidRDefault="00B44DC5" w:rsidP="00734566">
            <w:pPr>
              <w:suppressAutoHyphens w:val="0"/>
              <w:autoSpaceDE w:val="0"/>
              <w:autoSpaceDN w:val="0"/>
              <w:adjustRightInd w:val="0"/>
              <w:ind w:right="141"/>
              <w:jc w:val="both"/>
              <w:rPr>
                <w:rFonts w:ascii="Arial" w:eastAsia="Calibri" w:hAnsi="Arial" w:cs="Arial"/>
                <w:lang w:val="sv-SE" w:eastAsia="en-US"/>
              </w:rPr>
            </w:pPr>
            <w:r w:rsidRPr="007877BB">
              <w:rPr>
                <w:rFonts w:ascii="Arial" w:eastAsia="Calibri" w:hAnsi="Arial" w:cs="Arial"/>
                <w:lang w:val="fr-FR" w:eastAsia="en-US"/>
              </w:rPr>
              <w:t>[kg.kgwwt</w:t>
            </w:r>
            <w:r w:rsidRPr="007877BB">
              <w:rPr>
                <w:rFonts w:ascii="Arial" w:eastAsia="Calibri" w:hAnsi="Arial" w:cs="Arial"/>
                <w:vertAlign w:val="superscript"/>
                <w:lang w:val="fr-FR" w:eastAsia="en-US"/>
              </w:rPr>
              <w:t>-1</w:t>
            </w:r>
            <w:r w:rsidRPr="007877BB">
              <w:rPr>
                <w:rFonts w:ascii="Arial" w:eastAsia="Calibri" w:hAnsi="Arial" w:cs="Arial"/>
                <w:lang w:val="fr-FR" w:eastAsia="en-US"/>
              </w:rPr>
              <w:t>]</w:t>
            </w:r>
          </w:p>
        </w:tc>
        <w:tc>
          <w:tcPr>
            <w:tcW w:w="675" w:type="dxa"/>
            <w:shd w:val="clear" w:color="auto" w:fill="C6D9F1"/>
            <w:vAlign w:val="center"/>
          </w:tcPr>
          <w:p w14:paraId="2C542C6E"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bl>
    <w:p w14:paraId="16125680" w14:textId="77777777" w:rsidR="00B44DC5" w:rsidRPr="00734566" w:rsidRDefault="00B44DC5" w:rsidP="00F40C5D">
      <w:pPr>
        <w:suppressAutoHyphens w:val="0"/>
        <w:autoSpaceDE w:val="0"/>
        <w:autoSpaceDN w:val="0"/>
        <w:adjustRightInd w:val="0"/>
        <w:ind w:right="141"/>
        <w:jc w:val="both"/>
        <w:rPr>
          <w:rFonts w:ascii="Arial" w:eastAsia="Calibri" w:hAnsi="Arial" w:cs="Arial"/>
          <w:b/>
          <w:lang w:val="en-US" w:eastAsia="en-US"/>
        </w:rPr>
      </w:pPr>
      <w:r w:rsidRPr="00F40C5D">
        <w:rPr>
          <w:rFonts w:ascii="Arial" w:eastAsia="Calibri" w:hAnsi="Arial" w:cs="Arial"/>
          <w:lang w:val="en-US" w:eastAsia="en-US"/>
        </w:rPr>
        <w:t>A) Parameter is provided as information but not further considered in the equations since it is assumed that the total quantity applied is leaching over the assessment period, thus no daily leaching is used for the calculation which would be needed to be multiplied with TIME.</w:t>
      </w:r>
    </w:p>
    <w:p w14:paraId="588D3148" w14:textId="77777777" w:rsidR="00B44DC5" w:rsidRPr="007877BB" w:rsidRDefault="00B44DC5" w:rsidP="00F40C5D">
      <w:pPr>
        <w:suppressAutoHyphens w:val="0"/>
        <w:ind w:right="141"/>
        <w:jc w:val="both"/>
        <w:rPr>
          <w:rFonts w:ascii="Arial" w:eastAsia="Calibri" w:hAnsi="Arial" w:cs="Arial"/>
          <w:b/>
          <w:lang w:val="en-US" w:eastAsia="en-US"/>
        </w:rPr>
      </w:pPr>
    </w:p>
    <w:p w14:paraId="3BA88D9E" w14:textId="77777777" w:rsidR="00B44DC5" w:rsidRPr="007877BB" w:rsidRDefault="00B44DC5" w:rsidP="00F40C5D">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Calculations :</w:t>
      </w:r>
    </w:p>
    <w:p w14:paraId="4C4DC6E8" w14:textId="77777777" w:rsidR="00B44DC5" w:rsidRPr="007877BB" w:rsidRDefault="00B44DC5" w:rsidP="00734566">
      <w:pPr>
        <w:suppressAutoHyphens w:val="0"/>
        <w:ind w:right="141"/>
        <w:jc w:val="both"/>
        <w:rPr>
          <w:rFonts w:ascii="Arial" w:eastAsia="Calibri" w:hAnsi="Arial" w:cs="Arial"/>
          <w:b/>
          <w:lang w:val="en-US" w:eastAsia="en-US"/>
        </w:rPr>
      </w:pPr>
    </w:p>
    <w:p w14:paraId="5ED48A52"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As a tier 1, we have considered that 100% of permethrin will be leach out.  </w:t>
      </w:r>
    </w:p>
    <w:p w14:paraId="1ACB560A" w14:textId="77777777" w:rsidR="00B44DC5" w:rsidRPr="007877BB" w:rsidRDefault="00B44DC5" w:rsidP="007877BB">
      <w:pPr>
        <w:suppressAutoHyphens w:val="0"/>
        <w:ind w:right="141"/>
        <w:jc w:val="both"/>
        <w:rPr>
          <w:rFonts w:ascii="Arial" w:eastAsia="Calibri" w:hAnsi="Arial" w:cs="Arial"/>
          <w:lang w:val="en-US" w:eastAsia="en-US"/>
        </w:rPr>
      </w:pPr>
    </w:p>
    <w:p w14:paraId="05B086D7"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QA</w:t>
      </w:r>
      <w:r w:rsidRPr="007877BB">
        <w:rPr>
          <w:rFonts w:ascii="Arial" w:eastAsia="Calibri" w:hAnsi="Arial" w:cs="Arial"/>
          <w:vertAlign w:val="subscript"/>
          <w:lang w:val="en-US" w:eastAsia="en-US"/>
        </w:rPr>
        <w:t xml:space="preserve">applic,product </w:t>
      </w:r>
      <w:r w:rsidRPr="007877BB">
        <w:rPr>
          <w:rFonts w:ascii="Arial" w:eastAsia="Calibri" w:hAnsi="Arial" w:cs="Arial"/>
          <w:lang w:val="en-US" w:eastAsia="en-US"/>
        </w:rPr>
        <w:t>= 1.45 g/m² = 1.45x10</w:t>
      </w:r>
      <w:r w:rsidRPr="007877BB">
        <w:rPr>
          <w:rFonts w:ascii="Arial" w:eastAsia="Calibri" w:hAnsi="Arial" w:cs="Arial"/>
          <w:vertAlign w:val="superscript"/>
          <w:lang w:val="en-US" w:eastAsia="en-US"/>
        </w:rPr>
        <w:t>-3</w:t>
      </w:r>
      <w:r w:rsidRPr="007877BB">
        <w:rPr>
          <w:rFonts w:ascii="Arial" w:eastAsia="Calibri" w:hAnsi="Arial" w:cs="Arial"/>
          <w:lang w:val="en-US" w:eastAsia="en-US"/>
        </w:rPr>
        <w:t xml:space="preserve"> Kg/m²</w:t>
      </w:r>
    </w:p>
    <w:p w14:paraId="6031AB56" w14:textId="77777777" w:rsidR="00B44DC5" w:rsidRPr="007877BB" w:rsidRDefault="00B44DC5" w:rsidP="007877BB">
      <w:pPr>
        <w:suppressAutoHyphens w:val="0"/>
        <w:ind w:right="141"/>
        <w:jc w:val="both"/>
        <w:rPr>
          <w:rFonts w:ascii="Arial" w:eastAsia="Calibri" w:hAnsi="Arial" w:cs="Arial"/>
          <w:lang w:val="en-US" w:eastAsia="en-US"/>
        </w:rPr>
      </w:pPr>
    </w:p>
    <w:p w14:paraId="6C86FC26"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Total</w:t>
      </w:r>
      <w:r w:rsidRPr="007877BB">
        <w:rPr>
          <w:rFonts w:ascii="Arial" w:eastAsia="Calibri" w:hAnsi="Arial" w:cs="Arial"/>
          <w:vertAlign w:val="subscript"/>
          <w:lang w:val="en-US" w:eastAsia="en-US"/>
        </w:rPr>
        <w:t xml:space="preserve">product,leach </w:t>
      </w:r>
      <w:r w:rsidRPr="007877BB">
        <w:rPr>
          <w:rFonts w:ascii="Arial" w:eastAsia="Calibri" w:hAnsi="Arial" w:cs="Arial"/>
          <w:lang w:val="en-US" w:eastAsia="en-US"/>
        </w:rPr>
        <w:t>= AREA</w:t>
      </w:r>
      <w:r w:rsidRPr="007877BB">
        <w:rPr>
          <w:rFonts w:ascii="Arial" w:eastAsia="Calibri" w:hAnsi="Arial" w:cs="Arial"/>
          <w:vertAlign w:val="subscript"/>
          <w:lang w:val="en-US" w:eastAsia="en-US"/>
        </w:rPr>
        <w:t>treatedperimeter</w:t>
      </w:r>
      <w:r w:rsidRPr="007877BB">
        <w:rPr>
          <w:rFonts w:ascii="Arial" w:eastAsia="Calibri" w:hAnsi="Arial" w:cs="Arial"/>
          <w:lang w:val="en-US" w:eastAsia="en-US"/>
        </w:rPr>
        <w:t xml:space="preserve"> x QA</w:t>
      </w:r>
      <w:r w:rsidRPr="007877BB">
        <w:rPr>
          <w:rFonts w:ascii="Arial" w:eastAsia="Calibri" w:hAnsi="Arial" w:cs="Arial"/>
          <w:vertAlign w:val="subscript"/>
          <w:lang w:val="en-US" w:eastAsia="en-US"/>
        </w:rPr>
        <w:t>applic,product</w:t>
      </w:r>
    </w:p>
    <w:p w14:paraId="11842BF4"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t>= 50 x 1.45x10</w:t>
      </w:r>
      <w:r w:rsidRPr="007877BB">
        <w:rPr>
          <w:rFonts w:ascii="Arial" w:eastAsia="Calibri" w:hAnsi="Arial" w:cs="Arial"/>
          <w:vertAlign w:val="superscript"/>
          <w:lang w:val="en-US" w:eastAsia="en-US"/>
        </w:rPr>
        <w:t>-3</w:t>
      </w:r>
    </w:p>
    <w:p w14:paraId="1696E3B8"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t>= 7.25x10</w:t>
      </w:r>
      <w:r w:rsidRPr="007877BB">
        <w:rPr>
          <w:rFonts w:ascii="Arial" w:eastAsia="Calibri" w:hAnsi="Arial" w:cs="Arial"/>
          <w:vertAlign w:val="superscript"/>
          <w:lang w:val="en-US" w:eastAsia="en-US"/>
        </w:rPr>
        <w:t xml:space="preserve">-2 </w:t>
      </w:r>
      <w:r w:rsidRPr="007877BB">
        <w:rPr>
          <w:rFonts w:ascii="Arial" w:eastAsia="Calibri" w:hAnsi="Arial" w:cs="Arial"/>
          <w:lang w:val="en-US" w:eastAsia="en-US"/>
        </w:rPr>
        <w:t>Kg</w:t>
      </w:r>
    </w:p>
    <w:p w14:paraId="35AAC689" w14:textId="77777777" w:rsidR="00B44DC5" w:rsidRPr="007877BB" w:rsidRDefault="00B44DC5" w:rsidP="007877BB">
      <w:pPr>
        <w:suppressAutoHyphens w:val="0"/>
        <w:ind w:right="141"/>
        <w:jc w:val="both"/>
        <w:rPr>
          <w:rFonts w:ascii="Arial" w:eastAsia="Calibri" w:hAnsi="Arial" w:cs="Arial"/>
          <w:b/>
          <w:lang w:val="en-US" w:eastAsia="en-US"/>
        </w:rPr>
      </w:pPr>
    </w:p>
    <w:p w14:paraId="738F548D" w14:textId="77777777" w:rsidR="00B44DC5" w:rsidRPr="007877BB" w:rsidRDefault="00B44DC5" w:rsidP="007877BB">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Emission to soil after treatment:</w:t>
      </w:r>
    </w:p>
    <w:p w14:paraId="5CAB9CCF" w14:textId="77777777" w:rsidR="00B44DC5" w:rsidRPr="007877BB" w:rsidRDefault="00B44DC5" w:rsidP="007877BB">
      <w:pPr>
        <w:suppressAutoHyphens w:val="0"/>
        <w:ind w:right="141"/>
        <w:jc w:val="both"/>
        <w:rPr>
          <w:rFonts w:ascii="Arial" w:eastAsia="Calibri" w:hAnsi="Arial" w:cs="Arial"/>
          <w:b/>
          <w:lang w:val="en-US" w:eastAsia="en-US"/>
        </w:rPr>
      </w:pPr>
    </w:p>
    <w:p w14:paraId="3EAB8724" w14:textId="77777777" w:rsidR="00B44DC5" w:rsidRPr="007877BB" w:rsidRDefault="00B44DC5" w:rsidP="007877BB">
      <w:pPr>
        <w:suppressAutoHyphens w:val="0"/>
        <w:ind w:right="141"/>
        <w:jc w:val="both"/>
        <w:rPr>
          <w:rFonts w:ascii="Arial" w:eastAsia="Calibri" w:hAnsi="Arial" w:cs="Arial"/>
          <w:vertAlign w:val="subscript"/>
          <w:lang w:val="en-US" w:eastAsia="en-US"/>
        </w:rPr>
      </w:pPr>
      <w:r w:rsidRPr="007877BB">
        <w:rPr>
          <w:rFonts w:ascii="Arial" w:eastAsia="Calibri" w:hAnsi="Arial" w:cs="Arial"/>
          <w:lang w:val="en-US" w:eastAsia="en-US"/>
        </w:rPr>
        <w:t>Q</w:t>
      </w:r>
      <w:r w:rsidRPr="007877BB">
        <w:rPr>
          <w:rFonts w:ascii="Arial" w:eastAsia="Calibri" w:hAnsi="Arial" w:cs="Arial"/>
          <w:vertAlign w:val="subscript"/>
          <w:lang w:val="en-US" w:eastAsia="en-US"/>
        </w:rPr>
        <w:t>adjhouse,soil</w:t>
      </w:r>
      <w:r w:rsidRPr="007877BB">
        <w:rPr>
          <w:rFonts w:ascii="Arial" w:eastAsia="Calibri" w:hAnsi="Arial" w:cs="Arial"/>
          <w:lang w:val="en-US" w:eastAsia="en-US"/>
        </w:rPr>
        <w:t xml:space="preserve"> = Total</w:t>
      </w:r>
      <w:r w:rsidRPr="007877BB">
        <w:rPr>
          <w:rFonts w:ascii="Arial" w:eastAsia="Calibri" w:hAnsi="Arial" w:cs="Arial"/>
          <w:vertAlign w:val="subscript"/>
          <w:lang w:val="en-US" w:eastAsia="en-US"/>
        </w:rPr>
        <w:t xml:space="preserve">product,leach  </w:t>
      </w:r>
    </w:p>
    <w:p w14:paraId="556C5707"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t>= 7.25x10</w:t>
      </w:r>
      <w:r w:rsidRPr="007877BB">
        <w:rPr>
          <w:rFonts w:ascii="Arial" w:eastAsia="Calibri" w:hAnsi="Arial" w:cs="Arial"/>
          <w:vertAlign w:val="superscript"/>
          <w:lang w:val="en-US" w:eastAsia="en-US"/>
        </w:rPr>
        <w:t>-2</w:t>
      </w:r>
      <w:r w:rsidRPr="007877BB">
        <w:rPr>
          <w:rFonts w:ascii="Arial" w:eastAsia="Calibri" w:hAnsi="Arial" w:cs="Arial"/>
          <w:lang w:val="en-US" w:eastAsia="en-US"/>
        </w:rPr>
        <w:t xml:space="preserve"> kg</w:t>
      </w:r>
      <w:r w:rsidRPr="007877BB">
        <w:rPr>
          <w:rFonts w:ascii="Arial" w:eastAsia="Calibri" w:hAnsi="Arial" w:cs="Arial"/>
          <w:lang w:val="en-US" w:eastAsia="en-US"/>
        </w:rPr>
        <w:tab/>
      </w:r>
    </w:p>
    <w:p w14:paraId="38539769" w14:textId="77777777" w:rsidR="00B44DC5" w:rsidRPr="007877BB" w:rsidRDefault="00B44DC5" w:rsidP="007877BB">
      <w:pPr>
        <w:suppressAutoHyphens w:val="0"/>
        <w:ind w:right="141"/>
        <w:jc w:val="both"/>
        <w:rPr>
          <w:rFonts w:ascii="Arial" w:eastAsia="Calibri" w:hAnsi="Arial" w:cs="Arial"/>
          <w:lang w:val="en-US" w:eastAsia="en-US"/>
        </w:rPr>
      </w:pPr>
    </w:p>
    <w:p w14:paraId="79E47840"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Concentration of a.i. in the receiving untreated soil adjacent to perimeter, without Fkoc </w:t>
      </w:r>
    </w:p>
    <w:p w14:paraId="4CE618AC"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w:t>
      </w:r>
      <w:r w:rsidRPr="007877BB">
        <w:rPr>
          <w:rFonts w:ascii="Arial" w:eastAsia="Calibri" w:hAnsi="Arial" w:cs="Arial"/>
          <w:vertAlign w:val="subscript"/>
          <w:lang w:val="en-US" w:eastAsia="en-US"/>
        </w:rPr>
        <w:t xml:space="preserve">adjhouse,soil,withoutFkoc </w:t>
      </w:r>
      <w:r w:rsidRPr="007877BB">
        <w:rPr>
          <w:rFonts w:ascii="Arial" w:eastAsia="Calibri" w:hAnsi="Arial" w:cs="Arial"/>
          <w:lang w:val="en-US" w:eastAsia="en-US"/>
        </w:rPr>
        <w:t>= (Q</w:t>
      </w:r>
      <w:r w:rsidRPr="007877BB">
        <w:rPr>
          <w:rFonts w:ascii="Arial" w:eastAsia="Calibri" w:hAnsi="Arial" w:cs="Arial"/>
          <w:vertAlign w:val="subscript"/>
          <w:lang w:val="en-US" w:eastAsia="en-US"/>
        </w:rPr>
        <w:t xml:space="preserve">adjhouse,soil </w:t>
      </w:r>
      <w:r w:rsidRPr="007877BB">
        <w:rPr>
          <w:rFonts w:ascii="Arial" w:eastAsia="Calibri" w:hAnsi="Arial" w:cs="Arial"/>
          <w:lang w:val="en-US" w:eastAsia="en-US"/>
        </w:rPr>
        <w:t>/ (RHO</w:t>
      </w:r>
      <w:r w:rsidRPr="007877BB">
        <w:rPr>
          <w:rFonts w:ascii="Arial" w:eastAsia="Calibri" w:hAnsi="Arial" w:cs="Arial"/>
          <w:vertAlign w:val="subscript"/>
          <w:lang w:val="en-US" w:eastAsia="en-US"/>
        </w:rPr>
        <w:t>soil</w:t>
      </w:r>
      <w:r w:rsidRPr="007877BB">
        <w:rPr>
          <w:rFonts w:ascii="Arial" w:eastAsia="Calibri" w:hAnsi="Arial" w:cs="Arial"/>
          <w:lang w:val="en-US" w:eastAsia="en-US"/>
        </w:rPr>
        <w:t xml:space="preserve"> x VOLUME</w:t>
      </w:r>
      <w:r w:rsidRPr="007877BB">
        <w:rPr>
          <w:rFonts w:ascii="Arial" w:eastAsia="Calibri" w:hAnsi="Arial" w:cs="Arial"/>
          <w:vertAlign w:val="subscript"/>
          <w:lang w:val="en-US" w:eastAsia="en-US"/>
        </w:rPr>
        <w:t>adjhouse,soil</w:t>
      </w:r>
      <w:r w:rsidRPr="007877BB">
        <w:rPr>
          <w:rFonts w:ascii="Arial" w:eastAsia="Calibri" w:hAnsi="Arial" w:cs="Arial"/>
          <w:lang w:val="en-US" w:eastAsia="en-US"/>
        </w:rPr>
        <w:t>)) x F</w:t>
      </w:r>
      <w:r w:rsidRPr="007877BB">
        <w:rPr>
          <w:rFonts w:ascii="Arial" w:eastAsia="Calibri" w:hAnsi="Arial" w:cs="Arial"/>
          <w:vertAlign w:val="subscript"/>
          <w:lang w:val="en-US" w:eastAsia="en-US"/>
        </w:rPr>
        <w:t xml:space="preserve">runoff </w:t>
      </w:r>
    </w:p>
    <w:p w14:paraId="324D6E34"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(7.25x10</w:t>
      </w:r>
      <w:r w:rsidRPr="007877BB">
        <w:rPr>
          <w:rFonts w:ascii="Arial" w:eastAsia="Calibri" w:hAnsi="Arial" w:cs="Arial"/>
          <w:vertAlign w:val="superscript"/>
          <w:lang w:val="en-US" w:eastAsia="en-US"/>
        </w:rPr>
        <w:t>-2</w:t>
      </w:r>
      <w:r w:rsidRPr="007877BB">
        <w:rPr>
          <w:rFonts w:ascii="Arial" w:eastAsia="Calibri" w:hAnsi="Arial" w:cs="Arial"/>
          <w:lang w:val="en-US" w:eastAsia="en-US"/>
        </w:rPr>
        <w:t xml:space="preserve"> / (1700 x 5.04)) x 0.1 x 1 = 8.5x10</w:t>
      </w:r>
      <w:r w:rsidRPr="007877BB">
        <w:rPr>
          <w:rFonts w:ascii="Arial" w:eastAsia="Calibri" w:hAnsi="Arial" w:cs="Arial"/>
          <w:vertAlign w:val="superscript"/>
          <w:lang w:val="en-US" w:eastAsia="en-US"/>
        </w:rPr>
        <w:t>-7</w:t>
      </w:r>
      <w:r w:rsidRPr="007877BB">
        <w:rPr>
          <w:rFonts w:ascii="Arial" w:eastAsia="Calibri" w:hAnsi="Arial" w:cs="Arial"/>
          <w:lang w:val="en-US" w:eastAsia="en-US"/>
        </w:rPr>
        <w:t xml:space="preserve"> kg.kgwwt</w:t>
      </w:r>
      <w:r w:rsidRPr="007877BB">
        <w:rPr>
          <w:rFonts w:ascii="Arial" w:eastAsia="Calibri" w:hAnsi="Arial" w:cs="Arial"/>
          <w:vertAlign w:val="superscript"/>
          <w:lang w:val="en-US" w:eastAsia="en-US"/>
        </w:rPr>
        <w:t>-1</w:t>
      </w:r>
    </w:p>
    <w:p w14:paraId="5F89940F" w14:textId="77777777" w:rsidR="00B44DC5" w:rsidRPr="007877BB" w:rsidRDefault="00B44DC5" w:rsidP="007877BB">
      <w:pPr>
        <w:suppressAutoHyphens w:val="0"/>
        <w:ind w:right="141"/>
        <w:jc w:val="both"/>
        <w:rPr>
          <w:rFonts w:ascii="Arial" w:eastAsia="Calibri" w:hAnsi="Arial" w:cs="Arial"/>
          <w:lang w:val="en-US" w:eastAsia="en-US"/>
        </w:rPr>
      </w:pPr>
    </w:p>
    <w:p w14:paraId="3C01F51E"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Due to Permethrin degradation in soil leading to DCVA (observed level: 11.3%) and PBA (observed level 15.0%) as principal metabolites, it has been assumed that 73.7% of Permethrin concentration left in soil.</w:t>
      </w:r>
    </w:p>
    <w:p w14:paraId="3225486E" w14:textId="77777777" w:rsidR="00B44DC5" w:rsidRPr="007877BB" w:rsidRDefault="00B44DC5" w:rsidP="007877BB">
      <w:pPr>
        <w:suppressAutoHyphens w:val="0"/>
        <w:ind w:right="141"/>
        <w:jc w:val="both"/>
        <w:rPr>
          <w:rFonts w:ascii="Arial" w:eastAsia="Calibri" w:hAnsi="Arial" w:cs="Arial"/>
          <w:b/>
          <w:lang w:val="en-US" w:eastAsia="en-US"/>
        </w:rPr>
      </w:pPr>
    </w:p>
    <w:p w14:paraId="5B587734" w14:textId="77777777" w:rsidR="00B44DC5" w:rsidRPr="007877BB" w:rsidRDefault="00B44DC5" w:rsidP="007877BB">
      <w:pPr>
        <w:suppressAutoHyphens w:val="0"/>
        <w:ind w:right="141"/>
        <w:jc w:val="both"/>
        <w:rPr>
          <w:rFonts w:ascii="Arial" w:eastAsia="Calibri" w:hAnsi="Arial" w:cs="Arial"/>
          <w:u w:val="single"/>
          <w:lang w:val="en-US" w:eastAsia="en-US"/>
        </w:rPr>
      </w:pPr>
      <w:r w:rsidRPr="007877BB">
        <w:rPr>
          <w:rFonts w:ascii="Arial" w:eastAsia="Calibri" w:hAnsi="Arial" w:cs="Arial"/>
          <w:u w:val="single"/>
          <w:lang w:val="en-US" w:eastAsia="en-US"/>
        </w:rPr>
        <w:t>Permethrin</w:t>
      </w:r>
    </w:p>
    <w:p w14:paraId="6BE1FE86"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Permethrin in soil = 8.5x10</w:t>
      </w:r>
      <w:r w:rsidRPr="007877BB">
        <w:rPr>
          <w:rFonts w:ascii="Arial" w:eastAsia="Calibri" w:hAnsi="Arial" w:cs="Arial"/>
          <w:vertAlign w:val="superscript"/>
          <w:lang w:val="en-US" w:eastAsia="en-US"/>
        </w:rPr>
        <w:t>-7</w:t>
      </w:r>
      <w:r w:rsidRPr="007877BB">
        <w:rPr>
          <w:rFonts w:ascii="Arial" w:eastAsia="Calibri" w:hAnsi="Arial" w:cs="Arial"/>
          <w:lang w:val="en-US" w:eastAsia="en-US"/>
        </w:rPr>
        <w:t xml:space="preserve"> x 73.7% = 6.3x10</w:t>
      </w:r>
      <w:r w:rsidRPr="007877BB">
        <w:rPr>
          <w:rFonts w:ascii="Arial" w:eastAsia="Calibri" w:hAnsi="Arial" w:cs="Arial"/>
          <w:vertAlign w:val="superscript"/>
          <w:lang w:val="en-US" w:eastAsia="en-US"/>
        </w:rPr>
        <w:t>-7</w:t>
      </w:r>
      <w:r w:rsidRPr="007877BB">
        <w:rPr>
          <w:rFonts w:ascii="Arial" w:eastAsia="Calibri" w:hAnsi="Arial" w:cs="Arial"/>
          <w:lang w:val="en-US" w:eastAsia="en-US"/>
        </w:rPr>
        <w:t xml:space="preserve"> [kg.kgwwt</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57EE4574" w14:textId="77777777" w:rsidR="00B44DC5" w:rsidRPr="007877BB" w:rsidRDefault="00B44DC5" w:rsidP="007877BB">
      <w:pPr>
        <w:suppressAutoHyphens w:val="0"/>
        <w:ind w:right="141"/>
        <w:jc w:val="both"/>
        <w:rPr>
          <w:rFonts w:ascii="Arial" w:eastAsia="Calibri" w:hAnsi="Arial" w:cs="Arial"/>
          <w:lang w:val="en-US" w:eastAsia="en-US"/>
        </w:rPr>
      </w:pPr>
    </w:p>
    <w:p w14:paraId="6AEB46D5" w14:textId="77777777" w:rsidR="00B44DC5" w:rsidRPr="007877BB" w:rsidRDefault="00B44DC5" w:rsidP="007877BB">
      <w:pPr>
        <w:suppressAutoHyphens w:val="0"/>
        <w:ind w:right="141"/>
        <w:jc w:val="both"/>
        <w:rPr>
          <w:rFonts w:ascii="Arial" w:eastAsia="Calibri" w:hAnsi="Arial" w:cs="Arial"/>
          <w:u w:val="single"/>
          <w:lang w:val="en-US" w:eastAsia="en-US"/>
        </w:rPr>
      </w:pPr>
      <w:r w:rsidRPr="007877BB">
        <w:rPr>
          <w:rFonts w:ascii="Arial" w:eastAsia="Calibri" w:hAnsi="Arial" w:cs="Arial"/>
          <w:u w:val="single"/>
          <w:lang w:val="en-US" w:eastAsia="en-US"/>
        </w:rPr>
        <w:t>DCVA</w:t>
      </w:r>
    </w:p>
    <w:p w14:paraId="5F095575"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DCVA in soil =</w:t>
      </w:r>
    </w:p>
    <w:p w14:paraId="042061EB"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Permethrin in Soil * Molecular weight of DCVA (209.07) * % metabolite in soil (0.113) / Molecular weight of Permethrin (391.29)</w:t>
      </w:r>
    </w:p>
    <w:p w14:paraId="695923E0" w14:textId="77777777" w:rsidR="004F083C" w:rsidRPr="007877BB" w:rsidRDefault="004F083C" w:rsidP="007877BB">
      <w:pPr>
        <w:suppressAutoHyphens w:val="0"/>
        <w:ind w:right="141"/>
        <w:jc w:val="both"/>
        <w:rPr>
          <w:rFonts w:ascii="Arial" w:eastAsia="Calibri" w:hAnsi="Arial" w:cs="Arial"/>
          <w:lang w:val="en-US" w:eastAsia="en-US"/>
        </w:rPr>
      </w:pPr>
    </w:p>
    <w:p w14:paraId="1BC2285C"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(Refer to LANXESS Permethrin endpoints, Dr. Claudia Bickers, the 3rd of July 2015.)</w:t>
      </w:r>
    </w:p>
    <w:p w14:paraId="02931F0D"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DCVA in soil = (8.5x10</w:t>
      </w:r>
      <w:r w:rsidRPr="007877BB">
        <w:rPr>
          <w:rFonts w:ascii="Arial" w:eastAsia="Calibri" w:hAnsi="Arial" w:cs="Arial"/>
          <w:vertAlign w:val="superscript"/>
          <w:lang w:val="en-US" w:eastAsia="en-US"/>
        </w:rPr>
        <w:t>-7</w:t>
      </w:r>
      <w:r w:rsidRPr="007877BB">
        <w:rPr>
          <w:rFonts w:ascii="Arial" w:eastAsia="Calibri" w:hAnsi="Arial" w:cs="Arial"/>
          <w:lang w:val="en-US" w:eastAsia="en-US"/>
        </w:rPr>
        <w:t xml:space="preserve"> x 209.07 x 0.113)/391.29=5.1x10</w:t>
      </w:r>
      <w:r w:rsidRPr="007877BB">
        <w:rPr>
          <w:rFonts w:ascii="Arial" w:eastAsia="Calibri" w:hAnsi="Arial" w:cs="Arial"/>
          <w:vertAlign w:val="superscript"/>
          <w:lang w:val="en-US" w:eastAsia="en-US"/>
        </w:rPr>
        <w:t>-8</w:t>
      </w:r>
      <w:r w:rsidRPr="007877BB">
        <w:rPr>
          <w:rFonts w:ascii="Arial" w:eastAsia="Calibri" w:hAnsi="Arial" w:cs="Arial"/>
          <w:lang w:val="en-US" w:eastAsia="en-US"/>
        </w:rPr>
        <w:t xml:space="preserve"> [kg.kgwwt</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611AF017" w14:textId="77777777" w:rsidR="00B44DC5" w:rsidRPr="007877BB" w:rsidRDefault="00B44DC5" w:rsidP="007877BB">
      <w:pPr>
        <w:suppressAutoHyphens w:val="0"/>
        <w:ind w:right="141"/>
        <w:jc w:val="both"/>
        <w:rPr>
          <w:rFonts w:ascii="Arial" w:eastAsia="Calibri" w:hAnsi="Arial" w:cs="Arial"/>
          <w:lang w:val="en-US" w:eastAsia="en-US"/>
        </w:rPr>
      </w:pPr>
    </w:p>
    <w:p w14:paraId="61798F4D" w14:textId="77777777" w:rsidR="00B44DC5" w:rsidRPr="007877BB" w:rsidRDefault="00B44DC5" w:rsidP="007877BB">
      <w:pPr>
        <w:suppressAutoHyphens w:val="0"/>
        <w:ind w:right="141"/>
        <w:jc w:val="both"/>
        <w:rPr>
          <w:rFonts w:ascii="Arial" w:eastAsia="Calibri" w:hAnsi="Arial" w:cs="Arial"/>
          <w:u w:val="single"/>
          <w:lang w:val="en-US" w:eastAsia="en-US"/>
        </w:rPr>
      </w:pPr>
      <w:r w:rsidRPr="007877BB">
        <w:rPr>
          <w:rFonts w:ascii="Arial" w:eastAsia="Calibri" w:hAnsi="Arial" w:cs="Arial"/>
          <w:u w:val="single"/>
          <w:lang w:val="en-US" w:eastAsia="en-US"/>
        </w:rPr>
        <w:t>PBA</w:t>
      </w:r>
    </w:p>
    <w:p w14:paraId="0F7B71DD"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PBA in soil =</w:t>
      </w:r>
    </w:p>
    <w:p w14:paraId="0DCBEC8D"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Permethrin in Soil * Molecular weight of PBA (214.22) * % metabolite in soil (0.15) / Molecular weight of Permethrin (391.29)</w:t>
      </w:r>
    </w:p>
    <w:p w14:paraId="633E98B7" w14:textId="77777777" w:rsidR="004F083C" w:rsidRPr="007877BB" w:rsidRDefault="004F083C" w:rsidP="007877BB">
      <w:pPr>
        <w:suppressAutoHyphens w:val="0"/>
        <w:ind w:right="141"/>
        <w:jc w:val="both"/>
        <w:rPr>
          <w:rFonts w:ascii="Arial" w:eastAsia="Calibri" w:hAnsi="Arial" w:cs="Arial"/>
          <w:lang w:val="en-US" w:eastAsia="en-US"/>
        </w:rPr>
      </w:pPr>
    </w:p>
    <w:p w14:paraId="737586DC"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(Refer to LANXESS Permethrin endpoints, Dr. Claudia Bickers, the 3rd of July 2015.)</w:t>
      </w:r>
    </w:p>
    <w:p w14:paraId="7EC392B7"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PBA in soil = (8.5x10</w:t>
      </w:r>
      <w:r w:rsidRPr="007877BB">
        <w:rPr>
          <w:rFonts w:ascii="Arial" w:eastAsia="Calibri" w:hAnsi="Arial" w:cs="Arial"/>
          <w:vertAlign w:val="superscript"/>
          <w:lang w:val="en-US" w:eastAsia="en-US"/>
        </w:rPr>
        <w:t>-7</w:t>
      </w:r>
      <w:r w:rsidRPr="007877BB">
        <w:rPr>
          <w:rFonts w:ascii="Arial" w:eastAsia="Calibri" w:hAnsi="Arial" w:cs="Arial"/>
          <w:lang w:val="en-US" w:eastAsia="en-US"/>
        </w:rPr>
        <w:t xml:space="preserve"> x 214.22 x 0.15)/391.29=7x10</w:t>
      </w:r>
      <w:r w:rsidRPr="007877BB">
        <w:rPr>
          <w:rFonts w:ascii="Arial" w:eastAsia="Calibri" w:hAnsi="Arial" w:cs="Arial"/>
          <w:vertAlign w:val="superscript"/>
          <w:lang w:val="en-US" w:eastAsia="en-US"/>
        </w:rPr>
        <w:t>-8</w:t>
      </w:r>
      <w:r w:rsidRPr="007877BB">
        <w:rPr>
          <w:rFonts w:ascii="Arial" w:eastAsia="Calibri" w:hAnsi="Arial" w:cs="Arial"/>
          <w:lang w:val="en-US" w:eastAsia="en-US"/>
        </w:rPr>
        <w:t xml:space="preserve"> [kg.kgwwt</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2FE06CCB" w14:textId="77777777" w:rsidR="00B44DC5" w:rsidRPr="007877BB" w:rsidRDefault="00B44DC5" w:rsidP="007877BB">
      <w:pPr>
        <w:suppressAutoHyphens w:val="0"/>
        <w:ind w:right="141"/>
        <w:jc w:val="both"/>
        <w:rPr>
          <w:rFonts w:ascii="Arial" w:eastAsia="Calibri" w:hAnsi="Arial" w:cs="Arial"/>
          <w:b/>
          <w:lang w:val="en-US" w:eastAsia="en-US"/>
        </w:rPr>
      </w:pPr>
    </w:p>
    <w:p w14:paraId="4FBA7A64" w14:textId="77777777" w:rsidR="00B44DC5" w:rsidRPr="007877BB" w:rsidRDefault="00B44DC5" w:rsidP="007877BB">
      <w:pPr>
        <w:suppressAutoHyphens w:val="0"/>
        <w:ind w:right="141"/>
        <w:jc w:val="both"/>
        <w:rPr>
          <w:rFonts w:ascii="Arial" w:eastAsia="Calibri" w:hAnsi="Arial" w:cs="Arial"/>
          <w:b/>
          <w:u w:val="single"/>
          <w:lang w:val="en-US" w:eastAsia="en-US"/>
        </w:rPr>
      </w:pPr>
      <w:r w:rsidRPr="007877BB">
        <w:rPr>
          <w:rFonts w:ascii="Arial" w:eastAsia="Calibri" w:hAnsi="Arial" w:cs="Arial"/>
          <w:b/>
          <w:u w:val="single"/>
          <w:lang w:val="en-US" w:eastAsia="en-US"/>
        </w:rPr>
        <w:t>Summary of estimated local concentration in soil from Permethrin:</w:t>
      </w:r>
    </w:p>
    <w:p w14:paraId="3FF63594" w14:textId="77777777" w:rsidR="00B44DC5" w:rsidRPr="007877BB" w:rsidRDefault="00B44DC5" w:rsidP="007877BB">
      <w:pPr>
        <w:suppressAutoHyphens w:val="0"/>
        <w:ind w:right="141"/>
        <w:jc w:val="both"/>
        <w:rPr>
          <w:rFonts w:ascii="Arial" w:eastAsia="Calibri" w:hAnsi="Arial" w:cs="Arial"/>
          <w:b/>
          <w:lang w:val="en-US" w:eastAsia="en-US"/>
        </w:rPr>
      </w:pPr>
    </w:p>
    <w:p w14:paraId="63725424" w14:textId="77777777" w:rsidR="00B44DC5" w:rsidRPr="007877BB" w:rsidRDefault="00B44DC5" w:rsidP="007877BB">
      <w:pPr>
        <w:suppressAutoHyphens w:val="0"/>
        <w:ind w:right="141"/>
        <w:jc w:val="both"/>
        <w:rPr>
          <w:rFonts w:ascii="Arial" w:eastAsia="Calibri" w:hAnsi="Arial" w:cs="Arial"/>
          <w:b/>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2"/>
        <w:gridCol w:w="3520"/>
      </w:tblGrid>
      <w:tr w:rsidR="00B44DC5" w:rsidRPr="007877BB" w14:paraId="27CAFDDB" w14:textId="77777777" w:rsidTr="00B338AF">
        <w:trPr>
          <w:trHeight w:val="329"/>
        </w:trPr>
        <w:tc>
          <w:tcPr>
            <w:tcW w:w="2542" w:type="dxa"/>
            <w:shd w:val="clear" w:color="auto" w:fill="auto"/>
            <w:vAlign w:val="center"/>
          </w:tcPr>
          <w:p w14:paraId="3412E011" w14:textId="77777777" w:rsidR="00B44DC5" w:rsidRPr="007877BB" w:rsidRDefault="00B44DC5" w:rsidP="007877BB">
            <w:pPr>
              <w:suppressAutoHyphens w:val="0"/>
              <w:ind w:right="141"/>
              <w:contextualSpacing/>
              <w:jc w:val="both"/>
              <w:rPr>
                <w:rFonts w:ascii="Arial" w:eastAsia="Calibri" w:hAnsi="Arial" w:cs="Arial"/>
                <w:b/>
                <w:iCs/>
                <w:lang w:val="en-US" w:eastAsia="en-US"/>
              </w:rPr>
            </w:pPr>
            <w:r w:rsidRPr="007877BB">
              <w:rPr>
                <w:rFonts w:ascii="Arial" w:eastAsia="Calibri" w:hAnsi="Arial" w:cs="Arial"/>
                <w:b/>
                <w:iCs/>
                <w:lang w:val="en-US" w:eastAsia="en-US"/>
              </w:rPr>
              <w:t>Substance</w:t>
            </w:r>
          </w:p>
        </w:tc>
        <w:tc>
          <w:tcPr>
            <w:tcW w:w="3520" w:type="dxa"/>
            <w:shd w:val="clear" w:color="auto" w:fill="auto"/>
            <w:vAlign w:val="center"/>
          </w:tcPr>
          <w:p w14:paraId="532AB0BC" w14:textId="77777777" w:rsidR="00B44DC5" w:rsidRPr="007877BB" w:rsidRDefault="00B44DC5" w:rsidP="007877BB">
            <w:pPr>
              <w:suppressAutoHyphens w:val="0"/>
              <w:ind w:right="141"/>
              <w:contextualSpacing/>
              <w:jc w:val="both"/>
              <w:rPr>
                <w:rFonts w:ascii="Arial" w:eastAsia="Calibri" w:hAnsi="Arial" w:cs="Arial"/>
                <w:b/>
                <w:iCs/>
                <w:lang w:val="en-US" w:eastAsia="en-US"/>
              </w:rPr>
            </w:pPr>
            <w:r w:rsidRPr="007877BB">
              <w:rPr>
                <w:rFonts w:ascii="Arial" w:eastAsia="Calibri" w:hAnsi="Arial" w:cs="Arial"/>
                <w:b/>
                <w:iCs/>
                <w:lang w:val="en-US" w:eastAsia="en-US"/>
              </w:rPr>
              <w:t>C</w:t>
            </w:r>
            <w:r w:rsidRPr="007877BB">
              <w:rPr>
                <w:rFonts w:ascii="Arial" w:eastAsia="Calibri" w:hAnsi="Arial" w:cs="Arial"/>
                <w:b/>
                <w:iCs/>
                <w:vertAlign w:val="subscript"/>
                <w:lang w:val="en-US" w:eastAsia="en-US"/>
              </w:rPr>
              <w:t xml:space="preserve">adjhouse,soil,withoutFkoc </w:t>
            </w:r>
            <w:r w:rsidRPr="007877BB">
              <w:rPr>
                <w:rFonts w:ascii="Arial" w:eastAsia="Calibri" w:hAnsi="Arial" w:cs="Arial"/>
                <w:b/>
                <w:lang w:val="en-US" w:eastAsia="en-US"/>
              </w:rPr>
              <w:t>[kg.kg</w:t>
            </w:r>
            <w:r w:rsidRPr="007877BB">
              <w:rPr>
                <w:rFonts w:ascii="Arial" w:eastAsia="Calibri" w:hAnsi="Arial" w:cs="Arial"/>
                <w:b/>
                <w:vertAlign w:val="subscript"/>
                <w:lang w:val="en-US" w:eastAsia="en-US"/>
              </w:rPr>
              <w:t>wwt</w:t>
            </w:r>
            <w:r w:rsidRPr="007877BB">
              <w:rPr>
                <w:rFonts w:ascii="Arial" w:eastAsia="Calibri" w:hAnsi="Arial" w:cs="Arial"/>
                <w:b/>
                <w:vertAlign w:val="superscript"/>
                <w:lang w:val="en-US" w:eastAsia="en-US"/>
              </w:rPr>
              <w:t>-1</w:t>
            </w:r>
            <w:r w:rsidRPr="007877BB">
              <w:rPr>
                <w:rFonts w:ascii="Arial" w:eastAsia="Calibri" w:hAnsi="Arial" w:cs="Arial"/>
                <w:b/>
                <w:lang w:val="en-US" w:eastAsia="en-US"/>
              </w:rPr>
              <w:t>]</w:t>
            </w:r>
          </w:p>
        </w:tc>
      </w:tr>
      <w:tr w:rsidR="00B44DC5" w:rsidRPr="007877BB" w14:paraId="03FCA72C" w14:textId="77777777" w:rsidTr="00B338AF">
        <w:trPr>
          <w:trHeight w:val="309"/>
        </w:trPr>
        <w:tc>
          <w:tcPr>
            <w:tcW w:w="2542" w:type="dxa"/>
            <w:shd w:val="clear" w:color="auto" w:fill="auto"/>
            <w:vAlign w:val="center"/>
          </w:tcPr>
          <w:p w14:paraId="31798111"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Permethrin</w:t>
            </w:r>
          </w:p>
        </w:tc>
        <w:tc>
          <w:tcPr>
            <w:tcW w:w="3520" w:type="dxa"/>
            <w:shd w:val="clear" w:color="auto" w:fill="auto"/>
            <w:vAlign w:val="center"/>
          </w:tcPr>
          <w:p w14:paraId="1D594018"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6.3x10</w:t>
            </w:r>
            <w:r w:rsidRPr="00734566">
              <w:rPr>
                <w:rFonts w:ascii="Arial" w:eastAsia="Calibri" w:hAnsi="Arial" w:cs="Arial"/>
                <w:iCs/>
                <w:vertAlign w:val="superscript"/>
                <w:lang w:val="en-US" w:eastAsia="en-US"/>
              </w:rPr>
              <w:t xml:space="preserve">-7 </w:t>
            </w:r>
          </w:p>
        </w:tc>
      </w:tr>
      <w:tr w:rsidR="00B44DC5" w:rsidRPr="007877BB" w14:paraId="4029D193" w14:textId="77777777" w:rsidTr="00B338AF">
        <w:trPr>
          <w:trHeight w:val="329"/>
        </w:trPr>
        <w:tc>
          <w:tcPr>
            <w:tcW w:w="2542" w:type="dxa"/>
            <w:shd w:val="clear" w:color="auto" w:fill="auto"/>
            <w:vAlign w:val="center"/>
          </w:tcPr>
          <w:p w14:paraId="0EA5FD48"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DCVA</w:t>
            </w:r>
          </w:p>
        </w:tc>
        <w:tc>
          <w:tcPr>
            <w:tcW w:w="3520" w:type="dxa"/>
            <w:shd w:val="clear" w:color="auto" w:fill="auto"/>
            <w:vAlign w:val="center"/>
          </w:tcPr>
          <w:p w14:paraId="10F272C6"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5.1x10</w:t>
            </w:r>
            <w:r w:rsidRPr="00734566">
              <w:rPr>
                <w:rFonts w:ascii="Arial" w:eastAsia="Calibri" w:hAnsi="Arial" w:cs="Arial"/>
                <w:iCs/>
                <w:vertAlign w:val="superscript"/>
                <w:lang w:val="en-US" w:eastAsia="en-US"/>
              </w:rPr>
              <w:t>-8</w:t>
            </w:r>
          </w:p>
        </w:tc>
      </w:tr>
      <w:tr w:rsidR="00B44DC5" w:rsidRPr="007877BB" w14:paraId="048D90BD" w14:textId="77777777" w:rsidTr="00B338AF">
        <w:trPr>
          <w:trHeight w:val="350"/>
        </w:trPr>
        <w:tc>
          <w:tcPr>
            <w:tcW w:w="2542" w:type="dxa"/>
            <w:shd w:val="clear" w:color="auto" w:fill="auto"/>
            <w:vAlign w:val="center"/>
          </w:tcPr>
          <w:p w14:paraId="1F59BE5C"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PBA</w:t>
            </w:r>
          </w:p>
        </w:tc>
        <w:tc>
          <w:tcPr>
            <w:tcW w:w="3520" w:type="dxa"/>
            <w:shd w:val="clear" w:color="auto" w:fill="auto"/>
            <w:vAlign w:val="center"/>
          </w:tcPr>
          <w:p w14:paraId="50E88D9D"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7x10</w:t>
            </w:r>
            <w:r w:rsidRPr="00734566">
              <w:rPr>
                <w:rFonts w:ascii="Arial" w:eastAsia="Calibri" w:hAnsi="Arial" w:cs="Arial"/>
                <w:iCs/>
                <w:vertAlign w:val="superscript"/>
                <w:lang w:val="en-US" w:eastAsia="en-US"/>
              </w:rPr>
              <w:t>-8</w:t>
            </w:r>
          </w:p>
        </w:tc>
      </w:tr>
    </w:tbl>
    <w:p w14:paraId="45F647D3" w14:textId="77777777" w:rsidR="00B44DC5" w:rsidRPr="00F40C5D" w:rsidRDefault="00B44DC5" w:rsidP="00F40C5D">
      <w:pPr>
        <w:suppressAutoHyphens w:val="0"/>
        <w:ind w:right="141"/>
        <w:jc w:val="both"/>
        <w:rPr>
          <w:rFonts w:ascii="Arial" w:eastAsia="Calibri" w:hAnsi="Arial" w:cs="Arial"/>
          <w:b/>
          <w:lang w:val="en-US" w:eastAsia="en-US"/>
        </w:rPr>
      </w:pPr>
    </w:p>
    <w:p w14:paraId="142E4717" w14:textId="77777777" w:rsidR="00B44DC5" w:rsidRPr="007877BB" w:rsidRDefault="00B44DC5" w:rsidP="00F40C5D">
      <w:pPr>
        <w:suppressAutoHyphens w:val="0"/>
        <w:ind w:right="141"/>
        <w:jc w:val="both"/>
        <w:rPr>
          <w:rFonts w:ascii="Arial" w:eastAsia="Calibri" w:hAnsi="Arial" w:cs="Arial"/>
          <w:b/>
          <w:lang w:val="en-US" w:eastAsia="en-US"/>
        </w:rPr>
      </w:pPr>
      <w:r w:rsidRPr="00F40C5D">
        <w:rPr>
          <w:rFonts w:ascii="Arial" w:eastAsia="Calibri" w:hAnsi="Arial" w:cs="Arial"/>
          <w:i/>
          <w:iCs/>
          <w:lang w:val="en-US" w:eastAsia="en-US"/>
        </w:rPr>
        <w:t>C</w:t>
      </w:r>
      <w:r w:rsidRPr="00F40C5D">
        <w:rPr>
          <w:rFonts w:ascii="Arial" w:eastAsia="Calibri" w:hAnsi="Arial" w:cs="Arial"/>
          <w:i/>
          <w:iCs/>
          <w:vertAlign w:val="subscript"/>
          <w:lang w:val="en-US" w:eastAsia="en-US"/>
        </w:rPr>
        <w:t xml:space="preserve">adjhouse,soil </w:t>
      </w:r>
      <w:r w:rsidRPr="00734566">
        <w:rPr>
          <w:rFonts w:ascii="Arial" w:eastAsia="Calibri" w:hAnsi="Arial" w:cs="Arial"/>
          <w:b/>
          <w:lang w:val="en-US" w:eastAsia="en-US"/>
        </w:rPr>
        <w:t xml:space="preserve">= </w:t>
      </w:r>
      <w:r w:rsidRPr="00734566">
        <w:rPr>
          <w:rFonts w:ascii="Arial" w:eastAsia="Calibri" w:hAnsi="Arial" w:cs="Arial"/>
          <w:i/>
          <w:iCs/>
          <w:lang w:val="en-US" w:eastAsia="en-US"/>
        </w:rPr>
        <w:t>C</w:t>
      </w:r>
      <w:r w:rsidRPr="00734566">
        <w:rPr>
          <w:rFonts w:ascii="Arial" w:eastAsia="Calibri" w:hAnsi="Arial" w:cs="Arial"/>
          <w:i/>
          <w:iCs/>
          <w:vertAlign w:val="subscript"/>
          <w:lang w:val="en-US" w:eastAsia="en-US"/>
        </w:rPr>
        <w:t xml:space="preserve">adjhouse,soil,withoutFkoc </w:t>
      </w:r>
      <w:r w:rsidRPr="007877BB">
        <w:rPr>
          <w:rFonts w:ascii="Arial" w:eastAsia="Calibri" w:hAnsi="Arial" w:cs="Arial"/>
          <w:i/>
          <w:iCs/>
          <w:lang w:val="en-US" w:eastAsia="en-US"/>
        </w:rPr>
        <w:t>x FKoc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5"/>
        <w:gridCol w:w="3013"/>
        <w:gridCol w:w="1863"/>
        <w:gridCol w:w="2067"/>
      </w:tblGrid>
      <w:tr w:rsidR="00B44DC5" w:rsidRPr="007877BB" w14:paraId="4788071D" w14:textId="77777777" w:rsidTr="00B338AF">
        <w:trPr>
          <w:trHeight w:val="329"/>
        </w:trPr>
        <w:tc>
          <w:tcPr>
            <w:tcW w:w="2345" w:type="dxa"/>
            <w:shd w:val="clear" w:color="auto" w:fill="auto"/>
            <w:vAlign w:val="center"/>
          </w:tcPr>
          <w:p w14:paraId="4E6A043D" w14:textId="77777777" w:rsidR="00B44DC5" w:rsidRPr="007877BB" w:rsidRDefault="00B44DC5" w:rsidP="00F40C5D">
            <w:pPr>
              <w:suppressAutoHyphens w:val="0"/>
              <w:ind w:right="141"/>
              <w:contextualSpacing/>
              <w:jc w:val="both"/>
              <w:rPr>
                <w:rFonts w:ascii="Arial" w:eastAsia="Calibri" w:hAnsi="Arial" w:cs="Arial"/>
                <w:b/>
                <w:iCs/>
                <w:lang w:val="en-US" w:eastAsia="en-US"/>
              </w:rPr>
            </w:pPr>
            <w:r w:rsidRPr="007877BB">
              <w:rPr>
                <w:rFonts w:ascii="Arial" w:eastAsia="Calibri" w:hAnsi="Arial" w:cs="Arial"/>
                <w:b/>
                <w:iCs/>
                <w:lang w:val="en-US" w:eastAsia="en-US"/>
              </w:rPr>
              <w:t>Substance</w:t>
            </w:r>
          </w:p>
        </w:tc>
        <w:tc>
          <w:tcPr>
            <w:tcW w:w="3013" w:type="dxa"/>
            <w:shd w:val="clear" w:color="auto" w:fill="auto"/>
          </w:tcPr>
          <w:p w14:paraId="54316B8E" w14:textId="77777777" w:rsidR="00B44DC5" w:rsidRPr="007877BB" w:rsidRDefault="00B44DC5" w:rsidP="00734566">
            <w:pPr>
              <w:suppressAutoHyphens w:val="0"/>
              <w:ind w:right="141"/>
              <w:contextualSpacing/>
              <w:jc w:val="both"/>
              <w:rPr>
                <w:rFonts w:ascii="Arial" w:eastAsia="Calibri" w:hAnsi="Arial" w:cs="Arial"/>
                <w:b/>
                <w:iCs/>
                <w:lang w:val="en-US" w:eastAsia="en-US"/>
              </w:rPr>
            </w:pPr>
            <w:r w:rsidRPr="007877BB">
              <w:rPr>
                <w:rFonts w:ascii="Arial" w:eastAsia="Calibri" w:hAnsi="Arial" w:cs="Arial"/>
                <w:b/>
                <w:iCs/>
                <w:lang w:val="en-US" w:eastAsia="en-US"/>
              </w:rPr>
              <w:t>K</w:t>
            </w:r>
            <w:r w:rsidRPr="007877BB">
              <w:rPr>
                <w:rFonts w:ascii="Arial" w:eastAsia="Calibri" w:hAnsi="Arial" w:cs="Arial"/>
                <w:b/>
                <w:iCs/>
                <w:vertAlign w:val="subscript"/>
                <w:lang w:val="en-US" w:eastAsia="en-US"/>
              </w:rPr>
              <w:t>oc</w:t>
            </w:r>
          </w:p>
        </w:tc>
        <w:tc>
          <w:tcPr>
            <w:tcW w:w="1863" w:type="dxa"/>
            <w:shd w:val="clear" w:color="auto" w:fill="auto"/>
          </w:tcPr>
          <w:p w14:paraId="06F806CC" w14:textId="77777777" w:rsidR="00B44DC5" w:rsidRPr="007877BB" w:rsidRDefault="00B44DC5" w:rsidP="007877BB">
            <w:pPr>
              <w:suppressAutoHyphens w:val="0"/>
              <w:ind w:right="141"/>
              <w:contextualSpacing/>
              <w:jc w:val="both"/>
              <w:rPr>
                <w:rFonts w:ascii="Arial" w:eastAsia="Calibri" w:hAnsi="Arial" w:cs="Arial"/>
                <w:b/>
                <w:iCs/>
                <w:lang w:val="en-US" w:eastAsia="en-US"/>
              </w:rPr>
            </w:pPr>
            <w:r w:rsidRPr="007877BB">
              <w:rPr>
                <w:rFonts w:ascii="Arial" w:eastAsia="Calibri" w:hAnsi="Arial" w:cs="Arial"/>
                <w:b/>
                <w:iCs/>
                <w:lang w:val="en-US" w:eastAsia="en-US"/>
              </w:rPr>
              <w:t>F</w:t>
            </w:r>
            <w:r w:rsidRPr="007877BB">
              <w:rPr>
                <w:rFonts w:ascii="Arial" w:eastAsia="Calibri" w:hAnsi="Arial" w:cs="Arial"/>
                <w:b/>
                <w:iCs/>
                <w:vertAlign w:val="subscript"/>
                <w:lang w:val="en-US" w:eastAsia="en-US"/>
              </w:rPr>
              <w:t>Koc</w:t>
            </w:r>
          </w:p>
        </w:tc>
        <w:tc>
          <w:tcPr>
            <w:tcW w:w="2067" w:type="dxa"/>
            <w:shd w:val="clear" w:color="auto" w:fill="auto"/>
            <w:vAlign w:val="center"/>
          </w:tcPr>
          <w:p w14:paraId="74297C46" w14:textId="77777777" w:rsidR="00B44DC5" w:rsidRPr="007877BB" w:rsidRDefault="00B44DC5" w:rsidP="007877BB">
            <w:pPr>
              <w:suppressAutoHyphens w:val="0"/>
              <w:ind w:right="141"/>
              <w:contextualSpacing/>
              <w:jc w:val="both"/>
              <w:rPr>
                <w:rFonts w:ascii="Arial" w:eastAsia="Calibri" w:hAnsi="Arial" w:cs="Arial"/>
                <w:b/>
                <w:iCs/>
                <w:vertAlign w:val="subscript"/>
                <w:lang w:val="en-US" w:eastAsia="en-US"/>
              </w:rPr>
            </w:pPr>
            <w:r w:rsidRPr="007877BB">
              <w:rPr>
                <w:rFonts w:ascii="Arial" w:eastAsia="Calibri" w:hAnsi="Arial" w:cs="Arial"/>
                <w:b/>
                <w:iCs/>
                <w:lang w:val="en-US" w:eastAsia="en-US"/>
              </w:rPr>
              <w:t>C</w:t>
            </w:r>
            <w:r w:rsidRPr="007877BB">
              <w:rPr>
                <w:rFonts w:ascii="Arial" w:eastAsia="Calibri" w:hAnsi="Arial" w:cs="Arial"/>
                <w:b/>
                <w:iCs/>
                <w:vertAlign w:val="subscript"/>
                <w:lang w:val="en-US" w:eastAsia="en-US"/>
              </w:rPr>
              <w:t>adjhouse,soil</w:t>
            </w:r>
          </w:p>
          <w:p w14:paraId="76918429" w14:textId="77777777" w:rsidR="00B44DC5" w:rsidRPr="007877BB" w:rsidRDefault="00B44DC5" w:rsidP="007877BB">
            <w:pPr>
              <w:suppressAutoHyphens w:val="0"/>
              <w:ind w:right="141"/>
              <w:contextualSpacing/>
              <w:jc w:val="both"/>
              <w:rPr>
                <w:rFonts w:ascii="Arial" w:eastAsia="Calibri" w:hAnsi="Arial" w:cs="Arial"/>
                <w:b/>
                <w:iCs/>
                <w:lang w:val="en-US" w:eastAsia="en-US"/>
              </w:rPr>
            </w:pPr>
            <w:r w:rsidRPr="007877BB">
              <w:rPr>
                <w:rFonts w:ascii="Arial" w:eastAsia="Calibri" w:hAnsi="Arial" w:cs="Arial"/>
                <w:b/>
                <w:lang w:val="en-US" w:eastAsia="en-US"/>
              </w:rPr>
              <w:t>[kg.kg</w:t>
            </w:r>
            <w:r w:rsidRPr="007877BB">
              <w:rPr>
                <w:rFonts w:ascii="Arial" w:eastAsia="Calibri" w:hAnsi="Arial" w:cs="Arial"/>
                <w:b/>
                <w:vertAlign w:val="subscript"/>
                <w:lang w:val="en-US" w:eastAsia="en-US"/>
              </w:rPr>
              <w:t>wwt</w:t>
            </w:r>
            <w:r w:rsidRPr="007877BB">
              <w:rPr>
                <w:rFonts w:ascii="Arial" w:eastAsia="Calibri" w:hAnsi="Arial" w:cs="Arial"/>
                <w:b/>
                <w:vertAlign w:val="superscript"/>
                <w:lang w:val="en-US" w:eastAsia="en-US"/>
              </w:rPr>
              <w:t>-1</w:t>
            </w:r>
            <w:r w:rsidRPr="007877BB">
              <w:rPr>
                <w:rFonts w:ascii="Arial" w:eastAsia="Calibri" w:hAnsi="Arial" w:cs="Arial"/>
                <w:b/>
                <w:lang w:val="en-US" w:eastAsia="en-US"/>
              </w:rPr>
              <w:t>]</w:t>
            </w:r>
          </w:p>
        </w:tc>
      </w:tr>
      <w:tr w:rsidR="00B44DC5" w:rsidRPr="007877BB" w14:paraId="1789AAFA" w14:textId="77777777" w:rsidTr="00B338AF">
        <w:trPr>
          <w:trHeight w:val="309"/>
        </w:trPr>
        <w:tc>
          <w:tcPr>
            <w:tcW w:w="2345" w:type="dxa"/>
            <w:shd w:val="clear" w:color="auto" w:fill="auto"/>
            <w:vAlign w:val="center"/>
          </w:tcPr>
          <w:p w14:paraId="4885C4DE"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Permethrin</w:t>
            </w:r>
          </w:p>
        </w:tc>
        <w:tc>
          <w:tcPr>
            <w:tcW w:w="3013" w:type="dxa"/>
            <w:shd w:val="clear" w:color="auto" w:fill="auto"/>
          </w:tcPr>
          <w:p w14:paraId="4EDE509D"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26930</w:t>
            </w:r>
          </w:p>
        </w:tc>
        <w:tc>
          <w:tcPr>
            <w:tcW w:w="1863" w:type="dxa"/>
            <w:shd w:val="clear" w:color="auto" w:fill="auto"/>
          </w:tcPr>
          <w:p w14:paraId="41C77A51" w14:textId="77777777" w:rsidR="00B44DC5" w:rsidRPr="007877BB" w:rsidRDefault="00B44DC5" w:rsidP="00F40C5D">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0</w:t>
            </w:r>
          </w:p>
        </w:tc>
        <w:tc>
          <w:tcPr>
            <w:tcW w:w="2067" w:type="dxa"/>
            <w:shd w:val="clear" w:color="auto" w:fill="auto"/>
            <w:vAlign w:val="center"/>
          </w:tcPr>
          <w:p w14:paraId="1CAC42C1" w14:textId="77777777" w:rsidR="00B44DC5" w:rsidRPr="007877BB" w:rsidRDefault="00B44DC5" w:rsidP="00734566">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0</w:t>
            </w:r>
          </w:p>
        </w:tc>
      </w:tr>
      <w:tr w:rsidR="00B44DC5" w:rsidRPr="007877BB" w14:paraId="0CD8AC2C" w14:textId="77777777" w:rsidTr="00B338AF">
        <w:trPr>
          <w:trHeight w:val="329"/>
        </w:trPr>
        <w:tc>
          <w:tcPr>
            <w:tcW w:w="2345" w:type="dxa"/>
            <w:shd w:val="clear" w:color="auto" w:fill="auto"/>
            <w:vAlign w:val="center"/>
          </w:tcPr>
          <w:p w14:paraId="1770E987"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lastRenderedPageBreak/>
              <w:t>DCVA</w:t>
            </w:r>
          </w:p>
        </w:tc>
        <w:tc>
          <w:tcPr>
            <w:tcW w:w="3013" w:type="dxa"/>
            <w:shd w:val="clear" w:color="auto" w:fill="auto"/>
          </w:tcPr>
          <w:p w14:paraId="61BB9611"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93</w:t>
            </w:r>
          </w:p>
        </w:tc>
        <w:tc>
          <w:tcPr>
            <w:tcW w:w="1863" w:type="dxa"/>
            <w:shd w:val="clear" w:color="auto" w:fill="auto"/>
          </w:tcPr>
          <w:p w14:paraId="7478E297" w14:textId="77777777" w:rsidR="00B44DC5" w:rsidRPr="007877BB" w:rsidRDefault="00B44DC5" w:rsidP="00F40C5D">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1</w:t>
            </w:r>
          </w:p>
        </w:tc>
        <w:tc>
          <w:tcPr>
            <w:tcW w:w="2067" w:type="dxa"/>
            <w:shd w:val="clear" w:color="auto" w:fill="auto"/>
            <w:vAlign w:val="center"/>
          </w:tcPr>
          <w:p w14:paraId="5C99A195" w14:textId="77777777" w:rsidR="00B44DC5" w:rsidRPr="007877BB" w:rsidRDefault="00B44DC5" w:rsidP="00734566">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5.1x10</w:t>
            </w:r>
            <w:r w:rsidRPr="007877BB">
              <w:rPr>
                <w:rFonts w:ascii="Arial" w:eastAsia="Calibri" w:hAnsi="Arial" w:cs="Arial"/>
                <w:iCs/>
                <w:vertAlign w:val="superscript"/>
                <w:lang w:val="en-US" w:eastAsia="en-US"/>
              </w:rPr>
              <w:t>-8</w:t>
            </w:r>
          </w:p>
        </w:tc>
      </w:tr>
      <w:tr w:rsidR="00B44DC5" w:rsidRPr="007877BB" w14:paraId="00BAF4FF" w14:textId="77777777" w:rsidTr="00B338AF">
        <w:trPr>
          <w:trHeight w:val="350"/>
        </w:trPr>
        <w:tc>
          <w:tcPr>
            <w:tcW w:w="2345" w:type="dxa"/>
            <w:shd w:val="clear" w:color="auto" w:fill="auto"/>
            <w:vAlign w:val="center"/>
          </w:tcPr>
          <w:p w14:paraId="6F51BBB2"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PBA</w:t>
            </w:r>
          </w:p>
        </w:tc>
        <w:tc>
          <w:tcPr>
            <w:tcW w:w="3013" w:type="dxa"/>
            <w:shd w:val="clear" w:color="auto" w:fill="auto"/>
          </w:tcPr>
          <w:p w14:paraId="2D9A7FD8"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141</w:t>
            </w:r>
          </w:p>
        </w:tc>
        <w:tc>
          <w:tcPr>
            <w:tcW w:w="1863" w:type="dxa"/>
            <w:shd w:val="clear" w:color="auto" w:fill="auto"/>
          </w:tcPr>
          <w:p w14:paraId="1B2755C4" w14:textId="77777777" w:rsidR="00B44DC5" w:rsidRPr="007877BB" w:rsidRDefault="00B44DC5" w:rsidP="00F40C5D">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1</w:t>
            </w:r>
          </w:p>
        </w:tc>
        <w:tc>
          <w:tcPr>
            <w:tcW w:w="2067" w:type="dxa"/>
            <w:shd w:val="clear" w:color="auto" w:fill="auto"/>
            <w:vAlign w:val="center"/>
          </w:tcPr>
          <w:p w14:paraId="4F1200F1" w14:textId="77777777" w:rsidR="00B44DC5" w:rsidRPr="007877BB" w:rsidRDefault="00B44DC5" w:rsidP="00734566">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7x10</w:t>
            </w:r>
            <w:r w:rsidRPr="007877BB">
              <w:rPr>
                <w:rFonts w:ascii="Arial" w:eastAsia="Calibri" w:hAnsi="Arial" w:cs="Arial"/>
                <w:iCs/>
                <w:vertAlign w:val="superscript"/>
                <w:lang w:val="en-US" w:eastAsia="en-US"/>
              </w:rPr>
              <w:t>-8</w:t>
            </w:r>
          </w:p>
        </w:tc>
      </w:tr>
    </w:tbl>
    <w:p w14:paraId="1F558D24" w14:textId="77777777" w:rsidR="00CB5D1B" w:rsidRPr="00F40C5D" w:rsidRDefault="00CB5D1B" w:rsidP="00F40C5D">
      <w:pPr>
        <w:suppressAutoHyphens w:val="0"/>
        <w:ind w:right="141"/>
        <w:jc w:val="both"/>
        <w:rPr>
          <w:rFonts w:ascii="Arial" w:eastAsia="Calibri" w:hAnsi="Arial" w:cs="Arial"/>
          <w:b/>
          <w:lang w:val="en-US" w:eastAsia="en-US"/>
        </w:rPr>
      </w:pPr>
    </w:p>
    <w:p w14:paraId="301461E4" w14:textId="77777777" w:rsidR="00B44DC5" w:rsidRPr="00F40C5D" w:rsidRDefault="00B44DC5" w:rsidP="00F40C5D">
      <w:pPr>
        <w:suppressAutoHyphens w:val="0"/>
        <w:ind w:right="141"/>
        <w:jc w:val="both"/>
        <w:rPr>
          <w:rFonts w:ascii="Arial" w:eastAsia="Calibri" w:hAnsi="Arial" w:cs="Arial"/>
          <w:b/>
          <w:lang w:val="en-US" w:eastAsia="en-US"/>
        </w:rPr>
      </w:pPr>
      <w:r w:rsidRPr="00F40C5D">
        <w:rPr>
          <w:rFonts w:ascii="Arial" w:eastAsia="Calibri" w:hAnsi="Arial" w:cs="Arial"/>
          <w:b/>
          <w:lang w:val="en-US" w:eastAsia="en-US"/>
        </w:rPr>
        <w:t>Service life - Vertical application - Tier 2</w:t>
      </w:r>
    </w:p>
    <w:p w14:paraId="18FC3592" w14:textId="77777777" w:rsidR="00B44DC5" w:rsidRPr="00734566" w:rsidRDefault="00B44DC5" w:rsidP="00F40C5D">
      <w:pPr>
        <w:suppressAutoHyphens w:val="0"/>
        <w:ind w:right="141"/>
        <w:jc w:val="both"/>
        <w:rPr>
          <w:rFonts w:ascii="Arial" w:eastAsia="Calibri" w:hAnsi="Arial" w:cs="Arial"/>
          <w:lang w:val="en-US" w:eastAsia="en-US"/>
        </w:rPr>
      </w:pPr>
    </w:p>
    <w:p w14:paraId="1E9FD3AE" w14:textId="77777777" w:rsidR="00B44DC5" w:rsidRPr="00734566" w:rsidRDefault="00B44DC5" w:rsidP="00734566">
      <w:pPr>
        <w:suppressAutoHyphens w:val="0"/>
        <w:ind w:right="141"/>
        <w:jc w:val="both"/>
        <w:rPr>
          <w:rFonts w:ascii="Arial" w:eastAsia="Calibri" w:hAnsi="Arial" w:cs="Arial"/>
          <w:lang w:val="en-US" w:eastAsia="en-US"/>
        </w:rPr>
      </w:pPr>
      <w:r w:rsidRPr="00734566">
        <w:rPr>
          <w:rFonts w:ascii="Arial" w:eastAsia="Calibri" w:hAnsi="Arial" w:cs="Arial"/>
          <w:lang w:val="en-US" w:eastAsia="en-US"/>
        </w:rPr>
        <w:t xml:space="preserve">As a tier 2, we have taking into account the results obtained according to the semi-field done (Test report N° BK_2012_SemiFieldLeaching_TERMIFILM_05_2012).  </w:t>
      </w:r>
    </w:p>
    <w:p w14:paraId="74888DCA" w14:textId="77777777" w:rsidR="00B44DC5" w:rsidRPr="007877BB" w:rsidRDefault="00B44DC5" w:rsidP="007877BB">
      <w:pPr>
        <w:suppressAutoHyphens w:val="0"/>
        <w:ind w:right="141"/>
        <w:jc w:val="both"/>
        <w:rPr>
          <w:rFonts w:ascii="Arial" w:eastAsia="Calibri" w:hAnsi="Arial" w:cs="Arial"/>
          <w:b/>
          <w:lang w:val="en-US"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843"/>
        <w:gridCol w:w="1134"/>
        <w:gridCol w:w="1260"/>
        <w:gridCol w:w="157"/>
        <w:gridCol w:w="675"/>
      </w:tblGrid>
      <w:tr w:rsidR="00B44DC5" w:rsidRPr="007877BB" w14:paraId="5B50D2C0" w14:textId="77777777" w:rsidTr="00B338AF">
        <w:trPr>
          <w:jc w:val="center"/>
        </w:trPr>
        <w:tc>
          <w:tcPr>
            <w:tcW w:w="4219" w:type="dxa"/>
            <w:shd w:val="clear" w:color="auto" w:fill="auto"/>
            <w:vAlign w:val="center"/>
          </w:tcPr>
          <w:p w14:paraId="35B48332" w14:textId="77777777" w:rsidR="00B44DC5" w:rsidRPr="007877BB" w:rsidRDefault="00B44DC5" w:rsidP="007877BB">
            <w:pPr>
              <w:suppressAutoHyphens w:val="0"/>
              <w:ind w:right="141"/>
              <w:contextualSpacing/>
              <w:jc w:val="both"/>
              <w:rPr>
                <w:rFonts w:ascii="Arial" w:eastAsia="Calibri" w:hAnsi="Arial" w:cs="Arial"/>
                <w:b/>
                <w:bCs/>
                <w:lang w:val="sv-SE" w:eastAsia="en-US"/>
              </w:rPr>
            </w:pPr>
            <w:r w:rsidRPr="007877BB">
              <w:rPr>
                <w:rFonts w:ascii="Arial" w:eastAsia="Calibri" w:hAnsi="Arial" w:cs="Arial"/>
                <w:b/>
                <w:bCs/>
                <w:lang w:val="sv-SE" w:eastAsia="en-US"/>
              </w:rPr>
              <w:t>Parameter/variable</w:t>
            </w:r>
          </w:p>
          <w:p w14:paraId="6919DA52" w14:textId="77777777" w:rsidR="00B44DC5" w:rsidRPr="007877BB" w:rsidRDefault="00B44DC5" w:rsidP="007877BB">
            <w:pPr>
              <w:suppressAutoHyphens w:val="0"/>
              <w:ind w:right="141"/>
              <w:contextualSpacing/>
              <w:jc w:val="both"/>
              <w:rPr>
                <w:rFonts w:ascii="Arial" w:eastAsia="Calibri" w:hAnsi="Arial" w:cs="Arial"/>
                <w:b/>
                <w:lang w:val="sv-SE" w:eastAsia="en-US"/>
              </w:rPr>
            </w:pPr>
          </w:p>
        </w:tc>
        <w:tc>
          <w:tcPr>
            <w:tcW w:w="1843" w:type="dxa"/>
            <w:shd w:val="clear" w:color="auto" w:fill="auto"/>
            <w:vAlign w:val="center"/>
          </w:tcPr>
          <w:p w14:paraId="1FD96EBB"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Nomenclature</w:t>
            </w:r>
          </w:p>
        </w:tc>
        <w:tc>
          <w:tcPr>
            <w:tcW w:w="1134" w:type="dxa"/>
            <w:shd w:val="clear" w:color="auto" w:fill="auto"/>
            <w:vAlign w:val="center"/>
          </w:tcPr>
          <w:p w14:paraId="7379C7D5"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Value</w:t>
            </w:r>
          </w:p>
        </w:tc>
        <w:tc>
          <w:tcPr>
            <w:tcW w:w="1260" w:type="dxa"/>
            <w:shd w:val="clear" w:color="auto" w:fill="auto"/>
            <w:vAlign w:val="center"/>
          </w:tcPr>
          <w:p w14:paraId="21F436A9"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Unit</w:t>
            </w:r>
          </w:p>
        </w:tc>
        <w:tc>
          <w:tcPr>
            <w:tcW w:w="832" w:type="dxa"/>
            <w:gridSpan w:val="2"/>
            <w:shd w:val="clear" w:color="auto" w:fill="auto"/>
            <w:vAlign w:val="center"/>
          </w:tcPr>
          <w:p w14:paraId="30E1A3AC"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Origin</w:t>
            </w:r>
          </w:p>
        </w:tc>
      </w:tr>
      <w:tr w:rsidR="00B44DC5" w:rsidRPr="007877BB" w14:paraId="366BA8B6" w14:textId="77777777" w:rsidTr="00B338AF">
        <w:trPr>
          <w:jc w:val="center"/>
        </w:trPr>
        <w:tc>
          <w:tcPr>
            <w:tcW w:w="9288" w:type="dxa"/>
            <w:gridSpan w:val="6"/>
            <w:shd w:val="clear" w:color="auto" w:fill="auto"/>
            <w:vAlign w:val="center"/>
          </w:tcPr>
          <w:p w14:paraId="46B204B7" w14:textId="77777777" w:rsidR="00B44DC5" w:rsidRPr="00F40C5D"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b/>
                <w:lang w:val="sv-SE" w:eastAsia="en-US"/>
              </w:rPr>
              <w:t>Service life</w:t>
            </w:r>
          </w:p>
        </w:tc>
      </w:tr>
      <w:tr w:rsidR="00B44DC5" w:rsidRPr="007877BB" w14:paraId="1A91BFCB" w14:textId="77777777" w:rsidTr="00B338AF">
        <w:trPr>
          <w:jc w:val="center"/>
        </w:trPr>
        <w:tc>
          <w:tcPr>
            <w:tcW w:w="4219" w:type="dxa"/>
            <w:shd w:val="clear" w:color="auto" w:fill="auto"/>
            <w:vAlign w:val="center"/>
          </w:tcPr>
          <w:p w14:paraId="5B342BDA" w14:textId="77777777" w:rsidR="00B44DC5" w:rsidRPr="00F40C5D" w:rsidRDefault="00B44DC5" w:rsidP="00F40C5D">
            <w:pPr>
              <w:suppressAutoHyphens w:val="0"/>
              <w:ind w:right="141"/>
              <w:jc w:val="both"/>
              <w:rPr>
                <w:rFonts w:ascii="Arial" w:eastAsia="Calibri" w:hAnsi="Arial" w:cs="Arial"/>
                <w:b/>
                <w:lang w:val="sv-SE" w:eastAsia="en-US"/>
              </w:rPr>
            </w:pPr>
            <w:r w:rsidRPr="00F40C5D">
              <w:rPr>
                <w:rFonts w:ascii="Arial" w:eastAsia="Calibri" w:hAnsi="Arial" w:cs="Arial"/>
                <w:b/>
                <w:lang w:val="sv-SE" w:eastAsia="en-US"/>
              </w:rPr>
              <w:t>INPUTS</w:t>
            </w:r>
          </w:p>
        </w:tc>
        <w:tc>
          <w:tcPr>
            <w:tcW w:w="1843" w:type="dxa"/>
            <w:shd w:val="clear" w:color="auto" w:fill="auto"/>
            <w:vAlign w:val="center"/>
          </w:tcPr>
          <w:p w14:paraId="7B832CF3" w14:textId="77777777" w:rsidR="00B44DC5" w:rsidRPr="00F40C5D" w:rsidRDefault="00B44DC5" w:rsidP="00F40C5D">
            <w:pPr>
              <w:suppressAutoHyphens w:val="0"/>
              <w:ind w:right="141"/>
              <w:contextualSpacing/>
              <w:jc w:val="both"/>
              <w:rPr>
                <w:rFonts w:ascii="Arial" w:eastAsia="Calibri" w:hAnsi="Arial" w:cs="Arial"/>
                <w:b/>
                <w:lang w:val="sv-SE" w:eastAsia="en-US"/>
              </w:rPr>
            </w:pPr>
          </w:p>
        </w:tc>
        <w:tc>
          <w:tcPr>
            <w:tcW w:w="1134" w:type="dxa"/>
            <w:shd w:val="clear" w:color="auto" w:fill="auto"/>
            <w:vAlign w:val="center"/>
          </w:tcPr>
          <w:p w14:paraId="72604F8D" w14:textId="77777777" w:rsidR="00B44DC5" w:rsidRPr="00734566" w:rsidRDefault="00B44DC5" w:rsidP="00F40C5D">
            <w:pPr>
              <w:suppressAutoHyphens w:val="0"/>
              <w:ind w:right="141"/>
              <w:contextualSpacing/>
              <w:jc w:val="both"/>
              <w:rPr>
                <w:rFonts w:ascii="Arial" w:eastAsia="Calibri" w:hAnsi="Arial" w:cs="Arial"/>
                <w:lang w:val="sv-SE" w:eastAsia="en-US"/>
              </w:rPr>
            </w:pPr>
          </w:p>
        </w:tc>
        <w:tc>
          <w:tcPr>
            <w:tcW w:w="1417" w:type="dxa"/>
            <w:gridSpan w:val="2"/>
            <w:shd w:val="clear" w:color="auto" w:fill="auto"/>
            <w:vAlign w:val="center"/>
          </w:tcPr>
          <w:p w14:paraId="73D8B600" w14:textId="77777777" w:rsidR="00B44DC5" w:rsidRPr="00734566" w:rsidRDefault="00B44DC5" w:rsidP="00734566">
            <w:pPr>
              <w:suppressAutoHyphens w:val="0"/>
              <w:ind w:right="141"/>
              <w:contextualSpacing/>
              <w:jc w:val="both"/>
              <w:rPr>
                <w:rFonts w:ascii="Arial" w:eastAsia="Calibri" w:hAnsi="Arial" w:cs="Arial"/>
                <w:b/>
                <w:lang w:val="sv-SE" w:eastAsia="en-US"/>
              </w:rPr>
            </w:pPr>
          </w:p>
        </w:tc>
        <w:tc>
          <w:tcPr>
            <w:tcW w:w="675" w:type="dxa"/>
            <w:shd w:val="clear" w:color="auto" w:fill="auto"/>
            <w:vAlign w:val="center"/>
          </w:tcPr>
          <w:p w14:paraId="5BCB1FD9" w14:textId="77777777" w:rsidR="00B44DC5" w:rsidRPr="007877BB" w:rsidRDefault="00B44DC5" w:rsidP="007877BB">
            <w:pPr>
              <w:suppressAutoHyphens w:val="0"/>
              <w:ind w:right="141"/>
              <w:contextualSpacing/>
              <w:jc w:val="both"/>
              <w:rPr>
                <w:rFonts w:ascii="Arial" w:eastAsia="Calibri" w:hAnsi="Arial" w:cs="Arial"/>
                <w:lang w:val="sv-SE" w:eastAsia="en-US"/>
              </w:rPr>
            </w:pPr>
          </w:p>
        </w:tc>
      </w:tr>
      <w:tr w:rsidR="00B44DC5" w:rsidRPr="007877BB" w14:paraId="6C595022" w14:textId="77777777" w:rsidTr="00B338AF">
        <w:trPr>
          <w:jc w:val="center"/>
        </w:trPr>
        <w:tc>
          <w:tcPr>
            <w:tcW w:w="4219" w:type="dxa"/>
            <w:shd w:val="clear" w:color="auto" w:fill="auto"/>
            <w:vAlign w:val="center"/>
          </w:tcPr>
          <w:p w14:paraId="6477A12A"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sv-SE" w:eastAsia="en-US"/>
              </w:rPr>
            </w:pPr>
            <w:r w:rsidRPr="00F40C5D">
              <w:rPr>
                <w:rFonts w:ascii="Arial" w:eastAsia="Calibri" w:hAnsi="Arial" w:cs="Arial"/>
                <w:lang w:val="en-US" w:eastAsia="en-US"/>
              </w:rPr>
              <w:t xml:space="preserve">Treated house area </w:t>
            </w:r>
          </w:p>
        </w:tc>
        <w:tc>
          <w:tcPr>
            <w:tcW w:w="1843" w:type="dxa"/>
            <w:shd w:val="clear" w:color="auto" w:fill="auto"/>
            <w:vAlign w:val="center"/>
          </w:tcPr>
          <w:p w14:paraId="5C6EC0F7"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fr-FR" w:eastAsia="en-US"/>
              </w:rPr>
              <w:t>AREAtreated perimeter</w:t>
            </w:r>
          </w:p>
        </w:tc>
        <w:tc>
          <w:tcPr>
            <w:tcW w:w="1134" w:type="dxa"/>
            <w:shd w:val="clear" w:color="auto" w:fill="auto"/>
            <w:vAlign w:val="center"/>
          </w:tcPr>
          <w:p w14:paraId="1FEDB579"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50</w:t>
            </w:r>
          </w:p>
        </w:tc>
        <w:tc>
          <w:tcPr>
            <w:tcW w:w="1417" w:type="dxa"/>
            <w:gridSpan w:val="2"/>
            <w:shd w:val="clear" w:color="auto" w:fill="auto"/>
            <w:vAlign w:val="center"/>
          </w:tcPr>
          <w:p w14:paraId="7D57B274"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[m</w:t>
            </w:r>
            <w:r w:rsidRPr="007877BB">
              <w:rPr>
                <w:rFonts w:ascii="Arial" w:eastAsia="Calibri" w:hAnsi="Arial" w:cs="Arial"/>
                <w:vertAlign w:val="superscript"/>
                <w:lang w:val="sv-SE" w:eastAsia="en-US"/>
              </w:rPr>
              <w:t>2</w:t>
            </w:r>
            <w:r w:rsidRPr="007877BB">
              <w:rPr>
                <w:rFonts w:ascii="Arial" w:eastAsia="Calibri" w:hAnsi="Arial" w:cs="Arial"/>
                <w:lang w:val="sv-SE" w:eastAsia="en-US"/>
              </w:rPr>
              <w:t>]</w:t>
            </w:r>
          </w:p>
        </w:tc>
        <w:tc>
          <w:tcPr>
            <w:tcW w:w="675" w:type="dxa"/>
            <w:shd w:val="clear" w:color="auto" w:fill="auto"/>
            <w:vAlign w:val="center"/>
          </w:tcPr>
          <w:p w14:paraId="286601A1"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0BA14F3C" w14:textId="77777777" w:rsidTr="00B338AF">
        <w:trPr>
          <w:jc w:val="center"/>
        </w:trPr>
        <w:tc>
          <w:tcPr>
            <w:tcW w:w="4219" w:type="dxa"/>
            <w:shd w:val="clear" w:color="auto" w:fill="auto"/>
            <w:vAlign w:val="center"/>
          </w:tcPr>
          <w:p w14:paraId="39640F9A" w14:textId="74300F28" w:rsidR="00B44DC5" w:rsidRPr="00F40C5D" w:rsidRDefault="00B44DC5" w:rsidP="00F40C5D">
            <w:pPr>
              <w:suppressAutoHyphens w:val="0"/>
              <w:ind w:right="141"/>
              <w:contextualSpacing/>
              <w:jc w:val="both"/>
              <w:rPr>
                <w:rFonts w:ascii="Arial" w:eastAsia="Calibri" w:hAnsi="Arial" w:cs="Arial"/>
                <w:b/>
                <w:lang w:val="en-US" w:eastAsia="en-US"/>
              </w:rPr>
            </w:pPr>
            <w:r w:rsidRPr="00F40C5D">
              <w:rPr>
                <w:rFonts w:ascii="Arial" w:eastAsia="Calibri" w:hAnsi="Arial" w:cs="Arial"/>
                <w:lang w:val="en-US" w:eastAsia="en-US"/>
              </w:rPr>
              <w:t xml:space="preserve">Cumulative quantity of Permethrin leached out of 1 m2 of </w:t>
            </w:r>
            <w:r w:rsidR="00173BEC">
              <w:rPr>
                <w:rFonts w:ascii="Arial" w:eastAsia="Calibri" w:hAnsi="Arial" w:cs="Arial"/>
                <w:lang w:val="en-US" w:eastAsia="en-US"/>
              </w:rPr>
              <w:t xml:space="preserve">TERMIFILM </w:t>
            </w:r>
            <w:r w:rsidRPr="00F40C5D">
              <w:rPr>
                <w:rFonts w:ascii="Arial" w:eastAsia="Calibri" w:hAnsi="Arial" w:cs="Arial"/>
                <w:lang w:val="en-US" w:eastAsia="en-US"/>
              </w:rPr>
              <w:t xml:space="preserve"> over the initial assessment period</w:t>
            </w:r>
          </w:p>
        </w:tc>
        <w:tc>
          <w:tcPr>
            <w:tcW w:w="1843" w:type="dxa"/>
            <w:shd w:val="clear" w:color="auto" w:fill="auto"/>
            <w:vAlign w:val="center"/>
          </w:tcPr>
          <w:p w14:paraId="4EB76C79"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en-US" w:eastAsia="en-US"/>
              </w:rPr>
              <w:t>QAapplic,product</w:t>
            </w:r>
          </w:p>
        </w:tc>
        <w:tc>
          <w:tcPr>
            <w:tcW w:w="1134" w:type="dxa"/>
            <w:shd w:val="clear" w:color="auto" w:fill="auto"/>
            <w:vAlign w:val="center"/>
          </w:tcPr>
          <w:p w14:paraId="6DC93C84" w14:textId="77777777" w:rsidR="00B44DC5" w:rsidRPr="007877BB" w:rsidRDefault="00B44DC5" w:rsidP="00F40C5D">
            <w:pPr>
              <w:suppressAutoHyphens w:val="0"/>
              <w:autoSpaceDE w:val="0"/>
              <w:autoSpaceDN w:val="0"/>
              <w:adjustRightInd w:val="0"/>
              <w:ind w:right="141"/>
              <w:jc w:val="both"/>
              <w:rPr>
                <w:rFonts w:ascii="Arial" w:eastAsia="Calibri" w:hAnsi="Arial" w:cs="Arial"/>
                <w:lang w:val="fr-FR" w:eastAsia="en-US"/>
              </w:rPr>
            </w:pPr>
            <w:r w:rsidRPr="007877BB">
              <w:rPr>
                <w:rFonts w:ascii="Arial" w:eastAsia="Calibri" w:hAnsi="Arial" w:cs="Arial"/>
                <w:lang w:val="fr-FR" w:eastAsia="en-US"/>
              </w:rPr>
              <w:t>9.35x10</w:t>
            </w:r>
            <w:r w:rsidRPr="007877BB">
              <w:rPr>
                <w:rFonts w:ascii="Arial" w:eastAsia="Calibri" w:hAnsi="Arial" w:cs="Arial"/>
                <w:vertAlign w:val="superscript"/>
                <w:lang w:val="fr-FR" w:eastAsia="en-US"/>
              </w:rPr>
              <w:t xml:space="preserve">-5 </w:t>
            </w:r>
          </w:p>
        </w:tc>
        <w:tc>
          <w:tcPr>
            <w:tcW w:w="1417" w:type="dxa"/>
            <w:gridSpan w:val="2"/>
            <w:shd w:val="clear" w:color="auto" w:fill="auto"/>
            <w:vAlign w:val="center"/>
          </w:tcPr>
          <w:p w14:paraId="5C2376A2"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fr-FR" w:eastAsia="en-US"/>
              </w:rPr>
              <w:t>[Kg.m</w:t>
            </w:r>
            <w:r w:rsidRPr="007877BB">
              <w:rPr>
                <w:rFonts w:ascii="Arial" w:eastAsia="Calibri" w:hAnsi="Arial" w:cs="Arial"/>
                <w:vertAlign w:val="superscript"/>
                <w:lang w:val="fr-FR" w:eastAsia="en-US"/>
              </w:rPr>
              <w:t>-2</w:t>
            </w:r>
            <w:r w:rsidRPr="007877BB">
              <w:rPr>
                <w:rFonts w:ascii="Arial" w:eastAsia="Calibri" w:hAnsi="Arial" w:cs="Arial"/>
                <w:lang w:val="fr-FR" w:eastAsia="en-US"/>
              </w:rPr>
              <w:t>]</w:t>
            </w:r>
          </w:p>
        </w:tc>
        <w:tc>
          <w:tcPr>
            <w:tcW w:w="675" w:type="dxa"/>
            <w:shd w:val="clear" w:color="auto" w:fill="auto"/>
            <w:vAlign w:val="center"/>
          </w:tcPr>
          <w:p w14:paraId="578B073B"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S</w:t>
            </w:r>
          </w:p>
        </w:tc>
      </w:tr>
      <w:tr w:rsidR="00B44DC5" w:rsidRPr="007877BB" w14:paraId="0B6AB22A" w14:textId="77777777" w:rsidTr="00B338AF">
        <w:trPr>
          <w:jc w:val="center"/>
        </w:trPr>
        <w:tc>
          <w:tcPr>
            <w:tcW w:w="4219" w:type="dxa"/>
            <w:shd w:val="clear" w:color="auto" w:fill="auto"/>
            <w:vAlign w:val="center"/>
          </w:tcPr>
          <w:p w14:paraId="46695A62"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Duration of the initial assessment period</w:t>
            </w:r>
            <w:r w:rsidRPr="00F40C5D">
              <w:rPr>
                <w:rFonts w:ascii="Arial" w:eastAsia="Calibri" w:hAnsi="Arial" w:cs="Arial"/>
                <w:vertAlign w:val="superscript"/>
                <w:lang w:val="en-US" w:eastAsia="en-US"/>
              </w:rPr>
              <w:t>A</w:t>
            </w:r>
          </w:p>
        </w:tc>
        <w:tc>
          <w:tcPr>
            <w:tcW w:w="1843" w:type="dxa"/>
            <w:shd w:val="clear" w:color="auto" w:fill="auto"/>
            <w:vAlign w:val="center"/>
          </w:tcPr>
          <w:p w14:paraId="52BD342C"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734566">
              <w:rPr>
                <w:rFonts w:ascii="Arial" w:eastAsia="Calibri" w:hAnsi="Arial" w:cs="Arial"/>
                <w:i/>
                <w:iCs/>
                <w:lang w:val="fr-FR" w:eastAsia="en-US"/>
              </w:rPr>
              <w:t>TIME</w:t>
            </w:r>
          </w:p>
        </w:tc>
        <w:tc>
          <w:tcPr>
            <w:tcW w:w="1134" w:type="dxa"/>
            <w:shd w:val="clear" w:color="auto" w:fill="auto"/>
            <w:vAlign w:val="center"/>
          </w:tcPr>
          <w:p w14:paraId="3F875C45" w14:textId="77777777" w:rsidR="00B44DC5" w:rsidRPr="007877BB" w:rsidRDefault="00B44DC5" w:rsidP="00F40C5D">
            <w:pPr>
              <w:suppressAutoHyphens w:val="0"/>
              <w:ind w:right="141"/>
              <w:contextualSpacing/>
              <w:jc w:val="both"/>
              <w:rPr>
                <w:rFonts w:ascii="Arial" w:eastAsia="Calibri" w:hAnsi="Arial" w:cs="Arial"/>
                <w:lang w:val="sv-SE" w:eastAsia="en-US"/>
              </w:rPr>
            </w:pPr>
          </w:p>
        </w:tc>
        <w:tc>
          <w:tcPr>
            <w:tcW w:w="1417" w:type="dxa"/>
            <w:gridSpan w:val="2"/>
            <w:shd w:val="clear" w:color="auto" w:fill="auto"/>
            <w:vAlign w:val="center"/>
          </w:tcPr>
          <w:p w14:paraId="46EB8634"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[d]</w:t>
            </w:r>
          </w:p>
        </w:tc>
        <w:tc>
          <w:tcPr>
            <w:tcW w:w="675" w:type="dxa"/>
            <w:shd w:val="clear" w:color="auto" w:fill="auto"/>
            <w:vAlign w:val="center"/>
          </w:tcPr>
          <w:p w14:paraId="54884923"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23503597" w14:textId="77777777" w:rsidTr="00B338AF">
        <w:trPr>
          <w:jc w:val="center"/>
        </w:trPr>
        <w:tc>
          <w:tcPr>
            <w:tcW w:w="4219" w:type="dxa"/>
            <w:shd w:val="clear" w:color="auto" w:fill="auto"/>
            <w:vAlign w:val="center"/>
          </w:tcPr>
          <w:p w14:paraId="17419EB2"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sv-SE" w:eastAsia="en-US"/>
              </w:rPr>
            </w:pPr>
            <w:r w:rsidRPr="00F40C5D">
              <w:rPr>
                <w:rFonts w:ascii="Arial" w:eastAsia="Calibri" w:hAnsi="Arial" w:cs="Arial"/>
                <w:lang w:val="sv-SE" w:eastAsia="en-US"/>
              </w:rPr>
              <w:t>Density of (wet) soil</w:t>
            </w:r>
          </w:p>
        </w:tc>
        <w:tc>
          <w:tcPr>
            <w:tcW w:w="1843" w:type="dxa"/>
            <w:shd w:val="clear" w:color="auto" w:fill="auto"/>
            <w:vAlign w:val="center"/>
          </w:tcPr>
          <w:p w14:paraId="4B71D74C"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fr-FR" w:eastAsia="en-US"/>
              </w:rPr>
              <w:t>RHOsoil</w:t>
            </w:r>
          </w:p>
        </w:tc>
        <w:tc>
          <w:tcPr>
            <w:tcW w:w="1134" w:type="dxa"/>
            <w:shd w:val="clear" w:color="auto" w:fill="auto"/>
            <w:vAlign w:val="center"/>
          </w:tcPr>
          <w:p w14:paraId="695D6722" w14:textId="77777777" w:rsidR="00B44DC5" w:rsidRPr="007877BB" w:rsidRDefault="00B44DC5" w:rsidP="00F40C5D">
            <w:pPr>
              <w:suppressAutoHyphens w:val="0"/>
              <w:ind w:right="141"/>
              <w:jc w:val="both"/>
              <w:rPr>
                <w:rFonts w:ascii="Arial" w:eastAsia="Calibri" w:hAnsi="Arial" w:cs="Arial"/>
                <w:lang w:val="fr-FR" w:eastAsia="en-US"/>
              </w:rPr>
            </w:pPr>
            <w:r w:rsidRPr="007877BB">
              <w:rPr>
                <w:rFonts w:ascii="Arial" w:eastAsia="Calibri" w:hAnsi="Arial" w:cs="Arial"/>
                <w:lang w:val="fr-FR" w:eastAsia="en-US"/>
              </w:rPr>
              <w:t>1700</w:t>
            </w:r>
          </w:p>
        </w:tc>
        <w:tc>
          <w:tcPr>
            <w:tcW w:w="1417" w:type="dxa"/>
            <w:gridSpan w:val="2"/>
            <w:shd w:val="clear" w:color="auto" w:fill="auto"/>
            <w:vAlign w:val="center"/>
          </w:tcPr>
          <w:p w14:paraId="3F4A6C1A"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fr-FR" w:eastAsia="en-US"/>
              </w:rPr>
              <w:t>[kg.m</w:t>
            </w:r>
            <w:r w:rsidRPr="007877BB">
              <w:rPr>
                <w:rFonts w:ascii="Arial" w:eastAsia="Calibri" w:hAnsi="Arial" w:cs="Arial"/>
                <w:vertAlign w:val="superscript"/>
                <w:lang w:val="fr-FR" w:eastAsia="en-US"/>
              </w:rPr>
              <w:t>-3</w:t>
            </w:r>
            <w:r w:rsidRPr="007877BB">
              <w:rPr>
                <w:rFonts w:ascii="Arial" w:eastAsia="Calibri" w:hAnsi="Arial" w:cs="Arial"/>
                <w:lang w:val="fr-FR" w:eastAsia="en-US"/>
              </w:rPr>
              <w:t>]</w:t>
            </w:r>
          </w:p>
        </w:tc>
        <w:tc>
          <w:tcPr>
            <w:tcW w:w="675" w:type="dxa"/>
            <w:shd w:val="clear" w:color="auto" w:fill="auto"/>
            <w:vAlign w:val="center"/>
          </w:tcPr>
          <w:p w14:paraId="2521F8BD"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3FB05A02" w14:textId="77777777" w:rsidTr="00B338AF">
        <w:trPr>
          <w:jc w:val="center"/>
        </w:trPr>
        <w:tc>
          <w:tcPr>
            <w:tcW w:w="4219" w:type="dxa"/>
            <w:shd w:val="clear" w:color="auto" w:fill="auto"/>
            <w:vAlign w:val="center"/>
          </w:tcPr>
          <w:p w14:paraId="5724ADE8"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Volume of untreated soil adjacent to the treated perimeter (distance of 0.1 m)</w:t>
            </w:r>
          </w:p>
        </w:tc>
        <w:tc>
          <w:tcPr>
            <w:tcW w:w="1843" w:type="dxa"/>
            <w:shd w:val="clear" w:color="auto" w:fill="auto"/>
            <w:vAlign w:val="center"/>
          </w:tcPr>
          <w:p w14:paraId="35308522" w14:textId="77777777" w:rsidR="00B44DC5" w:rsidRPr="00734566" w:rsidRDefault="00B44DC5" w:rsidP="00F40C5D">
            <w:pPr>
              <w:suppressAutoHyphens w:val="0"/>
              <w:autoSpaceDE w:val="0"/>
              <w:autoSpaceDN w:val="0"/>
              <w:adjustRightInd w:val="0"/>
              <w:ind w:right="141"/>
              <w:jc w:val="both"/>
              <w:rPr>
                <w:rFonts w:ascii="Arial" w:eastAsia="Calibri" w:hAnsi="Arial" w:cs="Arial"/>
                <w:b/>
                <w:lang w:val="sv-SE" w:eastAsia="en-US"/>
              </w:rPr>
            </w:pPr>
            <w:r w:rsidRPr="00F40C5D">
              <w:rPr>
                <w:rFonts w:ascii="Arial" w:eastAsia="Calibri" w:hAnsi="Arial" w:cs="Arial"/>
                <w:i/>
                <w:iCs/>
                <w:lang w:val="fr-FR" w:eastAsia="en-US"/>
              </w:rPr>
              <w:t xml:space="preserve">VOLUMEadj house,soil </w:t>
            </w:r>
          </w:p>
        </w:tc>
        <w:tc>
          <w:tcPr>
            <w:tcW w:w="1134" w:type="dxa"/>
            <w:shd w:val="clear" w:color="auto" w:fill="auto"/>
            <w:vAlign w:val="center"/>
          </w:tcPr>
          <w:p w14:paraId="217039C0"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5.04</w:t>
            </w:r>
          </w:p>
        </w:tc>
        <w:tc>
          <w:tcPr>
            <w:tcW w:w="1417" w:type="dxa"/>
            <w:gridSpan w:val="2"/>
            <w:shd w:val="clear" w:color="auto" w:fill="auto"/>
            <w:vAlign w:val="center"/>
          </w:tcPr>
          <w:p w14:paraId="696450C4"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fr-FR" w:eastAsia="en-US"/>
              </w:rPr>
              <w:t>[m</w:t>
            </w:r>
            <w:r w:rsidRPr="007877BB">
              <w:rPr>
                <w:rFonts w:ascii="Arial" w:eastAsia="Calibri" w:hAnsi="Arial" w:cs="Arial"/>
                <w:vertAlign w:val="superscript"/>
                <w:lang w:val="fr-FR" w:eastAsia="en-US"/>
              </w:rPr>
              <w:t>3</w:t>
            </w:r>
            <w:r w:rsidRPr="007877BB">
              <w:rPr>
                <w:rFonts w:ascii="Arial" w:eastAsia="Calibri" w:hAnsi="Arial" w:cs="Arial"/>
                <w:lang w:val="fr-FR" w:eastAsia="en-US"/>
              </w:rPr>
              <w:t>]</w:t>
            </w:r>
          </w:p>
        </w:tc>
        <w:tc>
          <w:tcPr>
            <w:tcW w:w="675" w:type="dxa"/>
            <w:shd w:val="clear" w:color="auto" w:fill="auto"/>
            <w:vAlign w:val="center"/>
          </w:tcPr>
          <w:p w14:paraId="487B5D1F"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348097B3" w14:textId="77777777" w:rsidTr="00B338AF">
        <w:trPr>
          <w:jc w:val="center"/>
        </w:trPr>
        <w:tc>
          <w:tcPr>
            <w:tcW w:w="4219" w:type="dxa"/>
            <w:shd w:val="clear" w:color="auto" w:fill="auto"/>
            <w:vAlign w:val="center"/>
          </w:tcPr>
          <w:p w14:paraId="6B79E035" w14:textId="77777777" w:rsidR="00B44DC5" w:rsidRPr="00F40C5D" w:rsidRDefault="00B44DC5" w:rsidP="00F40C5D">
            <w:pPr>
              <w:suppressAutoHyphens w:val="0"/>
              <w:ind w:right="141"/>
              <w:contextualSpacing/>
              <w:jc w:val="both"/>
              <w:rPr>
                <w:rFonts w:ascii="Arial" w:eastAsia="Calibri" w:hAnsi="Arial" w:cs="Arial"/>
                <w:lang w:val="en-US" w:eastAsia="en-US"/>
              </w:rPr>
            </w:pPr>
            <w:r w:rsidRPr="00F40C5D">
              <w:rPr>
                <w:rFonts w:ascii="Arial" w:eastAsia="Calibri" w:hAnsi="Arial" w:cs="Arial"/>
                <w:lang w:val="en-US" w:eastAsia="en-US"/>
              </w:rPr>
              <w:t>Fraction of product lost to surface adjacent non treated soil by run-off from the upper layer of soil</w:t>
            </w:r>
          </w:p>
        </w:tc>
        <w:tc>
          <w:tcPr>
            <w:tcW w:w="1843" w:type="dxa"/>
            <w:shd w:val="clear" w:color="auto" w:fill="auto"/>
            <w:vAlign w:val="center"/>
          </w:tcPr>
          <w:p w14:paraId="3D9B3728" w14:textId="77777777" w:rsidR="00B44DC5" w:rsidRPr="00734566" w:rsidRDefault="00B44DC5" w:rsidP="00F40C5D">
            <w:pPr>
              <w:suppressAutoHyphens w:val="0"/>
              <w:ind w:right="141"/>
              <w:contextualSpacing/>
              <w:jc w:val="both"/>
              <w:rPr>
                <w:rFonts w:ascii="Arial" w:eastAsia="Calibri" w:hAnsi="Arial" w:cs="Arial"/>
                <w:lang w:val="sv-SE" w:eastAsia="en-US"/>
              </w:rPr>
            </w:pPr>
            <w:r w:rsidRPr="00734566">
              <w:rPr>
                <w:rFonts w:ascii="Arial" w:eastAsia="Calibri" w:hAnsi="Arial" w:cs="Arial"/>
                <w:i/>
                <w:iCs/>
                <w:lang w:val="fr-FR" w:eastAsia="en-US"/>
              </w:rPr>
              <w:t>Frun-off</w:t>
            </w:r>
          </w:p>
        </w:tc>
        <w:tc>
          <w:tcPr>
            <w:tcW w:w="1134" w:type="dxa"/>
            <w:shd w:val="clear" w:color="auto" w:fill="auto"/>
            <w:vAlign w:val="center"/>
          </w:tcPr>
          <w:p w14:paraId="069FD493"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0.1</w:t>
            </w:r>
          </w:p>
        </w:tc>
        <w:tc>
          <w:tcPr>
            <w:tcW w:w="1417" w:type="dxa"/>
            <w:gridSpan w:val="2"/>
            <w:shd w:val="clear" w:color="auto" w:fill="auto"/>
            <w:vAlign w:val="center"/>
          </w:tcPr>
          <w:p w14:paraId="3CAAB31D"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en-US" w:eastAsia="en-US"/>
              </w:rPr>
              <w:t>[-]</w:t>
            </w:r>
          </w:p>
        </w:tc>
        <w:tc>
          <w:tcPr>
            <w:tcW w:w="675" w:type="dxa"/>
            <w:shd w:val="clear" w:color="auto" w:fill="auto"/>
            <w:vAlign w:val="center"/>
          </w:tcPr>
          <w:p w14:paraId="7BA643B6" w14:textId="77777777" w:rsidR="00B44DC5" w:rsidRPr="007877BB" w:rsidRDefault="00B44DC5" w:rsidP="007877BB">
            <w:pPr>
              <w:suppressAutoHyphens w:val="0"/>
              <w:autoSpaceDE w:val="0"/>
              <w:autoSpaceDN w:val="0"/>
              <w:adjustRightInd w:val="0"/>
              <w:ind w:right="141"/>
              <w:jc w:val="both"/>
              <w:rPr>
                <w:rFonts w:ascii="Arial" w:eastAsia="Calibri" w:hAnsi="Arial" w:cs="Arial"/>
                <w:lang w:val="en-US" w:eastAsia="en-US"/>
              </w:rPr>
            </w:pPr>
            <w:r w:rsidRPr="007877BB">
              <w:rPr>
                <w:rFonts w:ascii="Arial" w:eastAsia="Calibri" w:hAnsi="Arial" w:cs="Arial"/>
                <w:lang w:val="en-US" w:eastAsia="en-US"/>
              </w:rPr>
              <w:t xml:space="preserve">D </w:t>
            </w:r>
          </w:p>
        </w:tc>
      </w:tr>
      <w:tr w:rsidR="00B44DC5" w:rsidRPr="007877BB" w14:paraId="642E6568" w14:textId="77777777" w:rsidTr="00B338AF">
        <w:trPr>
          <w:trHeight w:val="180"/>
          <w:jc w:val="center"/>
        </w:trPr>
        <w:tc>
          <w:tcPr>
            <w:tcW w:w="4219" w:type="dxa"/>
            <w:shd w:val="clear" w:color="auto" w:fill="auto"/>
            <w:vAlign w:val="center"/>
          </w:tcPr>
          <w:p w14:paraId="44488E29"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Fraction of product leaching to deeper soil layers, depending on the Koc</w:t>
            </w:r>
          </w:p>
          <w:p w14:paraId="2E829675" w14:textId="77777777" w:rsidR="00B44DC5" w:rsidRPr="00734566"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&gt; 500 - 2000</w:t>
            </w:r>
          </w:p>
          <w:p w14:paraId="62D2DEFE" w14:textId="77777777" w:rsidR="00B44DC5" w:rsidRPr="007877BB" w:rsidRDefault="00B44DC5" w:rsidP="00F40C5D">
            <w:pPr>
              <w:suppressAutoHyphens w:val="0"/>
              <w:autoSpaceDE w:val="0"/>
              <w:autoSpaceDN w:val="0"/>
              <w:adjustRightInd w:val="0"/>
              <w:ind w:right="141"/>
              <w:jc w:val="both"/>
              <w:rPr>
                <w:rFonts w:ascii="Arial" w:eastAsia="Calibri" w:hAnsi="Arial" w:cs="Arial"/>
                <w:lang w:val="en-US" w:eastAsia="en-US"/>
              </w:rPr>
            </w:pPr>
            <w:r w:rsidRPr="007877BB">
              <w:rPr>
                <w:rFonts w:ascii="Arial" w:eastAsia="Calibri" w:hAnsi="Arial" w:cs="Arial"/>
                <w:lang w:val="en-US" w:eastAsia="en-US"/>
              </w:rPr>
              <w:t>&gt; 2000 - 5000</w:t>
            </w:r>
          </w:p>
          <w:p w14:paraId="4EC1A3F8"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en-US" w:eastAsia="en-US"/>
              </w:rPr>
              <w:t>&gt; 5000</w:t>
            </w:r>
          </w:p>
        </w:tc>
        <w:tc>
          <w:tcPr>
            <w:tcW w:w="1843" w:type="dxa"/>
            <w:shd w:val="clear" w:color="auto" w:fill="auto"/>
            <w:vAlign w:val="center"/>
          </w:tcPr>
          <w:p w14:paraId="75BC37EF"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i/>
                <w:iCs/>
                <w:lang w:val="en-US" w:eastAsia="en-US"/>
              </w:rPr>
              <w:t>FKoc</w:t>
            </w:r>
          </w:p>
        </w:tc>
        <w:tc>
          <w:tcPr>
            <w:tcW w:w="1134" w:type="dxa"/>
            <w:shd w:val="clear" w:color="auto" w:fill="auto"/>
            <w:vAlign w:val="center"/>
          </w:tcPr>
          <w:p w14:paraId="50BAB9AB" w14:textId="77777777" w:rsidR="00B44DC5" w:rsidRPr="007877BB" w:rsidRDefault="00B44DC5" w:rsidP="007877BB">
            <w:pPr>
              <w:suppressAutoHyphens w:val="0"/>
              <w:ind w:right="141"/>
              <w:contextualSpacing/>
              <w:jc w:val="both"/>
              <w:rPr>
                <w:rFonts w:ascii="Arial" w:eastAsia="Calibri" w:hAnsi="Arial" w:cs="Arial"/>
                <w:lang w:val="sv-SE" w:eastAsia="en-US"/>
              </w:rPr>
            </w:pPr>
          </w:p>
          <w:p w14:paraId="2671BA0D" w14:textId="77777777" w:rsidR="00B44DC5" w:rsidRPr="007877BB" w:rsidRDefault="00B44DC5" w:rsidP="007877BB">
            <w:pPr>
              <w:suppressAutoHyphens w:val="0"/>
              <w:ind w:right="141"/>
              <w:contextualSpacing/>
              <w:jc w:val="both"/>
              <w:rPr>
                <w:rFonts w:ascii="Arial" w:eastAsia="Calibri" w:hAnsi="Arial" w:cs="Arial"/>
                <w:lang w:val="sv-SE" w:eastAsia="en-US"/>
              </w:rPr>
            </w:pPr>
          </w:p>
          <w:p w14:paraId="73FB51E5"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0.5</w:t>
            </w:r>
          </w:p>
          <w:p w14:paraId="0B81C1D8"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0.1</w:t>
            </w:r>
          </w:p>
          <w:p w14:paraId="0BF6347E"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0</w:t>
            </w:r>
          </w:p>
        </w:tc>
        <w:tc>
          <w:tcPr>
            <w:tcW w:w="1417" w:type="dxa"/>
            <w:gridSpan w:val="2"/>
            <w:shd w:val="clear" w:color="auto" w:fill="auto"/>
            <w:vAlign w:val="center"/>
          </w:tcPr>
          <w:p w14:paraId="7F488203"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lang w:val="en-US" w:eastAsia="en-US"/>
              </w:rPr>
              <w:t>[-]</w:t>
            </w:r>
          </w:p>
        </w:tc>
        <w:tc>
          <w:tcPr>
            <w:tcW w:w="675" w:type="dxa"/>
            <w:shd w:val="clear" w:color="auto" w:fill="auto"/>
            <w:vAlign w:val="center"/>
          </w:tcPr>
          <w:p w14:paraId="1BB0AECB"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25B6CC2D" w14:textId="77777777" w:rsidTr="00B338AF">
        <w:trPr>
          <w:jc w:val="center"/>
        </w:trPr>
        <w:tc>
          <w:tcPr>
            <w:tcW w:w="4219" w:type="dxa"/>
            <w:tcBorders>
              <w:bottom w:val="single" w:sz="4" w:space="0" w:color="000000"/>
            </w:tcBorders>
            <w:shd w:val="clear" w:color="auto" w:fill="auto"/>
            <w:vAlign w:val="center"/>
          </w:tcPr>
          <w:p w14:paraId="62F52171" w14:textId="77777777" w:rsidR="00B44DC5" w:rsidRPr="00F40C5D" w:rsidRDefault="00B44DC5" w:rsidP="00F40C5D">
            <w:pPr>
              <w:suppressAutoHyphens w:val="0"/>
              <w:ind w:right="141"/>
              <w:contextualSpacing/>
              <w:jc w:val="both"/>
              <w:rPr>
                <w:rFonts w:ascii="Arial" w:eastAsia="Calibri" w:hAnsi="Arial" w:cs="Arial"/>
                <w:b/>
                <w:bCs/>
                <w:lang w:val="sv-SE" w:eastAsia="en-US"/>
              </w:rPr>
            </w:pPr>
            <w:r w:rsidRPr="00F40C5D">
              <w:rPr>
                <w:rFonts w:ascii="Arial" w:eastAsia="Calibri" w:hAnsi="Arial" w:cs="Arial"/>
                <w:b/>
                <w:bCs/>
                <w:lang w:val="sv-SE" w:eastAsia="en-US"/>
              </w:rPr>
              <w:t>OUTPUTS</w:t>
            </w:r>
          </w:p>
        </w:tc>
        <w:tc>
          <w:tcPr>
            <w:tcW w:w="1843" w:type="dxa"/>
            <w:tcBorders>
              <w:bottom w:val="single" w:sz="4" w:space="0" w:color="000000"/>
            </w:tcBorders>
            <w:shd w:val="clear" w:color="auto" w:fill="auto"/>
            <w:vAlign w:val="center"/>
          </w:tcPr>
          <w:p w14:paraId="7110E402" w14:textId="77777777" w:rsidR="00B44DC5" w:rsidRPr="00F40C5D" w:rsidRDefault="00B44DC5" w:rsidP="00F40C5D">
            <w:pPr>
              <w:suppressAutoHyphens w:val="0"/>
              <w:ind w:right="141"/>
              <w:contextualSpacing/>
              <w:jc w:val="both"/>
              <w:rPr>
                <w:rFonts w:ascii="Arial" w:eastAsia="Calibri" w:hAnsi="Arial" w:cs="Arial"/>
                <w:b/>
                <w:lang w:val="sv-SE" w:eastAsia="en-US"/>
              </w:rPr>
            </w:pPr>
          </w:p>
        </w:tc>
        <w:tc>
          <w:tcPr>
            <w:tcW w:w="1134" w:type="dxa"/>
            <w:tcBorders>
              <w:bottom w:val="single" w:sz="4" w:space="0" w:color="000000"/>
            </w:tcBorders>
            <w:shd w:val="clear" w:color="auto" w:fill="auto"/>
            <w:vAlign w:val="center"/>
          </w:tcPr>
          <w:p w14:paraId="30081983" w14:textId="77777777" w:rsidR="00B44DC5" w:rsidRPr="00734566" w:rsidRDefault="00B44DC5" w:rsidP="00F40C5D">
            <w:pPr>
              <w:suppressAutoHyphens w:val="0"/>
              <w:ind w:right="141"/>
              <w:contextualSpacing/>
              <w:jc w:val="both"/>
              <w:rPr>
                <w:rFonts w:ascii="Arial" w:eastAsia="Calibri" w:hAnsi="Arial" w:cs="Arial"/>
                <w:lang w:val="sv-SE" w:eastAsia="en-US"/>
              </w:rPr>
            </w:pPr>
          </w:p>
        </w:tc>
        <w:tc>
          <w:tcPr>
            <w:tcW w:w="1417" w:type="dxa"/>
            <w:gridSpan w:val="2"/>
            <w:tcBorders>
              <w:bottom w:val="single" w:sz="4" w:space="0" w:color="000000"/>
            </w:tcBorders>
            <w:shd w:val="clear" w:color="auto" w:fill="auto"/>
            <w:vAlign w:val="center"/>
          </w:tcPr>
          <w:p w14:paraId="41C788F0" w14:textId="77777777" w:rsidR="00B44DC5" w:rsidRPr="00734566" w:rsidRDefault="00B44DC5" w:rsidP="00734566">
            <w:pPr>
              <w:suppressAutoHyphens w:val="0"/>
              <w:ind w:right="141"/>
              <w:contextualSpacing/>
              <w:jc w:val="both"/>
              <w:rPr>
                <w:rFonts w:ascii="Arial" w:eastAsia="Calibri" w:hAnsi="Arial" w:cs="Arial"/>
                <w:b/>
                <w:lang w:val="sv-SE" w:eastAsia="en-US"/>
              </w:rPr>
            </w:pPr>
          </w:p>
        </w:tc>
        <w:tc>
          <w:tcPr>
            <w:tcW w:w="675" w:type="dxa"/>
            <w:tcBorders>
              <w:bottom w:val="single" w:sz="4" w:space="0" w:color="000000"/>
            </w:tcBorders>
            <w:shd w:val="clear" w:color="auto" w:fill="auto"/>
            <w:vAlign w:val="center"/>
          </w:tcPr>
          <w:p w14:paraId="1EDD2A91" w14:textId="77777777" w:rsidR="00B44DC5" w:rsidRPr="007877BB" w:rsidRDefault="00B44DC5" w:rsidP="007877BB">
            <w:pPr>
              <w:suppressAutoHyphens w:val="0"/>
              <w:ind w:right="141"/>
              <w:contextualSpacing/>
              <w:jc w:val="both"/>
              <w:rPr>
                <w:rFonts w:ascii="Arial" w:eastAsia="Calibri" w:hAnsi="Arial" w:cs="Arial"/>
                <w:lang w:val="sv-SE" w:eastAsia="en-US"/>
              </w:rPr>
            </w:pPr>
          </w:p>
        </w:tc>
      </w:tr>
      <w:tr w:rsidR="00B44DC5" w:rsidRPr="007877BB" w14:paraId="35A9F606" w14:textId="77777777" w:rsidTr="00B338AF">
        <w:trPr>
          <w:jc w:val="center"/>
        </w:trPr>
        <w:tc>
          <w:tcPr>
            <w:tcW w:w="4219" w:type="dxa"/>
            <w:shd w:val="clear" w:color="auto" w:fill="C6D9F1"/>
            <w:vAlign w:val="center"/>
          </w:tcPr>
          <w:p w14:paraId="70C3A978"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Total volume of product leaching out from the treated perimeter</w:t>
            </w:r>
          </w:p>
        </w:tc>
        <w:tc>
          <w:tcPr>
            <w:tcW w:w="1843" w:type="dxa"/>
            <w:shd w:val="clear" w:color="auto" w:fill="C6D9F1"/>
            <w:vAlign w:val="center"/>
          </w:tcPr>
          <w:p w14:paraId="1D49599B" w14:textId="77777777" w:rsidR="00B44DC5" w:rsidRPr="00734566" w:rsidRDefault="00B44DC5" w:rsidP="00F40C5D">
            <w:pPr>
              <w:suppressAutoHyphens w:val="0"/>
              <w:ind w:right="141"/>
              <w:contextualSpacing/>
              <w:jc w:val="both"/>
              <w:rPr>
                <w:rFonts w:ascii="Arial" w:eastAsia="Calibri" w:hAnsi="Arial" w:cs="Arial"/>
                <w:lang w:val="sv-SE" w:eastAsia="en-US"/>
              </w:rPr>
            </w:pPr>
            <w:r w:rsidRPr="00F40C5D">
              <w:rPr>
                <w:rFonts w:ascii="Arial" w:eastAsia="Calibri" w:hAnsi="Arial" w:cs="Arial"/>
                <w:i/>
                <w:iCs/>
                <w:lang w:val="en-US" w:eastAsia="en-US"/>
              </w:rPr>
              <w:t>Totalproduct, leach</w:t>
            </w:r>
          </w:p>
        </w:tc>
        <w:tc>
          <w:tcPr>
            <w:tcW w:w="1134" w:type="dxa"/>
            <w:shd w:val="clear" w:color="auto" w:fill="C6D9F1"/>
            <w:vAlign w:val="center"/>
          </w:tcPr>
          <w:p w14:paraId="21FF5046"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4.7x10</w:t>
            </w:r>
            <w:r w:rsidRPr="007877BB">
              <w:rPr>
                <w:rFonts w:ascii="Arial" w:eastAsia="Calibri" w:hAnsi="Arial" w:cs="Arial"/>
                <w:vertAlign w:val="superscript"/>
                <w:lang w:val="sv-SE" w:eastAsia="en-US"/>
              </w:rPr>
              <w:t>-3</w:t>
            </w:r>
          </w:p>
        </w:tc>
        <w:tc>
          <w:tcPr>
            <w:tcW w:w="1417" w:type="dxa"/>
            <w:gridSpan w:val="2"/>
            <w:shd w:val="clear" w:color="auto" w:fill="C6D9F1"/>
            <w:vAlign w:val="center"/>
          </w:tcPr>
          <w:p w14:paraId="5AB75369"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en-US" w:eastAsia="en-US"/>
              </w:rPr>
              <w:t>[Kg]</w:t>
            </w:r>
          </w:p>
        </w:tc>
        <w:tc>
          <w:tcPr>
            <w:tcW w:w="675" w:type="dxa"/>
            <w:shd w:val="clear" w:color="auto" w:fill="C6D9F1"/>
            <w:vAlign w:val="center"/>
          </w:tcPr>
          <w:p w14:paraId="4607D602"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r w:rsidR="00B44DC5" w:rsidRPr="007877BB" w14:paraId="012D0F63" w14:textId="77777777" w:rsidTr="00B338AF">
        <w:trPr>
          <w:jc w:val="center"/>
        </w:trPr>
        <w:tc>
          <w:tcPr>
            <w:tcW w:w="4219" w:type="dxa"/>
            <w:shd w:val="clear" w:color="auto" w:fill="C6D9F1"/>
            <w:vAlign w:val="center"/>
          </w:tcPr>
          <w:p w14:paraId="54502237"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Cumulative quantity of a.i. leaching to the</w:t>
            </w:r>
          </w:p>
          <w:p w14:paraId="213D7040" w14:textId="77777777" w:rsidR="00B44DC5" w:rsidRPr="00734566"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receiving soil adjacent and below the perimeter</w:t>
            </w:r>
          </w:p>
        </w:tc>
        <w:tc>
          <w:tcPr>
            <w:tcW w:w="1843" w:type="dxa"/>
            <w:shd w:val="clear" w:color="auto" w:fill="C6D9F1"/>
            <w:vAlign w:val="center"/>
          </w:tcPr>
          <w:p w14:paraId="4D07F9AD"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i/>
                <w:iCs/>
                <w:lang w:val="fr-FR" w:eastAsia="en-US"/>
              </w:rPr>
              <w:t>Qadj house soil</w:t>
            </w:r>
          </w:p>
        </w:tc>
        <w:tc>
          <w:tcPr>
            <w:tcW w:w="1134" w:type="dxa"/>
            <w:shd w:val="clear" w:color="auto" w:fill="C6D9F1"/>
            <w:vAlign w:val="center"/>
          </w:tcPr>
          <w:p w14:paraId="4602450D" w14:textId="77777777" w:rsidR="00B44DC5" w:rsidRPr="007877BB" w:rsidRDefault="00B44DC5" w:rsidP="00734566">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4.7x10</w:t>
            </w:r>
            <w:r w:rsidRPr="007877BB">
              <w:rPr>
                <w:rFonts w:ascii="Arial" w:eastAsia="Calibri" w:hAnsi="Arial" w:cs="Arial"/>
                <w:vertAlign w:val="superscript"/>
                <w:lang w:val="sv-SE" w:eastAsia="en-US"/>
              </w:rPr>
              <w:t>-3</w:t>
            </w:r>
            <w:r w:rsidRPr="007877BB">
              <w:rPr>
                <w:rFonts w:ascii="Arial" w:eastAsia="Calibri" w:hAnsi="Arial" w:cs="Arial"/>
                <w:lang w:val="sv-SE" w:eastAsia="en-US"/>
              </w:rPr>
              <w:t xml:space="preserve">  </w:t>
            </w:r>
          </w:p>
        </w:tc>
        <w:tc>
          <w:tcPr>
            <w:tcW w:w="1417" w:type="dxa"/>
            <w:gridSpan w:val="2"/>
            <w:shd w:val="clear" w:color="auto" w:fill="C6D9F1"/>
            <w:vAlign w:val="center"/>
          </w:tcPr>
          <w:p w14:paraId="601FF071" w14:textId="77777777" w:rsidR="00B44DC5" w:rsidRPr="007877BB" w:rsidRDefault="00B44DC5" w:rsidP="007877BB">
            <w:pPr>
              <w:suppressAutoHyphens w:val="0"/>
              <w:autoSpaceDE w:val="0"/>
              <w:autoSpaceDN w:val="0"/>
              <w:adjustRightInd w:val="0"/>
              <w:ind w:right="141"/>
              <w:jc w:val="both"/>
              <w:rPr>
                <w:rFonts w:ascii="Arial" w:eastAsia="Calibri" w:hAnsi="Arial" w:cs="Arial"/>
                <w:lang w:val="fr-FR" w:eastAsia="en-US"/>
              </w:rPr>
            </w:pPr>
            <w:r w:rsidRPr="007877BB">
              <w:rPr>
                <w:rFonts w:ascii="Arial" w:eastAsia="Calibri" w:hAnsi="Arial" w:cs="Arial"/>
                <w:lang w:val="fr-FR" w:eastAsia="en-US"/>
              </w:rPr>
              <w:t>[kg]</w:t>
            </w:r>
          </w:p>
        </w:tc>
        <w:tc>
          <w:tcPr>
            <w:tcW w:w="675" w:type="dxa"/>
            <w:shd w:val="clear" w:color="auto" w:fill="C6D9F1"/>
            <w:vAlign w:val="center"/>
          </w:tcPr>
          <w:p w14:paraId="44580E65"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r w:rsidR="00B44DC5" w:rsidRPr="007877BB" w14:paraId="1E6B2A1B" w14:textId="77777777" w:rsidTr="00B338AF">
        <w:trPr>
          <w:jc w:val="center"/>
        </w:trPr>
        <w:tc>
          <w:tcPr>
            <w:tcW w:w="4219" w:type="dxa"/>
            <w:shd w:val="clear" w:color="auto" w:fill="C6D9F1"/>
            <w:vAlign w:val="center"/>
          </w:tcPr>
          <w:p w14:paraId="38B40283"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Concentration of a.i. in the receiving untreated soil adjacent to perimeter</w:t>
            </w:r>
          </w:p>
        </w:tc>
        <w:tc>
          <w:tcPr>
            <w:tcW w:w="1843" w:type="dxa"/>
            <w:shd w:val="clear" w:color="auto" w:fill="C6D9F1"/>
            <w:vAlign w:val="center"/>
          </w:tcPr>
          <w:p w14:paraId="6CD1223F" w14:textId="77777777" w:rsidR="00B44DC5" w:rsidRPr="00734566" w:rsidRDefault="00B44DC5" w:rsidP="00F40C5D">
            <w:pPr>
              <w:suppressAutoHyphens w:val="0"/>
              <w:ind w:right="141"/>
              <w:contextualSpacing/>
              <w:jc w:val="both"/>
              <w:rPr>
                <w:rFonts w:ascii="Arial" w:eastAsia="Calibri" w:hAnsi="Arial" w:cs="Arial"/>
                <w:lang w:val="sv-SE" w:eastAsia="en-US"/>
              </w:rPr>
            </w:pPr>
            <w:r w:rsidRPr="00F40C5D">
              <w:rPr>
                <w:rFonts w:ascii="Arial" w:eastAsia="Calibri" w:hAnsi="Arial" w:cs="Arial"/>
                <w:i/>
                <w:iCs/>
                <w:lang w:val="fr-FR" w:eastAsia="en-US"/>
              </w:rPr>
              <w:t>Cadj house soil</w:t>
            </w:r>
          </w:p>
        </w:tc>
        <w:tc>
          <w:tcPr>
            <w:tcW w:w="1134" w:type="dxa"/>
            <w:shd w:val="clear" w:color="auto" w:fill="C6D9F1"/>
            <w:vAlign w:val="center"/>
          </w:tcPr>
          <w:p w14:paraId="2E1BBB35"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iCs/>
                <w:lang w:val="en-US" w:eastAsia="en-US"/>
              </w:rPr>
              <w:t>See below</w:t>
            </w:r>
          </w:p>
        </w:tc>
        <w:tc>
          <w:tcPr>
            <w:tcW w:w="1417" w:type="dxa"/>
            <w:gridSpan w:val="2"/>
            <w:shd w:val="clear" w:color="auto" w:fill="C6D9F1"/>
            <w:vAlign w:val="center"/>
          </w:tcPr>
          <w:p w14:paraId="78E99E84" w14:textId="77777777" w:rsidR="00B44DC5" w:rsidRPr="007877BB" w:rsidRDefault="00B44DC5" w:rsidP="00734566">
            <w:pPr>
              <w:suppressAutoHyphens w:val="0"/>
              <w:autoSpaceDE w:val="0"/>
              <w:autoSpaceDN w:val="0"/>
              <w:adjustRightInd w:val="0"/>
              <w:ind w:right="141"/>
              <w:jc w:val="both"/>
              <w:rPr>
                <w:rFonts w:ascii="Arial" w:eastAsia="Calibri" w:hAnsi="Arial" w:cs="Arial"/>
                <w:lang w:val="sv-SE" w:eastAsia="en-US"/>
              </w:rPr>
            </w:pPr>
            <w:r w:rsidRPr="007877BB">
              <w:rPr>
                <w:rFonts w:ascii="Arial" w:eastAsia="Calibri" w:hAnsi="Arial" w:cs="Arial"/>
                <w:lang w:val="fr-FR" w:eastAsia="en-US"/>
              </w:rPr>
              <w:t>[kg.kgwwt</w:t>
            </w:r>
            <w:r w:rsidRPr="007877BB">
              <w:rPr>
                <w:rFonts w:ascii="Arial" w:eastAsia="Calibri" w:hAnsi="Arial" w:cs="Arial"/>
                <w:vertAlign w:val="superscript"/>
                <w:lang w:val="fr-FR" w:eastAsia="en-US"/>
              </w:rPr>
              <w:t>-1</w:t>
            </w:r>
            <w:r w:rsidRPr="007877BB">
              <w:rPr>
                <w:rFonts w:ascii="Arial" w:eastAsia="Calibri" w:hAnsi="Arial" w:cs="Arial"/>
                <w:lang w:val="fr-FR" w:eastAsia="en-US"/>
              </w:rPr>
              <w:t>]</w:t>
            </w:r>
          </w:p>
        </w:tc>
        <w:tc>
          <w:tcPr>
            <w:tcW w:w="675" w:type="dxa"/>
            <w:shd w:val="clear" w:color="auto" w:fill="C6D9F1"/>
            <w:vAlign w:val="center"/>
          </w:tcPr>
          <w:p w14:paraId="35732BFC"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bl>
    <w:p w14:paraId="103B1332" w14:textId="77777777" w:rsidR="00CB5D1B" w:rsidRPr="00F40C5D" w:rsidRDefault="00CB5D1B" w:rsidP="00F40C5D">
      <w:pPr>
        <w:suppressAutoHyphens w:val="0"/>
        <w:autoSpaceDE w:val="0"/>
        <w:autoSpaceDN w:val="0"/>
        <w:adjustRightInd w:val="0"/>
        <w:ind w:right="141"/>
        <w:jc w:val="both"/>
        <w:rPr>
          <w:rFonts w:ascii="Arial" w:eastAsia="Calibri" w:hAnsi="Arial" w:cs="Arial"/>
          <w:lang w:val="en-US" w:eastAsia="en-US"/>
        </w:rPr>
      </w:pPr>
    </w:p>
    <w:p w14:paraId="455C2048" w14:textId="77777777" w:rsidR="00B44DC5" w:rsidRPr="00734566"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A) Parameter is provided as information but not further considered in the equations since it is assumed that the total quantity applied is leaching over the assessment period, thus no daily leaching is used for the calculation which would be needed to be multiplied with TIME.</w:t>
      </w:r>
    </w:p>
    <w:p w14:paraId="7A4F500E" w14:textId="77777777" w:rsidR="00CB5D1B" w:rsidRPr="007877BB" w:rsidRDefault="00CB5D1B" w:rsidP="00F40C5D">
      <w:pPr>
        <w:suppressAutoHyphens w:val="0"/>
        <w:autoSpaceDE w:val="0"/>
        <w:autoSpaceDN w:val="0"/>
        <w:adjustRightInd w:val="0"/>
        <w:ind w:right="141"/>
        <w:jc w:val="both"/>
        <w:rPr>
          <w:rFonts w:ascii="Arial" w:eastAsia="Calibri" w:hAnsi="Arial" w:cs="Arial"/>
          <w:b/>
          <w:lang w:val="en-US" w:eastAsia="en-US"/>
        </w:rPr>
      </w:pPr>
    </w:p>
    <w:p w14:paraId="4FBF2A7D" w14:textId="77777777" w:rsidR="00B44DC5" w:rsidRPr="007877BB" w:rsidRDefault="00B44DC5" w:rsidP="00734566">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Calculations :</w:t>
      </w:r>
    </w:p>
    <w:p w14:paraId="73CDCB8F" w14:textId="77777777" w:rsidR="00CB5D1B" w:rsidRPr="007877BB" w:rsidRDefault="00CB5D1B" w:rsidP="007877BB">
      <w:pPr>
        <w:suppressAutoHyphens w:val="0"/>
        <w:ind w:right="141"/>
        <w:jc w:val="both"/>
        <w:rPr>
          <w:rFonts w:ascii="Arial" w:eastAsia="Calibri" w:hAnsi="Arial" w:cs="Arial"/>
          <w:lang w:val="en-US" w:eastAsia="en-US"/>
        </w:rPr>
      </w:pPr>
    </w:p>
    <w:p w14:paraId="39071819"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As a tier 2, we have taking into account the total amount of active ingredient leached out at the end of the assessment period for vertical application, obtained according to the semi-field done (Test report N° BK_2012_SemiFieldLeaching_TERMIFILM_05_2012).   </w:t>
      </w:r>
    </w:p>
    <w:p w14:paraId="60344754"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QA</w:t>
      </w:r>
      <w:r w:rsidRPr="007877BB">
        <w:rPr>
          <w:rFonts w:ascii="Arial" w:eastAsia="Calibri" w:hAnsi="Arial" w:cs="Arial"/>
          <w:vertAlign w:val="subscript"/>
          <w:lang w:val="en-US" w:eastAsia="en-US"/>
        </w:rPr>
        <w:t xml:space="preserve">applic,product </w:t>
      </w:r>
      <w:r w:rsidRPr="007877BB">
        <w:rPr>
          <w:rFonts w:ascii="Arial" w:eastAsia="Calibri" w:hAnsi="Arial" w:cs="Arial"/>
          <w:lang w:val="en-US" w:eastAsia="en-US"/>
        </w:rPr>
        <w:t>= 93.509 mg/m² = 9.35x10</w:t>
      </w:r>
      <w:r w:rsidRPr="007877BB">
        <w:rPr>
          <w:rFonts w:ascii="Arial" w:eastAsia="Calibri" w:hAnsi="Arial" w:cs="Arial"/>
          <w:vertAlign w:val="superscript"/>
          <w:lang w:val="en-US" w:eastAsia="en-US"/>
        </w:rPr>
        <w:t xml:space="preserve">-5 </w:t>
      </w:r>
      <w:r w:rsidRPr="007877BB">
        <w:rPr>
          <w:rFonts w:ascii="Arial" w:eastAsia="Calibri" w:hAnsi="Arial" w:cs="Arial"/>
          <w:lang w:val="en-US" w:eastAsia="en-US"/>
        </w:rPr>
        <w:t>Kg/m²</w:t>
      </w:r>
    </w:p>
    <w:p w14:paraId="50A14FF6" w14:textId="77777777" w:rsidR="00B44DC5" w:rsidRPr="007877BB" w:rsidRDefault="00B44DC5" w:rsidP="007877BB">
      <w:pPr>
        <w:suppressAutoHyphens w:val="0"/>
        <w:ind w:right="141"/>
        <w:jc w:val="both"/>
        <w:rPr>
          <w:rFonts w:ascii="Arial" w:eastAsia="Calibri" w:hAnsi="Arial" w:cs="Arial"/>
          <w:lang w:val="en-US" w:eastAsia="en-US"/>
        </w:rPr>
      </w:pPr>
    </w:p>
    <w:p w14:paraId="5785602A"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Total</w:t>
      </w:r>
      <w:r w:rsidRPr="007877BB">
        <w:rPr>
          <w:rFonts w:ascii="Arial" w:eastAsia="Calibri" w:hAnsi="Arial" w:cs="Arial"/>
          <w:vertAlign w:val="subscript"/>
          <w:lang w:val="en-US" w:eastAsia="en-US"/>
        </w:rPr>
        <w:t xml:space="preserve">product,leach </w:t>
      </w:r>
      <w:r w:rsidRPr="007877BB">
        <w:rPr>
          <w:rFonts w:ascii="Arial" w:eastAsia="Calibri" w:hAnsi="Arial" w:cs="Arial"/>
          <w:lang w:val="en-US" w:eastAsia="en-US"/>
        </w:rPr>
        <w:t>= AREA</w:t>
      </w:r>
      <w:r w:rsidRPr="007877BB">
        <w:rPr>
          <w:rFonts w:ascii="Arial" w:eastAsia="Calibri" w:hAnsi="Arial" w:cs="Arial"/>
          <w:vertAlign w:val="subscript"/>
          <w:lang w:val="en-US" w:eastAsia="en-US"/>
        </w:rPr>
        <w:t>treatedperimeter</w:t>
      </w:r>
      <w:r w:rsidRPr="007877BB">
        <w:rPr>
          <w:rFonts w:ascii="Arial" w:eastAsia="Calibri" w:hAnsi="Arial" w:cs="Arial"/>
          <w:lang w:val="en-US" w:eastAsia="en-US"/>
        </w:rPr>
        <w:t xml:space="preserve"> x QA</w:t>
      </w:r>
      <w:r w:rsidRPr="007877BB">
        <w:rPr>
          <w:rFonts w:ascii="Arial" w:eastAsia="Calibri" w:hAnsi="Arial" w:cs="Arial"/>
          <w:vertAlign w:val="subscript"/>
          <w:lang w:val="en-US" w:eastAsia="en-US"/>
        </w:rPr>
        <w:t>applic,product</w:t>
      </w:r>
    </w:p>
    <w:p w14:paraId="32C71642"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t>= 50 x 9.35x10</w:t>
      </w:r>
      <w:r w:rsidRPr="007877BB">
        <w:rPr>
          <w:rFonts w:ascii="Arial" w:eastAsia="Calibri" w:hAnsi="Arial" w:cs="Arial"/>
          <w:vertAlign w:val="superscript"/>
          <w:lang w:val="en-US" w:eastAsia="en-US"/>
        </w:rPr>
        <w:t>-5</w:t>
      </w:r>
    </w:p>
    <w:p w14:paraId="1AADA424"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t>= 4.7x10</w:t>
      </w:r>
      <w:r w:rsidRPr="007877BB">
        <w:rPr>
          <w:rFonts w:ascii="Arial" w:eastAsia="Calibri" w:hAnsi="Arial" w:cs="Arial"/>
          <w:vertAlign w:val="superscript"/>
          <w:lang w:val="en-US" w:eastAsia="en-US"/>
        </w:rPr>
        <w:t>-3</w:t>
      </w:r>
      <w:r w:rsidRPr="007877BB">
        <w:rPr>
          <w:rFonts w:ascii="Arial" w:eastAsia="Calibri" w:hAnsi="Arial" w:cs="Arial"/>
          <w:lang w:val="en-US" w:eastAsia="en-US"/>
        </w:rPr>
        <w:t xml:space="preserve"> Kg</w:t>
      </w:r>
    </w:p>
    <w:p w14:paraId="127EBB78" w14:textId="77777777" w:rsidR="00B44DC5" w:rsidRPr="007877BB" w:rsidRDefault="00B44DC5" w:rsidP="007877BB">
      <w:pPr>
        <w:suppressAutoHyphens w:val="0"/>
        <w:ind w:right="141"/>
        <w:jc w:val="both"/>
        <w:rPr>
          <w:rFonts w:ascii="Arial" w:eastAsia="Calibri" w:hAnsi="Arial" w:cs="Arial"/>
          <w:b/>
          <w:lang w:val="en-US" w:eastAsia="en-US"/>
        </w:rPr>
      </w:pPr>
    </w:p>
    <w:p w14:paraId="22EA9B86" w14:textId="77777777" w:rsidR="00B44DC5" w:rsidRPr="007877BB" w:rsidRDefault="00B44DC5" w:rsidP="007877BB">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Emission to soil after treatment:</w:t>
      </w:r>
    </w:p>
    <w:p w14:paraId="1D5D2E9C"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Q</w:t>
      </w:r>
      <w:r w:rsidRPr="007877BB">
        <w:rPr>
          <w:rFonts w:ascii="Arial" w:eastAsia="Calibri" w:hAnsi="Arial" w:cs="Arial"/>
          <w:vertAlign w:val="subscript"/>
          <w:lang w:val="en-US" w:eastAsia="en-US"/>
        </w:rPr>
        <w:t xml:space="preserve">adjhouse,soil </w:t>
      </w:r>
      <w:r w:rsidRPr="007877BB">
        <w:rPr>
          <w:rFonts w:ascii="Arial" w:eastAsia="Calibri" w:hAnsi="Arial" w:cs="Arial"/>
          <w:lang w:val="en-US" w:eastAsia="en-US"/>
        </w:rPr>
        <w:t>= Total</w:t>
      </w:r>
      <w:r w:rsidRPr="007877BB">
        <w:rPr>
          <w:rFonts w:ascii="Arial" w:eastAsia="Calibri" w:hAnsi="Arial" w:cs="Arial"/>
          <w:vertAlign w:val="subscript"/>
          <w:lang w:val="en-US" w:eastAsia="en-US"/>
        </w:rPr>
        <w:t xml:space="preserve">product,leach  </w:t>
      </w:r>
    </w:p>
    <w:p w14:paraId="1AD1E2BA"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t>= 4.7x10</w:t>
      </w:r>
      <w:r w:rsidRPr="007877BB">
        <w:rPr>
          <w:rFonts w:ascii="Arial" w:eastAsia="Calibri" w:hAnsi="Arial" w:cs="Arial"/>
          <w:vertAlign w:val="superscript"/>
          <w:lang w:val="en-US" w:eastAsia="en-US"/>
        </w:rPr>
        <w:t>-3</w:t>
      </w:r>
      <w:r w:rsidRPr="007877BB">
        <w:rPr>
          <w:rFonts w:ascii="Arial" w:eastAsia="Calibri" w:hAnsi="Arial" w:cs="Arial"/>
          <w:lang w:val="en-US" w:eastAsia="en-US"/>
        </w:rPr>
        <w:t xml:space="preserve"> kg</w:t>
      </w:r>
      <w:r w:rsidRPr="007877BB">
        <w:rPr>
          <w:rFonts w:ascii="Arial" w:eastAsia="Calibri" w:hAnsi="Arial" w:cs="Arial"/>
          <w:lang w:val="en-US" w:eastAsia="en-US"/>
        </w:rPr>
        <w:tab/>
      </w:r>
    </w:p>
    <w:p w14:paraId="00F3BB10" w14:textId="77777777" w:rsidR="00B44DC5" w:rsidRPr="007877BB" w:rsidRDefault="00B44DC5" w:rsidP="007877BB">
      <w:pPr>
        <w:suppressAutoHyphens w:val="0"/>
        <w:ind w:right="141"/>
        <w:jc w:val="both"/>
        <w:rPr>
          <w:rFonts w:ascii="Arial" w:eastAsia="Calibri" w:hAnsi="Arial" w:cs="Arial"/>
          <w:lang w:val="en-US" w:eastAsia="en-US"/>
        </w:rPr>
      </w:pPr>
    </w:p>
    <w:p w14:paraId="215BFED9"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Concentration of a.i. in the receiving untreated soil adjacent to perimeter, without Fkoc </w:t>
      </w:r>
    </w:p>
    <w:p w14:paraId="614CA0D9"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w:t>
      </w:r>
      <w:r w:rsidRPr="007877BB">
        <w:rPr>
          <w:rFonts w:ascii="Arial" w:eastAsia="Calibri" w:hAnsi="Arial" w:cs="Arial"/>
          <w:vertAlign w:val="subscript"/>
          <w:lang w:val="en-US" w:eastAsia="en-US"/>
        </w:rPr>
        <w:t xml:space="preserve">adjhouse,soil,withoutFkoc </w:t>
      </w:r>
      <w:r w:rsidRPr="007877BB">
        <w:rPr>
          <w:rFonts w:ascii="Arial" w:eastAsia="Calibri" w:hAnsi="Arial" w:cs="Arial"/>
          <w:lang w:val="en-US" w:eastAsia="en-US"/>
        </w:rPr>
        <w:t>= (Q</w:t>
      </w:r>
      <w:r w:rsidRPr="007877BB">
        <w:rPr>
          <w:rFonts w:ascii="Arial" w:eastAsia="Calibri" w:hAnsi="Arial" w:cs="Arial"/>
          <w:vertAlign w:val="subscript"/>
          <w:lang w:val="en-US" w:eastAsia="en-US"/>
        </w:rPr>
        <w:t xml:space="preserve">adjhouse,soil </w:t>
      </w:r>
      <w:r w:rsidRPr="007877BB">
        <w:rPr>
          <w:rFonts w:ascii="Arial" w:eastAsia="Calibri" w:hAnsi="Arial" w:cs="Arial"/>
          <w:lang w:val="en-US" w:eastAsia="en-US"/>
        </w:rPr>
        <w:t>/ (RHO</w:t>
      </w:r>
      <w:r w:rsidRPr="007877BB">
        <w:rPr>
          <w:rFonts w:ascii="Arial" w:eastAsia="Calibri" w:hAnsi="Arial" w:cs="Arial"/>
          <w:vertAlign w:val="subscript"/>
          <w:lang w:val="en-US" w:eastAsia="en-US"/>
        </w:rPr>
        <w:t>soil</w:t>
      </w:r>
      <w:r w:rsidRPr="007877BB">
        <w:rPr>
          <w:rFonts w:ascii="Arial" w:eastAsia="Calibri" w:hAnsi="Arial" w:cs="Arial"/>
          <w:lang w:val="en-US" w:eastAsia="en-US"/>
        </w:rPr>
        <w:t xml:space="preserve"> x VOLUME</w:t>
      </w:r>
      <w:r w:rsidRPr="007877BB">
        <w:rPr>
          <w:rFonts w:ascii="Arial" w:eastAsia="Calibri" w:hAnsi="Arial" w:cs="Arial"/>
          <w:vertAlign w:val="subscript"/>
          <w:lang w:val="en-US" w:eastAsia="en-US"/>
        </w:rPr>
        <w:t xml:space="preserve">adjhouse,soil)) </w:t>
      </w:r>
      <w:r w:rsidRPr="007877BB">
        <w:rPr>
          <w:rFonts w:ascii="Arial" w:eastAsia="Calibri" w:hAnsi="Arial" w:cs="Arial"/>
          <w:lang w:val="en-US" w:eastAsia="en-US"/>
        </w:rPr>
        <w:t>x F</w:t>
      </w:r>
      <w:r w:rsidRPr="007877BB">
        <w:rPr>
          <w:rFonts w:ascii="Arial" w:eastAsia="Calibri" w:hAnsi="Arial" w:cs="Arial"/>
          <w:vertAlign w:val="subscript"/>
          <w:lang w:val="en-US" w:eastAsia="en-US"/>
        </w:rPr>
        <w:t xml:space="preserve">runoff </w:t>
      </w:r>
    </w:p>
    <w:p w14:paraId="53C39E41"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(4.7x10</w:t>
      </w:r>
      <w:r w:rsidRPr="007877BB">
        <w:rPr>
          <w:rFonts w:ascii="Arial" w:eastAsia="Calibri" w:hAnsi="Arial" w:cs="Arial"/>
          <w:vertAlign w:val="superscript"/>
          <w:lang w:val="en-US" w:eastAsia="en-US"/>
        </w:rPr>
        <w:t>-3</w:t>
      </w:r>
      <w:r w:rsidRPr="007877BB">
        <w:rPr>
          <w:rFonts w:ascii="Arial" w:eastAsia="Calibri" w:hAnsi="Arial" w:cs="Arial"/>
          <w:lang w:val="en-US" w:eastAsia="en-US"/>
        </w:rPr>
        <w:t xml:space="preserve"> / (1700 x 5.04)) x 0.1 = 5.5x10</w:t>
      </w:r>
      <w:r w:rsidRPr="007877BB">
        <w:rPr>
          <w:rFonts w:ascii="Arial" w:eastAsia="Calibri" w:hAnsi="Arial" w:cs="Arial"/>
          <w:vertAlign w:val="superscript"/>
          <w:lang w:val="en-US" w:eastAsia="en-US"/>
        </w:rPr>
        <w:t>-8</w:t>
      </w:r>
      <w:r w:rsidRPr="007877BB">
        <w:rPr>
          <w:rFonts w:ascii="Arial" w:eastAsia="Calibri" w:hAnsi="Arial" w:cs="Arial"/>
          <w:lang w:val="en-US" w:eastAsia="en-US"/>
        </w:rPr>
        <w:t xml:space="preserve"> kg.kgwwt</w:t>
      </w:r>
      <w:r w:rsidRPr="007877BB">
        <w:rPr>
          <w:rFonts w:ascii="Arial" w:eastAsia="Calibri" w:hAnsi="Arial" w:cs="Arial"/>
          <w:vertAlign w:val="superscript"/>
          <w:lang w:val="en-US" w:eastAsia="en-US"/>
        </w:rPr>
        <w:t>-1</w:t>
      </w:r>
    </w:p>
    <w:p w14:paraId="129AF7B0" w14:textId="77777777" w:rsidR="00B44DC5" w:rsidRPr="007877BB" w:rsidRDefault="00B44DC5" w:rsidP="007877BB">
      <w:pPr>
        <w:suppressAutoHyphens w:val="0"/>
        <w:ind w:right="141"/>
        <w:jc w:val="both"/>
        <w:rPr>
          <w:rFonts w:ascii="Arial" w:eastAsia="Calibri" w:hAnsi="Arial" w:cs="Arial"/>
          <w:lang w:val="en-US" w:eastAsia="en-US"/>
        </w:rPr>
      </w:pPr>
    </w:p>
    <w:p w14:paraId="5E1CC6C5"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lastRenderedPageBreak/>
        <w:t>Due to Permethrin degradation in soil leading to DCVA (observed level: 11.3%) and PBA (observed level 15.0%) as principal metabolites, it has been assumed that 73.7% of Permethrin concentration left in soil.</w:t>
      </w:r>
    </w:p>
    <w:p w14:paraId="11025760" w14:textId="77777777" w:rsidR="00B44DC5" w:rsidRPr="007877BB" w:rsidRDefault="00B44DC5" w:rsidP="007877BB">
      <w:pPr>
        <w:suppressAutoHyphens w:val="0"/>
        <w:ind w:right="141"/>
        <w:jc w:val="both"/>
        <w:rPr>
          <w:rFonts w:ascii="Arial" w:eastAsia="Calibri" w:hAnsi="Arial" w:cs="Arial"/>
          <w:b/>
          <w:lang w:val="en-US" w:eastAsia="en-US"/>
        </w:rPr>
      </w:pPr>
    </w:p>
    <w:p w14:paraId="21DEAF41" w14:textId="77777777" w:rsidR="00CB5D1B" w:rsidRPr="007877BB" w:rsidRDefault="00CB5D1B" w:rsidP="007877BB">
      <w:pPr>
        <w:suppressAutoHyphens w:val="0"/>
        <w:ind w:right="141"/>
        <w:jc w:val="both"/>
        <w:rPr>
          <w:rFonts w:ascii="Arial" w:eastAsia="Calibri" w:hAnsi="Arial" w:cs="Arial"/>
          <w:b/>
          <w:lang w:val="en-US" w:eastAsia="en-US"/>
        </w:rPr>
      </w:pPr>
    </w:p>
    <w:p w14:paraId="76F61EFC" w14:textId="77777777" w:rsidR="00B44DC5" w:rsidRPr="007877BB" w:rsidRDefault="00B44DC5" w:rsidP="007877BB">
      <w:pPr>
        <w:suppressAutoHyphens w:val="0"/>
        <w:ind w:right="141"/>
        <w:jc w:val="both"/>
        <w:rPr>
          <w:rFonts w:ascii="Arial" w:eastAsia="Calibri" w:hAnsi="Arial" w:cs="Arial"/>
          <w:u w:val="single"/>
          <w:lang w:val="en-US" w:eastAsia="en-US"/>
        </w:rPr>
      </w:pPr>
      <w:r w:rsidRPr="007877BB">
        <w:rPr>
          <w:rFonts w:ascii="Arial" w:eastAsia="Calibri" w:hAnsi="Arial" w:cs="Arial"/>
          <w:u w:val="single"/>
          <w:lang w:val="en-US" w:eastAsia="en-US"/>
        </w:rPr>
        <w:t>Permethrin</w:t>
      </w:r>
    </w:p>
    <w:p w14:paraId="5B0FA999"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Permethrin in soil = 5.5x10</w:t>
      </w:r>
      <w:r w:rsidRPr="007877BB">
        <w:rPr>
          <w:rFonts w:ascii="Arial" w:eastAsia="Calibri" w:hAnsi="Arial" w:cs="Arial"/>
          <w:vertAlign w:val="superscript"/>
          <w:lang w:val="en-US" w:eastAsia="en-US"/>
        </w:rPr>
        <w:t>-8</w:t>
      </w:r>
      <w:r w:rsidRPr="007877BB">
        <w:rPr>
          <w:rFonts w:ascii="Arial" w:eastAsia="Calibri" w:hAnsi="Arial" w:cs="Arial"/>
          <w:lang w:val="en-US" w:eastAsia="en-US"/>
        </w:rPr>
        <w:t xml:space="preserve"> x 73.7% = 4.1x10</w:t>
      </w:r>
      <w:r w:rsidRPr="007877BB">
        <w:rPr>
          <w:rFonts w:ascii="Arial" w:eastAsia="Calibri" w:hAnsi="Arial" w:cs="Arial"/>
          <w:vertAlign w:val="superscript"/>
          <w:lang w:val="en-US" w:eastAsia="en-US"/>
        </w:rPr>
        <w:t>-8</w:t>
      </w:r>
      <w:r w:rsidRPr="007877BB">
        <w:rPr>
          <w:rFonts w:ascii="Arial" w:eastAsia="Calibri" w:hAnsi="Arial" w:cs="Arial"/>
          <w:lang w:val="en-US" w:eastAsia="en-US"/>
        </w:rPr>
        <w:t xml:space="preserve"> [kg.kgwwt</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02EA3CC2" w14:textId="77777777" w:rsidR="00B44DC5" w:rsidRPr="007877BB" w:rsidRDefault="00B44DC5" w:rsidP="007877BB">
      <w:pPr>
        <w:suppressAutoHyphens w:val="0"/>
        <w:ind w:right="141"/>
        <w:jc w:val="both"/>
        <w:rPr>
          <w:rFonts w:ascii="Arial" w:eastAsia="Calibri" w:hAnsi="Arial" w:cs="Arial"/>
          <w:lang w:val="en-US" w:eastAsia="en-US"/>
        </w:rPr>
      </w:pPr>
    </w:p>
    <w:p w14:paraId="6F29A0B6" w14:textId="77777777" w:rsidR="00B44DC5" w:rsidRPr="007877BB" w:rsidRDefault="00B44DC5" w:rsidP="007877BB">
      <w:pPr>
        <w:suppressAutoHyphens w:val="0"/>
        <w:ind w:right="141"/>
        <w:jc w:val="both"/>
        <w:rPr>
          <w:rFonts w:ascii="Arial" w:eastAsia="Calibri" w:hAnsi="Arial" w:cs="Arial"/>
          <w:u w:val="single"/>
          <w:lang w:val="en-US" w:eastAsia="en-US"/>
        </w:rPr>
      </w:pPr>
      <w:r w:rsidRPr="007877BB">
        <w:rPr>
          <w:rFonts w:ascii="Arial" w:eastAsia="Calibri" w:hAnsi="Arial" w:cs="Arial"/>
          <w:u w:val="single"/>
          <w:lang w:val="en-US" w:eastAsia="en-US"/>
        </w:rPr>
        <w:t>DCVA</w:t>
      </w:r>
    </w:p>
    <w:p w14:paraId="2B0755D7"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DCVA in soil =</w:t>
      </w:r>
    </w:p>
    <w:p w14:paraId="5374DCEA"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Permethrin in Soil * Molecular weight of DCVA (209.07) * % metabolite in soil (0.113) / Molecular weight of Permethrin (391.29)</w:t>
      </w:r>
    </w:p>
    <w:p w14:paraId="454BE59C"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(Refer to LANXESS Permethrin endpoints, Dr. Claudia Bickers, the 3rd of July 2015.)</w:t>
      </w:r>
    </w:p>
    <w:p w14:paraId="0BB45B08"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DCVA in soil = (5.5x10</w:t>
      </w:r>
      <w:r w:rsidRPr="007877BB">
        <w:rPr>
          <w:rFonts w:ascii="Arial" w:eastAsia="Calibri" w:hAnsi="Arial" w:cs="Arial"/>
          <w:vertAlign w:val="superscript"/>
          <w:lang w:val="en-US" w:eastAsia="en-US"/>
        </w:rPr>
        <w:t>-8</w:t>
      </w:r>
      <w:r w:rsidRPr="007877BB">
        <w:rPr>
          <w:rFonts w:ascii="Arial" w:eastAsia="Calibri" w:hAnsi="Arial" w:cs="Arial"/>
          <w:lang w:val="en-US" w:eastAsia="en-US"/>
        </w:rPr>
        <w:t xml:space="preserve"> x 209.07 x 0.113)/391.29=3.3x10</w:t>
      </w:r>
      <w:r w:rsidRPr="007877BB">
        <w:rPr>
          <w:rFonts w:ascii="Arial" w:eastAsia="Calibri" w:hAnsi="Arial" w:cs="Arial"/>
          <w:vertAlign w:val="superscript"/>
          <w:lang w:val="en-US" w:eastAsia="en-US"/>
        </w:rPr>
        <w:t xml:space="preserve">-9 </w:t>
      </w:r>
      <w:r w:rsidRPr="007877BB">
        <w:rPr>
          <w:rFonts w:ascii="Arial" w:eastAsia="Calibri" w:hAnsi="Arial" w:cs="Arial"/>
          <w:lang w:val="en-US" w:eastAsia="en-US"/>
        </w:rPr>
        <w:t>[kg.kgwwt</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2114EEB7" w14:textId="77777777" w:rsidR="00B44DC5" w:rsidRPr="007877BB" w:rsidRDefault="00B44DC5" w:rsidP="007877BB">
      <w:pPr>
        <w:suppressAutoHyphens w:val="0"/>
        <w:ind w:right="141"/>
        <w:jc w:val="both"/>
        <w:rPr>
          <w:rFonts w:ascii="Arial" w:eastAsia="Calibri" w:hAnsi="Arial" w:cs="Arial"/>
          <w:lang w:val="en-US" w:eastAsia="en-US"/>
        </w:rPr>
      </w:pPr>
    </w:p>
    <w:p w14:paraId="3B16ADC9" w14:textId="77777777" w:rsidR="00B44DC5" w:rsidRPr="007877BB" w:rsidRDefault="00B44DC5" w:rsidP="007877BB">
      <w:pPr>
        <w:suppressAutoHyphens w:val="0"/>
        <w:ind w:right="141"/>
        <w:jc w:val="both"/>
        <w:rPr>
          <w:rFonts w:ascii="Arial" w:eastAsia="Calibri" w:hAnsi="Arial" w:cs="Arial"/>
          <w:u w:val="single"/>
          <w:lang w:val="en-US" w:eastAsia="en-US"/>
        </w:rPr>
      </w:pPr>
      <w:r w:rsidRPr="007877BB">
        <w:rPr>
          <w:rFonts w:ascii="Arial" w:eastAsia="Calibri" w:hAnsi="Arial" w:cs="Arial"/>
          <w:u w:val="single"/>
          <w:lang w:val="en-US" w:eastAsia="en-US"/>
        </w:rPr>
        <w:t>PBA</w:t>
      </w:r>
    </w:p>
    <w:p w14:paraId="7015C08C"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PBA in soil =</w:t>
      </w:r>
    </w:p>
    <w:p w14:paraId="0D88B479"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Permethrin in Soil * Molecular weight of PBA (214.22) * % metabolite in soil (0.15) / Molecular weight of Permethrin (391.29)</w:t>
      </w:r>
    </w:p>
    <w:p w14:paraId="508031F0"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(Refer to LANXESS Permethrin endpoints, Dr. Claudia Bickers, the 3rd of July 2015.)</w:t>
      </w:r>
    </w:p>
    <w:p w14:paraId="6108B5ED"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PBA in soil = (5.5x10</w:t>
      </w:r>
      <w:r w:rsidRPr="007877BB">
        <w:rPr>
          <w:rFonts w:ascii="Arial" w:eastAsia="Calibri" w:hAnsi="Arial" w:cs="Arial"/>
          <w:vertAlign w:val="superscript"/>
          <w:lang w:val="en-US" w:eastAsia="en-US"/>
        </w:rPr>
        <w:t>-8</w:t>
      </w:r>
      <w:r w:rsidRPr="007877BB">
        <w:rPr>
          <w:rFonts w:ascii="Arial" w:eastAsia="Calibri" w:hAnsi="Arial" w:cs="Arial"/>
          <w:lang w:val="en-US" w:eastAsia="en-US"/>
        </w:rPr>
        <w:t xml:space="preserve"> x 214.22 x 0.15)/391.29=4.5x10</w:t>
      </w:r>
      <w:r w:rsidRPr="007877BB">
        <w:rPr>
          <w:rFonts w:ascii="Arial" w:eastAsia="Calibri" w:hAnsi="Arial" w:cs="Arial"/>
          <w:vertAlign w:val="superscript"/>
          <w:lang w:val="en-US" w:eastAsia="en-US"/>
        </w:rPr>
        <w:t>-9</w:t>
      </w:r>
      <w:r w:rsidRPr="007877BB">
        <w:rPr>
          <w:rFonts w:ascii="Arial" w:eastAsia="Calibri" w:hAnsi="Arial" w:cs="Arial"/>
          <w:lang w:val="en-US" w:eastAsia="en-US"/>
        </w:rPr>
        <w:t xml:space="preserve"> [kg.kgwwt</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26383AF6" w14:textId="77777777" w:rsidR="00B44DC5" w:rsidRPr="007877BB" w:rsidRDefault="00B44DC5" w:rsidP="007877BB">
      <w:pPr>
        <w:suppressAutoHyphens w:val="0"/>
        <w:ind w:right="141"/>
        <w:jc w:val="both"/>
        <w:rPr>
          <w:rFonts w:ascii="Arial" w:eastAsia="Calibri" w:hAnsi="Arial" w:cs="Arial"/>
          <w:b/>
          <w:lang w:val="en-US" w:eastAsia="en-US"/>
        </w:rPr>
      </w:pPr>
    </w:p>
    <w:p w14:paraId="563ABE7E" w14:textId="77777777" w:rsidR="00B44DC5" w:rsidRPr="007877BB" w:rsidRDefault="00B44DC5" w:rsidP="007877BB">
      <w:pPr>
        <w:suppressAutoHyphens w:val="0"/>
        <w:ind w:right="141"/>
        <w:jc w:val="both"/>
        <w:rPr>
          <w:rFonts w:ascii="Arial" w:eastAsia="Calibri" w:hAnsi="Arial" w:cs="Arial"/>
          <w:b/>
          <w:u w:val="single"/>
          <w:lang w:val="en-US" w:eastAsia="en-US"/>
        </w:rPr>
      </w:pPr>
      <w:r w:rsidRPr="007877BB">
        <w:rPr>
          <w:rFonts w:ascii="Arial" w:eastAsia="Calibri" w:hAnsi="Arial" w:cs="Arial"/>
          <w:b/>
          <w:u w:val="single"/>
          <w:lang w:val="en-US" w:eastAsia="en-US"/>
        </w:rPr>
        <w:t>Summary of estimated local concentration in soil from Permethrin:</w:t>
      </w:r>
    </w:p>
    <w:p w14:paraId="26AABA6C" w14:textId="77777777" w:rsidR="00B44DC5" w:rsidRPr="007877BB" w:rsidRDefault="00B44DC5" w:rsidP="007877BB">
      <w:pPr>
        <w:suppressAutoHyphens w:val="0"/>
        <w:ind w:right="141"/>
        <w:jc w:val="both"/>
        <w:rPr>
          <w:rFonts w:ascii="Arial" w:eastAsia="Calibri" w:hAnsi="Arial" w:cs="Arial"/>
          <w:b/>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2"/>
        <w:gridCol w:w="3095"/>
      </w:tblGrid>
      <w:tr w:rsidR="00B44DC5" w:rsidRPr="007877BB" w14:paraId="328E9847" w14:textId="77777777" w:rsidTr="00B338AF">
        <w:trPr>
          <w:trHeight w:val="329"/>
        </w:trPr>
        <w:tc>
          <w:tcPr>
            <w:tcW w:w="2542" w:type="dxa"/>
            <w:shd w:val="clear" w:color="auto" w:fill="auto"/>
            <w:vAlign w:val="center"/>
          </w:tcPr>
          <w:p w14:paraId="7EBE821E" w14:textId="77777777" w:rsidR="00B44DC5" w:rsidRPr="007877BB" w:rsidRDefault="00B44DC5" w:rsidP="007877BB">
            <w:pPr>
              <w:suppressAutoHyphens w:val="0"/>
              <w:ind w:right="141"/>
              <w:contextualSpacing/>
              <w:jc w:val="both"/>
              <w:rPr>
                <w:rFonts w:ascii="Arial" w:eastAsia="Calibri" w:hAnsi="Arial" w:cs="Arial"/>
                <w:b/>
                <w:iCs/>
                <w:lang w:val="en-US" w:eastAsia="en-US"/>
              </w:rPr>
            </w:pPr>
            <w:r w:rsidRPr="007877BB">
              <w:rPr>
                <w:rFonts w:ascii="Arial" w:eastAsia="Calibri" w:hAnsi="Arial" w:cs="Arial"/>
                <w:b/>
                <w:iCs/>
                <w:lang w:val="en-US" w:eastAsia="en-US"/>
              </w:rPr>
              <w:t>Substance</w:t>
            </w:r>
          </w:p>
        </w:tc>
        <w:tc>
          <w:tcPr>
            <w:tcW w:w="3095" w:type="dxa"/>
            <w:shd w:val="clear" w:color="auto" w:fill="auto"/>
            <w:vAlign w:val="center"/>
          </w:tcPr>
          <w:p w14:paraId="6D92C4A3" w14:textId="77777777" w:rsidR="00B44DC5" w:rsidRPr="007877BB" w:rsidRDefault="00B44DC5" w:rsidP="007877BB">
            <w:pPr>
              <w:suppressAutoHyphens w:val="0"/>
              <w:ind w:right="141"/>
              <w:contextualSpacing/>
              <w:jc w:val="both"/>
              <w:rPr>
                <w:rFonts w:ascii="Arial" w:eastAsia="Calibri" w:hAnsi="Arial" w:cs="Arial"/>
                <w:b/>
                <w:iCs/>
                <w:lang w:val="en-US" w:eastAsia="en-US"/>
              </w:rPr>
            </w:pPr>
            <w:r w:rsidRPr="007877BB">
              <w:rPr>
                <w:rFonts w:ascii="Arial" w:eastAsia="Calibri" w:hAnsi="Arial" w:cs="Arial"/>
                <w:b/>
                <w:iCs/>
                <w:lang w:val="en-US" w:eastAsia="en-US"/>
              </w:rPr>
              <w:t>PEC</w:t>
            </w:r>
            <w:r w:rsidRPr="007877BB">
              <w:rPr>
                <w:rFonts w:ascii="Arial" w:eastAsia="Calibri" w:hAnsi="Arial" w:cs="Arial"/>
                <w:b/>
                <w:iCs/>
                <w:vertAlign w:val="subscript"/>
                <w:lang w:val="en-US" w:eastAsia="en-US"/>
              </w:rPr>
              <w:t xml:space="preserve">soil,leach,time2    </w:t>
            </w:r>
            <w:r w:rsidRPr="007877BB">
              <w:rPr>
                <w:rFonts w:ascii="Arial" w:eastAsia="Calibri" w:hAnsi="Arial" w:cs="Arial"/>
                <w:b/>
                <w:lang w:val="en-US" w:eastAsia="en-US"/>
              </w:rPr>
              <w:t>[kg.kg</w:t>
            </w:r>
            <w:r w:rsidRPr="007877BB">
              <w:rPr>
                <w:rFonts w:ascii="Arial" w:eastAsia="Calibri" w:hAnsi="Arial" w:cs="Arial"/>
                <w:b/>
                <w:vertAlign w:val="subscript"/>
                <w:lang w:val="en-US" w:eastAsia="en-US"/>
              </w:rPr>
              <w:t>wwt</w:t>
            </w:r>
            <w:r w:rsidRPr="007877BB">
              <w:rPr>
                <w:rFonts w:ascii="Arial" w:eastAsia="Calibri" w:hAnsi="Arial" w:cs="Arial"/>
                <w:b/>
                <w:vertAlign w:val="superscript"/>
                <w:lang w:val="en-US" w:eastAsia="en-US"/>
              </w:rPr>
              <w:t>-1</w:t>
            </w:r>
            <w:r w:rsidRPr="007877BB">
              <w:rPr>
                <w:rFonts w:ascii="Arial" w:eastAsia="Calibri" w:hAnsi="Arial" w:cs="Arial"/>
                <w:b/>
                <w:lang w:val="en-US" w:eastAsia="en-US"/>
              </w:rPr>
              <w:t>]</w:t>
            </w:r>
          </w:p>
        </w:tc>
      </w:tr>
      <w:tr w:rsidR="00B44DC5" w:rsidRPr="007877BB" w14:paraId="2C2B2BD8" w14:textId="77777777" w:rsidTr="00B338AF">
        <w:trPr>
          <w:trHeight w:val="309"/>
        </w:trPr>
        <w:tc>
          <w:tcPr>
            <w:tcW w:w="2542" w:type="dxa"/>
            <w:shd w:val="clear" w:color="auto" w:fill="auto"/>
            <w:vAlign w:val="center"/>
          </w:tcPr>
          <w:p w14:paraId="2374A766"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Permethrin</w:t>
            </w:r>
          </w:p>
        </w:tc>
        <w:tc>
          <w:tcPr>
            <w:tcW w:w="3095" w:type="dxa"/>
            <w:shd w:val="clear" w:color="auto" w:fill="auto"/>
            <w:vAlign w:val="center"/>
          </w:tcPr>
          <w:p w14:paraId="4D46B218"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4.1x10</w:t>
            </w:r>
            <w:r w:rsidRPr="00734566">
              <w:rPr>
                <w:rFonts w:ascii="Arial" w:eastAsia="Calibri" w:hAnsi="Arial" w:cs="Arial"/>
                <w:iCs/>
                <w:vertAlign w:val="superscript"/>
                <w:lang w:val="en-US" w:eastAsia="en-US"/>
              </w:rPr>
              <w:t xml:space="preserve">-8 </w:t>
            </w:r>
          </w:p>
        </w:tc>
      </w:tr>
      <w:tr w:rsidR="00B44DC5" w:rsidRPr="007877BB" w14:paraId="40016BC2" w14:textId="77777777" w:rsidTr="00B338AF">
        <w:trPr>
          <w:trHeight w:val="329"/>
        </w:trPr>
        <w:tc>
          <w:tcPr>
            <w:tcW w:w="2542" w:type="dxa"/>
            <w:shd w:val="clear" w:color="auto" w:fill="auto"/>
            <w:vAlign w:val="center"/>
          </w:tcPr>
          <w:p w14:paraId="0F3DD13E"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DCVA</w:t>
            </w:r>
          </w:p>
        </w:tc>
        <w:tc>
          <w:tcPr>
            <w:tcW w:w="3095" w:type="dxa"/>
            <w:shd w:val="clear" w:color="auto" w:fill="auto"/>
            <w:vAlign w:val="center"/>
          </w:tcPr>
          <w:p w14:paraId="5190EDD9"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3.3x10</w:t>
            </w:r>
            <w:r w:rsidRPr="00734566">
              <w:rPr>
                <w:rFonts w:ascii="Arial" w:eastAsia="Calibri" w:hAnsi="Arial" w:cs="Arial"/>
                <w:iCs/>
                <w:vertAlign w:val="superscript"/>
                <w:lang w:val="en-US" w:eastAsia="en-US"/>
              </w:rPr>
              <w:t>-9</w:t>
            </w:r>
          </w:p>
        </w:tc>
      </w:tr>
      <w:tr w:rsidR="00B44DC5" w:rsidRPr="007877BB" w14:paraId="621121B8" w14:textId="77777777" w:rsidTr="00B338AF">
        <w:trPr>
          <w:trHeight w:val="350"/>
        </w:trPr>
        <w:tc>
          <w:tcPr>
            <w:tcW w:w="2542" w:type="dxa"/>
            <w:shd w:val="clear" w:color="auto" w:fill="auto"/>
            <w:vAlign w:val="center"/>
          </w:tcPr>
          <w:p w14:paraId="118FC7B9"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PBA</w:t>
            </w:r>
          </w:p>
        </w:tc>
        <w:tc>
          <w:tcPr>
            <w:tcW w:w="3095" w:type="dxa"/>
            <w:shd w:val="clear" w:color="auto" w:fill="auto"/>
            <w:vAlign w:val="center"/>
          </w:tcPr>
          <w:p w14:paraId="53EDBA4E"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4.5x10</w:t>
            </w:r>
            <w:r w:rsidRPr="00734566">
              <w:rPr>
                <w:rFonts w:ascii="Arial" w:eastAsia="Calibri" w:hAnsi="Arial" w:cs="Arial"/>
                <w:iCs/>
                <w:vertAlign w:val="superscript"/>
                <w:lang w:val="en-US" w:eastAsia="en-US"/>
              </w:rPr>
              <w:t>-9</w:t>
            </w:r>
          </w:p>
        </w:tc>
      </w:tr>
    </w:tbl>
    <w:p w14:paraId="46477273" w14:textId="77777777" w:rsidR="00B44DC5" w:rsidRPr="00F40C5D" w:rsidRDefault="00B44DC5" w:rsidP="00F40C5D">
      <w:pPr>
        <w:suppressAutoHyphens w:val="0"/>
        <w:ind w:right="141"/>
        <w:jc w:val="both"/>
        <w:rPr>
          <w:rFonts w:ascii="Arial" w:eastAsia="Calibri" w:hAnsi="Arial" w:cs="Arial"/>
          <w:b/>
          <w:lang w:val="en-US" w:eastAsia="en-US"/>
        </w:rPr>
      </w:pPr>
    </w:p>
    <w:p w14:paraId="3DFE811E" w14:textId="77777777" w:rsidR="00B44DC5" w:rsidRPr="007877BB" w:rsidRDefault="00B44DC5" w:rsidP="00F40C5D">
      <w:pPr>
        <w:suppressAutoHyphens w:val="0"/>
        <w:ind w:right="141"/>
        <w:jc w:val="both"/>
        <w:rPr>
          <w:rFonts w:ascii="Arial" w:eastAsia="Calibri" w:hAnsi="Arial" w:cs="Arial"/>
          <w:b/>
          <w:lang w:val="en-US" w:eastAsia="en-US"/>
        </w:rPr>
      </w:pPr>
      <w:r w:rsidRPr="00F40C5D">
        <w:rPr>
          <w:rFonts w:ascii="Arial" w:eastAsia="Calibri" w:hAnsi="Arial" w:cs="Arial"/>
          <w:i/>
          <w:iCs/>
          <w:lang w:val="en-US" w:eastAsia="en-US"/>
        </w:rPr>
        <w:t>C</w:t>
      </w:r>
      <w:r w:rsidRPr="00F40C5D">
        <w:rPr>
          <w:rFonts w:ascii="Arial" w:eastAsia="Calibri" w:hAnsi="Arial" w:cs="Arial"/>
          <w:i/>
          <w:iCs/>
          <w:vertAlign w:val="subscript"/>
          <w:lang w:val="en-US" w:eastAsia="en-US"/>
        </w:rPr>
        <w:t xml:space="preserve">adjhouse,soil </w:t>
      </w:r>
      <w:r w:rsidRPr="00734566">
        <w:rPr>
          <w:rFonts w:ascii="Arial" w:eastAsia="Calibri" w:hAnsi="Arial" w:cs="Arial"/>
          <w:b/>
          <w:lang w:val="en-US" w:eastAsia="en-US"/>
        </w:rPr>
        <w:t xml:space="preserve">= </w:t>
      </w:r>
      <w:r w:rsidRPr="00734566">
        <w:rPr>
          <w:rFonts w:ascii="Arial" w:eastAsia="Calibri" w:hAnsi="Arial" w:cs="Arial"/>
          <w:i/>
          <w:iCs/>
          <w:lang w:val="en-US" w:eastAsia="en-US"/>
        </w:rPr>
        <w:t>C</w:t>
      </w:r>
      <w:r w:rsidRPr="00734566">
        <w:rPr>
          <w:rFonts w:ascii="Arial" w:eastAsia="Calibri" w:hAnsi="Arial" w:cs="Arial"/>
          <w:i/>
          <w:iCs/>
          <w:vertAlign w:val="subscript"/>
          <w:lang w:val="en-US" w:eastAsia="en-US"/>
        </w:rPr>
        <w:t>adj</w:t>
      </w:r>
      <w:r w:rsidRPr="007877BB">
        <w:rPr>
          <w:rFonts w:ascii="Arial" w:eastAsia="Calibri" w:hAnsi="Arial" w:cs="Arial"/>
          <w:i/>
          <w:iCs/>
          <w:vertAlign w:val="subscript"/>
          <w:lang w:val="en-US" w:eastAsia="en-US"/>
        </w:rPr>
        <w:t xml:space="preserve">house,soil,withoutFkoc </w:t>
      </w:r>
      <w:r w:rsidRPr="007877BB">
        <w:rPr>
          <w:rFonts w:ascii="Arial" w:eastAsia="Calibri" w:hAnsi="Arial" w:cs="Arial"/>
          <w:i/>
          <w:iCs/>
          <w:lang w:val="en-US" w:eastAsia="en-US"/>
        </w:rPr>
        <w:t>x FKoc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5"/>
        <w:gridCol w:w="3013"/>
        <w:gridCol w:w="1863"/>
        <w:gridCol w:w="2067"/>
      </w:tblGrid>
      <w:tr w:rsidR="00B44DC5" w:rsidRPr="007877BB" w14:paraId="5412E1C3" w14:textId="77777777" w:rsidTr="00B338AF">
        <w:trPr>
          <w:trHeight w:val="329"/>
        </w:trPr>
        <w:tc>
          <w:tcPr>
            <w:tcW w:w="2345" w:type="dxa"/>
            <w:shd w:val="clear" w:color="auto" w:fill="auto"/>
            <w:vAlign w:val="center"/>
          </w:tcPr>
          <w:p w14:paraId="67AC1F7B" w14:textId="77777777" w:rsidR="00B44DC5" w:rsidRPr="007877BB" w:rsidRDefault="00B44DC5" w:rsidP="00F40C5D">
            <w:pPr>
              <w:suppressAutoHyphens w:val="0"/>
              <w:ind w:right="141"/>
              <w:contextualSpacing/>
              <w:jc w:val="both"/>
              <w:rPr>
                <w:rFonts w:ascii="Arial" w:eastAsia="Calibri" w:hAnsi="Arial" w:cs="Arial"/>
                <w:b/>
                <w:iCs/>
                <w:lang w:val="en-US" w:eastAsia="en-US"/>
              </w:rPr>
            </w:pPr>
            <w:r w:rsidRPr="007877BB">
              <w:rPr>
                <w:rFonts w:ascii="Arial" w:eastAsia="Calibri" w:hAnsi="Arial" w:cs="Arial"/>
                <w:b/>
                <w:iCs/>
                <w:lang w:val="en-US" w:eastAsia="en-US"/>
              </w:rPr>
              <w:t>Substance</w:t>
            </w:r>
          </w:p>
        </w:tc>
        <w:tc>
          <w:tcPr>
            <w:tcW w:w="3013" w:type="dxa"/>
            <w:shd w:val="clear" w:color="auto" w:fill="auto"/>
          </w:tcPr>
          <w:p w14:paraId="5140ABBE" w14:textId="77777777" w:rsidR="00B44DC5" w:rsidRPr="007877BB" w:rsidRDefault="00B44DC5" w:rsidP="00734566">
            <w:pPr>
              <w:suppressAutoHyphens w:val="0"/>
              <w:ind w:right="141"/>
              <w:contextualSpacing/>
              <w:jc w:val="both"/>
              <w:rPr>
                <w:rFonts w:ascii="Arial" w:eastAsia="Calibri" w:hAnsi="Arial" w:cs="Arial"/>
                <w:b/>
                <w:iCs/>
                <w:lang w:val="en-US" w:eastAsia="en-US"/>
              </w:rPr>
            </w:pPr>
            <w:r w:rsidRPr="007877BB">
              <w:rPr>
                <w:rFonts w:ascii="Arial" w:eastAsia="Calibri" w:hAnsi="Arial" w:cs="Arial"/>
                <w:b/>
                <w:iCs/>
                <w:lang w:val="en-US" w:eastAsia="en-US"/>
              </w:rPr>
              <w:t>K</w:t>
            </w:r>
            <w:r w:rsidRPr="007877BB">
              <w:rPr>
                <w:rFonts w:ascii="Arial" w:eastAsia="Calibri" w:hAnsi="Arial" w:cs="Arial"/>
                <w:b/>
                <w:iCs/>
                <w:vertAlign w:val="subscript"/>
                <w:lang w:val="en-US" w:eastAsia="en-US"/>
              </w:rPr>
              <w:t>oc</w:t>
            </w:r>
          </w:p>
        </w:tc>
        <w:tc>
          <w:tcPr>
            <w:tcW w:w="1863" w:type="dxa"/>
            <w:shd w:val="clear" w:color="auto" w:fill="auto"/>
          </w:tcPr>
          <w:p w14:paraId="39096DBE" w14:textId="77777777" w:rsidR="00B44DC5" w:rsidRPr="007877BB" w:rsidRDefault="00B44DC5" w:rsidP="007877BB">
            <w:pPr>
              <w:suppressAutoHyphens w:val="0"/>
              <w:ind w:right="141"/>
              <w:contextualSpacing/>
              <w:jc w:val="both"/>
              <w:rPr>
                <w:rFonts w:ascii="Arial" w:eastAsia="Calibri" w:hAnsi="Arial" w:cs="Arial"/>
                <w:b/>
                <w:iCs/>
                <w:lang w:val="en-US" w:eastAsia="en-US"/>
              </w:rPr>
            </w:pPr>
            <w:r w:rsidRPr="007877BB">
              <w:rPr>
                <w:rFonts w:ascii="Arial" w:eastAsia="Calibri" w:hAnsi="Arial" w:cs="Arial"/>
                <w:b/>
                <w:iCs/>
                <w:lang w:val="en-US" w:eastAsia="en-US"/>
              </w:rPr>
              <w:t>F</w:t>
            </w:r>
            <w:r w:rsidRPr="007877BB">
              <w:rPr>
                <w:rFonts w:ascii="Arial" w:eastAsia="Calibri" w:hAnsi="Arial" w:cs="Arial"/>
                <w:b/>
                <w:iCs/>
                <w:vertAlign w:val="subscript"/>
                <w:lang w:val="en-US" w:eastAsia="en-US"/>
              </w:rPr>
              <w:t>Koc</w:t>
            </w:r>
          </w:p>
        </w:tc>
        <w:tc>
          <w:tcPr>
            <w:tcW w:w="2067" w:type="dxa"/>
            <w:shd w:val="clear" w:color="auto" w:fill="auto"/>
            <w:vAlign w:val="center"/>
          </w:tcPr>
          <w:p w14:paraId="39C3E412" w14:textId="77777777" w:rsidR="00B44DC5" w:rsidRPr="007877BB" w:rsidRDefault="00B44DC5" w:rsidP="007877BB">
            <w:pPr>
              <w:suppressAutoHyphens w:val="0"/>
              <w:ind w:right="141"/>
              <w:contextualSpacing/>
              <w:jc w:val="both"/>
              <w:rPr>
                <w:rFonts w:ascii="Arial" w:eastAsia="Calibri" w:hAnsi="Arial" w:cs="Arial"/>
                <w:b/>
                <w:iCs/>
                <w:vertAlign w:val="subscript"/>
                <w:lang w:val="en-US" w:eastAsia="en-US"/>
              </w:rPr>
            </w:pPr>
            <w:r w:rsidRPr="007877BB">
              <w:rPr>
                <w:rFonts w:ascii="Arial" w:eastAsia="Calibri" w:hAnsi="Arial" w:cs="Arial"/>
                <w:b/>
                <w:iCs/>
                <w:lang w:val="en-US" w:eastAsia="en-US"/>
              </w:rPr>
              <w:t>C</w:t>
            </w:r>
            <w:r w:rsidRPr="007877BB">
              <w:rPr>
                <w:rFonts w:ascii="Arial" w:eastAsia="Calibri" w:hAnsi="Arial" w:cs="Arial"/>
                <w:b/>
                <w:iCs/>
                <w:vertAlign w:val="subscript"/>
                <w:lang w:val="en-US" w:eastAsia="en-US"/>
              </w:rPr>
              <w:t>adjhouse,soil</w:t>
            </w:r>
          </w:p>
          <w:p w14:paraId="2B115C69" w14:textId="77777777" w:rsidR="00B44DC5" w:rsidRPr="007877BB" w:rsidRDefault="00B44DC5" w:rsidP="007877BB">
            <w:pPr>
              <w:suppressAutoHyphens w:val="0"/>
              <w:ind w:right="141"/>
              <w:contextualSpacing/>
              <w:jc w:val="both"/>
              <w:rPr>
                <w:rFonts w:ascii="Arial" w:eastAsia="Calibri" w:hAnsi="Arial" w:cs="Arial"/>
                <w:b/>
                <w:iCs/>
                <w:lang w:val="en-US" w:eastAsia="en-US"/>
              </w:rPr>
            </w:pPr>
            <w:r w:rsidRPr="007877BB">
              <w:rPr>
                <w:rFonts w:ascii="Arial" w:eastAsia="Calibri" w:hAnsi="Arial" w:cs="Arial"/>
                <w:b/>
                <w:lang w:val="en-US" w:eastAsia="en-US"/>
              </w:rPr>
              <w:t>[kg.kg</w:t>
            </w:r>
            <w:r w:rsidRPr="007877BB">
              <w:rPr>
                <w:rFonts w:ascii="Arial" w:eastAsia="Calibri" w:hAnsi="Arial" w:cs="Arial"/>
                <w:b/>
                <w:vertAlign w:val="subscript"/>
                <w:lang w:val="en-US" w:eastAsia="en-US"/>
              </w:rPr>
              <w:t>wwt</w:t>
            </w:r>
            <w:r w:rsidRPr="007877BB">
              <w:rPr>
                <w:rFonts w:ascii="Arial" w:eastAsia="Calibri" w:hAnsi="Arial" w:cs="Arial"/>
                <w:b/>
                <w:vertAlign w:val="superscript"/>
                <w:lang w:val="en-US" w:eastAsia="en-US"/>
              </w:rPr>
              <w:t>-1</w:t>
            </w:r>
            <w:r w:rsidRPr="007877BB">
              <w:rPr>
                <w:rFonts w:ascii="Arial" w:eastAsia="Calibri" w:hAnsi="Arial" w:cs="Arial"/>
                <w:b/>
                <w:lang w:val="en-US" w:eastAsia="en-US"/>
              </w:rPr>
              <w:t>]</w:t>
            </w:r>
          </w:p>
        </w:tc>
      </w:tr>
      <w:tr w:rsidR="00B44DC5" w:rsidRPr="007877BB" w14:paraId="5033E36C" w14:textId="77777777" w:rsidTr="00B338AF">
        <w:trPr>
          <w:trHeight w:val="309"/>
        </w:trPr>
        <w:tc>
          <w:tcPr>
            <w:tcW w:w="2345" w:type="dxa"/>
            <w:shd w:val="clear" w:color="auto" w:fill="auto"/>
            <w:vAlign w:val="center"/>
          </w:tcPr>
          <w:p w14:paraId="736BE9D3"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Permethrin</w:t>
            </w:r>
          </w:p>
        </w:tc>
        <w:tc>
          <w:tcPr>
            <w:tcW w:w="3013" w:type="dxa"/>
            <w:shd w:val="clear" w:color="auto" w:fill="auto"/>
          </w:tcPr>
          <w:p w14:paraId="0DF64AC0"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26930</w:t>
            </w:r>
          </w:p>
        </w:tc>
        <w:tc>
          <w:tcPr>
            <w:tcW w:w="1863" w:type="dxa"/>
            <w:shd w:val="clear" w:color="auto" w:fill="auto"/>
          </w:tcPr>
          <w:p w14:paraId="3C9E6E68" w14:textId="77777777" w:rsidR="00B44DC5" w:rsidRPr="007877BB" w:rsidRDefault="00B44DC5" w:rsidP="00F40C5D">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0</w:t>
            </w:r>
          </w:p>
        </w:tc>
        <w:tc>
          <w:tcPr>
            <w:tcW w:w="2067" w:type="dxa"/>
            <w:shd w:val="clear" w:color="auto" w:fill="auto"/>
            <w:vAlign w:val="center"/>
          </w:tcPr>
          <w:p w14:paraId="24FE70A3" w14:textId="77777777" w:rsidR="00B44DC5" w:rsidRPr="007877BB" w:rsidRDefault="00B44DC5" w:rsidP="00734566">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0</w:t>
            </w:r>
          </w:p>
        </w:tc>
      </w:tr>
      <w:tr w:rsidR="00B44DC5" w:rsidRPr="007877BB" w14:paraId="1607E55F" w14:textId="77777777" w:rsidTr="00B338AF">
        <w:trPr>
          <w:trHeight w:val="329"/>
        </w:trPr>
        <w:tc>
          <w:tcPr>
            <w:tcW w:w="2345" w:type="dxa"/>
            <w:shd w:val="clear" w:color="auto" w:fill="auto"/>
            <w:vAlign w:val="center"/>
          </w:tcPr>
          <w:p w14:paraId="71A887A3"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DCVA</w:t>
            </w:r>
          </w:p>
        </w:tc>
        <w:tc>
          <w:tcPr>
            <w:tcW w:w="3013" w:type="dxa"/>
            <w:shd w:val="clear" w:color="auto" w:fill="auto"/>
          </w:tcPr>
          <w:p w14:paraId="69687D83"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93</w:t>
            </w:r>
          </w:p>
        </w:tc>
        <w:tc>
          <w:tcPr>
            <w:tcW w:w="1863" w:type="dxa"/>
            <w:shd w:val="clear" w:color="auto" w:fill="auto"/>
          </w:tcPr>
          <w:p w14:paraId="68A3E9D2" w14:textId="77777777" w:rsidR="00B44DC5" w:rsidRPr="007877BB" w:rsidRDefault="00B44DC5" w:rsidP="00F40C5D">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1</w:t>
            </w:r>
          </w:p>
        </w:tc>
        <w:tc>
          <w:tcPr>
            <w:tcW w:w="2067" w:type="dxa"/>
            <w:shd w:val="clear" w:color="auto" w:fill="auto"/>
            <w:vAlign w:val="center"/>
          </w:tcPr>
          <w:p w14:paraId="734E1852" w14:textId="77777777" w:rsidR="00B44DC5" w:rsidRPr="007877BB" w:rsidRDefault="00B44DC5" w:rsidP="00734566">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3.3x10</w:t>
            </w:r>
            <w:r w:rsidRPr="007877BB">
              <w:rPr>
                <w:rFonts w:ascii="Arial" w:eastAsia="Calibri" w:hAnsi="Arial" w:cs="Arial"/>
                <w:iCs/>
                <w:vertAlign w:val="superscript"/>
                <w:lang w:val="en-US" w:eastAsia="en-US"/>
              </w:rPr>
              <w:t>-9</w:t>
            </w:r>
          </w:p>
        </w:tc>
      </w:tr>
      <w:tr w:rsidR="00B44DC5" w:rsidRPr="007877BB" w14:paraId="7AEC3621" w14:textId="77777777" w:rsidTr="00B338AF">
        <w:trPr>
          <w:trHeight w:val="350"/>
        </w:trPr>
        <w:tc>
          <w:tcPr>
            <w:tcW w:w="2345" w:type="dxa"/>
            <w:shd w:val="clear" w:color="auto" w:fill="auto"/>
            <w:vAlign w:val="center"/>
          </w:tcPr>
          <w:p w14:paraId="47F7306C"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PBA</w:t>
            </w:r>
          </w:p>
        </w:tc>
        <w:tc>
          <w:tcPr>
            <w:tcW w:w="3013" w:type="dxa"/>
            <w:shd w:val="clear" w:color="auto" w:fill="auto"/>
          </w:tcPr>
          <w:p w14:paraId="710980F0"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141</w:t>
            </w:r>
          </w:p>
        </w:tc>
        <w:tc>
          <w:tcPr>
            <w:tcW w:w="1863" w:type="dxa"/>
            <w:shd w:val="clear" w:color="auto" w:fill="auto"/>
          </w:tcPr>
          <w:p w14:paraId="14A471FF" w14:textId="77777777" w:rsidR="00B44DC5" w:rsidRPr="007877BB" w:rsidRDefault="00B44DC5" w:rsidP="00F40C5D">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1</w:t>
            </w:r>
          </w:p>
        </w:tc>
        <w:tc>
          <w:tcPr>
            <w:tcW w:w="2067" w:type="dxa"/>
            <w:shd w:val="clear" w:color="auto" w:fill="auto"/>
            <w:vAlign w:val="center"/>
          </w:tcPr>
          <w:p w14:paraId="03B61264" w14:textId="77777777" w:rsidR="00B44DC5" w:rsidRPr="007877BB" w:rsidRDefault="00B44DC5" w:rsidP="00734566">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4.5x10</w:t>
            </w:r>
            <w:r w:rsidRPr="007877BB">
              <w:rPr>
                <w:rFonts w:ascii="Arial" w:eastAsia="Calibri" w:hAnsi="Arial" w:cs="Arial"/>
                <w:iCs/>
                <w:vertAlign w:val="superscript"/>
                <w:lang w:val="en-US" w:eastAsia="en-US"/>
              </w:rPr>
              <w:t>-9</w:t>
            </w:r>
          </w:p>
        </w:tc>
      </w:tr>
    </w:tbl>
    <w:p w14:paraId="52E58BD8" w14:textId="77777777" w:rsidR="00B44DC5" w:rsidRPr="00F40C5D" w:rsidRDefault="00B44DC5" w:rsidP="00F40C5D">
      <w:pPr>
        <w:suppressAutoHyphens w:val="0"/>
        <w:ind w:right="141"/>
        <w:jc w:val="both"/>
        <w:rPr>
          <w:rFonts w:ascii="Arial" w:eastAsia="Calibri" w:hAnsi="Arial" w:cs="Arial"/>
          <w:b/>
          <w:lang w:val="en-US" w:eastAsia="en-US"/>
        </w:rPr>
      </w:pPr>
    </w:p>
    <w:p w14:paraId="4B32C10C" w14:textId="77777777" w:rsidR="00B44DC5" w:rsidRPr="00F40C5D" w:rsidRDefault="00B44DC5" w:rsidP="00F40C5D">
      <w:pPr>
        <w:suppressAutoHyphens w:val="0"/>
        <w:ind w:right="141"/>
        <w:jc w:val="both"/>
        <w:rPr>
          <w:rFonts w:ascii="Arial" w:eastAsia="Calibri" w:hAnsi="Arial" w:cs="Arial"/>
          <w:lang w:val="sv-SE" w:eastAsia="en-US"/>
        </w:rPr>
      </w:pPr>
    </w:p>
    <w:tbl>
      <w:tblPr>
        <w:tblStyle w:val="Grilledutableau4"/>
        <w:tblW w:w="9781" w:type="dxa"/>
        <w:tblInd w:w="108" w:type="dxa"/>
        <w:tblLook w:val="04A0" w:firstRow="1" w:lastRow="0" w:firstColumn="1" w:lastColumn="0" w:noHBand="0" w:noVBand="1"/>
      </w:tblPr>
      <w:tblGrid>
        <w:gridCol w:w="9781"/>
      </w:tblGrid>
      <w:tr w:rsidR="00B44DC5" w:rsidRPr="007877BB" w14:paraId="1BACD80D" w14:textId="77777777" w:rsidTr="00B338AF">
        <w:trPr>
          <w:trHeight w:val="1352"/>
        </w:trPr>
        <w:tc>
          <w:tcPr>
            <w:tcW w:w="9781" w:type="dxa"/>
            <w:shd w:val="clear" w:color="auto" w:fill="D6E3BC" w:themeFill="accent3" w:themeFillTint="66"/>
          </w:tcPr>
          <w:p w14:paraId="7524D28E" w14:textId="77777777" w:rsidR="00B44DC5" w:rsidRPr="00F40C5D" w:rsidRDefault="00B44DC5" w:rsidP="00F40C5D">
            <w:pPr>
              <w:tabs>
                <w:tab w:val="left" w:pos="1418"/>
              </w:tabs>
              <w:suppressAutoHyphens w:val="0"/>
              <w:ind w:left="1418" w:right="141" w:hanging="1418"/>
              <w:jc w:val="both"/>
              <w:rPr>
                <w:rFonts w:ascii="Arial" w:hAnsi="Arial" w:cs="Arial"/>
                <w:b/>
                <w:sz w:val="20"/>
                <w:szCs w:val="20"/>
                <w:lang w:eastAsia="de-DE"/>
              </w:rPr>
            </w:pPr>
            <w:r w:rsidRPr="00F40C5D">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19</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20AE92B1" w14:textId="77777777" w:rsidR="004F083C" w:rsidRPr="00F40C5D" w:rsidRDefault="004F083C" w:rsidP="00734566">
            <w:pPr>
              <w:tabs>
                <w:tab w:val="left" w:pos="1418"/>
              </w:tabs>
              <w:suppressAutoHyphens w:val="0"/>
              <w:ind w:left="1418" w:right="141" w:hanging="1418"/>
              <w:jc w:val="both"/>
              <w:rPr>
                <w:rFonts w:ascii="Arial" w:hAnsi="Arial" w:cs="Arial"/>
                <w:b/>
                <w:sz w:val="20"/>
                <w:szCs w:val="20"/>
                <w:lang w:eastAsia="de-DE"/>
              </w:rPr>
            </w:pPr>
          </w:p>
          <w:p w14:paraId="643E4293" w14:textId="77777777" w:rsidR="00B44DC5" w:rsidRPr="00734566" w:rsidRDefault="00B44DC5" w:rsidP="00734566">
            <w:pPr>
              <w:numPr>
                <w:ilvl w:val="0"/>
                <w:numId w:val="14"/>
              </w:numPr>
              <w:suppressAutoHyphens w:val="0"/>
              <w:ind w:right="141"/>
              <w:jc w:val="both"/>
              <w:rPr>
                <w:rFonts w:ascii="Arial" w:hAnsi="Arial" w:cs="Arial"/>
                <w:b/>
                <w:bCs/>
                <w:i/>
                <w:sz w:val="20"/>
                <w:szCs w:val="20"/>
                <w:lang w:eastAsia="en-US"/>
              </w:rPr>
            </w:pPr>
            <w:r w:rsidRPr="00734566">
              <w:rPr>
                <w:rFonts w:ascii="Arial" w:hAnsi="Arial" w:cs="Arial"/>
                <w:b/>
                <w:bCs/>
                <w:i/>
                <w:sz w:val="20"/>
                <w:szCs w:val="20"/>
                <w:lang w:eastAsia="en-US"/>
              </w:rPr>
              <w:t xml:space="preserve">Construction step </w:t>
            </w:r>
          </w:p>
          <w:p w14:paraId="438CFD09" w14:textId="13970A2F" w:rsidR="00B44DC5" w:rsidRPr="007877BB" w:rsidRDefault="00B44DC5" w:rsidP="007877BB">
            <w:pPr>
              <w:suppressAutoHyphens w:val="0"/>
              <w:ind w:right="141"/>
              <w:jc w:val="both"/>
              <w:rPr>
                <w:rFonts w:ascii="Arial" w:hAnsi="Arial" w:cs="Arial"/>
                <w:bCs/>
                <w:sz w:val="20"/>
                <w:szCs w:val="20"/>
                <w:lang w:eastAsia="en-US"/>
              </w:rPr>
            </w:pPr>
            <w:r w:rsidRPr="007877BB">
              <w:rPr>
                <w:rFonts w:ascii="Arial" w:hAnsi="Arial" w:cs="Arial"/>
                <w:bCs/>
                <w:sz w:val="20"/>
                <w:szCs w:val="20"/>
                <w:lang w:eastAsia="en-US"/>
              </w:rPr>
              <w:t xml:space="preserve">The following scenarios consider that the </w:t>
            </w:r>
            <w:r w:rsidR="00173BEC">
              <w:rPr>
                <w:rFonts w:ascii="Arial" w:hAnsi="Arial" w:cs="Arial"/>
                <w:color w:val="000000"/>
                <w:sz w:val="20"/>
                <w:szCs w:val="20"/>
                <w:lang w:eastAsia="en-US"/>
              </w:rPr>
              <w:t>TERMIFILM</w:t>
            </w:r>
            <w:r w:rsidRPr="007877BB">
              <w:rPr>
                <w:rFonts w:ascii="Arial" w:hAnsi="Arial" w:cs="Arial"/>
                <w:color w:val="000000"/>
                <w:sz w:val="20"/>
                <w:szCs w:val="20"/>
                <w:lang w:eastAsia="en-US"/>
              </w:rPr>
              <w:t xml:space="preserve"> installation may occur during rainfall events which can cause emissions of active substance in environmental compartments.</w:t>
            </w:r>
          </w:p>
          <w:p w14:paraId="12D410DF" w14:textId="246E564A" w:rsidR="00B44DC5" w:rsidRPr="007877BB" w:rsidRDefault="00B44DC5" w:rsidP="007877BB">
            <w:pPr>
              <w:suppressAutoHyphens w:val="0"/>
              <w:ind w:right="141"/>
              <w:jc w:val="both"/>
              <w:rPr>
                <w:rFonts w:ascii="Arial" w:hAnsi="Arial" w:cs="Arial"/>
                <w:color w:val="000000"/>
                <w:sz w:val="20"/>
                <w:szCs w:val="20"/>
                <w:lang w:eastAsia="en-US"/>
              </w:rPr>
            </w:pPr>
            <w:r w:rsidRPr="007877BB">
              <w:rPr>
                <w:rFonts w:ascii="Arial" w:hAnsi="Arial" w:cs="Arial"/>
                <w:color w:val="000000"/>
                <w:sz w:val="20"/>
                <w:szCs w:val="20"/>
                <w:lang w:eastAsia="en-US"/>
              </w:rPr>
              <w:t xml:space="preserve">In urban area, only releases to STP are foreseen. To calculate the total amount of the active substance reaching the STP, assumptions have to be made about the number of buildings in which </w:t>
            </w:r>
            <w:r w:rsidR="00173BEC">
              <w:rPr>
                <w:rFonts w:ascii="Arial" w:hAnsi="Arial" w:cs="Arial"/>
                <w:color w:val="000000"/>
                <w:sz w:val="20"/>
                <w:szCs w:val="20"/>
                <w:lang w:eastAsia="en-US"/>
              </w:rPr>
              <w:t xml:space="preserve">TERMIFILM </w:t>
            </w:r>
            <w:r w:rsidRPr="007877BB">
              <w:rPr>
                <w:rFonts w:ascii="Arial" w:hAnsi="Arial" w:cs="Arial"/>
                <w:color w:val="000000"/>
                <w:sz w:val="20"/>
                <w:szCs w:val="20"/>
                <w:lang w:eastAsia="en-US"/>
              </w:rPr>
              <w:t xml:space="preserve"> is installed per day, within a typical STP catchment area. No information is available in the ESDs for insecticides (PT18) or wood preservatives (PT8) regarding the prevalence of preventive termite treatments. Therefore this risk assessment has been performed considering a value of 1 house per day where the </w:t>
            </w:r>
            <w:r w:rsidR="00173BEC">
              <w:rPr>
                <w:rFonts w:ascii="Arial" w:hAnsi="Arial" w:cs="Arial"/>
                <w:color w:val="000000"/>
                <w:sz w:val="20"/>
                <w:szCs w:val="20"/>
                <w:lang w:eastAsia="en-US"/>
              </w:rPr>
              <w:t>TERMIFILM</w:t>
            </w:r>
            <w:r w:rsidRPr="007877BB">
              <w:rPr>
                <w:rFonts w:ascii="Arial" w:hAnsi="Arial" w:cs="Arial"/>
                <w:color w:val="000000"/>
                <w:sz w:val="20"/>
                <w:szCs w:val="20"/>
                <w:lang w:eastAsia="en-US"/>
              </w:rPr>
              <w:t xml:space="preserve"> product is installed.</w:t>
            </w:r>
          </w:p>
          <w:p w14:paraId="6C98033D" w14:textId="77777777" w:rsidR="004F083C" w:rsidRPr="007877BB" w:rsidRDefault="004F083C" w:rsidP="007877BB">
            <w:pPr>
              <w:suppressAutoHyphens w:val="0"/>
              <w:ind w:right="141"/>
              <w:jc w:val="both"/>
              <w:rPr>
                <w:rFonts w:ascii="Arial" w:hAnsi="Arial" w:cs="Arial"/>
                <w:color w:val="000000"/>
                <w:sz w:val="20"/>
                <w:szCs w:val="20"/>
                <w:lang w:eastAsia="en-US"/>
              </w:rPr>
            </w:pPr>
          </w:p>
          <w:p w14:paraId="1EC13F43" w14:textId="695F7D97" w:rsidR="00B44DC5" w:rsidRPr="007877BB" w:rsidRDefault="00B44DC5" w:rsidP="007877BB">
            <w:pPr>
              <w:suppressAutoHyphens w:val="0"/>
              <w:ind w:right="141"/>
              <w:jc w:val="both"/>
              <w:rPr>
                <w:rFonts w:ascii="Arial" w:hAnsi="Arial" w:cs="Arial"/>
                <w:color w:val="000000"/>
                <w:sz w:val="20"/>
                <w:szCs w:val="20"/>
                <w:lang w:eastAsia="en-US"/>
              </w:rPr>
            </w:pPr>
            <w:r w:rsidRPr="007877BB">
              <w:rPr>
                <w:rFonts w:ascii="Arial" w:hAnsi="Arial" w:cs="Arial"/>
                <w:color w:val="000000"/>
                <w:sz w:val="20"/>
                <w:szCs w:val="20"/>
                <w:lang w:eastAsia="en-US"/>
              </w:rPr>
              <w:t xml:space="preserve">In rural area, only releases to the adjacent soil (and groundwater) are foreseen. In the absence of significant soil disturbance, permethrin emitted from the </w:t>
            </w:r>
            <w:r w:rsidR="00173BEC">
              <w:rPr>
                <w:rFonts w:ascii="Arial" w:hAnsi="Arial" w:cs="Arial"/>
                <w:color w:val="000000"/>
                <w:sz w:val="20"/>
                <w:szCs w:val="20"/>
                <w:lang w:eastAsia="en-US"/>
              </w:rPr>
              <w:t xml:space="preserve">TERMIFILM </w:t>
            </w:r>
            <w:r w:rsidRPr="007877BB">
              <w:rPr>
                <w:rFonts w:ascii="Arial" w:hAnsi="Arial" w:cs="Arial"/>
                <w:color w:val="000000"/>
                <w:sz w:val="20"/>
                <w:szCs w:val="20"/>
                <w:lang w:eastAsia="en-US"/>
              </w:rPr>
              <w:t xml:space="preserve"> barrier is likely to remain in the immediate proximity of its release point, with any potential impact highly localised to the layer of soil immediately adjacent to the barrier (based on a distance of 0.5 m vertically and horizontally). </w:t>
            </w:r>
          </w:p>
          <w:p w14:paraId="76A4A9CE" w14:textId="77777777" w:rsidR="00B44DC5" w:rsidRPr="007877BB" w:rsidRDefault="00B44DC5" w:rsidP="007877BB">
            <w:pPr>
              <w:suppressAutoHyphens w:val="0"/>
              <w:ind w:right="141"/>
              <w:jc w:val="both"/>
              <w:rPr>
                <w:rFonts w:ascii="Arial" w:hAnsi="Arial" w:cs="Arial"/>
                <w:bCs/>
                <w:sz w:val="20"/>
                <w:szCs w:val="20"/>
                <w:lang w:eastAsia="en-US"/>
              </w:rPr>
            </w:pPr>
            <w:r w:rsidRPr="007877BB">
              <w:rPr>
                <w:rFonts w:ascii="Arial" w:hAnsi="Arial" w:cs="Arial"/>
                <w:color w:val="000000"/>
                <w:sz w:val="20"/>
                <w:szCs w:val="20"/>
                <w:lang w:eastAsia="en-US"/>
              </w:rPr>
              <w:t>The parameters used in the assessment have been taken from the ESD PT18 (OECD, 2008) or ESD PT8 (OECD, 2013) such as dimensions of house, volume of the receiving soil compartment adjacent to the film.</w:t>
            </w:r>
          </w:p>
          <w:p w14:paraId="26133415" w14:textId="77777777" w:rsidR="00B44DC5" w:rsidRPr="007877BB" w:rsidRDefault="00B44DC5" w:rsidP="007877BB">
            <w:pPr>
              <w:suppressAutoHyphens w:val="0"/>
              <w:ind w:right="141"/>
              <w:jc w:val="both"/>
              <w:rPr>
                <w:rFonts w:ascii="Arial" w:hAnsi="Arial" w:cs="Arial"/>
                <w:bCs/>
                <w:sz w:val="20"/>
                <w:szCs w:val="20"/>
                <w:u w:val="single"/>
                <w:lang w:eastAsia="en-US"/>
              </w:rPr>
            </w:pPr>
            <w:r w:rsidRPr="007877BB">
              <w:rPr>
                <w:rFonts w:ascii="Arial" w:hAnsi="Arial" w:cs="Arial"/>
                <w:bCs/>
                <w:sz w:val="20"/>
                <w:szCs w:val="20"/>
                <w:u w:val="single"/>
                <w:lang w:eastAsia="en-US"/>
              </w:rPr>
              <w:t>Scenario 1 and 3: Emission during the construction step with VERTICAL application of the product in urban and rural area</w:t>
            </w:r>
          </w:p>
          <w:p w14:paraId="49C1C100" w14:textId="77777777" w:rsidR="004F083C" w:rsidRPr="007877BB" w:rsidRDefault="004F083C" w:rsidP="007877BB">
            <w:pPr>
              <w:suppressAutoHyphens w:val="0"/>
              <w:ind w:right="141"/>
              <w:jc w:val="both"/>
              <w:rPr>
                <w:rFonts w:ascii="Arial" w:hAnsi="Arial" w:cs="Arial"/>
                <w:bCs/>
                <w:sz w:val="20"/>
                <w:szCs w:val="20"/>
                <w:u w:val="single"/>
                <w:lang w:eastAsia="en-US"/>
              </w:rPr>
            </w:pPr>
          </w:p>
          <w:p w14:paraId="2915FFC2" w14:textId="360405B6" w:rsidR="00B44DC5" w:rsidRPr="007877BB" w:rsidRDefault="00B44DC5" w:rsidP="007877BB">
            <w:pPr>
              <w:suppressAutoHyphens w:val="0"/>
              <w:ind w:right="141"/>
              <w:jc w:val="both"/>
              <w:rPr>
                <w:rFonts w:ascii="Arial" w:hAnsi="Arial" w:cs="Arial"/>
                <w:color w:val="000000"/>
                <w:sz w:val="20"/>
                <w:szCs w:val="20"/>
                <w:lang w:eastAsia="en-US"/>
              </w:rPr>
            </w:pPr>
            <w:r w:rsidRPr="007877BB">
              <w:rPr>
                <w:rFonts w:ascii="Arial" w:hAnsi="Arial" w:cs="Arial"/>
                <w:color w:val="000000"/>
                <w:sz w:val="20"/>
                <w:szCs w:val="20"/>
                <w:lang w:eastAsia="en-US"/>
              </w:rPr>
              <w:t>As mentioned by the applicant,</w:t>
            </w:r>
            <w:r w:rsidRPr="007877BB">
              <w:rPr>
                <w:rFonts w:ascii="Arial" w:hAnsi="Arial" w:cs="Arial"/>
                <w:sz w:val="20"/>
                <w:szCs w:val="20"/>
                <w:lang w:eastAsia="de-DE"/>
              </w:rPr>
              <w:t xml:space="preserve"> </w:t>
            </w:r>
            <w:r w:rsidR="00173BEC">
              <w:rPr>
                <w:rFonts w:ascii="Arial" w:hAnsi="Arial" w:cs="Arial"/>
                <w:sz w:val="20"/>
                <w:szCs w:val="20"/>
                <w:lang w:eastAsia="de-DE"/>
              </w:rPr>
              <w:t xml:space="preserve">TERMIFILM </w:t>
            </w:r>
            <w:r w:rsidRPr="007877BB">
              <w:rPr>
                <w:rFonts w:ascii="Arial" w:hAnsi="Arial" w:cs="Arial"/>
                <w:sz w:val="20"/>
                <w:szCs w:val="20"/>
                <w:lang w:eastAsia="de-DE"/>
              </w:rPr>
              <w:t xml:space="preserve"> </w:t>
            </w:r>
            <w:r w:rsidRPr="007877BB">
              <w:rPr>
                <w:rFonts w:ascii="Arial" w:hAnsi="Arial" w:cs="Arial"/>
                <w:color w:val="000000"/>
                <w:sz w:val="20"/>
                <w:szCs w:val="20"/>
                <w:lang w:eastAsia="en-US"/>
              </w:rPr>
              <w:t xml:space="preserve">is placed around the entire external perimeter, with a height </w:t>
            </w:r>
            <w:r w:rsidRPr="007877BB">
              <w:rPr>
                <w:rFonts w:ascii="Arial" w:hAnsi="Arial" w:cs="Arial"/>
                <w:color w:val="000000"/>
                <w:sz w:val="20"/>
                <w:szCs w:val="20"/>
                <w:lang w:eastAsia="en-US"/>
              </w:rPr>
              <w:lastRenderedPageBreak/>
              <w:t xml:space="preserve">of 100 cm. The total area of </w:t>
            </w:r>
            <w:r w:rsidR="00173BEC">
              <w:rPr>
                <w:rFonts w:ascii="Arial" w:hAnsi="Arial" w:cs="Arial"/>
                <w:sz w:val="20"/>
                <w:szCs w:val="20"/>
                <w:lang w:eastAsia="de-DE"/>
              </w:rPr>
              <w:t>TERMIFILM</w:t>
            </w:r>
            <w:r w:rsidRPr="007877BB">
              <w:rPr>
                <w:rFonts w:ascii="Arial" w:hAnsi="Arial" w:cs="Arial"/>
                <w:color w:val="000000"/>
                <w:sz w:val="20"/>
                <w:szCs w:val="20"/>
                <w:lang w:eastAsia="en-US"/>
              </w:rPr>
              <w:t xml:space="preserve"> applied to a single house (</w:t>
            </w:r>
            <w:r w:rsidRPr="007877BB">
              <w:rPr>
                <w:rFonts w:ascii="Arial" w:hAnsi="Arial" w:cs="Arial"/>
                <w:i/>
                <w:iCs/>
                <w:color w:val="000000"/>
                <w:sz w:val="20"/>
                <w:szCs w:val="20"/>
                <w:lang w:eastAsia="en-US"/>
              </w:rPr>
              <w:t>AREAbarrier</w:t>
            </w:r>
            <w:r w:rsidRPr="007877BB">
              <w:rPr>
                <w:rFonts w:ascii="Arial" w:hAnsi="Arial" w:cs="Arial"/>
                <w:color w:val="000000"/>
                <w:sz w:val="20"/>
                <w:szCs w:val="20"/>
                <w:lang w:eastAsia="en-US"/>
              </w:rPr>
              <w:t>) is therefore 50 m</w:t>
            </w:r>
            <w:r w:rsidRPr="007877BB">
              <w:rPr>
                <w:rFonts w:ascii="Arial" w:hAnsi="Arial" w:cs="Arial"/>
                <w:color w:val="000000"/>
                <w:sz w:val="20"/>
                <w:szCs w:val="20"/>
                <w:vertAlign w:val="superscript"/>
                <w:lang w:eastAsia="en-US"/>
              </w:rPr>
              <w:t>2</w:t>
            </w:r>
            <w:r w:rsidRPr="007877BB">
              <w:rPr>
                <w:rFonts w:ascii="Arial" w:hAnsi="Arial" w:cs="Arial"/>
                <w:color w:val="000000"/>
                <w:sz w:val="20"/>
                <w:szCs w:val="20"/>
                <w:lang w:eastAsia="en-US"/>
              </w:rPr>
              <w:t xml:space="preserve"> ((2 × 17.5 m + 2 × 7.5 m) × 1 m). The results of the semi-field leaching test are taken into account considering that the percentage of permethrin leached out from </w:t>
            </w:r>
            <w:r w:rsidR="00173BEC">
              <w:rPr>
                <w:rFonts w:ascii="Arial" w:hAnsi="Arial" w:cs="Arial"/>
                <w:color w:val="000000"/>
                <w:sz w:val="20"/>
                <w:szCs w:val="20"/>
                <w:lang w:eastAsia="en-US"/>
              </w:rPr>
              <w:t>TERMIFILM</w:t>
            </w:r>
            <w:r w:rsidRPr="007877BB">
              <w:rPr>
                <w:rFonts w:ascii="Arial" w:hAnsi="Arial" w:cs="Arial"/>
                <w:color w:val="000000"/>
                <w:sz w:val="20"/>
                <w:szCs w:val="20"/>
                <w:lang w:eastAsia="en-US"/>
              </w:rPr>
              <w:t xml:space="preserve"> during the first days of its use when it is applied vertically is 6</w:t>
            </w:r>
            <w:r w:rsidR="0021777E" w:rsidRPr="007877BB">
              <w:rPr>
                <w:rFonts w:ascii="Arial" w:hAnsi="Arial" w:cs="Arial"/>
                <w:color w:val="000000"/>
                <w:sz w:val="20"/>
                <w:szCs w:val="20"/>
                <w:lang w:eastAsia="en-US"/>
              </w:rPr>
              <w:t xml:space="preserve"> </w:t>
            </w:r>
            <w:r w:rsidRPr="007877BB">
              <w:rPr>
                <w:rFonts w:ascii="Arial" w:hAnsi="Arial" w:cs="Arial"/>
                <w:color w:val="000000"/>
                <w:sz w:val="20"/>
                <w:szCs w:val="20"/>
                <w:lang w:eastAsia="en-US"/>
              </w:rPr>
              <w:t>%.</w:t>
            </w:r>
          </w:p>
          <w:p w14:paraId="4C017863" w14:textId="77777777" w:rsidR="004F083C" w:rsidRPr="007877BB" w:rsidRDefault="004F083C" w:rsidP="007877BB">
            <w:pPr>
              <w:suppressAutoHyphens w:val="0"/>
              <w:ind w:right="141"/>
              <w:jc w:val="both"/>
              <w:rPr>
                <w:rFonts w:ascii="Arial" w:hAnsi="Arial" w:cs="Arial"/>
                <w:color w:val="000000"/>
                <w:sz w:val="20"/>
                <w:szCs w:val="20"/>
                <w:lang w:eastAsia="en-US"/>
              </w:rPr>
            </w:pPr>
          </w:p>
          <w:p w14:paraId="6F744FAB" w14:textId="77777777" w:rsidR="00B44DC5" w:rsidRPr="007877BB" w:rsidRDefault="00B44DC5" w:rsidP="007877BB">
            <w:pPr>
              <w:suppressAutoHyphens w:val="0"/>
              <w:ind w:right="141"/>
              <w:jc w:val="both"/>
              <w:rPr>
                <w:rFonts w:ascii="Arial" w:hAnsi="Arial" w:cs="Arial"/>
                <w:bCs/>
                <w:sz w:val="20"/>
                <w:szCs w:val="20"/>
                <w:u w:val="single"/>
                <w:lang w:eastAsia="en-US"/>
              </w:rPr>
            </w:pPr>
            <w:r w:rsidRPr="007877BB">
              <w:rPr>
                <w:rFonts w:ascii="Arial" w:hAnsi="Arial" w:cs="Arial"/>
                <w:bCs/>
                <w:sz w:val="20"/>
                <w:szCs w:val="20"/>
                <w:u w:val="single"/>
                <w:lang w:eastAsia="en-US"/>
              </w:rPr>
              <w:t>Scenario 2 and 4: Emission during the construction step with HORIZONTAL application of the product in urban and rural area</w:t>
            </w:r>
          </w:p>
          <w:p w14:paraId="5C214DED" w14:textId="77777777" w:rsidR="004F083C" w:rsidRPr="007877BB" w:rsidRDefault="004F083C" w:rsidP="007877BB">
            <w:pPr>
              <w:suppressAutoHyphens w:val="0"/>
              <w:ind w:right="141"/>
              <w:jc w:val="both"/>
              <w:rPr>
                <w:rFonts w:ascii="Arial" w:hAnsi="Arial" w:cs="Arial"/>
                <w:bCs/>
                <w:sz w:val="20"/>
                <w:szCs w:val="20"/>
                <w:u w:val="single"/>
                <w:lang w:eastAsia="en-US"/>
              </w:rPr>
            </w:pPr>
          </w:p>
          <w:p w14:paraId="04B77237" w14:textId="535BD8D4" w:rsidR="00B44DC5" w:rsidRPr="007877BB" w:rsidRDefault="00173BEC" w:rsidP="007877BB">
            <w:pPr>
              <w:suppressAutoHyphens w:val="0"/>
              <w:ind w:right="141"/>
              <w:jc w:val="both"/>
              <w:rPr>
                <w:rFonts w:ascii="Arial" w:hAnsi="Arial" w:cs="Arial"/>
                <w:color w:val="000000"/>
                <w:sz w:val="20"/>
                <w:szCs w:val="20"/>
                <w:lang w:eastAsia="en-US"/>
              </w:rPr>
            </w:pPr>
            <w:r>
              <w:rPr>
                <w:rFonts w:ascii="Arial" w:hAnsi="Arial" w:cs="Arial"/>
                <w:sz w:val="20"/>
                <w:szCs w:val="20"/>
                <w:lang w:eastAsia="de-DE"/>
              </w:rPr>
              <w:t>TERMIFILM</w:t>
            </w:r>
            <w:r w:rsidR="00B44DC5" w:rsidRPr="007877BB">
              <w:rPr>
                <w:rFonts w:ascii="Arial" w:hAnsi="Arial" w:cs="Arial"/>
                <w:sz w:val="20"/>
                <w:szCs w:val="20"/>
                <w:lang w:eastAsia="de-DE"/>
              </w:rPr>
              <w:t xml:space="preserve"> is installed underneath the building, covering its whole footprint. The total area of film installed underneath the house (AREAbarrier) is therefore 131.25 m</w:t>
            </w:r>
            <w:r w:rsidR="00B44DC5" w:rsidRPr="007877BB">
              <w:rPr>
                <w:rFonts w:ascii="Arial" w:hAnsi="Arial" w:cs="Arial"/>
                <w:sz w:val="20"/>
                <w:szCs w:val="20"/>
                <w:vertAlign w:val="superscript"/>
                <w:lang w:eastAsia="de-DE"/>
              </w:rPr>
              <w:t>2</w:t>
            </w:r>
            <w:r w:rsidR="00B44DC5" w:rsidRPr="007877BB">
              <w:rPr>
                <w:rFonts w:ascii="Arial" w:hAnsi="Arial" w:cs="Arial"/>
                <w:sz w:val="20"/>
                <w:szCs w:val="20"/>
                <w:lang w:eastAsia="de-DE"/>
              </w:rPr>
              <w:t xml:space="preserve"> (17.5 m × 7.5 m). Furthermore, d</w:t>
            </w:r>
            <w:r w:rsidR="00B44DC5" w:rsidRPr="007877BB">
              <w:rPr>
                <w:rFonts w:ascii="Arial" w:hAnsi="Arial" w:cs="Arial"/>
                <w:color w:val="000000"/>
                <w:sz w:val="20"/>
                <w:szCs w:val="20"/>
                <w:lang w:eastAsia="en-US"/>
              </w:rPr>
              <w:t>ata from the semi-field leaching test show that 23</w:t>
            </w:r>
            <w:r w:rsidR="00033190" w:rsidRPr="007877BB">
              <w:rPr>
                <w:rFonts w:ascii="Arial" w:hAnsi="Arial" w:cs="Arial"/>
                <w:color w:val="000000"/>
                <w:sz w:val="20"/>
                <w:szCs w:val="20"/>
                <w:lang w:eastAsia="en-US"/>
              </w:rPr>
              <w:t xml:space="preserve"> </w:t>
            </w:r>
            <w:r w:rsidR="00B44DC5" w:rsidRPr="007877BB">
              <w:rPr>
                <w:rFonts w:ascii="Arial" w:hAnsi="Arial" w:cs="Arial"/>
                <w:color w:val="000000"/>
                <w:sz w:val="20"/>
                <w:szCs w:val="20"/>
                <w:lang w:eastAsia="en-US"/>
              </w:rPr>
              <w:t xml:space="preserve">% of permethrin leached out from </w:t>
            </w:r>
            <w:r>
              <w:rPr>
                <w:rFonts w:ascii="Arial" w:hAnsi="Arial" w:cs="Arial"/>
                <w:color w:val="000000"/>
                <w:sz w:val="20"/>
                <w:szCs w:val="20"/>
                <w:lang w:eastAsia="en-US"/>
              </w:rPr>
              <w:t xml:space="preserve">TERMIFILM </w:t>
            </w:r>
            <w:r w:rsidR="00B44DC5" w:rsidRPr="007877BB">
              <w:rPr>
                <w:rFonts w:ascii="Arial" w:hAnsi="Arial" w:cs="Arial"/>
                <w:color w:val="000000"/>
                <w:sz w:val="20"/>
                <w:szCs w:val="20"/>
                <w:lang w:eastAsia="en-US"/>
              </w:rPr>
              <w:t xml:space="preserve"> during the first days of its use when it is applied horizontally.</w:t>
            </w:r>
          </w:p>
          <w:p w14:paraId="0CA557CA" w14:textId="77777777" w:rsidR="004F083C" w:rsidRPr="007877BB" w:rsidRDefault="004F083C" w:rsidP="007877BB">
            <w:pPr>
              <w:suppressAutoHyphens w:val="0"/>
              <w:ind w:right="141"/>
              <w:jc w:val="both"/>
              <w:rPr>
                <w:rFonts w:ascii="Arial" w:hAnsi="Arial" w:cs="Arial"/>
                <w:color w:val="000000"/>
                <w:sz w:val="20"/>
                <w:szCs w:val="20"/>
                <w:lang w:eastAsia="en-US"/>
              </w:rPr>
            </w:pPr>
          </w:p>
          <w:p w14:paraId="3E258F83" w14:textId="77777777" w:rsidR="00B44DC5" w:rsidRPr="007877BB" w:rsidRDefault="00B44DC5" w:rsidP="007877BB">
            <w:pPr>
              <w:suppressAutoHyphens w:val="0"/>
              <w:ind w:right="141"/>
              <w:jc w:val="both"/>
              <w:rPr>
                <w:rFonts w:ascii="Arial" w:hAnsi="Arial" w:cs="Arial"/>
                <w:bCs/>
                <w:sz w:val="20"/>
                <w:szCs w:val="20"/>
                <w:lang w:eastAsia="en-US"/>
              </w:rPr>
            </w:pPr>
            <w:r w:rsidRPr="007877BB">
              <w:rPr>
                <w:rFonts w:ascii="Arial" w:hAnsi="Arial" w:cs="Arial"/>
                <w:bCs/>
                <w:sz w:val="20"/>
                <w:szCs w:val="20"/>
                <w:lang w:eastAsia="en-US"/>
              </w:rPr>
              <w:t>The table below presents input parameters needed to calculate the local emission for the scenario 1,2,3 and 4</w:t>
            </w: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2"/>
              <w:gridCol w:w="1417"/>
              <w:gridCol w:w="1417"/>
              <w:gridCol w:w="1276"/>
              <w:gridCol w:w="2553"/>
            </w:tblGrid>
            <w:tr w:rsidR="00B44DC5" w:rsidRPr="007877BB" w14:paraId="00AF12F4" w14:textId="77777777" w:rsidTr="00B338AF">
              <w:trPr>
                <w:trHeight w:val="397"/>
              </w:trPr>
              <w:tc>
                <w:tcPr>
                  <w:tcW w:w="5000" w:type="pct"/>
                  <w:gridSpan w:val="5"/>
                  <w:shd w:val="clear" w:color="auto" w:fill="FFFFCC"/>
                  <w:vAlign w:val="center"/>
                </w:tcPr>
                <w:p w14:paraId="41FF7818" w14:textId="77777777" w:rsidR="00B44DC5" w:rsidRPr="007877BB" w:rsidRDefault="00B44DC5" w:rsidP="007877BB">
                  <w:pPr>
                    <w:suppressAutoHyphens w:val="0"/>
                    <w:autoSpaceDE w:val="0"/>
                    <w:autoSpaceDN w:val="0"/>
                    <w:adjustRightInd w:val="0"/>
                    <w:ind w:right="141"/>
                    <w:jc w:val="both"/>
                    <w:rPr>
                      <w:rFonts w:ascii="Arial" w:eastAsia="Calibri" w:hAnsi="Arial" w:cs="Arial"/>
                      <w:b/>
                      <w:color w:val="000000"/>
                      <w:lang w:eastAsia="en-GB"/>
                    </w:rPr>
                  </w:pPr>
                  <w:r w:rsidRPr="007877BB">
                    <w:rPr>
                      <w:rFonts w:ascii="Arial" w:eastAsia="Calibri" w:hAnsi="Arial" w:cs="Arial"/>
                      <w:b/>
                      <w:color w:val="000000"/>
                      <w:lang w:eastAsia="en-GB"/>
                    </w:rPr>
                    <w:t xml:space="preserve">Input parameters for </w:t>
                  </w:r>
                  <w:r w:rsidRPr="007877BB">
                    <w:rPr>
                      <w:rFonts w:ascii="Arial" w:eastAsia="Calibri" w:hAnsi="Arial" w:cs="Arial"/>
                      <w:b/>
                      <w:lang w:eastAsia="en-US"/>
                    </w:rPr>
                    <w:t xml:space="preserve">calculating the local emission in scenarios </w:t>
                  </w:r>
                </w:p>
              </w:tc>
            </w:tr>
            <w:tr w:rsidR="00B44DC5" w:rsidRPr="007877BB" w14:paraId="377A4089" w14:textId="77777777" w:rsidTr="00B338AF">
              <w:trPr>
                <w:trHeight w:val="397"/>
              </w:trPr>
              <w:tc>
                <w:tcPr>
                  <w:tcW w:w="1450" w:type="pct"/>
                  <w:shd w:val="clear" w:color="auto" w:fill="D9D9D9" w:themeFill="background1" w:themeFillShade="D9"/>
                  <w:vAlign w:val="center"/>
                </w:tcPr>
                <w:p w14:paraId="5776D323" w14:textId="77777777" w:rsidR="00B44DC5" w:rsidRPr="00F40C5D" w:rsidRDefault="00B44DC5" w:rsidP="00F40C5D">
                  <w:pPr>
                    <w:suppressAutoHyphens w:val="0"/>
                    <w:autoSpaceDE w:val="0"/>
                    <w:autoSpaceDN w:val="0"/>
                    <w:adjustRightInd w:val="0"/>
                    <w:ind w:right="141"/>
                    <w:jc w:val="both"/>
                    <w:rPr>
                      <w:rFonts w:ascii="Arial" w:eastAsia="Calibri" w:hAnsi="Arial" w:cs="Arial"/>
                      <w:b/>
                      <w:lang w:eastAsia="en-GB"/>
                    </w:rPr>
                  </w:pPr>
                  <w:r w:rsidRPr="00F40C5D">
                    <w:rPr>
                      <w:rFonts w:ascii="Arial" w:eastAsia="Calibri" w:hAnsi="Arial" w:cs="Arial"/>
                      <w:b/>
                      <w:bCs/>
                      <w:lang w:eastAsia="en-GB"/>
                    </w:rPr>
                    <w:t>Parameter</w:t>
                  </w:r>
                </w:p>
              </w:tc>
              <w:tc>
                <w:tcPr>
                  <w:tcW w:w="755" w:type="pct"/>
                  <w:shd w:val="clear" w:color="auto" w:fill="D9D9D9" w:themeFill="background1" w:themeFillShade="D9"/>
                  <w:vAlign w:val="center"/>
                </w:tcPr>
                <w:p w14:paraId="048EBDE9" w14:textId="77777777" w:rsidR="00B44DC5" w:rsidRPr="00734566" w:rsidRDefault="00B44DC5" w:rsidP="00F40C5D">
                  <w:pPr>
                    <w:suppressAutoHyphens w:val="0"/>
                    <w:autoSpaceDE w:val="0"/>
                    <w:autoSpaceDN w:val="0"/>
                    <w:adjustRightInd w:val="0"/>
                    <w:ind w:right="141"/>
                    <w:jc w:val="both"/>
                    <w:rPr>
                      <w:rFonts w:ascii="Arial" w:eastAsia="Calibri" w:hAnsi="Arial" w:cs="Arial"/>
                      <w:b/>
                      <w:lang w:eastAsia="en-GB"/>
                    </w:rPr>
                  </w:pPr>
                  <w:r w:rsidRPr="00F40C5D">
                    <w:rPr>
                      <w:rFonts w:ascii="Arial" w:eastAsia="Calibri" w:hAnsi="Arial" w:cs="Arial"/>
                      <w:b/>
                      <w:lang w:eastAsia="en-GB"/>
                    </w:rPr>
                    <w:t>Symbol</w:t>
                  </w:r>
                </w:p>
              </w:tc>
              <w:tc>
                <w:tcPr>
                  <w:tcW w:w="755" w:type="pct"/>
                  <w:shd w:val="clear" w:color="auto" w:fill="D9D9D9" w:themeFill="background1" w:themeFillShade="D9"/>
                  <w:vAlign w:val="center"/>
                </w:tcPr>
                <w:p w14:paraId="73184A90" w14:textId="77777777" w:rsidR="00B44DC5" w:rsidRPr="007877BB" w:rsidRDefault="00B44DC5" w:rsidP="00F40C5D">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Value</w:t>
                  </w:r>
                </w:p>
              </w:tc>
              <w:tc>
                <w:tcPr>
                  <w:tcW w:w="680" w:type="pct"/>
                  <w:shd w:val="clear" w:color="auto" w:fill="D9D9D9" w:themeFill="background1" w:themeFillShade="D9"/>
                  <w:vAlign w:val="center"/>
                </w:tcPr>
                <w:p w14:paraId="05F17BFD" w14:textId="77777777" w:rsidR="00B44DC5" w:rsidRPr="007877BB" w:rsidRDefault="00B44DC5" w:rsidP="00734566">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Unit</w:t>
                  </w:r>
                </w:p>
              </w:tc>
              <w:tc>
                <w:tcPr>
                  <w:tcW w:w="1360" w:type="pct"/>
                  <w:shd w:val="clear" w:color="auto" w:fill="D9D9D9" w:themeFill="background1" w:themeFillShade="D9"/>
                  <w:vAlign w:val="center"/>
                </w:tcPr>
                <w:p w14:paraId="1C2E4E30" w14:textId="77777777" w:rsidR="00B44DC5" w:rsidRPr="007877BB" w:rsidRDefault="00B44DC5" w:rsidP="007877BB">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Remarks</w:t>
                  </w:r>
                </w:p>
              </w:tc>
            </w:tr>
            <w:tr w:rsidR="00B44DC5" w:rsidRPr="007877BB" w14:paraId="77829666" w14:textId="77777777" w:rsidTr="00B338AF">
              <w:trPr>
                <w:trHeight w:val="340"/>
              </w:trPr>
              <w:tc>
                <w:tcPr>
                  <w:tcW w:w="5000" w:type="pct"/>
                  <w:gridSpan w:val="5"/>
                  <w:shd w:val="clear" w:color="auto" w:fill="D9D9D9" w:themeFill="background1" w:themeFillShade="D9"/>
                  <w:vAlign w:val="center"/>
                </w:tcPr>
                <w:p w14:paraId="680A8AFA" w14:textId="77777777" w:rsidR="00B44DC5" w:rsidRPr="00F40C5D" w:rsidRDefault="00B44DC5" w:rsidP="00F40C5D">
                  <w:pPr>
                    <w:suppressAutoHyphens w:val="0"/>
                    <w:autoSpaceDE w:val="0"/>
                    <w:autoSpaceDN w:val="0"/>
                    <w:adjustRightInd w:val="0"/>
                    <w:ind w:right="141"/>
                    <w:jc w:val="both"/>
                    <w:rPr>
                      <w:rFonts w:ascii="Arial" w:eastAsia="Calibri" w:hAnsi="Arial" w:cs="Arial"/>
                      <w:b/>
                      <w:lang w:eastAsia="en-US"/>
                    </w:rPr>
                  </w:pPr>
                  <w:r w:rsidRPr="00F40C5D">
                    <w:rPr>
                      <w:rFonts w:ascii="Arial" w:eastAsia="Arial" w:hAnsi="Arial" w:cs="Arial"/>
                      <w:b/>
                      <w:bCs/>
                      <w:color w:val="000000"/>
                      <w:shd w:val="clear" w:color="auto" w:fill="FFFFFF"/>
                      <w:lang w:eastAsia="en-GB" w:bidi="en-GB"/>
                    </w:rPr>
                    <w:t>INPUTS</w:t>
                  </w:r>
                </w:p>
              </w:tc>
            </w:tr>
            <w:tr w:rsidR="00B44DC5" w:rsidRPr="007877BB" w14:paraId="6ED16BCB" w14:textId="77777777" w:rsidTr="00B338AF">
              <w:trPr>
                <w:trHeight w:val="487"/>
              </w:trPr>
              <w:tc>
                <w:tcPr>
                  <w:tcW w:w="1450" w:type="pct"/>
                  <w:shd w:val="clear" w:color="auto" w:fill="FFFFFF"/>
                  <w:vAlign w:val="center"/>
                </w:tcPr>
                <w:p w14:paraId="67D0B160" w14:textId="77777777" w:rsidR="00B44DC5" w:rsidRPr="00F40C5D" w:rsidRDefault="00B44DC5" w:rsidP="00F40C5D">
                  <w:pPr>
                    <w:widowControl w:val="0"/>
                    <w:suppressAutoHyphens w:val="0"/>
                    <w:ind w:right="141"/>
                    <w:jc w:val="both"/>
                    <w:rPr>
                      <w:rFonts w:ascii="Arial" w:eastAsia="Arial" w:hAnsi="Arial" w:cs="Arial"/>
                      <w:b/>
                      <w:lang w:eastAsia="en-US"/>
                    </w:rPr>
                  </w:pPr>
                  <w:r w:rsidRPr="00F40C5D">
                    <w:rPr>
                      <w:rFonts w:ascii="Arial" w:eastAsia="Arial" w:hAnsi="Arial" w:cs="Arial"/>
                      <w:bCs/>
                      <w:color w:val="000000"/>
                      <w:shd w:val="clear" w:color="auto" w:fill="FFFFFF"/>
                      <w:lang w:eastAsia="en-GB" w:bidi="en-GB"/>
                    </w:rPr>
                    <w:t>Length of the house</w:t>
                  </w:r>
                </w:p>
              </w:tc>
              <w:tc>
                <w:tcPr>
                  <w:tcW w:w="755" w:type="pct"/>
                  <w:shd w:val="clear" w:color="auto" w:fill="FFFFFF"/>
                  <w:vAlign w:val="center"/>
                </w:tcPr>
                <w:p w14:paraId="4C31A67C" w14:textId="77777777" w:rsidR="00B44DC5" w:rsidRPr="00734566" w:rsidRDefault="00B44DC5" w:rsidP="00F40C5D">
                  <w:pPr>
                    <w:widowControl w:val="0"/>
                    <w:suppressAutoHyphens w:val="0"/>
                    <w:ind w:right="141"/>
                    <w:jc w:val="both"/>
                    <w:rPr>
                      <w:rFonts w:ascii="Arial" w:eastAsia="Arial" w:hAnsi="Arial" w:cs="Arial"/>
                      <w:b/>
                      <w:lang w:eastAsia="en-US"/>
                    </w:rPr>
                  </w:pPr>
                  <w:r w:rsidRPr="00F40C5D">
                    <w:rPr>
                      <w:rFonts w:ascii="Arial" w:eastAsia="Arial" w:hAnsi="Arial" w:cs="Arial"/>
                      <w:bCs/>
                      <w:color w:val="000000"/>
                      <w:shd w:val="clear" w:color="auto" w:fill="FFFFFF"/>
                      <w:lang w:eastAsia="en-GB" w:bidi="en-GB"/>
                    </w:rPr>
                    <w:t>L</w:t>
                  </w:r>
                  <w:r w:rsidRPr="00734566">
                    <w:rPr>
                      <w:rFonts w:ascii="Arial" w:eastAsia="Arial" w:hAnsi="Arial" w:cs="Arial"/>
                      <w:bCs/>
                      <w:color w:val="000000"/>
                      <w:shd w:val="clear" w:color="auto" w:fill="FFFFFF"/>
                      <w:vertAlign w:val="subscript"/>
                      <w:lang w:eastAsia="en-GB" w:bidi="en-GB"/>
                    </w:rPr>
                    <w:t>house</w:t>
                  </w:r>
                </w:p>
              </w:tc>
              <w:tc>
                <w:tcPr>
                  <w:tcW w:w="755" w:type="pct"/>
                  <w:shd w:val="clear" w:color="auto" w:fill="FFFFFF"/>
                  <w:vAlign w:val="center"/>
                </w:tcPr>
                <w:p w14:paraId="27CCD17E" w14:textId="77777777" w:rsidR="00B44DC5" w:rsidRPr="007877BB" w:rsidRDefault="00B44DC5" w:rsidP="00F40C5D">
                  <w:pPr>
                    <w:widowControl w:val="0"/>
                    <w:suppressAutoHyphens w:val="0"/>
                    <w:ind w:right="141"/>
                    <w:jc w:val="both"/>
                    <w:rPr>
                      <w:rFonts w:ascii="Arial" w:eastAsia="Arial" w:hAnsi="Arial" w:cs="Arial"/>
                      <w:bCs/>
                      <w:color w:val="76923C"/>
                      <w:shd w:val="clear" w:color="auto" w:fill="FFFFFF"/>
                      <w:lang w:eastAsia="en-GB" w:bidi="en-GB"/>
                    </w:rPr>
                  </w:pPr>
                  <w:r w:rsidRPr="007877BB">
                    <w:rPr>
                      <w:rFonts w:ascii="Arial" w:eastAsia="Arial" w:hAnsi="Arial" w:cs="Arial"/>
                      <w:bCs/>
                      <w:shd w:val="clear" w:color="auto" w:fill="FFFFFF"/>
                      <w:lang w:eastAsia="en-GB" w:bidi="en-GB"/>
                    </w:rPr>
                    <w:t>17.5</w:t>
                  </w:r>
                </w:p>
              </w:tc>
              <w:tc>
                <w:tcPr>
                  <w:tcW w:w="680" w:type="pct"/>
                  <w:shd w:val="clear" w:color="auto" w:fill="FFFFFF"/>
                  <w:vAlign w:val="center"/>
                </w:tcPr>
                <w:p w14:paraId="778D9E92" w14:textId="77777777" w:rsidR="00B44DC5" w:rsidRPr="007877BB" w:rsidRDefault="00B44DC5" w:rsidP="00734566">
                  <w:pPr>
                    <w:widowControl w:val="0"/>
                    <w:suppressAutoHyphens w:val="0"/>
                    <w:ind w:right="141"/>
                    <w:jc w:val="both"/>
                    <w:rPr>
                      <w:rFonts w:ascii="Arial" w:eastAsia="Arial" w:hAnsi="Arial" w:cs="Arial"/>
                      <w:b/>
                      <w:lang w:eastAsia="en-US"/>
                    </w:rPr>
                  </w:pPr>
                  <w:r w:rsidRPr="007877BB">
                    <w:rPr>
                      <w:rFonts w:ascii="Arial" w:eastAsia="Arial" w:hAnsi="Arial" w:cs="Arial"/>
                      <w:bCs/>
                      <w:color w:val="000000"/>
                      <w:shd w:val="clear" w:color="auto" w:fill="FFFFFF"/>
                      <w:lang w:eastAsia="en-GB" w:bidi="en-GB"/>
                    </w:rPr>
                    <w:t>[m]</w:t>
                  </w:r>
                </w:p>
              </w:tc>
              <w:tc>
                <w:tcPr>
                  <w:tcW w:w="1360" w:type="pct"/>
                  <w:shd w:val="clear" w:color="auto" w:fill="FFFFFF"/>
                  <w:vAlign w:val="center"/>
                </w:tcPr>
                <w:p w14:paraId="0F09320A"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Default value - ESD PT18</w:t>
                  </w:r>
                </w:p>
              </w:tc>
            </w:tr>
            <w:tr w:rsidR="00B44DC5" w:rsidRPr="007877BB" w14:paraId="15E8FD32" w14:textId="77777777" w:rsidTr="00B338AF">
              <w:trPr>
                <w:trHeight w:val="409"/>
              </w:trPr>
              <w:tc>
                <w:tcPr>
                  <w:tcW w:w="1450" w:type="pct"/>
                  <w:shd w:val="clear" w:color="auto" w:fill="FFFFFF"/>
                  <w:vAlign w:val="center"/>
                </w:tcPr>
                <w:p w14:paraId="7321337E"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Width of the house</w:t>
                  </w:r>
                </w:p>
              </w:tc>
              <w:tc>
                <w:tcPr>
                  <w:tcW w:w="755" w:type="pct"/>
                  <w:shd w:val="clear" w:color="auto" w:fill="FFFFFF"/>
                  <w:vAlign w:val="center"/>
                </w:tcPr>
                <w:p w14:paraId="5BC16694"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W</w:t>
                  </w:r>
                  <w:r w:rsidRPr="00734566">
                    <w:rPr>
                      <w:rFonts w:ascii="Arial" w:eastAsia="Arial" w:hAnsi="Arial" w:cs="Arial"/>
                      <w:bCs/>
                      <w:color w:val="000000"/>
                      <w:shd w:val="clear" w:color="auto" w:fill="FFFFFF"/>
                      <w:vertAlign w:val="subscript"/>
                      <w:lang w:eastAsia="en-GB" w:bidi="en-GB"/>
                    </w:rPr>
                    <w:t>house</w:t>
                  </w:r>
                </w:p>
              </w:tc>
              <w:tc>
                <w:tcPr>
                  <w:tcW w:w="755" w:type="pct"/>
                  <w:shd w:val="clear" w:color="auto" w:fill="FFFFFF"/>
                  <w:vAlign w:val="center"/>
                </w:tcPr>
                <w:p w14:paraId="258914B5" w14:textId="77777777" w:rsidR="00B44DC5" w:rsidRPr="007877BB"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7.5</w:t>
                  </w:r>
                </w:p>
              </w:tc>
              <w:tc>
                <w:tcPr>
                  <w:tcW w:w="680" w:type="pct"/>
                  <w:shd w:val="clear" w:color="auto" w:fill="FFFFFF"/>
                  <w:vAlign w:val="center"/>
                </w:tcPr>
                <w:p w14:paraId="16EC2E89"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[m]</w:t>
                  </w:r>
                </w:p>
              </w:tc>
              <w:tc>
                <w:tcPr>
                  <w:tcW w:w="1360" w:type="pct"/>
                  <w:shd w:val="clear" w:color="auto" w:fill="FFFFFF"/>
                  <w:vAlign w:val="center"/>
                </w:tcPr>
                <w:p w14:paraId="7DC1FBE2"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Default value - ESD PT18</w:t>
                  </w:r>
                </w:p>
              </w:tc>
            </w:tr>
            <w:tr w:rsidR="00B44DC5" w:rsidRPr="007877BB" w14:paraId="4BC3BD8B" w14:textId="77777777" w:rsidTr="00B338AF">
              <w:trPr>
                <w:trHeight w:val="466"/>
              </w:trPr>
              <w:tc>
                <w:tcPr>
                  <w:tcW w:w="1450" w:type="pct"/>
                  <w:shd w:val="clear" w:color="auto" w:fill="FFFFFF"/>
                  <w:vAlign w:val="center"/>
                </w:tcPr>
                <w:p w14:paraId="264636D1"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Quantity of permethrin in the product applied</w:t>
                  </w:r>
                </w:p>
              </w:tc>
              <w:tc>
                <w:tcPr>
                  <w:tcW w:w="755" w:type="pct"/>
                  <w:shd w:val="clear" w:color="auto" w:fill="FFFFFF"/>
                  <w:vAlign w:val="center"/>
                </w:tcPr>
                <w:p w14:paraId="6EB1A69F" w14:textId="77777777" w:rsidR="00B44DC5" w:rsidRPr="00734566" w:rsidRDefault="00B44DC5" w:rsidP="00F40C5D">
                  <w:pPr>
                    <w:widowControl w:val="0"/>
                    <w:suppressAutoHyphens w:val="0"/>
                    <w:ind w:right="141"/>
                    <w:jc w:val="both"/>
                    <w:rPr>
                      <w:rFonts w:ascii="Arial" w:eastAsia="Arial" w:hAnsi="Arial" w:cs="Arial"/>
                      <w:b/>
                      <w:lang w:eastAsia="en-US"/>
                    </w:rPr>
                  </w:pPr>
                  <w:r w:rsidRPr="00F40C5D">
                    <w:rPr>
                      <w:rFonts w:ascii="Arial" w:eastAsia="Arial" w:hAnsi="Arial" w:cs="Arial"/>
                      <w:bCs/>
                      <w:color w:val="000000"/>
                      <w:shd w:val="clear" w:color="auto" w:fill="FFFFFF"/>
                      <w:lang w:eastAsia="en-GB" w:bidi="en-GB"/>
                    </w:rPr>
                    <w:t>Dose</w:t>
                  </w:r>
                </w:p>
              </w:tc>
              <w:tc>
                <w:tcPr>
                  <w:tcW w:w="755" w:type="pct"/>
                  <w:shd w:val="clear" w:color="auto" w:fill="FFFFFF"/>
                  <w:vAlign w:val="center"/>
                </w:tcPr>
                <w:p w14:paraId="30521288"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GB"/>
                    </w:rPr>
                    <w:t>1.45</w:t>
                  </w:r>
                </w:p>
              </w:tc>
              <w:tc>
                <w:tcPr>
                  <w:tcW w:w="680" w:type="pct"/>
                  <w:shd w:val="clear" w:color="auto" w:fill="FFFFFF"/>
                  <w:vAlign w:val="center"/>
                </w:tcPr>
                <w:p w14:paraId="579DAD1E" w14:textId="77777777" w:rsidR="00B44DC5" w:rsidRPr="007877BB" w:rsidRDefault="00B44DC5" w:rsidP="00734566">
                  <w:pPr>
                    <w:widowControl w:val="0"/>
                    <w:suppressAutoHyphens w:val="0"/>
                    <w:ind w:right="141"/>
                    <w:jc w:val="both"/>
                    <w:rPr>
                      <w:rFonts w:ascii="Arial" w:eastAsia="Arial" w:hAnsi="Arial" w:cs="Arial"/>
                      <w:b/>
                      <w:lang w:eastAsia="en-US"/>
                    </w:rPr>
                  </w:pPr>
                  <w:r w:rsidRPr="007877BB">
                    <w:rPr>
                      <w:rFonts w:ascii="Arial" w:eastAsia="Arial" w:hAnsi="Arial" w:cs="Arial"/>
                      <w:color w:val="000000"/>
                      <w:lang w:eastAsia="en-US"/>
                    </w:rPr>
                    <w:t>[g.m</w:t>
                  </w:r>
                  <w:r w:rsidRPr="007877BB">
                    <w:rPr>
                      <w:rFonts w:ascii="Arial" w:eastAsia="Arial" w:hAnsi="Arial" w:cs="Arial"/>
                      <w:color w:val="000000"/>
                      <w:vertAlign w:val="superscript"/>
                      <w:lang w:eastAsia="en-US"/>
                    </w:rPr>
                    <w:t>-2</w:t>
                  </w:r>
                  <w:r w:rsidRPr="007877BB">
                    <w:rPr>
                      <w:rFonts w:ascii="Arial" w:eastAsia="Arial" w:hAnsi="Arial" w:cs="Arial"/>
                      <w:color w:val="000000"/>
                      <w:lang w:eastAsia="en-US"/>
                    </w:rPr>
                    <w:t>]</w:t>
                  </w:r>
                </w:p>
              </w:tc>
              <w:tc>
                <w:tcPr>
                  <w:tcW w:w="1360" w:type="pct"/>
                  <w:shd w:val="clear" w:color="auto" w:fill="FFFFFF"/>
                  <w:vAlign w:val="center"/>
                </w:tcPr>
                <w:p w14:paraId="57073D33"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w:t>
                  </w:r>
                </w:p>
              </w:tc>
            </w:tr>
            <w:tr w:rsidR="00B44DC5" w:rsidRPr="007877BB" w14:paraId="7B8FCB50" w14:textId="77777777" w:rsidTr="00B338AF">
              <w:trPr>
                <w:trHeight w:val="361"/>
              </w:trPr>
              <w:tc>
                <w:tcPr>
                  <w:tcW w:w="5000" w:type="pct"/>
                  <w:gridSpan w:val="5"/>
                  <w:shd w:val="clear" w:color="auto" w:fill="D99594" w:themeFill="accent2" w:themeFillTint="99"/>
                  <w:vAlign w:val="center"/>
                </w:tcPr>
                <w:p w14:paraId="2F4B6C8B" w14:textId="77777777" w:rsidR="00B44DC5" w:rsidRPr="00F40C5D" w:rsidRDefault="00B44DC5" w:rsidP="00F40C5D">
                  <w:pPr>
                    <w:widowControl w:val="0"/>
                    <w:suppressAutoHyphens w:val="0"/>
                    <w:ind w:right="141"/>
                    <w:jc w:val="both"/>
                    <w:rPr>
                      <w:rFonts w:ascii="Arial" w:eastAsia="Arial" w:hAnsi="Arial" w:cs="Arial"/>
                      <w:lang w:eastAsia="en-US"/>
                    </w:rPr>
                  </w:pPr>
                  <w:r w:rsidRPr="00F40C5D">
                    <w:rPr>
                      <w:rFonts w:ascii="Arial" w:eastAsia="Arial" w:hAnsi="Arial" w:cs="Arial"/>
                      <w:b/>
                      <w:lang w:eastAsia="en-US"/>
                    </w:rPr>
                    <w:t>Scenario 1: Emission during the construction step with vertical application of the product in urban area</w:t>
                  </w:r>
                </w:p>
              </w:tc>
            </w:tr>
            <w:tr w:rsidR="00B44DC5" w:rsidRPr="007877BB" w14:paraId="66660AB2" w14:textId="77777777" w:rsidTr="00B338AF">
              <w:trPr>
                <w:trHeight w:val="523"/>
              </w:trPr>
              <w:tc>
                <w:tcPr>
                  <w:tcW w:w="1450" w:type="pct"/>
                  <w:shd w:val="clear" w:color="auto" w:fill="FFFFFF"/>
                  <w:vAlign w:val="center"/>
                </w:tcPr>
                <w:p w14:paraId="5677AC74"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Depth of the vertical barrier around the building</w:t>
                  </w:r>
                </w:p>
              </w:tc>
              <w:tc>
                <w:tcPr>
                  <w:tcW w:w="755" w:type="pct"/>
                  <w:shd w:val="clear" w:color="auto" w:fill="FFFFFF"/>
                  <w:vAlign w:val="center"/>
                </w:tcPr>
                <w:p w14:paraId="481FC9AA"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734566">
                    <w:rPr>
                      <w:rFonts w:ascii="Arial" w:eastAsia="Arial" w:hAnsi="Arial" w:cs="Arial"/>
                      <w:bCs/>
                      <w:color w:val="000000"/>
                      <w:shd w:val="clear" w:color="auto" w:fill="FFFFFF"/>
                      <w:lang w:eastAsia="en-GB" w:bidi="en-GB"/>
                    </w:rPr>
                    <w:t>D</w:t>
                  </w:r>
                  <w:r w:rsidRPr="00734566">
                    <w:rPr>
                      <w:rFonts w:ascii="Arial" w:eastAsia="Arial" w:hAnsi="Arial" w:cs="Arial"/>
                      <w:bCs/>
                      <w:color w:val="000000"/>
                      <w:shd w:val="clear" w:color="auto" w:fill="FFFFFF"/>
                      <w:vertAlign w:val="subscript"/>
                      <w:lang w:eastAsia="en-GB" w:bidi="en-GB"/>
                    </w:rPr>
                    <w:t>barrier</w:t>
                  </w:r>
                </w:p>
              </w:tc>
              <w:tc>
                <w:tcPr>
                  <w:tcW w:w="755" w:type="pct"/>
                  <w:shd w:val="clear" w:color="auto" w:fill="FFFFFF"/>
                  <w:vAlign w:val="center"/>
                </w:tcPr>
                <w:p w14:paraId="06884B57" w14:textId="77777777" w:rsidR="00B44DC5" w:rsidRPr="007877BB"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1</w:t>
                  </w:r>
                </w:p>
              </w:tc>
              <w:tc>
                <w:tcPr>
                  <w:tcW w:w="680" w:type="pct"/>
                  <w:shd w:val="clear" w:color="auto" w:fill="FFFFFF"/>
                  <w:vAlign w:val="center"/>
                </w:tcPr>
                <w:p w14:paraId="35BEEE25"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[m]</w:t>
                  </w:r>
                </w:p>
              </w:tc>
              <w:tc>
                <w:tcPr>
                  <w:tcW w:w="1360" w:type="pct"/>
                  <w:shd w:val="clear" w:color="auto" w:fill="FFFFFF"/>
                  <w:vAlign w:val="center"/>
                </w:tcPr>
                <w:p w14:paraId="78C2DB5A"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w:t>
                  </w:r>
                </w:p>
              </w:tc>
            </w:tr>
            <w:tr w:rsidR="00B44DC5" w:rsidRPr="007877BB" w14:paraId="29A5F28D" w14:textId="77777777" w:rsidTr="00B338AF">
              <w:trPr>
                <w:trHeight w:val="559"/>
              </w:trPr>
              <w:tc>
                <w:tcPr>
                  <w:tcW w:w="1450" w:type="pct"/>
                  <w:shd w:val="clear" w:color="auto" w:fill="FFFFFF"/>
                  <w:vAlign w:val="center"/>
                </w:tcPr>
                <w:p w14:paraId="73B54A5E"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Area of the vertical barrier around the building</w:t>
                  </w:r>
                </w:p>
              </w:tc>
              <w:tc>
                <w:tcPr>
                  <w:tcW w:w="755" w:type="pct"/>
                  <w:shd w:val="clear" w:color="auto" w:fill="FFFFFF"/>
                  <w:vAlign w:val="center"/>
                </w:tcPr>
                <w:p w14:paraId="0CF2F415"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AREA</w:t>
                  </w:r>
                  <w:r w:rsidRPr="00734566">
                    <w:rPr>
                      <w:rFonts w:ascii="Arial" w:eastAsia="Arial" w:hAnsi="Arial" w:cs="Arial"/>
                      <w:bCs/>
                      <w:color w:val="000000"/>
                      <w:shd w:val="clear" w:color="auto" w:fill="FFFFFF"/>
                      <w:vertAlign w:val="subscript"/>
                      <w:lang w:eastAsia="en-GB" w:bidi="en-GB"/>
                    </w:rPr>
                    <w:t>barrier</w:t>
                  </w:r>
                </w:p>
              </w:tc>
              <w:tc>
                <w:tcPr>
                  <w:tcW w:w="755" w:type="pct"/>
                  <w:shd w:val="clear" w:color="auto" w:fill="FFFFFF"/>
                  <w:vAlign w:val="center"/>
                </w:tcPr>
                <w:p w14:paraId="5F8A8DE3" w14:textId="77777777" w:rsidR="00B44DC5" w:rsidRPr="007877BB"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50</w:t>
                  </w:r>
                </w:p>
              </w:tc>
              <w:tc>
                <w:tcPr>
                  <w:tcW w:w="680" w:type="pct"/>
                  <w:shd w:val="clear" w:color="auto" w:fill="FFFFFF"/>
                  <w:vAlign w:val="center"/>
                </w:tcPr>
                <w:p w14:paraId="61722982"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color w:val="000000"/>
                      <w:lang w:eastAsia="en-US"/>
                    </w:rPr>
                    <w:t>[m</w:t>
                  </w:r>
                  <w:r w:rsidRPr="007877BB">
                    <w:rPr>
                      <w:rFonts w:ascii="Arial" w:eastAsia="Arial" w:hAnsi="Arial" w:cs="Arial"/>
                      <w:color w:val="000000"/>
                      <w:vertAlign w:val="superscript"/>
                      <w:lang w:eastAsia="en-US"/>
                    </w:rPr>
                    <w:t>2</w:t>
                  </w:r>
                  <w:r w:rsidRPr="007877BB">
                    <w:rPr>
                      <w:rFonts w:ascii="Arial" w:eastAsia="Arial" w:hAnsi="Arial" w:cs="Arial"/>
                      <w:color w:val="000000"/>
                      <w:lang w:eastAsia="en-US"/>
                    </w:rPr>
                    <w:t>]</w:t>
                  </w:r>
                </w:p>
              </w:tc>
              <w:tc>
                <w:tcPr>
                  <w:tcW w:w="1360" w:type="pct"/>
                  <w:shd w:val="clear" w:color="auto" w:fill="FFFFFF"/>
                  <w:vAlign w:val="center"/>
                </w:tcPr>
                <w:p w14:paraId="73AF5D94"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w:t>
                  </w:r>
                </w:p>
              </w:tc>
            </w:tr>
            <w:tr w:rsidR="00B44DC5" w:rsidRPr="007877BB" w14:paraId="26C15D6E" w14:textId="77777777" w:rsidTr="00B338AF">
              <w:trPr>
                <w:trHeight w:val="340"/>
              </w:trPr>
              <w:tc>
                <w:tcPr>
                  <w:tcW w:w="1450" w:type="pct"/>
                  <w:shd w:val="clear" w:color="auto" w:fill="FFFFFF"/>
                  <w:vAlign w:val="center"/>
                </w:tcPr>
                <w:p w14:paraId="5E56C165"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Fraction of permethrin leached out from vertical film</w:t>
                  </w:r>
                </w:p>
              </w:tc>
              <w:tc>
                <w:tcPr>
                  <w:tcW w:w="755" w:type="pct"/>
                  <w:shd w:val="clear" w:color="auto" w:fill="FFFFFF"/>
                  <w:vAlign w:val="center"/>
                </w:tcPr>
                <w:p w14:paraId="4146260B"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color w:val="000000"/>
                      <w:lang w:eastAsia="en-US"/>
                    </w:rPr>
                    <w:t>F</w:t>
                  </w:r>
                  <w:r w:rsidRPr="00734566">
                    <w:rPr>
                      <w:rFonts w:ascii="Arial" w:eastAsia="Arial" w:hAnsi="Arial" w:cs="Arial"/>
                      <w:color w:val="000000"/>
                      <w:vertAlign w:val="subscript"/>
                      <w:lang w:eastAsia="en-US"/>
                    </w:rPr>
                    <w:t>leach</w:t>
                  </w:r>
                </w:p>
              </w:tc>
              <w:tc>
                <w:tcPr>
                  <w:tcW w:w="755" w:type="pct"/>
                  <w:shd w:val="clear" w:color="auto" w:fill="FFFFFF"/>
                  <w:vAlign w:val="center"/>
                </w:tcPr>
                <w:p w14:paraId="3B2E527B"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0.06</w:t>
                  </w:r>
                </w:p>
              </w:tc>
              <w:tc>
                <w:tcPr>
                  <w:tcW w:w="680" w:type="pct"/>
                  <w:shd w:val="clear" w:color="auto" w:fill="FFFFFF"/>
                  <w:vAlign w:val="center"/>
                </w:tcPr>
                <w:p w14:paraId="7B1F1464"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w:t>
                  </w:r>
                </w:p>
              </w:tc>
              <w:tc>
                <w:tcPr>
                  <w:tcW w:w="1360" w:type="pct"/>
                  <w:shd w:val="clear" w:color="auto" w:fill="FFFFFF"/>
                  <w:vAlign w:val="center"/>
                </w:tcPr>
                <w:p w14:paraId="725E4D1E"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lang w:eastAsia="en-US"/>
                    </w:rPr>
                    <w:t>See info box 11</w:t>
                  </w:r>
                </w:p>
              </w:tc>
            </w:tr>
            <w:tr w:rsidR="00B44DC5" w:rsidRPr="007877BB" w14:paraId="5CE4AA15" w14:textId="77777777" w:rsidTr="00B338AF">
              <w:trPr>
                <w:trHeight w:val="507"/>
              </w:trPr>
              <w:tc>
                <w:tcPr>
                  <w:tcW w:w="5000" w:type="pct"/>
                  <w:gridSpan w:val="5"/>
                  <w:shd w:val="clear" w:color="auto" w:fill="E5DFEC" w:themeFill="accent4" w:themeFillTint="33"/>
                  <w:vAlign w:val="center"/>
                </w:tcPr>
                <w:p w14:paraId="6329FD3B"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sv-SE"/>
                    </w:rPr>
                  </w:pPr>
                  <w:r w:rsidRPr="00F40C5D">
                    <w:rPr>
                      <w:rFonts w:ascii="Arial" w:eastAsia="Arial" w:hAnsi="Arial" w:cs="Arial"/>
                      <w:b/>
                      <w:bCs/>
                      <w:color w:val="000000"/>
                      <w:shd w:val="clear" w:color="auto" w:fill="FFFFFF"/>
                      <w:lang w:eastAsia="en-GB" w:bidi="en-GB"/>
                    </w:rPr>
                    <w:t>OUTPUT SCENARIO 1</w:t>
                  </w:r>
                </w:p>
              </w:tc>
            </w:tr>
            <w:tr w:rsidR="00B44DC5" w:rsidRPr="007877BB" w14:paraId="5BF759AC" w14:textId="77777777" w:rsidTr="00B338AF">
              <w:trPr>
                <w:trHeight w:val="485"/>
              </w:trPr>
              <w:tc>
                <w:tcPr>
                  <w:tcW w:w="1450" w:type="pct"/>
                  <w:shd w:val="clear" w:color="auto" w:fill="FFFFFF"/>
                  <w:vAlign w:val="center"/>
                </w:tcPr>
                <w:p w14:paraId="4B5DC5D0"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Local emission to waste water</w:t>
                  </w:r>
                </w:p>
              </w:tc>
              <w:tc>
                <w:tcPr>
                  <w:tcW w:w="755" w:type="pct"/>
                  <w:shd w:val="clear" w:color="auto" w:fill="FFFFFF"/>
                  <w:vAlign w:val="center"/>
                </w:tcPr>
                <w:p w14:paraId="677AA2C3"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E</w:t>
                  </w:r>
                  <w:r w:rsidRPr="00734566">
                    <w:rPr>
                      <w:rFonts w:ascii="Arial" w:eastAsia="Arial" w:hAnsi="Arial" w:cs="Arial"/>
                      <w:color w:val="000000"/>
                      <w:vertAlign w:val="subscript"/>
                      <w:lang w:eastAsia="en-US"/>
                    </w:rPr>
                    <w:t>local,ww</w:t>
                  </w:r>
                  <w:r w:rsidRPr="00734566">
                    <w:rPr>
                      <w:rFonts w:ascii="Arial" w:eastAsia="Arial" w:hAnsi="Arial" w:cs="Arial"/>
                      <w:b/>
                      <w:bCs/>
                      <w:color w:val="000000"/>
                      <w:shd w:val="clear" w:color="auto" w:fill="FFFFFF"/>
                      <w:vertAlign w:val="subscript"/>
                      <w:lang w:eastAsia="en-GB" w:bidi="en-GB"/>
                    </w:rPr>
                    <w:t xml:space="preserve"> </w:t>
                  </w:r>
                </w:p>
              </w:tc>
              <w:tc>
                <w:tcPr>
                  <w:tcW w:w="755" w:type="pct"/>
                  <w:shd w:val="clear" w:color="auto" w:fill="FFFFFF"/>
                  <w:vAlign w:val="center"/>
                </w:tcPr>
                <w:p w14:paraId="66C309C0"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4.35E-03</w:t>
                  </w:r>
                </w:p>
              </w:tc>
              <w:tc>
                <w:tcPr>
                  <w:tcW w:w="680" w:type="pct"/>
                  <w:shd w:val="clear" w:color="auto" w:fill="FFFFFF"/>
                  <w:vAlign w:val="center"/>
                </w:tcPr>
                <w:p w14:paraId="6359EEB4"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[kg.d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360" w:type="pct"/>
                  <w:shd w:val="clear" w:color="auto" w:fill="FFFFFF"/>
                  <w:vAlign w:val="center"/>
                </w:tcPr>
                <w:p w14:paraId="0C275512"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w:t>
                  </w:r>
                </w:p>
              </w:tc>
            </w:tr>
            <w:tr w:rsidR="00B44DC5" w:rsidRPr="007877BB" w14:paraId="6CE241CA" w14:textId="77777777" w:rsidTr="00B338AF">
              <w:trPr>
                <w:trHeight w:val="435"/>
              </w:trPr>
              <w:tc>
                <w:tcPr>
                  <w:tcW w:w="5000" w:type="pct"/>
                  <w:gridSpan w:val="5"/>
                  <w:shd w:val="clear" w:color="auto" w:fill="D99594" w:themeFill="accent2" w:themeFillTint="99"/>
                  <w:vAlign w:val="center"/>
                </w:tcPr>
                <w:p w14:paraId="3B37F5EC" w14:textId="77777777" w:rsidR="00B44DC5" w:rsidRPr="00F40C5D"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b/>
                      <w:lang w:eastAsia="en-US"/>
                    </w:rPr>
                    <w:t>Scenario 2: Emission during the construction step with horizontal application of the product in urban area</w:t>
                  </w:r>
                </w:p>
              </w:tc>
            </w:tr>
            <w:tr w:rsidR="00B44DC5" w:rsidRPr="007877BB" w14:paraId="4DDA28F8" w14:textId="77777777" w:rsidTr="00B338AF">
              <w:trPr>
                <w:trHeight w:val="485"/>
              </w:trPr>
              <w:tc>
                <w:tcPr>
                  <w:tcW w:w="1450" w:type="pct"/>
                  <w:shd w:val="clear" w:color="auto" w:fill="FFFFFF"/>
                  <w:vAlign w:val="center"/>
                </w:tcPr>
                <w:p w14:paraId="3F02C12B"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Area of a house where leaching occurs</w:t>
                  </w:r>
                </w:p>
              </w:tc>
              <w:tc>
                <w:tcPr>
                  <w:tcW w:w="755" w:type="pct"/>
                  <w:shd w:val="clear" w:color="auto" w:fill="FFFFFF"/>
                  <w:vAlign w:val="center"/>
                </w:tcPr>
                <w:p w14:paraId="67B95FEB"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AREA</w:t>
                  </w:r>
                  <w:r w:rsidRPr="00734566">
                    <w:rPr>
                      <w:rFonts w:ascii="Arial" w:eastAsia="Arial" w:hAnsi="Arial" w:cs="Arial"/>
                      <w:bCs/>
                      <w:color w:val="000000"/>
                      <w:shd w:val="clear" w:color="auto" w:fill="FFFFFF"/>
                      <w:vertAlign w:val="subscript"/>
                      <w:lang w:eastAsia="en-GB" w:bidi="en-GB"/>
                    </w:rPr>
                    <w:t>house</w:t>
                  </w:r>
                </w:p>
              </w:tc>
              <w:tc>
                <w:tcPr>
                  <w:tcW w:w="755" w:type="pct"/>
                  <w:shd w:val="clear" w:color="auto" w:fill="FFFFFF"/>
                  <w:vAlign w:val="center"/>
                </w:tcPr>
                <w:p w14:paraId="4DA19748" w14:textId="77777777" w:rsidR="00B44DC5" w:rsidRPr="007877BB"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131.25</w:t>
                  </w:r>
                </w:p>
              </w:tc>
              <w:tc>
                <w:tcPr>
                  <w:tcW w:w="680" w:type="pct"/>
                  <w:shd w:val="clear" w:color="auto" w:fill="FFFFFF"/>
                  <w:vAlign w:val="center"/>
                </w:tcPr>
                <w:p w14:paraId="4B3587FC"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color w:val="000000"/>
                      <w:lang w:eastAsia="en-US"/>
                    </w:rPr>
                    <w:t>[m</w:t>
                  </w:r>
                  <w:r w:rsidRPr="007877BB">
                    <w:rPr>
                      <w:rFonts w:ascii="Arial" w:eastAsia="Arial" w:hAnsi="Arial" w:cs="Arial"/>
                      <w:color w:val="000000"/>
                      <w:vertAlign w:val="superscript"/>
                      <w:lang w:eastAsia="en-US"/>
                    </w:rPr>
                    <w:t>2</w:t>
                  </w:r>
                  <w:r w:rsidRPr="007877BB">
                    <w:rPr>
                      <w:rFonts w:ascii="Arial" w:eastAsia="Arial" w:hAnsi="Arial" w:cs="Arial"/>
                      <w:color w:val="000000"/>
                      <w:lang w:eastAsia="en-US"/>
                    </w:rPr>
                    <w:t>]</w:t>
                  </w:r>
                </w:p>
              </w:tc>
              <w:tc>
                <w:tcPr>
                  <w:tcW w:w="1360" w:type="pct"/>
                  <w:shd w:val="clear" w:color="auto" w:fill="FFFFFF"/>
                  <w:vAlign w:val="center"/>
                </w:tcPr>
                <w:p w14:paraId="5FAEBECA"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w:t>
                  </w:r>
                </w:p>
              </w:tc>
            </w:tr>
            <w:tr w:rsidR="00B44DC5" w:rsidRPr="007877BB" w14:paraId="2D965651" w14:textId="77777777" w:rsidTr="00B338AF">
              <w:trPr>
                <w:trHeight w:val="489"/>
              </w:trPr>
              <w:tc>
                <w:tcPr>
                  <w:tcW w:w="1450" w:type="pct"/>
                  <w:shd w:val="clear" w:color="auto" w:fill="FFFFFF"/>
                  <w:vAlign w:val="center"/>
                </w:tcPr>
                <w:p w14:paraId="456286EA"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Fraction of permethrin leached out from horizontal film</w:t>
                  </w:r>
                </w:p>
              </w:tc>
              <w:tc>
                <w:tcPr>
                  <w:tcW w:w="755" w:type="pct"/>
                  <w:shd w:val="clear" w:color="auto" w:fill="FFFFFF"/>
                  <w:vAlign w:val="center"/>
                </w:tcPr>
                <w:p w14:paraId="6FDE8A29"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734566">
                    <w:rPr>
                      <w:rFonts w:ascii="Arial" w:eastAsia="Arial" w:hAnsi="Arial" w:cs="Arial"/>
                      <w:color w:val="000000"/>
                      <w:lang w:eastAsia="en-US"/>
                    </w:rPr>
                    <w:t>F</w:t>
                  </w:r>
                  <w:r w:rsidRPr="00734566">
                    <w:rPr>
                      <w:rFonts w:ascii="Arial" w:eastAsia="Arial" w:hAnsi="Arial" w:cs="Arial"/>
                      <w:color w:val="000000"/>
                      <w:vertAlign w:val="subscript"/>
                      <w:lang w:eastAsia="en-US"/>
                    </w:rPr>
                    <w:t>leach</w:t>
                  </w:r>
                </w:p>
              </w:tc>
              <w:tc>
                <w:tcPr>
                  <w:tcW w:w="755" w:type="pct"/>
                  <w:shd w:val="clear" w:color="auto" w:fill="FFFFFF"/>
                  <w:vAlign w:val="center"/>
                </w:tcPr>
                <w:p w14:paraId="476727DA"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0.23</w:t>
                  </w:r>
                </w:p>
              </w:tc>
              <w:tc>
                <w:tcPr>
                  <w:tcW w:w="680" w:type="pct"/>
                  <w:shd w:val="clear" w:color="auto" w:fill="FFFFFF"/>
                  <w:vAlign w:val="center"/>
                </w:tcPr>
                <w:p w14:paraId="5B70B1D5"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w:t>
                  </w:r>
                </w:p>
              </w:tc>
              <w:tc>
                <w:tcPr>
                  <w:tcW w:w="1360" w:type="pct"/>
                  <w:shd w:val="clear" w:color="auto" w:fill="FFFFFF"/>
                  <w:vAlign w:val="center"/>
                </w:tcPr>
                <w:p w14:paraId="0D6317D7"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lang w:eastAsia="en-US"/>
                    </w:rPr>
                    <w:t>See info box 11</w:t>
                  </w:r>
                </w:p>
              </w:tc>
            </w:tr>
            <w:tr w:rsidR="00B44DC5" w:rsidRPr="007877BB" w14:paraId="1ADBD5E7" w14:textId="77777777" w:rsidTr="00B338AF">
              <w:trPr>
                <w:trHeight w:val="485"/>
              </w:trPr>
              <w:tc>
                <w:tcPr>
                  <w:tcW w:w="5000" w:type="pct"/>
                  <w:gridSpan w:val="5"/>
                  <w:shd w:val="clear" w:color="auto" w:fill="E5DFEC" w:themeFill="accent4" w:themeFillTint="33"/>
                  <w:vAlign w:val="center"/>
                </w:tcPr>
                <w:p w14:paraId="7B7A38A4"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sv-SE"/>
                    </w:rPr>
                  </w:pPr>
                  <w:r w:rsidRPr="00F40C5D">
                    <w:rPr>
                      <w:rFonts w:ascii="Arial" w:eastAsia="Arial" w:hAnsi="Arial" w:cs="Arial"/>
                      <w:b/>
                      <w:bCs/>
                      <w:color w:val="000000"/>
                      <w:shd w:val="clear" w:color="auto" w:fill="FFFFFF"/>
                      <w:lang w:eastAsia="en-GB" w:bidi="en-GB"/>
                    </w:rPr>
                    <w:t>OUTPUT SCENARIO 2</w:t>
                  </w:r>
                </w:p>
              </w:tc>
            </w:tr>
            <w:tr w:rsidR="00B44DC5" w:rsidRPr="007877BB" w14:paraId="451B44FD" w14:textId="77777777" w:rsidTr="00B338AF">
              <w:trPr>
                <w:trHeight w:val="485"/>
              </w:trPr>
              <w:tc>
                <w:tcPr>
                  <w:tcW w:w="1450" w:type="pct"/>
                  <w:shd w:val="clear" w:color="auto" w:fill="FFFFFF"/>
                  <w:vAlign w:val="center"/>
                </w:tcPr>
                <w:p w14:paraId="7EA9CF2A"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Local emission to waste water</w:t>
                  </w:r>
                </w:p>
              </w:tc>
              <w:tc>
                <w:tcPr>
                  <w:tcW w:w="755" w:type="pct"/>
                  <w:shd w:val="clear" w:color="auto" w:fill="FFFFFF"/>
                  <w:vAlign w:val="center"/>
                </w:tcPr>
                <w:p w14:paraId="537D6CB4"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color w:val="000000"/>
                      <w:lang w:eastAsia="en-US"/>
                    </w:rPr>
                    <w:t>E</w:t>
                  </w:r>
                  <w:r w:rsidRPr="00734566">
                    <w:rPr>
                      <w:rFonts w:ascii="Arial" w:eastAsia="Arial" w:hAnsi="Arial" w:cs="Arial"/>
                      <w:color w:val="000000"/>
                      <w:vertAlign w:val="subscript"/>
                      <w:lang w:eastAsia="en-US"/>
                    </w:rPr>
                    <w:t>local,ww</w:t>
                  </w:r>
                  <w:r w:rsidRPr="00734566">
                    <w:rPr>
                      <w:rFonts w:ascii="Arial" w:eastAsia="Arial" w:hAnsi="Arial" w:cs="Arial"/>
                      <w:b/>
                      <w:bCs/>
                      <w:color w:val="000000"/>
                      <w:shd w:val="clear" w:color="auto" w:fill="FFFFFF"/>
                      <w:vertAlign w:val="subscript"/>
                      <w:lang w:eastAsia="en-GB" w:bidi="en-GB"/>
                    </w:rPr>
                    <w:t xml:space="preserve"> </w:t>
                  </w:r>
                </w:p>
              </w:tc>
              <w:tc>
                <w:tcPr>
                  <w:tcW w:w="755" w:type="pct"/>
                  <w:shd w:val="clear" w:color="auto" w:fill="FFFFFF"/>
                  <w:vAlign w:val="center"/>
                </w:tcPr>
                <w:p w14:paraId="0DC00558"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4.38E-02</w:t>
                  </w:r>
                </w:p>
              </w:tc>
              <w:tc>
                <w:tcPr>
                  <w:tcW w:w="680" w:type="pct"/>
                  <w:shd w:val="clear" w:color="auto" w:fill="FFFFFF"/>
                  <w:vAlign w:val="center"/>
                </w:tcPr>
                <w:p w14:paraId="1A99AD2E"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[kg.d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360" w:type="pct"/>
                  <w:shd w:val="clear" w:color="auto" w:fill="FFFFFF"/>
                  <w:vAlign w:val="center"/>
                </w:tcPr>
                <w:p w14:paraId="149577A2"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w:t>
                  </w:r>
                </w:p>
              </w:tc>
            </w:tr>
            <w:tr w:rsidR="00B44DC5" w:rsidRPr="007877BB" w14:paraId="23B8E2FA" w14:textId="77777777" w:rsidTr="00B338AF">
              <w:trPr>
                <w:trHeight w:val="485"/>
              </w:trPr>
              <w:tc>
                <w:tcPr>
                  <w:tcW w:w="5000" w:type="pct"/>
                  <w:gridSpan w:val="5"/>
                  <w:shd w:val="clear" w:color="auto" w:fill="D99594" w:themeFill="accent2" w:themeFillTint="99"/>
                  <w:vAlign w:val="center"/>
                </w:tcPr>
                <w:p w14:paraId="42326E29" w14:textId="77777777" w:rsidR="00B44DC5" w:rsidRPr="00F40C5D"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b/>
                      <w:lang w:eastAsia="en-US"/>
                    </w:rPr>
                    <w:t>Scenario 3: Emission during the construction step with vertical application of the product in rural area</w:t>
                  </w:r>
                </w:p>
              </w:tc>
            </w:tr>
            <w:tr w:rsidR="00B44DC5" w:rsidRPr="007877BB" w14:paraId="1BCF7866" w14:textId="77777777" w:rsidTr="00B338AF">
              <w:trPr>
                <w:trHeight w:val="485"/>
              </w:trPr>
              <w:tc>
                <w:tcPr>
                  <w:tcW w:w="5000" w:type="pct"/>
                  <w:gridSpan w:val="5"/>
                  <w:shd w:val="clear" w:color="auto" w:fill="E5DFEC" w:themeFill="accent4" w:themeFillTint="33"/>
                  <w:vAlign w:val="center"/>
                </w:tcPr>
                <w:p w14:paraId="06E8609F" w14:textId="77777777" w:rsidR="00B44DC5" w:rsidRPr="00F40C5D"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b/>
                      <w:bCs/>
                      <w:color w:val="000000"/>
                      <w:shd w:val="clear" w:color="auto" w:fill="FFFFFF"/>
                      <w:lang w:eastAsia="en-GB" w:bidi="en-GB"/>
                    </w:rPr>
                    <w:t>OUTPUT SCENARIO 3</w:t>
                  </w:r>
                </w:p>
              </w:tc>
            </w:tr>
            <w:tr w:rsidR="00B44DC5" w:rsidRPr="007877BB" w14:paraId="5E6D9F01" w14:textId="77777777" w:rsidTr="00B338AF">
              <w:trPr>
                <w:trHeight w:val="485"/>
              </w:trPr>
              <w:tc>
                <w:tcPr>
                  <w:tcW w:w="1450" w:type="pct"/>
                  <w:shd w:val="clear" w:color="auto" w:fill="FFFFFF"/>
                  <w:vAlign w:val="center"/>
                </w:tcPr>
                <w:p w14:paraId="014AA338"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Local emission to adjacent soil</w:t>
                  </w:r>
                </w:p>
              </w:tc>
              <w:tc>
                <w:tcPr>
                  <w:tcW w:w="755" w:type="pct"/>
                  <w:shd w:val="clear" w:color="auto" w:fill="FFFFFF"/>
                  <w:vAlign w:val="center"/>
                </w:tcPr>
                <w:p w14:paraId="27645DBB"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color w:val="000000"/>
                      <w:lang w:eastAsia="en-US"/>
                    </w:rPr>
                    <w:t>E</w:t>
                  </w:r>
                  <w:r w:rsidRPr="00734566">
                    <w:rPr>
                      <w:rFonts w:ascii="Arial" w:eastAsia="Arial" w:hAnsi="Arial" w:cs="Arial"/>
                      <w:color w:val="000000"/>
                      <w:vertAlign w:val="subscript"/>
                      <w:lang w:eastAsia="en-US"/>
                    </w:rPr>
                    <w:t>soil,leach</w:t>
                  </w:r>
                </w:p>
              </w:tc>
              <w:tc>
                <w:tcPr>
                  <w:tcW w:w="755" w:type="pct"/>
                  <w:shd w:val="clear" w:color="auto" w:fill="FFFFFF"/>
                  <w:vAlign w:val="center"/>
                </w:tcPr>
                <w:p w14:paraId="506CA63A"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4.35E+03</w:t>
                  </w:r>
                </w:p>
              </w:tc>
              <w:tc>
                <w:tcPr>
                  <w:tcW w:w="680" w:type="pct"/>
                  <w:shd w:val="clear" w:color="auto" w:fill="FFFFFF"/>
                  <w:vAlign w:val="center"/>
                </w:tcPr>
                <w:p w14:paraId="7331D57F"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360" w:type="pct"/>
                  <w:shd w:val="clear" w:color="auto" w:fill="FFFFFF"/>
                  <w:vAlign w:val="center"/>
                </w:tcPr>
                <w:p w14:paraId="59D86A29"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w:t>
                  </w:r>
                </w:p>
              </w:tc>
            </w:tr>
            <w:tr w:rsidR="00B44DC5" w:rsidRPr="007877BB" w14:paraId="113C8850" w14:textId="77777777" w:rsidTr="00B338AF">
              <w:trPr>
                <w:trHeight w:val="485"/>
              </w:trPr>
              <w:tc>
                <w:tcPr>
                  <w:tcW w:w="5000" w:type="pct"/>
                  <w:gridSpan w:val="5"/>
                  <w:shd w:val="clear" w:color="auto" w:fill="D99594" w:themeFill="accent2" w:themeFillTint="99"/>
                  <w:vAlign w:val="center"/>
                </w:tcPr>
                <w:p w14:paraId="2E79C9B9" w14:textId="77777777" w:rsidR="00B44DC5" w:rsidRPr="00F40C5D"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b/>
                      <w:lang w:eastAsia="en-US"/>
                    </w:rPr>
                    <w:t>Scenario 4: Emission during the construction step with horizontal application of the product in rural area</w:t>
                  </w:r>
                </w:p>
              </w:tc>
            </w:tr>
            <w:tr w:rsidR="00B44DC5" w:rsidRPr="007877BB" w14:paraId="51D9ED41" w14:textId="77777777" w:rsidTr="00B338AF">
              <w:trPr>
                <w:trHeight w:val="485"/>
              </w:trPr>
              <w:tc>
                <w:tcPr>
                  <w:tcW w:w="5000" w:type="pct"/>
                  <w:gridSpan w:val="5"/>
                  <w:shd w:val="clear" w:color="auto" w:fill="CCC0D9" w:themeFill="accent4" w:themeFillTint="66"/>
                  <w:vAlign w:val="center"/>
                </w:tcPr>
                <w:p w14:paraId="5A463130" w14:textId="77777777" w:rsidR="00B44DC5" w:rsidRPr="00F40C5D"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b/>
                      <w:bCs/>
                      <w:color w:val="000000"/>
                      <w:shd w:val="clear" w:color="auto" w:fill="FFFFFF"/>
                      <w:lang w:eastAsia="en-GB" w:bidi="en-GB"/>
                    </w:rPr>
                    <w:t>OUTPUT SCENARIO 4</w:t>
                  </w:r>
                </w:p>
              </w:tc>
            </w:tr>
            <w:tr w:rsidR="00B44DC5" w:rsidRPr="007877BB" w14:paraId="3968026E" w14:textId="77777777" w:rsidTr="00B338AF">
              <w:trPr>
                <w:trHeight w:val="485"/>
              </w:trPr>
              <w:tc>
                <w:tcPr>
                  <w:tcW w:w="1450" w:type="pct"/>
                  <w:shd w:val="clear" w:color="auto" w:fill="FFFFFF"/>
                  <w:vAlign w:val="center"/>
                </w:tcPr>
                <w:p w14:paraId="306FC941"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lastRenderedPageBreak/>
                    <w:t>Local emission to adjacent soil</w:t>
                  </w:r>
                </w:p>
              </w:tc>
              <w:tc>
                <w:tcPr>
                  <w:tcW w:w="755" w:type="pct"/>
                  <w:shd w:val="clear" w:color="auto" w:fill="FFFFFF"/>
                  <w:vAlign w:val="center"/>
                </w:tcPr>
                <w:p w14:paraId="4B889901"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color w:val="000000"/>
                      <w:lang w:eastAsia="en-US"/>
                    </w:rPr>
                    <w:t>E</w:t>
                  </w:r>
                  <w:r w:rsidRPr="00734566">
                    <w:rPr>
                      <w:rFonts w:ascii="Arial" w:eastAsia="Arial" w:hAnsi="Arial" w:cs="Arial"/>
                      <w:color w:val="000000"/>
                      <w:vertAlign w:val="subscript"/>
                      <w:lang w:eastAsia="en-US"/>
                    </w:rPr>
                    <w:t>soil,leach</w:t>
                  </w:r>
                </w:p>
              </w:tc>
              <w:tc>
                <w:tcPr>
                  <w:tcW w:w="755" w:type="pct"/>
                  <w:shd w:val="clear" w:color="auto" w:fill="FFFFFF"/>
                  <w:vAlign w:val="center"/>
                </w:tcPr>
                <w:p w14:paraId="5262A5C3"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4.38E+04</w:t>
                  </w:r>
                </w:p>
              </w:tc>
              <w:tc>
                <w:tcPr>
                  <w:tcW w:w="680" w:type="pct"/>
                  <w:shd w:val="clear" w:color="auto" w:fill="FFFFFF"/>
                  <w:vAlign w:val="center"/>
                </w:tcPr>
                <w:p w14:paraId="2D7E00FC"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360" w:type="pct"/>
                  <w:shd w:val="clear" w:color="auto" w:fill="FFFFFF"/>
                  <w:vAlign w:val="center"/>
                </w:tcPr>
                <w:p w14:paraId="55F8808A"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w:t>
                  </w:r>
                </w:p>
              </w:tc>
            </w:tr>
          </w:tbl>
          <w:p w14:paraId="6631F6B2" w14:textId="77777777" w:rsidR="00B44DC5" w:rsidRPr="00F40C5D" w:rsidRDefault="00B44DC5" w:rsidP="00F40C5D">
            <w:pPr>
              <w:suppressAutoHyphens w:val="0"/>
              <w:ind w:right="141"/>
              <w:jc w:val="both"/>
              <w:rPr>
                <w:rFonts w:ascii="Arial" w:hAnsi="Arial" w:cs="Arial"/>
                <w:bCs/>
                <w:sz w:val="20"/>
                <w:szCs w:val="20"/>
                <w:u w:val="single"/>
                <w:lang w:eastAsia="en-US"/>
              </w:rPr>
            </w:pPr>
          </w:p>
          <w:p w14:paraId="25D20878" w14:textId="77777777" w:rsidR="00B44DC5" w:rsidRPr="00F40C5D" w:rsidRDefault="00B44DC5" w:rsidP="00F40C5D">
            <w:pPr>
              <w:numPr>
                <w:ilvl w:val="0"/>
                <w:numId w:val="14"/>
              </w:numPr>
              <w:suppressAutoHyphens w:val="0"/>
              <w:ind w:right="141"/>
              <w:jc w:val="both"/>
              <w:rPr>
                <w:rFonts w:ascii="Arial" w:hAnsi="Arial" w:cs="Arial"/>
                <w:b/>
                <w:bCs/>
                <w:i/>
                <w:sz w:val="20"/>
                <w:szCs w:val="20"/>
                <w:lang w:eastAsia="en-US"/>
              </w:rPr>
            </w:pPr>
            <w:r w:rsidRPr="00F40C5D">
              <w:rPr>
                <w:rFonts w:ascii="Arial" w:hAnsi="Arial" w:cs="Arial"/>
                <w:b/>
                <w:bCs/>
                <w:i/>
                <w:sz w:val="20"/>
                <w:szCs w:val="20"/>
                <w:lang w:eastAsia="en-US"/>
              </w:rPr>
              <w:t xml:space="preserve">Service life step </w:t>
            </w:r>
          </w:p>
          <w:p w14:paraId="059BBC76" w14:textId="77777777" w:rsidR="004F083C" w:rsidRPr="00734566" w:rsidRDefault="004F083C" w:rsidP="00F40C5D">
            <w:pPr>
              <w:suppressAutoHyphens w:val="0"/>
              <w:ind w:right="141"/>
              <w:jc w:val="both"/>
              <w:rPr>
                <w:rFonts w:ascii="Arial" w:hAnsi="Arial" w:cs="Arial"/>
                <w:bCs/>
                <w:sz w:val="20"/>
                <w:szCs w:val="20"/>
                <w:u w:val="single"/>
                <w:lang w:eastAsia="en-US"/>
              </w:rPr>
            </w:pPr>
          </w:p>
          <w:p w14:paraId="4299BEAD" w14:textId="77777777" w:rsidR="00B44DC5" w:rsidRPr="00734566" w:rsidRDefault="00B44DC5" w:rsidP="00734566">
            <w:pPr>
              <w:suppressAutoHyphens w:val="0"/>
              <w:ind w:right="141"/>
              <w:jc w:val="both"/>
              <w:rPr>
                <w:rFonts w:ascii="Arial" w:hAnsi="Arial" w:cs="Arial"/>
                <w:bCs/>
                <w:sz w:val="20"/>
                <w:szCs w:val="20"/>
                <w:u w:val="single"/>
                <w:lang w:eastAsia="en-US"/>
              </w:rPr>
            </w:pPr>
            <w:r w:rsidRPr="00734566">
              <w:rPr>
                <w:rFonts w:ascii="Arial" w:hAnsi="Arial" w:cs="Arial"/>
                <w:bCs/>
                <w:sz w:val="20"/>
                <w:szCs w:val="20"/>
                <w:u w:val="single"/>
                <w:lang w:eastAsia="en-US"/>
              </w:rPr>
              <w:t xml:space="preserve">Scenario 5: Emission during the service life with VERTICAL application of the product </w:t>
            </w:r>
          </w:p>
          <w:p w14:paraId="1F34DB73" w14:textId="05236D73" w:rsidR="00B44DC5" w:rsidRPr="007877BB" w:rsidRDefault="00B44DC5" w:rsidP="007877BB">
            <w:pPr>
              <w:keepNext/>
              <w:suppressAutoHyphens w:val="0"/>
              <w:ind w:right="141"/>
              <w:jc w:val="both"/>
              <w:rPr>
                <w:rFonts w:ascii="Arial" w:hAnsi="Arial" w:cs="Arial"/>
                <w:sz w:val="20"/>
                <w:szCs w:val="20"/>
                <w:lang w:eastAsia="sv-SE"/>
              </w:rPr>
            </w:pPr>
            <w:r w:rsidRPr="007877BB">
              <w:rPr>
                <w:rFonts w:ascii="Arial" w:hAnsi="Arial" w:cs="Arial"/>
                <w:sz w:val="20"/>
                <w:szCs w:val="20"/>
                <w:lang w:eastAsia="sv-SE"/>
              </w:rPr>
              <w:t xml:space="preserve">The use of </w:t>
            </w:r>
            <w:r w:rsidR="00173BEC">
              <w:rPr>
                <w:rFonts w:ascii="Arial" w:hAnsi="Arial" w:cs="Arial"/>
                <w:sz w:val="20"/>
                <w:szCs w:val="20"/>
                <w:lang w:eastAsia="sv-SE"/>
              </w:rPr>
              <w:t xml:space="preserve">TERMIFILM </w:t>
            </w:r>
            <w:r w:rsidRPr="007877BB">
              <w:rPr>
                <w:rFonts w:ascii="Arial" w:hAnsi="Arial" w:cs="Arial"/>
                <w:sz w:val="20"/>
                <w:szCs w:val="20"/>
                <w:lang w:eastAsia="sv-SE"/>
              </w:rPr>
              <w:t xml:space="preserve">around the external perimeter of a building may result in emission to the adjacent soil around the foundations of the building, only due to the level of containment of the film achieved at construction. Any quantity of permethrin emitted from the </w:t>
            </w:r>
            <w:r w:rsidR="00173BEC">
              <w:rPr>
                <w:rFonts w:ascii="Arial" w:hAnsi="Arial" w:cs="Arial"/>
                <w:sz w:val="20"/>
                <w:szCs w:val="20"/>
                <w:lang w:eastAsia="sv-SE"/>
              </w:rPr>
              <w:t xml:space="preserve">TERMIFILM </w:t>
            </w:r>
            <w:r w:rsidRPr="007877BB">
              <w:rPr>
                <w:rFonts w:ascii="Arial" w:hAnsi="Arial" w:cs="Arial"/>
                <w:sz w:val="20"/>
                <w:szCs w:val="20"/>
                <w:lang w:eastAsia="sv-SE"/>
              </w:rPr>
              <w:t>barrier is likely to remain in the immediate proximity of its release point, with any potential impact highly localised to the layer of soil immediately adjacent to the barrier.</w:t>
            </w:r>
          </w:p>
          <w:p w14:paraId="49D39422" w14:textId="77777777" w:rsidR="0021777E" w:rsidRPr="007877BB" w:rsidRDefault="0021777E" w:rsidP="007877BB">
            <w:pPr>
              <w:keepNext/>
              <w:suppressAutoHyphens w:val="0"/>
              <w:ind w:right="141"/>
              <w:jc w:val="both"/>
              <w:rPr>
                <w:rFonts w:ascii="Arial" w:hAnsi="Arial" w:cs="Arial"/>
                <w:sz w:val="20"/>
                <w:szCs w:val="20"/>
                <w:lang w:eastAsia="sv-SE"/>
              </w:rPr>
            </w:pPr>
          </w:p>
          <w:p w14:paraId="54E6AF85" w14:textId="77777777" w:rsidR="00B44DC5" w:rsidRPr="007877BB" w:rsidRDefault="00B44DC5" w:rsidP="007877BB">
            <w:pPr>
              <w:suppressAutoHyphens w:val="0"/>
              <w:autoSpaceDE w:val="0"/>
              <w:autoSpaceDN w:val="0"/>
              <w:adjustRightInd w:val="0"/>
              <w:ind w:right="141"/>
              <w:jc w:val="both"/>
              <w:rPr>
                <w:rFonts w:ascii="Arial" w:hAnsi="Arial" w:cs="Arial"/>
                <w:color w:val="000000"/>
                <w:sz w:val="20"/>
                <w:szCs w:val="20"/>
                <w:lang w:eastAsia="en-US"/>
              </w:rPr>
            </w:pPr>
            <w:r w:rsidRPr="007877BB">
              <w:rPr>
                <w:rFonts w:ascii="Arial" w:hAnsi="Arial" w:cs="Arial"/>
                <w:color w:val="000000"/>
                <w:sz w:val="20"/>
                <w:szCs w:val="20"/>
                <w:lang w:eastAsia="en-US"/>
              </w:rPr>
              <w:t>Assuming 100</w:t>
            </w:r>
            <w:r w:rsidR="0021777E" w:rsidRPr="007877BB">
              <w:rPr>
                <w:rFonts w:ascii="Arial" w:hAnsi="Arial" w:cs="Arial"/>
                <w:color w:val="000000"/>
                <w:sz w:val="20"/>
                <w:szCs w:val="20"/>
                <w:lang w:eastAsia="en-US"/>
              </w:rPr>
              <w:t xml:space="preserve"> </w:t>
            </w:r>
            <w:r w:rsidRPr="007877BB">
              <w:rPr>
                <w:rFonts w:ascii="Arial" w:hAnsi="Arial" w:cs="Arial"/>
                <w:color w:val="000000"/>
                <w:sz w:val="20"/>
                <w:szCs w:val="20"/>
                <w:lang w:eastAsia="en-US"/>
              </w:rPr>
              <w:t>% release to soil over the life span of the barrier (30 years) provides a worst-case assessment where no active substance is lost to other compartments via wash-off and considering the leaching values from the semi-field study demonstrating no emission from the film on the long-term period.</w:t>
            </w:r>
          </w:p>
          <w:p w14:paraId="30E872FC" w14:textId="77777777" w:rsidR="00B44DC5" w:rsidRPr="007877BB" w:rsidRDefault="00B44DC5" w:rsidP="007877BB">
            <w:pPr>
              <w:suppressAutoHyphens w:val="0"/>
              <w:ind w:right="141"/>
              <w:jc w:val="both"/>
              <w:rPr>
                <w:rFonts w:ascii="Arial" w:hAnsi="Arial" w:cs="Arial"/>
                <w:color w:val="000000"/>
                <w:sz w:val="20"/>
                <w:szCs w:val="20"/>
                <w:lang w:eastAsia="en-US"/>
              </w:rPr>
            </w:pPr>
          </w:p>
          <w:p w14:paraId="608FF613" w14:textId="6727B4E6" w:rsidR="00B44DC5" w:rsidRPr="007877BB" w:rsidRDefault="00B44DC5" w:rsidP="007877BB">
            <w:pPr>
              <w:suppressAutoHyphens w:val="0"/>
              <w:ind w:right="141"/>
              <w:jc w:val="both"/>
              <w:rPr>
                <w:rFonts w:ascii="Arial" w:hAnsi="Arial" w:cs="Arial"/>
                <w:sz w:val="20"/>
                <w:szCs w:val="20"/>
                <w:lang w:eastAsia="sv-SE"/>
              </w:rPr>
            </w:pPr>
            <w:r w:rsidRPr="007877BB">
              <w:rPr>
                <w:rFonts w:ascii="Arial" w:hAnsi="Arial" w:cs="Arial"/>
                <w:color w:val="000000"/>
                <w:sz w:val="20"/>
                <w:szCs w:val="20"/>
                <w:lang w:eastAsia="en-US"/>
              </w:rPr>
              <w:t xml:space="preserve">As describe previously in the construction step, calculations have been performed based on the dimensions of a typical house defined in the ESD for PT18 (OECD, 2008). </w:t>
            </w:r>
            <w:r w:rsidR="00173BEC">
              <w:rPr>
                <w:rFonts w:ascii="Arial" w:hAnsi="Arial" w:cs="Arial"/>
                <w:sz w:val="20"/>
                <w:szCs w:val="20"/>
                <w:lang w:eastAsia="sv-SE"/>
              </w:rPr>
              <w:t xml:space="preserve">TERMIFILM </w:t>
            </w:r>
            <w:r w:rsidRPr="007877BB">
              <w:rPr>
                <w:rFonts w:ascii="Arial" w:hAnsi="Arial" w:cs="Arial"/>
                <w:color w:val="000000"/>
                <w:sz w:val="20"/>
                <w:szCs w:val="20"/>
                <w:lang w:eastAsia="en-US"/>
              </w:rPr>
              <w:t xml:space="preserve">is placed around the entire external perimeter, with a height of 1 m. The total area of </w:t>
            </w:r>
            <w:r w:rsidR="00173BEC">
              <w:rPr>
                <w:rFonts w:ascii="Arial" w:hAnsi="Arial" w:cs="Arial"/>
                <w:sz w:val="20"/>
                <w:szCs w:val="20"/>
                <w:lang w:eastAsia="sv-SE"/>
              </w:rPr>
              <w:t xml:space="preserve">TERMIFILM </w:t>
            </w:r>
            <w:r w:rsidRPr="007877BB">
              <w:rPr>
                <w:rFonts w:ascii="Arial" w:hAnsi="Arial" w:cs="Arial"/>
                <w:color w:val="000000"/>
                <w:sz w:val="20"/>
                <w:szCs w:val="20"/>
                <w:lang w:eastAsia="en-US"/>
              </w:rPr>
              <w:t>applied to a single house (</w:t>
            </w:r>
            <w:r w:rsidRPr="007877BB">
              <w:rPr>
                <w:rFonts w:ascii="Arial" w:hAnsi="Arial" w:cs="Arial"/>
                <w:i/>
                <w:iCs/>
                <w:color w:val="000000"/>
                <w:sz w:val="20"/>
                <w:szCs w:val="20"/>
                <w:lang w:eastAsia="en-US"/>
              </w:rPr>
              <w:t>AREAbarrier</w:t>
            </w:r>
            <w:r w:rsidRPr="007877BB">
              <w:rPr>
                <w:rFonts w:ascii="Arial" w:hAnsi="Arial" w:cs="Arial"/>
                <w:color w:val="000000"/>
                <w:sz w:val="20"/>
                <w:szCs w:val="20"/>
                <w:lang w:eastAsia="en-US"/>
              </w:rPr>
              <w:t>) is 50 m</w:t>
            </w:r>
            <w:r w:rsidRPr="007877BB">
              <w:rPr>
                <w:rFonts w:ascii="Arial" w:hAnsi="Arial" w:cs="Arial"/>
                <w:color w:val="000000"/>
                <w:sz w:val="20"/>
                <w:szCs w:val="20"/>
                <w:vertAlign w:val="superscript"/>
                <w:lang w:eastAsia="en-US"/>
              </w:rPr>
              <w:t>2</w:t>
            </w:r>
            <w:r w:rsidRPr="007877BB">
              <w:rPr>
                <w:rFonts w:ascii="Arial" w:hAnsi="Arial" w:cs="Arial"/>
                <w:color w:val="000000"/>
                <w:sz w:val="20"/>
                <w:szCs w:val="20"/>
                <w:lang w:eastAsia="en-US"/>
              </w:rPr>
              <w:t xml:space="preserve">. </w:t>
            </w:r>
            <w:r w:rsidRPr="007877BB">
              <w:rPr>
                <w:rFonts w:ascii="Arial" w:hAnsi="Arial" w:cs="Arial"/>
                <w:sz w:val="20"/>
                <w:szCs w:val="20"/>
                <w:lang w:eastAsia="sv-SE"/>
              </w:rPr>
              <w:t>Considering 100</w:t>
            </w:r>
            <w:r w:rsidR="00033190" w:rsidRPr="007877BB">
              <w:rPr>
                <w:rFonts w:ascii="Arial" w:hAnsi="Arial" w:cs="Arial"/>
                <w:sz w:val="20"/>
                <w:szCs w:val="20"/>
                <w:lang w:eastAsia="sv-SE"/>
              </w:rPr>
              <w:t xml:space="preserve"> </w:t>
            </w:r>
            <w:r w:rsidRPr="007877BB">
              <w:rPr>
                <w:rFonts w:ascii="Arial" w:hAnsi="Arial" w:cs="Arial"/>
                <w:sz w:val="20"/>
                <w:szCs w:val="20"/>
                <w:lang w:eastAsia="sv-SE"/>
              </w:rPr>
              <w:t>% emission over 30 years and a maximum active substance dose rate of 1.45 g.m</w:t>
            </w:r>
            <w:r w:rsidRPr="007877BB">
              <w:rPr>
                <w:rFonts w:ascii="Arial" w:hAnsi="Arial" w:cs="Arial"/>
                <w:sz w:val="20"/>
                <w:szCs w:val="20"/>
                <w:vertAlign w:val="superscript"/>
                <w:lang w:eastAsia="sv-SE"/>
              </w:rPr>
              <w:t>-2</w:t>
            </w:r>
            <w:r w:rsidRPr="007877BB">
              <w:rPr>
                <w:rFonts w:ascii="Arial" w:hAnsi="Arial" w:cs="Arial"/>
                <w:sz w:val="20"/>
                <w:szCs w:val="20"/>
                <w:lang w:eastAsia="sv-SE"/>
              </w:rPr>
              <w:t xml:space="preserve"> for </w:t>
            </w:r>
            <w:r w:rsidR="00173BEC">
              <w:rPr>
                <w:rFonts w:ascii="Arial" w:hAnsi="Arial" w:cs="Arial"/>
                <w:sz w:val="20"/>
                <w:szCs w:val="20"/>
                <w:lang w:eastAsia="sv-SE"/>
              </w:rPr>
              <w:t xml:space="preserve">TERMIFILM </w:t>
            </w:r>
            <w:r w:rsidRPr="007877BB">
              <w:rPr>
                <w:rFonts w:ascii="Arial" w:hAnsi="Arial" w:cs="Arial"/>
                <w:sz w:val="20"/>
                <w:szCs w:val="20"/>
                <w:lang w:eastAsia="sv-SE"/>
              </w:rPr>
              <w:t>, the cumulative quantity of permethrin released per m</w:t>
            </w:r>
            <w:r w:rsidRPr="007877BB">
              <w:rPr>
                <w:rFonts w:ascii="Arial" w:hAnsi="Arial" w:cs="Arial"/>
                <w:sz w:val="20"/>
                <w:szCs w:val="20"/>
                <w:vertAlign w:val="superscript"/>
                <w:lang w:eastAsia="sv-SE"/>
              </w:rPr>
              <w:t>2</w:t>
            </w:r>
            <w:r w:rsidRPr="007877BB">
              <w:rPr>
                <w:rFonts w:ascii="Arial" w:hAnsi="Arial" w:cs="Arial"/>
                <w:sz w:val="20"/>
                <w:szCs w:val="20"/>
                <w:lang w:eastAsia="sv-SE"/>
              </w:rPr>
              <w:t xml:space="preserve"> over the product lifetime (</w:t>
            </w:r>
            <w:r w:rsidRPr="007877BB">
              <w:rPr>
                <w:rFonts w:ascii="Arial" w:hAnsi="Arial" w:cs="Arial"/>
                <w:i/>
                <w:iCs/>
                <w:sz w:val="20"/>
                <w:szCs w:val="20"/>
                <w:lang w:eastAsia="sv-SE"/>
              </w:rPr>
              <w:t>Qleach</w:t>
            </w:r>
            <w:r w:rsidRPr="007877BB">
              <w:rPr>
                <w:rFonts w:ascii="Arial" w:hAnsi="Arial" w:cs="Arial"/>
                <w:sz w:val="20"/>
                <w:szCs w:val="20"/>
                <w:lang w:eastAsia="sv-SE"/>
              </w:rPr>
              <w:t>; mg.m</w:t>
            </w:r>
            <w:r w:rsidRPr="007877BB">
              <w:rPr>
                <w:rFonts w:ascii="Arial" w:hAnsi="Arial" w:cs="Arial"/>
                <w:sz w:val="20"/>
                <w:szCs w:val="20"/>
                <w:vertAlign w:val="superscript"/>
                <w:lang w:eastAsia="sv-SE"/>
              </w:rPr>
              <w:t>-2</w:t>
            </w:r>
            <w:r w:rsidRPr="007877BB">
              <w:rPr>
                <w:rFonts w:ascii="Arial" w:hAnsi="Arial" w:cs="Arial"/>
                <w:sz w:val="20"/>
                <w:szCs w:val="20"/>
                <w:lang w:eastAsia="sv-SE"/>
              </w:rPr>
              <w:t>) can be calculated as follows:</w:t>
            </w:r>
          </w:p>
          <w:p w14:paraId="0DE03084" w14:textId="77777777" w:rsidR="00B44DC5" w:rsidRPr="007877BB" w:rsidRDefault="00B44DC5" w:rsidP="007877BB">
            <w:pPr>
              <w:suppressAutoHyphens w:val="0"/>
              <w:ind w:right="141"/>
              <w:jc w:val="both"/>
              <w:rPr>
                <w:rFonts w:ascii="Arial" w:hAnsi="Arial" w:cs="Arial"/>
                <w:sz w:val="20"/>
                <w:szCs w:val="20"/>
                <w:lang w:eastAsia="sv-SE"/>
              </w:rPr>
            </w:pPr>
          </w:p>
          <w:p w14:paraId="6CB1E3DC" w14:textId="77777777" w:rsidR="00B44DC5" w:rsidRPr="00734566" w:rsidRDefault="00CC7ABC" w:rsidP="007877BB">
            <w:pPr>
              <w:suppressAutoHyphens w:val="0"/>
              <w:ind w:right="141"/>
              <w:jc w:val="both"/>
              <w:rPr>
                <w:rFonts w:ascii="Arial" w:hAnsi="Arial" w:cs="Arial"/>
                <w:color w:val="000000"/>
                <w:sz w:val="20"/>
                <w:szCs w:val="20"/>
                <w:lang w:eastAsia="de-DE"/>
              </w:rPr>
            </w:pPr>
            <m:oMath>
              <m:sSub>
                <m:sSubPr>
                  <m:ctrlPr>
                    <w:rPr>
                      <w:rFonts w:ascii="Cambria Math" w:hAnsi="Cambria Math" w:cs="Arial"/>
                      <w:i/>
                      <w:color w:val="000000"/>
                      <w:sz w:val="20"/>
                      <w:szCs w:val="20"/>
                      <w:lang w:eastAsia="de-DE"/>
                    </w:rPr>
                  </m:ctrlPr>
                </m:sSubPr>
                <m:e>
                  <m:r>
                    <w:rPr>
                      <w:rFonts w:ascii="Cambria Math" w:hAnsi="Cambria Math" w:cs="Arial"/>
                      <w:color w:val="000000"/>
                      <w:sz w:val="20"/>
                      <w:szCs w:val="20"/>
                      <w:lang w:eastAsia="de-DE"/>
                    </w:rPr>
                    <m:t>Q</m:t>
                  </m:r>
                </m:e>
                <m:sub>
                  <m:r>
                    <w:rPr>
                      <w:rFonts w:ascii="Cambria Math" w:hAnsi="Cambria Math" w:cs="Arial"/>
                      <w:color w:val="000000"/>
                      <w:sz w:val="20"/>
                      <w:szCs w:val="20"/>
                      <w:lang w:eastAsia="de-DE"/>
                    </w:rPr>
                    <m:t>leach,time</m:t>
                  </m:r>
                </m:sub>
              </m:sSub>
              <m:r>
                <w:rPr>
                  <w:rFonts w:ascii="Cambria Math" w:hAnsi="Cambria Math" w:cs="Arial"/>
                  <w:color w:val="000000"/>
                  <w:sz w:val="20"/>
                  <w:szCs w:val="20"/>
                  <w:lang w:eastAsia="de-DE"/>
                </w:rPr>
                <m:t>=Dose ×1000</m:t>
              </m:r>
            </m:oMath>
            <w:r w:rsidR="00B44DC5" w:rsidRPr="00734566">
              <w:rPr>
                <w:rFonts w:ascii="Arial" w:hAnsi="Arial" w:cs="Arial"/>
                <w:color w:val="000000"/>
                <w:sz w:val="20"/>
                <w:szCs w:val="20"/>
                <w:lang w:eastAsia="de-DE"/>
              </w:rPr>
              <w:t xml:space="preserve"> </w:t>
            </w:r>
          </w:p>
          <w:p w14:paraId="7F7F59B1" w14:textId="77777777" w:rsidR="00B44DC5" w:rsidRPr="007877BB" w:rsidRDefault="00B44DC5" w:rsidP="007877BB">
            <w:pPr>
              <w:suppressAutoHyphens w:val="0"/>
              <w:ind w:right="141"/>
              <w:jc w:val="both"/>
              <w:rPr>
                <w:rFonts w:ascii="Arial" w:hAnsi="Arial" w:cs="Arial"/>
                <w:sz w:val="20"/>
                <w:szCs w:val="20"/>
                <w:lang w:eastAsia="sv-SE"/>
              </w:rPr>
            </w:pPr>
            <w:r w:rsidRPr="007877BB">
              <w:rPr>
                <w:rFonts w:ascii="Arial" w:hAnsi="Arial" w:cs="Arial"/>
                <w:sz w:val="20"/>
                <w:szCs w:val="20"/>
                <w:lang w:eastAsia="sv-SE"/>
              </w:rPr>
              <w:t>According to ESD PT8, the continuous daily loading rate of permethrin to soil from a single treated house (Esoil,leach; mg.d</w:t>
            </w:r>
            <w:r w:rsidRPr="007877BB">
              <w:rPr>
                <w:rFonts w:ascii="Arial" w:hAnsi="Arial" w:cs="Arial"/>
                <w:sz w:val="20"/>
                <w:szCs w:val="20"/>
                <w:vertAlign w:val="superscript"/>
                <w:lang w:eastAsia="sv-SE"/>
              </w:rPr>
              <w:t>-1</w:t>
            </w:r>
            <w:r w:rsidRPr="007877BB">
              <w:rPr>
                <w:rFonts w:ascii="Arial" w:hAnsi="Arial" w:cs="Arial"/>
                <w:sz w:val="20"/>
                <w:szCs w:val="20"/>
                <w:lang w:eastAsia="sv-SE"/>
              </w:rPr>
              <w:t>) is then calculated as:</w:t>
            </w:r>
          </w:p>
          <w:p w14:paraId="53A0D55C" w14:textId="77777777" w:rsidR="00B44DC5" w:rsidRPr="007877BB" w:rsidRDefault="00B44DC5" w:rsidP="007877BB">
            <w:pPr>
              <w:suppressAutoHyphens w:val="0"/>
              <w:ind w:right="141"/>
              <w:jc w:val="both"/>
              <w:rPr>
                <w:rFonts w:ascii="Arial" w:hAnsi="Arial" w:cs="Arial"/>
                <w:sz w:val="20"/>
                <w:szCs w:val="20"/>
                <w:lang w:eastAsia="sv-SE"/>
              </w:rPr>
            </w:pPr>
          </w:p>
          <w:p w14:paraId="5C260037" w14:textId="77777777" w:rsidR="00B44DC5" w:rsidRPr="00F40C5D" w:rsidRDefault="00CC7ABC" w:rsidP="007877BB">
            <w:pPr>
              <w:suppressAutoHyphens w:val="0"/>
              <w:ind w:right="141"/>
              <w:jc w:val="both"/>
              <w:rPr>
                <w:rFonts w:ascii="Arial" w:hAnsi="Arial" w:cs="Arial"/>
                <w:color w:val="000000"/>
                <w:sz w:val="20"/>
                <w:szCs w:val="20"/>
                <w:lang w:eastAsia="sv-SE"/>
              </w:rPr>
            </w:pPr>
            <m:oMathPara>
              <m:oMathParaPr>
                <m:jc m:val="left"/>
              </m:oMathParaPr>
              <m:oMath>
                <m:sSub>
                  <m:sSubPr>
                    <m:ctrlPr>
                      <w:rPr>
                        <w:rFonts w:ascii="Cambria Math" w:hAnsi="Cambria Math" w:cs="Arial"/>
                        <w:i/>
                        <w:color w:val="000000"/>
                        <w:sz w:val="20"/>
                        <w:szCs w:val="20"/>
                        <w:lang w:eastAsia="sv-SE"/>
                      </w:rPr>
                    </m:ctrlPr>
                  </m:sSubPr>
                  <m:e>
                    <m:r>
                      <w:rPr>
                        <w:rFonts w:ascii="Cambria Math" w:hAnsi="Cambria Math" w:cs="Arial"/>
                        <w:color w:val="000000"/>
                        <w:sz w:val="20"/>
                        <w:szCs w:val="20"/>
                        <w:lang w:eastAsia="sv-SE"/>
                      </w:rPr>
                      <m:t>E</m:t>
                    </m:r>
                  </m:e>
                  <m:sub>
                    <m:r>
                      <w:rPr>
                        <w:rFonts w:ascii="Cambria Math" w:hAnsi="Cambria Math" w:cs="Arial"/>
                        <w:color w:val="000000"/>
                        <w:sz w:val="20"/>
                        <w:szCs w:val="20"/>
                        <w:lang w:eastAsia="sv-SE"/>
                      </w:rPr>
                      <m:t>soil,leach</m:t>
                    </m:r>
                  </m:sub>
                </m:sSub>
                <m:r>
                  <w:rPr>
                    <w:rFonts w:ascii="Cambria Math" w:hAnsi="Cambria Math" w:cs="Arial"/>
                    <w:color w:val="000000"/>
                    <w:sz w:val="20"/>
                    <w:szCs w:val="20"/>
                    <w:lang w:eastAsia="sv-SE"/>
                  </w:rPr>
                  <m:t>=</m:t>
                </m:r>
                <m:f>
                  <m:fPr>
                    <m:type m:val="lin"/>
                    <m:ctrlPr>
                      <w:rPr>
                        <w:rFonts w:ascii="Cambria Math" w:hAnsi="Cambria Math" w:cs="Arial"/>
                        <w:i/>
                        <w:color w:val="000000"/>
                        <w:sz w:val="20"/>
                        <w:szCs w:val="20"/>
                        <w:lang w:eastAsia="sv-SE"/>
                      </w:rPr>
                    </m:ctrlPr>
                  </m:fPr>
                  <m:num>
                    <m:d>
                      <m:dPr>
                        <m:ctrlPr>
                          <w:rPr>
                            <w:rFonts w:ascii="Cambria Math" w:hAnsi="Cambria Math" w:cs="Arial"/>
                            <w:i/>
                            <w:color w:val="000000"/>
                            <w:sz w:val="20"/>
                            <w:szCs w:val="20"/>
                            <w:lang w:eastAsia="sv-SE"/>
                          </w:rPr>
                        </m:ctrlPr>
                      </m:dPr>
                      <m:e>
                        <m:sSub>
                          <m:sSubPr>
                            <m:ctrlPr>
                              <w:rPr>
                                <w:rFonts w:ascii="Cambria Math" w:hAnsi="Cambria Math" w:cs="Arial"/>
                                <w:i/>
                                <w:color w:val="000000"/>
                                <w:sz w:val="20"/>
                                <w:szCs w:val="20"/>
                                <w:lang w:eastAsia="sv-SE"/>
                              </w:rPr>
                            </m:ctrlPr>
                          </m:sSubPr>
                          <m:e>
                            <m:r>
                              <w:rPr>
                                <w:rFonts w:ascii="Cambria Math" w:hAnsi="Cambria Math" w:cs="Arial"/>
                                <w:color w:val="000000"/>
                                <w:sz w:val="20"/>
                                <w:szCs w:val="20"/>
                                <w:lang w:eastAsia="sv-SE"/>
                              </w:rPr>
                              <m:t>AREA</m:t>
                            </m:r>
                          </m:e>
                          <m:sub>
                            <m:r>
                              <w:rPr>
                                <w:rFonts w:ascii="Cambria Math" w:hAnsi="Cambria Math" w:cs="Arial"/>
                                <w:color w:val="000000"/>
                                <w:sz w:val="20"/>
                                <w:szCs w:val="20"/>
                                <w:lang w:eastAsia="sv-SE"/>
                              </w:rPr>
                              <m:t>barrier</m:t>
                            </m:r>
                          </m:sub>
                        </m:sSub>
                        <m:r>
                          <w:rPr>
                            <w:rFonts w:ascii="Cambria Math" w:hAnsi="Cambria Math" w:cs="Arial"/>
                            <w:color w:val="000000"/>
                            <w:sz w:val="20"/>
                            <w:szCs w:val="20"/>
                            <w:lang w:eastAsia="sv-SE"/>
                          </w:rPr>
                          <m:t>×</m:t>
                        </m:r>
                        <m:sSub>
                          <m:sSubPr>
                            <m:ctrlPr>
                              <w:rPr>
                                <w:rFonts w:ascii="Cambria Math" w:hAnsi="Cambria Math" w:cs="Arial"/>
                                <w:i/>
                                <w:color w:val="000000"/>
                                <w:sz w:val="20"/>
                                <w:szCs w:val="20"/>
                                <w:lang w:eastAsia="sv-SE"/>
                              </w:rPr>
                            </m:ctrlPr>
                          </m:sSubPr>
                          <m:e>
                            <m:r>
                              <w:rPr>
                                <w:rFonts w:ascii="Cambria Math" w:hAnsi="Cambria Math" w:cs="Arial"/>
                                <w:color w:val="000000"/>
                                <w:sz w:val="20"/>
                                <w:szCs w:val="20"/>
                                <w:lang w:eastAsia="sv-SE"/>
                              </w:rPr>
                              <m:t>Q</m:t>
                            </m:r>
                          </m:e>
                          <m:sub>
                            <m:r>
                              <w:rPr>
                                <w:rFonts w:ascii="Cambria Math" w:hAnsi="Cambria Math" w:cs="Arial"/>
                                <w:color w:val="000000"/>
                                <w:sz w:val="20"/>
                                <w:szCs w:val="20"/>
                                <w:lang w:eastAsia="sv-SE"/>
                              </w:rPr>
                              <m:t>leach,time</m:t>
                            </m:r>
                          </m:sub>
                        </m:sSub>
                      </m:e>
                    </m:d>
                  </m:num>
                  <m:den>
                    <m:r>
                      <w:rPr>
                        <w:rFonts w:ascii="Cambria Math" w:hAnsi="Cambria Math" w:cs="Arial"/>
                        <w:color w:val="000000"/>
                        <w:sz w:val="20"/>
                        <w:szCs w:val="20"/>
                        <w:lang w:eastAsia="sv-SE"/>
                      </w:rPr>
                      <m:t>TIME</m:t>
                    </m:r>
                  </m:den>
                </m:f>
              </m:oMath>
            </m:oMathPara>
          </w:p>
          <w:p w14:paraId="38E316FF" w14:textId="77777777" w:rsidR="00B44DC5" w:rsidRPr="00F40C5D" w:rsidRDefault="00B44DC5" w:rsidP="007877BB">
            <w:pPr>
              <w:suppressAutoHyphens w:val="0"/>
              <w:ind w:right="141"/>
              <w:jc w:val="both"/>
              <w:rPr>
                <w:rFonts w:ascii="Arial" w:hAnsi="Arial" w:cs="Arial"/>
                <w:bCs/>
                <w:sz w:val="20"/>
                <w:szCs w:val="20"/>
                <w:lang w:eastAsia="en-US"/>
              </w:rPr>
            </w:pPr>
          </w:p>
          <w:p w14:paraId="7AF60661" w14:textId="77777777" w:rsidR="00B44DC5" w:rsidRPr="00734566" w:rsidRDefault="00B44DC5" w:rsidP="007877BB">
            <w:pPr>
              <w:suppressAutoHyphens w:val="0"/>
              <w:ind w:right="141"/>
              <w:jc w:val="both"/>
              <w:rPr>
                <w:rFonts w:ascii="Arial" w:hAnsi="Arial" w:cs="Arial"/>
                <w:bCs/>
                <w:sz w:val="20"/>
                <w:szCs w:val="20"/>
                <w:lang w:eastAsia="en-US"/>
              </w:rPr>
            </w:pPr>
            <w:r w:rsidRPr="00F40C5D">
              <w:rPr>
                <w:rFonts w:ascii="Arial" w:hAnsi="Arial" w:cs="Arial"/>
                <w:bCs/>
                <w:sz w:val="20"/>
                <w:szCs w:val="20"/>
                <w:lang w:eastAsia="en-US"/>
              </w:rPr>
              <w:t xml:space="preserve">The table below presents input parameters needed to </w:t>
            </w:r>
            <w:r w:rsidRPr="00734566">
              <w:rPr>
                <w:rFonts w:ascii="Arial" w:hAnsi="Arial" w:cs="Arial"/>
                <w:bCs/>
                <w:sz w:val="20"/>
                <w:szCs w:val="20"/>
                <w:lang w:eastAsia="en-US"/>
              </w:rPr>
              <w:t>calculate the local emission for the scenario 5</w:t>
            </w: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3"/>
              <w:gridCol w:w="1278"/>
              <w:gridCol w:w="1416"/>
              <w:gridCol w:w="1275"/>
              <w:gridCol w:w="2553"/>
            </w:tblGrid>
            <w:tr w:rsidR="00B44DC5" w:rsidRPr="007877BB" w14:paraId="3307509F" w14:textId="77777777" w:rsidTr="00B338AF">
              <w:trPr>
                <w:trHeight w:val="397"/>
              </w:trPr>
              <w:tc>
                <w:tcPr>
                  <w:tcW w:w="5000" w:type="pct"/>
                  <w:gridSpan w:val="5"/>
                  <w:shd w:val="clear" w:color="auto" w:fill="FFFFCC"/>
                  <w:vAlign w:val="center"/>
                </w:tcPr>
                <w:p w14:paraId="4B5FBDF6" w14:textId="77777777" w:rsidR="00B44DC5" w:rsidRPr="007877BB" w:rsidRDefault="00B44DC5" w:rsidP="007877BB">
                  <w:pPr>
                    <w:suppressAutoHyphens w:val="0"/>
                    <w:autoSpaceDE w:val="0"/>
                    <w:autoSpaceDN w:val="0"/>
                    <w:adjustRightInd w:val="0"/>
                    <w:ind w:right="141"/>
                    <w:jc w:val="both"/>
                    <w:rPr>
                      <w:rFonts w:ascii="Arial" w:eastAsia="Calibri" w:hAnsi="Arial" w:cs="Arial"/>
                      <w:b/>
                      <w:color w:val="000000"/>
                      <w:lang w:eastAsia="en-GB"/>
                    </w:rPr>
                  </w:pPr>
                  <w:r w:rsidRPr="007877BB">
                    <w:rPr>
                      <w:rFonts w:ascii="Arial" w:eastAsia="Calibri" w:hAnsi="Arial" w:cs="Arial"/>
                      <w:b/>
                      <w:color w:val="000000"/>
                      <w:lang w:eastAsia="en-GB"/>
                    </w:rPr>
                    <w:t xml:space="preserve">Input parameters for </w:t>
                  </w:r>
                  <w:r w:rsidRPr="007877BB">
                    <w:rPr>
                      <w:rFonts w:ascii="Arial" w:eastAsia="Calibri" w:hAnsi="Arial" w:cs="Arial"/>
                      <w:b/>
                      <w:lang w:eastAsia="en-US"/>
                    </w:rPr>
                    <w:t>calculating the local emission in scenario 5</w:t>
                  </w:r>
                </w:p>
              </w:tc>
            </w:tr>
            <w:tr w:rsidR="00B44DC5" w:rsidRPr="007877BB" w14:paraId="5C635D71" w14:textId="77777777" w:rsidTr="00B338AF">
              <w:trPr>
                <w:trHeight w:val="397"/>
              </w:trPr>
              <w:tc>
                <w:tcPr>
                  <w:tcW w:w="1526" w:type="pct"/>
                  <w:shd w:val="clear" w:color="auto" w:fill="D9D9D9" w:themeFill="background1" w:themeFillShade="D9"/>
                  <w:vAlign w:val="center"/>
                </w:tcPr>
                <w:p w14:paraId="3AACBDD4" w14:textId="77777777" w:rsidR="00B44DC5" w:rsidRPr="00F40C5D" w:rsidRDefault="00B44DC5" w:rsidP="00F40C5D">
                  <w:pPr>
                    <w:suppressAutoHyphens w:val="0"/>
                    <w:autoSpaceDE w:val="0"/>
                    <w:autoSpaceDN w:val="0"/>
                    <w:adjustRightInd w:val="0"/>
                    <w:ind w:right="141"/>
                    <w:jc w:val="both"/>
                    <w:rPr>
                      <w:rFonts w:ascii="Arial" w:eastAsia="Calibri" w:hAnsi="Arial" w:cs="Arial"/>
                      <w:b/>
                      <w:lang w:eastAsia="en-GB"/>
                    </w:rPr>
                  </w:pPr>
                  <w:r w:rsidRPr="00F40C5D">
                    <w:rPr>
                      <w:rFonts w:ascii="Arial" w:eastAsia="Calibri" w:hAnsi="Arial" w:cs="Arial"/>
                      <w:b/>
                      <w:bCs/>
                      <w:lang w:eastAsia="en-GB"/>
                    </w:rPr>
                    <w:t>Parameter</w:t>
                  </w:r>
                </w:p>
              </w:tc>
              <w:tc>
                <w:tcPr>
                  <w:tcW w:w="679" w:type="pct"/>
                  <w:shd w:val="clear" w:color="auto" w:fill="D9D9D9" w:themeFill="background1" w:themeFillShade="D9"/>
                  <w:vAlign w:val="center"/>
                </w:tcPr>
                <w:p w14:paraId="0FFB2E3C" w14:textId="77777777" w:rsidR="00B44DC5" w:rsidRPr="00734566" w:rsidRDefault="00B44DC5" w:rsidP="00F40C5D">
                  <w:pPr>
                    <w:suppressAutoHyphens w:val="0"/>
                    <w:autoSpaceDE w:val="0"/>
                    <w:autoSpaceDN w:val="0"/>
                    <w:adjustRightInd w:val="0"/>
                    <w:ind w:right="141"/>
                    <w:jc w:val="both"/>
                    <w:rPr>
                      <w:rFonts w:ascii="Arial" w:eastAsia="Calibri" w:hAnsi="Arial" w:cs="Arial"/>
                      <w:b/>
                      <w:lang w:eastAsia="en-GB"/>
                    </w:rPr>
                  </w:pPr>
                  <w:r w:rsidRPr="00F40C5D">
                    <w:rPr>
                      <w:rFonts w:ascii="Arial" w:eastAsia="Calibri" w:hAnsi="Arial" w:cs="Arial"/>
                      <w:b/>
                      <w:lang w:eastAsia="en-GB"/>
                    </w:rPr>
                    <w:t>Symbol</w:t>
                  </w:r>
                </w:p>
              </w:tc>
              <w:tc>
                <w:tcPr>
                  <w:tcW w:w="755" w:type="pct"/>
                  <w:shd w:val="clear" w:color="auto" w:fill="D9D9D9" w:themeFill="background1" w:themeFillShade="D9"/>
                  <w:vAlign w:val="center"/>
                </w:tcPr>
                <w:p w14:paraId="32295A76" w14:textId="77777777" w:rsidR="00B44DC5" w:rsidRPr="007877BB" w:rsidRDefault="00B44DC5" w:rsidP="00F40C5D">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Value</w:t>
                  </w:r>
                </w:p>
              </w:tc>
              <w:tc>
                <w:tcPr>
                  <w:tcW w:w="680" w:type="pct"/>
                  <w:shd w:val="clear" w:color="auto" w:fill="D9D9D9" w:themeFill="background1" w:themeFillShade="D9"/>
                  <w:vAlign w:val="center"/>
                </w:tcPr>
                <w:p w14:paraId="77803037" w14:textId="77777777" w:rsidR="00B44DC5" w:rsidRPr="007877BB" w:rsidRDefault="00B44DC5" w:rsidP="00734566">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Unit</w:t>
                  </w:r>
                </w:p>
              </w:tc>
              <w:tc>
                <w:tcPr>
                  <w:tcW w:w="1360" w:type="pct"/>
                  <w:shd w:val="clear" w:color="auto" w:fill="D9D9D9" w:themeFill="background1" w:themeFillShade="D9"/>
                  <w:vAlign w:val="center"/>
                </w:tcPr>
                <w:p w14:paraId="0BC69589" w14:textId="77777777" w:rsidR="00B44DC5" w:rsidRPr="007877BB" w:rsidRDefault="00B44DC5" w:rsidP="007877BB">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Remarks</w:t>
                  </w:r>
                </w:p>
              </w:tc>
            </w:tr>
            <w:tr w:rsidR="00B44DC5" w:rsidRPr="007877BB" w14:paraId="2D5A1B97" w14:textId="77777777" w:rsidTr="00B338AF">
              <w:trPr>
                <w:trHeight w:val="503"/>
              </w:trPr>
              <w:tc>
                <w:tcPr>
                  <w:tcW w:w="5000" w:type="pct"/>
                  <w:gridSpan w:val="5"/>
                  <w:shd w:val="clear" w:color="auto" w:fill="D99594" w:themeFill="accent2" w:themeFillTint="99"/>
                  <w:vAlign w:val="center"/>
                </w:tcPr>
                <w:p w14:paraId="6B04AC7D" w14:textId="77777777" w:rsidR="00B44DC5" w:rsidRPr="00F40C5D" w:rsidRDefault="00B44DC5" w:rsidP="00F40C5D">
                  <w:pPr>
                    <w:suppressAutoHyphens w:val="0"/>
                    <w:ind w:right="141"/>
                    <w:jc w:val="both"/>
                    <w:rPr>
                      <w:rFonts w:ascii="Arial" w:eastAsia="Calibri" w:hAnsi="Arial" w:cs="Arial"/>
                      <w:b/>
                      <w:lang w:eastAsia="en-US"/>
                    </w:rPr>
                  </w:pPr>
                  <w:r w:rsidRPr="00F40C5D">
                    <w:rPr>
                      <w:rFonts w:ascii="Arial" w:eastAsia="Calibri" w:hAnsi="Arial" w:cs="Arial"/>
                      <w:b/>
                      <w:lang w:eastAsia="en-US"/>
                    </w:rPr>
                    <w:t xml:space="preserve">Scenario 5: Emission during the service life step with vertical application of the product </w:t>
                  </w:r>
                </w:p>
              </w:tc>
            </w:tr>
            <w:tr w:rsidR="00B44DC5" w:rsidRPr="007877BB" w14:paraId="01004CE9" w14:textId="77777777" w:rsidTr="00B338AF">
              <w:trPr>
                <w:trHeight w:val="340"/>
              </w:trPr>
              <w:tc>
                <w:tcPr>
                  <w:tcW w:w="5000" w:type="pct"/>
                  <w:gridSpan w:val="5"/>
                  <w:shd w:val="clear" w:color="auto" w:fill="D9D9D9" w:themeFill="background1" w:themeFillShade="D9"/>
                  <w:vAlign w:val="center"/>
                </w:tcPr>
                <w:p w14:paraId="74E14426" w14:textId="77777777" w:rsidR="00B44DC5" w:rsidRPr="00F40C5D" w:rsidRDefault="00B44DC5" w:rsidP="00F40C5D">
                  <w:pPr>
                    <w:suppressAutoHyphens w:val="0"/>
                    <w:autoSpaceDE w:val="0"/>
                    <w:autoSpaceDN w:val="0"/>
                    <w:adjustRightInd w:val="0"/>
                    <w:ind w:right="141"/>
                    <w:jc w:val="both"/>
                    <w:rPr>
                      <w:rFonts w:ascii="Arial" w:eastAsia="Calibri" w:hAnsi="Arial" w:cs="Arial"/>
                      <w:b/>
                      <w:lang w:eastAsia="en-US"/>
                    </w:rPr>
                  </w:pPr>
                  <w:r w:rsidRPr="00F40C5D">
                    <w:rPr>
                      <w:rFonts w:ascii="Arial" w:eastAsia="Arial" w:hAnsi="Arial" w:cs="Arial"/>
                      <w:b/>
                      <w:bCs/>
                      <w:color w:val="000000"/>
                      <w:shd w:val="clear" w:color="auto" w:fill="FFFFFF"/>
                      <w:lang w:eastAsia="en-GB" w:bidi="en-GB"/>
                    </w:rPr>
                    <w:t>INPUTS</w:t>
                  </w:r>
                </w:p>
              </w:tc>
            </w:tr>
            <w:tr w:rsidR="00B44DC5" w:rsidRPr="007877BB" w14:paraId="13247DE7" w14:textId="77777777" w:rsidTr="00B338AF">
              <w:trPr>
                <w:trHeight w:val="487"/>
              </w:trPr>
              <w:tc>
                <w:tcPr>
                  <w:tcW w:w="1526" w:type="pct"/>
                  <w:shd w:val="clear" w:color="auto" w:fill="FFFFFF"/>
                  <w:vAlign w:val="center"/>
                </w:tcPr>
                <w:p w14:paraId="039337BA" w14:textId="77777777" w:rsidR="00B44DC5" w:rsidRPr="00F40C5D" w:rsidRDefault="00B44DC5" w:rsidP="00F40C5D">
                  <w:pPr>
                    <w:widowControl w:val="0"/>
                    <w:suppressAutoHyphens w:val="0"/>
                    <w:ind w:right="141"/>
                    <w:jc w:val="both"/>
                    <w:rPr>
                      <w:rFonts w:ascii="Arial" w:eastAsia="Arial" w:hAnsi="Arial" w:cs="Arial"/>
                      <w:b/>
                      <w:lang w:eastAsia="en-US"/>
                    </w:rPr>
                  </w:pPr>
                  <w:r w:rsidRPr="00F40C5D">
                    <w:rPr>
                      <w:rFonts w:ascii="Arial" w:eastAsia="Arial" w:hAnsi="Arial" w:cs="Arial"/>
                      <w:bCs/>
                      <w:color w:val="000000"/>
                      <w:shd w:val="clear" w:color="auto" w:fill="FFFFFF"/>
                      <w:lang w:eastAsia="en-GB" w:bidi="en-GB"/>
                    </w:rPr>
                    <w:t>Length of the house</w:t>
                  </w:r>
                </w:p>
              </w:tc>
              <w:tc>
                <w:tcPr>
                  <w:tcW w:w="679" w:type="pct"/>
                  <w:shd w:val="clear" w:color="auto" w:fill="FFFFFF"/>
                  <w:vAlign w:val="center"/>
                </w:tcPr>
                <w:p w14:paraId="41CD8D13" w14:textId="77777777" w:rsidR="00B44DC5" w:rsidRPr="00734566" w:rsidRDefault="00B44DC5" w:rsidP="00F40C5D">
                  <w:pPr>
                    <w:widowControl w:val="0"/>
                    <w:suppressAutoHyphens w:val="0"/>
                    <w:ind w:right="141"/>
                    <w:jc w:val="both"/>
                    <w:rPr>
                      <w:rFonts w:ascii="Arial" w:eastAsia="Arial" w:hAnsi="Arial" w:cs="Arial"/>
                      <w:b/>
                      <w:lang w:eastAsia="en-US"/>
                    </w:rPr>
                  </w:pPr>
                  <w:r w:rsidRPr="00F40C5D">
                    <w:rPr>
                      <w:rFonts w:ascii="Arial" w:eastAsia="Arial" w:hAnsi="Arial" w:cs="Arial"/>
                      <w:bCs/>
                      <w:color w:val="000000"/>
                      <w:shd w:val="clear" w:color="auto" w:fill="FFFFFF"/>
                      <w:lang w:eastAsia="en-GB" w:bidi="en-GB"/>
                    </w:rPr>
                    <w:t>L</w:t>
                  </w:r>
                  <w:r w:rsidRPr="00734566">
                    <w:rPr>
                      <w:rFonts w:ascii="Arial" w:eastAsia="Arial" w:hAnsi="Arial" w:cs="Arial"/>
                      <w:bCs/>
                      <w:color w:val="000000"/>
                      <w:shd w:val="clear" w:color="auto" w:fill="FFFFFF"/>
                      <w:vertAlign w:val="subscript"/>
                      <w:lang w:eastAsia="en-GB" w:bidi="en-GB"/>
                    </w:rPr>
                    <w:t>house</w:t>
                  </w:r>
                </w:p>
              </w:tc>
              <w:tc>
                <w:tcPr>
                  <w:tcW w:w="755" w:type="pct"/>
                  <w:shd w:val="clear" w:color="auto" w:fill="FFFFFF"/>
                  <w:vAlign w:val="center"/>
                </w:tcPr>
                <w:p w14:paraId="05A9E137" w14:textId="77777777" w:rsidR="00B44DC5" w:rsidRPr="007877BB" w:rsidRDefault="00B44DC5" w:rsidP="00F40C5D">
                  <w:pPr>
                    <w:widowControl w:val="0"/>
                    <w:suppressAutoHyphens w:val="0"/>
                    <w:ind w:right="141"/>
                    <w:jc w:val="both"/>
                    <w:rPr>
                      <w:rFonts w:ascii="Arial" w:eastAsia="Arial" w:hAnsi="Arial" w:cs="Arial"/>
                      <w:bCs/>
                      <w:color w:val="76923C"/>
                      <w:shd w:val="clear" w:color="auto" w:fill="FFFFFF"/>
                      <w:lang w:eastAsia="en-GB" w:bidi="en-GB"/>
                    </w:rPr>
                  </w:pPr>
                  <w:r w:rsidRPr="007877BB">
                    <w:rPr>
                      <w:rFonts w:ascii="Arial" w:eastAsia="Arial" w:hAnsi="Arial" w:cs="Arial"/>
                      <w:bCs/>
                      <w:shd w:val="clear" w:color="auto" w:fill="FFFFFF"/>
                      <w:lang w:eastAsia="en-GB" w:bidi="en-GB"/>
                    </w:rPr>
                    <w:t>17.5</w:t>
                  </w:r>
                </w:p>
              </w:tc>
              <w:tc>
                <w:tcPr>
                  <w:tcW w:w="680" w:type="pct"/>
                  <w:shd w:val="clear" w:color="auto" w:fill="FFFFFF"/>
                  <w:vAlign w:val="center"/>
                </w:tcPr>
                <w:p w14:paraId="61319DE5" w14:textId="77777777" w:rsidR="00B44DC5" w:rsidRPr="007877BB" w:rsidRDefault="00B44DC5" w:rsidP="00734566">
                  <w:pPr>
                    <w:widowControl w:val="0"/>
                    <w:suppressAutoHyphens w:val="0"/>
                    <w:ind w:right="141"/>
                    <w:jc w:val="both"/>
                    <w:rPr>
                      <w:rFonts w:ascii="Arial" w:eastAsia="Arial" w:hAnsi="Arial" w:cs="Arial"/>
                      <w:b/>
                      <w:lang w:eastAsia="en-US"/>
                    </w:rPr>
                  </w:pPr>
                  <w:r w:rsidRPr="007877BB">
                    <w:rPr>
                      <w:rFonts w:ascii="Arial" w:eastAsia="Arial" w:hAnsi="Arial" w:cs="Arial"/>
                      <w:bCs/>
                      <w:color w:val="000000"/>
                      <w:shd w:val="clear" w:color="auto" w:fill="FFFFFF"/>
                      <w:lang w:eastAsia="en-GB" w:bidi="en-GB"/>
                    </w:rPr>
                    <w:t>[m]</w:t>
                  </w:r>
                </w:p>
              </w:tc>
              <w:tc>
                <w:tcPr>
                  <w:tcW w:w="1360" w:type="pct"/>
                  <w:shd w:val="clear" w:color="auto" w:fill="FFFFFF"/>
                  <w:vAlign w:val="center"/>
                </w:tcPr>
                <w:p w14:paraId="47834CC2"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Default value - ESD PT18</w:t>
                  </w:r>
                </w:p>
              </w:tc>
            </w:tr>
            <w:tr w:rsidR="00B44DC5" w:rsidRPr="007877BB" w14:paraId="498F7317" w14:textId="77777777" w:rsidTr="00B338AF">
              <w:trPr>
                <w:trHeight w:val="409"/>
              </w:trPr>
              <w:tc>
                <w:tcPr>
                  <w:tcW w:w="1526" w:type="pct"/>
                  <w:shd w:val="clear" w:color="auto" w:fill="FFFFFF"/>
                  <w:vAlign w:val="center"/>
                </w:tcPr>
                <w:p w14:paraId="79FECF12"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Width of the house</w:t>
                  </w:r>
                </w:p>
              </w:tc>
              <w:tc>
                <w:tcPr>
                  <w:tcW w:w="679" w:type="pct"/>
                  <w:shd w:val="clear" w:color="auto" w:fill="FFFFFF"/>
                  <w:vAlign w:val="center"/>
                </w:tcPr>
                <w:p w14:paraId="3F5AE2AB"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W</w:t>
                  </w:r>
                  <w:r w:rsidRPr="00734566">
                    <w:rPr>
                      <w:rFonts w:ascii="Arial" w:eastAsia="Arial" w:hAnsi="Arial" w:cs="Arial"/>
                      <w:bCs/>
                      <w:color w:val="000000"/>
                      <w:shd w:val="clear" w:color="auto" w:fill="FFFFFF"/>
                      <w:vertAlign w:val="subscript"/>
                      <w:lang w:eastAsia="en-GB" w:bidi="en-GB"/>
                    </w:rPr>
                    <w:t>house</w:t>
                  </w:r>
                </w:p>
              </w:tc>
              <w:tc>
                <w:tcPr>
                  <w:tcW w:w="755" w:type="pct"/>
                  <w:shd w:val="clear" w:color="auto" w:fill="FFFFFF"/>
                  <w:vAlign w:val="center"/>
                </w:tcPr>
                <w:p w14:paraId="1CB6A126" w14:textId="77777777" w:rsidR="00B44DC5" w:rsidRPr="007877BB"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7.5</w:t>
                  </w:r>
                </w:p>
              </w:tc>
              <w:tc>
                <w:tcPr>
                  <w:tcW w:w="680" w:type="pct"/>
                  <w:shd w:val="clear" w:color="auto" w:fill="FFFFFF"/>
                  <w:vAlign w:val="center"/>
                </w:tcPr>
                <w:p w14:paraId="2550FF48"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[m]</w:t>
                  </w:r>
                </w:p>
              </w:tc>
              <w:tc>
                <w:tcPr>
                  <w:tcW w:w="1360" w:type="pct"/>
                  <w:shd w:val="clear" w:color="auto" w:fill="FFFFFF"/>
                  <w:vAlign w:val="center"/>
                </w:tcPr>
                <w:p w14:paraId="2F5E23C8"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Default value - ESD PT18</w:t>
                  </w:r>
                </w:p>
              </w:tc>
            </w:tr>
            <w:tr w:rsidR="00B44DC5" w:rsidRPr="007877BB" w14:paraId="5C4D3777" w14:textId="77777777" w:rsidTr="00B338AF">
              <w:trPr>
                <w:trHeight w:val="624"/>
              </w:trPr>
              <w:tc>
                <w:tcPr>
                  <w:tcW w:w="1526" w:type="pct"/>
                  <w:shd w:val="clear" w:color="auto" w:fill="FFFFFF"/>
                  <w:vAlign w:val="center"/>
                </w:tcPr>
                <w:p w14:paraId="1F3F257B"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Quantity of permethrin in the product applied</w:t>
                  </w:r>
                </w:p>
              </w:tc>
              <w:tc>
                <w:tcPr>
                  <w:tcW w:w="679" w:type="pct"/>
                  <w:shd w:val="clear" w:color="auto" w:fill="FFFFFF"/>
                  <w:vAlign w:val="center"/>
                </w:tcPr>
                <w:p w14:paraId="548D9748" w14:textId="77777777" w:rsidR="00B44DC5" w:rsidRPr="00734566" w:rsidRDefault="00B44DC5" w:rsidP="00F40C5D">
                  <w:pPr>
                    <w:widowControl w:val="0"/>
                    <w:suppressAutoHyphens w:val="0"/>
                    <w:ind w:right="141"/>
                    <w:jc w:val="both"/>
                    <w:rPr>
                      <w:rFonts w:ascii="Arial" w:eastAsia="Arial" w:hAnsi="Arial" w:cs="Arial"/>
                      <w:b/>
                      <w:lang w:eastAsia="en-US"/>
                    </w:rPr>
                  </w:pPr>
                  <w:r w:rsidRPr="00F40C5D">
                    <w:rPr>
                      <w:rFonts w:ascii="Arial" w:eastAsia="Arial" w:hAnsi="Arial" w:cs="Arial"/>
                      <w:bCs/>
                      <w:color w:val="000000"/>
                      <w:shd w:val="clear" w:color="auto" w:fill="FFFFFF"/>
                      <w:lang w:eastAsia="en-GB" w:bidi="en-GB"/>
                    </w:rPr>
                    <w:t>Dose</w:t>
                  </w:r>
                </w:p>
              </w:tc>
              <w:tc>
                <w:tcPr>
                  <w:tcW w:w="755" w:type="pct"/>
                  <w:shd w:val="clear" w:color="auto" w:fill="FFFFFF"/>
                  <w:vAlign w:val="center"/>
                </w:tcPr>
                <w:p w14:paraId="56F17674"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GB"/>
                    </w:rPr>
                    <w:t>1.45</w:t>
                  </w:r>
                </w:p>
              </w:tc>
              <w:tc>
                <w:tcPr>
                  <w:tcW w:w="680" w:type="pct"/>
                  <w:shd w:val="clear" w:color="auto" w:fill="FFFFFF"/>
                  <w:vAlign w:val="center"/>
                </w:tcPr>
                <w:p w14:paraId="085A1D0E" w14:textId="77777777" w:rsidR="00B44DC5" w:rsidRPr="007877BB" w:rsidRDefault="00B44DC5" w:rsidP="00734566">
                  <w:pPr>
                    <w:widowControl w:val="0"/>
                    <w:suppressAutoHyphens w:val="0"/>
                    <w:ind w:right="141"/>
                    <w:jc w:val="both"/>
                    <w:rPr>
                      <w:rFonts w:ascii="Arial" w:eastAsia="Arial" w:hAnsi="Arial" w:cs="Arial"/>
                      <w:b/>
                      <w:lang w:eastAsia="en-US"/>
                    </w:rPr>
                  </w:pPr>
                  <w:r w:rsidRPr="007877BB">
                    <w:rPr>
                      <w:rFonts w:ascii="Arial" w:eastAsia="Arial" w:hAnsi="Arial" w:cs="Arial"/>
                      <w:color w:val="000000"/>
                      <w:lang w:eastAsia="en-US"/>
                    </w:rPr>
                    <w:t>[g.m</w:t>
                  </w:r>
                  <w:r w:rsidRPr="007877BB">
                    <w:rPr>
                      <w:rFonts w:ascii="Arial" w:eastAsia="Arial" w:hAnsi="Arial" w:cs="Arial"/>
                      <w:color w:val="000000"/>
                      <w:vertAlign w:val="superscript"/>
                      <w:lang w:eastAsia="en-US"/>
                    </w:rPr>
                    <w:t>-2</w:t>
                  </w:r>
                  <w:r w:rsidRPr="007877BB">
                    <w:rPr>
                      <w:rFonts w:ascii="Arial" w:eastAsia="Arial" w:hAnsi="Arial" w:cs="Arial"/>
                      <w:color w:val="000000"/>
                      <w:lang w:eastAsia="en-US"/>
                    </w:rPr>
                    <w:t>]</w:t>
                  </w:r>
                </w:p>
              </w:tc>
              <w:tc>
                <w:tcPr>
                  <w:tcW w:w="1360" w:type="pct"/>
                  <w:shd w:val="clear" w:color="auto" w:fill="FFFFFF"/>
                  <w:vAlign w:val="center"/>
                </w:tcPr>
                <w:p w14:paraId="04195E8F"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w:t>
                  </w:r>
                </w:p>
              </w:tc>
            </w:tr>
            <w:tr w:rsidR="00B44DC5" w:rsidRPr="007877BB" w14:paraId="08C4B112" w14:textId="77777777" w:rsidTr="00B338AF">
              <w:trPr>
                <w:trHeight w:val="340"/>
              </w:trPr>
              <w:tc>
                <w:tcPr>
                  <w:tcW w:w="1526" w:type="pct"/>
                  <w:shd w:val="clear" w:color="auto" w:fill="FFFFFF"/>
                  <w:vAlign w:val="center"/>
                </w:tcPr>
                <w:p w14:paraId="1955ADD2"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Depth of the vertical barrier around the building</w:t>
                  </w:r>
                </w:p>
              </w:tc>
              <w:tc>
                <w:tcPr>
                  <w:tcW w:w="679" w:type="pct"/>
                  <w:shd w:val="clear" w:color="auto" w:fill="FFFFFF"/>
                  <w:vAlign w:val="center"/>
                </w:tcPr>
                <w:p w14:paraId="06F9FFC0"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D</w:t>
                  </w:r>
                  <w:r w:rsidRPr="00734566">
                    <w:rPr>
                      <w:rFonts w:ascii="Arial" w:eastAsia="Arial" w:hAnsi="Arial" w:cs="Arial"/>
                      <w:bCs/>
                      <w:color w:val="000000"/>
                      <w:shd w:val="clear" w:color="auto" w:fill="FFFFFF"/>
                      <w:vertAlign w:val="subscript"/>
                      <w:lang w:eastAsia="en-GB" w:bidi="en-GB"/>
                    </w:rPr>
                    <w:t>barrier</w:t>
                  </w:r>
                </w:p>
              </w:tc>
              <w:tc>
                <w:tcPr>
                  <w:tcW w:w="755" w:type="pct"/>
                  <w:shd w:val="clear" w:color="auto" w:fill="FFFFFF"/>
                  <w:vAlign w:val="center"/>
                </w:tcPr>
                <w:p w14:paraId="3FD50D8A" w14:textId="77777777" w:rsidR="00B44DC5" w:rsidRPr="007877BB"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1</w:t>
                  </w:r>
                </w:p>
              </w:tc>
              <w:tc>
                <w:tcPr>
                  <w:tcW w:w="680" w:type="pct"/>
                  <w:shd w:val="clear" w:color="auto" w:fill="FFFFFF"/>
                  <w:vAlign w:val="center"/>
                </w:tcPr>
                <w:p w14:paraId="6B754816"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[m]</w:t>
                  </w:r>
                </w:p>
              </w:tc>
              <w:tc>
                <w:tcPr>
                  <w:tcW w:w="1360" w:type="pct"/>
                  <w:shd w:val="clear" w:color="auto" w:fill="FFFFFF"/>
                  <w:vAlign w:val="center"/>
                </w:tcPr>
                <w:p w14:paraId="0D5B75D9"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w:t>
                  </w:r>
                </w:p>
              </w:tc>
            </w:tr>
            <w:tr w:rsidR="00B44DC5" w:rsidRPr="007877BB" w14:paraId="3806102C" w14:textId="77777777" w:rsidTr="00B338AF">
              <w:trPr>
                <w:trHeight w:val="340"/>
              </w:trPr>
              <w:tc>
                <w:tcPr>
                  <w:tcW w:w="1526" w:type="pct"/>
                  <w:shd w:val="clear" w:color="auto" w:fill="FFFFFF"/>
                  <w:vAlign w:val="center"/>
                </w:tcPr>
                <w:p w14:paraId="7CC9AB98"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Area of the vertical barrier around the building</w:t>
                  </w:r>
                </w:p>
              </w:tc>
              <w:tc>
                <w:tcPr>
                  <w:tcW w:w="679" w:type="pct"/>
                  <w:shd w:val="clear" w:color="auto" w:fill="FFFFFF"/>
                  <w:vAlign w:val="center"/>
                </w:tcPr>
                <w:p w14:paraId="5FC8DEED"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AREA</w:t>
                  </w:r>
                  <w:r w:rsidRPr="00734566">
                    <w:rPr>
                      <w:rFonts w:ascii="Arial" w:eastAsia="Arial" w:hAnsi="Arial" w:cs="Arial"/>
                      <w:bCs/>
                      <w:color w:val="000000"/>
                      <w:shd w:val="clear" w:color="auto" w:fill="FFFFFF"/>
                      <w:vertAlign w:val="subscript"/>
                      <w:lang w:eastAsia="en-GB" w:bidi="en-GB"/>
                    </w:rPr>
                    <w:t>barrier</w:t>
                  </w:r>
                </w:p>
              </w:tc>
              <w:tc>
                <w:tcPr>
                  <w:tcW w:w="755" w:type="pct"/>
                  <w:shd w:val="clear" w:color="auto" w:fill="FFFFFF"/>
                  <w:vAlign w:val="center"/>
                </w:tcPr>
                <w:p w14:paraId="381D1BEA" w14:textId="77777777" w:rsidR="00B44DC5" w:rsidRPr="007877BB"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50</w:t>
                  </w:r>
                </w:p>
              </w:tc>
              <w:tc>
                <w:tcPr>
                  <w:tcW w:w="680" w:type="pct"/>
                  <w:shd w:val="clear" w:color="auto" w:fill="FFFFFF"/>
                  <w:vAlign w:val="center"/>
                </w:tcPr>
                <w:p w14:paraId="4FC4B679"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color w:val="000000"/>
                      <w:lang w:eastAsia="en-US"/>
                    </w:rPr>
                    <w:t>[m</w:t>
                  </w:r>
                  <w:r w:rsidRPr="007877BB">
                    <w:rPr>
                      <w:rFonts w:ascii="Arial" w:eastAsia="Arial" w:hAnsi="Arial" w:cs="Arial"/>
                      <w:color w:val="000000"/>
                      <w:vertAlign w:val="superscript"/>
                      <w:lang w:eastAsia="en-US"/>
                    </w:rPr>
                    <w:t>2</w:t>
                  </w:r>
                  <w:r w:rsidRPr="007877BB">
                    <w:rPr>
                      <w:rFonts w:ascii="Arial" w:eastAsia="Arial" w:hAnsi="Arial" w:cs="Arial"/>
                      <w:color w:val="000000"/>
                      <w:lang w:eastAsia="en-US"/>
                    </w:rPr>
                    <w:t>]</w:t>
                  </w:r>
                </w:p>
              </w:tc>
              <w:tc>
                <w:tcPr>
                  <w:tcW w:w="1360" w:type="pct"/>
                  <w:shd w:val="clear" w:color="auto" w:fill="FFFFFF"/>
                  <w:vAlign w:val="center"/>
                </w:tcPr>
                <w:p w14:paraId="48993153"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w:t>
                  </w:r>
                </w:p>
              </w:tc>
            </w:tr>
            <w:tr w:rsidR="00B44DC5" w:rsidRPr="007877BB" w14:paraId="30AF58FF" w14:textId="77777777" w:rsidTr="00B338AF">
              <w:trPr>
                <w:trHeight w:val="340"/>
              </w:trPr>
              <w:tc>
                <w:tcPr>
                  <w:tcW w:w="1526" w:type="pct"/>
                  <w:shd w:val="clear" w:color="auto" w:fill="FFFFFF"/>
                  <w:vAlign w:val="center"/>
                </w:tcPr>
                <w:p w14:paraId="5BA74BB6"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Expected product life (30years)</w:t>
                  </w:r>
                </w:p>
              </w:tc>
              <w:tc>
                <w:tcPr>
                  <w:tcW w:w="679" w:type="pct"/>
                  <w:shd w:val="clear" w:color="auto" w:fill="FFFFFF"/>
                  <w:vAlign w:val="center"/>
                </w:tcPr>
                <w:p w14:paraId="3C107C41"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TIME</w:t>
                  </w:r>
                </w:p>
              </w:tc>
              <w:tc>
                <w:tcPr>
                  <w:tcW w:w="755" w:type="pct"/>
                  <w:shd w:val="clear" w:color="auto" w:fill="FFFFFF"/>
                  <w:vAlign w:val="center"/>
                </w:tcPr>
                <w:p w14:paraId="5F7B9C1C" w14:textId="77777777" w:rsidR="00B44DC5" w:rsidRPr="007877BB"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10950</w:t>
                  </w:r>
                </w:p>
              </w:tc>
              <w:tc>
                <w:tcPr>
                  <w:tcW w:w="680" w:type="pct"/>
                  <w:shd w:val="clear" w:color="auto" w:fill="FFFFFF"/>
                  <w:vAlign w:val="center"/>
                </w:tcPr>
                <w:p w14:paraId="2420B77D"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360" w:type="pct"/>
                  <w:shd w:val="clear" w:color="auto" w:fill="FFFFFF"/>
                  <w:vAlign w:val="center"/>
                </w:tcPr>
                <w:p w14:paraId="162BFDAB"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w:t>
                  </w:r>
                </w:p>
              </w:tc>
            </w:tr>
            <w:tr w:rsidR="00B44DC5" w:rsidRPr="007877BB" w14:paraId="648DDA90" w14:textId="77777777" w:rsidTr="00B338AF">
              <w:trPr>
                <w:trHeight w:val="507"/>
              </w:trPr>
              <w:tc>
                <w:tcPr>
                  <w:tcW w:w="5000" w:type="pct"/>
                  <w:gridSpan w:val="5"/>
                  <w:shd w:val="clear" w:color="auto" w:fill="E5DFEC" w:themeFill="accent4" w:themeFillTint="33"/>
                  <w:vAlign w:val="center"/>
                </w:tcPr>
                <w:p w14:paraId="51F5FA3D"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sv-SE"/>
                    </w:rPr>
                  </w:pPr>
                  <w:r w:rsidRPr="00F40C5D">
                    <w:rPr>
                      <w:rFonts w:ascii="Arial" w:eastAsia="Arial" w:hAnsi="Arial" w:cs="Arial"/>
                      <w:b/>
                      <w:bCs/>
                      <w:color w:val="000000"/>
                      <w:shd w:val="clear" w:color="auto" w:fill="FFFFFF"/>
                      <w:lang w:eastAsia="en-GB" w:bidi="en-GB"/>
                    </w:rPr>
                    <w:t>OUTPUT</w:t>
                  </w:r>
                </w:p>
              </w:tc>
            </w:tr>
            <w:tr w:rsidR="00B44DC5" w:rsidRPr="007877BB" w14:paraId="111A2E1A" w14:textId="77777777" w:rsidTr="00B338AF">
              <w:trPr>
                <w:trHeight w:val="485"/>
              </w:trPr>
              <w:tc>
                <w:tcPr>
                  <w:tcW w:w="1526" w:type="pct"/>
                  <w:shd w:val="clear" w:color="auto" w:fill="FFFFFF"/>
                  <w:vAlign w:val="center"/>
                </w:tcPr>
                <w:p w14:paraId="3106AF70" w14:textId="77777777" w:rsidR="00B44DC5" w:rsidRPr="00734566"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Quantity of permethrin released per m</w:t>
                  </w:r>
                  <w:r w:rsidRPr="00F40C5D">
                    <w:rPr>
                      <w:rFonts w:ascii="Arial" w:eastAsia="Calibri" w:hAnsi="Arial" w:cs="Arial"/>
                      <w:vertAlign w:val="superscript"/>
                      <w:lang w:eastAsia="sv-SE"/>
                    </w:rPr>
                    <w:t>2</w:t>
                  </w:r>
                  <w:r w:rsidRPr="00F40C5D">
                    <w:rPr>
                      <w:rFonts w:ascii="Arial" w:eastAsia="Calibri" w:hAnsi="Arial" w:cs="Arial"/>
                      <w:lang w:eastAsia="sv-SE"/>
                    </w:rPr>
                    <w:t xml:space="preserve"> over the product lifetime</w:t>
                  </w:r>
                </w:p>
              </w:tc>
              <w:tc>
                <w:tcPr>
                  <w:tcW w:w="679" w:type="pct"/>
                  <w:shd w:val="clear" w:color="auto" w:fill="FFFFFF"/>
                  <w:vAlign w:val="center"/>
                </w:tcPr>
                <w:p w14:paraId="68852F75"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Q</w:t>
                  </w:r>
                  <w:r w:rsidRPr="007877BB">
                    <w:rPr>
                      <w:rFonts w:ascii="Arial" w:eastAsia="Arial" w:hAnsi="Arial" w:cs="Arial"/>
                      <w:color w:val="000000"/>
                      <w:vertAlign w:val="subscript"/>
                      <w:lang w:eastAsia="en-US"/>
                    </w:rPr>
                    <w:t>leach</w:t>
                  </w:r>
                </w:p>
              </w:tc>
              <w:tc>
                <w:tcPr>
                  <w:tcW w:w="755" w:type="pct"/>
                  <w:shd w:val="clear" w:color="auto" w:fill="FFFFFF"/>
                  <w:vAlign w:val="center"/>
                </w:tcPr>
                <w:p w14:paraId="587A7830"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1450</w:t>
                  </w:r>
                </w:p>
              </w:tc>
              <w:tc>
                <w:tcPr>
                  <w:tcW w:w="680" w:type="pct"/>
                  <w:shd w:val="clear" w:color="auto" w:fill="FFFFFF"/>
                  <w:vAlign w:val="center"/>
                </w:tcPr>
                <w:p w14:paraId="6D61BDB9"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[mg.m</w:t>
                  </w:r>
                  <w:r w:rsidRPr="007877BB">
                    <w:rPr>
                      <w:rFonts w:ascii="Arial" w:eastAsia="Arial" w:hAnsi="Arial" w:cs="Arial"/>
                      <w:color w:val="000000"/>
                      <w:vertAlign w:val="superscript"/>
                      <w:lang w:eastAsia="en-US"/>
                    </w:rPr>
                    <w:t>-2</w:t>
                  </w:r>
                  <w:r w:rsidRPr="007877BB">
                    <w:rPr>
                      <w:rFonts w:ascii="Arial" w:eastAsia="Arial" w:hAnsi="Arial" w:cs="Arial"/>
                      <w:color w:val="000000"/>
                      <w:lang w:eastAsia="en-US"/>
                    </w:rPr>
                    <w:t>]</w:t>
                  </w:r>
                </w:p>
              </w:tc>
              <w:tc>
                <w:tcPr>
                  <w:tcW w:w="1360" w:type="pct"/>
                  <w:shd w:val="clear" w:color="auto" w:fill="FFFFFF"/>
                  <w:vAlign w:val="center"/>
                </w:tcPr>
                <w:p w14:paraId="59B85ED0"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Eq. ESD PT8</w:t>
                  </w:r>
                </w:p>
              </w:tc>
            </w:tr>
            <w:tr w:rsidR="00B44DC5" w:rsidRPr="007877BB" w14:paraId="0A12FADE" w14:textId="77777777" w:rsidTr="00B338AF">
              <w:trPr>
                <w:trHeight w:val="485"/>
              </w:trPr>
              <w:tc>
                <w:tcPr>
                  <w:tcW w:w="1526" w:type="pct"/>
                  <w:shd w:val="clear" w:color="auto" w:fill="FFFFFF"/>
                  <w:vAlign w:val="center"/>
                </w:tcPr>
                <w:p w14:paraId="34675B6F"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Local emission to  adjacent soil per day over the product lifetime</w:t>
                  </w:r>
                </w:p>
              </w:tc>
              <w:tc>
                <w:tcPr>
                  <w:tcW w:w="679" w:type="pct"/>
                  <w:shd w:val="clear" w:color="auto" w:fill="FFFFFF"/>
                  <w:vAlign w:val="center"/>
                </w:tcPr>
                <w:p w14:paraId="7C2B8FCE"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E</w:t>
                  </w:r>
                  <w:r w:rsidRPr="00734566">
                    <w:rPr>
                      <w:rFonts w:ascii="Arial" w:eastAsia="Arial" w:hAnsi="Arial" w:cs="Arial"/>
                      <w:color w:val="000000"/>
                      <w:vertAlign w:val="subscript"/>
                      <w:lang w:eastAsia="en-US"/>
                    </w:rPr>
                    <w:t>soil,leach</w:t>
                  </w:r>
                </w:p>
              </w:tc>
              <w:tc>
                <w:tcPr>
                  <w:tcW w:w="755" w:type="pct"/>
                  <w:shd w:val="clear" w:color="auto" w:fill="FFFFFF"/>
                  <w:vAlign w:val="center"/>
                </w:tcPr>
                <w:p w14:paraId="2E38D3EA"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6.62</w:t>
                  </w:r>
                </w:p>
              </w:tc>
              <w:tc>
                <w:tcPr>
                  <w:tcW w:w="680" w:type="pct"/>
                  <w:shd w:val="clear" w:color="auto" w:fill="FFFFFF"/>
                  <w:vAlign w:val="center"/>
                </w:tcPr>
                <w:p w14:paraId="55267812"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.house</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360" w:type="pct"/>
                  <w:shd w:val="clear" w:color="auto" w:fill="FFFFFF"/>
                  <w:vAlign w:val="center"/>
                </w:tcPr>
                <w:p w14:paraId="3FD92FFE"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Eq. ESD PT8</w:t>
                  </w:r>
                </w:p>
              </w:tc>
            </w:tr>
          </w:tbl>
          <w:p w14:paraId="152ED717" w14:textId="77777777" w:rsidR="00B44DC5" w:rsidRPr="00F40C5D" w:rsidRDefault="00B44DC5" w:rsidP="00F40C5D">
            <w:pPr>
              <w:suppressAutoHyphens w:val="0"/>
              <w:ind w:right="141"/>
              <w:jc w:val="both"/>
              <w:rPr>
                <w:rFonts w:ascii="Arial" w:hAnsi="Arial" w:cs="Arial"/>
                <w:bCs/>
                <w:sz w:val="20"/>
                <w:szCs w:val="20"/>
                <w:lang w:eastAsia="en-US"/>
              </w:rPr>
            </w:pPr>
          </w:p>
          <w:p w14:paraId="40FE48EC" w14:textId="77777777" w:rsidR="00B44DC5" w:rsidRPr="00F40C5D" w:rsidRDefault="00B44DC5" w:rsidP="00F40C5D">
            <w:pPr>
              <w:suppressAutoHyphens w:val="0"/>
              <w:ind w:right="141"/>
              <w:jc w:val="both"/>
              <w:rPr>
                <w:rFonts w:ascii="Arial" w:hAnsi="Arial" w:cs="Arial"/>
                <w:bCs/>
                <w:sz w:val="20"/>
                <w:szCs w:val="20"/>
                <w:u w:val="single"/>
                <w:lang w:eastAsia="en-US"/>
              </w:rPr>
            </w:pPr>
            <w:r w:rsidRPr="00F40C5D">
              <w:rPr>
                <w:rFonts w:ascii="Arial" w:hAnsi="Arial" w:cs="Arial"/>
                <w:bCs/>
                <w:sz w:val="20"/>
                <w:szCs w:val="20"/>
                <w:u w:val="single"/>
                <w:lang w:eastAsia="en-US"/>
              </w:rPr>
              <w:t xml:space="preserve">Scenario 6: Emission during the service life with HORIZONTAL application of the product </w:t>
            </w:r>
          </w:p>
          <w:p w14:paraId="76406F15" w14:textId="7953CBF2" w:rsidR="00B44DC5" w:rsidRPr="007877BB" w:rsidRDefault="00B44DC5" w:rsidP="00F40C5D">
            <w:pPr>
              <w:suppressAutoHyphens w:val="0"/>
              <w:ind w:right="141"/>
              <w:jc w:val="both"/>
              <w:rPr>
                <w:rFonts w:ascii="Arial" w:hAnsi="Arial" w:cs="Arial"/>
                <w:color w:val="000000"/>
                <w:sz w:val="20"/>
                <w:szCs w:val="20"/>
                <w:lang w:eastAsia="en-US"/>
              </w:rPr>
            </w:pPr>
            <w:r w:rsidRPr="00734566">
              <w:rPr>
                <w:rFonts w:ascii="Arial" w:hAnsi="Arial" w:cs="Arial"/>
                <w:bCs/>
                <w:sz w:val="20"/>
                <w:szCs w:val="20"/>
                <w:lang w:eastAsia="en-US"/>
              </w:rPr>
              <w:t xml:space="preserve">As explain in the scenario 5, the use of </w:t>
            </w:r>
            <w:r w:rsidR="00173BEC">
              <w:rPr>
                <w:rFonts w:ascii="Arial" w:hAnsi="Arial" w:cs="Arial"/>
                <w:bCs/>
                <w:sz w:val="20"/>
                <w:szCs w:val="20"/>
                <w:lang w:eastAsia="en-US"/>
              </w:rPr>
              <w:t>TERMIFILM</w:t>
            </w:r>
            <w:r w:rsidRPr="00734566">
              <w:rPr>
                <w:rFonts w:ascii="Arial" w:hAnsi="Arial" w:cs="Arial"/>
                <w:bCs/>
                <w:sz w:val="20"/>
                <w:szCs w:val="20"/>
                <w:lang w:eastAsia="en-US"/>
              </w:rPr>
              <w:t xml:space="preserve"> underneath of a building may result in emission to the </w:t>
            </w:r>
            <w:r w:rsidRPr="00734566">
              <w:rPr>
                <w:rFonts w:ascii="Arial" w:hAnsi="Arial" w:cs="Arial"/>
                <w:bCs/>
                <w:sz w:val="20"/>
                <w:szCs w:val="20"/>
                <w:lang w:eastAsia="en-US"/>
              </w:rPr>
              <w:lastRenderedPageBreak/>
              <w:t xml:space="preserve">adjacent soil around the slab of the building only. Any quantity of permethrin emitted from the </w:t>
            </w:r>
            <w:r w:rsidR="00173BEC">
              <w:rPr>
                <w:rFonts w:ascii="Arial" w:hAnsi="Arial" w:cs="Arial"/>
                <w:bCs/>
                <w:sz w:val="20"/>
                <w:szCs w:val="20"/>
                <w:lang w:eastAsia="en-US"/>
              </w:rPr>
              <w:t xml:space="preserve">TERMIFILM </w:t>
            </w:r>
            <w:r w:rsidRPr="00734566">
              <w:rPr>
                <w:rFonts w:ascii="Arial" w:hAnsi="Arial" w:cs="Arial"/>
                <w:bCs/>
                <w:sz w:val="20"/>
                <w:szCs w:val="20"/>
                <w:lang w:eastAsia="en-US"/>
              </w:rPr>
              <w:t xml:space="preserve"> layer is likely to remain in the immedia</w:t>
            </w:r>
            <w:r w:rsidRPr="007877BB">
              <w:rPr>
                <w:rFonts w:ascii="Arial" w:hAnsi="Arial" w:cs="Arial"/>
                <w:bCs/>
                <w:sz w:val="20"/>
                <w:szCs w:val="20"/>
                <w:lang w:eastAsia="en-US"/>
              </w:rPr>
              <w:t>te proximity of its release point, with any potential impact highly localised to the layer of soil immediately adjacent to the film.</w:t>
            </w:r>
            <w:r w:rsidRPr="007877BB">
              <w:rPr>
                <w:rFonts w:ascii="Arial" w:hAnsi="Arial" w:cs="Arial"/>
                <w:sz w:val="20"/>
                <w:szCs w:val="20"/>
                <w:lang w:eastAsia="de-DE"/>
              </w:rPr>
              <w:t xml:space="preserve"> Assuming 100</w:t>
            </w:r>
            <w:r w:rsidR="00033190" w:rsidRPr="007877BB">
              <w:rPr>
                <w:rFonts w:ascii="Arial" w:hAnsi="Arial" w:cs="Arial"/>
                <w:sz w:val="20"/>
                <w:szCs w:val="20"/>
                <w:lang w:eastAsia="de-DE"/>
              </w:rPr>
              <w:t xml:space="preserve"> </w:t>
            </w:r>
            <w:r w:rsidRPr="007877BB">
              <w:rPr>
                <w:rFonts w:ascii="Arial" w:hAnsi="Arial" w:cs="Arial"/>
                <w:sz w:val="20"/>
                <w:szCs w:val="20"/>
                <w:lang w:eastAsia="de-DE"/>
              </w:rPr>
              <w:t xml:space="preserve">% release to soil </w:t>
            </w:r>
            <w:r w:rsidRPr="007877BB">
              <w:rPr>
                <w:rFonts w:ascii="Arial" w:hAnsi="Arial" w:cs="Arial"/>
                <w:color w:val="000000"/>
                <w:sz w:val="20"/>
                <w:szCs w:val="20"/>
                <w:lang w:eastAsia="en-US"/>
              </w:rPr>
              <w:t xml:space="preserve">over the life span of the barrier (30 years) </w:t>
            </w:r>
            <w:r w:rsidRPr="007877BB">
              <w:rPr>
                <w:rFonts w:ascii="Arial" w:hAnsi="Arial" w:cs="Arial"/>
                <w:sz w:val="20"/>
                <w:szCs w:val="20"/>
                <w:lang w:eastAsia="de-DE"/>
              </w:rPr>
              <w:t>provides a worst-case assessment where no active substance is lost to other compartments than soil via wash-off</w:t>
            </w:r>
            <w:r w:rsidRPr="007877BB">
              <w:rPr>
                <w:rFonts w:ascii="Arial" w:hAnsi="Arial" w:cs="Arial"/>
                <w:color w:val="000000"/>
                <w:sz w:val="20"/>
                <w:szCs w:val="20"/>
                <w:lang w:eastAsia="en-US"/>
              </w:rPr>
              <w:t xml:space="preserve"> and considering the leaching values from the semi-field study demonstrating no emission from the film on the long-term period.</w:t>
            </w:r>
          </w:p>
          <w:p w14:paraId="20F2614E" w14:textId="77777777" w:rsidR="004F083C" w:rsidRPr="007877BB" w:rsidRDefault="004F083C" w:rsidP="00734566">
            <w:pPr>
              <w:suppressAutoHyphens w:val="0"/>
              <w:ind w:right="141"/>
              <w:jc w:val="both"/>
              <w:rPr>
                <w:rFonts w:ascii="Arial" w:hAnsi="Arial" w:cs="Arial"/>
                <w:sz w:val="20"/>
                <w:szCs w:val="20"/>
                <w:lang w:eastAsia="de-DE"/>
              </w:rPr>
            </w:pPr>
          </w:p>
          <w:p w14:paraId="0D8BBDBD" w14:textId="1EC3EE70" w:rsidR="00B44DC5" w:rsidRPr="007877BB" w:rsidRDefault="00B44DC5" w:rsidP="007877BB">
            <w:pPr>
              <w:suppressAutoHyphens w:val="0"/>
              <w:ind w:right="141"/>
              <w:jc w:val="both"/>
              <w:rPr>
                <w:rFonts w:ascii="Arial" w:hAnsi="Arial" w:cs="Arial"/>
                <w:sz w:val="20"/>
                <w:szCs w:val="20"/>
                <w:lang w:eastAsia="de-DE"/>
              </w:rPr>
            </w:pPr>
            <w:r w:rsidRPr="007877BB">
              <w:rPr>
                <w:rFonts w:ascii="Arial" w:hAnsi="Arial" w:cs="Arial"/>
                <w:color w:val="000000"/>
                <w:sz w:val="20"/>
                <w:szCs w:val="20"/>
                <w:lang w:eastAsia="en-US"/>
              </w:rPr>
              <w:t xml:space="preserve">As previous scenarios, calculations have been performed based on the dimensions of a typical house defined in the ESD for PT18 (OECD, 2008). The total area of </w:t>
            </w:r>
            <w:r w:rsidR="00173BEC">
              <w:rPr>
                <w:rFonts w:ascii="Arial" w:hAnsi="Arial" w:cs="Arial"/>
                <w:sz w:val="20"/>
                <w:szCs w:val="20"/>
                <w:lang w:eastAsia="de-DE"/>
              </w:rPr>
              <w:t>TERMIFILM</w:t>
            </w:r>
            <w:r w:rsidRPr="007877BB">
              <w:rPr>
                <w:rFonts w:ascii="Arial" w:hAnsi="Arial" w:cs="Arial"/>
                <w:color w:val="000000"/>
                <w:sz w:val="20"/>
                <w:szCs w:val="20"/>
                <w:lang w:eastAsia="en-US"/>
              </w:rPr>
              <w:t xml:space="preserve"> </w:t>
            </w:r>
            <w:r w:rsidRPr="007877BB">
              <w:rPr>
                <w:rFonts w:ascii="Arial" w:hAnsi="Arial" w:cs="Arial"/>
                <w:sz w:val="20"/>
                <w:szCs w:val="20"/>
                <w:lang w:eastAsia="de-DE"/>
              </w:rPr>
              <w:t>installed underneath the house (AREAhouse) is therefore 131.25 m</w:t>
            </w:r>
            <w:r w:rsidRPr="007877BB">
              <w:rPr>
                <w:rFonts w:ascii="Arial" w:hAnsi="Arial" w:cs="Arial"/>
                <w:sz w:val="20"/>
                <w:szCs w:val="20"/>
                <w:vertAlign w:val="superscript"/>
                <w:lang w:eastAsia="de-DE"/>
              </w:rPr>
              <w:t>2</w:t>
            </w:r>
            <w:r w:rsidRPr="007877BB">
              <w:rPr>
                <w:rFonts w:ascii="Arial" w:hAnsi="Arial" w:cs="Arial"/>
                <w:color w:val="000000"/>
                <w:sz w:val="20"/>
                <w:szCs w:val="20"/>
                <w:lang w:eastAsia="en-US"/>
              </w:rPr>
              <w:t xml:space="preserve">. </w:t>
            </w:r>
            <w:r w:rsidRPr="007877BB">
              <w:rPr>
                <w:rFonts w:ascii="Arial" w:hAnsi="Arial" w:cs="Arial"/>
                <w:sz w:val="20"/>
                <w:szCs w:val="20"/>
                <w:lang w:eastAsia="de-DE"/>
              </w:rPr>
              <w:t>Considering 100% emission over 30 years and a maximum active substance dose rate of 1.45 g.m</w:t>
            </w:r>
            <w:r w:rsidRPr="007877BB">
              <w:rPr>
                <w:rFonts w:ascii="Arial" w:hAnsi="Arial" w:cs="Arial"/>
                <w:sz w:val="20"/>
                <w:szCs w:val="20"/>
                <w:vertAlign w:val="superscript"/>
                <w:lang w:eastAsia="de-DE"/>
              </w:rPr>
              <w:t>-2</w:t>
            </w:r>
            <w:r w:rsidRPr="007877BB">
              <w:rPr>
                <w:rFonts w:ascii="Arial" w:hAnsi="Arial" w:cs="Arial"/>
                <w:sz w:val="20"/>
                <w:szCs w:val="20"/>
                <w:lang w:eastAsia="de-DE"/>
              </w:rPr>
              <w:t xml:space="preserve"> for </w:t>
            </w:r>
            <w:r w:rsidR="00173BEC">
              <w:rPr>
                <w:rFonts w:ascii="Arial" w:hAnsi="Arial" w:cs="Arial"/>
                <w:sz w:val="20"/>
                <w:szCs w:val="20"/>
                <w:lang w:eastAsia="de-DE"/>
              </w:rPr>
              <w:t xml:space="preserve">TERMIFILM </w:t>
            </w:r>
            <w:r w:rsidRPr="007877BB">
              <w:rPr>
                <w:rFonts w:ascii="Arial" w:hAnsi="Arial" w:cs="Arial"/>
                <w:sz w:val="20"/>
                <w:szCs w:val="20"/>
                <w:lang w:eastAsia="de-DE"/>
              </w:rPr>
              <w:t>, the cumulative quantity of permethrin released per m</w:t>
            </w:r>
            <w:r w:rsidRPr="007877BB">
              <w:rPr>
                <w:rFonts w:ascii="Arial" w:hAnsi="Arial" w:cs="Arial"/>
                <w:sz w:val="20"/>
                <w:szCs w:val="20"/>
                <w:vertAlign w:val="superscript"/>
                <w:lang w:eastAsia="de-DE"/>
              </w:rPr>
              <w:t>2</w:t>
            </w:r>
            <w:r w:rsidRPr="007877BB">
              <w:rPr>
                <w:rFonts w:ascii="Arial" w:hAnsi="Arial" w:cs="Arial"/>
                <w:sz w:val="20"/>
                <w:szCs w:val="20"/>
                <w:lang w:eastAsia="de-DE"/>
              </w:rPr>
              <w:t xml:space="preserve"> over the product lifetime (</w:t>
            </w:r>
            <w:r w:rsidRPr="007877BB">
              <w:rPr>
                <w:rFonts w:ascii="Arial" w:hAnsi="Arial" w:cs="Arial"/>
                <w:i/>
                <w:iCs/>
                <w:sz w:val="20"/>
                <w:szCs w:val="20"/>
                <w:lang w:eastAsia="de-DE"/>
              </w:rPr>
              <w:t>Qleach</w:t>
            </w:r>
            <w:r w:rsidRPr="007877BB">
              <w:rPr>
                <w:rFonts w:ascii="Arial" w:hAnsi="Arial" w:cs="Arial"/>
                <w:sz w:val="20"/>
                <w:szCs w:val="20"/>
                <w:lang w:eastAsia="de-DE"/>
              </w:rPr>
              <w:t>; mg.m</w:t>
            </w:r>
            <w:r w:rsidRPr="007877BB">
              <w:rPr>
                <w:rFonts w:ascii="Arial" w:hAnsi="Arial" w:cs="Arial"/>
                <w:sz w:val="20"/>
                <w:szCs w:val="20"/>
                <w:vertAlign w:val="superscript"/>
                <w:lang w:eastAsia="de-DE"/>
              </w:rPr>
              <w:t>-2</w:t>
            </w:r>
            <w:r w:rsidRPr="007877BB">
              <w:rPr>
                <w:rFonts w:ascii="Arial" w:hAnsi="Arial" w:cs="Arial"/>
                <w:sz w:val="20"/>
                <w:szCs w:val="20"/>
                <w:lang w:eastAsia="de-DE"/>
              </w:rPr>
              <w:t>) can be calculated as showed for the scenario 5.</w:t>
            </w:r>
          </w:p>
          <w:p w14:paraId="44FAAB51" w14:textId="77777777" w:rsidR="00B44DC5" w:rsidRPr="007877BB" w:rsidRDefault="00B44DC5" w:rsidP="007877BB">
            <w:pPr>
              <w:suppressAutoHyphens w:val="0"/>
              <w:ind w:right="141"/>
              <w:jc w:val="both"/>
              <w:rPr>
                <w:rFonts w:ascii="Arial" w:hAnsi="Arial" w:cs="Arial"/>
                <w:sz w:val="20"/>
                <w:szCs w:val="20"/>
                <w:lang w:eastAsia="sv-SE"/>
              </w:rPr>
            </w:pPr>
            <w:r w:rsidRPr="007877BB">
              <w:rPr>
                <w:rFonts w:ascii="Arial" w:hAnsi="Arial" w:cs="Arial"/>
                <w:sz w:val="20"/>
                <w:szCs w:val="20"/>
                <w:lang w:eastAsia="sv-SE"/>
              </w:rPr>
              <w:t>According to ESD PT8, the continuous, daily loading rate of permethrin in soil from a single treated house (Esoil,</w:t>
            </w:r>
            <w:r w:rsidR="00033190" w:rsidRPr="007877BB">
              <w:rPr>
                <w:rFonts w:ascii="Arial" w:hAnsi="Arial" w:cs="Arial"/>
                <w:sz w:val="20"/>
                <w:szCs w:val="20"/>
                <w:lang w:eastAsia="sv-SE"/>
              </w:rPr>
              <w:t xml:space="preserve"> </w:t>
            </w:r>
            <w:r w:rsidRPr="007877BB">
              <w:rPr>
                <w:rFonts w:ascii="Arial" w:hAnsi="Arial" w:cs="Arial"/>
                <w:sz w:val="20"/>
                <w:szCs w:val="20"/>
                <w:lang w:eastAsia="sv-SE"/>
              </w:rPr>
              <w:t>leach,</w:t>
            </w:r>
            <w:r w:rsidR="00033190" w:rsidRPr="007877BB">
              <w:rPr>
                <w:rFonts w:ascii="Arial" w:hAnsi="Arial" w:cs="Arial"/>
                <w:sz w:val="20"/>
                <w:szCs w:val="20"/>
                <w:lang w:eastAsia="sv-SE"/>
              </w:rPr>
              <w:t xml:space="preserve"> </w:t>
            </w:r>
            <w:r w:rsidRPr="007877BB">
              <w:rPr>
                <w:rFonts w:ascii="Arial" w:hAnsi="Arial" w:cs="Arial"/>
                <w:sz w:val="20"/>
                <w:szCs w:val="20"/>
                <w:lang w:eastAsia="sv-SE"/>
              </w:rPr>
              <w:t>time; mg.d</w:t>
            </w:r>
            <w:r w:rsidRPr="007877BB">
              <w:rPr>
                <w:rFonts w:ascii="Arial" w:hAnsi="Arial" w:cs="Arial"/>
                <w:sz w:val="20"/>
                <w:szCs w:val="20"/>
                <w:vertAlign w:val="superscript"/>
                <w:lang w:eastAsia="sv-SE"/>
              </w:rPr>
              <w:t>-1</w:t>
            </w:r>
            <w:r w:rsidRPr="007877BB">
              <w:rPr>
                <w:rFonts w:ascii="Arial" w:hAnsi="Arial" w:cs="Arial"/>
                <w:sz w:val="20"/>
                <w:szCs w:val="20"/>
                <w:lang w:eastAsia="sv-SE"/>
              </w:rPr>
              <w:t>) is then calculated as described above for the scenario 5.</w:t>
            </w:r>
          </w:p>
          <w:p w14:paraId="5F8B09FB" w14:textId="77777777" w:rsidR="00B44DC5" w:rsidRPr="007877BB" w:rsidRDefault="00B44DC5" w:rsidP="007877BB">
            <w:pPr>
              <w:suppressAutoHyphens w:val="0"/>
              <w:ind w:right="141"/>
              <w:jc w:val="both"/>
              <w:rPr>
                <w:rFonts w:ascii="Arial" w:hAnsi="Arial" w:cs="Arial"/>
                <w:bCs/>
                <w:sz w:val="20"/>
                <w:szCs w:val="20"/>
                <w:lang w:eastAsia="en-US"/>
              </w:rPr>
            </w:pPr>
          </w:p>
          <w:p w14:paraId="740ACDED" w14:textId="77777777" w:rsidR="00B44DC5" w:rsidRPr="007877BB" w:rsidRDefault="00B44DC5" w:rsidP="007877BB">
            <w:pPr>
              <w:suppressAutoHyphens w:val="0"/>
              <w:ind w:right="141"/>
              <w:jc w:val="both"/>
              <w:rPr>
                <w:rFonts w:ascii="Arial" w:hAnsi="Arial" w:cs="Arial"/>
                <w:bCs/>
                <w:sz w:val="20"/>
                <w:szCs w:val="20"/>
                <w:lang w:eastAsia="en-US"/>
              </w:rPr>
            </w:pPr>
            <w:r w:rsidRPr="007877BB">
              <w:rPr>
                <w:rFonts w:ascii="Arial" w:hAnsi="Arial" w:cs="Arial"/>
                <w:bCs/>
                <w:sz w:val="20"/>
                <w:szCs w:val="20"/>
                <w:lang w:eastAsia="en-US"/>
              </w:rPr>
              <w:t>The table below presents output parameters needed to calculate the local emission for the scenario 6</w:t>
            </w: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5"/>
              <w:gridCol w:w="1274"/>
              <w:gridCol w:w="1417"/>
              <w:gridCol w:w="1276"/>
              <w:gridCol w:w="2553"/>
            </w:tblGrid>
            <w:tr w:rsidR="00B44DC5" w:rsidRPr="007877BB" w14:paraId="39497787" w14:textId="77777777" w:rsidTr="00B338AF">
              <w:trPr>
                <w:trHeight w:val="397"/>
              </w:trPr>
              <w:tc>
                <w:tcPr>
                  <w:tcW w:w="5000" w:type="pct"/>
                  <w:gridSpan w:val="5"/>
                  <w:shd w:val="clear" w:color="auto" w:fill="FFFFCC"/>
                  <w:vAlign w:val="center"/>
                </w:tcPr>
                <w:p w14:paraId="5D8B04F1" w14:textId="77777777" w:rsidR="00B44DC5" w:rsidRPr="007877BB" w:rsidRDefault="00B44DC5" w:rsidP="007877BB">
                  <w:pPr>
                    <w:suppressAutoHyphens w:val="0"/>
                    <w:autoSpaceDE w:val="0"/>
                    <w:autoSpaceDN w:val="0"/>
                    <w:adjustRightInd w:val="0"/>
                    <w:ind w:right="141"/>
                    <w:jc w:val="both"/>
                    <w:rPr>
                      <w:rFonts w:ascii="Arial" w:eastAsia="Calibri" w:hAnsi="Arial" w:cs="Arial"/>
                      <w:b/>
                      <w:color w:val="000000"/>
                      <w:lang w:eastAsia="en-GB"/>
                    </w:rPr>
                  </w:pPr>
                  <w:r w:rsidRPr="007877BB">
                    <w:rPr>
                      <w:rFonts w:ascii="Arial" w:eastAsia="Calibri" w:hAnsi="Arial" w:cs="Arial"/>
                      <w:b/>
                      <w:color w:val="000000"/>
                      <w:lang w:eastAsia="en-GB"/>
                    </w:rPr>
                    <w:t xml:space="preserve">Input parameters for </w:t>
                  </w:r>
                  <w:r w:rsidRPr="007877BB">
                    <w:rPr>
                      <w:rFonts w:ascii="Arial" w:eastAsia="Calibri" w:hAnsi="Arial" w:cs="Arial"/>
                      <w:b/>
                      <w:lang w:eastAsia="en-US"/>
                    </w:rPr>
                    <w:t>calculating the local emission in scenario 6</w:t>
                  </w:r>
                </w:p>
              </w:tc>
            </w:tr>
            <w:tr w:rsidR="00B44DC5" w:rsidRPr="007877BB" w14:paraId="49555E08" w14:textId="77777777" w:rsidTr="00B338AF">
              <w:trPr>
                <w:trHeight w:val="397"/>
              </w:trPr>
              <w:tc>
                <w:tcPr>
                  <w:tcW w:w="1526" w:type="pct"/>
                  <w:shd w:val="clear" w:color="auto" w:fill="D9D9D9" w:themeFill="background1" w:themeFillShade="D9"/>
                  <w:vAlign w:val="center"/>
                </w:tcPr>
                <w:p w14:paraId="527B580C" w14:textId="77777777" w:rsidR="00B44DC5" w:rsidRPr="00F40C5D" w:rsidRDefault="00B44DC5" w:rsidP="00F40C5D">
                  <w:pPr>
                    <w:suppressAutoHyphens w:val="0"/>
                    <w:autoSpaceDE w:val="0"/>
                    <w:autoSpaceDN w:val="0"/>
                    <w:adjustRightInd w:val="0"/>
                    <w:ind w:right="141"/>
                    <w:jc w:val="both"/>
                    <w:rPr>
                      <w:rFonts w:ascii="Arial" w:eastAsia="Calibri" w:hAnsi="Arial" w:cs="Arial"/>
                      <w:b/>
                      <w:lang w:eastAsia="en-GB"/>
                    </w:rPr>
                  </w:pPr>
                  <w:r w:rsidRPr="00F40C5D">
                    <w:rPr>
                      <w:rFonts w:ascii="Arial" w:eastAsia="Calibri" w:hAnsi="Arial" w:cs="Arial"/>
                      <w:b/>
                      <w:bCs/>
                      <w:lang w:eastAsia="en-GB"/>
                    </w:rPr>
                    <w:t>Parameter</w:t>
                  </w:r>
                </w:p>
              </w:tc>
              <w:tc>
                <w:tcPr>
                  <w:tcW w:w="679" w:type="pct"/>
                  <w:shd w:val="clear" w:color="auto" w:fill="D9D9D9" w:themeFill="background1" w:themeFillShade="D9"/>
                  <w:vAlign w:val="center"/>
                </w:tcPr>
                <w:p w14:paraId="60EDB4AD" w14:textId="77777777" w:rsidR="00B44DC5" w:rsidRPr="00734566" w:rsidRDefault="00B44DC5" w:rsidP="00F40C5D">
                  <w:pPr>
                    <w:suppressAutoHyphens w:val="0"/>
                    <w:autoSpaceDE w:val="0"/>
                    <w:autoSpaceDN w:val="0"/>
                    <w:adjustRightInd w:val="0"/>
                    <w:ind w:right="141"/>
                    <w:jc w:val="both"/>
                    <w:rPr>
                      <w:rFonts w:ascii="Arial" w:eastAsia="Calibri" w:hAnsi="Arial" w:cs="Arial"/>
                      <w:b/>
                      <w:lang w:eastAsia="en-GB"/>
                    </w:rPr>
                  </w:pPr>
                  <w:r w:rsidRPr="00F40C5D">
                    <w:rPr>
                      <w:rFonts w:ascii="Arial" w:eastAsia="Calibri" w:hAnsi="Arial" w:cs="Arial"/>
                      <w:b/>
                      <w:lang w:eastAsia="en-GB"/>
                    </w:rPr>
                    <w:t>Symbol</w:t>
                  </w:r>
                </w:p>
              </w:tc>
              <w:tc>
                <w:tcPr>
                  <w:tcW w:w="755" w:type="pct"/>
                  <w:shd w:val="clear" w:color="auto" w:fill="D9D9D9" w:themeFill="background1" w:themeFillShade="D9"/>
                  <w:vAlign w:val="center"/>
                </w:tcPr>
                <w:p w14:paraId="1A393567" w14:textId="77777777" w:rsidR="00B44DC5" w:rsidRPr="007877BB" w:rsidRDefault="00B44DC5" w:rsidP="00F40C5D">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Value</w:t>
                  </w:r>
                </w:p>
              </w:tc>
              <w:tc>
                <w:tcPr>
                  <w:tcW w:w="680" w:type="pct"/>
                  <w:shd w:val="clear" w:color="auto" w:fill="D9D9D9" w:themeFill="background1" w:themeFillShade="D9"/>
                  <w:vAlign w:val="center"/>
                </w:tcPr>
                <w:p w14:paraId="1FC2811E" w14:textId="77777777" w:rsidR="00B44DC5" w:rsidRPr="007877BB" w:rsidRDefault="00B44DC5" w:rsidP="00734566">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Unit</w:t>
                  </w:r>
                </w:p>
              </w:tc>
              <w:tc>
                <w:tcPr>
                  <w:tcW w:w="1360" w:type="pct"/>
                  <w:shd w:val="clear" w:color="auto" w:fill="D9D9D9" w:themeFill="background1" w:themeFillShade="D9"/>
                  <w:vAlign w:val="center"/>
                </w:tcPr>
                <w:p w14:paraId="03E0276E" w14:textId="77777777" w:rsidR="00B44DC5" w:rsidRPr="007877BB" w:rsidRDefault="00B44DC5" w:rsidP="007877BB">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Remarks</w:t>
                  </w:r>
                </w:p>
              </w:tc>
            </w:tr>
            <w:tr w:rsidR="00B44DC5" w:rsidRPr="007877BB" w14:paraId="44611990" w14:textId="77777777" w:rsidTr="00B338AF">
              <w:trPr>
                <w:trHeight w:val="503"/>
              </w:trPr>
              <w:tc>
                <w:tcPr>
                  <w:tcW w:w="5000" w:type="pct"/>
                  <w:gridSpan w:val="5"/>
                  <w:shd w:val="clear" w:color="auto" w:fill="D99594" w:themeFill="accent2" w:themeFillTint="99"/>
                  <w:vAlign w:val="center"/>
                </w:tcPr>
                <w:p w14:paraId="6B054626" w14:textId="77777777" w:rsidR="00B44DC5" w:rsidRPr="00F40C5D" w:rsidRDefault="00B44DC5" w:rsidP="00F40C5D">
                  <w:pPr>
                    <w:suppressAutoHyphens w:val="0"/>
                    <w:ind w:right="141"/>
                    <w:jc w:val="both"/>
                    <w:rPr>
                      <w:rFonts w:ascii="Arial" w:eastAsia="Calibri" w:hAnsi="Arial" w:cs="Arial"/>
                      <w:b/>
                      <w:lang w:eastAsia="en-US"/>
                    </w:rPr>
                  </w:pPr>
                  <w:r w:rsidRPr="00F40C5D">
                    <w:rPr>
                      <w:rFonts w:ascii="Arial" w:eastAsia="Calibri" w:hAnsi="Arial" w:cs="Arial"/>
                      <w:b/>
                      <w:lang w:eastAsia="en-US"/>
                    </w:rPr>
                    <w:t xml:space="preserve">Scenario 6: Emission during the service life step with horizontal application of the product </w:t>
                  </w:r>
                </w:p>
              </w:tc>
            </w:tr>
            <w:tr w:rsidR="00B44DC5" w:rsidRPr="007877BB" w14:paraId="1A9175B8" w14:textId="77777777" w:rsidTr="00B338AF">
              <w:trPr>
                <w:trHeight w:val="340"/>
              </w:trPr>
              <w:tc>
                <w:tcPr>
                  <w:tcW w:w="5000" w:type="pct"/>
                  <w:gridSpan w:val="5"/>
                  <w:shd w:val="clear" w:color="auto" w:fill="D9D9D9" w:themeFill="background1" w:themeFillShade="D9"/>
                  <w:vAlign w:val="center"/>
                </w:tcPr>
                <w:p w14:paraId="5C1E8998" w14:textId="77777777" w:rsidR="00B44DC5" w:rsidRPr="00F40C5D" w:rsidRDefault="00B44DC5" w:rsidP="00F40C5D">
                  <w:pPr>
                    <w:suppressAutoHyphens w:val="0"/>
                    <w:autoSpaceDE w:val="0"/>
                    <w:autoSpaceDN w:val="0"/>
                    <w:adjustRightInd w:val="0"/>
                    <w:ind w:right="141"/>
                    <w:jc w:val="both"/>
                    <w:rPr>
                      <w:rFonts w:ascii="Arial" w:eastAsia="Calibri" w:hAnsi="Arial" w:cs="Arial"/>
                      <w:b/>
                      <w:lang w:eastAsia="en-US"/>
                    </w:rPr>
                  </w:pPr>
                  <w:r w:rsidRPr="00F40C5D">
                    <w:rPr>
                      <w:rFonts w:ascii="Arial" w:eastAsia="Arial" w:hAnsi="Arial" w:cs="Arial"/>
                      <w:b/>
                      <w:bCs/>
                      <w:color w:val="000000"/>
                      <w:shd w:val="clear" w:color="auto" w:fill="FFFFFF"/>
                      <w:lang w:eastAsia="en-GB" w:bidi="en-GB"/>
                    </w:rPr>
                    <w:t>INPUTS</w:t>
                  </w:r>
                </w:p>
              </w:tc>
            </w:tr>
            <w:tr w:rsidR="00B44DC5" w:rsidRPr="007877BB" w14:paraId="6023683C" w14:textId="77777777" w:rsidTr="00B338AF">
              <w:trPr>
                <w:trHeight w:val="487"/>
              </w:trPr>
              <w:tc>
                <w:tcPr>
                  <w:tcW w:w="1526" w:type="pct"/>
                  <w:shd w:val="clear" w:color="auto" w:fill="FFFFFF"/>
                  <w:vAlign w:val="center"/>
                </w:tcPr>
                <w:p w14:paraId="595DE417" w14:textId="77777777" w:rsidR="00B44DC5" w:rsidRPr="00F40C5D" w:rsidRDefault="00B44DC5" w:rsidP="00F40C5D">
                  <w:pPr>
                    <w:widowControl w:val="0"/>
                    <w:suppressAutoHyphens w:val="0"/>
                    <w:ind w:right="141"/>
                    <w:jc w:val="both"/>
                    <w:rPr>
                      <w:rFonts w:ascii="Arial" w:eastAsia="Arial" w:hAnsi="Arial" w:cs="Arial"/>
                      <w:b/>
                      <w:lang w:eastAsia="en-US"/>
                    </w:rPr>
                  </w:pPr>
                  <w:r w:rsidRPr="00F40C5D">
                    <w:rPr>
                      <w:rFonts w:ascii="Arial" w:eastAsia="Arial" w:hAnsi="Arial" w:cs="Arial"/>
                      <w:bCs/>
                      <w:color w:val="000000"/>
                      <w:shd w:val="clear" w:color="auto" w:fill="FFFFFF"/>
                      <w:lang w:eastAsia="en-GB" w:bidi="en-GB"/>
                    </w:rPr>
                    <w:t>Length of the house</w:t>
                  </w:r>
                </w:p>
              </w:tc>
              <w:tc>
                <w:tcPr>
                  <w:tcW w:w="679" w:type="pct"/>
                  <w:shd w:val="clear" w:color="auto" w:fill="FFFFFF"/>
                  <w:vAlign w:val="center"/>
                </w:tcPr>
                <w:p w14:paraId="020434CE" w14:textId="77777777" w:rsidR="00B44DC5" w:rsidRPr="00734566" w:rsidRDefault="00B44DC5" w:rsidP="00F40C5D">
                  <w:pPr>
                    <w:widowControl w:val="0"/>
                    <w:suppressAutoHyphens w:val="0"/>
                    <w:ind w:right="141"/>
                    <w:jc w:val="both"/>
                    <w:rPr>
                      <w:rFonts w:ascii="Arial" w:eastAsia="Arial" w:hAnsi="Arial" w:cs="Arial"/>
                      <w:b/>
                      <w:lang w:eastAsia="en-US"/>
                    </w:rPr>
                  </w:pPr>
                  <w:r w:rsidRPr="00F40C5D">
                    <w:rPr>
                      <w:rFonts w:ascii="Arial" w:eastAsia="Arial" w:hAnsi="Arial" w:cs="Arial"/>
                      <w:bCs/>
                      <w:color w:val="000000"/>
                      <w:shd w:val="clear" w:color="auto" w:fill="FFFFFF"/>
                      <w:lang w:eastAsia="en-GB" w:bidi="en-GB"/>
                    </w:rPr>
                    <w:t>L</w:t>
                  </w:r>
                  <w:r w:rsidRPr="00734566">
                    <w:rPr>
                      <w:rFonts w:ascii="Arial" w:eastAsia="Arial" w:hAnsi="Arial" w:cs="Arial"/>
                      <w:bCs/>
                      <w:color w:val="000000"/>
                      <w:shd w:val="clear" w:color="auto" w:fill="FFFFFF"/>
                      <w:vertAlign w:val="subscript"/>
                      <w:lang w:eastAsia="en-GB" w:bidi="en-GB"/>
                    </w:rPr>
                    <w:t>house</w:t>
                  </w:r>
                </w:p>
              </w:tc>
              <w:tc>
                <w:tcPr>
                  <w:tcW w:w="755" w:type="pct"/>
                  <w:shd w:val="clear" w:color="auto" w:fill="FFFFFF"/>
                  <w:vAlign w:val="center"/>
                </w:tcPr>
                <w:p w14:paraId="766A6C45" w14:textId="77777777" w:rsidR="00B44DC5" w:rsidRPr="007877BB" w:rsidRDefault="00B44DC5" w:rsidP="00F40C5D">
                  <w:pPr>
                    <w:widowControl w:val="0"/>
                    <w:suppressAutoHyphens w:val="0"/>
                    <w:ind w:right="141"/>
                    <w:jc w:val="both"/>
                    <w:rPr>
                      <w:rFonts w:ascii="Arial" w:eastAsia="Arial" w:hAnsi="Arial" w:cs="Arial"/>
                      <w:bCs/>
                      <w:color w:val="76923C"/>
                      <w:shd w:val="clear" w:color="auto" w:fill="FFFFFF"/>
                      <w:lang w:eastAsia="en-GB" w:bidi="en-GB"/>
                    </w:rPr>
                  </w:pPr>
                  <w:r w:rsidRPr="007877BB">
                    <w:rPr>
                      <w:rFonts w:ascii="Arial" w:eastAsia="Arial" w:hAnsi="Arial" w:cs="Arial"/>
                      <w:bCs/>
                      <w:shd w:val="clear" w:color="auto" w:fill="FFFFFF"/>
                      <w:lang w:eastAsia="en-GB" w:bidi="en-GB"/>
                    </w:rPr>
                    <w:t>17.5</w:t>
                  </w:r>
                </w:p>
              </w:tc>
              <w:tc>
                <w:tcPr>
                  <w:tcW w:w="680" w:type="pct"/>
                  <w:shd w:val="clear" w:color="auto" w:fill="FFFFFF"/>
                  <w:vAlign w:val="center"/>
                </w:tcPr>
                <w:p w14:paraId="6BC87E10" w14:textId="77777777" w:rsidR="00B44DC5" w:rsidRPr="007877BB" w:rsidRDefault="00B44DC5" w:rsidP="00734566">
                  <w:pPr>
                    <w:widowControl w:val="0"/>
                    <w:suppressAutoHyphens w:val="0"/>
                    <w:ind w:right="141"/>
                    <w:jc w:val="both"/>
                    <w:rPr>
                      <w:rFonts w:ascii="Arial" w:eastAsia="Arial" w:hAnsi="Arial" w:cs="Arial"/>
                      <w:b/>
                      <w:lang w:eastAsia="en-US"/>
                    </w:rPr>
                  </w:pPr>
                  <w:r w:rsidRPr="007877BB">
                    <w:rPr>
                      <w:rFonts w:ascii="Arial" w:eastAsia="Arial" w:hAnsi="Arial" w:cs="Arial"/>
                      <w:bCs/>
                      <w:color w:val="000000"/>
                      <w:shd w:val="clear" w:color="auto" w:fill="FFFFFF"/>
                      <w:lang w:eastAsia="en-GB" w:bidi="en-GB"/>
                    </w:rPr>
                    <w:t>[m]</w:t>
                  </w:r>
                </w:p>
              </w:tc>
              <w:tc>
                <w:tcPr>
                  <w:tcW w:w="1360" w:type="pct"/>
                  <w:shd w:val="clear" w:color="auto" w:fill="FFFFFF"/>
                  <w:vAlign w:val="center"/>
                </w:tcPr>
                <w:p w14:paraId="05992B6B"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Default value - ESD PT18</w:t>
                  </w:r>
                </w:p>
              </w:tc>
            </w:tr>
            <w:tr w:rsidR="00B44DC5" w:rsidRPr="007877BB" w14:paraId="5CAD5E81" w14:textId="77777777" w:rsidTr="00B338AF">
              <w:trPr>
                <w:trHeight w:val="409"/>
              </w:trPr>
              <w:tc>
                <w:tcPr>
                  <w:tcW w:w="1526" w:type="pct"/>
                  <w:shd w:val="clear" w:color="auto" w:fill="FFFFFF"/>
                  <w:vAlign w:val="center"/>
                </w:tcPr>
                <w:p w14:paraId="4962A0C2"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Width of the house</w:t>
                  </w:r>
                </w:p>
              </w:tc>
              <w:tc>
                <w:tcPr>
                  <w:tcW w:w="679" w:type="pct"/>
                  <w:shd w:val="clear" w:color="auto" w:fill="FFFFFF"/>
                  <w:vAlign w:val="center"/>
                </w:tcPr>
                <w:p w14:paraId="67BE1FF2"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W</w:t>
                  </w:r>
                  <w:r w:rsidRPr="00734566">
                    <w:rPr>
                      <w:rFonts w:ascii="Arial" w:eastAsia="Arial" w:hAnsi="Arial" w:cs="Arial"/>
                      <w:bCs/>
                      <w:color w:val="000000"/>
                      <w:shd w:val="clear" w:color="auto" w:fill="FFFFFF"/>
                      <w:vertAlign w:val="subscript"/>
                      <w:lang w:eastAsia="en-GB" w:bidi="en-GB"/>
                    </w:rPr>
                    <w:t>house</w:t>
                  </w:r>
                </w:p>
              </w:tc>
              <w:tc>
                <w:tcPr>
                  <w:tcW w:w="755" w:type="pct"/>
                  <w:shd w:val="clear" w:color="auto" w:fill="FFFFFF"/>
                  <w:vAlign w:val="center"/>
                </w:tcPr>
                <w:p w14:paraId="03DC6F38" w14:textId="77777777" w:rsidR="00B44DC5" w:rsidRPr="007877BB"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7.5</w:t>
                  </w:r>
                </w:p>
              </w:tc>
              <w:tc>
                <w:tcPr>
                  <w:tcW w:w="680" w:type="pct"/>
                  <w:shd w:val="clear" w:color="auto" w:fill="FFFFFF"/>
                  <w:vAlign w:val="center"/>
                </w:tcPr>
                <w:p w14:paraId="3AA364D3"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[m]</w:t>
                  </w:r>
                </w:p>
              </w:tc>
              <w:tc>
                <w:tcPr>
                  <w:tcW w:w="1360" w:type="pct"/>
                  <w:shd w:val="clear" w:color="auto" w:fill="FFFFFF"/>
                  <w:vAlign w:val="center"/>
                </w:tcPr>
                <w:p w14:paraId="295FD64F"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Default value - ESD PT18</w:t>
                  </w:r>
                </w:p>
              </w:tc>
            </w:tr>
            <w:tr w:rsidR="00B44DC5" w:rsidRPr="007877BB" w14:paraId="635D4F1A" w14:textId="77777777" w:rsidTr="00B338AF">
              <w:trPr>
                <w:trHeight w:val="624"/>
              </w:trPr>
              <w:tc>
                <w:tcPr>
                  <w:tcW w:w="1526" w:type="pct"/>
                  <w:shd w:val="clear" w:color="auto" w:fill="FFFFFF"/>
                  <w:vAlign w:val="center"/>
                </w:tcPr>
                <w:p w14:paraId="020F517C"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Quantity of permethrin in the product applied</w:t>
                  </w:r>
                </w:p>
              </w:tc>
              <w:tc>
                <w:tcPr>
                  <w:tcW w:w="679" w:type="pct"/>
                  <w:shd w:val="clear" w:color="auto" w:fill="FFFFFF"/>
                  <w:vAlign w:val="center"/>
                </w:tcPr>
                <w:p w14:paraId="20B5B4A0" w14:textId="77777777" w:rsidR="00B44DC5" w:rsidRPr="00734566" w:rsidRDefault="00B44DC5" w:rsidP="00F40C5D">
                  <w:pPr>
                    <w:widowControl w:val="0"/>
                    <w:suppressAutoHyphens w:val="0"/>
                    <w:ind w:right="141"/>
                    <w:jc w:val="both"/>
                    <w:rPr>
                      <w:rFonts w:ascii="Arial" w:eastAsia="Arial" w:hAnsi="Arial" w:cs="Arial"/>
                      <w:b/>
                      <w:lang w:eastAsia="en-US"/>
                    </w:rPr>
                  </w:pPr>
                  <w:r w:rsidRPr="00F40C5D">
                    <w:rPr>
                      <w:rFonts w:ascii="Arial" w:eastAsia="Arial" w:hAnsi="Arial" w:cs="Arial"/>
                      <w:bCs/>
                      <w:color w:val="000000"/>
                      <w:shd w:val="clear" w:color="auto" w:fill="FFFFFF"/>
                      <w:lang w:eastAsia="en-GB" w:bidi="en-GB"/>
                    </w:rPr>
                    <w:t>Dose</w:t>
                  </w:r>
                </w:p>
              </w:tc>
              <w:tc>
                <w:tcPr>
                  <w:tcW w:w="755" w:type="pct"/>
                  <w:shd w:val="clear" w:color="auto" w:fill="FFFFFF"/>
                  <w:vAlign w:val="center"/>
                </w:tcPr>
                <w:p w14:paraId="75DF28E7"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GB"/>
                    </w:rPr>
                    <w:t>1.45</w:t>
                  </w:r>
                </w:p>
              </w:tc>
              <w:tc>
                <w:tcPr>
                  <w:tcW w:w="680" w:type="pct"/>
                  <w:shd w:val="clear" w:color="auto" w:fill="FFFFFF"/>
                  <w:vAlign w:val="center"/>
                </w:tcPr>
                <w:p w14:paraId="0D312167" w14:textId="77777777" w:rsidR="00B44DC5" w:rsidRPr="007877BB" w:rsidRDefault="00B44DC5" w:rsidP="00734566">
                  <w:pPr>
                    <w:widowControl w:val="0"/>
                    <w:suppressAutoHyphens w:val="0"/>
                    <w:ind w:right="141"/>
                    <w:jc w:val="both"/>
                    <w:rPr>
                      <w:rFonts w:ascii="Arial" w:eastAsia="Arial" w:hAnsi="Arial" w:cs="Arial"/>
                      <w:b/>
                      <w:lang w:eastAsia="en-US"/>
                    </w:rPr>
                  </w:pPr>
                  <w:r w:rsidRPr="007877BB">
                    <w:rPr>
                      <w:rFonts w:ascii="Arial" w:eastAsia="Arial" w:hAnsi="Arial" w:cs="Arial"/>
                      <w:color w:val="000000"/>
                      <w:lang w:eastAsia="en-US"/>
                    </w:rPr>
                    <w:t>[g.m</w:t>
                  </w:r>
                  <w:r w:rsidRPr="007877BB">
                    <w:rPr>
                      <w:rFonts w:ascii="Arial" w:eastAsia="Arial" w:hAnsi="Arial" w:cs="Arial"/>
                      <w:color w:val="000000"/>
                      <w:vertAlign w:val="superscript"/>
                      <w:lang w:eastAsia="en-US"/>
                    </w:rPr>
                    <w:t>-2</w:t>
                  </w:r>
                  <w:r w:rsidRPr="007877BB">
                    <w:rPr>
                      <w:rFonts w:ascii="Arial" w:eastAsia="Arial" w:hAnsi="Arial" w:cs="Arial"/>
                      <w:color w:val="000000"/>
                      <w:lang w:eastAsia="en-US"/>
                    </w:rPr>
                    <w:t>]</w:t>
                  </w:r>
                </w:p>
              </w:tc>
              <w:tc>
                <w:tcPr>
                  <w:tcW w:w="1360" w:type="pct"/>
                  <w:shd w:val="clear" w:color="auto" w:fill="FFFFFF"/>
                  <w:vAlign w:val="center"/>
                </w:tcPr>
                <w:p w14:paraId="30DB2D15"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w:t>
                  </w:r>
                </w:p>
              </w:tc>
            </w:tr>
            <w:tr w:rsidR="00B44DC5" w:rsidRPr="007877BB" w14:paraId="350858A8" w14:textId="77777777" w:rsidTr="00B338AF">
              <w:trPr>
                <w:trHeight w:val="340"/>
              </w:trPr>
              <w:tc>
                <w:tcPr>
                  <w:tcW w:w="1526" w:type="pct"/>
                  <w:shd w:val="clear" w:color="auto" w:fill="FFFFFF"/>
                  <w:vAlign w:val="center"/>
                </w:tcPr>
                <w:p w14:paraId="0DB0756F"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Area of a house where leaching occurs</w:t>
                  </w:r>
                </w:p>
              </w:tc>
              <w:tc>
                <w:tcPr>
                  <w:tcW w:w="679" w:type="pct"/>
                  <w:shd w:val="clear" w:color="auto" w:fill="FFFFFF"/>
                  <w:vAlign w:val="center"/>
                </w:tcPr>
                <w:p w14:paraId="4595E6C2"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AREA</w:t>
                  </w:r>
                  <w:r w:rsidRPr="00734566">
                    <w:rPr>
                      <w:rFonts w:ascii="Arial" w:eastAsia="Arial" w:hAnsi="Arial" w:cs="Arial"/>
                      <w:bCs/>
                      <w:color w:val="000000"/>
                      <w:shd w:val="clear" w:color="auto" w:fill="FFFFFF"/>
                      <w:vertAlign w:val="subscript"/>
                      <w:lang w:eastAsia="en-GB" w:bidi="en-GB"/>
                    </w:rPr>
                    <w:t>house</w:t>
                  </w:r>
                </w:p>
              </w:tc>
              <w:tc>
                <w:tcPr>
                  <w:tcW w:w="755" w:type="pct"/>
                  <w:shd w:val="clear" w:color="auto" w:fill="FFFFFF"/>
                  <w:vAlign w:val="center"/>
                </w:tcPr>
                <w:p w14:paraId="22C28C9A" w14:textId="77777777" w:rsidR="00B44DC5" w:rsidRPr="007877BB"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131.25</w:t>
                  </w:r>
                </w:p>
              </w:tc>
              <w:tc>
                <w:tcPr>
                  <w:tcW w:w="680" w:type="pct"/>
                  <w:shd w:val="clear" w:color="auto" w:fill="FFFFFF"/>
                  <w:vAlign w:val="center"/>
                </w:tcPr>
                <w:p w14:paraId="1C98A78B"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color w:val="000000"/>
                      <w:lang w:eastAsia="en-US"/>
                    </w:rPr>
                    <w:t>[m</w:t>
                  </w:r>
                  <w:r w:rsidRPr="007877BB">
                    <w:rPr>
                      <w:rFonts w:ascii="Arial" w:eastAsia="Arial" w:hAnsi="Arial" w:cs="Arial"/>
                      <w:color w:val="000000"/>
                      <w:vertAlign w:val="superscript"/>
                      <w:lang w:eastAsia="en-US"/>
                    </w:rPr>
                    <w:t>2</w:t>
                  </w:r>
                  <w:r w:rsidRPr="007877BB">
                    <w:rPr>
                      <w:rFonts w:ascii="Arial" w:eastAsia="Arial" w:hAnsi="Arial" w:cs="Arial"/>
                      <w:color w:val="000000"/>
                      <w:lang w:eastAsia="en-US"/>
                    </w:rPr>
                    <w:t>]</w:t>
                  </w:r>
                </w:p>
              </w:tc>
              <w:tc>
                <w:tcPr>
                  <w:tcW w:w="1360" w:type="pct"/>
                  <w:shd w:val="clear" w:color="auto" w:fill="FFFFFF"/>
                  <w:vAlign w:val="center"/>
                </w:tcPr>
                <w:p w14:paraId="276050CC"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w:t>
                  </w:r>
                </w:p>
              </w:tc>
            </w:tr>
            <w:tr w:rsidR="00B44DC5" w:rsidRPr="007877BB" w14:paraId="546E0A3A" w14:textId="77777777" w:rsidTr="00B338AF">
              <w:trPr>
                <w:trHeight w:val="340"/>
              </w:trPr>
              <w:tc>
                <w:tcPr>
                  <w:tcW w:w="1526" w:type="pct"/>
                  <w:shd w:val="clear" w:color="auto" w:fill="FFFFFF"/>
                  <w:vAlign w:val="center"/>
                </w:tcPr>
                <w:p w14:paraId="1C3E07DD"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Expected product life (30years)</w:t>
                  </w:r>
                </w:p>
              </w:tc>
              <w:tc>
                <w:tcPr>
                  <w:tcW w:w="679" w:type="pct"/>
                  <w:shd w:val="clear" w:color="auto" w:fill="FFFFFF"/>
                  <w:vAlign w:val="center"/>
                </w:tcPr>
                <w:p w14:paraId="12C0732B"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TIME</w:t>
                  </w:r>
                </w:p>
              </w:tc>
              <w:tc>
                <w:tcPr>
                  <w:tcW w:w="755" w:type="pct"/>
                  <w:shd w:val="clear" w:color="auto" w:fill="FFFFFF"/>
                  <w:vAlign w:val="center"/>
                </w:tcPr>
                <w:p w14:paraId="7C0EEFD7" w14:textId="77777777" w:rsidR="00B44DC5" w:rsidRPr="007877BB"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10950</w:t>
                  </w:r>
                </w:p>
              </w:tc>
              <w:tc>
                <w:tcPr>
                  <w:tcW w:w="680" w:type="pct"/>
                  <w:shd w:val="clear" w:color="auto" w:fill="FFFFFF"/>
                  <w:vAlign w:val="center"/>
                </w:tcPr>
                <w:p w14:paraId="64140649"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360" w:type="pct"/>
                  <w:shd w:val="clear" w:color="auto" w:fill="FFFFFF"/>
                  <w:vAlign w:val="center"/>
                </w:tcPr>
                <w:p w14:paraId="6F421009"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w:t>
                  </w:r>
                </w:p>
              </w:tc>
            </w:tr>
            <w:tr w:rsidR="00B44DC5" w:rsidRPr="007877BB" w14:paraId="228BB537" w14:textId="77777777" w:rsidTr="00B338AF">
              <w:trPr>
                <w:trHeight w:val="507"/>
              </w:trPr>
              <w:tc>
                <w:tcPr>
                  <w:tcW w:w="5000" w:type="pct"/>
                  <w:gridSpan w:val="5"/>
                  <w:shd w:val="clear" w:color="auto" w:fill="E5DFEC" w:themeFill="accent4" w:themeFillTint="33"/>
                  <w:vAlign w:val="center"/>
                </w:tcPr>
                <w:p w14:paraId="1C8B2EB6"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sv-SE"/>
                    </w:rPr>
                  </w:pPr>
                  <w:r w:rsidRPr="00F40C5D">
                    <w:rPr>
                      <w:rFonts w:ascii="Arial" w:eastAsia="Arial" w:hAnsi="Arial" w:cs="Arial"/>
                      <w:b/>
                      <w:bCs/>
                      <w:color w:val="000000"/>
                      <w:shd w:val="clear" w:color="auto" w:fill="FFFFFF"/>
                      <w:lang w:eastAsia="en-GB" w:bidi="en-GB"/>
                    </w:rPr>
                    <w:t>OUTPUT</w:t>
                  </w:r>
                </w:p>
              </w:tc>
            </w:tr>
            <w:tr w:rsidR="00B44DC5" w:rsidRPr="007877BB" w14:paraId="7334B97D" w14:textId="77777777" w:rsidTr="00B338AF">
              <w:trPr>
                <w:trHeight w:val="485"/>
              </w:trPr>
              <w:tc>
                <w:tcPr>
                  <w:tcW w:w="1526" w:type="pct"/>
                  <w:shd w:val="clear" w:color="auto" w:fill="FFFFFF"/>
                  <w:vAlign w:val="center"/>
                </w:tcPr>
                <w:p w14:paraId="64B3C230" w14:textId="77777777" w:rsidR="00B44DC5" w:rsidRPr="00734566"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Quantity of permethrin released per m</w:t>
                  </w:r>
                  <w:r w:rsidRPr="00F40C5D">
                    <w:rPr>
                      <w:rFonts w:ascii="Arial" w:eastAsia="Calibri" w:hAnsi="Arial" w:cs="Arial"/>
                      <w:vertAlign w:val="superscript"/>
                      <w:lang w:eastAsia="sv-SE"/>
                    </w:rPr>
                    <w:t>2</w:t>
                  </w:r>
                  <w:r w:rsidRPr="00734566">
                    <w:rPr>
                      <w:rFonts w:ascii="Arial" w:eastAsia="Calibri" w:hAnsi="Arial" w:cs="Arial"/>
                      <w:lang w:eastAsia="sv-SE"/>
                    </w:rPr>
                    <w:t xml:space="preserve"> over the product lifetime</w:t>
                  </w:r>
                </w:p>
              </w:tc>
              <w:tc>
                <w:tcPr>
                  <w:tcW w:w="679" w:type="pct"/>
                  <w:shd w:val="clear" w:color="auto" w:fill="FFFFFF"/>
                  <w:vAlign w:val="center"/>
                </w:tcPr>
                <w:p w14:paraId="5F2DA904"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Q</w:t>
                  </w:r>
                  <w:r w:rsidRPr="007877BB">
                    <w:rPr>
                      <w:rFonts w:ascii="Arial" w:eastAsia="Arial" w:hAnsi="Arial" w:cs="Arial"/>
                      <w:color w:val="000000"/>
                      <w:vertAlign w:val="subscript"/>
                      <w:lang w:eastAsia="en-US"/>
                    </w:rPr>
                    <w:t>leach</w:t>
                  </w:r>
                </w:p>
              </w:tc>
              <w:tc>
                <w:tcPr>
                  <w:tcW w:w="755" w:type="pct"/>
                  <w:shd w:val="clear" w:color="auto" w:fill="FFFFFF"/>
                  <w:vAlign w:val="center"/>
                </w:tcPr>
                <w:p w14:paraId="75B9E8C6"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1450</w:t>
                  </w:r>
                </w:p>
              </w:tc>
              <w:tc>
                <w:tcPr>
                  <w:tcW w:w="680" w:type="pct"/>
                  <w:shd w:val="clear" w:color="auto" w:fill="FFFFFF"/>
                  <w:vAlign w:val="center"/>
                </w:tcPr>
                <w:p w14:paraId="7823EA77"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[mg.m</w:t>
                  </w:r>
                  <w:r w:rsidRPr="007877BB">
                    <w:rPr>
                      <w:rFonts w:ascii="Arial" w:eastAsia="Arial" w:hAnsi="Arial" w:cs="Arial"/>
                      <w:color w:val="000000"/>
                      <w:vertAlign w:val="superscript"/>
                      <w:lang w:eastAsia="en-US"/>
                    </w:rPr>
                    <w:t>-2</w:t>
                  </w:r>
                  <w:r w:rsidRPr="007877BB">
                    <w:rPr>
                      <w:rFonts w:ascii="Arial" w:eastAsia="Arial" w:hAnsi="Arial" w:cs="Arial"/>
                      <w:color w:val="000000"/>
                      <w:lang w:eastAsia="en-US"/>
                    </w:rPr>
                    <w:t>]</w:t>
                  </w:r>
                </w:p>
              </w:tc>
              <w:tc>
                <w:tcPr>
                  <w:tcW w:w="1360" w:type="pct"/>
                  <w:shd w:val="clear" w:color="auto" w:fill="FFFFFF"/>
                  <w:vAlign w:val="center"/>
                </w:tcPr>
                <w:p w14:paraId="14E6BEDC"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Eq. ESD PT8</w:t>
                  </w:r>
                </w:p>
              </w:tc>
            </w:tr>
            <w:tr w:rsidR="00B44DC5" w:rsidRPr="007877BB" w14:paraId="281BFAA1" w14:textId="77777777" w:rsidTr="00B338AF">
              <w:trPr>
                <w:trHeight w:val="485"/>
              </w:trPr>
              <w:tc>
                <w:tcPr>
                  <w:tcW w:w="1526" w:type="pct"/>
                  <w:shd w:val="clear" w:color="auto" w:fill="FFFFFF"/>
                  <w:vAlign w:val="center"/>
                </w:tcPr>
                <w:p w14:paraId="48BCD9C2"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Local emission to  adjacent soil per day over the product lifetime</w:t>
                  </w:r>
                </w:p>
              </w:tc>
              <w:tc>
                <w:tcPr>
                  <w:tcW w:w="679" w:type="pct"/>
                  <w:shd w:val="clear" w:color="auto" w:fill="FFFFFF"/>
                  <w:vAlign w:val="center"/>
                </w:tcPr>
                <w:p w14:paraId="0FFAD04E"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color w:val="000000"/>
                      <w:lang w:eastAsia="en-US"/>
                    </w:rPr>
                    <w:t>E</w:t>
                  </w:r>
                  <w:r w:rsidRPr="00734566">
                    <w:rPr>
                      <w:rFonts w:ascii="Arial" w:eastAsia="Arial" w:hAnsi="Arial" w:cs="Arial"/>
                      <w:color w:val="000000"/>
                      <w:vertAlign w:val="subscript"/>
                      <w:lang w:eastAsia="en-US"/>
                    </w:rPr>
                    <w:t>soil,leach</w:t>
                  </w:r>
                </w:p>
              </w:tc>
              <w:tc>
                <w:tcPr>
                  <w:tcW w:w="755" w:type="pct"/>
                  <w:shd w:val="clear" w:color="auto" w:fill="FFFFFF"/>
                  <w:vAlign w:val="center"/>
                </w:tcPr>
                <w:p w14:paraId="2415F83C"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1.74E+01</w:t>
                  </w:r>
                </w:p>
              </w:tc>
              <w:tc>
                <w:tcPr>
                  <w:tcW w:w="680" w:type="pct"/>
                  <w:shd w:val="clear" w:color="auto" w:fill="FFFFFF"/>
                  <w:vAlign w:val="center"/>
                </w:tcPr>
                <w:p w14:paraId="79E0DC9A"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.house</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360" w:type="pct"/>
                  <w:shd w:val="clear" w:color="auto" w:fill="FFFFFF"/>
                  <w:vAlign w:val="center"/>
                </w:tcPr>
                <w:p w14:paraId="427BF2BC"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Eq. ESD PT8</w:t>
                  </w:r>
                </w:p>
              </w:tc>
            </w:tr>
          </w:tbl>
          <w:p w14:paraId="546AAE48" w14:textId="77777777" w:rsidR="00B44DC5" w:rsidRPr="00F40C5D" w:rsidRDefault="00B44DC5" w:rsidP="00F40C5D">
            <w:pPr>
              <w:suppressAutoHyphens w:val="0"/>
              <w:ind w:right="141"/>
              <w:jc w:val="both"/>
              <w:rPr>
                <w:rFonts w:ascii="Arial" w:hAnsi="Arial" w:cs="Arial"/>
                <w:sz w:val="20"/>
                <w:szCs w:val="20"/>
                <w:lang w:val="sv-SE" w:eastAsia="de-DE"/>
              </w:rPr>
            </w:pPr>
          </w:p>
        </w:tc>
      </w:tr>
    </w:tbl>
    <w:p w14:paraId="50E920AC" w14:textId="77777777" w:rsidR="00B44DC5" w:rsidRPr="00F40C5D" w:rsidRDefault="00B44DC5" w:rsidP="00F40C5D">
      <w:pPr>
        <w:suppressAutoHyphens w:val="0"/>
        <w:ind w:right="141"/>
        <w:jc w:val="both"/>
        <w:rPr>
          <w:rFonts w:ascii="Arial" w:eastAsia="Calibri" w:hAnsi="Arial" w:cs="Arial"/>
          <w:lang w:val="sv-SE" w:eastAsia="en-US"/>
        </w:rPr>
      </w:pPr>
    </w:p>
    <w:p w14:paraId="1A9737EF" w14:textId="77777777" w:rsidR="00B44DC5" w:rsidRPr="00F40C5D" w:rsidRDefault="00B44DC5" w:rsidP="00F40C5D">
      <w:pPr>
        <w:suppressAutoHyphens w:val="0"/>
        <w:ind w:right="141"/>
        <w:jc w:val="both"/>
        <w:rPr>
          <w:rFonts w:ascii="Arial" w:eastAsia="Calibri" w:hAnsi="Arial" w:cs="Arial"/>
          <w:lang w:val="sv-SE" w:eastAsia="en-US"/>
        </w:rPr>
      </w:pPr>
    </w:p>
    <w:p w14:paraId="3649904F" w14:textId="77777777" w:rsidR="00B44DC5" w:rsidRPr="00734566" w:rsidRDefault="00B44DC5" w:rsidP="00F40C5D">
      <w:pPr>
        <w:suppressAutoHyphens w:val="0"/>
        <w:ind w:right="141"/>
        <w:jc w:val="both"/>
        <w:rPr>
          <w:rFonts w:ascii="Arial" w:eastAsia="Calibri" w:hAnsi="Arial" w:cs="Arial"/>
          <w:b/>
          <w:i/>
          <w:lang w:val="sv-SE" w:eastAsia="en-US"/>
        </w:rPr>
      </w:pPr>
      <w:bookmarkStart w:id="274" w:name="_Toc389729116"/>
      <w:bookmarkStart w:id="275" w:name="_Toc403472801"/>
      <w:r w:rsidRPr="00F40C5D">
        <w:rPr>
          <w:rFonts w:ascii="Arial" w:eastAsia="Calibri" w:hAnsi="Arial" w:cs="Arial"/>
          <w:b/>
          <w:i/>
          <w:lang w:val="sv-SE" w:eastAsia="en-US"/>
        </w:rPr>
        <w:t>Calculated PEC values</w:t>
      </w:r>
      <w:bookmarkEnd w:id="274"/>
      <w:bookmarkEnd w:id="275"/>
    </w:p>
    <w:p w14:paraId="3F32014A" w14:textId="77777777" w:rsidR="00B44DC5" w:rsidRPr="00734566" w:rsidRDefault="00B44DC5" w:rsidP="00734566">
      <w:pPr>
        <w:suppressAutoHyphens w:val="0"/>
        <w:ind w:right="141"/>
        <w:jc w:val="both"/>
        <w:rPr>
          <w:rFonts w:ascii="Arial" w:eastAsia="Calibri" w:hAnsi="Arial" w:cs="Arial"/>
          <w:lang w:val="en-US" w:eastAsia="en-US"/>
        </w:rPr>
      </w:pPr>
    </w:p>
    <w:tbl>
      <w:tblPr>
        <w:tblStyle w:val="Grilledutableau41"/>
        <w:tblW w:w="9921" w:type="dxa"/>
        <w:tblInd w:w="108" w:type="dxa"/>
        <w:tblLayout w:type="fixed"/>
        <w:tblLook w:val="04A0" w:firstRow="1" w:lastRow="0" w:firstColumn="1" w:lastColumn="0" w:noHBand="0" w:noVBand="1"/>
      </w:tblPr>
      <w:tblGrid>
        <w:gridCol w:w="9921"/>
      </w:tblGrid>
      <w:tr w:rsidR="00B44DC5" w:rsidRPr="007877BB" w14:paraId="5BD71A6E" w14:textId="77777777" w:rsidTr="00B338AF">
        <w:trPr>
          <w:trHeight w:val="926"/>
        </w:trPr>
        <w:tc>
          <w:tcPr>
            <w:tcW w:w="9921" w:type="dxa"/>
            <w:shd w:val="clear" w:color="auto" w:fill="D6E3BC" w:themeFill="accent3" w:themeFillTint="66"/>
          </w:tcPr>
          <w:p w14:paraId="7C683E82" w14:textId="77777777" w:rsidR="00B44DC5" w:rsidRPr="00F40C5D" w:rsidRDefault="00B44DC5" w:rsidP="00734566">
            <w:pPr>
              <w:tabs>
                <w:tab w:val="left" w:pos="1418"/>
              </w:tabs>
              <w:suppressAutoHyphens w:val="0"/>
              <w:ind w:left="1418" w:right="141" w:hanging="1418"/>
              <w:jc w:val="both"/>
              <w:rPr>
                <w:rFonts w:ascii="Arial" w:hAnsi="Arial" w:cs="Arial"/>
                <w:b/>
                <w:sz w:val="20"/>
                <w:szCs w:val="20"/>
                <w:lang w:eastAsia="de-DE"/>
              </w:rPr>
            </w:pPr>
            <w:bookmarkStart w:id="276" w:name="_Ref492653632"/>
            <w:r w:rsidRPr="00734566">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20</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bookmarkEnd w:id="276"/>
          </w:p>
          <w:p w14:paraId="4632FE22" w14:textId="77777777" w:rsidR="004F083C" w:rsidRPr="00F40C5D" w:rsidRDefault="004F083C" w:rsidP="007877BB">
            <w:pPr>
              <w:suppressAutoHyphens w:val="0"/>
              <w:ind w:right="141"/>
              <w:jc w:val="both"/>
              <w:rPr>
                <w:rFonts w:ascii="Arial" w:hAnsi="Arial" w:cs="Arial"/>
                <w:bCs/>
                <w:sz w:val="20"/>
                <w:szCs w:val="20"/>
                <w:u w:val="single"/>
                <w:lang w:eastAsia="en-US"/>
              </w:rPr>
            </w:pPr>
          </w:p>
          <w:p w14:paraId="2D4C3066" w14:textId="77777777" w:rsidR="00B44DC5" w:rsidRPr="00734566" w:rsidRDefault="00B44DC5" w:rsidP="007877BB">
            <w:pPr>
              <w:suppressAutoHyphens w:val="0"/>
              <w:ind w:right="141"/>
              <w:jc w:val="both"/>
              <w:rPr>
                <w:rFonts w:ascii="Arial" w:hAnsi="Arial" w:cs="Arial"/>
                <w:bCs/>
                <w:sz w:val="20"/>
                <w:szCs w:val="20"/>
                <w:u w:val="single"/>
                <w:lang w:eastAsia="en-US"/>
              </w:rPr>
            </w:pPr>
            <w:r w:rsidRPr="00734566">
              <w:rPr>
                <w:rFonts w:ascii="Arial" w:hAnsi="Arial" w:cs="Arial"/>
                <w:bCs/>
                <w:sz w:val="20"/>
                <w:szCs w:val="20"/>
                <w:u w:val="single"/>
                <w:lang w:eastAsia="en-US"/>
              </w:rPr>
              <w:t xml:space="preserve">Scenario 1: Emission during the construction step with </w:t>
            </w:r>
            <w:r w:rsidRPr="00734566">
              <w:rPr>
                <w:rFonts w:ascii="Arial" w:hAnsi="Arial" w:cs="Arial"/>
                <w:bCs/>
                <w:caps/>
                <w:sz w:val="20"/>
                <w:szCs w:val="20"/>
                <w:u w:val="single"/>
                <w:lang w:eastAsia="en-US"/>
              </w:rPr>
              <w:t>vertical</w:t>
            </w:r>
            <w:r w:rsidRPr="00734566">
              <w:rPr>
                <w:rFonts w:ascii="Arial" w:hAnsi="Arial" w:cs="Arial"/>
                <w:bCs/>
                <w:sz w:val="20"/>
                <w:szCs w:val="20"/>
                <w:u w:val="single"/>
                <w:lang w:eastAsia="en-US"/>
              </w:rPr>
              <w:t xml:space="preserve"> application of the product in urban area (releases to STP only)</w:t>
            </w:r>
          </w:p>
          <w:p w14:paraId="5EE98EEC" w14:textId="77777777" w:rsidR="004F083C" w:rsidRPr="007877BB" w:rsidRDefault="004F083C" w:rsidP="007877BB">
            <w:pPr>
              <w:suppressAutoHyphens w:val="0"/>
              <w:ind w:right="141"/>
              <w:jc w:val="both"/>
              <w:rPr>
                <w:rFonts w:ascii="Arial" w:hAnsi="Arial" w:cs="Arial"/>
                <w:bCs/>
                <w:sz w:val="20"/>
                <w:szCs w:val="20"/>
                <w:u w:val="single"/>
                <w:lang w:eastAsia="en-US"/>
              </w:rPr>
            </w:pPr>
          </w:p>
          <w:p w14:paraId="411CD3B8" w14:textId="77777777" w:rsidR="00B44DC5" w:rsidRPr="007877BB" w:rsidRDefault="00B44DC5" w:rsidP="007877BB">
            <w:pPr>
              <w:tabs>
                <w:tab w:val="left" w:pos="1418"/>
              </w:tabs>
              <w:suppressAutoHyphens w:val="0"/>
              <w:ind w:right="141"/>
              <w:jc w:val="both"/>
              <w:rPr>
                <w:rFonts w:ascii="Arial" w:hAnsi="Arial" w:cs="Arial"/>
                <w:sz w:val="20"/>
                <w:szCs w:val="20"/>
                <w:lang w:val="en-US" w:eastAsia="sv-SE"/>
              </w:rPr>
            </w:pPr>
            <w:r w:rsidRPr="007877BB">
              <w:rPr>
                <w:rFonts w:ascii="Arial" w:hAnsi="Arial" w:cs="Arial"/>
                <w:sz w:val="20"/>
                <w:szCs w:val="20"/>
                <w:lang w:val="en-US" w:eastAsia="sv-SE"/>
              </w:rPr>
              <w:t>The concentrations in the different environmental compartments following releases to the STP for the active substance (permethrin) and metabolites (DCVA and PBA) are summarised in the following table.</w:t>
            </w:r>
          </w:p>
          <w:tbl>
            <w:tblPr>
              <w:tblW w:w="48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7"/>
              <w:gridCol w:w="1381"/>
              <w:gridCol w:w="1535"/>
              <w:gridCol w:w="1381"/>
              <w:gridCol w:w="1381"/>
              <w:gridCol w:w="1338"/>
            </w:tblGrid>
            <w:tr w:rsidR="00B44DC5" w:rsidRPr="007877BB" w14:paraId="4B726753" w14:textId="77777777" w:rsidTr="00B338AF">
              <w:trPr>
                <w:trHeight w:val="249"/>
              </w:trPr>
              <w:tc>
                <w:tcPr>
                  <w:tcW w:w="5000" w:type="pct"/>
                  <w:gridSpan w:val="6"/>
                  <w:tcBorders>
                    <w:top w:val="single" w:sz="4" w:space="0" w:color="auto"/>
                    <w:left w:val="single" w:sz="4" w:space="0" w:color="auto"/>
                    <w:bottom w:val="single" w:sz="4" w:space="0" w:color="auto"/>
                  </w:tcBorders>
                  <w:shd w:val="clear" w:color="auto" w:fill="FFFFCC"/>
                  <w:vAlign w:val="center"/>
                </w:tcPr>
                <w:p w14:paraId="09F30779"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b/>
                      <w:bCs/>
                      <w:lang w:eastAsia="en-GB"/>
                    </w:rPr>
                    <w:t>Summary table on calculated PEC values for the scenario 1</w:t>
                  </w:r>
                </w:p>
              </w:tc>
            </w:tr>
            <w:tr w:rsidR="00B44DC5" w:rsidRPr="007877BB" w14:paraId="54D753CE" w14:textId="77777777" w:rsidTr="00B338AF">
              <w:trPr>
                <w:trHeight w:val="249"/>
              </w:trPr>
              <w:tc>
                <w:tcPr>
                  <w:tcW w:w="1261" w:type="pct"/>
                  <w:vMerge w:val="restart"/>
                  <w:shd w:val="clear" w:color="auto" w:fill="FFFFFF"/>
                  <w:vAlign w:val="center"/>
                </w:tcPr>
                <w:p w14:paraId="7EF2C818" w14:textId="77777777" w:rsidR="00B44DC5" w:rsidRPr="00F40C5D" w:rsidRDefault="00B44DC5" w:rsidP="00F40C5D">
                  <w:pPr>
                    <w:suppressAutoHyphens w:val="0"/>
                    <w:ind w:right="141"/>
                    <w:jc w:val="both"/>
                    <w:rPr>
                      <w:rFonts w:ascii="Arial" w:eastAsia="Calibri" w:hAnsi="Arial" w:cs="Arial"/>
                      <w:lang w:eastAsia="en-GB"/>
                    </w:rPr>
                  </w:pPr>
                </w:p>
              </w:tc>
              <w:tc>
                <w:tcPr>
                  <w:tcW w:w="736" w:type="pct"/>
                  <w:shd w:val="clear" w:color="auto" w:fill="FFFFFF"/>
                  <w:vAlign w:val="center"/>
                </w:tcPr>
                <w:p w14:paraId="42F344F8" w14:textId="77777777" w:rsidR="00B44DC5" w:rsidRPr="00734566" w:rsidRDefault="00B44DC5" w:rsidP="00F40C5D">
                  <w:pPr>
                    <w:suppressAutoHyphens w:val="0"/>
                    <w:autoSpaceDE w:val="0"/>
                    <w:autoSpaceDN w:val="0"/>
                    <w:adjustRightInd w:val="0"/>
                    <w:ind w:right="141"/>
                    <w:jc w:val="both"/>
                    <w:rPr>
                      <w:rFonts w:ascii="Arial" w:eastAsia="Calibri" w:hAnsi="Arial" w:cs="Arial"/>
                      <w:bCs/>
                      <w:color w:val="000000"/>
                      <w:lang w:eastAsia="en-GB"/>
                    </w:rPr>
                  </w:pPr>
                  <w:r w:rsidRPr="00F40C5D">
                    <w:rPr>
                      <w:rFonts w:ascii="Arial" w:eastAsia="Calibri" w:hAnsi="Arial" w:cs="Arial"/>
                      <w:b/>
                      <w:bCs/>
                      <w:color w:val="000000"/>
                      <w:lang w:eastAsia="en-GB"/>
                    </w:rPr>
                    <w:t>PEC</w:t>
                  </w:r>
                  <w:r w:rsidRPr="00F40C5D">
                    <w:rPr>
                      <w:rFonts w:ascii="Arial" w:eastAsia="Calibri" w:hAnsi="Arial" w:cs="Arial"/>
                      <w:b/>
                      <w:bCs/>
                      <w:color w:val="000000"/>
                      <w:vertAlign w:val="subscript"/>
                      <w:lang w:eastAsia="en-GB"/>
                    </w:rPr>
                    <w:t>STP</w:t>
                  </w:r>
                </w:p>
              </w:tc>
              <w:tc>
                <w:tcPr>
                  <w:tcW w:w="818" w:type="pct"/>
                  <w:shd w:val="clear" w:color="auto" w:fill="FFFFFF"/>
                  <w:vAlign w:val="center"/>
                </w:tcPr>
                <w:p w14:paraId="09A9A880" w14:textId="77777777" w:rsidR="00B44DC5" w:rsidRPr="007877BB" w:rsidRDefault="00B44DC5" w:rsidP="00F40C5D">
                  <w:pPr>
                    <w:suppressAutoHyphens w:val="0"/>
                    <w:ind w:right="141"/>
                    <w:jc w:val="both"/>
                    <w:rPr>
                      <w:rFonts w:ascii="Arial" w:eastAsia="Calibri" w:hAnsi="Arial" w:cs="Arial"/>
                      <w:lang w:eastAsia="en-GB"/>
                    </w:rPr>
                  </w:pPr>
                  <w:r w:rsidRPr="007877BB">
                    <w:rPr>
                      <w:rFonts w:ascii="Arial" w:eastAsia="Calibri" w:hAnsi="Arial" w:cs="Arial"/>
                      <w:b/>
                      <w:bCs/>
                      <w:lang w:eastAsia="en-GB"/>
                    </w:rPr>
                    <w:t>PEC</w:t>
                  </w:r>
                  <w:r w:rsidRPr="007877BB">
                    <w:rPr>
                      <w:rFonts w:ascii="Arial" w:eastAsia="Calibri" w:hAnsi="Arial" w:cs="Arial"/>
                      <w:b/>
                      <w:bCs/>
                      <w:vertAlign w:val="subscript"/>
                      <w:lang w:eastAsia="en-GB"/>
                    </w:rPr>
                    <w:t>water</w:t>
                  </w:r>
                </w:p>
              </w:tc>
              <w:tc>
                <w:tcPr>
                  <w:tcW w:w="736" w:type="pct"/>
                  <w:shd w:val="clear" w:color="auto" w:fill="FFFFFF"/>
                  <w:vAlign w:val="center"/>
                </w:tcPr>
                <w:p w14:paraId="4CB1F823" w14:textId="77777777" w:rsidR="00B44DC5" w:rsidRPr="007877BB" w:rsidRDefault="00B44DC5" w:rsidP="00734566">
                  <w:pPr>
                    <w:suppressAutoHyphens w:val="0"/>
                    <w:ind w:right="141"/>
                    <w:jc w:val="both"/>
                    <w:rPr>
                      <w:rFonts w:ascii="Arial" w:eastAsia="Calibri" w:hAnsi="Arial" w:cs="Arial"/>
                      <w:b/>
                      <w:lang w:eastAsia="en-GB"/>
                    </w:rPr>
                  </w:pPr>
                  <w:r w:rsidRPr="007877BB">
                    <w:rPr>
                      <w:rFonts w:ascii="Arial" w:eastAsia="Calibri" w:hAnsi="Arial" w:cs="Arial"/>
                      <w:b/>
                      <w:lang w:eastAsia="en-GB"/>
                    </w:rPr>
                    <w:t>PEC</w:t>
                  </w:r>
                  <w:r w:rsidRPr="007877BB">
                    <w:rPr>
                      <w:rFonts w:ascii="Arial" w:eastAsia="Calibri" w:hAnsi="Arial" w:cs="Arial"/>
                      <w:b/>
                      <w:vertAlign w:val="subscript"/>
                      <w:lang w:eastAsia="en-GB"/>
                    </w:rPr>
                    <w:t>sed</w:t>
                  </w:r>
                </w:p>
              </w:tc>
              <w:tc>
                <w:tcPr>
                  <w:tcW w:w="736" w:type="pct"/>
                  <w:shd w:val="clear" w:color="auto" w:fill="FFFFFF" w:themeFill="background1"/>
                  <w:vAlign w:val="center"/>
                </w:tcPr>
                <w:p w14:paraId="6289350C" w14:textId="77777777" w:rsidR="00B44DC5" w:rsidRPr="007877BB" w:rsidRDefault="00B44DC5" w:rsidP="007877BB">
                  <w:pPr>
                    <w:suppressAutoHyphens w:val="0"/>
                    <w:ind w:right="141"/>
                    <w:jc w:val="both"/>
                    <w:rPr>
                      <w:rFonts w:ascii="Arial" w:eastAsia="Calibri" w:hAnsi="Arial" w:cs="Arial"/>
                      <w:lang w:eastAsia="en-GB"/>
                    </w:rPr>
                  </w:pPr>
                  <w:r w:rsidRPr="007877BB">
                    <w:rPr>
                      <w:rFonts w:ascii="Arial" w:eastAsia="Calibri" w:hAnsi="Arial" w:cs="Arial"/>
                      <w:b/>
                      <w:bCs/>
                      <w:lang w:eastAsia="en-GB"/>
                    </w:rPr>
                    <w:t>PEC</w:t>
                  </w:r>
                  <w:r w:rsidRPr="007877BB">
                    <w:rPr>
                      <w:rFonts w:ascii="Arial" w:eastAsia="Calibri" w:hAnsi="Arial" w:cs="Arial"/>
                      <w:b/>
                      <w:bCs/>
                      <w:vertAlign w:val="subscript"/>
                      <w:lang w:eastAsia="en-GB"/>
                    </w:rPr>
                    <w:t>soil</w:t>
                  </w:r>
                </w:p>
              </w:tc>
              <w:tc>
                <w:tcPr>
                  <w:tcW w:w="712" w:type="pct"/>
                  <w:shd w:val="clear" w:color="auto" w:fill="FFFFFF" w:themeFill="background1"/>
                  <w:vAlign w:val="center"/>
                </w:tcPr>
                <w:p w14:paraId="44C50180" w14:textId="77777777" w:rsidR="00B44DC5" w:rsidRPr="007877BB" w:rsidRDefault="00B44DC5" w:rsidP="007877BB">
                  <w:pPr>
                    <w:suppressAutoHyphens w:val="0"/>
                    <w:ind w:right="141"/>
                    <w:jc w:val="both"/>
                    <w:rPr>
                      <w:rFonts w:ascii="Arial" w:eastAsia="Calibri" w:hAnsi="Arial" w:cs="Arial"/>
                      <w:lang w:eastAsia="en-GB"/>
                    </w:rPr>
                  </w:pPr>
                  <w:r w:rsidRPr="007877BB">
                    <w:rPr>
                      <w:rFonts w:ascii="Arial" w:eastAsia="Calibri" w:hAnsi="Arial" w:cs="Arial"/>
                      <w:b/>
                      <w:bCs/>
                      <w:lang w:eastAsia="en-GB"/>
                    </w:rPr>
                    <w:t>PEC</w:t>
                  </w:r>
                  <w:r w:rsidRPr="007877BB">
                    <w:rPr>
                      <w:rFonts w:ascii="Arial" w:eastAsia="Calibri" w:hAnsi="Arial" w:cs="Arial"/>
                      <w:b/>
                      <w:bCs/>
                      <w:vertAlign w:val="subscript"/>
                      <w:lang w:eastAsia="en-GB"/>
                    </w:rPr>
                    <w:t>GW</w:t>
                  </w:r>
                </w:p>
              </w:tc>
            </w:tr>
            <w:tr w:rsidR="00B44DC5" w:rsidRPr="007877BB" w14:paraId="4CABA6AF" w14:textId="77777777" w:rsidTr="00B338AF">
              <w:trPr>
                <w:trHeight w:val="249"/>
              </w:trPr>
              <w:tc>
                <w:tcPr>
                  <w:tcW w:w="1261" w:type="pct"/>
                  <w:vMerge/>
                  <w:shd w:val="clear" w:color="auto" w:fill="FFFFFF"/>
                  <w:vAlign w:val="center"/>
                </w:tcPr>
                <w:p w14:paraId="63B6EA8A" w14:textId="77777777" w:rsidR="00B44DC5" w:rsidRPr="007877BB" w:rsidRDefault="00B44DC5" w:rsidP="007877BB">
                  <w:pPr>
                    <w:suppressAutoHyphens w:val="0"/>
                    <w:ind w:right="141"/>
                    <w:jc w:val="both"/>
                    <w:rPr>
                      <w:rFonts w:ascii="Arial" w:eastAsia="Calibri" w:hAnsi="Arial" w:cs="Arial"/>
                      <w:b/>
                      <w:bCs/>
                      <w:lang w:eastAsia="en-GB"/>
                    </w:rPr>
                  </w:pPr>
                </w:p>
              </w:tc>
              <w:tc>
                <w:tcPr>
                  <w:tcW w:w="736" w:type="pct"/>
                  <w:shd w:val="clear" w:color="auto" w:fill="FFFFFF"/>
                  <w:vAlign w:val="center"/>
                </w:tcPr>
                <w:p w14:paraId="7B508EC4"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bCs/>
                      <w:color w:val="000000"/>
                      <w:lang w:eastAsia="en-GB"/>
                    </w:rPr>
                    <w:t>[mg.L</w:t>
                  </w:r>
                  <w:r w:rsidRPr="007877BB">
                    <w:rPr>
                      <w:rFonts w:ascii="Arial" w:eastAsia="Calibri" w:hAnsi="Arial" w:cs="Arial"/>
                      <w:bCs/>
                      <w:color w:val="000000"/>
                      <w:vertAlign w:val="superscript"/>
                      <w:lang w:eastAsia="en-GB"/>
                    </w:rPr>
                    <w:t>-1</w:t>
                  </w:r>
                  <w:r w:rsidRPr="007877BB">
                    <w:rPr>
                      <w:rFonts w:ascii="Arial" w:eastAsia="Calibri" w:hAnsi="Arial" w:cs="Arial"/>
                      <w:bCs/>
                      <w:color w:val="000000"/>
                      <w:lang w:eastAsia="en-GB"/>
                    </w:rPr>
                    <w:t>l]</w:t>
                  </w:r>
                </w:p>
              </w:tc>
              <w:tc>
                <w:tcPr>
                  <w:tcW w:w="818" w:type="pct"/>
                  <w:shd w:val="clear" w:color="auto" w:fill="FFFFFF"/>
                  <w:vAlign w:val="center"/>
                </w:tcPr>
                <w:p w14:paraId="5C81DEDA" w14:textId="77777777" w:rsidR="00B44DC5" w:rsidRPr="007877BB" w:rsidRDefault="00B44DC5" w:rsidP="007877BB">
                  <w:pPr>
                    <w:suppressAutoHyphens w:val="0"/>
                    <w:autoSpaceDE w:val="0"/>
                    <w:autoSpaceDN w:val="0"/>
                    <w:adjustRightInd w:val="0"/>
                    <w:ind w:right="141"/>
                    <w:jc w:val="both"/>
                    <w:rPr>
                      <w:rFonts w:ascii="Arial" w:eastAsia="Calibri" w:hAnsi="Arial" w:cs="Arial"/>
                      <w:bCs/>
                      <w:color w:val="000000"/>
                      <w:lang w:eastAsia="en-GB"/>
                    </w:rPr>
                  </w:pPr>
                  <w:r w:rsidRPr="007877BB">
                    <w:rPr>
                      <w:rFonts w:ascii="Arial" w:eastAsia="Calibri" w:hAnsi="Arial" w:cs="Arial"/>
                      <w:bCs/>
                      <w:color w:val="000000"/>
                      <w:lang w:eastAsia="en-GB"/>
                    </w:rPr>
                    <w:t>[mg.L</w:t>
                  </w:r>
                  <w:r w:rsidRPr="007877BB">
                    <w:rPr>
                      <w:rFonts w:ascii="Arial" w:eastAsia="Calibri" w:hAnsi="Arial" w:cs="Arial"/>
                      <w:bCs/>
                      <w:color w:val="000000"/>
                      <w:vertAlign w:val="superscript"/>
                      <w:lang w:eastAsia="en-GB"/>
                    </w:rPr>
                    <w:t>-1</w:t>
                  </w:r>
                  <w:r w:rsidRPr="007877BB">
                    <w:rPr>
                      <w:rFonts w:ascii="Arial" w:eastAsia="Calibri" w:hAnsi="Arial" w:cs="Arial"/>
                      <w:bCs/>
                      <w:color w:val="000000"/>
                      <w:lang w:eastAsia="en-GB"/>
                    </w:rPr>
                    <w:t>]</w:t>
                  </w:r>
                </w:p>
              </w:tc>
              <w:tc>
                <w:tcPr>
                  <w:tcW w:w="736" w:type="pct"/>
                  <w:shd w:val="clear" w:color="auto" w:fill="FFFFFF"/>
                  <w:vAlign w:val="center"/>
                </w:tcPr>
                <w:p w14:paraId="7D4F2F87"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bCs/>
                      <w:color w:val="000000"/>
                      <w:lang w:eastAsia="en-GB"/>
                    </w:rPr>
                    <w:t>[mg.kg</w:t>
                  </w:r>
                  <w:r w:rsidRPr="007877BB">
                    <w:rPr>
                      <w:rFonts w:ascii="Arial" w:eastAsia="Calibri" w:hAnsi="Arial" w:cs="Arial"/>
                      <w:bCs/>
                      <w:color w:val="000000"/>
                      <w:vertAlign w:val="subscript"/>
                      <w:lang w:eastAsia="en-GB"/>
                    </w:rPr>
                    <w:t>wwt</w:t>
                  </w:r>
                  <w:r w:rsidRPr="007877BB">
                    <w:rPr>
                      <w:rFonts w:ascii="Arial" w:eastAsia="Calibri" w:hAnsi="Arial" w:cs="Arial"/>
                      <w:bCs/>
                      <w:color w:val="000000"/>
                      <w:vertAlign w:val="superscript"/>
                      <w:lang w:eastAsia="en-GB"/>
                    </w:rPr>
                    <w:t>-1</w:t>
                  </w:r>
                  <w:r w:rsidRPr="007877BB">
                    <w:rPr>
                      <w:rFonts w:ascii="Arial" w:eastAsia="Calibri" w:hAnsi="Arial" w:cs="Arial"/>
                      <w:bCs/>
                      <w:color w:val="000000"/>
                      <w:lang w:eastAsia="en-GB"/>
                    </w:rPr>
                    <w:t>]</w:t>
                  </w:r>
                </w:p>
              </w:tc>
              <w:tc>
                <w:tcPr>
                  <w:tcW w:w="736" w:type="pct"/>
                  <w:shd w:val="clear" w:color="auto" w:fill="FFFFFF" w:themeFill="background1"/>
                  <w:vAlign w:val="center"/>
                </w:tcPr>
                <w:p w14:paraId="61DF422E" w14:textId="77777777" w:rsidR="00B44DC5" w:rsidRPr="007877BB" w:rsidRDefault="00B44DC5" w:rsidP="007877BB">
                  <w:pPr>
                    <w:suppressAutoHyphens w:val="0"/>
                    <w:autoSpaceDE w:val="0"/>
                    <w:autoSpaceDN w:val="0"/>
                    <w:adjustRightInd w:val="0"/>
                    <w:ind w:right="141"/>
                    <w:jc w:val="both"/>
                    <w:rPr>
                      <w:rFonts w:ascii="Arial" w:eastAsia="Calibri" w:hAnsi="Arial" w:cs="Arial"/>
                      <w:bCs/>
                      <w:color w:val="000000"/>
                      <w:lang w:eastAsia="en-GB"/>
                    </w:rPr>
                  </w:pPr>
                  <w:r w:rsidRPr="007877BB">
                    <w:rPr>
                      <w:rFonts w:ascii="Arial" w:eastAsia="Calibri" w:hAnsi="Arial" w:cs="Arial"/>
                      <w:bCs/>
                      <w:color w:val="000000"/>
                      <w:lang w:eastAsia="en-GB"/>
                    </w:rPr>
                    <w:t>[mg.kg</w:t>
                  </w:r>
                  <w:r w:rsidRPr="007877BB">
                    <w:rPr>
                      <w:rFonts w:ascii="Arial" w:eastAsia="Calibri" w:hAnsi="Arial" w:cs="Arial"/>
                      <w:bCs/>
                      <w:color w:val="000000"/>
                      <w:vertAlign w:val="subscript"/>
                      <w:lang w:eastAsia="en-GB"/>
                    </w:rPr>
                    <w:t>wwt</w:t>
                  </w:r>
                  <w:r w:rsidRPr="007877BB">
                    <w:rPr>
                      <w:rFonts w:ascii="Arial" w:eastAsia="Calibri" w:hAnsi="Arial" w:cs="Arial"/>
                      <w:bCs/>
                      <w:color w:val="000000"/>
                      <w:vertAlign w:val="superscript"/>
                      <w:lang w:eastAsia="en-GB"/>
                    </w:rPr>
                    <w:t>-1</w:t>
                  </w:r>
                  <w:r w:rsidRPr="007877BB">
                    <w:rPr>
                      <w:rFonts w:ascii="Arial" w:eastAsia="Calibri" w:hAnsi="Arial" w:cs="Arial"/>
                      <w:bCs/>
                      <w:color w:val="000000"/>
                      <w:lang w:eastAsia="en-GB"/>
                    </w:rPr>
                    <w:t>]</w:t>
                  </w:r>
                </w:p>
              </w:tc>
              <w:tc>
                <w:tcPr>
                  <w:tcW w:w="712" w:type="pct"/>
                  <w:shd w:val="clear" w:color="auto" w:fill="FFFFFF" w:themeFill="background1"/>
                  <w:vAlign w:val="center"/>
                </w:tcPr>
                <w:p w14:paraId="4CFACD88" w14:textId="77777777" w:rsidR="00B44DC5" w:rsidRPr="007877BB" w:rsidRDefault="00B44DC5" w:rsidP="007877BB">
                  <w:pPr>
                    <w:suppressAutoHyphens w:val="0"/>
                    <w:ind w:right="141"/>
                    <w:jc w:val="both"/>
                    <w:rPr>
                      <w:rFonts w:ascii="Arial" w:eastAsia="Calibri" w:hAnsi="Arial" w:cs="Arial"/>
                      <w:lang w:eastAsia="en-GB"/>
                    </w:rPr>
                  </w:pPr>
                  <w:r w:rsidRPr="007877BB">
                    <w:rPr>
                      <w:rFonts w:ascii="Arial" w:eastAsia="Calibri" w:hAnsi="Arial" w:cs="Arial"/>
                      <w:bCs/>
                      <w:color w:val="000000"/>
                      <w:lang w:eastAsia="en-GB"/>
                    </w:rPr>
                    <w:t>[μg.L</w:t>
                  </w:r>
                  <w:r w:rsidRPr="007877BB">
                    <w:rPr>
                      <w:rFonts w:ascii="Arial" w:eastAsia="Calibri" w:hAnsi="Arial" w:cs="Arial"/>
                      <w:bCs/>
                      <w:color w:val="000000"/>
                      <w:vertAlign w:val="superscript"/>
                      <w:lang w:eastAsia="en-GB"/>
                    </w:rPr>
                    <w:t>-1</w:t>
                  </w:r>
                  <w:r w:rsidRPr="007877BB">
                    <w:rPr>
                      <w:rFonts w:ascii="Arial" w:eastAsia="Calibri" w:hAnsi="Arial" w:cs="Arial"/>
                      <w:bCs/>
                      <w:color w:val="000000"/>
                      <w:lang w:eastAsia="en-GB"/>
                    </w:rPr>
                    <w:t>]</w:t>
                  </w:r>
                </w:p>
              </w:tc>
            </w:tr>
            <w:tr w:rsidR="00B44DC5" w:rsidRPr="007877BB" w14:paraId="4510247E" w14:textId="77777777" w:rsidTr="00B338AF">
              <w:trPr>
                <w:trHeight w:val="75"/>
              </w:trPr>
              <w:tc>
                <w:tcPr>
                  <w:tcW w:w="1261" w:type="pct"/>
                  <w:shd w:val="clear" w:color="auto" w:fill="FFFFFF"/>
                  <w:vAlign w:val="center"/>
                </w:tcPr>
                <w:p w14:paraId="70265DF7" w14:textId="77777777" w:rsidR="00B44DC5" w:rsidRPr="00F40C5D"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Permethrin</w:t>
                  </w:r>
                </w:p>
              </w:tc>
              <w:tc>
                <w:tcPr>
                  <w:tcW w:w="736" w:type="pct"/>
                  <w:shd w:val="clear" w:color="auto" w:fill="FFFFFF"/>
                  <w:vAlign w:val="center"/>
                </w:tcPr>
                <w:p w14:paraId="0AEFB722"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6.00E-04</w:t>
                  </w:r>
                </w:p>
              </w:tc>
              <w:tc>
                <w:tcPr>
                  <w:tcW w:w="818" w:type="pct"/>
                  <w:shd w:val="clear" w:color="auto" w:fill="FFFFFF"/>
                  <w:vAlign w:val="center"/>
                </w:tcPr>
                <w:p w14:paraId="29514422" w14:textId="77777777" w:rsidR="00B44DC5" w:rsidRPr="007877BB" w:rsidRDefault="00B44DC5" w:rsidP="00F40C5D">
                  <w:pPr>
                    <w:suppressAutoHyphens w:val="0"/>
                    <w:ind w:right="141"/>
                    <w:jc w:val="both"/>
                    <w:rPr>
                      <w:rFonts w:ascii="Arial" w:eastAsia="Calibri" w:hAnsi="Arial" w:cs="Arial"/>
                      <w:lang w:eastAsia="en-GB"/>
                    </w:rPr>
                  </w:pPr>
                  <w:r w:rsidRPr="007877BB">
                    <w:rPr>
                      <w:rFonts w:ascii="Arial" w:eastAsia="Calibri" w:hAnsi="Arial" w:cs="Arial"/>
                      <w:lang w:eastAsia="en-GB"/>
                    </w:rPr>
                    <w:t>5.77E-05</w:t>
                  </w:r>
                </w:p>
              </w:tc>
              <w:tc>
                <w:tcPr>
                  <w:tcW w:w="736" w:type="pct"/>
                  <w:shd w:val="clear" w:color="auto" w:fill="FFFFFF"/>
                  <w:vAlign w:val="center"/>
                </w:tcPr>
                <w:p w14:paraId="2DAF8958" w14:textId="77777777" w:rsidR="00B44DC5" w:rsidRPr="007877BB" w:rsidRDefault="00B44DC5" w:rsidP="00734566">
                  <w:pPr>
                    <w:suppressAutoHyphens w:val="0"/>
                    <w:ind w:right="141"/>
                    <w:jc w:val="both"/>
                    <w:rPr>
                      <w:rFonts w:ascii="Arial" w:eastAsia="Calibri" w:hAnsi="Arial" w:cs="Arial"/>
                      <w:lang w:eastAsia="en-GB"/>
                    </w:rPr>
                  </w:pPr>
                  <w:r w:rsidRPr="007877BB">
                    <w:rPr>
                      <w:rFonts w:ascii="Arial" w:eastAsia="Calibri" w:hAnsi="Arial" w:cs="Arial"/>
                      <w:lang w:eastAsia="en-GB"/>
                    </w:rPr>
                    <w:t>3.38E-02</w:t>
                  </w:r>
                </w:p>
              </w:tc>
              <w:tc>
                <w:tcPr>
                  <w:tcW w:w="736" w:type="pct"/>
                  <w:shd w:val="clear" w:color="auto" w:fill="FFFFFF" w:themeFill="background1"/>
                  <w:vAlign w:val="center"/>
                </w:tcPr>
                <w:p w14:paraId="4234C943" w14:textId="77777777" w:rsidR="00B44DC5" w:rsidRPr="007877BB" w:rsidRDefault="00B44DC5" w:rsidP="007877BB">
                  <w:pPr>
                    <w:suppressAutoHyphens w:val="0"/>
                    <w:ind w:right="141"/>
                    <w:jc w:val="both"/>
                    <w:rPr>
                      <w:rFonts w:ascii="Arial" w:eastAsia="Calibri" w:hAnsi="Arial" w:cs="Arial"/>
                      <w:lang w:eastAsia="en-GB"/>
                    </w:rPr>
                  </w:pPr>
                  <w:r w:rsidRPr="007877BB">
                    <w:rPr>
                      <w:rFonts w:ascii="Arial" w:eastAsia="Calibri" w:hAnsi="Arial" w:cs="Arial"/>
                      <w:lang w:eastAsia="en-GB"/>
                    </w:rPr>
                    <w:t>5.86E-03</w:t>
                  </w:r>
                </w:p>
              </w:tc>
              <w:tc>
                <w:tcPr>
                  <w:tcW w:w="712" w:type="pct"/>
                  <w:shd w:val="clear" w:color="auto" w:fill="FFFFFF" w:themeFill="background1"/>
                  <w:vAlign w:val="center"/>
                </w:tcPr>
                <w:p w14:paraId="7E19F670" w14:textId="77777777" w:rsidR="00B44DC5" w:rsidRPr="007877BB" w:rsidRDefault="00B44DC5" w:rsidP="007877BB">
                  <w:pPr>
                    <w:suppressAutoHyphens w:val="0"/>
                    <w:ind w:right="141"/>
                    <w:jc w:val="both"/>
                    <w:rPr>
                      <w:rFonts w:ascii="Arial" w:eastAsia="Calibri" w:hAnsi="Arial" w:cs="Arial"/>
                      <w:lang w:eastAsia="en-GB"/>
                    </w:rPr>
                  </w:pPr>
                  <w:r w:rsidRPr="007877BB">
                    <w:rPr>
                      <w:rFonts w:ascii="Arial" w:eastAsia="Calibri" w:hAnsi="Arial" w:cs="Arial"/>
                      <w:lang w:eastAsia="en-GB"/>
                    </w:rPr>
                    <w:t>7.98E-03</w:t>
                  </w:r>
                </w:p>
              </w:tc>
            </w:tr>
            <w:tr w:rsidR="00B44DC5" w:rsidRPr="007877BB" w14:paraId="0F62DCE1" w14:textId="77777777" w:rsidTr="00B338AF">
              <w:trPr>
                <w:trHeight w:val="75"/>
              </w:trPr>
              <w:tc>
                <w:tcPr>
                  <w:tcW w:w="1261" w:type="pct"/>
                  <w:shd w:val="clear" w:color="auto" w:fill="FFFFFF"/>
                </w:tcPr>
                <w:p w14:paraId="1754CEB7" w14:textId="77777777" w:rsidR="00B44DC5" w:rsidRPr="00F40C5D"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DCVA</w:t>
                  </w:r>
                </w:p>
              </w:tc>
              <w:tc>
                <w:tcPr>
                  <w:tcW w:w="736" w:type="pct"/>
                  <w:shd w:val="clear" w:color="auto" w:fill="FFFFFF"/>
                  <w:vAlign w:val="center"/>
                </w:tcPr>
                <w:p w14:paraId="2B8B0D43" w14:textId="77777777" w:rsidR="00B44DC5" w:rsidRPr="00734566"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w:t>
                  </w:r>
                </w:p>
              </w:tc>
              <w:tc>
                <w:tcPr>
                  <w:tcW w:w="818" w:type="pct"/>
                  <w:shd w:val="clear" w:color="auto" w:fill="FFFFFF"/>
                  <w:vAlign w:val="center"/>
                </w:tcPr>
                <w:p w14:paraId="10888175" w14:textId="77777777" w:rsidR="00B44DC5" w:rsidRPr="007877BB" w:rsidRDefault="00B44DC5" w:rsidP="00F40C5D">
                  <w:pPr>
                    <w:suppressAutoHyphens w:val="0"/>
                    <w:ind w:right="141"/>
                    <w:jc w:val="both"/>
                    <w:rPr>
                      <w:rFonts w:ascii="Arial" w:eastAsia="Calibri" w:hAnsi="Arial" w:cs="Arial"/>
                      <w:lang w:eastAsia="en-GB"/>
                    </w:rPr>
                  </w:pPr>
                  <w:r w:rsidRPr="007877BB">
                    <w:rPr>
                      <w:rFonts w:ascii="Arial" w:eastAsia="Calibri" w:hAnsi="Arial" w:cs="Arial"/>
                      <w:lang w:eastAsia="en-GB"/>
                    </w:rPr>
                    <w:t>1.93E-05</w:t>
                  </w:r>
                </w:p>
              </w:tc>
              <w:tc>
                <w:tcPr>
                  <w:tcW w:w="736" w:type="pct"/>
                  <w:shd w:val="clear" w:color="auto" w:fill="FFFFFF"/>
                  <w:vAlign w:val="center"/>
                </w:tcPr>
                <w:p w14:paraId="5FDB2F3B" w14:textId="77777777" w:rsidR="00B44DC5" w:rsidRPr="007877BB" w:rsidRDefault="00B44DC5" w:rsidP="00734566">
                  <w:pPr>
                    <w:suppressAutoHyphens w:val="0"/>
                    <w:ind w:right="141"/>
                    <w:jc w:val="both"/>
                    <w:rPr>
                      <w:rFonts w:ascii="Arial" w:eastAsia="Calibri" w:hAnsi="Arial" w:cs="Arial"/>
                      <w:lang w:eastAsia="en-GB"/>
                    </w:rPr>
                  </w:pPr>
                  <w:r w:rsidRPr="007877BB">
                    <w:rPr>
                      <w:rFonts w:ascii="Arial" w:eastAsia="Calibri" w:hAnsi="Arial" w:cs="Arial"/>
                      <w:lang w:eastAsia="en-GB"/>
                    </w:rPr>
                    <w:t>9.42E-05</w:t>
                  </w:r>
                </w:p>
              </w:tc>
              <w:tc>
                <w:tcPr>
                  <w:tcW w:w="736" w:type="pct"/>
                  <w:shd w:val="clear" w:color="auto" w:fill="FFFFFF" w:themeFill="background1"/>
                  <w:vAlign w:val="center"/>
                </w:tcPr>
                <w:p w14:paraId="76AFE071" w14:textId="77777777" w:rsidR="00B44DC5" w:rsidRPr="007877BB" w:rsidRDefault="00B44DC5" w:rsidP="007877BB">
                  <w:pPr>
                    <w:suppressAutoHyphens w:val="0"/>
                    <w:ind w:right="141"/>
                    <w:jc w:val="both"/>
                    <w:rPr>
                      <w:rFonts w:ascii="Arial" w:eastAsia="Calibri" w:hAnsi="Arial" w:cs="Arial"/>
                      <w:lang w:eastAsia="en-GB"/>
                    </w:rPr>
                  </w:pPr>
                  <w:r w:rsidRPr="007877BB">
                    <w:rPr>
                      <w:rFonts w:ascii="Arial" w:eastAsia="Calibri" w:hAnsi="Arial" w:cs="Arial"/>
                      <w:lang w:eastAsia="en-GB"/>
                    </w:rPr>
                    <w:t>4.16E-04</w:t>
                  </w:r>
                </w:p>
              </w:tc>
              <w:tc>
                <w:tcPr>
                  <w:tcW w:w="712" w:type="pct"/>
                  <w:shd w:val="clear" w:color="auto" w:fill="FFFFFF" w:themeFill="background1"/>
                  <w:vAlign w:val="center"/>
                </w:tcPr>
                <w:p w14:paraId="54425279" w14:textId="77777777" w:rsidR="00B44DC5" w:rsidRPr="007877BB" w:rsidRDefault="00B44DC5" w:rsidP="007877BB">
                  <w:pPr>
                    <w:suppressAutoHyphens w:val="0"/>
                    <w:ind w:right="141"/>
                    <w:jc w:val="both"/>
                    <w:rPr>
                      <w:rFonts w:ascii="Arial" w:eastAsia="Calibri" w:hAnsi="Arial" w:cs="Arial"/>
                      <w:b/>
                      <w:lang w:eastAsia="en-GB"/>
                    </w:rPr>
                  </w:pPr>
                  <w:r w:rsidRPr="007877BB">
                    <w:rPr>
                      <w:rFonts w:ascii="Arial" w:eastAsia="Calibri" w:hAnsi="Arial" w:cs="Arial"/>
                      <w:lang w:eastAsia="en-GB"/>
                    </w:rPr>
                    <w:t>8.91E-02</w:t>
                  </w:r>
                </w:p>
              </w:tc>
            </w:tr>
            <w:tr w:rsidR="00B44DC5" w:rsidRPr="007877BB" w14:paraId="78F06787" w14:textId="77777777" w:rsidTr="00B338AF">
              <w:trPr>
                <w:trHeight w:val="75"/>
              </w:trPr>
              <w:tc>
                <w:tcPr>
                  <w:tcW w:w="1261" w:type="pct"/>
                  <w:shd w:val="clear" w:color="auto" w:fill="FFFFFF"/>
                </w:tcPr>
                <w:p w14:paraId="5EC04CF3" w14:textId="77777777" w:rsidR="00B44DC5" w:rsidRPr="00F40C5D"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PBA</w:t>
                  </w:r>
                </w:p>
              </w:tc>
              <w:tc>
                <w:tcPr>
                  <w:tcW w:w="736" w:type="pct"/>
                  <w:shd w:val="clear" w:color="auto" w:fill="FFFFFF"/>
                  <w:vAlign w:val="center"/>
                </w:tcPr>
                <w:p w14:paraId="1254DC60" w14:textId="77777777" w:rsidR="00B44DC5" w:rsidRPr="00734566"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w:t>
                  </w:r>
                </w:p>
              </w:tc>
              <w:tc>
                <w:tcPr>
                  <w:tcW w:w="818" w:type="pct"/>
                  <w:shd w:val="clear" w:color="auto" w:fill="FFFFFF"/>
                  <w:vAlign w:val="center"/>
                </w:tcPr>
                <w:p w14:paraId="5C96F709" w14:textId="77777777" w:rsidR="00B44DC5" w:rsidRPr="007877BB" w:rsidRDefault="00B44DC5" w:rsidP="00F40C5D">
                  <w:pPr>
                    <w:suppressAutoHyphens w:val="0"/>
                    <w:ind w:right="141"/>
                    <w:jc w:val="both"/>
                    <w:rPr>
                      <w:rFonts w:ascii="Arial" w:eastAsia="Calibri" w:hAnsi="Arial" w:cs="Arial"/>
                      <w:lang w:eastAsia="en-GB"/>
                    </w:rPr>
                  </w:pPr>
                  <w:r w:rsidRPr="007877BB">
                    <w:rPr>
                      <w:rFonts w:ascii="Arial" w:eastAsia="Calibri" w:hAnsi="Arial" w:cs="Arial"/>
                      <w:lang w:eastAsia="en-GB"/>
                    </w:rPr>
                    <w:t>9.10E-06</w:t>
                  </w:r>
                </w:p>
              </w:tc>
              <w:tc>
                <w:tcPr>
                  <w:tcW w:w="736" w:type="pct"/>
                  <w:shd w:val="clear" w:color="auto" w:fill="FFFFFF"/>
                  <w:vAlign w:val="center"/>
                </w:tcPr>
                <w:p w14:paraId="268FFBE6" w14:textId="77777777" w:rsidR="00B44DC5" w:rsidRPr="007877BB" w:rsidRDefault="00B44DC5" w:rsidP="00734566">
                  <w:pPr>
                    <w:suppressAutoHyphens w:val="0"/>
                    <w:ind w:right="141"/>
                    <w:jc w:val="both"/>
                    <w:rPr>
                      <w:rFonts w:ascii="Arial" w:eastAsia="Calibri" w:hAnsi="Arial" w:cs="Arial"/>
                      <w:lang w:eastAsia="en-GB"/>
                    </w:rPr>
                  </w:pPr>
                  <w:r w:rsidRPr="007877BB">
                    <w:rPr>
                      <w:rFonts w:ascii="Arial" w:eastAsia="Calibri" w:hAnsi="Arial" w:cs="Arial"/>
                      <w:lang w:eastAsia="en-GB"/>
                    </w:rPr>
                    <w:t>1.45E-05</w:t>
                  </w:r>
                </w:p>
              </w:tc>
              <w:tc>
                <w:tcPr>
                  <w:tcW w:w="736" w:type="pct"/>
                  <w:shd w:val="clear" w:color="auto" w:fill="FFFFFF" w:themeFill="background1"/>
                  <w:vAlign w:val="center"/>
                </w:tcPr>
                <w:p w14:paraId="7CBF620B" w14:textId="77777777" w:rsidR="00B44DC5" w:rsidRPr="007877BB" w:rsidRDefault="00B44DC5" w:rsidP="007877BB">
                  <w:pPr>
                    <w:suppressAutoHyphens w:val="0"/>
                    <w:ind w:right="141"/>
                    <w:jc w:val="both"/>
                    <w:rPr>
                      <w:rFonts w:ascii="Arial" w:eastAsia="Calibri" w:hAnsi="Arial" w:cs="Arial"/>
                      <w:lang w:eastAsia="en-GB"/>
                    </w:rPr>
                  </w:pPr>
                  <w:r w:rsidRPr="007877BB">
                    <w:rPr>
                      <w:rFonts w:ascii="Arial" w:eastAsia="Calibri" w:hAnsi="Arial" w:cs="Arial"/>
                      <w:lang w:eastAsia="en-GB"/>
                    </w:rPr>
                    <w:t>5.75E-05</w:t>
                  </w:r>
                </w:p>
              </w:tc>
              <w:tc>
                <w:tcPr>
                  <w:tcW w:w="712" w:type="pct"/>
                  <w:shd w:val="clear" w:color="auto" w:fill="FFFFFF" w:themeFill="background1"/>
                  <w:vAlign w:val="center"/>
                </w:tcPr>
                <w:p w14:paraId="552148BD" w14:textId="77777777" w:rsidR="00B44DC5" w:rsidRPr="007877BB" w:rsidRDefault="00B44DC5" w:rsidP="007877BB">
                  <w:pPr>
                    <w:suppressAutoHyphens w:val="0"/>
                    <w:ind w:right="141"/>
                    <w:jc w:val="both"/>
                    <w:rPr>
                      <w:rFonts w:ascii="Arial" w:eastAsia="Calibri" w:hAnsi="Arial" w:cs="Arial"/>
                      <w:lang w:eastAsia="en-GB"/>
                    </w:rPr>
                  </w:pPr>
                  <w:r w:rsidRPr="007877BB">
                    <w:rPr>
                      <w:rFonts w:ascii="Arial" w:eastAsia="Calibri" w:hAnsi="Arial" w:cs="Arial"/>
                      <w:lang w:eastAsia="en-GB"/>
                    </w:rPr>
                    <w:t>1.23E-02</w:t>
                  </w:r>
                </w:p>
              </w:tc>
            </w:tr>
          </w:tbl>
          <w:p w14:paraId="39C0A353" w14:textId="77777777" w:rsidR="00B44DC5" w:rsidRPr="00F40C5D" w:rsidRDefault="00B44DC5" w:rsidP="00F40C5D">
            <w:pPr>
              <w:suppressAutoHyphens w:val="0"/>
              <w:ind w:right="141"/>
              <w:jc w:val="both"/>
              <w:rPr>
                <w:rFonts w:ascii="Arial" w:hAnsi="Arial" w:cs="Arial"/>
                <w:sz w:val="20"/>
                <w:szCs w:val="20"/>
                <w:lang w:eastAsia="de-DE"/>
              </w:rPr>
            </w:pPr>
          </w:p>
          <w:p w14:paraId="2E46759B" w14:textId="77777777" w:rsidR="00B44DC5" w:rsidRPr="00734566" w:rsidRDefault="00B44DC5" w:rsidP="00F40C5D">
            <w:pPr>
              <w:suppressAutoHyphens w:val="0"/>
              <w:ind w:right="141"/>
              <w:jc w:val="both"/>
              <w:rPr>
                <w:rFonts w:ascii="Arial" w:hAnsi="Arial" w:cs="Arial"/>
                <w:bCs/>
                <w:sz w:val="20"/>
                <w:szCs w:val="20"/>
                <w:u w:val="single"/>
                <w:lang w:eastAsia="en-US"/>
              </w:rPr>
            </w:pPr>
            <w:r w:rsidRPr="00F40C5D">
              <w:rPr>
                <w:rFonts w:ascii="Arial" w:hAnsi="Arial" w:cs="Arial"/>
                <w:bCs/>
                <w:sz w:val="20"/>
                <w:szCs w:val="20"/>
                <w:u w:val="single"/>
                <w:lang w:eastAsia="en-US"/>
              </w:rPr>
              <w:t xml:space="preserve">Scenario 2: Emission during the construction step with </w:t>
            </w:r>
            <w:r w:rsidRPr="00F40C5D">
              <w:rPr>
                <w:rFonts w:ascii="Arial" w:hAnsi="Arial" w:cs="Arial"/>
                <w:bCs/>
                <w:caps/>
                <w:sz w:val="20"/>
                <w:szCs w:val="20"/>
                <w:u w:val="single"/>
                <w:lang w:eastAsia="en-US"/>
              </w:rPr>
              <w:t>horizontal</w:t>
            </w:r>
            <w:r w:rsidRPr="00734566">
              <w:rPr>
                <w:rFonts w:ascii="Arial" w:hAnsi="Arial" w:cs="Arial"/>
                <w:bCs/>
                <w:sz w:val="20"/>
                <w:szCs w:val="20"/>
                <w:u w:val="single"/>
                <w:lang w:eastAsia="en-US"/>
              </w:rPr>
              <w:t xml:space="preserve"> application of the product in urban </w:t>
            </w:r>
            <w:r w:rsidRPr="00734566">
              <w:rPr>
                <w:rFonts w:ascii="Arial" w:hAnsi="Arial" w:cs="Arial"/>
                <w:bCs/>
                <w:sz w:val="20"/>
                <w:szCs w:val="20"/>
                <w:u w:val="single"/>
                <w:lang w:eastAsia="en-US"/>
              </w:rPr>
              <w:lastRenderedPageBreak/>
              <w:t>area (releases to STP only)</w:t>
            </w:r>
          </w:p>
          <w:p w14:paraId="601A759A" w14:textId="77777777" w:rsidR="00B44DC5" w:rsidRPr="007877BB" w:rsidRDefault="00B44DC5" w:rsidP="00F40C5D">
            <w:pPr>
              <w:tabs>
                <w:tab w:val="left" w:pos="1418"/>
              </w:tabs>
              <w:suppressAutoHyphens w:val="0"/>
              <w:ind w:right="141"/>
              <w:jc w:val="both"/>
              <w:rPr>
                <w:rFonts w:ascii="Arial" w:hAnsi="Arial" w:cs="Arial"/>
                <w:sz w:val="20"/>
                <w:szCs w:val="20"/>
                <w:lang w:val="en-US" w:eastAsia="sv-SE"/>
              </w:rPr>
            </w:pPr>
            <w:r w:rsidRPr="007877BB">
              <w:rPr>
                <w:rFonts w:ascii="Arial" w:hAnsi="Arial" w:cs="Arial"/>
                <w:sz w:val="20"/>
                <w:szCs w:val="20"/>
                <w:lang w:val="en-US" w:eastAsia="sv-SE"/>
              </w:rPr>
              <w:t>The concentrations in the different environmental compartments following releases to the STP for the active substance (permethrin) and metabolites (DCVA and PBA) are summarised in the following table.</w:t>
            </w:r>
          </w:p>
          <w:tbl>
            <w:tblPr>
              <w:tblW w:w="48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7"/>
              <w:gridCol w:w="1381"/>
              <w:gridCol w:w="1535"/>
              <w:gridCol w:w="1381"/>
              <w:gridCol w:w="1381"/>
              <w:gridCol w:w="1338"/>
            </w:tblGrid>
            <w:tr w:rsidR="00B44DC5" w:rsidRPr="007877BB" w14:paraId="165E91BE" w14:textId="77777777" w:rsidTr="00B338AF">
              <w:trPr>
                <w:trHeight w:val="249"/>
              </w:trPr>
              <w:tc>
                <w:tcPr>
                  <w:tcW w:w="5000" w:type="pct"/>
                  <w:gridSpan w:val="6"/>
                  <w:tcBorders>
                    <w:top w:val="single" w:sz="4" w:space="0" w:color="auto"/>
                    <w:left w:val="single" w:sz="4" w:space="0" w:color="auto"/>
                    <w:bottom w:val="single" w:sz="4" w:space="0" w:color="auto"/>
                  </w:tcBorders>
                  <w:shd w:val="clear" w:color="auto" w:fill="FFFFCC"/>
                  <w:vAlign w:val="center"/>
                </w:tcPr>
                <w:p w14:paraId="721E7AEC" w14:textId="77777777" w:rsidR="00B44DC5" w:rsidRPr="007877BB" w:rsidRDefault="00B44DC5" w:rsidP="00734566">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b/>
                      <w:bCs/>
                      <w:lang w:eastAsia="en-GB"/>
                    </w:rPr>
                    <w:t>Summary table on calculated PEC values for the scenario 2</w:t>
                  </w:r>
                </w:p>
              </w:tc>
            </w:tr>
            <w:tr w:rsidR="00B44DC5" w:rsidRPr="007877BB" w14:paraId="26528B16" w14:textId="77777777" w:rsidTr="00B338AF">
              <w:trPr>
                <w:trHeight w:val="249"/>
              </w:trPr>
              <w:tc>
                <w:tcPr>
                  <w:tcW w:w="1261" w:type="pct"/>
                  <w:vMerge w:val="restart"/>
                  <w:shd w:val="clear" w:color="auto" w:fill="FFFFFF"/>
                  <w:vAlign w:val="center"/>
                </w:tcPr>
                <w:p w14:paraId="4509EFFA" w14:textId="77777777" w:rsidR="00B44DC5" w:rsidRPr="00F40C5D" w:rsidRDefault="00B44DC5" w:rsidP="00F40C5D">
                  <w:pPr>
                    <w:suppressAutoHyphens w:val="0"/>
                    <w:ind w:right="141"/>
                    <w:jc w:val="both"/>
                    <w:rPr>
                      <w:rFonts w:ascii="Arial" w:eastAsia="Calibri" w:hAnsi="Arial" w:cs="Arial"/>
                      <w:lang w:eastAsia="en-GB"/>
                    </w:rPr>
                  </w:pPr>
                </w:p>
              </w:tc>
              <w:tc>
                <w:tcPr>
                  <w:tcW w:w="736" w:type="pct"/>
                  <w:shd w:val="clear" w:color="auto" w:fill="FFFFFF"/>
                  <w:vAlign w:val="center"/>
                </w:tcPr>
                <w:p w14:paraId="29482E60" w14:textId="77777777" w:rsidR="00B44DC5" w:rsidRPr="00734566" w:rsidRDefault="00B44DC5" w:rsidP="00F40C5D">
                  <w:pPr>
                    <w:suppressAutoHyphens w:val="0"/>
                    <w:autoSpaceDE w:val="0"/>
                    <w:autoSpaceDN w:val="0"/>
                    <w:adjustRightInd w:val="0"/>
                    <w:ind w:right="141"/>
                    <w:jc w:val="both"/>
                    <w:rPr>
                      <w:rFonts w:ascii="Arial" w:eastAsia="Calibri" w:hAnsi="Arial" w:cs="Arial"/>
                      <w:bCs/>
                      <w:color w:val="000000"/>
                      <w:lang w:eastAsia="en-GB"/>
                    </w:rPr>
                  </w:pPr>
                  <w:r w:rsidRPr="00F40C5D">
                    <w:rPr>
                      <w:rFonts w:ascii="Arial" w:eastAsia="Calibri" w:hAnsi="Arial" w:cs="Arial"/>
                      <w:b/>
                      <w:bCs/>
                      <w:color w:val="000000"/>
                      <w:lang w:eastAsia="en-GB"/>
                    </w:rPr>
                    <w:t>PEC</w:t>
                  </w:r>
                  <w:r w:rsidRPr="00F40C5D">
                    <w:rPr>
                      <w:rFonts w:ascii="Arial" w:eastAsia="Calibri" w:hAnsi="Arial" w:cs="Arial"/>
                      <w:b/>
                      <w:bCs/>
                      <w:color w:val="000000"/>
                      <w:vertAlign w:val="subscript"/>
                      <w:lang w:eastAsia="en-GB"/>
                    </w:rPr>
                    <w:t>STP</w:t>
                  </w:r>
                </w:p>
              </w:tc>
              <w:tc>
                <w:tcPr>
                  <w:tcW w:w="818" w:type="pct"/>
                  <w:shd w:val="clear" w:color="auto" w:fill="FFFFFF"/>
                  <w:vAlign w:val="center"/>
                </w:tcPr>
                <w:p w14:paraId="5127E992" w14:textId="77777777" w:rsidR="00B44DC5" w:rsidRPr="007877BB" w:rsidRDefault="00B44DC5" w:rsidP="00F40C5D">
                  <w:pPr>
                    <w:suppressAutoHyphens w:val="0"/>
                    <w:ind w:right="141"/>
                    <w:jc w:val="both"/>
                    <w:rPr>
                      <w:rFonts w:ascii="Arial" w:eastAsia="Calibri" w:hAnsi="Arial" w:cs="Arial"/>
                      <w:lang w:eastAsia="en-GB"/>
                    </w:rPr>
                  </w:pPr>
                  <w:r w:rsidRPr="007877BB">
                    <w:rPr>
                      <w:rFonts w:ascii="Arial" w:eastAsia="Calibri" w:hAnsi="Arial" w:cs="Arial"/>
                      <w:b/>
                      <w:bCs/>
                      <w:lang w:eastAsia="en-GB"/>
                    </w:rPr>
                    <w:t>PEC</w:t>
                  </w:r>
                  <w:r w:rsidRPr="007877BB">
                    <w:rPr>
                      <w:rFonts w:ascii="Arial" w:eastAsia="Calibri" w:hAnsi="Arial" w:cs="Arial"/>
                      <w:b/>
                      <w:bCs/>
                      <w:vertAlign w:val="subscript"/>
                      <w:lang w:eastAsia="en-GB"/>
                    </w:rPr>
                    <w:t>water</w:t>
                  </w:r>
                </w:p>
              </w:tc>
              <w:tc>
                <w:tcPr>
                  <w:tcW w:w="736" w:type="pct"/>
                  <w:shd w:val="clear" w:color="auto" w:fill="FFFFFF"/>
                  <w:vAlign w:val="center"/>
                </w:tcPr>
                <w:p w14:paraId="033877EF" w14:textId="77777777" w:rsidR="00B44DC5" w:rsidRPr="007877BB" w:rsidRDefault="00B44DC5" w:rsidP="00734566">
                  <w:pPr>
                    <w:suppressAutoHyphens w:val="0"/>
                    <w:ind w:right="141"/>
                    <w:jc w:val="both"/>
                    <w:rPr>
                      <w:rFonts w:ascii="Arial" w:eastAsia="Calibri" w:hAnsi="Arial" w:cs="Arial"/>
                      <w:b/>
                      <w:lang w:eastAsia="en-GB"/>
                    </w:rPr>
                  </w:pPr>
                  <w:r w:rsidRPr="007877BB">
                    <w:rPr>
                      <w:rFonts w:ascii="Arial" w:eastAsia="Calibri" w:hAnsi="Arial" w:cs="Arial"/>
                      <w:b/>
                      <w:lang w:eastAsia="en-GB"/>
                    </w:rPr>
                    <w:t>PEC</w:t>
                  </w:r>
                  <w:r w:rsidRPr="007877BB">
                    <w:rPr>
                      <w:rFonts w:ascii="Arial" w:eastAsia="Calibri" w:hAnsi="Arial" w:cs="Arial"/>
                      <w:b/>
                      <w:vertAlign w:val="subscript"/>
                      <w:lang w:eastAsia="en-GB"/>
                    </w:rPr>
                    <w:t>sed</w:t>
                  </w:r>
                </w:p>
              </w:tc>
              <w:tc>
                <w:tcPr>
                  <w:tcW w:w="736" w:type="pct"/>
                  <w:shd w:val="clear" w:color="auto" w:fill="FFFFFF" w:themeFill="background1"/>
                  <w:vAlign w:val="center"/>
                </w:tcPr>
                <w:p w14:paraId="285DC2E6" w14:textId="77777777" w:rsidR="00B44DC5" w:rsidRPr="007877BB" w:rsidRDefault="00B44DC5" w:rsidP="007877BB">
                  <w:pPr>
                    <w:suppressAutoHyphens w:val="0"/>
                    <w:ind w:right="141"/>
                    <w:jc w:val="both"/>
                    <w:rPr>
                      <w:rFonts w:ascii="Arial" w:eastAsia="Calibri" w:hAnsi="Arial" w:cs="Arial"/>
                      <w:lang w:eastAsia="en-GB"/>
                    </w:rPr>
                  </w:pPr>
                  <w:r w:rsidRPr="007877BB">
                    <w:rPr>
                      <w:rFonts w:ascii="Arial" w:eastAsia="Calibri" w:hAnsi="Arial" w:cs="Arial"/>
                      <w:b/>
                      <w:bCs/>
                      <w:lang w:eastAsia="en-GB"/>
                    </w:rPr>
                    <w:t>PEC</w:t>
                  </w:r>
                  <w:r w:rsidRPr="007877BB">
                    <w:rPr>
                      <w:rFonts w:ascii="Arial" w:eastAsia="Calibri" w:hAnsi="Arial" w:cs="Arial"/>
                      <w:b/>
                      <w:bCs/>
                      <w:vertAlign w:val="subscript"/>
                      <w:lang w:eastAsia="en-GB"/>
                    </w:rPr>
                    <w:t>soil</w:t>
                  </w:r>
                </w:p>
              </w:tc>
              <w:tc>
                <w:tcPr>
                  <w:tcW w:w="712" w:type="pct"/>
                  <w:shd w:val="clear" w:color="auto" w:fill="FFFFFF" w:themeFill="background1"/>
                  <w:vAlign w:val="center"/>
                </w:tcPr>
                <w:p w14:paraId="300AB871" w14:textId="77777777" w:rsidR="00B44DC5" w:rsidRPr="007877BB" w:rsidRDefault="00B44DC5" w:rsidP="007877BB">
                  <w:pPr>
                    <w:suppressAutoHyphens w:val="0"/>
                    <w:ind w:right="141"/>
                    <w:jc w:val="both"/>
                    <w:rPr>
                      <w:rFonts w:ascii="Arial" w:eastAsia="Calibri" w:hAnsi="Arial" w:cs="Arial"/>
                      <w:lang w:eastAsia="en-GB"/>
                    </w:rPr>
                  </w:pPr>
                  <w:r w:rsidRPr="007877BB">
                    <w:rPr>
                      <w:rFonts w:ascii="Arial" w:eastAsia="Calibri" w:hAnsi="Arial" w:cs="Arial"/>
                      <w:b/>
                      <w:bCs/>
                      <w:lang w:eastAsia="en-GB"/>
                    </w:rPr>
                    <w:t>PEC</w:t>
                  </w:r>
                  <w:r w:rsidRPr="007877BB">
                    <w:rPr>
                      <w:rFonts w:ascii="Arial" w:eastAsia="Calibri" w:hAnsi="Arial" w:cs="Arial"/>
                      <w:b/>
                      <w:bCs/>
                      <w:vertAlign w:val="subscript"/>
                      <w:lang w:eastAsia="en-GB"/>
                    </w:rPr>
                    <w:t>GW</w:t>
                  </w:r>
                </w:p>
              </w:tc>
            </w:tr>
            <w:tr w:rsidR="00B44DC5" w:rsidRPr="007877BB" w14:paraId="218C2BA3" w14:textId="77777777" w:rsidTr="00B338AF">
              <w:trPr>
                <w:trHeight w:val="249"/>
              </w:trPr>
              <w:tc>
                <w:tcPr>
                  <w:tcW w:w="1261" w:type="pct"/>
                  <w:vMerge/>
                  <w:shd w:val="clear" w:color="auto" w:fill="FFFFFF"/>
                  <w:vAlign w:val="center"/>
                </w:tcPr>
                <w:p w14:paraId="47AEA222" w14:textId="77777777" w:rsidR="00B44DC5" w:rsidRPr="007877BB" w:rsidRDefault="00B44DC5" w:rsidP="007877BB">
                  <w:pPr>
                    <w:suppressAutoHyphens w:val="0"/>
                    <w:ind w:right="141"/>
                    <w:jc w:val="both"/>
                    <w:rPr>
                      <w:rFonts w:ascii="Arial" w:eastAsia="Calibri" w:hAnsi="Arial" w:cs="Arial"/>
                      <w:b/>
                      <w:bCs/>
                      <w:lang w:eastAsia="en-GB"/>
                    </w:rPr>
                  </w:pPr>
                </w:p>
              </w:tc>
              <w:tc>
                <w:tcPr>
                  <w:tcW w:w="736" w:type="pct"/>
                  <w:shd w:val="clear" w:color="auto" w:fill="FFFFFF"/>
                  <w:vAlign w:val="center"/>
                </w:tcPr>
                <w:p w14:paraId="118ED5B6"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bCs/>
                      <w:color w:val="000000"/>
                      <w:lang w:eastAsia="en-GB"/>
                    </w:rPr>
                    <w:t>[mg.L</w:t>
                  </w:r>
                  <w:r w:rsidRPr="007877BB">
                    <w:rPr>
                      <w:rFonts w:ascii="Arial" w:eastAsia="Calibri" w:hAnsi="Arial" w:cs="Arial"/>
                      <w:bCs/>
                      <w:color w:val="000000"/>
                      <w:vertAlign w:val="superscript"/>
                      <w:lang w:eastAsia="en-GB"/>
                    </w:rPr>
                    <w:t>-1</w:t>
                  </w:r>
                  <w:r w:rsidRPr="007877BB">
                    <w:rPr>
                      <w:rFonts w:ascii="Arial" w:eastAsia="Calibri" w:hAnsi="Arial" w:cs="Arial"/>
                      <w:bCs/>
                      <w:color w:val="000000"/>
                      <w:lang w:eastAsia="en-GB"/>
                    </w:rPr>
                    <w:t>l]</w:t>
                  </w:r>
                </w:p>
              </w:tc>
              <w:tc>
                <w:tcPr>
                  <w:tcW w:w="818" w:type="pct"/>
                  <w:shd w:val="clear" w:color="auto" w:fill="FFFFFF"/>
                  <w:vAlign w:val="center"/>
                </w:tcPr>
                <w:p w14:paraId="2FA9550D" w14:textId="77777777" w:rsidR="00B44DC5" w:rsidRPr="007877BB" w:rsidRDefault="00B44DC5" w:rsidP="007877BB">
                  <w:pPr>
                    <w:suppressAutoHyphens w:val="0"/>
                    <w:autoSpaceDE w:val="0"/>
                    <w:autoSpaceDN w:val="0"/>
                    <w:adjustRightInd w:val="0"/>
                    <w:ind w:right="141"/>
                    <w:jc w:val="both"/>
                    <w:rPr>
                      <w:rFonts w:ascii="Arial" w:eastAsia="Calibri" w:hAnsi="Arial" w:cs="Arial"/>
                      <w:bCs/>
                      <w:color w:val="000000"/>
                      <w:lang w:eastAsia="en-GB"/>
                    </w:rPr>
                  </w:pPr>
                  <w:r w:rsidRPr="007877BB">
                    <w:rPr>
                      <w:rFonts w:ascii="Arial" w:eastAsia="Calibri" w:hAnsi="Arial" w:cs="Arial"/>
                      <w:bCs/>
                      <w:color w:val="000000"/>
                      <w:lang w:eastAsia="en-GB"/>
                    </w:rPr>
                    <w:t>[mg.L</w:t>
                  </w:r>
                  <w:r w:rsidRPr="007877BB">
                    <w:rPr>
                      <w:rFonts w:ascii="Arial" w:eastAsia="Calibri" w:hAnsi="Arial" w:cs="Arial"/>
                      <w:bCs/>
                      <w:color w:val="000000"/>
                      <w:vertAlign w:val="superscript"/>
                      <w:lang w:eastAsia="en-GB"/>
                    </w:rPr>
                    <w:t>-1</w:t>
                  </w:r>
                  <w:r w:rsidRPr="007877BB">
                    <w:rPr>
                      <w:rFonts w:ascii="Arial" w:eastAsia="Calibri" w:hAnsi="Arial" w:cs="Arial"/>
                      <w:bCs/>
                      <w:color w:val="000000"/>
                      <w:lang w:eastAsia="en-GB"/>
                    </w:rPr>
                    <w:t>]</w:t>
                  </w:r>
                </w:p>
              </w:tc>
              <w:tc>
                <w:tcPr>
                  <w:tcW w:w="736" w:type="pct"/>
                  <w:shd w:val="clear" w:color="auto" w:fill="FFFFFF"/>
                  <w:vAlign w:val="center"/>
                </w:tcPr>
                <w:p w14:paraId="0E309477"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bCs/>
                      <w:color w:val="000000"/>
                      <w:lang w:eastAsia="en-GB"/>
                    </w:rPr>
                    <w:t>[mg.kg</w:t>
                  </w:r>
                  <w:r w:rsidRPr="007877BB">
                    <w:rPr>
                      <w:rFonts w:ascii="Arial" w:eastAsia="Calibri" w:hAnsi="Arial" w:cs="Arial"/>
                      <w:bCs/>
                      <w:color w:val="000000"/>
                      <w:vertAlign w:val="subscript"/>
                      <w:lang w:eastAsia="en-GB"/>
                    </w:rPr>
                    <w:t>wwt</w:t>
                  </w:r>
                  <w:r w:rsidRPr="007877BB">
                    <w:rPr>
                      <w:rFonts w:ascii="Arial" w:eastAsia="Calibri" w:hAnsi="Arial" w:cs="Arial"/>
                      <w:bCs/>
                      <w:color w:val="000000"/>
                      <w:vertAlign w:val="superscript"/>
                      <w:lang w:eastAsia="en-GB"/>
                    </w:rPr>
                    <w:t>-1</w:t>
                  </w:r>
                  <w:r w:rsidRPr="007877BB">
                    <w:rPr>
                      <w:rFonts w:ascii="Arial" w:eastAsia="Calibri" w:hAnsi="Arial" w:cs="Arial"/>
                      <w:bCs/>
                      <w:color w:val="000000"/>
                      <w:lang w:eastAsia="en-GB"/>
                    </w:rPr>
                    <w:t>]</w:t>
                  </w:r>
                </w:p>
              </w:tc>
              <w:tc>
                <w:tcPr>
                  <w:tcW w:w="736" w:type="pct"/>
                  <w:shd w:val="clear" w:color="auto" w:fill="FFFFFF" w:themeFill="background1"/>
                  <w:vAlign w:val="center"/>
                </w:tcPr>
                <w:p w14:paraId="78BC4A4E" w14:textId="77777777" w:rsidR="00B44DC5" w:rsidRPr="007877BB" w:rsidRDefault="00B44DC5" w:rsidP="007877BB">
                  <w:pPr>
                    <w:suppressAutoHyphens w:val="0"/>
                    <w:autoSpaceDE w:val="0"/>
                    <w:autoSpaceDN w:val="0"/>
                    <w:adjustRightInd w:val="0"/>
                    <w:ind w:right="141"/>
                    <w:jc w:val="both"/>
                    <w:rPr>
                      <w:rFonts w:ascii="Arial" w:eastAsia="Calibri" w:hAnsi="Arial" w:cs="Arial"/>
                      <w:bCs/>
                      <w:color w:val="000000"/>
                      <w:lang w:eastAsia="en-GB"/>
                    </w:rPr>
                  </w:pPr>
                  <w:r w:rsidRPr="007877BB">
                    <w:rPr>
                      <w:rFonts w:ascii="Arial" w:eastAsia="Calibri" w:hAnsi="Arial" w:cs="Arial"/>
                      <w:bCs/>
                      <w:color w:val="000000"/>
                      <w:lang w:eastAsia="en-GB"/>
                    </w:rPr>
                    <w:t>[mg.kg</w:t>
                  </w:r>
                  <w:r w:rsidRPr="007877BB">
                    <w:rPr>
                      <w:rFonts w:ascii="Arial" w:eastAsia="Calibri" w:hAnsi="Arial" w:cs="Arial"/>
                      <w:bCs/>
                      <w:color w:val="000000"/>
                      <w:vertAlign w:val="subscript"/>
                      <w:lang w:eastAsia="en-GB"/>
                    </w:rPr>
                    <w:t>wwt</w:t>
                  </w:r>
                  <w:r w:rsidRPr="007877BB">
                    <w:rPr>
                      <w:rFonts w:ascii="Arial" w:eastAsia="Calibri" w:hAnsi="Arial" w:cs="Arial"/>
                      <w:bCs/>
                      <w:color w:val="000000"/>
                      <w:vertAlign w:val="superscript"/>
                      <w:lang w:eastAsia="en-GB"/>
                    </w:rPr>
                    <w:t>-1</w:t>
                  </w:r>
                  <w:r w:rsidRPr="007877BB">
                    <w:rPr>
                      <w:rFonts w:ascii="Arial" w:eastAsia="Calibri" w:hAnsi="Arial" w:cs="Arial"/>
                      <w:bCs/>
                      <w:color w:val="000000"/>
                      <w:lang w:eastAsia="en-GB"/>
                    </w:rPr>
                    <w:t>]</w:t>
                  </w:r>
                </w:p>
              </w:tc>
              <w:tc>
                <w:tcPr>
                  <w:tcW w:w="712" w:type="pct"/>
                  <w:shd w:val="clear" w:color="auto" w:fill="FFFFFF" w:themeFill="background1"/>
                  <w:vAlign w:val="center"/>
                </w:tcPr>
                <w:p w14:paraId="6A7B9190" w14:textId="77777777" w:rsidR="00B44DC5" w:rsidRPr="007877BB" w:rsidRDefault="00B44DC5" w:rsidP="007877BB">
                  <w:pPr>
                    <w:suppressAutoHyphens w:val="0"/>
                    <w:ind w:right="141"/>
                    <w:jc w:val="both"/>
                    <w:rPr>
                      <w:rFonts w:ascii="Arial" w:eastAsia="Calibri" w:hAnsi="Arial" w:cs="Arial"/>
                      <w:lang w:eastAsia="en-GB"/>
                    </w:rPr>
                  </w:pPr>
                  <w:r w:rsidRPr="007877BB">
                    <w:rPr>
                      <w:rFonts w:ascii="Arial" w:eastAsia="Calibri" w:hAnsi="Arial" w:cs="Arial"/>
                      <w:bCs/>
                      <w:color w:val="000000"/>
                      <w:lang w:eastAsia="en-GB"/>
                    </w:rPr>
                    <w:t>[μg.L</w:t>
                  </w:r>
                  <w:r w:rsidRPr="007877BB">
                    <w:rPr>
                      <w:rFonts w:ascii="Arial" w:eastAsia="Calibri" w:hAnsi="Arial" w:cs="Arial"/>
                      <w:bCs/>
                      <w:color w:val="000000"/>
                      <w:vertAlign w:val="superscript"/>
                      <w:lang w:eastAsia="en-GB"/>
                    </w:rPr>
                    <w:t>-1</w:t>
                  </w:r>
                  <w:r w:rsidRPr="007877BB">
                    <w:rPr>
                      <w:rFonts w:ascii="Arial" w:eastAsia="Calibri" w:hAnsi="Arial" w:cs="Arial"/>
                      <w:bCs/>
                      <w:color w:val="000000"/>
                      <w:lang w:eastAsia="en-GB"/>
                    </w:rPr>
                    <w:t>]</w:t>
                  </w:r>
                </w:p>
              </w:tc>
            </w:tr>
            <w:tr w:rsidR="00B44DC5" w:rsidRPr="007877BB" w14:paraId="190E7595" w14:textId="77777777" w:rsidTr="00B338AF">
              <w:trPr>
                <w:trHeight w:val="625"/>
              </w:trPr>
              <w:tc>
                <w:tcPr>
                  <w:tcW w:w="1261" w:type="pct"/>
                  <w:shd w:val="clear" w:color="auto" w:fill="FFFFFF"/>
                  <w:vAlign w:val="center"/>
                </w:tcPr>
                <w:p w14:paraId="1972DC64" w14:textId="77777777" w:rsidR="00B44DC5" w:rsidRPr="00F40C5D"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Permethrin</w:t>
                  </w:r>
                </w:p>
              </w:tc>
              <w:tc>
                <w:tcPr>
                  <w:tcW w:w="736" w:type="pct"/>
                  <w:shd w:val="clear" w:color="auto" w:fill="FFFFFF"/>
                  <w:vAlign w:val="center"/>
                </w:tcPr>
                <w:p w14:paraId="667DA970"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6.04E-03</w:t>
                  </w:r>
                </w:p>
              </w:tc>
              <w:tc>
                <w:tcPr>
                  <w:tcW w:w="818" w:type="pct"/>
                  <w:shd w:val="clear" w:color="auto" w:fill="FFFFFF"/>
                  <w:vAlign w:val="center"/>
                </w:tcPr>
                <w:p w14:paraId="7DDA27F8" w14:textId="77777777" w:rsidR="00B44DC5" w:rsidRPr="007877BB" w:rsidRDefault="00B44DC5" w:rsidP="00F40C5D">
                  <w:pPr>
                    <w:suppressAutoHyphens w:val="0"/>
                    <w:ind w:right="141"/>
                    <w:jc w:val="both"/>
                    <w:rPr>
                      <w:rFonts w:ascii="Arial" w:eastAsia="Calibri" w:hAnsi="Arial" w:cs="Arial"/>
                      <w:lang w:eastAsia="en-GB"/>
                    </w:rPr>
                  </w:pPr>
                  <w:r w:rsidRPr="007877BB">
                    <w:rPr>
                      <w:rFonts w:ascii="Arial" w:eastAsia="Calibri" w:hAnsi="Arial" w:cs="Arial"/>
                      <w:lang w:eastAsia="en-GB"/>
                    </w:rPr>
                    <w:t>5.81E-04</w:t>
                  </w:r>
                </w:p>
              </w:tc>
              <w:tc>
                <w:tcPr>
                  <w:tcW w:w="736" w:type="pct"/>
                  <w:shd w:val="clear" w:color="auto" w:fill="FFFFFF"/>
                  <w:vAlign w:val="center"/>
                </w:tcPr>
                <w:p w14:paraId="353C3FB8" w14:textId="77777777" w:rsidR="00B44DC5" w:rsidRPr="007877BB" w:rsidRDefault="00B44DC5" w:rsidP="00734566">
                  <w:pPr>
                    <w:suppressAutoHyphens w:val="0"/>
                    <w:ind w:right="141"/>
                    <w:jc w:val="both"/>
                    <w:rPr>
                      <w:rFonts w:ascii="Arial" w:eastAsia="Calibri" w:hAnsi="Arial" w:cs="Arial"/>
                      <w:lang w:eastAsia="en-GB"/>
                    </w:rPr>
                  </w:pPr>
                  <w:r w:rsidRPr="007877BB">
                    <w:rPr>
                      <w:rFonts w:ascii="Arial" w:eastAsia="Calibri" w:hAnsi="Arial" w:cs="Arial"/>
                      <w:lang w:eastAsia="en-GB"/>
                    </w:rPr>
                    <w:t>3.40E-01</w:t>
                  </w:r>
                </w:p>
              </w:tc>
              <w:tc>
                <w:tcPr>
                  <w:tcW w:w="736" w:type="pct"/>
                  <w:shd w:val="clear" w:color="auto" w:fill="FFFFFF" w:themeFill="background1"/>
                  <w:vAlign w:val="center"/>
                </w:tcPr>
                <w:p w14:paraId="63653B9A" w14:textId="77777777" w:rsidR="00B44DC5" w:rsidRPr="007877BB" w:rsidRDefault="00B44DC5" w:rsidP="007877BB">
                  <w:pPr>
                    <w:suppressAutoHyphens w:val="0"/>
                    <w:ind w:right="141"/>
                    <w:jc w:val="both"/>
                    <w:rPr>
                      <w:rFonts w:ascii="Arial" w:eastAsia="Calibri" w:hAnsi="Arial" w:cs="Arial"/>
                      <w:lang w:eastAsia="en-GB"/>
                    </w:rPr>
                  </w:pPr>
                  <w:r w:rsidRPr="007877BB">
                    <w:rPr>
                      <w:rFonts w:ascii="Arial" w:eastAsia="Calibri" w:hAnsi="Arial" w:cs="Arial"/>
                      <w:lang w:eastAsia="en-GB"/>
                    </w:rPr>
                    <w:t>5.90E-02</w:t>
                  </w:r>
                </w:p>
              </w:tc>
              <w:tc>
                <w:tcPr>
                  <w:tcW w:w="712" w:type="pct"/>
                  <w:shd w:val="clear" w:color="auto" w:fill="FFFFFF" w:themeFill="background1"/>
                  <w:vAlign w:val="center"/>
                </w:tcPr>
                <w:p w14:paraId="3DAC60E8" w14:textId="77777777" w:rsidR="00B44DC5" w:rsidRPr="007877BB" w:rsidRDefault="00B44DC5" w:rsidP="007877BB">
                  <w:pPr>
                    <w:suppressAutoHyphens w:val="0"/>
                    <w:ind w:right="141"/>
                    <w:jc w:val="both"/>
                    <w:rPr>
                      <w:rFonts w:ascii="Arial" w:eastAsia="Calibri" w:hAnsi="Arial" w:cs="Arial"/>
                      <w:lang w:eastAsia="en-GB"/>
                    </w:rPr>
                  </w:pPr>
                  <w:r w:rsidRPr="007877BB">
                    <w:rPr>
                      <w:rFonts w:ascii="Arial" w:eastAsia="Calibri" w:hAnsi="Arial" w:cs="Arial"/>
                      <w:lang w:eastAsia="en-GB"/>
                    </w:rPr>
                    <w:t>8.03E-02</w:t>
                  </w:r>
                </w:p>
              </w:tc>
            </w:tr>
            <w:tr w:rsidR="00B44DC5" w:rsidRPr="007877BB" w14:paraId="7A9115B6" w14:textId="77777777" w:rsidTr="00B338AF">
              <w:trPr>
                <w:trHeight w:val="75"/>
              </w:trPr>
              <w:tc>
                <w:tcPr>
                  <w:tcW w:w="1261" w:type="pct"/>
                  <w:shd w:val="clear" w:color="auto" w:fill="FFFFFF"/>
                </w:tcPr>
                <w:p w14:paraId="5AC18BAD" w14:textId="77777777" w:rsidR="00B44DC5" w:rsidRPr="00F40C5D"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DCVA</w:t>
                  </w:r>
                </w:p>
              </w:tc>
              <w:tc>
                <w:tcPr>
                  <w:tcW w:w="736" w:type="pct"/>
                  <w:shd w:val="clear" w:color="auto" w:fill="FFFFFF"/>
                  <w:vAlign w:val="center"/>
                </w:tcPr>
                <w:p w14:paraId="4E184EAD" w14:textId="77777777" w:rsidR="00B44DC5" w:rsidRPr="00734566"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w:t>
                  </w:r>
                </w:p>
              </w:tc>
              <w:tc>
                <w:tcPr>
                  <w:tcW w:w="818" w:type="pct"/>
                  <w:shd w:val="clear" w:color="auto" w:fill="FFFFFF"/>
                  <w:vAlign w:val="center"/>
                </w:tcPr>
                <w:p w14:paraId="158F3318" w14:textId="77777777" w:rsidR="00B44DC5" w:rsidRPr="007877BB" w:rsidRDefault="00B44DC5" w:rsidP="00F40C5D">
                  <w:pPr>
                    <w:suppressAutoHyphens w:val="0"/>
                    <w:ind w:right="141"/>
                    <w:jc w:val="both"/>
                    <w:rPr>
                      <w:rFonts w:ascii="Arial" w:eastAsia="Calibri" w:hAnsi="Arial" w:cs="Arial"/>
                      <w:lang w:eastAsia="en-GB"/>
                    </w:rPr>
                  </w:pPr>
                  <w:r w:rsidRPr="007877BB">
                    <w:rPr>
                      <w:rFonts w:ascii="Arial" w:eastAsia="Calibri" w:hAnsi="Arial" w:cs="Arial"/>
                      <w:lang w:eastAsia="en-GB"/>
                    </w:rPr>
                    <w:t>1.94E-04</w:t>
                  </w:r>
                </w:p>
              </w:tc>
              <w:tc>
                <w:tcPr>
                  <w:tcW w:w="736" w:type="pct"/>
                  <w:shd w:val="clear" w:color="auto" w:fill="FFFFFF"/>
                  <w:vAlign w:val="center"/>
                </w:tcPr>
                <w:p w14:paraId="31A7D6F1" w14:textId="77777777" w:rsidR="00B44DC5" w:rsidRPr="007877BB" w:rsidRDefault="00B44DC5" w:rsidP="00734566">
                  <w:pPr>
                    <w:suppressAutoHyphens w:val="0"/>
                    <w:ind w:right="141"/>
                    <w:jc w:val="both"/>
                    <w:rPr>
                      <w:rFonts w:ascii="Arial" w:eastAsia="Calibri" w:hAnsi="Arial" w:cs="Arial"/>
                      <w:lang w:eastAsia="en-GB"/>
                    </w:rPr>
                  </w:pPr>
                  <w:r w:rsidRPr="007877BB">
                    <w:rPr>
                      <w:rFonts w:ascii="Arial" w:eastAsia="Calibri" w:hAnsi="Arial" w:cs="Arial"/>
                      <w:lang w:eastAsia="en-GB"/>
                    </w:rPr>
                    <w:t>9.48E-04</w:t>
                  </w:r>
                </w:p>
              </w:tc>
              <w:tc>
                <w:tcPr>
                  <w:tcW w:w="736" w:type="pct"/>
                  <w:shd w:val="clear" w:color="auto" w:fill="FFFFFF" w:themeFill="background1"/>
                  <w:vAlign w:val="center"/>
                </w:tcPr>
                <w:p w14:paraId="0EEDB05F" w14:textId="77777777" w:rsidR="00B44DC5" w:rsidRPr="007877BB" w:rsidRDefault="00B44DC5" w:rsidP="007877BB">
                  <w:pPr>
                    <w:suppressAutoHyphens w:val="0"/>
                    <w:ind w:right="141"/>
                    <w:jc w:val="both"/>
                    <w:rPr>
                      <w:rFonts w:ascii="Arial" w:eastAsia="Calibri" w:hAnsi="Arial" w:cs="Arial"/>
                      <w:lang w:eastAsia="en-GB"/>
                    </w:rPr>
                  </w:pPr>
                  <w:r w:rsidRPr="007877BB">
                    <w:rPr>
                      <w:rFonts w:ascii="Arial" w:eastAsia="Calibri" w:hAnsi="Arial" w:cs="Arial"/>
                      <w:lang w:eastAsia="en-GB"/>
                    </w:rPr>
                    <w:t>4.18E-03</w:t>
                  </w:r>
                </w:p>
              </w:tc>
              <w:tc>
                <w:tcPr>
                  <w:tcW w:w="712" w:type="pct"/>
                  <w:shd w:val="clear" w:color="auto" w:fill="FFFFFF" w:themeFill="background1"/>
                  <w:vAlign w:val="center"/>
                </w:tcPr>
                <w:p w14:paraId="4F93F7AA" w14:textId="77777777" w:rsidR="00B44DC5" w:rsidRPr="007877BB" w:rsidRDefault="00B44DC5" w:rsidP="007877BB">
                  <w:pPr>
                    <w:suppressAutoHyphens w:val="0"/>
                    <w:ind w:right="141"/>
                    <w:jc w:val="both"/>
                    <w:rPr>
                      <w:rFonts w:ascii="Arial" w:eastAsia="Calibri" w:hAnsi="Arial" w:cs="Arial"/>
                      <w:b/>
                      <w:lang w:eastAsia="en-GB"/>
                    </w:rPr>
                  </w:pPr>
                  <w:r w:rsidRPr="007877BB">
                    <w:rPr>
                      <w:rFonts w:ascii="Arial" w:eastAsia="Calibri" w:hAnsi="Arial" w:cs="Arial"/>
                      <w:b/>
                      <w:lang w:eastAsia="en-GB"/>
                    </w:rPr>
                    <w:t>8.97E-01</w:t>
                  </w:r>
                </w:p>
              </w:tc>
            </w:tr>
            <w:tr w:rsidR="00B44DC5" w:rsidRPr="007877BB" w14:paraId="0A556F74" w14:textId="77777777" w:rsidTr="00B338AF">
              <w:trPr>
                <w:trHeight w:val="75"/>
              </w:trPr>
              <w:tc>
                <w:tcPr>
                  <w:tcW w:w="1261" w:type="pct"/>
                  <w:shd w:val="clear" w:color="auto" w:fill="FFFFFF"/>
                </w:tcPr>
                <w:p w14:paraId="2AFAE8F8" w14:textId="77777777" w:rsidR="00B44DC5" w:rsidRPr="00F40C5D"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PBA</w:t>
                  </w:r>
                </w:p>
              </w:tc>
              <w:tc>
                <w:tcPr>
                  <w:tcW w:w="736" w:type="pct"/>
                  <w:shd w:val="clear" w:color="auto" w:fill="FFFFFF"/>
                  <w:vAlign w:val="center"/>
                </w:tcPr>
                <w:p w14:paraId="76C843B0" w14:textId="77777777" w:rsidR="00B44DC5" w:rsidRPr="00734566"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w:t>
                  </w:r>
                </w:p>
              </w:tc>
              <w:tc>
                <w:tcPr>
                  <w:tcW w:w="818" w:type="pct"/>
                  <w:shd w:val="clear" w:color="auto" w:fill="FFFFFF"/>
                  <w:vAlign w:val="center"/>
                </w:tcPr>
                <w:p w14:paraId="7BD9AFB8" w14:textId="77777777" w:rsidR="00B44DC5" w:rsidRPr="007877BB" w:rsidRDefault="00B44DC5" w:rsidP="00F40C5D">
                  <w:pPr>
                    <w:suppressAutoHyphens w:val="0"/>
                    <w:ind w:right="141"/>
                    <w:jc w:val="both"/>
                    <w:rPr>
                      <w:rFonts w:ascii="Arial" w:eastAsia="Calibri" w:hAnsi="Arial" w:cs="Arial"/>
                      <w:lang w:eastAsia="en-GB"/>
                    </w:rPr>
                  </w:pPr>
                  <w:r w:rsidRPr="007877BB">
                    <w:rPr>
                      <w:rFonts w:ascii="Arial" w:eastAsia="Calibri" w:hAnsi="Arial" w:cs="Arial"/>
                      <w:lang w:eastAsia="en-GB"/>
                    </w:rPr>
                    <w:t>9.15E-05</w:t>
                  </w:r>
                </w:p>
              </w:tc>
              <w:tc>
                <w:tcPr>
                  <w:tcW w:w="736" w:type="pct"/>
                  <w:shd w:val="clear" w:color="auto" w:fill="FFFFFF"/>
                  <w:vAlign w:val="center"/>
                </w:tcPr>
                <w:p w14:paraId="69371E8D" w14:textId="77777777" w:rsidR="00B44DC5" w:rsidRPr="007877BB" w:rsidRDefault="00B44DC5" w:rsidP="00734566">
                  <w:pPr>
                    <w:suppressAutoHyphens w:val="0"/>
                    <w:ind w:right="141"/>
                    <w:jc w:val="both"/>
                    <w:rPr>
                      <w:rFonts w:ascii="Arial" w:eastAsia="Calibri" w:hAnsi="Arial" w:cs="Arial"/>
                      <w:lang w:eastAsia="en-GB"/>
                    </w:rPr>
                  </w:pPr>
                  <w:r w:rsidRPr="007877BB">
                    <w:rPr>
                      <w:rFonts w:ascii="Arial" w:eastAsia="Calibri" w:hAnsi="Arial" w:cs="Arial"/>
                      <w:lang w:eastAsia="en-GB"/>
                    </w:rPr>
                    <w:t>1.46E-04</w:t>
                  </w:r>
                </w:p>
              </w:tc>
              <w:tc>
                <w:tcPr>
                  <w:tcW w:w="736" w:type="pct"/>
                  <w:shd w:val="clear" w:color="auto" w:fill="FFFFFF" w:themeFill="background1"/>
                  <w:vAlign w:val="center"/>
                </w:tcPr>
                <w:p w14:paraId="029BF90B" w14:textId="77777777" w:rsidR="00B44DC5" w:rsidRPr="007877BB" w:rsidRDefault="00B44DC5" w:rsidP="007877BB">
                  <w:pPr>
                    <w:suppressAutoHyphens w:val="0"/>
                    <w:ind w:right="141"/>
                    <w:jc w:val="both"/>
                    <w:rPr>
                      <w:rFonts w:ascii="Arial" w:eastAsia="Calibri" w:hAnsi="Arial" w:cs="Arial"/>
                      <w:lang w:eastAsia="en-GB"/>
                    </w:rPr>
                  </w:pPr>
                  <w:r w:rsidRPr="007877BB">
                    <w:rPr>
                      <w:rFonts w:ascii="Arial" w:eastAsia="Calibri" w:hAnsi="Arial" w:cs="Arial"/>
                      <w:lang w:eastAsia="en-GB"/>
                    </w:rPr>
                    <w:t>5.78E-04</w:t>
                  </w:r>
                </w:p>
              </w:tc>
              <w:tc>
                <w:tcPr>
                  <w:tcW w:w="712" w:type="pct"/>
                  <w:shd w:val="clear" w:color="auto" w:fill="FFFFFF" w:themeFill="background1"/>
                  <w:vAlign w:val="center"/>
                </w:tcPr>
                <w:p w14:paraId="34ADCB1A" w14:textId="77777777" w:rsidR="00B44DC5" w:rsidRPr="007877BB" w:rsidRDefault="00B44DC5" w:rsidP="007877BB">
                  <w:pPr>
                    <w:suppressAutoHyphens w:val="0"/>
                    <w:ind w:right="141"/>
                    <w:jc w:val="both"/>
                    <w:rPr>
                      <w:rFonts w:ascii="Arial" w:eastAsia="Calibri" w:hAnsi="Arial" w:cs="Arial"/>
                      <w:b/>
                      <w:lang w:eastAsia="en-GB"/>
                    </w:rPr>
                  </w:pPr>
                  <w:r w:rsidRPr="007877BB">
                    <w:rPr>
                      <w:rFonts w:ascii="Arial" w:eastAsia="Calibri" w:hAnsi="Arial" w:cs="Arial"/>
                      <w:b/>
                      <w:lang w:eastAsia="en-GB"/>
                    </w:rPr>
                    <w:t>1.24E-01</w:t>
                  </w:r>
                </w:p>
              </w:tc>
            </w:tr>
          </w:tbl>
          <w:p w14:paraId="0AA178CE" w14:textId="77777777" w:rsidR="00B44DC5" w:rsidRPr="00F40C5D" w:rsidRDefault="00B44DC5" w:rsidP="00F40C5D">
            <w:pPr>
              <w:suppressAutoHyphens w:val="0"/>
              <w:ind w:right="141"/>
              <w:jc w:val="both"/>
              <w:rPr>
                <w:rFonts w:ascii="Arial" w:hAnsi="Arial" w:cs="Arial"/>
                <w:sz w:val="20"/>
                <w:szCs w:val="20"/>
                <w:lang w:val="en-US" w:eastAsia="de-DE"/>
              </w:rPr>
            </w:pPr>
          </w:p>
          <w:p w14:paraId="6FA42B22" w14:textId="77777777" w:rsidR="00B44DC5" w:rsidRPr="00734566" w:rsidRDefault="00B44DC5" w:rsidP="00F40C5D">
            <w:pPr>
              <w:suppressAutoHyphens w:val="0"/>
              <w:ind w:right="141"/>
              <w:jc w:val="both"/>
              <w:rPr>
                <w:rFonts w:ascii="Arial" w:hAnsi="Arial" w:cs="Arial"/>
                <w:bCs/>
                <w:sz w:val="20"/>
                <w:szCs w:val="20"/>
                <w:u w:val="single"/>
                <w:lang w:eastAsia="en-US"/>
              </w:rPr>
            </w:pPr>
            <w:r w:rsidRPr="00F40C5D">
              <w:rPr>
                <w:rFonts w:ascii="Arial" w:hAnsi="Arial" w:cs="Arial"/>
                <w:bCs/>
                <w:sz w:val="20"/>
                <w:szCs w:val="20"/>
                <w:u w:val="single"/>
                <w:lang w:eastAsia="en-US"/>
              </w:rPr>
              <w:t xml:space="preserve">Scenario 3: Emission during the construction step with </w:t>
            </w:r>
            <w:r w:rsidRPr="00F40C5D">
              <w:rPr>
                <w:rFonts w:ascii="Arial" w:hAnsi="Arial" w:cs="Arial"/>
                <w:bCs/>
                <w:caps/>
                <w:sz w:val="20"/>
                <w:szCs w:val="20"/>
                <w:u w:val="single"/>
                <w:lang w:eastAsia="en-US"/>
              </w:rPr>
              <w:t>vertical</w:t>
            </w:r>
            <w:r w:rsidRPr="00734566">
              <w:rPr>
                <w:rFonts w:ascii="Arial" w:hAnsi="Arial" w:cs="Arial"/>
                <w:bCs/>
                <w:sz w:val="20"/>
                <w:szCs w:val="20"/>
                <w:u w:val="single"/>
                <w:lang w:eastAsia="en-US"/>
              </w:rPr>
              <w:t xml:space="preserve"> application of the product in rural area (releases to soil only)</w:t>
            </w:r>
          </w:p>
          <w:p w14:paraId="0817AF51" w14:textId="5D9F0B56" w:rsidR="00B44DC5" w:rsidRPr="007877BB" w:rsidRDefault="00B44DC5" w:rsidP="00F40C5D">
            <w:pPr>
              <w:suppressAutoHyphens w:val="0"/>
              <w:ind w:right="141"/>
              <w:jc w:val="both"/>
              <w:rPr>
                <w:rFonts w:ascii="Arial" w:hAnsi="Arial" w:cs="Arial"/>
                <w:sz w:val="20"/>
                <w:szCs w:val="20"/>
                <w:lang w:eastAsia="sv-SE"/>
              </w:rPr>
            </w:pPr>
            <w:r w:rsidRPr="007877BB">
              <w:rPr>
                <w:rFonts w:ascii="Arial" w:hAnsi="Arial" w:cs="Arial"/>
                <w:sz w:val="20"/>
                <w:szCs w:val="20"/>
                <w:lang w:eastAsia="sv-SE"/>
              </w:rPr>
              <w:t xml:space="preserve">Predicted concentrations of permethrin and metabolites in soil were calculated considering the volume of the receiving soil compartment adjacent to the </w:t>
            </w:r>
            <w:r w:rsidR="00173BEC">
              <w:rPr>
                <w:rFonts w:ascii="Arial" w:hAnsi="Arial" w:cs="Arial"/>
                <w:sz w:val="20"/>
                <w:szCs w:val="20"/>
                <w:lang w:eastAsia="sv-SE"/>
              </w:rPr>
              <w:t xml:space="preserve">TERMIFILM </w:t>
            </w:r>
            <w:r w:rsidRPr="007877BB">
              <w:rPr>
                <w:rFonts w:ascii="Arial" w:hAnsi="Arial" w:cs="Arial"/>
                <w:sz w:val="20"/>
                <w:szCs w:val="20"/>
                <w:lang w:eastAsia="sv-SE"/>
              </w:rPr>
              <w:t>(Vsoil). According to ESD PT8, a volume of the receiving soil compartment around the house of 13 m</w:t>
            </w:r>
            <w:r w:rsidRPr="007877BB">
              <w:rPr>
                <w:rFonts w:ascii="Arial" w:hAnsi="Arial" w:cs="Arial"/>
                <w:sz w:val="20"/>
                <w:szCs w:val="20"/>
                <w:vertAlign w:val="superscript"/>
                <w:lang w:eastAsia="sv-SE"/>
              </w:rPr>
              <w:t>3</w:t>
            </w:r>
            <w:r w:rsidRPr="007877BB">
              <w:rPr>
                <w:rFonts w:ascii="Arial" w:hAnsi="Arial" w:cs="Arial"/>
                <w:sz w:val="20"/>
                <w:szCs w:val="20"/>
                <w:lang w:eastAsia="sv-SE"/>
              </w:rPr>
              <w:t xml:space="preserve"> is taking into account as the vertical film is located during the installation above the ground at the periphery of the building.</w:t>
            </w:r>
          </w:p>
          <w:p w14:paraId="0FAD6290" w14:textId="77777777" w:rsidR="00B44DC5" w:rsidRPr="007877BB" w:rsidRDefault="00B44DC5" w:rsidP="00734566">
            <w:pPr>
              <w:suppressAutoHyphens w:val="0"/>
              <w:ind w:right="141"/>
              <w:jc w:val="both"/>
              <w:rPr>
                <w:rFonts w:ascii="Arial" w:hAnsi="Arial" w:cs="Arial"/>
                <w:sz w:val="20"/>
                <w:szCs w:val="20"/>
                <w:lang w:eastAsia="sv-SE"/>
              </w:rPr>
            </w:pP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6"/>
              <w:gridCol w:w="1293"/>
              <w:gridCol w:w="1217"/>
              <w:gridCol w:w="1516"/>
              <w:gridCol w:w="2590"/>
            </w:tblGrid>
            <w:tr w:rsidR="00B44DC5" w:rsidRPr="007877BB" w14:paraId="7B90B4F5" w14:textId="77777777" w:rsidTr="00B338AF">
              <w:trPr>
                <w:trHeight w:val="397"/>
              </w:trPr>
              <w:tc>
                <w:tcPr>
                  <w:tcW w:w="5000" w:type="pct"/>
                  <w:gridSpan w:val="5"/>
                  <w:shd w:val="clear" w:color="auto" w:fill="FFFFCC"/>
                  <w:vAlign w:val="center"/>
                </w:tcPr>
                <w:p w14:paraId="09AAE144" w14:textId="77777777" w:rsidR="00B44DC5" w:rsidRPr="007877BB" w:rsidRDefault="00B44DC5" w:rsidP="007877BB">
                  <w:pPr>
                    <w:suppressAutoHyphens w:val="0"/>
                    <w:autoSpaceDE w:val="0"/>
                    <w:autoSpaceDN w:val="0"/>
                    <w:adjustRightInd w:val="0"/>
                    <w:ind w:right="141"/>
                    <w:jc w:val="both"/>
                    <w:rPr>
                      <w:rFonts w:ascii="Arial" w:eastAsia="Calibri" w:hAnsi="Arial" w:cs="Arial"/>
                      <w:b/>
                      <w:color w:val="000000"/>
                      <w:lang w:eastAsia="en-GB"/>
                    </w:rPr>
                  </w:pPr>
                  <w:r w:rsidRPr="007877BB">
                    <w:rPr>
                      <w:rFonts w:ascii="Arial" w:eastAsia="Calibri" w:hAnsi="Arial" w:cs="Arial"/>
                      <w:b/>
                      <w:color w:val="000000"/>
                      <w:lang w:eastAsia="en-GB"/>
                    </w:rPr>
                    <w:t xml:space="preserve">Input parameters for </w:t>
                  </w:r>
                  <w:r w:rsidRPr="007877BB">
                    <w:rPr>
                      <w:rFonts w:ascii="Arial" w:eastAsia="Calibri" w:hAnsi="Arial" w:cs="Arial"/>
                      <w:b/>
                      <w:lang w:eastAsia="en-US"/>
                    </w:rPr>
                    <w:t>calculating the PECsoil in scenario 3</w:t>
                  </w:r>
                </w:p>
              </w:tc>
            </w:tr>
            <w:tr w:rsidR="00B44DC5" w:rsidRPr="007877BB" w14:paraId="247B89B8" w14:textId="77777777" w:rsidTr="00B338AF">
              <w:trPr>
                <w:trHeight w:val="397"/>
              </w:trPr>
              <w:tc>
                <w:tcPr>
                  <w:tcW w:w="1526" w:type="pct"/>
                  <w:shd w:val="clear" w:color="auto" w:fill="D9D9D9" w:themeFill="background1" w:themeFillShade="D9"/>
                  <w:vAlign w:val="center"/>
                </w:tcPr>
                <w:p w14:paraId="797B113D" w14:textId="77777777" w:rsidR="00B44DC5" w:rsidRPr="00F40C5D" w:rsidRDefault="00B44DC5" w:rsidP="00F40C5D">
                  <w:pPr>
                    <w:suppressAutoHyphens w:val="0"/>
                    <w:autoSpaceDE w:val="0"/>
                    <w:autoSpaceDN w:val="0"/>
                    <w:adjustRightInd w:val="0"/>
                    <w:ind w:right="141"/>
                    <w:jc w:val="both"/>
                    <w:rPr>
                      <w:rFonts w:ascii="Arial" w:eastAsia="Calibri" w:hAnsi="Arial" w:cs="Arial"/>
                      <w:b/>
                      <w:lang w:eastAsia="en-GB"/>
                    </w:rPr>
                  </w:pPr>
                  <w:r w:rsidRPr="00F40C5D">
                    <w:rPr>
                      <w:rFonts w:ascii="Arial" w:eastAsia="Calibri" w:hAnsi="Arial" w:cs="Arial"/>
                      <w:b/>
                      <w:bCs/>
                      <w:lang w:eastAsia="en-GB"/>
                    </w:rPr>
                    <w:t>Parameter</w:t>
                  </w:r>
                </w:p>
              </w:tc>
              <w:tc>
                <w:tcPr>
                  <w:tcW w:w="679" w:type="pct"/>
                  <w:shd w:val="clear" w:color="auto" w:fill="D9D9D9" w:themeFill="background1" w:themeFillShade="D9"/>
                  <w:vAlign w:val="center"/>
                </w:tcPr>
                <w:p w14:paraId="01514348" w14:textId="77777777" w:rsidR="00B44DC5" w:rsidRPr="00734566" w:rsidRDefault="00B44DC5" w:rsidP="00F40C5D">
                  <w:pPr>
                    <w:suppressAutoHyphens w:val="0"/>
                    <w:autoSpaceDE w:val="0"/>
                    <w:autoSpaceDN w:val="0"/>
                    <w:adjustRightInd w:val="0"/>
                    <w:ind w:right="141"/>
                    <w:jc w:val="both"/>
                    <w:rPr>
                      <w:rFonts w:ascii="Arial" w:eastAsia="Calibri" w:hAnsi="Arial" w:cs="Arial"/>
                      <w:b/>
                      <w:lang w:eastAsia="en-GB"/>
                    </w:rPr>
                  </w:pPr>
                  <w:r w:rsidRPr="00F40C5D">
                    <w:rPr>
                      <w:rFonts w:ascii="Arial" w:eastAsia="Calibri" w:hAnsi="Arial" w:cs="Arial"/>
                      <w:b/>
                      <w:lang w:eastAsia="en-GB"/>
                    </w:rPr>
                    <w:t>Symbol</w:t>
                  </w:r>
                </w:p>
              </w:tc>
              <w:tc>
                <w:tcPr>
                  <w:tcW w:w="639" w:type="pct"/>
                  <w:shd w:val="clear" w:color="auto" w:fill="D9D9D9" w:themeFill="background1" w:themeFillShade="D9"/>
                  <w:vAlign w:val="center"/>
                </w:tcPr>
                <w:p w14:paraId="258EC6D9" w14:textId="77777777" w:rsidR="00B44DC5" w:rsidRPr="007877BB" w:rsidRDefault="00B44DC5" w:rsidP="00F40C5D">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Value</w:t>
                  </w:r>
                </w:p>
              </w:tc>
              <w:tc>
                <w:tcPr>
                  <w:tcW w:w="796" w:type="pct"/>
                  <w:shd w:val="clear" w:color="auto" w:fill="D9D9D9" w:themeFill="background1" w:themeFillShade="D9"/>
                  <w:vAlign w:val="center"/>
                </w:tcPr>
                <w:p w14:paraId="716F3451" w14:textId="77777777" w:rsidR="00B44DC5" w:rsidRPr="007877BB" w:rsidRDefault="00B44DC5" w:rsidP="00734566">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Unit</w:t>
                  </w:r>
                </w:p>
              </w:tc>
              <w:tc>
                <w:tcPr>
                  <w:tcW w:w="1360" w:type="pct"/>
                  <w:shd w:val="clear" w:color="auto" w:fill="D9D9D9" w:themeFill="background1" w:themeFillShade="D9"/>
                  <w:vAlign w:val="center"/>
                </w:tcPr>
                <w:p w14:paraId="523709B0" w14:textId="77777777" w:rsidR="00B44DC5" w:rsidRPr="007877BB" w:rsidRDefault="00B44DC5" w:rsidP="007877BB">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Remarks</w:t>
                  </w:r>
                </w:p>
              </w:tc>
            </w:tr>
            <w:tr w:rsidR="00B44DC5" w:rsidRPr="007877BB" w14:paraId="05056629" w14:textId="77777777" w:rsidTr="00B338AF">
              <w:trPr>
                <w:trHeight w:val="340"/>
              </w:trPr>
              <w:tc>
                <w:tcPr>
                  <w:tcW w:w="5000" w:type="pct"/>
                  <w:gridSpan w:val="5"/>
                  <w:shd w:val="clear" w:color="auto" w:fill="D9D9D9" w:themeFill="background1" w:themeFillShade="D9"/>
                  <w:vAlign w:val="center"/>
                </w:tcPr>
                <w:p w14:paraId="325F1716" w14:textId="77777777" w:rsidR="00B44DC5" w:rsidRPr="00F40C5D" w:rsidRDefault="00B44DC5" w:rsidP="00F40C5D">
                  <w:pPr>
                    <w:suppressAutoHyphens w:val="0"/>
                    <w:autoSpaceDE w:val="0"/>
                    <w:autoSpaceDN w:val="0"/>
                    <w:adjustRightInd w:val="0"/>
                    <w:ind w:right="141"/>
                    <w:jc w:val="both"/>
                    <w:rPr>
                      <w:rFonts w:ascii="Arial" w:eastAsia="Calibri" w:hAnsi="Arial" w:cs="Arial"/>
                      <w:b/>
                      <w:lang w:eastAsia="en-US"/>
                    </w:rPr>
                  </w:pPr>
                  <w:r w:rsidRPr="00F40C5D">
                    <w:rPr>
                      <w:rFonts w:ascii="Arial" w:eastAsia="Arial" w:hAnsi="Arial" w:cs="Arial"/>
                      <w:b/>
                      <w:bCs/>
                      <w:color w:val="000000"/>
                      <w:shd w:val="clear" w:color="auto" w:fill="FFFFFF"/>
                      <w:lang w:eastAsia="en-GB" w:bidi="en-GB"/>
                    </w:rPr>
                    <w:t>INPUTS</w:t>
                  </w:r>
                </w:p>
              </w:tc>
            </w:tr>
            <w:tr w:rsidR="00B44DC5" w:rsidRPr="007877BB" w14:paraId="23D77610" w14:textId="77777777" w:rsidTr="00B338AF">
              <w:trPr>
                <w:trHeight w:val="359"/>
              </w:trPr>
              <w:tc>
                <w:tcPr>
                  <w:tcW w:w="1526" w:type="pct"/>
                  <w:shd w:val="clear" w:color="auto" w:fill="FFFFFF"/>
                  <w:vAlign w:val="center"/>
                </w:tcPr>
                <w:p w14:paraId="3B2CEB17"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Local emission to adjacent soil</w:t>
                  </w:r>
                </w:p>
              </w:tc>
              <w:tc>
                <w:tcPr>
                  <w:tcW w:w="679" w:type="pct"/>
                  <w:shd w:val="clear" w:color="auto" w:fill="FFFFFF"/>
                  <w:vAlign w:val="center"/>
                </w:tcPr>
                <w:p w14:paraId="4543B409"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color w:val="000000"/>
                      <w:lang w:eastAsia="en-US"/>
                    </w:rPr>
                    <w:t>E</w:t>
                  </w:r>
                  <w:r w:rsidRPr="00734566">
                    <w:rPr>
                      <w:rFonts w:ascii="Arial" w:eastAsia="Arial" w:hAnsi="Arial" w:cs="Arial"/>
                      <w:color w:val="000000"/>
                      <w:vertAlign w:val="subscript"/>
                      <w:lang w:eastAsia="en-US"/>
                    </w:rPr>
                    <w:t>soil,leach</w:t>
                  </w:r>
                </w:p>
              </w:tc>
              <w:tc>
                <w:tcPr>
                  <w:tcW w:w="639" w:type="pct"/>
                  <w:shd w:val="clear" w:color="auto" w:fill="FFFFFF"/>
                  <w:vAlign w:val="center"/>
                </w:tcPr>
                <w:p w14:paraId="515E9F93"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4.35</w:t>
                  </w:r>
                </w:p>
              </w:tc>
              <w:tc>
                <w:tcPr>
                  <w:tcW w:w="796" w:type="pct"/>
                  <w:shd w:val="clear" w:color="auto" w:fill="FFFFFF"/>
                  <w:vAlign w:val="center"/>
                </w:tcPr>
                <w:p w14:paraId="361CB03B"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[g.d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.house]</w:t>
                  </w:r>
                </w:p>
              </w:tc>
              <w:tc>
                <w:tcPr>
                  <w:tcW w:w="1360" w:type="pct"/>
                  <w:shd w:val="clear" w:color="auto" w:fill="FFFFFF"/>
                  <w:vAlign w:val="center"/>
                </w:tcPr>
                <w:p w14:paraId="05A19B82"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w:t>
                  </w:r>
                </w:p>
              </w:tc>
            </w:tr>
            <w:tr w:rsidR="00B44DC5" w:rsidRPr="007877BB" w14:paraId="52CCD2D9" w14:textId="77777777" w:rsidTr="00B338AF">
              <w:trPr>
                <w:trHeight w:val="280"/>
              </w:trPr>
              <w:tc>
                <w:tcPr>
                  <w:tcW w:w="1526" w:type="pct"/>
                  <w:shd w:val="clear" w:color="auto" w:fill="FFFFFF"/>
                  <w:vAlign w:val="center"/>
                </w:tcPr>
                <w:p w14:paraId="1BD90142"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Volume of the soil</w:t>
                  </w:r>
                </w:p>
              </w:tc>
              <w:tc>
                <w:tcPr>
                  <w:tcW w:w="679" w:type="pct"/>
                  <w:shd w:val="clear" w:color="auto" w:fill="FFFFFF"/>
                  <w:vAlign w:val="center"/>
                </w:tcPr>
                <w:p w14:paraId="6F11F25A"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734566">
                    <w:rPr>
                      <w:rFonts w:ascii="Arial" w:eastAsia="Arial" w:hAnsi="Arial" w:cs="Arial"/>
                      <w:bCs/>
                      <w:color w:val="000000"/>
                      <w:shd w:val="clear" w:color="auto" w:fill="FFFFFF"/>
                      <w:lang w:eastAsia="en-GB" w:bidi="en-GB"/>
                    </w:rPr>
                    <w:t>V</w:t>
                  </w:r>
                  <w:r w:rsidRPr="00734566">
                    <w:rPr>
                      <w:rFonts w:ascii="Arial" w:eastAsia="Arial" w:hAnsi="Arial" w:cs="Arial"/>
                      <w:bCs/>
                      <w:color w:val="000000"/>
                      <w:shd w:val="clear" w:color="auto" w:fill="FFFFFF"/>
                      <w:vertAlign w:val="subscript"/>
                      <w:lang w:eastAsia="en-GB" w:bidi="en-GB"/>
                    </w:rPr>
                    <w:t>soil</w:t>
                  </w:r>
                </w:p>
              </w:tc>
              <w:tc>
                <w:tcPr>
                  <w:tcW w:w="639" w:type="pct"/>
                  <w:shd w:val="clear" w:color="auto" w:fill="FFFFFF"/>
                  <w:vAlign w:val="center"/>
                </w:tcPr>
                <w:p w14:paraId="1E8B5B70" w14:textId="77777777" w:rsidR="00B44DC5" w:rsidRPr="007877BB"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13</w:t>
                  </w:r>
                </w:p>
              </w:tc>
              <w:tc>
                <w:tcPr>
                  <w:tcW w:w="796" w:type="pct"/>
                  <w:shd w:val="clear" w:color="auto" w:fill="FFFFFF"/>
                  <w:vAlign w:val="center"/>
                </w:tcPr>
                <w:p w14:paraId="633F8B29"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[m</w:t>
                  </w:r>
                  <w:r w:rsidRPr="007877BB">
                    <w:rPr>
                      <w:rFonts w:ascii="Arial" w:eastAsia="Arial" w:hAnsi="Arial" w:cs="Arial"/>
                      <w:bCs/>
                      <w:color w:val="000000"/>
                      <w:shd w:val="clear" w:color="auto" w:fill="FFFFFF"/>
                      <w:vertAlign w:val="superscript"/>
                      <w:lang w:eastAsia="en-GB" w:bidi="en-GB"/>
                    </w:rPr>
                    <w:t>3</w:t>
                  </w:r>
                  <w:r w:rsidRPr="007877BB">
                    <w:rPr>
                      <w:rFonts w:ascii="Arial" w:eastAsia="Arial" w:hAnsi="Arial" w:cs="Arial"/>
                      <w:bCs/>
                      <w:color w:val="000000"/>
                      <w:shd w:val="clear" w:color="auto" w:fill="FFFFFF"/>
                      <w:lang w:eastAsia="en-GB" w:bidi="en-GB"/>
                    </w:rPr>
                    <w:t>]</w:t>
                  </w:r>
                </w:p>
              </w:tc>
              <w:tc>
                <w:tcPr>
                  <w:tcW w:w="1360" w:type="pct"/>
                  <w:shd w:val="clear" w:color="auto" w:fill="FFFFFF"/>
                  <w:vAlign w:val="center"/>
                </w:tcPr>
                <w:p w14:paraId="17CA9BEF"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Default value - ESD PT8</w:t>
                  </w:r>
                </w:p>
              </w:tc>
            </w:tr>
            <w:tr w:rsidR="00B44DC5" w:rsidRPr="007877BB" w14:paraId="6E06B9D6" w14:textId="77777777" w:rsidTr="00B338AF">
              <w:trPr>
                <w:trHeight w:val="269"/>
              </w:trPr>
              <w:tc>
                <w:tcPr>
                  <w:tcW w:w="1526" w:type="pct"/>
                  <w:shd w:val="clear" w:color="auto" w:fill="FFFFFF"/>
                  <w:vAlign w:val="center"/>
                </w:tcPr>
                <w:p w14:paraId="16C1C36C"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Bulk density of wet soil</w:t>
                  </w:r>
                </w:p>
              </w:tc>
              <w:tc>
                <w:tcPr>
                  <w:tcW w:w="679" w:type="pct"/>
                  <w:shd w:val="clear" w:color="auto" w:fill="FFFFFF"/>
                  <w:vAlign w:val="center"/>
                </w:tcPr>
                <w:p w14:paraId="2272D1FD" w14:textId="77777777" w:rsidR="00B44DC5" w:rsidRPr="00734566" w:rsidRDefault="00B44DC5" w:rsidP="00F40C5D">
                  <w:pPr>
                    <w:widowControl w:val="0"/>
                    <w:suppressAutoHyphens w:val="0"/>
                    <w:ind w:right="141"/>
                    <w:jc w:val="both"/>
                    <w:rPr>
                      <w:rFonts w:ascii="Arial" w:eastAsia="Arial" w:hAnsi="Arial" w:cs="Arial"/>
                      <w:b/>
                      <w:lang w:eastAsia="en-US"/>
                    </w:rPr>
                  </w:pPr>
                  <w:r w:rsidRPr="00F40C5D">
                    <w:rPr>
                      <w:rFonts w:ascii="Arial" w:eastAsia="Arial" w:hAnsi="Arial" w:cs="Arial"/>
                      <w:bCs/>
                      <w:color w:val="000000"/>
                      <w:shd w:val="clear" w:color="auto" w:fill="FFFFFF"/>
                      <w:lang w:eastAsia="en-GB" w:bidi="en-GB"/>
                    </w:rPr>
                    <w:t>RHO</w:t>
                  </w:r>
                  <w:r w:rsidRPr="00734566">
                    <w:rPr>
                      <w:rFonts w:ascii="Arial" w:eastAsia="Arial" w:hAnsi="Arial" w:cs="Arial"/>
                      <w:bCs/>
                      <w:color w:val="000000"/>
                      <w:shd w:val="clear" w:color="auto" w:fill="FFFFFF"/>
                      <w:vertAlign w:val="subscript"/>
                      <w:lang w:eastAsia="en-GB" w:bidi="en-GB"/>
                    </w:rPr>
                    <w:t>soil</w:t>
                  </w:r>
                </w:p>
              </w:tc>
              <w:tc>
                <w:tcPr>
                  <w:tcW w:w="639" w:type="pct"/>
                  <w:shd w:val="clear" w:color="auto" w:fill="FFFFFF"/>
                  <w:vAlign w:val="center"/>
                </w:tcPr>
                <w:p w14:paraId="29EEA2E4"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GB"/>
                    </w:rPr>
                    <w:t>1700</w:t>
                  </w:r>
                </w:p>
              </w:tc>
              <w:tc>
                <w:tcPr>
                  <w:tcW w:w="796" w:type="pct"/>
                  <w:shd w:val="clear" w:color="auto" w:fill="FFFFFF"/>
                  <w:vAlign w:val="center"/>
                </w:tcPr>
                <w:p w14:paraId="42EBBF59" w14:textId="77777777" w:rsidR="00B44DC5" w:rsidRPr="007877BB" w:rsidRDefault="00B44DC5" w:rsidP="00734566">
                  <w:pPr>
                    <w:widowControl w:val="0"/>
                    <w:suppressAutoHyphens w:val="0"/>
                    <w:ind w:right="141"/>
                    <w:jc w:val="both"/>
                    <w:rPr>
                      <w:rFonts w:ascii="Arial" w:eastAsia="Arial" w:hAnsi="Arial" w:cs="Arial"/>
                      <w:b/>
                      <w:lang w:eastAsia="en-US"/>
                    </w:rPr>
                  </w:pPr>
                  <w:r w:rsidRPr="007877BB">
                    <w:rPr>
                      <w:rFonts w:ascii="Arial" w:eastAsia="Arial" w:hAnsi="Arial" w:cs="Arial"/>
                      <w:color w:val="000000"/>
                      <w:lang w:eastAsia="en-US"/>
                    </w:rPr>
                    <w:t>[kg.m</w:t>
                  </w:r>
                  <w:r w:rsidRPr="007877BB">
                    <w:rPr>
                      <w:rFonts w:ascii="Arial" w:eastAsia="Arial" w:hAnsi="Arial" w:cs="Arial"/>
                      <w:color w:val="000000"/>
                      <w:vertAlign w:val="superscript"/>
                      <w:lang w:eastAsia="en-US"/>
                    </w:rPr>
                    <w:t>-3</w:t>
                  </w:r>
                  <w:r w:rsidRPr="007877BB">
                    <w:rPr>
                      <w:rFonts w:ascii="Arial" w:eastAsia="Arial" w:hAnsi="Arial" w:cs="Arial"/>
                      <w:color w:val="000000"/>
                      <w:lang w:eastAsia="en-US"/>
                    </w:rPr>
                    <w:t>]</w:t>
                  </w:r>
                </w:p>
              </w:tc>
              <w:tc>
                <w:tcPr>
                  <w:tcW w:w="1360" w:type="pct"/>
                  <w:shd w:val="clear" w:color="auto" w:fill="FFFFFF"/>
                  <w:vAlign w:val="center"/>
                </w:tcPr>
                <w:p w14:paraId="69188DD9"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w:t>
                  </w:r>
                </w:p>
              </w:tc>
            </w:tr>
          </w:tbl>
          <w:p w14:paraId="13143830" w14:textId="77777777" w:rsidR="00B44DC5" w:rsidRPr="00F40C5D" w:rsidRDefault="00B44DC5" w:rsidP="00F40C5D">
            <w:pPr>
              <w:tabs>
                <w:tab w:val="left" w:pos="1418"/>
              </w:tabs>
              <w:suppressAutoHyphens w:val="0"/>
              <w:ind w:right="141"/>
              <w:jc w:val="both"/>
              <w:rPr>
                <w:rFonts w:ascii="Arial" w:hAnsi="Arial" w:cs="Arial"/>
                <w:sz w:val="20"/>
                <w:szCs w:val="20"/>
                <w:lang w:val="en-US" w:eastAsia="sv-SE"/>
              </w:rPr>
            </w:pPr>
          </w:p>
          <w:p w14:paraId="09BC3D37" w14:textId="77777777" w:rsidR="00B44DC5" w:rsidRPr="00F40C5D" w:rsidRDefault="00B44DC5" w:rsidP="00F40C5D">
            <w:pPr>
              <w:tabs>
                <w:tab w:val="left" w:pos="1418"/>
              </w:tabs>
              <w:suppressAutoHyphens w:val="0"/>
              <w:ind w:right="141"/>
              <w:jc w:val="both"/>
              <w:rPr>
                <w:rFonts w:ascii="Arial" w:hAnsi="Arial" w:cs="Arial"/>
                <w:sz w:val="20"/>
                <w:szCs w:val="20"/>
                <w:lang w:val="en-US" w:eastAsia="sv-SE"/>
              </w:rPr>
            </w:pPr>
            <w:r w:rsidRPr="00F40C5D">
              <w:rPr>
                <w:rFonts w:ascii="Arial" w:hAnsi="Arial" w:cs="Arial"/>
                <w:sz w:val="20"/>
                <w:szCs w:val="20"/>
                <w:lang w:val="en-US" w:eastAsia="sv-SE"/>
              </w:rPr>
              <w:t>The results for the active substance (permethrin) and metabolites (DCVA and PBA) are summarised in the following table.</w:t>
            </w:r>
          </w:p>
          <w:tbl>
            <w:tblPr>
              <w:tblW w:w="3436" w:type="pct"/>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2374"/>
              <w:gridCol w:w="2693"/>
            </w:tblGrid>
            <w:tr w:rsidR="00B44DC5" w:rsidRPr="007877BB" w14:paraId="3148CA2A" w14:textId="77777777" w:rsidTr="00B338AF">
              <w:trPr>
                <w:trHeight w:val="249"/>
              </w:trPr>
              <w:tc>
                <w:tcPr>
                  <w:tcW w:w="5000" w:type="pct"/>
                  <w:gridSpan w:val="3"/>
                  <w:tcBorders>
                    <w:top w:val="single" w:sz="4" w:space="0" w:color="auto"/>
                    <w:left w:val="single" w:sz="4" w:space="0" w:color="auto"/>
                    <w:bottom w:val="single" w:sz="4" w:space="0" w:color="auto"/>
                  </w:tcBorders>
                  <w:shd w:val="clear" w:color="auto" w:fill="FFFFCC"/>
                  <w:vAlign w:val="center"/>
                </w:tcPr>
                <w:p w14:paraId="15852E2A"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34566">
                    <w:rPr>
                      <w:rFonts w:ascii="Arial" w:eastAsia="Calibri" w:hAnsi="Arial" w:cs="Arial"/>
                      <w:b/>
                      <w:bCs/>
                      <w:lang w:eastAsia="en-GB"/>
                    </w:rPr>
                    <w:t>Summary table on calculated PEC values for the scenario 3</w:t>
                  </w:r>
                </w:p>
              </w:tc>
            </w:tr>
            <w:tr w:rsidR="00B44DC5" w:rsidRPr="007877BB" w14:paraId="1A981BDE" w14:textId="77777777" w:rsidTr="00B338AF">
              <w:trPr>
                <w:trHeight w:val="249"/>
              </w:trPr>
              <w:tc>
                <w:tcPr>
                  <w:tcW w:w="1197" w:type="pct"/>
                  <w:vMerge w:val="restart"/>
                  <w:shd w:val="clear" w:color="auto" w:fill="FFFFFF"/>
                  <w:vAlign w:val="center"/>
                </w:tcPr>
                <w:p w14:paraId="50807CFB" w14:textId="77777777" w:rsidR="00B44DC5" w:rsidRPr="00F40C5D" w:rsidRDefault="00B44DC5" w:rsidP="00F40C5D">
                  <w:pPr>
                    <w:suppressAutoHyphens w:val="0"/>
                    <w:ind w:right="141"/>
                    <w:jc w:val="both"/>
                    <w:rPr>
                      <w:rFonts w:ascii="Arial" w:eastAsia="Calibri" w:hAnsi="Arial" w:cs="Arial"/>
                      <w:lang w:eastAsia="en-GB"/>
                    </w:rPr>
                  </w:pPr>
                </w:p>
              </w:tc>
              <w:tc>
                <w:tcPr>
                  <w:tcW w:w="1782" w:type="pct"/>
                  <w:shd w:val="clear" w:color="auto" w:fill="FFFFFF" w:themeFill="background1"/>
                  <w:vAlign w:val="center"/>
                </w:tcPr>
                <w:p w14:paraId="6C478D36" w14:textId="77777777" w:rsidR="00B44DC5" w:rsidRPr="00734566" w:rsidRDefault="00B44DC5" w:rsidP="00F40C5D">
                  <w:pPr>
                    <w:suppressAutoHyphens w:val="0"/>
                    <w:ind w:right="141"/>
                    <w:jc w:val="both"/>
                    <w:rPr>
                      <w:rFonts w:ascii="Arial" w:eastAsia="Calibri" w:hAnsi="Arial" w:cs="Arial"/>
                      <w:lang w:eastAsia="en-GB"/>
                    </w:rPr>
                  </w:pPr>
                  <w:r w:rsidRPr="00F40C5D">
                    <w:rPr>
                      <w:rFonts w:ascii="Arial" w:eastAsia="Calibri" w:hAnsi="Arial" w:cs="Arial"/>
                      <w:b/>
                      <w:bCs/>
                      <w:lang w:eastAsia="en-GB"/>
                    </w:rPr>
                    <w:t>PEC</w:t>
                  </w:r>
                  <w:r w:rsidRPr="00F40C5D">
                    <w:rPr>
                      <w:rFonts w:ascii="Arial" w:eastAsia="Calibri" w:hAnsi="Arial" w:cs="Arial"/>
                      <w:b/>
                      <w:bCs/>
                      <w:vertAlign w:val="subscript"/>
                      <w:lang w:eastAsia="en-GB"/>
                    </w:rPr>
                    <w:t>soil</w:t>
                  </w:r>
                </w:p>
              </w:tc>
              <w:tc>
                <w:tcPr>
                  <w:tcW w:w="2021" w:type="pct"/>
                  <w:shd w:val="clear" w:color="auto" w:fill="FFFFFF" w:themeFill="background1"/>
                  <w:vAlign w:val="center"/>
                </w:tcPr>
                <w:p w14:paraId="10013D44" w14:textId="77777777" w:rsidR="00B44DC5" w:rsidRPr="007877BB" w:rsidRDefault="00B44DC5" w:rsidP="00F40C5D">
                  <w:pPr>
                    <w:suppressAutoHyphens w:val="0"/>
                    <w:ind w:right="141"/>
                    <w:jc w:val="both"/>
                    <w:rPr>
                      <w:rFonts w:ascii="Arial" w:eastAsia="Calibri" w:hAnsi="Arial" w:cs="Arial"/>
                      <w:lang w:eastAsia="en-GB"/>
                    </w:rPr>
                  </w:pPr>
                  <w:r w:rsidRPr="007877BB">
                    <w:rPr>
                      <w:rFonts w:ascii="Arial" w:eastAsia="Calibri" w:hAnsi="Arial" w:cs="Arial"/>
                      <w:b/>
                      <w:bCs/>
                      <w:lang w:eastAsia="en-GB"/>
                    </w:rPr>
                    <w:t>PEC</w:t>
                  </w:r>
                  <w:r w:rsidRPr="007877BB">
                    <w:rPr>
                      <w:rFonts w:ascii="Arial" w:eastAsia="Calibri" w:hAnsi="Arial" w:cs="Arial"/>
                      <w:b/>
                      <w:bCs/>
                      <w:vertAlign w:val="subscript"/>
                      <w:lang w:eastAsia="en-GB"/>
                    </w:rPr>
                    <w:t>GW</w:t>
                  </w:r>
                </w:p>
              </w:tc>
            </w:tr>
            <w:tr w:rsidR="00B44DC5" w:rsidRPr="007877BB" w14:paraId="23A97794" w14:textId="77777777" w:rsidTr="00B338AF">
              <w:trPr>
                <w:trHeight w:val="249"/>
              </w:trPr>
              <w:tc>
                <w:tcPr>
                  <w:tcW w:w="1197" w:type="pct"/>
                  <w:vMerge/>
                  <w:shd w:val="clear" w:color="auto" w:fill="FFFFFF"/>
                  <w:vAlign w:val="center"/>
                </w:tcPr>
                <w:p w14:paraId="5871D609" w14:textId="77777777" w:rsidR="00B44DC5" w:rsidRPr="007877BB" w:rsidRDefault="00B44DC5" w:rsidP="007877BB">
                  <w:pPr>
                    <w:suppressAutoHyphens w:val="0"/>
                    <w:ind w:right="141"/>
                    <w:jc w:val="both"/>
                    <w:rPr>
                      <w:rFonts w:ascii="Arial" w:eastAsia="Calibri" w:hAnsi="Arial" w:cs="Arial"/>
                      <w:b/>
                      <w:bCs/>
                      <w:lang w:eastAsia="en-GB"/>
                    </w:rPr>
                  </w:pPr>
                </w:p>
              </w:tc>
              <w:tc>
                <w:tcPr>
                  <w:tcW w:w="1782" w:type="pct"/>
                  <w:shd w:val="clear" w:color="auto" w:fill="FFFFFF" w:themeFill="background1"/>
                  <w:vAlign w:val="center"/>
                </w:tcPr>
                <w:p w14:paraId="222CEE90" w14:textId="77777777" w:rsidR="00B44DC5" w:rsidRPr="007877BB" w:rsidRDefault="00B44DC5" w:rsidP="007877BB">
                  <w:pPr>
                    <w:suppressAutoHyphens w:val="0"/>
                    <w:autoSpaceDE w:val="0"/>
                    <w:autoSpaceDN w:val="0"/>
                    <w:adjustRightInd w:val="0"/>
                    <w:ind w:right="141"/>
                    <w:jc w:val="both"/>
                    <w:rPr>
                      <w:rFonts w:ascii="Arial" w:eastAsia="Calibri" w:hAnsi="Arial" w:cs="Arial"/>
                      <w:bCs/>
                      <w:color w:val="000000"/>
                      <w:lang w:eastAsia="en-GB"/>
                    </w:rPr>
                  </w:pPr>
                  <w:r w:rsidRPr="007877BB">
                    <w:rPr>
                      <w:rFonts w:ascii="Arial" w:eastAsia="Calibri" w:hAnsi="Arial" w:cs="Arial"/>
                      <w:bCs/>
                      <w:color w:val="000000"/>
                      <w:lang w:eastAsia="en-GB"/>
                    </w:rPr>
                    <w:t>[mg.kg</w:t>
                  </w:r>
                  <w:r w:rsidRPr="007877BB">
                    <w:rPr>
                      <w:rFonts w:ascii="Arial" w:eastAsia="Calibri" w:hAnsi="Arial" w:cs="Arial"/>
                      <w:bCs/>
                      <w:color w:val="000000"/>
                      <w:vertAlign w:val="subscript"/>
                      <w:lang w:eastAsia="en-GB"/>
                    </w:rPr>
                    <w:t>wwt</w:t>
                  </w:r>
                  <w:r w:rsidRPr="007877BB">
                    <w:rPr>
                      <w:rFonts w:ascii="Arial" w:eastAsia="Calibri" w:hAnsi="Arial" w:cs="Arial"/>
                      <w:bCs/>
                      <w:color w:val="000000"/>
                      <w:vertAlign w:val="superscript"/>
                      <w:lang w:eastAsia="en-GB"/>
                    </w:rPr>
                    <w:t>-1</w:t>
                  </w:r>
                  <w:r w:rsidRPr="007877BB">
                    <w:rPr>
                      <w:rFonts w:ascii="Arial" w:eastAsia="Calibri" w:hAnsi="Arial" w:cs="Arial"/>
                      <w:bCs/>
                      <w:color w:val="000000"/>
                      <w:lang w:eastAsia="en-GB"/>
                    </w:rPr>
                    <w:t>]</w:t>
                  </w:r>
                </w:p>
              </w:tc>
              <w:tc>
                <w:tcPr>
                  <w:tcW w:w="2021" w:type="pct"/>
                  <w:shd w:val="clear" w:color="auto" w:fill="FFFFFF" w:themeFill="background1"/>
                  <w:vAlign w:val="center"/>
                </w:tcPr>
                <w:p w14:paraId="30C8D53E" w14:textId="77777777" w:rsidR="00B44DC5" w:rsidRPr="007877BB" w:rsidRDefault="00B44DC5" w:rsidP="007877BB">
                  <w:pPr>
                    <w:suppressAutoHyphens w:val="0"/>
                    <w:ind w:right="141"/>
                    <w:jc w:val="both"/>
                    <w:rPr>
                      <w:rFonts w:ascii="Arial" w:eastAsia="Calibri" w:hAnsi="Arial" w:cs="Arial"/>
                      <w:lang w:eastAsia="en-GB"/>
                    </w:rPr>
                  </w:pPr>
                  <w:r w:rsidRPr="007877BB">
                    <w:rPr>
                      <w:rFonts w:ascii="Arial" w:eastAsia="Calibri" w:hAnsi="Arial" w:cs="Arial"/>
                      <w:bCs/>
                      <w:color w:val="000000"/>
                      <w:lang w:eastAsia="en-GB"/>
                    </w:rPr>
                    <w:t>[μg.L</w:t>
                  </w:r>
                  <w:r w:rsidRPr="007877BB">
                    <w:rPr>
                      <w:rFonts w:ascii="Arial" w:eastAsia="Calibri" w:hAnsi="Arial" w:cs="Arial"/>
                      <w:bCs/>
                      <w:color w:val="000000"/>
                      <w:vertAlign w:val="superscript"/>
                      <w:lang w:eastAsia="en-GB"/>
                    </w:rPr>
                    <w:t>-1</w:t>
                  </w:r>
                  <w:r w:rsidRPr="007877BB">
                    <w:rPr>
                      <w:rFonts w:ascii="Arial" w:eastAsia="Calibri" w:hAnsi="Arial" w:cs="Arial"/>
                      <w:bCs/>
                      <w:color w:val="000000"/>
                      <w:lang w:eastAsia="en-GB"/>
                    </w:rPr>
                    <w:t>]</w:t>
                  </w:r>
                </w:p>
              </w:tc>
            </w:tr>
            <w:tr w:rsidR="00B44DC5" w:rsidRPr="007877BB" w14:paraId="40E7CEBB" w14:textId="77777777" w:rsidTr="00B338AF">
              <w:trPr>
                <w:trHeight w:val="75"/>
              </w:trPr>
              <w:tc>
                <w:tcPr>
                  <w:tcW w:w="1197" w:type="pct"/>
                  <w:shd w:val="clear" w:color="auto" w:fill="FFFFFF"/>
                </w:tcPr>
                <w:p w14:paraId="375D2A41" w14:textId="77777777" w:rsidR="00B44DC5" w:rsidRPr="00F40C5D"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Permethrin</w:t>
                  </w:r>
                </w:p>
              </w:tc>
              <w:tc>
                <w:tcPr>
                  <w:tcW w:w="1782" w:type="pct"/>
                  <w:shd w:val="clear" w:color="auto" w:fill="FFFFFF" w:themeFill="background1"/>
                  <w:vAlign w:val="center"/>
                </w:tcPr>
                <w:p w14:paraId="0C2AD004" w14:textId="77777777" w:rsidR="00B44DC5" w:rsidRPr="00734566"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1.97E-01</w:t>
                  </w:r>
                </w:p>
              </w:tc>
              <w:tc>
                <w:tcPr>
                  <w:tcW w:w="2021" w:type="pct"/>
                  <w:shd w:val="clear" w:color="auto" w:fill="FFFFFF" w:themeFill="background1"/>
                  <w:vAlign w:val="center"/>
                </w:tcPr>
                <w:p w14:paraId="617AD91B" w14:textId="77777777" w:rsidR="00B44DC5" w:rsidRPr="007877BB" w:rsidRDefault="00B44DC5" w:rsidP="00F40C5D">
                  <w:pPr>
                    <w:suppressAutoHyphens w:val="0"/>
                    <w:ind w:right="141"/>
                    <w:jc w:val="both"/>
                    <w:rPr>
                      <w:rFonts w:ascii="Arial" w:eastAsia="Calibri" w:hAnsi="Arial" w:cs="Arial"/>
                      <w:b/>
                      <w:lang w:eastAsia="en-GB"/>
                    </w:rPr>
                  </w:pPr>
                  <w:r w:rsidRPr="007877BB">
                    <w:rPr>
                      <w:rFonts w:ascii="Arial" w:eastAsia="Calibri" w:hAnsi="Arial" w:cs="Arial"/>
                      <w:b/>
                      <w:lang w:eastAsia="en-GB"/>
                    </w:rPr>
                    <w:t>0.414</w:t>
                  </w:r>
                </w:p>
              </w:tc>
            </w:tr>
            <w:tr w:rsidR="00B44DC5" w:rsidRPr="007877BB" w14:paraId="01BDF11E" w14:textId="77777777" w:rsidTr="00B338AF">
              <w:trPr>
                <w:trHeight w:val="75"/>
              </w:trPr>
              <w:tc>
                <w:tcPr>
                  <w:tcW w:w="1197" w:type="pct"/>
                  <w:shd w:val="clear" w:color="auto" w:fill="FFFFFF"/>
                </w:tcPr>
                <w:p w14:paraId="17F2A152" w14:textId="77777777" w:rsidR="00B44DC5" w:rsidRPr="00F40C5D"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DCVA</w:t>
                  </w:r>
                </w:p>
              </w:tc>
              <w:tc>
                <w:tcPr>
                  <w:tcW w:w="1782" w:type="pct"/>
                  <w:shd w:val="clear" w:color="auto" w:fill="FFFFFF" w:themeFill="background1"/>
                  <w:vAlign w:val="center"/>
                </w:tcPr>
                <w:p w14:paraId="522381E8" w14:textId="77777777" w:rsidR="00B44DC5" w:rsidRPr="00734566"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1.19E-02</w:t>
                  </w:r>
                </w:p>
              </w:tc>
              <w:tc>
                <w:tcPr>
                  <w:tcW w:w="2021" w:type="pct"/>
                  <w:shd w:val="clear" w:color="auto" w:fill="FFFFFF" w:themeFill="background1"/>
                  <w:vAlign w:val="center"/>
                </w:tcPr>
                <w:p w14:paraId="373B872F" w14:textId="77777777" w:rsidR="00B44DC5" w:rsidRPr="007877BB" w:rsidRDefault="00B44DC5" w:rsidP="00F40C5D">
                  <w:pPr>
                    <w:suppressAutoHyphens w:val="0"/>
                    <w:ind w:right="141"/>
                    <w:jc w:val="both"/>
                    <w:rPr>
                      <w:rFonts w:ascii="Arial" w:eastAsia="Calibri" w:hAnsi="Arial" w:cs="Arial"/>
                      <w:b/>
                      <w:lang w:eastAsia="en-GB"/>
                    </w:rPr>
                  </w:pPr>
                  <w:r w:rsidRPr="007877BB">
                    <w:rPr>
                      <w:rFonts w:ascii="Arial" w:eastAsia="Calibri" w:hAnsi="Arial" w:cs="Arial"/>
                      <w:b/>
                      <w:lang w:eastAsia="en-GB"/>
                    </w:rPr>
                    <w:t>3.45</w:t>
                  </w:r>
                </w:p>
              </w:tc>
            </w:tr>
            <w:tr w:rsidR="00B44DC5" w:rsidRPr="007877BB" w14:paraId="47AC40F0" w14:textId="77777777" w:rsidTr="00B338AF">
              <w:trPr>
                <w:trHeight w:val="75"/>
              </w:trPr>
              <w:tc>
                <w:tcPr>
                  <w:tcW w:w="1197" w:type="pct"/>
                  <w:shd w:val="clear" w:color="auto" w:fill="FFFFFF"/>
                </w:tcPr>
                <w:p w14:paraId="6ED7B39C" w14:textId="77777777" w:rsidR="00B44DC5" w:rsidRPr="00F40C5D"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PBA</w:t>
                  </w:r>
                </w:p>
              </w:tc>
              <w:tc>
                <w:tcPr>
                  <w:tcW w:w="1782" w:type="pct"/>
                  <w:shd w:val="clear" w:color="auto" w:fill="FFFFFF" w:themeFill="background1"/>
                  <w:vAlign w:val="center"/>
                </w:tcPr>
                <w:p w14:paraId="64124BDA" w14:textId="77777777" w:rsidR="00B44DC5" w:rsidRPr="00734566"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1.62E-02</w:t>
                  </w:r>
                </w:p>
              </w:tc>
              <w:tc>
                <w:tcPr>
                  <w:tcW w:w="2021" w:type="pct"/>
                  <w:shd w:val="clear" w:color="auto" w:fill="FFFFFF" w:themeFill="background1"/>
                  <w:vAlign w:val="center"/>
                </w:tcPr>
                <w:p w14:paraId="2CF4D56B" w14:textId="77777777" w:rsidR="00B44DC5" w:rsidRPr="007877BB" w:rsidRDefault="00B44DC5" w:rsidP="00F40C5D">
                  <w:pPr>
                    <w:suppressAutoHyphens w:val="0"/>
                    <w:ind w:right="141"/>
                    <w:jc w:val="both"/>
                    <w:rPr>
                      <w:rFonts w:ascii="Arial" w:eastAsia="Calibri" w:hAnsi="Arial" w:cs="Arial"/>
                      <w:b/>
                      <w:lang w:eastAsia="en-GB"/>
                    </w:rPr>
                  </w:pPr>
                  <w:r w:rsidRPr="007877BB">
                    <w:rPr>
                      <w:rFonts w:ascii="Arial" w:eastAsia="Calibri" w:hAnsi="Arial" w:cs="Arial"/>
                      <w:b/>
                      <w:lang w:eastAsia="en-GB"/>
                    </w:rPr>
                    <w:t>20.7</w:t>
                  </w:r>
                </w:p>
              </w:tc>
            </w:tr>
          </w:tbl>
          <w:p w14:paraId="36441393" w14:textId="77777777" w:rsidR="00B44DC5" w:rsidRPr="00F40C5D" w:rsidRDefault="00B44DC5" w:rsidP="00F40C5D">
            <w:pPr>
              <w:suppressAutoHyphens w:val="0"/>
              <w:ind w:right="141"/>
              <w:jc w:val="both"/>
              <w:rPr>
                <w:rFonts w:ascii="Arial" w:hAnsi="Arial" w:cs="Arial"/>
                <w:bCs/>
                <w:i/>
                <w:sz w:val="20"/>
                <w:szCs w:val="20"/>
                <w:lang w:eastAsia="en-US"/>
              </w:rPr>
            </w:pPr>
          </w:p>
          <w:p w14:paraId="6CAFC6D1" w14:textId="77777777" w:rsidR="00B44DC5" w:rsidRPr="00734566" w:rsidRDefault="00B44DC5" w:rsidP="00F40C5D">
            <w:pPr>
              <w:suppressAutoHyphens w:val="0"/>
              <w:ind w:right="141"/>
              <w:jc w:val="both"/>
              <w:rPr>
                <w:rFonts w:ascii="Arial" w:hAnsi="Arial" w:cs="Arial"/>
                <w:bCs/>
                <w:sz w:val="20"/>
                <w:szCs w:val="20"/>
                <w:u w:val="single"/>
                <w:lang w:eastAsia="en-US"/>
              </w:rPr>
            </w:pPr>
            <w:r w:rsidRPr="00F40C5D">
              <w:rPr>
                <w:rFonts w:ascii="Arial" w:hAnsi="Arial" w:cs="Arial"/>
                <w:bCs/>
                <w:sz w:val="20"/>
                <w:szCs w:val="20"/>
                <w:u w:val="single"/>
                <w:lang w:eastAsia="en-US"/>
              </w:rPr>
              <w:t xml:space="preserve">Scenario 4: Emission during the construction step with </w:t>
            </w:r>
            <w:r w:rsidRPr="00F40C5D">
              <w:rPr>
                <w:rFonts w:ascii="Arial" w:hAnsi="Arial" w:cs="Arial"/>
                <w:bCs/>
                <w:caps/>
                <w:sz w:val="20"/>
                <w:szCs w:val="20"/>
                <w:u w:val="single"/>
                <w:lang w:eastAsia="en-US"/>
              </w:rPr>
              <w:t xml:space="preserve">horizontal </w:t>
            </w:r>
            <w:r w:rsidRPr="00734566">
              <w:rPr>
                <w:rFonts w:ascii="Arial" w:hAnsi="Arial" w:cs="Arial"/>
                <w:bCs/>
                <w:sz w:val="20"/>
                <w:szCs w:val="20"/>
                <w:u w:val="single"/>
                <w:lang w:eastAsia="en-US"/>
              </w:rPr>
              <w:t>application of the product in rural area (releases to soil only)</w:t>
            </w:r>
          </w:p>
          <w:p w14:paraId="2E6B26A7" w14:textId="3982DB7A" w:rsidR="00B44DC5" w:rsidRPr="007877BB" w:rsidRDefault="00B44DC5" w:rsidP="00F40C5D">
            <w:pPr>
              <w:suppressAutoHyphens w:val="0"/>
              <w:ind w:right="141"/>
              <w:jc w:val="both"/>
              <w:rPr>
                <w:rFonts w:ascii="Arial" w:hAnsi="Arial" w:cs="Arial"/>
                <w:sz w:val="20"/>
                <w:szCs w:val="20"/>
                <w:lang w:eastAsia="sv-SE"/>
              </w:rPr>
            </w:pPr>
            <w:r w:rsidRPr="007877BB">
              <w:rPr>
                <w:rFonts w:ascii="Arial" w:hAnsi="Arial" w:cs="Arial"/>
                <w:sz w:val="20"/>
                <w:szCs w:val="20"/>
                <w:lang w:eastAsia="sv-SE"/>
              </w:rPr>
              <w:t xml:space="preserve">Predicted concentrations of permethrin and metabolites in soil were calculated considering the volume of the receiving soil compartment underneath the </w:t>
            </w:r>
            <w:r w:rsidR="00173BEC">
              <w:rPr>
                <w:rFonts w:ascii="Arial" w:hAnsi="Arial" w:cs="Arial"/>
                <w:sz w:val="20"/>
                <w:szCs w:val="20"/>
                <w:lang w:eastAsia="sv-SE"/>
              </w:rPr>
              <w:t>TERMIFILM</w:t>
            </w:r>
            <w:r w:rsidRPr="007877BB">
              <w:rPr>
                <w:rFonts w:ascii="Arial" w:hAnsi="Arial" w:cs="Arial"/>
                <w:sz w:val="20"/>
                <w:szCs w:val="20"/>
                <w:lang w:eastAsia="sv-SE"/>
              </w:rPr>
              <w:t xml:space="preserve"> (Vsoil). The film is applied on prepared bedding sand or directly on the soil underneath the house. Therefore, the volume of the receiving soil compartment corresponds to (131.25 m × 0.5 m) is 65.6 m</w:t>
            </w:r>
            <w:r w:rsidRPr="007877BB">
              <w:rPr>
                <w:rFonts w:ascii="Arial" w:hAnsi="Arial" w:cs="Arial"/>
                <w:sz w:val="20"/>
                <w:szCs w:val="20"/>
                <w:vertAlign w:val="superscript"/>
                <w:lang w:eastAsia="sv-SE"/>
              </w:rPr>
              <w:t>3</w:t>
            </w:r>
            <w:r w:rsidRPr="007877BB">
              <w:rPr>
                <w:rFonts w:ascii="Arial" w:hAnsi="Arial" w:cs="Arial"/>
                <w:sz w:val="20"/>
                <w:szCs w:val="20"/>
                <w:lang w:eastAsia="sv-SE"/>
              </w:rPr>
              <w:t xml:space="preserve">. </w:t>
            </w:r>
          </w:p>
          <w:p w14:paraId="5FB6AFB4" w14:textId="77777777" w:rsidR="00B44DC5" w:rsidRPr="007877BB" w:rsidRDefault="00B44DC5" w:rsidP="00734566">
            <w:pPr>
              <w:suppressAutoHyphens w:val="0"/>
              <w:ind w:right="141"/>
              <w:jc w:val="both"/>
              <w:rPr>
                <w:rFonts w:ascii="Arial" w:hAnsi="Arial" w:cs="Arial"/>
                <w:sz w:val="20"/>
                <w:szCs w:val="20"/>
                <w:lang w:eastAsia="sv-SE"/>
              </w:rPr>
            </w:pP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6"/>
              <w:gridCol w:w="1293"/>
              <w:gridCol w:w="1438"/>
              <w:gridCol w:w="1295"/>
              <w:gridCol w:w="2590"/>
            </w:tblGrid>
            <w:tr w:rsidR="00B44DC5" w:rsidRPr="007877BB" w14:paraId="7C7E2931" w14:textId="77777777" w:rsidTr="00B338AF">
              <w:trPr>
                <w:trHeight w:val="397"/>
              </w:trPr>
              <w:tc>
                <w:tcPr>
                  <w:tcW w:w="5000" w:type="pct"/>
                  <w:gridSpan w:val="5"/>
                  <w:shd w:val="clear" w:color="auto" w:fill="FFFFCC"/>
                  <w:vAlign w:val="center"/>
                </w:tcPr>
                <w:p w14:paraId="7E7F80D3" w14:textId="77777777" w:rsidR="00B44DC5" w:rsidRPr="007877BB" w:rsidRDefault="00B44DC5" w:rsidP="007877BB">
                  <w:pPr>
                    <w:suppressAutoHyphens w:val="0"/>
                    <w:autoSpaceDE w:val="0"/>
                    <w:autoSpaceDN w:val="0"/>
                    <w:adjustRightInd w:val="0"/>
                    <w:ind w:right="141"/>
                    <w:jc w:val="both"/>
                    <w:rPr>
                      <w:rFonts w:ascii="Arial" w:eastAsia="Calibri" w:hAnsi="Arial" w:cs="Arial"/>
                      <w:b/>
                      <w:color w:val="000000"/>
                      <w:lang w:eastAsia="en-GB"/>
                    </w:rPr>
                  </w:pPr>
                  <w:r w:rsidRPr="007877BB">
                    <w:rPr>
                      <w:rFonts w:ascii="Arial" w:eastAsia="Calibri" w:hAnsi="Arial" w:cs="Arial"/>
                      <w:b/>
                      <w:color w:val="000000"/>
                      <w:lang w:eastAsia="en-GB"/>
                    </w:rPr>
                    <w:t xml:space="preserve">Input parameters for </w:t>
                  </w:r>
                  <w:r w:rsidRPr="007877BB">
                    <w:rPr>
                      <w:rFonts w:ascii="Arial" w:eastAsia="Calibri" w:hAnsi="Arial" w:cs="Arial"/>
                      <w:b/>
                      <w:lang w:eastAsia="en-US"/>
                    </w:rPr>
                    <w:t>calculating the PECsoil in scenario 4</w:t>
                  </w:r>
                </w:p>
              </w:tc>
            </w:tr>
            <w:tr w:rsidR="00B44DC5" w:rsidRPr="007877BB" w14:paraId="0133AB3A" w14:textId="77777777" w:rsidTr="00B338AF">
              <w:trPr>
                <w:trHeight w:val="397"/>
              </w:trPr>
              <w:tc>
                <w:tcPr>
                  <w:tcW w:w="1526" w:type="pct"/>
                  <w:shd w:val="clear" w:color="auto" w:fill="D9D9D9" w:themeFill="background1" w:themeFillShade="D9"/>
                  <w:vAlign w:val="center"/>
                </w:tcPr>
                <w:p w14:paraId="0EFF3776" w14:textId="77777777" w:rsidR="00B44DC5" w:rsidRPr="00F40C5D" w:rsidRDefault="00B44DC5" w:rsidP="00F40C5D">
                  <w:pPr>
                    <w:suppressAutoHyphens w:val="0"/>
                    <w:autoSpaceDE w:val="0"/>
                    <w:autoSpaceDN w:val="0"/>
                    <w:adjustRightInd w:val="0"/>
                    <w:ind w:right="141"/>
                    <w:jc w:val="both"/>
                    <w:rPr>
                      <w:rFonts w:ascii="Arial" w:eastAsia="Calibri" w:hAnsi="Arial" w:cs="Arial"/>
                      <w:b/>
                      <w:lang w:eastAsia="en-GB"/>
                    </w:rPr>
                  </w:pPr>
                  <w:r w:rsidRPr="00F40C5D">
                    <w:rPr>
                      <w:rFonts w:ascii="Arial" w:eastAsia="Calibri" w:hAnsi="Arial" w:cs="Arial"/>
                      <w:b/>
                      <w:bCs/>
                      <w:lang w:eastAsia="en-GB"/>
                    </w:rPr>
                    <w:t>Parameter</w:t>
                  </w:r>
                </w:p>
              </w:tc>
              <w:tc>
                <w:tcPr>
                  <w:tcW w:w="679" w:type="pct"/>
                  <w:shd w:val="clear" w:color="auto" w:fill="D9D9D9" w:themeFill="background1" w:themeFillShade="D9"/>
                  <w:vAlign w:val="center"/>
                </w:tcPr>
                <w:p w14:paraId="6FFF6AAD" w14:textId="77777777" w:rsidR="00B44DC5" w:rsidRPr="00734566" w:rsidRDefault="00B44DC5" w:rsidP="00F40C5D">
                  <w:pPr>
                    <w:suppressAutoHyphens w:val="0"/>
                    <w:autoSpaceDE w:val="0"/>
                    <w:autoSpaceDN w:val="0"/>
                    <w:adjustRightInd w:val="0"/>
                    <w:ind w:right="141"/>
                    <w:jc w:val="both"/>
                    <w:rPr>
                      <w:rFonts w:ascii="Arial" w:eastAsia="Calibri" w:hAnsi="Arial" w:cs="Arial"/>
                      <w:b/>
                      <w:lang w:eastAsia="en-GB"/>
                    </w:rPr>
                  </w:pPr>
                  <w:r w:rsidRPr="00F40C5D">
                    <w:rPr>
                      <w:rFonts w:ascii="Arial" w:eastAsia="Calibri" w:hAnsi="Arial" w:cs="Arial"/>
                      <w:b/>
                      <w:lang w:eastAsia="en-GB"/>
                    </w:rPr>
                    <w:t>Symbol</w:t>
                  </w:r>
                </w:p>
              </w:tc>
              <w:tc>
                <w:tcPr>
                  <w:tcW w:w="755" w:type="pct"/>
                  <w:shd w:val="clear" w:color="auto" w:fill="D9D9D9" w:themeFill="background1" w:themeFillShade="D9"/>
                  <w:vAlign w:val="center"/>
                </w:tcPr>
                <w:p w14:paraId="34AC739F" w14:textId="77777777" w:rsidR="00B44DC5" w:rsidRPr="007877BB" w:rsidRDefault="00B44DC5" w:rsidP="00F40C5D">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Value</w:t>
                  </w:r>
                </w:p>
              </w:tc>
              <w:tc>
                <w:tcPr>
                  <w:tcW w:w="680" w:type="pct"/>
                  <w:shd w:val="clear" w:color="auto" w:fill="D9D9D9" w:themeFill="background1" w:themeFillShade="D9"/>
                  <w:vAlign w:val="center"/>
                </w:tcPr>
                <w:p w14:paraId="56DC6F81" w14:textId="77777777" w:rsidR="00B44DC5" w:rsidRPr="007877BB" w:rsidRDefault="00B44DC5" w:rsidP="00734566">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Unit</w:t>
                  </w:r>
                </w:p>
              </w:tc>
              <w:tc>
                <w:tcPr>
                  <w:tcW w:w="1360" w:type="pct"/>
                  <w:shd w:val="clear" w:color="auto" w:fill="D9D9D9" w:themeFill="background1" w:themeFillShade="D9"/>
                  <w:vAlign w:val="center"/>
                </w:tcPr>
                <w:p w14:paraId="61AE9269" w14:textId="77777777" w:rsidR="00B44DC5" w:rsidRPr="007877BB" w:rsidRDefault="00B44DC5" w:rsidP="007877BB">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Remarks</w:t>
                  </w:r>
                </w:p>
              </w:tc>
            </w:tr>
            <w:tr w:rsidR="00B44DC5" w:rsidRPr="007877BB" w14:paraId="4AC04155" w14:textId="77777777" w:rsidTr="00B338AF">
              <w:trPr>
                <w:trHeight w:val="340"/>
              </w:trPr>
              <w:tc>
                <w:tcPr>
                  <w:tcW w:w="5000" w:type="pct"/>
                  <w:gridSpan w:val="5"/>
                  <w:shd w:val="clear" w:color="auto" w:fill="D9D9D9" w:themeFill="background1" w:themeFillShade="D9"/>
                  <w:vAlign w:val="center"/>
                </w:tcPr>
                <w:p w14:paraId="363C84D2" w14:textId="77777777" w:rsidR="00B44DC5" w:rsidRPr="00F40C5D" w:rsidRDefault="00B44DC5" w:rsidP="00F40C5D">
                  <w:pPr>
                    <w:suppressAutoHyphens w:val="0"/>
                    <w:autoSpaceDE w:val="0"/>
                    <w:autoSpaceDN w:val="0"/>
                    <w:adjustRightInd w:val="0"/>
                    <w:ind w:right="141"/>
                    <w:jc w:val="both"/>
                    <w:rPr>
                      <w:rFonts w:ascii="Arial" w:eastAsia="Calibri" w:hAnsi="Arial" w:cs="Arial"/>
                      <w:b/>
                      <w:lang w:eastAsia="en-US"/>
                    </w:rPr>
                  </w:pPr>
                  <w:r w:rsidRPr="00F40C5D">
                    <w:rPr>
                      <w:rFonts w:ascii="Arial" w:eastAsia="Arial" w:hAnsi="Arial" w:cs="Arial"/>
                      <w:b/>
                      <w:bCs/>
                      <w:color w:val="000000"/>
                      <w:shd w:val="clear" w:color="auto" w:fill="FFFFFF"/>
                      <w:lang w:eastAsia="en-GB" w:bidi="en-GB"/>
                    </w:rPr>
                    <w:t>INPUTS</w:t>
                  </w:r>
                </w:p>
              </w:tc>
            </w:tr>
            <w:tr w:rsidR="00B44DC5" w:rsidRPr="007877BB" w14:paraId="6CA7A444" w14:textId="77777777" w:rsidTr="00B338AF">
              <w:trPr>
                <w:trHeight w:val="359"/>
              </w:trPr>
              <w:tc>
                <w:tcPr>
                  <w:tcW w:w="1526" w:type="pct"/>
                  <w:shd w:val="clear" w:color="auto" w:fill="FFFFFF"/>
                  <w:vAlign w:val="center"/>
                </w:tcPr>
                <w:p w14:paraId="4C974567"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Local emission to adjacent soil</w:t>
                  </w:r>
                </w:p>
              </w:tc>
              <w:tc>
                <w:tcPr>
                  <w:tcW w:w="679" w:type="pct"/>
                  <w:shd w:val="clear" w:color="auto" w:fill="FFFFFF"/>
                  <w:vAlign w:val="center"/>
                </w:tcPr>
                <w:p w14:paraId="624E4CFE"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E</w:t>
                  </w:r>
                  <w:r w:rsidRPr="00734566">
                    <w:rPr>
                      <w:rFonts w:ascii="Arial" w:eastAsia="Arial" w:hAnsi="Arial" w:cs="Arial"/>
                      <w:color w:val="000000"/>
                      <w:vertAlign w:val="subscript"/>
                      <w:lang w:eastAsia="en-US"/>
                    </w:rPr>
                    <w:t>soil,leach</w:t>
                  </w:r>
                </w:p>
              </w:tc>
              <w:tc>
                <w:tcPr>
                  <w:tcW w:w="755" w:type="pct"/>
                  <w:shd w:val="clear" w:color="auto" w:fill="FFFFFF"/>
                  <w:vAlign w:val="center"/>
                </w:tcPr>
                <w:p w14:paraId="70EC9E89"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 xml:space="preserve"> 4.38E+01</w:t>
                  </w:r>
                </w:p>
              </w:tc>
              <w:tc>
                <w:tcPr>
                  <w:tcW w:w="680" w:type="pct"/>
                  <w:shd w:val="clear" w:color="auto" w:fill="FFFFFF"/>
                  <w:vAlign w:val="center"/>
                </w:tcPr>
                <w:p w14:paraId="408AEE0C"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[g.d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.house]</w:t>
                  </w:r>
                </w:p>
              </w:tc>
              <w:tc>
                <w:tcPr>
                  <w:tcW w:w="1360" w:type="pct"/>
                  <w:shd w:val="clear" w:color="auto" w:fill="FFFFFF"/>
                  <w:vAlign w:val="center"/>
                </w:tcPr>
                <w:p w14:paraId="2CDB1B00"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w:t>
                  </w:r>
                </w:p>
              </w:tc>
            </w:tr>
            <w:tr w:rsidR="00B44DC5" w:rsidRPr="007877BB" w14:paraId="430F9364" w14:textId="77777777" w:rsidTr="00B338AF">
              <w:trPr>
                <w:trHeight w:val="280"/>
              </w:trPr>
              <w:tc>
                <w:tcPr>
                  <w:tcW w:w="1526" w:type="pct"/>
                  <w:shd w:val="clear" w:color="auto" w:fill="FFFFFF"/>
                  <w:vAlign w:val="center"/>
                </w:tcPr>
                <w:p w14:paraId="7655B9AA"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Volume of the soil</w:t>
                  </w:r>
                </w:p>
              </w:tc>
              <w:tc>
                <w:tcPr>
                  <w:tcW w:w="679" w:type="pct"/>
                  <w:shd w:val="clear" w:color="auto" w:fill="FFFFFF"/>
                  <w:vAlign w:val="center"/>
                </w:tcPr>
                <w:p w14:paraId="51C09D6D"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V</w:t>
                  </w:r>
                  <w:r w:rsidRPr="00734566">
                    <w:rPr>
                      <w:rFonts w:ascii="Arial" w:eastAsia="Arial" w:hAnsi="Arial" w:cs="Arial"/>
                      <w:bCs/>
                      <w:color w:val="000000"/>
                      <w:shd w:val="clear" w:color="auto" w:fill="FFFFFF"/>
                      <w:vertAlign w:val="subscript"/>
                      <w:lang w:eastAsia="en-GB" w:bidi="en-GB"/>
                    </w:rPr>
                    <w:t>soil</w:t>
                  </w:r>
                </w:p>
              </w:tc>
              <w:tc>
                <w:tcPr>
                  <w:tcW w:w="755" w:type="pct"/>
                  <w:shd w:val="clear" w:color="auto" w:fill="FFFFFF"/>
                  <w:vAlign w:val="center"/>
                </w:tcPr>
                <w:p w14:paraId="65644360" w14:textId="77777777" w:rsidR="00B44DC5" w:rsidRPr="007877BB"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65.6</w:t>
                  </w:r>
                </w:p>
              </w:tc>
              <w:tc>
                <w:tcPr>
                  <w:tcW w:w="680" w:type="pct"/>
                  <w:shd w:val="clear" w:color="auto" w:fill="FFFFFF"/>
                  <w:vAlign w:val="center"/>
                </w:tcPr>
                <w:p w14:paraId="52799F7A"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[m</w:t>
                  </w:r>
                  <w:r w:rsidRPr="007877BB">
                    <w:rPr>
                      <w:rFonts w:ascii="Arial" w:eastAsia="Arial" w:hAnsi="Arial" w:cs="Arial"/>
                      <w:bCs/>
                      <w:color w:val="000000"/>
                      <w:shd w:val="clear" w:color="auto" w:fill="FFFFFF"/>
                      <w:vertAlign w:val="superscript"/>
                      <w:lang w:eastAsia="en-GB" w:bidi="en-GB"/>
                    </w:rPr>
                    <w:t>3</w:t>
                  </w:r>
                  <w:r w:rsidRPr="007877BB">
                    <w:rPr>
                      <w:rFonts w:ascii="Arial" w:eastAsia="Arial" w:hAnsi="Arial" w:cs="Arial"/>
                      <w:bCs/>
                      <w:color w:val="000000"/>
                      <w:shd w:val="clear" w:color="auto" w:fill="FFFFFF"/>
                      <w:lang w:eastAsia="en-GB" w:bidi="en-GB"/>
                    </w:rPr>
                    <w:t>]</w:t>
                  </w:r>
                </w:p>
              </w:tc>
              <w:tc>
                <w:tcPr>
                  <w:tcW w:w="1360" w:type="pct"/>
                  <w:shd w:val="clear" w:color="auto" w:fill="FFFFFF"/>
                  <w:vAlign w:val="center"/>
                </w:tcPr>
                <w:p w14:paraId="1EE7F0DA"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w:t>
                  </w:r>
                </w:p>
              </w:tc>
            </w:tr>
            <w:tr w:rsidR="00B44DC5" w:rsidRPr="007877BB" w14:paraId="44016AAA" w14:textId="77777777" w:rsidTr="00B338AF">
              <w:trPr>
                <w:trHeight w:val="269"/>
              </w:trPr>
              <w:tc>
                <w:tcPr>
                  <w:tcW w:w="1526" w:type="pct"/>
                  <w:shd w:val="clear" w:color="auto" w:fill="FFFFFF"/>
                  <w:vAlign w:val="center"/>
                </w:tcPr>
                <w:p w14:paraId="47964602"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Bulk density of wet soil</w:t>
                  </w:r>
                </w:p>
              </w:tc>
              <w:tc>
                <w:tcPr>
                  <w:tcW w:w="679" w:type="pct"/>
                  <w:shd w:val="clear" w:color="auto" w:fill="FFFFFF"/>
                  <w:vAlign w:val="center"/>
                </w:tcPr>
                <w:p w14:paraId="6B089D08" w14:textId="77777777" w:rsidR="00B44DC5" w:rsidRPr="00734566" w:rsidRDefault="00B44DC5" w:rsidP="00F40C5D">
                  <w:pPr>
                    <w:widowControl w:val="0"/>
                    <w:suppressAutoHyphens w:val="0"/>
                    <w:ind w:right="141"/>
                    <w:jc w:val="both"/>
                    <w:rPr>
                      <w:rFonts w:ascii="Arial" w:eastAsia="Arial" w:hAnsi="Arial" w:cs="Arial"/>
                      <w:b/>
                      <w:lang w:eastAsia="en-US"/>
                    </w:rPr>
                  </w:pPr>
                  <w:r w:rsidRPr="00F40C5D">
                    <w:rPr>
                      <w:rFonts w:ascii="Arial" w:eastAsia="Arial" w:hAnsi="Arial" w:cs="Arial"/>
                      <w:bCs/>
                      <w:color w:val="000000"/>
                      <w:shd w:val="clear" w:color="auto" w:fill="FFFFFF"/>
                      <w:lang w:eastAsia="en-GB" w:bidi="en-GB"/>
                    </w:rPr>
                    <w:t>RHO</w:t>
                  </w:r>
                  <w:r w:rsidRPr="00734566">
                    <w:rPr>
                      <w:rFonts w:ascii="Arial" w:eastAsia="Arial" w:hAnsi="Arial" w:cs="Arial"/>
                      <w:bCs/>
                      <w:color w:val="000000"/>
                      <w:shd w:val="clear" w:color="auto" w:fill="FFFFFF"/>
                      <w:vertAlign w:val="subscript"/>
                      <w:lang w:eastAsia="en-GB" w:bidi="en-GB"/>
                    </w:rPr>
                    <w:t>soil</w:t>
                  </w:r>
                </w:p>
              </w:tc>
              <w:tc>
                <w:tcPr>
                  <w:tcW w:w="755" w:type="pct"/>
                  <w:shd w:val="clear" w:color="auto" w:fill="FFFFFF"/>
                  <w:vAlign w:val="center"/>
                </w:tcPr>
                <w:p w14:paraId="447D21BC"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GB"/>
                    </w:rPr>
                    <w:t>1700</w:t>
                  </w:r>
                </w:p>
              </w:tc>
              <w:tc>
                <w:tcPr>
                  <w:tcW w:w="680" w:type="pct"/>
                  <w:shd w:val="clear" w:color="auto" w:fill="FFFFFF"/>
                  <w:vAlign w:val="center"/>
                </w:tcPr>
                <w:p w14:paraId="0F83FD72" w14:textId="77777777" w:rsidR="00B44DC5" w:rsidRPr="007877BB" w:rsidRDefault="00B44DC5" w:rsidP="00734566">
                  <w:pPr>
                    <w:widowControl w:val="0"/>
                    <w:suppressAutoHyphens w:val="0"/>
                    <w:ind w:right="141"/>
                    <w:jc w:val="both"/>
                    <w:rPr>
                      <w:rFonts w:ascii="Arial" w:eastAsia="Arial" w:hAnsi="Arial" w:cs="Arial"/>
                      <w:b/>
                      <w:lang w:eastAsia="en-US"/>
                    </w:rPr>
                  </w:pPr>
                  <w:r w:rsidRPr="007877BB">
                    <w:rPr>
                      <w:rFonts w:ascii="Arial" w:eastAsia="Arial" w:hAnsi="Arial" w:cs="Arial"/>
                      <w:color w:val="000000"/>
                      <w:lang w:eastAsia="en-US"/>
                    </w:rPr>
                    <w:t>[kg.m</w:t>
                  </w:r>
                  <w:r w:rsidRPr="007877BB">
                    <w:rPr>
                      <w:rFonts w:ascii="Arial" w:eastAsia="Arial" w:hAnsi="Arial" w:cs="Arial"/>
                      <w:color w:val="000000"/>
                      <w:vertAlign w:val="superscript"/>
                      <w:lang w:eastAsia="en-US"/>
                    </w:rPr>
                    <w:t>-3</w:t>
                  </w:r>
                  <w:r w:rsidRPr="007877BB">
                    <w:rPr>
                      <w:rFonts w:ascii="Arial" w:eastAsia="Arial" w:hAnsi="Arial" w:cs="Arial"/>
                      <w:color w:val="000000"/>
                      <w:lang w:eastAsia="en-US"/>
                    </w:rPr>
                    <w:t>]</w:t>
                  </w:r>
                </w:p>
              </w:tc>
              <w:tc>
                <w:tcPr>
                  <w:tcW w:w="1360" w:type="pct"/>
                  <w:shd w:val="clear" w:color="auto" w:fill="FFFFFF"/>
                  <w:vAlign w:val="center"/>
                </w:tcPr>
                <w:p w14:paraId="559EB137"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w:t>
                  </w:r>
                </w:p>
              </w:tc>
            </w:tr>
          </w:tbl>
          <w:p w14:paraId="0565D3E1" w14:textId="77777777" w:rsidR="00B44DC5" w:rsidRPr="00F40C5D" w:rsidRDefault="00B44DC5" w:rsidP="00F40C5D">
            <w:pPr>
              <w:suppressAutoHyphens w:val="0"/>
              <w:ind w:right="141"/>
              <w:jc w:val="both"/>
              <w:rPr>
                <w:rFonts w:ascii="Arial" w:hAnsi="Arial" w:cs="Arial"/>
                <w:sz w:val="20"/>
                <w:szCs w:val="20"/>
                <w:lang w:val="en-US" w:eastAsia="de-DE"/>
              </w:rPr>
            </w:pPr>
          </w:p>
          <w:p w14:paraId="2E7E033B" w14:textId="77777777" w:rsidR="00B44DC5" w:rsidRPr="00F40C5D" w:rsidRDefault="00B44DC5" w:rsidP="00F40C5D">
            <w:pPr>
              <w:tabs>
                <w:tab w:val="left" w:pos="1418"/>
              </w:tabs>
              <w:suppressAutoHyphens w:val="0"/>
              <w:ind w:right="141"/>
              <w:jc w:val="both"/>
              <w:rPr>
                <w:rFonts w:ascii="Arial" w:hAnsi="Arial" w:cs="Arial"/>
                <w:sz w:val="20"/>
                <w:szCs w:val="20"/>
                <w:lang w:val="en-US" w:eastAsia="sv-SE"/>
              </w:rPr>
            </w:pPr>
            <w:r w:rsidRPr="00F40C5D">
              <w:rPr>
                <w:rFonts w:ascii="Arial" w:hAnsi="Arial" w:cs="Arial"/>
                <w:sz w:val="20"/>
                <w:szCs w:val="20"/>
                <w:lang w:val="en-US" w:eastAsia="sv-SE"/>
              </w:rPr>
              <w:t>The results for the active substance (permethrin) and metabolites (DCVA and PBA) are summarised in the following table.</w:t>
            </w:r>
          </w:p>
          <w:tbl>
            <w:tblPr>
              <w:tblW w:w="3436" w:type="pct"/>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2374"/>
              <w:gridCol w:w="2693"/>
            </w:tblGrid>
            <w:tr w:rsidR="00B44DC5" w:rsidRPr="007877BB" w14:paraId="6D49BAEC" w14:textId="77777777" w:rsidTr="00B338AF">
              <w:trPr>
                <w:trHeight w:val="249"/>
              </w:trPr>
              <w:tc>
                <w:tcPr>
                  <w:tcW w:w="5000" w:type="pct"/>
                  <w:gridSpan w:val="3"/>
                  <w:tcBorders>
                    <w:top w:val="single" w:sz="4" w:space="0" w:color="auto"/>
                    <w:left w:val="single" w:sz="4" w:space="0" w:color="auto"/>
                    <w:bottom w:val="single" w:sz="4" w:space="0" w:color="auto"/>
                  </w:tcBorders>
                  <w:shd w:val="clear" w:color="auto" w:fill="FFFFCC"/>
                  <w:vAlign w:val="center"/>
                </w:tcPr>
                <w:p w14:paraId="334EB385"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34566">
                    <w:rPr>
                      <w:rFonts w:ascii="Arial" w:eastAsia="Calibri" w:hAnsi="Arial" w:cs="Arial"/>
                      <w:b/>
                      <w:bCs/>
                      <w:lang w:eastAsia="en-GB"/>
                    </w:rPr>
                    <w:t>Summary table on calculated PEC values for the scenario 4</w:t>
                  </w:r>
                </w:p>
              </w:tc>
            </w:tr>
            <w:tr w:rsidR="00B44DC5" w:rsidRPr="007877BB" w14:paraId="474C60BA" w14:textId="77777777" w:rsidTr="00B338AF">
              <w:trPr>
                <w:trHeight w:val="249"/>
              </w:trPr>
              <w:tc>
                <w:tcPr>
                  <w:tcW w:w="1197" w:type="pct"/>
                  <w:vMerge w:val="restart"/>
                  <w:shd w:val="clear" w:color="auto" w:fill="FFFFFF"/>
                  <w:vAlign w:val="center"/>
                </w:tcPr>
                <w:p w14:paraId="4094E61F" w14:textId="77777777" w:rsidR="00B44DC5" w:rsidRPr="00F40C5D" w:rsidRDefault="00B44DC5" w:rsidP="00F40C5D">
                  <w:pPr>
                    <w:suppressAutoHyphens w:val="0"/>
                    <w:ind w:right="141"/>
                    <w:jc w:val="both"/>
                    <w:rPr>
                      <w:rFonts w:ascii="Arial" w:eastAsia="Calibri" w:hAnsi="Arial" w:cs="Arial"/>
                      <w:lang w:eastAsia="en-GB"/>
                    </w:rPr>
                  </w:pPr>
                </w:p>
              </w:tc>
              <w:tc>
                <w:tcPr>
                  <w:tcW w:w="1782" w:type="pct"/>
                  <w:shd w:val="clear" w:color="auto" w:fill="FFFFFF" w:themeFill="background1"/>
                  <w:vAlign w:val="center"/>
                </w:tcPr>
                <w:p w14:paraId="2B4D0CCD" w14:textId="77777777" w:rsidR="00B44DC5" w:rsidRPr="00734566"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b/>
                      <w:bCs/>
                      <w:lang w:val="en-US" w:eastAsia="en-GB"/>
                    </w:rPr>
                    <w:t>PEC</w:t>
                  </w:r>
                  <w:r w:rsidRPr="00F40C5D">
                    <w:rPr>
                      <w:rFonts w:ascii="Arial" w:eastAsia="Calibri" w:hAnsi="Arial" w:cs="Arial"/>
                      <w:b/>
                      <w:bCs/>
                      <w:vertAlign w:val="subscript"/>
                      <w:lang w:val="en-US" w:eastAsia="en-GB"/>
                    </w:rPr>
                    <w:t>soil</w:t>
                  </w:r>
                </w:p>
              </w:tc>
              <w:tc>
                <w:tcPr>
                  <w:tcW w:w="2021" w:type="pct"/>
                  <w:shd w:val="clear" w:color="auto" w:fill="FFFFFF" w:themeFill="background1"/>
                  <w:vAlign w:val="center"/>
                </w:tcPr>
                <w:p w14:paraId="45F0F0A2" w14:textId="77777777" w:rsidR="00B44DC5" w:rsidRPr="007877BB" w:rsidRDefault="00B44DC5" w:rsidP="00F40C5D">
                  <w:pPr>
                    <w:suppressAutoHyphens w:val="0"/>
                    <w:ind w:right="141"/>
                    <w:jc w:val="both"/>
                    <w:rPr>
                      <w:rFonts w:ascii="Arial" w:eastAsia="Calibri" w:hAnsi="Arial" w:cs="Arial"/>
                      <w:lang w:val="en-US" w:eastAsia="en-GB"/>
                    </w:rPr>
                  </w:pPr>
                  <w:r w:rsidRPr="007877BB">
                    <w:rPr>
                      <w:rFonts w:ascii="Arial" w:eastAsia="Calibri" w:hAnsi="Arial" w:cs="Arial"/>
                      <w:b/>
                      <w:bCs/>
                      <w:lang w:val="en-US" w:eastAsia="en-GB"/>
                    </w:rPr>
                    <w:t>PEC</w:t>
                  </w:r>
                  <w:r w:rsidRPr="007877BB">
                    <w:rPr>
                      <w:rFonts w:ascii="Arial" w:eastAsia="Calibri" w:hAnsi="Arial" w:cs="Arial"/>
                      <w:b/>
                      <w:bCs/>
                      <w:vertAlign w:val="subscript"/>
                      <w:lang w:val="en-US" w:eastAsia="en-GB"/>
                    </w:rPr>
                    <w:t>GW</w:t>
                  </w:r>
                </w:p>
              </w:tc>
            </w:tr>
            <w:tr w:rsidR="00B44DC5" w:rsidRPr="007877BB" w14:paraId="1B2D6F2C" w14:textId="77777777" w:rsidTr="00B338AF">
              <w:trPr>
                <w:trHeight w:val="249"/>
              </w:trPr>
              <w:tc>
                <w:tcPr>
                  <w:tcW w:w="1197" w:type="pct"/>
                  <w:vMerge/>
                  <w:shd w:val="clear" w:color="auto" w:fill="FFFFFF"/>
                  <w:vAlign w:val="center"/>
                </w:tcPr>
                <w:p w14:paraId="58278C4C" w14:textId="77777777" w:rsidR="00B44DC5" w:rsidRPr="007877BB" w:rsidRDefault="00B44DC5" w:rsidP="007877BB">
                  <w:pPr>
                    <w:suppressAutoHyphens w:val="0"/>
                    <w:ind w:right="141"/>
                    <w:jc w:val="both"/>
                    <w:rPr>
                      <w:rFonts w:ascii="Arial" w:eastAsia="Calibri" w:hAnsi="Arial" w:cs="Arial"/>
                      <w:b/>
                      <w:bCs/>
                      <w:lang w:val="en-US" w:eastAsia="en-GB"/>
                    </w:rPr>
                  </w:pPr>
                </w:p>
              </w:tc>
              <w:tc>
                <w:tcPr>
                  <w:tcW w:w="1782" w:type="pct"/>
                  <w:shd w:val="clear" w:color="auto" w:fill="FFFFFF" w:themeFill="background1"/>
                  <w:vAlign w:val="center"/>
                </w:tcPr>
                <w:p w14:paraId="003E1974" w14:textId="77777777" w:rsidR="00B44DC5" w:rsidRPr="007877BB" w:rsidRDefault="00B44DC5" w:rsidP="007877BB">
                  <w:pPr>
                    <w:suppressAutoHyphens w:val="0"/>
                    <w:autoSpaceDE w:val="0"/>
                    <w:autoSpaceDN w:val="0"/>
                    <w:adjustRightInd w:val="0"/>
                    <w:ind w:right="141"/>
                    <w:jc w:val="both"/>
                    <w:rPr>
                      <w:rFonts w:ascii="Arial" w:eastAsia="Calibri" w:hAnsi="Arial" w:cs="Arial"/>
                      <w:bCs/>
                      <w:color w:val="000000"/>
                      <w:lang w:val="en-US" w:eastAsia="en-GB"/>
                    </w:rPr>
                  </w:pPr>
                  <w:r w:rsidRPr="007877BB">
                    <w:rPr>
                      <w:rFonts w:ascii="Arial" w:eastAsia="Calibri" w:hAnsi="Arial" w:cs="Arial"/>
                      <w:bCs/>
                      <w:color w:val="000000"/>
                      <w:lang w:val="en-US" w:eastAsia="en-GB"/>
                    </w:rPr>
                    <w:t>[mg.kg</w:t>
                  </w:r>
                  <w:r w:rsidRPr="007877BB">
                    <w:rPr>
                      <w:rFonts w:ascii="Arial" w:eastAsia="Calibri" w:hAnsi="Arial" w:cs="Arial"/>
                      <w:bCs/>
                      <w:color w:val="000000"/>
                      <w:vertAlign w:val="subscript"/>
                      <w:lang w:val="en-US" w:eastAsia="en-GB"/>
                    </w:rPr>
                    <w:t>wwt</w:t>
                  </w:r>
                  <w:r w:rsidRPr="007877BB">
                    <w:rPr>
                      <w:rFonts w:ascii="Arial" w:eastAsia="Calibri" w:hAnsi="Arial" w:cs="Arial"/>
                      <w:bCs/>
                      <w:color w:val="000000"/>
                      <w:vertAlign w:val="superscript"/>
                      <w:lang w:val="en-US" w:eastAsia="en-GB"/>
                    </w:rPr>
                    <w:t>-1</w:t>
                  </w:r>
                  <w:r w:rsidRPr="007877BB">
                    <w:rPr>
                      <w:rFonts w:ascii="Arial" w:eastAsia="Calibri" w:hAnsi="Arial" w:cs="Arial"/>
                      <w:bCs/>
                      <w:color w:val="000000"/>
                      <w:lang w:val="en-US" w:eastAsia="en-GB"/>
                    </w:rPr>
                    <w:t>]</w:t>
                  </w:r>
                </w:p>
              </w:tc>
              <w:tc>
                <w:tcPr>
                  <w:tcW w:w="2021" w:type="pct"/>
                  <w:shd w:val="clear" w:color="auto" w:fill="FFFFFF" w:themeFill="background1"/>
                  <w:vAlign w:val="center"/>
                </w:tcPr>
                <w:p w14:paraId="69632272" w14:textId="77777777" w:rsidR="00B44DC5" w:rsidRPr="007877BB" w:rsidRDefault="00B44DC5" w:rsidP="007877BB">
                  <w:pPr>
                    <w:suppressAutoHyphens w:val="0"/>
                    <w:ind w:right="141"/>
                    <w:jc w:val="both"/>
                    <w:rPr>
                      <w:rFonts w:ascii="Arial" w:eastAsia="Calibri" w:hAnsi="Arial" w:cs="Arial"/>
                      <w:lang w:val="en-US" w:eastAsia="en-GB"/>
                    </w:rPr>
                  </w:pPr>
                  <w:r w:rsidRPr="007877BB">
                    <w:rPr>
                      <w:rFonts w:ascii="Arial" w:eastAsia="Calibri" w:hAnsi="Arial" w:cs="Arial"/>
                      <w:bCs/>
                      <w:color w:val="000000"/>
                      <w:lang w:val="en-US" w:eastAsia="en-GB"/>
                    </w:rPr>
                    <w:t>[</w:t>
                  </w:r>
                  <w:r w:rsidRPr="007877BB">
                    <w:rPr>
                      <w:rFonts w:ascii="Arial" w:eastAsia="Calibri" w:hAnsi="Arial" w:cs="Arial"/>
                      <w:bCs/>
                      <w:color w:val="000000"/>
                      <w:lang w:eastAsia="en-GB"/>
                    </w:rPr>
                    <w:t>μ</w:t>
                  </w:r>
                  <w:r w:rsidRPr="007877BB">
                    <w:rPr>
                      <w:rFonts w:ascii="Arial" w:eastAsia="Calibri" w:hAnsi="Arial" w:cs="Arial"/>
                      <w:bCs/>
                      <w:color w:val="000000"/>
                      <w:lang w:val="en-US" w:eastAsia="en-GB"/>
                    </w:rPr>
                    <w:t>g.L</w:t>
                  </w:r>
                  <w:r w:rsidRPr="007877BB">
                    <w:rPr>
                      <w:rFonts w:ascii="Arial" w:eastAsia="Calibri" w:hAnsi="Arial" w:cs="Arial"/>
                      <w:bCs/>
                      <w:color w:val="000000"/>
                      <w:vertAlign w:val="superscript"/>
                      <w:lang w:val="en-US" w:eastAsia="en-GB"/>
                    </w:rPr>
                    <w:t>-1</w:t>
                  </w:r>
                  <w:r w:rsidRPr="007877BB">
                    <w:rPr>
                      <w:rFonts w:ascii="Arial" w:eastAsia="Calibri" w:hAnsi="Arial" w:cs="Arial"/>
                      <w:bCs/>
                      <w:color w:val="000000"/>
                      <w:lang w:val="en-US" w:eastAsia="en-GB"/>
                    </w:rPr>
                    <w:t>]</w:t>
                  </w:r>
                </w:p>
              </w:tc>
            </w:tr>
            <w:tr w:rsidR="00B44DC5" w:rsidRPr="007877BB" w14:paraId="7C8C1B68" w14:textId="77777777" w:rsidTr="00B338AF">
              <w:trPr>
                <w:trHeight w:val="75"/>
              </w:trPr>
              <w:tc>
                <w:tcPr>
                  <w:tcW w:w="1197" w:type="pct"/>
                  <w:shd w:val="clear" w:color="auto" w:fill="FFFFFF"/>
                </w:tcPr>
                <w:p w14:paraId="390EA13C" w14:textId="77777777" w:rsidR="00B44DC5" w:rsidRPr="00F40C5D"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lastRenderedPageBreak/>
                    <w:t>Permethrin</w:t>
                  </w:r>
                </w:p>
              </w:tc>
              <w:tc>
                <w:tcPr>
                  <w:tcW w:w="1782" w:type="pct"/>
                  <w:shd w:val="clear" w:color="auto" w:fill="FFFFFF" w:themeFill="background1"/>
                  <w:vAlign w:val="center"/>
                </w:tcPr>
                <w:p w14:paraId="014C41C2" w14:textId="77777777" w:rsidR="00B44DC5" w:rsidRPr="00734566"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3.93E-01</w:t>
                  </w:r>
                </w:p>
              </w:tc>
              <w:tc>
                <w:tcPr>
                  <w:tcW w:w="2021" w:type="pct"/>
                  <w:shd w:val="clear" w:color="auto" w:fill="FFFFFF" w:themeFill="background1"/>
                  <w:vAlign w:val="center"/>
                </w:tcPr>
                <w:p w14:paraId="6583637A" w14:textId="77777777" w:rsidR="00B44DC5" w:rsidRPr="007877BB" w:rsidRDefault="00B44DC5" w:rsidP="00F40C5D">
                  <w:pPr>
                    <w:suppressAutoHyphens w:val="0"/>
                    <w:ind w:right="141"/>
                    <w:jc w:val="both"/>
                    <w:rPr>
                      <w:rFonts w:ascii="Arial" w:eastAsia="Calibri" w:hAnsi="Arial" w:cs="Arial"/>
                      <w:b/>
                      <w:lang w:val="en-US" w:eastAsia="en-GB"/>
                    </w:rPr>
                  </w:pPr>
                  <w:r w:rsidRPr="007877BB">
                    <w:rPr>
                      <w:rFonts w:ascii="Arial" w:eastAsia="Calibri" w:hAnsi="Arial" w:cs="Arial"/>
                      <w:b/>
                      <w:lang w:val="en-US" w:eastAsia="en-GB"/>
                    </w:rPr>
                    <w:t>0.826</w:t>
                  </w:r>
                </w:p>
              </w:tc>
            </w:tr>
            <w:tr w:rsidR="00B44DC5" w:rsidRPr="007877BB" w14:paraId="6C2FEE27" w14:textId="77777777" w:rsidTr="00B338AF">
              <w:trPr>
                <w:trHeight w:val="75"/>
              </w:trPr>
              <w:tc>
                <w:tcPr>
                  <w:tcW w:w="1197" w:type="pct"/>
                  <w:shd w:val="clear" w:color="auto" w:fill="FFFFFF"/>
                </w:tcPr>
                <w:p w14:paraId="26045327" w14:textId="77777777" w:rsidR="00B44DC5" w:rsidRPr="00F40C5D"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DCVA</w:t>
                  </w:r>
                </w:p>
              </w:tc>
              <w:tc>
                <w:tcPr>
                  <w:tcW w:w="1782" w:type="pct"/>
                  <w:shd w:val="clear" w:color="auto" w:fill="FFFFFF" w:themeFill="background1"/>
                  <w:vAlign w:val="center"/>
                </w:tcPr>
                <w:p w14:paraId="0EF6C814" w14:textId="77777777" w:rsidR="00B44DC5" w:rsidRPr="00734566"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2.37E-02</w:t>
                  </w:r>
                </w:p>
              </w:tc>
              <w:tc>
                <w:tcPr>
                  <w:tcW w:w="2021" w:type="pct"/>
                  <w:shd w:val="clear" w:color="auto" w:fill="FFFFFF" w:themeFill="background1"/>
                  <w:vAlign w:val="center"/>
                </w:tcPr>
                <w:p w14:paraId="2C6650A1" w14:textId="77777777" w:rsidR="00B44DC5" w:rsidRPr="007877BB" w:rsidRDefault="00B44DC5" w:rsidP="00F40C5D">
                  <w:pPr>
                    <w:suppressAutoHyphens w:val="0"/>
                    <w:ind w:right="141"/>
                    <w:jc w:val="both"/>
                    <w:rPr>
                      <w:rFonts w:ascii="Arial" w:eastAsia="Calibri" w:hAnsi="Arial" w:cs="Arial"/>
                      <w:b/>
                      <w:lang w:val="en-US" w:eastAsia="en-GB"/>
                    </w:rPr>
                  </w:pPr>
                  <w:r w:rsidRPr="007877BB">
                    <w:rPr>
                      <w:rFonts w:ascii="Arial" w:eastAsia="Calibri" w:hAnsi="Arial" w:cs="Arial"/>
                      <w:b/>
                      <w:lang w:val="en-US" w:eastAsia="en-GB"/>
                    </w:rPr>
                    <w:t>6.88</w:t>
                  </w:r>
                </w:p>
              </w:tc>
            </w:tr>
            <w:tr w:rsidR="00B44DC5" w:rsidRPr="007877BB" w14:paraId="3C850A51" w14:textId="77777777" w:rsidTr="00B338AF">
              <w:trPr>
                <w:trHeight w:val="75"/>
              </w:trPr>
              <w:tc>
                <w:tcPr>
                  <w:tcW w:w="1197" w:type="pct"/>
                  <w:shd w:val="clear" w:color="auto" w:fill="FFFFFF"/>
                </w:tcPr>
                <w:p w14:paraId="05D03AD1" w14:textId="77777777" w:rsidR="00B44DC5" w:rsidRPr="00F40C5D"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PBA</w:t>
                  </w:r>
                </w:p>
              </w:tc>
              <w:tc>
                <w:tcPr>
                  <w:tcW w:w="1782" w:type="pct"/>
                  <w:shd w:val="clear" w:color="auto" w:fill="FFFFFF" w:themeFill="background1"/>
                  <w:vAlign w:val="center"/>
                </w:tcPr>
                <w:p w14:paraId="206D2617" w14:textId="77777777" w:rsidR="00B44DC5" w:rsidRPr="00734566"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3.22E-02</w:t>
                  </w:r>
                </w:p>
              </w:tc>
              <w:tc>
                <w:tcPr>
                  <w:tcW w:w="2021" w:type="pct"/>
                  <w:shd w:val="clear" w:color="auto" w:fill="FFFFFF" w:themeFill="background1"/>
                  <w:vAlign w:val="center"/>
                </w:tcPr>
                <w:p w14:paraId="165B02BF" w14:textId="77777777" w:rsidR="00B44DC5" w:rsidRPr="007877BB" w:rsidRDefault="00B44DC5" w:rsidP="00F40C5D">
                  <w:pPr>
                    <w:suppressAutoHyphens w:val="0"/>
                    <w:ind w:right="141"/>
                    <w:jc w:val="both"/>
                    <w:rPr>
                      <w:rFonts w:ascii="Arial" w:eastAsia="Calibri" w:hAnsi="Arial" w:cs="Arial"/>
                      <w:b/>
                      <w:lang w:val="en-US" w:eastAsia="en-GB"/>
                    </w:rPr>
                  </w:pPr>
                  <w:r w:rsidRPr="007877BB">
                    <w:rPr>
                      <w:rFonts w:ascii="Arial" w:eastAsia="Calibri" w:hAnsi="Arial" w:cs="Arial"/>
                      <w:b/>
                      <w:lang w:val="en-US" w:eastAsia="en-GB"/>
                    </w:rPr>
                    <w:t>41.3</w:t>
                  </w:r>
                </w:p>
              </w:tc>
            </w:tr>
          </w:tbl>
          <w:p w14:paraId="56E9905A" w14:textId="77777777" w:rsidR="00B44DC5" w:rsidRPr="00F40C5D" w:rsidRDefault="00B44DC5" w:rsidP="00F40C5D">
            <w:pPr>
              <w:suppressAutoHyphens w:val="0"/>
              <w:ind w:right="141"/>
              <w:jc w:val="both"/>
              <w:rPr>
                <w:rFonts w:ascii="Arial" w:hAnsi="Arial" w:cs="Arial"/>
                <w:sz w:val="20"/>
                <w:szCs w:val="20"/>
                <w:lang w:val="en-US" w:eastAsia="de-DE"/>
              </w:rPr>
            </w:pPr>
          </w:p>
          <w:p w14:paraId="5953BF1C" w14:textId="77777777" w:rsidR="00B44DC5" w:rsidRPr="00734566" w:rsidRDefault="00B44DC5" w:rsidP="00F40C5D">
            <w:pPr>
              <w:suppressAutoHyphens w:val="0"/>
              <w:ind w:right="141"/>
              <w:jc w:val="both"/>
              <w:rPr>
                <w:rFonts w:ascii="Arial" w:hAnsi="Arial" w:cs="Arial"/>
                <w:bCs/>
                <w:sz w:val="20"/>
                <w:szCs w:val="20"/>
                <w:u w:val="single"/>
                <w:lang w:eastAsia="en-US"/>
              </w:rPr>
            </w:pPr>
            <w:r w:rsidRPr="00F40C5D">
              <w:rPr>
                <w:rFonts w:ascii="Arial" w:hAnsi="Arial" w:cs="Arial"/>
                <w:bCs/>
                <w:sz w:val="20"/>
                <w:szCs w:val="20"/>
                <w:u w:val="single"/>
                <w:lang w:eastAsia="en-US"/>
              </w:rPr>
              <w:t xml:space="preserve">Scenario 5: Emission during the service life with </w:t>
            </w:r>
            <w:r w:rsidRPr="00F40C5D">
              <w:rPr>
                <w:rFonts w:ascii="Arial" w:hAnsi="Arial" w:cs="Arial"/>
                <w:bCs/>
                <w:caps/>
                <w:sz w:val="20"/>
                <w:szCs w:val="20"/>
                <w:u w:val="single"/>
                <w:lang w:eastAsia="en-US"/>
              </w:rPr>
              <w:t>vertical</w:t>
            </w:r>
            <w:r w:rsidRPr="00734566">
              <w:rPr>
                <w:rFonts w:ascii="Arial" w:hAnsi="Arial" w:cs="Arial"/>
                <w:bCs/>
                <w:sz w:val="20"/>
                <w:szCs w:val="20"/>
                <w:u w:val="single"/>
                <w:lang w:eastAsia="en-US"/>
              </w:rPr>
              <w:t xml:space="preserve"> application of the product (releases to soil only)</w:t>
            </w:r>
          </w:p>
          <w:p w14:paraId="7CD77D05" w14:textId="6C2AAD1C" w:rsidR="00B44DC5" w:rsidRPr="007877BB" w:rsidRDefault="00B44DC5" w:rsidP="00F40C5D">
            <w:pPr>
              <w:suppressAutoHyphens w:val="0"/>
              <w:ind w:right="141"/>
              <w:jc w:val="both"/>
              <w:rPr>
                <w:rFonts w:ascii="Arial" w:hAnsi="Arial" w:cs="Arial"/>
                <w:sz w:val="20"/>
                <w:szCs w:val="20"/>
                <w:lang w:eastAsia="sv-SE"/>
              </w:rPr>
            </w:pPr>
            <w:r w:rsidRPr="007877BB">
              <w:rPr>
                <w:rFonts w:ascii="Arial" w:hAnsi="Arial" w:cs="Arial"/>
                <w:sz w:val="20"/>
                <w:szCs w:val="20"/>
                <w:lang w:eastAsia="sv-SE"/>
              </w:rPr>
              <w:t xml:space="preserve">Predicted concentrations of permethrin and metabolites in soil were calculated from the local emission considering the volume of the receiving soil compartment adjacent to the </w:t>
            </w:r>
            <w:r w:rsidR="00173BEC">
              <w:rPr>
                <w:rFonts w:ascii="Arial" w:hAnsi="Arial" w:cs="Arial"/>
                <w:sz w:val="20"/>
                <w:szCs w:val="20"/>
                <w:lang w:eastAsia="sv-SE"/>
              </w:rPr>
              <w:t>TERMIFILM</w:t>
            </w:r>
            <w:r w:rsidRPr="007877BB">
              <w:rPr>
                <w:rFonts w:ascii="Arial" w:hAnsi="Arial" w:cs="Arial"/>
                <w:sz w:val="20"/>
                <w:szCs w:val="20"/>
                <w:lang w:eastAsia="sv-SE"/>
              </w:rPr>
              <w:t xml:space="preserve"> (Vsoil). Leaching of the active substance was assumed to occur vertically and horizontally to a distance of 0.5 m from the barrier, in accordance with the ESD for PT18 (OECD, 2008).</w:t>
            </w:r>
          </w:p>
          <w:p w14:paraId="71E41F93" w14:textId="77777777" w:rsidR="004F083C" w:rsidRPr="007877BB" w:rsidRDefault="004F083C" w:rsidP="00734566">
            <w:pPr>
              <w:suppressAutoHyphens w:val="0"/>
              <w:ind w:right="141"/>
              <w:jc w:val="both"/>
              <w:rPr>
                <w:rFonts w:ascii="Arial" w:hAnsi="Arial" w:cs="Arial"/>
                <w:sz w:val="20"/>
                <w:szCs w:val="20"/>
                <w:lang w:eastAsia="sv-SE"/>
              </w:rPr>
            </w:pPr>
          </w:p>
          <w:p w14:paraId="579C46DB" w14:textId="3C400A8D" w:rsidR="00B44DC5" w:rsidRPr="007877BB" w:rsidRDefault="00B44DC5" w:rsidP="007877BB">
            <w:pPr>
              <w:suppressAutoHyphens w:val="0"/>
              <w:ind w:right="141"/>
              <w:jc w:val="both"/>
              <w:rPr>
                <w:rFonts w:ascii="Arial" w:hAnsi="Arial" w:cs="Arial"/>
                <w:sz w:val="20"/>
                <w:szCs w:val="20"/>
                <w:lang w:eastAsia="sv-SE"/>
              </w:rPr>
            </w:pPr>
            <w:r w:rsidRPr="007877BB">
              <w:rPr>
                <w:rFonts w:ascii="Arial" w:hAnsi="Arial" w:cs="Arial"/>
                <w:sz w:val="20"/>
                <w:szCs w:val="20"/>
                <w:lang w:eastAsia="sv-SE"/>
              </w:rPr>
              <w:t xml:space="preserve">The height of the </w:t>
            </w:r>
            <w:r w:rsidR="00173BEC">
              <w:rPr>
                <w:rFonts w:ascii="Arial" w:hAnsi="Arial" w:cs="Arial"/>
                <w:sz w:val="20"/>
                <w:szCs w:val="20"/>
                <w:lang w:eastAsia="sv-SE"/>
              </w:rPr>
              <w:t xml:space="preserve">TERMIFILM </w:t>
            </w:r>
            <w:r w:rsidRPr="007877BB">
              <w:rPr>
                <w:rFonts w:ascii="Arial" w:hAnsi="Arial" w:cs="Arial"/>
                <w:sz w:val="20"/>
                <w:szCs w:val="20"/>
                <w:lang w:eastAsia="sv-SE"/>
              </w:rPr>
              <w:t>material applied around the perimeter of the house is 1 m. Therefore, the typical depth of the receiving soil compartment is 1.5 m. The volume of the receiving soil compartment was calculated by subtracting the volume of the foundations to the depth of the receiving compartment (17.5 m × 7.5 m × 1.5 m) from that of the receiving soil compartment together with the foundations (18.5 m × 8.5 m × 1.5 m), resulting in value for Vsoil of 39m</w:t>
            </w:r>
            <w:r w:rsidRPr="007877BB">
              <w:rPr>
                <w:rFonts w:ascii="Arial" w:hAnsi="Arial" w:cs="Arial"/>
                <w:sz w:val="20"/>
                <w:szCs w:val="20"/>
                <w:vertAlign w:val="superscript"/>
                <w:lang w:eastAsia="sv-SE"/>
              </w:rPr>
              <w:t>3</w:t>
            </w:r>
            <w:r w:rsidRPr="007877BB">
              <w:rPr>
                <w:rFonts w:ascii="Arial" w:hAnsi="Arial" w:cs="Arial"/>
                <w:sz w:val="20"/>
                <w:szCs w:val="20"/>
                <w:lang w:eastAsia="sv-SE"/>
              </w:rPr>
              <w:t>.</w:t>
            </w:r>
          </w:p>
          <w:p w14:paraId="21573486" w14:textId="77777777" w:rsidR="00B44DC5" w:rsidRPr="007877BB" w:rsidRDefault="00B44DC5" w:rsidP="007877BB">
            <w:pPr>
              <w:suppressAutoHyphens w:val="0"/>
              <w:ind w:right="141"/>
              <w:jc w:val="both"/>
              <w:rPr>
                <w:rFonts w:ascii="Arial" w:hAnsi="Arial" w:cs="Arial"/>
                <w:sz w:val="20"/>
                <w:szCs w:val="20"/>
                <w:lang w:eastAsia="sv-SE"/>
              </w:rPr>
            </w:pPr>
          </w:p>
          <w:p w14:paraId="2986C0EA" w14:textId="77777777" w:rsidR="00B44DC5" w:rsidRPr="007877BB" w:rsidRDefault="00B44DC5" w:rsidP="007877BB">
            <w:pPr>
              <w:suppressAutoHyphens w:val="0"/>
              <w:ind w:right="141"/>
              <w:jc w:val="both"/>
              <w:rPr>
                <w:rFonts w:ascii="Arial" w:hAnsi="Arial" w:cs="Arial"/>
                <w:sz w:val="20"/>
                <w:szCs w:val="20"/>
                <w:lang w:eastAsia="de-DE"/>
              </w:rPr>
            </w:pPr>
            <w:r w:rsidRPr="007877BB">
              <w:rPr>
                <w:rFonts w:ascii="Arial" w:hAnsi="Arial" w:cs="Arial"/>
                <w:sz w:val="20"/>
                <w:szCs w:val="20"/>
                <w:lang w:eastAsia="de-DE"/>
              </w:rPr>
              <w:t xml:space="preserve">According to the ESD for PT8, a steady-state concentration in soil is calculated, assuming continuous release over time, and considering that no emission to soil is assumed for the installation/construction step as 100% of the applied permethrin is considered emitted during the service-life (although the leaching study demonstrates no emission of permethrin for the long-term period). </w:t>
            </w:r>
          </w:p>
          <w:p w14:paraId="31A38862" w14:textId="77777777" w:rsidR="00B44DC5" w:rsidRPr="007877BB" w:rsidRDefault="00B44DC5" w:rsidP="007877BB">
            <w:pPr>
              <w:suppressAutoHyphens w:val="0"/>
              <w:ind w:right="141"/>
              <w:jc w:val="both"/>
              <w:rPr>
                <w:rFonts w:ascii="Arial" w:hAnsi="Arial" w:cs="Arial"/>
                <w:sz w:val="20"/>
                <w:szCs w:val="20"/>
                <w:lang w:eastAsia="sv-SE"/>
              </w:rPr>
            </w:pP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1276"/>
              <w:gridCol w:w="1276"/>
              <w:gridCol w:w="1701"/>
              <w:gridCol w:w="1981"/>
            </w:tblGrid>
            <w:tr w:rsidR="00B44DC5" w:rsidRPr="007877BB" w14:paraId="32D8A08C" w14:textId="77777777" w:rsidTr="00B338AF">
              <w:trPr>
                <w:trHeight w:val="397"/>
              </w:trPr>
              <w:tc>
                <w:tcPr>
                  <w:tcW w:w="5000" w:type="pct"/>
                  <w:gridSpan w:val="5"/>
                  <w:shd w:val="clear" w:color="auto" w:fill="FFFFCC"/>
                  <w:vAlign w:val="center"/>
                </w:tcPr>
                <w:p w14:paraId="69B3D3FE" w14:textId="77777777" w:rsidR="00B44DC5" w:rsidRPr="007877BB" w:rsidRDefault="00B44DC5" w:rsidP="007877BB">
                  <w:pPr>
                    <w:suppressAutoHyphens w:val="0"/>
                    <w:autoSpaceDE w:val="0"/>
                    <w:autoSpaceDN w:val="0"/>
                    <w:adjustRightInd w:val="0"/>
                    <w:ind w:right="141"/>
                    <w:jc w:val="both"/>
                    <w:rPr>
                      <w:rFonts w:ascii="Arial" w:eastAsia="Calibri" w:hAnsi="Arial" w:cs="Arial"/>
                      <w:b/>
                      <w:color w:val="000000"/>
                      <w:lang w:eastAsia="en-GB"/>
                    </w:rPr>
                  </w:pPr>
                  <w:r w:rsidRPr="007877BB">
                    <w:rPr>
                      <w:rFonts w:ascii="Arial" w:eastAsia="Calibri" w:hAnsi="Arial" w:cs="Arial"/>
                      <w:b/>
                      <w:color w:val="000000"/>
                      <w:lang w:eastAsia="en-GB"/>
                    </w:rPr>
                    <w:t xml:space="preserve">Input parameters for </w:t>
                  </w:r>
                  <w:r w:rsidRPr="007877BB">
                    <w:rPr>
                      <w:rFonts w:ascii="Arial" w:eastAsia="Calibri" w:hAnsi="Arial" w:cs="Arial"/>
                      <w:b/>
                      <w:lang w:eastAsia="en-US"/>
                    </w:rPr>
                    <w:t>calculating the PECsoil in scenario 5</w:t>
                  </w:r>
                </w:p>
              </w:tc>
            </w:tr>
            <w:tr w:rsidR="00B44DC5" w:rsidRPr="007877BB" w14:paraId="23A463E6" w14:textId="77777777" w:rsidTr="00B338AF">
              <w:trPr>
                <w:trHeight w:val="397"/>
              </w:trPr>
              <w:tc>
                <w:tcPr>
                  <w:tcW w:w="1727" w:type="pct"/>
                  <w:shd w:val="clear" w:color="auto" w:fill="D9D9D9" w:themeFill="background1" w:themeFillShade="D9"/>
                  <w:vAlign w:val="center"/>
                </w:tcPr>
                <w:p w14:paraId="3B93FC91" w14:textId="77777777" w:rsidR="00B44DC5" w:rsidRPr="00F40C5D" w:rsidRDefault="00B44DC5" w:rsidP="00F40C5D">
                  <w:pPr>
                    <w:suppressAutoHyphens w:val="0"/>
                    <w:autoSpaceDE w:val="0"/>
                    <w:autoSpaceDN w:val="0"/>
                    <w:adjustRightInd w:val="0"/>
                    <w:ind w:right="141"/>
                    <w:jc w:val="both"/>
                    <w:rPr>
                      <w:rFonts w:ascii="Arial" w:eastAsia="Calibri" w:hAnsi="Arial" w:cs="Arial"/>
                      <w:b/>
                      <w:lang w:eastAsia="en-GB"/>
                    </w:rPr>
                  </w:pPr>
                  <w:r w:rsidRPr="00F40C5D">
                    <w:rPr>
                      <w:rFonts w:ascii="Arial" w:eastAsia="Calibri" w:hAnsi="Arial" w:cs="Arial"/>
                      <w:b/>
                      <w:bCs/>
                      <w:lang w:eastAsia="en-GB"/>
                    </w:rPr>
                    <w:t>Parameter</w:t>
                  </w:r>
                </w:p>
              </w:tc>
              <w:tc>
                <w:tcPr>
                  <w:tcW w:w="670" w:type="pct"/>
                  <w:shd w:val="clear" w:color="auto" w:fill="D9D9D9" w:themeFill="background1" w:themeFillShade="D9"/>
                  <w:vAlign w:val="center"/>
                </w:tcPr>
                <w:p w14:paraId="374D1B1F" w14:textId="77777777" w:rsidR="00B44DC5" w:rsidRPr="00734566" w:rsidRDefault="00B44DC5" w:rsidP="00F40C5D">
                  <w:pPr>
                    <w:suppressAutoHyphens w:val="0"/>
                    <w:autoSpaceDE w:val="0"/>
                    <w:autoSpaceDN w:val="0"/>
                    <w:adjustRightInd w:val="0"/>
                    <w:ind w:right="141"/>
                    <w:jc w:val="both"/>
                    <w:rPr>
                      <w:rFonts w:ascii="Arial" w:eastAsia="Calibri" w:hAnsi="Arial" w:cs="Arial"/>
                      <w:b/>
                      <w:lang w:eastAsia="en-GB"/>
                    </w:rPr>
                  </w:pPr>
                  <w:r w:rsidRPr="00F40C5D">
                    <w:rPr>
                      <w:rFonts w:ascii="Arial" w:eastAsia="Calibri" w:hAnsi="Arial" w:cs="Arial"/>
                      <w:b/>
                      <w:lang w:eastAsia="en-GB"/>
                    </w:rPr>
                    <w:t>Symbol</w:t>
                  </w:r>
                </w:p>
              </w:tc>
              <w:tc>
                <w:tcPr>
                  <w:tcW w:w="670" w:type="pct"/>
                  <w:shd w:val="clear" w:color="auto" w:fill="D9D9D9" w:themeFill="background1" w:themeFillShade="D9"/>
                  <w:vAlign w:val="center"/>
                </w:tcPr>
                <w:p w14:paraId="241642F0" w14:textId="77777777" w:rsidR="00B44DC5" w:rsidRPr="007877BB" w:rsidRDefault="00B44DC5" w:rsidP="00F40C5D">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Value</w:t>
                  </w:r>
                </w:p>
              </w:tc>
              <w:tc>
                <w:tcPr>
                  <w:tcW w:w="893" w:type="pct"/>
                  <w:shd w:val="clear" w:color="auto" w:fill="D9D9D9" w:themeFill="background1" w:themeFillShade="D9"/>
                  <w:vAlign w:val="center"/>
                </w:tcPr>
                <w:p w14:paraId="0512C064" w14:textId="77777777" w:rsidR="00B44DC5" w:rsidRPr="007877BB" w:rsidRDefault="00B44DC5" w:rsidP="00734566">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Unit</w:t>
                  </w:r>
                </w:p>
              </w:tc>
              <w:tc>
                <w:tcPr>
                  <w:tcW w:w="1040" w:type="pct"/>
                  <w:shd w:val="clear" w:color="auto" w:fill="D9D9D9" w:themeFill="background1" w:themeFillShade="D9"/>
                  <w:vAlign w:val="center"/>
                </w:tcPr>
                <w:p w14:paraId="3B6B6F94" w14:textId="77777777" w:rsidR="00B44DC5" w:rsidRPr="007877BB" w:rsidRDefault="00B44DC5" w:rsidP="007877BB">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Remarks</w:t>
                  </w:r>
                </w:p>
              </w:tc>
            </w:tr>
            <w:tr w:rsidR="00B44DC5" w:rsidRPr="007877BB" w14:paraId="33846A04" w14:textId="77777777" w:rsidTr="00B338AF">
              <w:trPr>
                <w:trHeight w:val="340"/>
              </w:trPr>
              <w:tc>
                <w:tcPr>
                  <w:tcW w:w="5000" w:type="pct"/>
                  <w:gridSpan w:val="5"/>
                  <w:shd w:val="clear" w:color="auto" w:fill="D9D9D9" w:themeFill="background1" w:themeFillShade="D9"/>
                  <w:vAlign w:val="center"/>
                </w:tcPr>
                <w:p w14:paraId="74992DF1" w14:textId="77777777" w:rsidR="00B44DC5" w:rsidRPr="00F40C5D" w:rsidRDefault="00B44DC5" w:rsidP="00F40C5D">
                  <w:pPr>
                    <w:suppressAutoHyphens w:val="0"/>
                    <w:autoSpaceDE w:val="0"/>
                    <w:autoSpaceDN w:val="0"/>
                    <w:adjustRightInd w:val="0"/>
                    <w:ind w:right="141"/>
                    <w:jc w:val="both"/>
                    <w:rPr>
                      <w:rFonts w:ascii="Arial" w:eastAsia="Calibri" w:hAnsi="Arial" w:cs="Arial"/>
                      <w:b/>
                      <w:lang w:eastAsia="en-US"/>
                    </w:rPr>
                  </w:pPr>
                  <w:r w:rsidRPr="00F40C5D">
                    <w:rPr>
                      <w:rFonts w:ascii="Arial" w:eastAsia="Arial" w:hAnsi="Arial" w:cs="Arial"/>
                      <w:b/>
                      <w:bCs/>
                      <w:color w:val="000000"/>
                      <w:shd w:val="clear" w:color="auto" w:fill="FFFFFF"/>
                      <w:lang w:eastAsia="en-GB" w:bidi="en-GB"/>
                    </w:rPr>
                    <w:t>INPUTS</w:t>
                  </w:r>
                </w:p>
              </w:tc>
            </w:tr>
            <w:tr w:rsidR="00B44DC5" w:rsidRPr="007877BB" w14:paraId="5F28D97B" w14:textId="77777777" w:rsidTr="00B338AF">
              <w:trPr>
                <w:trHeight w:val="359"/>
              </w:trPr>
              <w:tc>
                <w:tcPr>
                  <w:tcW w:w="1727" w:type="pct"/>
                  <w:shd w:val="clear" w:color="auto" w:fill="FFFFFF"/>
                  <w:vAlign w:val="center"/>
                </w:tcPr>
                <w:p w14:paraId="79E3F1D8"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Local emission to adjacent soil - permethrin</w:t>
                  </w:r>
                </w:p>
              </w:tc>
              <w:tc>
                <w:tcPr>
                  <w:tcW w:w="670" w:type="pct"/>
                  <w:shd w:val="clear" w:color="auto" w:fill="FFFFFF"/>
                  <w:vAlign w:val="center"/>
                </w:tcPr>
                <w:p w14:paraId="38C1D5DE"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color w:val="000000"/>
                      <w:lang w:eastAsia="en-US"/>
                    </w:rPr>
                    <w:t>E</w:t>
                  </w:r>
                  <w:r w:rsidRPr="00734566">
                    <w:rPr>
                      <w:rFonts w:ascii="Arial" w:eastAsia="Arial" w:hAnsi="Arial" w:cs="Arial"/>
                      <w:color w:val="000000"/>
                      <w:vertAlign w:val="subscript"/>
                      <w:lang w:eastAsia="en-US"/>
                    </w:rPr>
                    <w:t>soil,leach</w:t>
                  </w:r>
                </w:p>
              </w:tc>
              <w:tc>
                <w:tcPr>
                  <w:tcW w:w="670" w:type="pct"/>
                  <w:shd w:val="clear" w:color="auto" w:fill="FFFFFF"/>
                  <w:vAlign w:val="center"/>
                </w:tcPr>
                <w:p w14:paraId="7F367CC9"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 xml:space="preserve"> 6.62</w:t>
                  </w:r>
                </w:p>
              </w:tc>
              <w:tc>
                <w:tcPr>
                  <w:tcW w:w="893" w:type="pct"/>
                  <w:shd w:val="clear" w:color="auto" w:fill="FFFFFF"/>
                  <w:vAlign w:val="center"/>
                </w:tcPr>
                <w:p w14:paraId="685E34BC"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.house</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040" w:type="pct"/>
                  <w:shd w:val="clear" w:color="auto" w:fill="FFFFFF"/>
                  <w:vAlign w:val="center"/>
                </w:tcPr>
                <w:p w14:paraId="011A0B1C"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w:t>
                  </w:r>
                </w:p>
              </w:tc>
            </w:tr>
            <w:tr w:rsidR="00B44DC5" w:rsidRPr="007877BB" w14:paraId="15E5FCC6" w14:textId="77777777" w:rsidTr="00B338AF">
              <w:trPr>
                <w:trHeight w:val="359"/>
              </w:trPr>
              <w:tc>
                <w:tcPr>
                  <w:tcW w:w="1727" w:type="pct"/>
                  <w:shd w:val="clear" w:color="auto" w:fill="FFFFFF"/>
                  <w:vAlign w:val="center"/>
                </w:tcPr>
                <w:p w14:paraId="3D2C393F"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Local emission to adjacent soil - DCVA</w:t>
                  </w:r>
                </w:p>
              </w:tc>
              <w:tc>
                <w:tcPr>
                  <w:tcW w:w="670" w:type="pct"/>
                  <w:shd w:val="clear" w:color="auto" w:fill="FFFFFF"/>
                  <w:vAlign w:val="center"/>
                </w:tcPr>
                <w:p w14:paraId="649D0AF7"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color w:val="000000"/>
                      <w:lang w:eastAsia="en-US"/>
                    </w:rPr>
                    <w:t>E</w:t>
                  </w:r>
                  <w:r w:rsidRPr="00734566">
                    <w:rPr>
                      <w:rFonts w:ascii="Arial" w:eastAsia="Arial" w:hAnsi="Arial" w:cs="Arial"/>
                      <w:color w:val="000000"/>
                      <w:vertAlign w:val="subscript"/>
                      <w:lang w:eastAsia="en-US"/>
                    </w:rPr>
                    <w:t>soil,leach</w:t>
                  </w:r>
                </w:p>
              </w:tc>
              <w:tc>
                <w:tcPr>
                  <w:tcW w:w="670" w:type="pct"/>
                  <w:shd w:val="clear" w:color="auto" w:fill="FFFFFF"/>
                  <w:vAlign w:val="center"/>
                </w:tcPr>
                <w:p w14:paraId="77BA80D7"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0.4</w:t>
                  </w:r>
                </w:p>
              </w:tc>
              <w:tc>
                <w:tcPr>
                  <w:tcW w:w="893" w:type="pct"/>
                  <w:shd w:val="clear" w:color="auto" w:fill="FFFFFF"/>
                  <w:vAlign w:val="center"/>
                </w:tcPr>
                <w:p w14:paraId="48EDB383"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.house</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040" w:type="pct"/>
                  <w:shd w:val="clear" w:color="auto" w:fill="FFFFFF"/>
                  <w:vAlign w:val="center"/>
                </w:tcPr>
                <w:p w14:paraId="620C88B9"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w:t>
                  </w:r>
                </w:p>
              </w:tc>
            </w:tr>
            <w:tr w:rsidR="00B44DC5" w:rsidRPr="007877BB" w14:paraId="375B8FF9" w14:textId="77777777" w:rsidTr="00B338AF">
              <w:trPr>
                <w:trHeight w:val="359"/>
              </w:trPr>
              <w:tc>
                <w:tcPr>
                  <w:tcW w:w="1727" w:type="pct"/>
                  <w:shd w:val="clear" w:color="auto" w:fill="FFFFFF"/>
                  <w:vAlign w:val="center"/>
                </w:tcPr>
                <w:p w14:paraId="331EEA0F"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Local emission to adjacent soil - PBA</w:t>
                  </w:r>
                </w:p>
              </w:tc>
              <w:tc>
                <w:tcPr>
                  <w:tcW w:w="670" w:type="pct"/>
                  <w:shd w:val="clear" w:color="auto" w:fill="FFFFFF"/>
                  <w:vAlign w:val="center"/>
                </w:tcPr>
                <w:p w14:paraId="440608C8"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color w:val="000000"/>
                      <w:lang w:eastAsia="en-US"/>
                    </w:rPr>
                    <w:t>E</w:t>
                  </w:r>
                  <w:r w:rsidRPr="00734566">
                    <w:rPr>
                      <w:rFonts w:ascii="Arial" w:eastAsia="Arial" w:hAnsi="Arial" w:cs="Arial"/>
                      <w:color w:val="000000"/>
                      <w:vertAlign w:val="subscript"/>
                      <w:lang w:eastAsia="en-US"/>
                    </w:rPr>
                    <w:t>soil,leach</w:t>
                  </w:r>
                </w:p>
              </w:tc>
              <w:tc>
                <w:tcPr>
                  <w:tcW w:w="670" w:type="pct"/>
                  <w:shd w:val="clear" w:color="auto" w:fill="FFFFFF"/>
                  <w:vAlign w:val="center"/>
                </w:tcPr>
                <w:p w14:paraId="368BB780"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0.544</w:t>
                  </w:r>
                </w:p>
              </w:tc>
              <w:tc>
                <w:tcPr>
                  <w:tcW w:w="893" w:type="pct"/>
                  <w:shd w:val="clear" w:color="auto" w:fill="FFFFFF"/>
                  <w:vAlign w:val="center"/>
                </w:tcPr>
                <w:p w14:paraId="290B70FC"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.house</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040" w:type="pct"/>
                  <w:shd w:val="clear" w:color="auto" w:fill="FFFFFF"/>
                  <w:vAlign w:val="center"/>
                </w:tcPr>
                <w:p w14:paraId="36FA31F7"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w:t>
                  </w:r>
                </w:p>
              </w:tc>
            </w:tr>
            <w:tr w:rsidR="00B44DC5" w:rsidRPr="007877BB" w14:paraId="5670D9AC" w14:textId="77777777" w:rsidTr="00B338AF">
              <w:trPr>
                <w:trHeight w:val="280"/>
              </w:trPr>
              <w:tc>
                <w:tcPr>
                  <w:tcW w:w="1727" w:type="pct"/>
                  <w:shd w:val="clear" w:color="auto" w:fill="FFFFFF"/>
                  <w:vAlign w:val="center"/>
                </w:tcPr>
                <w:p w14:paraId="4EAF029F"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Volume of the soil</w:t>
                  </w:r>
                </w:p>
              </w:tc>
              <w:tc>
                <w:tcPr>
                  <w:tcW w:w="670" w:type="pct"/>
                  <w:shd w:val="clear" w:color="auto" w:fill="FFFFFF"/>
                  <w:vAlign w:val="center"/>
                </w:tcPr>
                <w:p w14:paraId="2B046C53"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V</w:t>
                  </w:r>
                  <w:r w:rsidRPr="00734566">
                    <w:rPr>
                      <w:rFonts w:ascii="Arial" w:eastAsia="Arial" w:hAnsi="Arial" w:cs="Arial"/>
                      <w:bCs/>
                      <w:color w:val="000000"/>
                      <w:shd w:val="clear" w:color="auto" w:fill="FFFFFF"/>
                      <w:vertAlign w:val="subscript"/>
                      <w:lang w:eastAsia="en-GB" w:bidi="en-GB"/>
                    </w:rPr>
                    <w:t>soil</w:t>
                  </w:r>
                </w:p>
              </w:tc>
              <w:tc>
                <w:tcPr>
                  <w:tcW w:w="670" w:type="pct"/>
                  <w:shd w:val="clear" w:color="auto" w:fill="FFFFFF"/>
                  <w:vAlign w:val="center"/>
                </w:tcPr>
                <w:p w14:paraId="63BC6878" w14:textId="77777777" w:rsidR="00B44DC5" w:rsidRPr="007877BB"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39</w:t>
                  </w:r>
                </w:p>
              </w:tc>
              <w:tc>
                <w:tcPr>
                  <w:tcW w:w="893" w:type="pct"/>
                  <w:shd w:val="clear" w:color="auto" w:fill="FFFFFF"/>
                  <w:vAlign w:val="center"/>
                </w:tcPr>
                <w:p w14:paraId="4E00A5E6"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[m</w:t>
                  </w:r>
                  <w:r w:rsidRPr="007877BB">
                    <w:rPr>
                      <w:rFonts w:ascii="Arial" w:eastAsia="Arial" w:hAnsi="Arial" w:cs="Arial"/>
                      <w:bCs/>
                      <w:color w:val="000000"/>
                      <w:shd w:val="clear" w:color="auto" w:fill="FFFFFF"/>
                      <w:vertAlign w:val="superscript"/>
                      <w:lang w:eastAsia="en-GB" w:bidi="en-GB"/>
                    </w:rPr>
                    <w:t>3</w:t>
                  </w:r>
                  <w:r w:rsidRPr="007877BB">
                    <w:rPr>
                      <w:rFonts w:ascii="Arial" w:eastAsia="Arial" w:hAnsi="Arial" w:cs="Arial"/>
                      <w:bCs/>
                      <w:color w:val="000000"/>
                      <w:shd w:val="clear" w:color="auto" w:fill="FFFFFF"/>
                      <w:lang w:eastAsia="en-GB" w:bidi="en-GB"/>
                    </w:rPr>
                    <w:t>]</w:t>
                  </w:r>
                </w:p>
              </w:tc>
              <w:tc>
                <w:tcPr>
                  <w:tcW w:w="1040" w:type="pct"/>
                  <w:shd w:val="clear" w:color="auto" w:fill="FFFFFF"/>
                  <w:vAlign w:val="center"/>
                </w:tcPr>
                <w:p w14:paraId="09E94E63"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w:t>
                  </w:r>
                </w:p>
              </w:tc>
            </w:tr>
            <w:tr w:rsidR="00B44DC5" w:rsidRPr="007877BB" w14:paraId="6EDBDE63" w14:textId="77777777" w:rsidTr="00B338AF">
              <w:trPr>
                <w:trHeight w:val="269"/>
              </w:trPr>
              <w:tc>
                <w:tcPr>
                  <w:tcW w:w="1727" w:type="pct"/>
                  <w:shd w:val="clear" w:color="auto" w:fill="FFFFFF"/>
                  <w:vAlign w:val="center"/>
                </w:tcPr>
                <w:p w14:paraId="425B6DAE"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Bulk density of wet soil</w:t>
                  </w:r>
                </w:p>
              </w:tc>
              <w:tc>
                <w:tcPr>
                  <w:tcW w:w="670" w:type="pct"/>
                  <w:shd w:val="clear" w:color="auto" w:fill="FFFFFF"/>
                  <w:vAlign w:val="center"/>
                </w:tcPr>
                <w:p w14:paraId="488B9004" w14:textId="77777777" w:rsidR="00B44DC5" w:rsidRPr="00734566" w:rsidRDefault="00B44DC5" w:rsidP="00F40C5D">
                  <w:pPr>
                    <w:widowControl w:val="0"/>
                    <w:suppressAutoHyphens w:val="0"/>
                    <w:ind w:right="141"/>
                    <w:jc w:val="both"/>
                    <w:rPr>
                      <w:rFonts w:ascii="Arial" w:eastAsia="Arial" w:hAnsi="Arial" w:cs="Arial"/>
                      <w:b/>
                      <w:lang w:eastAsia="en-US"/>
                    </w:rPr>
                  </w:pPr>
                  <w:r w:rsidRPr="00F40C5D">
                    <w:rPr>
                      <w:rFonts w:ascii="Arial" w:eastAsia="Arial" w:hAnsi="Arial" w:cs="Arial"/>
                      <w:bCs/>
                      <w:color w:val="000000"/>
                      <w:shd w:val="clear" w:color="auto" w:fill="FFFFFF"/>
                      <w:lang w:eastAsia="en-GB" w:bidi="en-GB"/>
                    </w:rPr>
                    <w:t>RHO</w:t>
                  </w:r>
                  <w:r w:rsidRPr="00734566">
                    <w:rPr>
                      <w:rFonts w:ascii="Arial" w:eastAsia="Arial" w:hAnsi="Arial" w:cs="Arial"/>
                      <w:bCs/>
                      <w:color w:val="000000"/>
                      <w:shd w:val="clear" w:color="auto" w:fill="FFFFFF"/>
                      <w:vertAlign w:val="subscript"/>
                      <w:lang w:eastAsia="en-GB" w:bidi="en-GB"/>
                    </w:rPr>
                    <w:t>soil</w:t>
                  </w:r>
                </w:p>
              </w:tc>
              <w:tc>
                <w:tcPr>
                  <w:tcW w:w="670" w:type="pct"/>
                  <w:shd w:val="clear" w:color="auto" w:fill="FFFFFF"/>
                  <w:vAlign w:val="center"/>
                </w:tcPr>
                <w:p w14:paraId="2D20C132"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GB"/>
                    </w:rPr>
                    <w:t>1700</w:t>
                  </w:r>
                </w:p>
              </w:tc>
              <w:tc>
                <w:tcPr>
                  <w:tcW w:w="893" w:type="pct"/>
                  <w:shd w:val="clear" w:color="auto" w:fill="FFFFFF"/>
                  <w:vAlign w:val="center"/>
                </w:tcPr>
                <w:p w14:paraId="5CA0698A" w14:textId="77777777" w:rsidR="00B44DC5" w:rsidRPr="007877BB" w:rsidRDefault="00B44DC5" w:rsidP="00734566">
                  <w:pPr>
                    <w:widowControl w:val="0"/>
                    <w:suppressAutoHyphens w:val="0"/>
                    <w:ind w:right="141"/>
                    <w:jc w:val="both"/>
                    <w:rPr>
                      <w:rFonts w:ascii="Arial" w:eastAsia="Arial" w:hAnsi="Arial" w:cs="Arial"/>
                      <w:b/>
                      <w:lang w:eastAsia="en-US"/>
                    </w:rPr>
                  </w:pPr>
                  <w:r w:rsidRPr="007877BB">
                    <w:rPr>
                      <w:rFonts w:ascii="Arial" w:eastAsia="Arial" w:hAnsi="Arial" w:cs="Arial"/>
                      <w:color w:val="000000"/>
                      <w:lang w:eastAsia="en-US"/>
                    </w:rPr>
                    <w:t>[kg.m</w:t>
                  </w:r>
                  <w:r w:rsidRPr="007877BB">
                    <w:rPr>
                      <w:rFonts w:ascii="Arial" w:eastAsia="Arial" w:hAnsi="Arial" w:cs="Arial"/>
                      <w:color w:val="000000"/>
                      <w:vertAlign w:val="superscript"/>
                      <w:lang w:eastAsia="en-US"/>
                    </w:rPr>
                    <w:t>-3</w:t>
                  </w:r>
                  <w:r w:rsidRPr="007877BB">
                    <w:rPr>
                      <w:rFonts w:ascii="Arial" w:eastAsia="Arial" w:hAnsi="Arial" w:cs="Arial"/>
                      <w:color w:val="000000"/>
                      <w:lang w:eastAsia="en-US"/>
                    </w:rPr>
                    <w:t>]</w:t>
                  </w:r>
                </w:p>
              </w:tc>
              <w:tc>
                <w:tcPr>
                  <w:tcW w:w="1040" w:type="pct"/>
                  <w:shd w:val="clear" w:color="auto" w:fill="FFFFFF"/>
                  <w:vAlign w:val="center"/>
                </w:tcPr>
                <w:p w14:paraId="10FDACD3"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w:t>
                  </w:r>
                </w:p>
              </w:tc>
            </w:tr>
            <w:tr w:rsidR="00B44DC5" w:rsidRPr="007877BB" w14:paraId="55249239" w14:textId="77777777" w:rsidTr="00B338AF">
              <w:trPr>
                <w:trHeight w:val="269"/>
              </w:trPr>
              <w:tc>
                <w:tcPr>
                  <w:tcW w:w="1727" w:type="pct"/>
                  <w:shd w:val="clear" w:color="auto" w:fill="FFFFFF"/>
                  <w:vAlign w:val="center"/>
                </w:tcPr>
                <w:p w14:paraId="03EF5D9A"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Degradation rate in soil of permethrin</w:t>
                  </w:r>
                </w:p>
              </w:tc>
              <w:tc>
                <w:tcPr>
                  <w:tcW w:w="670" w:type="pct"/>
                  <w:shd w:val="clear" w:color="auto" w:fill="FFFFFF"/>
                  <w:vAlign w:val="center"/>
                </w:tcPr>
                <w:p w14:paraId="10E68423"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k</w:t>
                  </w:r>
                  <w:r w:rsidRPr="00734566">
                    <w:rPr>
                      <w:rFonts w:ascii="Arial" w:eastAsia="Arial" w:hAnsi="Arial" w:cs="Arial"/>
                      <w:bCs/>
                      <w:color w:val="000000"/>
                      <w:shd w:val="clear" w:color="auto" w:fill="FFFFFF"/>
                      <w:vertAlign w:val="subscript"/>
                      <w:lang w:eastAsia="en-GB" w:bidi="en-GB"/>
                    </w:rPr>
                    <w:t>permethrin</w:t>
                  </w:r>
                </w:p>
              </w:tc>
              <w:tc>
                <w:tcPr>
                  <w:tcW w:w="670" w:type="pct"/>
                  <w:shd w:val="clear" w:color="auto" w:fill="FFFFFF"/>
                  <w:vAlign w:val="center"/>
                </w:tcPr>
                <w:p w14:paraId="7667E61D"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6.54E-03</w:t>
                  </w:r>
                </w:p>
              </w:tc>
              <w:tc>
                <w:tcPr>
                  <w:tcW w:w="893" w:type="pct"/>
                  <w:shd w:val="clear" w:color="auto" w:fill="FFFFFF"/>
                  <w:vAlign w:val="center"/>
                </w:tcPr>
                <w:p w14:paraId="0AF3D79B"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040" w:type="pct"/>
                  <w:shd w:val="clear" w:color="auto" w:fill="FFFFFF"/>
                  <w:vAlign w:val="center"/>
                </w:tcPr>
                <w:p w14:paraId="47A30C88" w14:textId="77777777" w:rsidR="00B44DC5" w:rsidRPr="007877BB" w:rsidRDefault="00B44DC5" w:rsidP="007877BB">
                  <w:pPr>
                    <w:widowControl w:val="0"/>
                    <w:suppressAutoHyphens w:val="0"/>
                    <w:ind w:right="141"/>
                    <w:jc w:val="both"/>
                    <w:rPr>
                      <w:rFonts w:ascii="Arial" w:eastAsia="Arial" w:hAnsi="Arial" w:cs="Arial"/>
                      <w:lang w:eastAsia="en-US"/>
                    </w:rPr>
                  </w:pPr>
                </w:p>
              </w:tc>
            </w:tr>
            <w:tr w:rsidR="00B44DC5" w:rsidRPr="007877BB" w14:paraId="4F2E5374" w14:textId="77777777" w:rsidTr="00B338AF">
              <w:trPr>
                <w:trHeight w:val="269"/>
              </w:trPr>
              <w:tc>
                <w:tcPr>
                  <w:tcW w:w="1727" w:type="pct"/>
                  <w:shd w:val="clear" w:color="auto" w:fill="FFFFFF"/>
                  <w:vAlign w:val="center"/>
                </w:tcPr>
                <w:p w14:paraId="770A8638"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Degradation rate in soil of DCVA</w:t>
                  </w:r>
                </w:p>
              </w:tc>
              <w:tc>
                <w:tcPr>
                  <w:tcW w:w="670" w:type="pct"/>
                  <w:shd w:val="clear" w:color="auto" w:fill="FFFFFF"/>
                  <w:vAlign w:val="center"/>
                </w:tcPr>
                <w:p w14:paraId="69CC19A9"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k</w:t>
                  </w:r>
                  <w:r w:rsidRPr="00734566">
                    <w:rPr>
                      <w:rFonts w:ascii="Arial" w:eastAsia="Arial" w:hAnsi="Arial" w:cs="Arial"/>
                      <w:bCs/>
                      <w:color w:val="000000"/>
                      <w:shd w:val="clear" w:color="auto" w:fill="FFFFFF"/>
                      <w:vertAlign w:val="subscript"/>
                      <w:lang w:eastAsia="en-GB" w:bidi="en-GB"/>
                    </w:rPr>
                    <w:t>DCVA</w:t>
                  </w:r>
                </w:p>
              </w:tc>
              <w:tc>
                <w:tcPr>
                  <w:tcW w:w="670" w:type="pct"/>
                  <w:shd w:val="clear" w:color="auto" w:fill="FFFFFF"/>
                  <w:vAlign w:val="center"/>
                </w:tcPr>
                <w:p w14:paraId="56016A65"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3.96E-03</w:t>
                  </w:r>
                </w:p>
              </w:tc>
              <w:tc>
                <w:tcPr>
                  <w:tcW w:w="893" w:type="pct"/>
                  <w:shd w:val="clear" w:color="auto" w:fill="FFFFFF"/>
                  <w:vAlign w:val="center"/>
                </w:tcPr>
                <w:p w14:paraId="0F5B8427"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040" w:type="pct"/>
                  <w:shd w:val="clear" w:color="auto" w:fill="FFFFFF"/>
                  <w:vAlign w:val="center"/>
                </w:tcPr>
                <w:p w14:paraId="44E98F61" w14:textId="77777777" w:rsidR="00B44DC5" w:rsidRPr="007877BB" w:rsidRDefault="00B44DC5" w:rsidP="007877BB">
                  <w:pPr>
                    <w:widowControl w:val="0"/>
                    <w:suppressAutoHyphens w:val="0"/>
                    <w:ind w:right="141"/>
                    <w:jc w:val="both"/>
                    <w:rPr>
                      <w:rFonts w:ascii="Arial" w:eastAsia="Arial" w:hAnsi="Arial" w:cs="Arial"/>
                      <w:lang w:eastAsia="en-US"/>
                    </w:rPr>
                  </w:pPr>
                </w:p>
              </w:tc>
            </w:tr>
            <w:tr w:rsidR="00B44DC5" w:rsidRPr="007877BB" w14:paraId="61D76ACA" w14:textId="77777777" w:rsidTr="00B338AF">
              <w:trPr>
                <w:trHeight w:val="269"/>
              </w:trPr>
              <w:tc>
                <w:tcPr>
                  <w:tcW w:w="1727" w:type="pct"/>
                  <w:shd w:val="clear" w:color="auto" w:fill="FFFFFF"/>
                  <w:vAlign w:val="center"/>
                </w:tcPr>
                <w:p w14:paraId="3F447377"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Degradation rate in soil of PBA</w:t>
                  </w:r>
                </w:p>
              </w:tc>
              <w:tc>
                <w:tcPr>
                  <w:tcW w:w="670" w:type="pct"/>
                  <w:shd w:val="clear" w:color="auto" w:fill="FFFFFF"/>
                  <w:vAlign w:val="center"/>
                </w:tcPr>
                <w:p w14:paraId="400E6C67"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k</w:t>
                  </w:r>
                  <w:r w:rsidRPr="00734566">
                    <w:rPr>
                      <w:rFonts w:ascii="Arial" w:eastAsia="Arial" w:hAnsi="Arial" w:cs="Arial"/>
                      <w:bCs/>
                      <w:color w:val="000000"/>
                      <w:shd w:val="clear" w:color="auto" w:fill="FFFFFF"/>
                      <w:vertAlign w:val="subscript"/>
                      <w:lang w:eastAsia="en-GB" w:bidi="en-GB"/>
                    </w:rPr>
                    <w:t>PBA</w:t>
                  </w:r>
                </w:p>
              </w:tc>
              <w:tc>
                <w:tcPr>
                  <w:tcW w:w="670" w:type="pct"/>
                  <w:shd w:val="clear" w:color="auto" w:fill="FFFFFF"/>
                  <w:vAlign w:val="center"/>
                </w:tcPr>
                <w:p w14:paraId="046192E6"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2.77E-01</w:t>
                  </w:r>
                </w:p>
              </w:tc>
              <w:tc>
                <w:tcPr>
                  <w:tcW w:w="893" w:type="pct"/>
                  <w:shd w:val="clear" w:color="auto" w:fill="FFFFFF"/>
                  <w:vAlign w:val="center"/>
                </w:tcPr>
                <w:p w14:paraId="2E4D2F1D"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040" w:type="pct"/>
                  <w:shd w:val="clear" w:color="auto" w:fill="FFFFFF"/>
                  <w:vAlign w:val="center"/>
                </w:tcPr>
                <w:p w14:paraId="62152FCB" w14:textId="77777777" w:rsidR="00B44DC5" w:rsidRPr="007877BB" w:rsidRDefault="00B44DC5" w:rsidP="007877BB">
                  <w:pPr>
                    <w:widowControl w:val="0"/>
                    <w:suppressAutoHyphens w:val="0"/>
                    <w:ind w:right="141"/>
                    <w:jc w:val="both"/>
                    <w:rPr>
                      <w:rFonts w:ascii="Arial" w:eastAsia="Arial" w:hAnsi="Arial" w:cs="Arial"/>
                      <w:lang w:eastAsia="en-US"/>
                    </w:rPr>
                  </w:pPr>
                </w:p>
              </w:tc>
            </w:tr>
            <w:tr w:rsidR="00B44DC5" w:rsidRPr="007877BB" w14:paraId="1474F46E" w14:textId="77777777" w:rsidTr="00B338AF">
              <w:trPr>
                <w:trHeight w:val="269"/>
              </w:trPr>
              <w:tc>
                <w:tcPr>
                  <w:tcW w:w="1727" w:type="pct"/>
                  <w:shd w:val="clear" w:color="auto" w:fill="FFFFFF"/>
                  <w:vAlign w:val="center"/>
                </w:tcPr>
                <w:p w14:paraId="2028C4BD"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Assessment time</w:t>
                  </w:r>
                </w:p>
              </w:tc>
              <w:tc>
                <w:tcPr>
                  <w:tcW w:w="670" w:type="pct"/>
                  <w:shd w:val="clear" w:color="auto" w:fill="FFFFFF"/>
                  <w:vAlign w:val="center"/>
                </w:tcPr>
                <w:p w14:paraId="57105C14"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time</w:t>
                  </w:r>
                </w:p>
              </w:tc>
              <w:tc>
                <w:tcPr>
                  <w:tcW w:w="670" w:type="pct"/>
                  <w:shd w:val="clear" w:color="auto" w:fill="FFFFFF"/>
                  <w:vAlign w:val="center"/>
                </w:tcPr>
                <w:p w14:paraId="29A947CE"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10950</w:t>
                  </w:r>
                </w:p>
              </w:tc>
              <w:tc>
                <w:tcPr>
                  <w:tcW w:w="893" w:type="pct"/>
                  <w:shd w:val="clear" w:color="auto" w:fill="FFFFFF"/>
                  <w:vAlign w:val="center"/>
                </w:tcPr>
                <w:p w14:paraId="5E3469D3"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040" w:type="pct"/>
                  <w:shd w:val="clear" w:color="auto" w:fill="FFFFFF"/>
                  <w:vAlign w:val="center"/>
                </w:tcPr>
                <w:p w14:paraId="1BCCA224" w14:textId="77777777" w:rsidR="00B44DC5" w:rsidRPr="007877BB" w:rsidRDefault="00B44DC5" w:rsidP="007877BB">
                  <w:pPr>
                    <w:widowControl w:val="0"/>
                    <w:suppressAutoHyphens w:val="0"/>
                    <w:ind w:right="141"/>
                    <w:jc w:val="both"/>
                    <w:rPr>
                      <w:rFonts w:ascii="Arial" w:eastAsia="Arial" w:hAnsi="Arial" w:cs="Arial"/>
                      <w:lang w:eastAsia="en-US"/>
                    </w:rPr>
                  </w:pPr>
                </w:p>
              </w:tc>
            </w:tr>
          </w:tbl>
          <w:p w14:paraId="65D1E006" w14:textId="77777777" w:rsidR="00B44DC5" w:rsidRPr="00F40C5D" w:rsidRDefault="00B44DC5" w:rsidP="00F40C5D">
            <w:pPr>
              <w:suppressAutoHyphens w:val="0"/>
              <w:ind w:right="141"/>
              <w:jc w:val="both"/>
              <w:rPr>
                <w:rFonts w:ascii="Arial" w:hAnsi="Arial" w:cs="Arial"/>
                <w:sz w:val="20"/>
                <w:szCs w:val="20"/>
                <w:lang w:eastAsia="de-DE"/>
              </w:rPr>
            </w:pPr>
          </w:p>
          <w:p w14:paraId="3F8C2BA2" w14:textId="77777777" w:rsidR="00B44DC5" w:rsidRPr="00734566" w:rsidRDefault="00B44DC5" w:rsidP="00F40C5D">
            <w:pPr>
              <w:tabs>
                <w:tab w:val="left" w:pos="1418"/>
              </w:tabs>
              <w:suppressAutoHyphens w:val="0"/>
              <w:ind w:right="141"/>
              <w:jc w:val="both"/>
              <w:rPr>
                <w:rFonts w:ascii="Arial" w:hAnsi="Arial" w:cs="Arial"/>
                <w:sz w:val="20"/>
                <w:szCs w:val="20"/>
                <w:lang w:val="en-US" w:eastAsia="sv-SE"/>
              </w:rPr>
            </w:pPr>
            <w:r w:rsidRPr="00F40C5D">
              <w:rPr>
                <w:rFonts w:ascii="Arial" w:hAnsi="Arial" w:cs="Arial"/>
                <w:sz w:val="20"/>
                <w:szCs w:val="20"/>
                <w:lang w:val="en-US" w:eastAsia="sv-SE"/>
              </w:rPr>
              <w:t>The results for the active substance (permethrin) and metabolites (DCVA and PBA) are summarised in the following table.</w:t>
            </w:r>
          </w:p>
          <w:tbl>
            <w:tblPr>
              <w:tblW w:w="3436" w:type="pct"/>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2374"/>
              <w:gridCol w:w="2693"/>
            </w:tblGrid>
            <w:tr w:rsidR="00B44DC5" w:rsidRPr="007877BB" w14:paraId="6FDA7EDA" w14:textId="77777777" w:rsidTr="00B338AF">
              <w:trPr>
                <w:trHeight w:val="249"/>
              </w:trPr>
              <w:tc>
                <w:tcPr>
                  <w:tcW w:w="5000" w:type="pct"/>
                  <w:gridSpan w:val="3"/>
                  <w:tcBorders>
                    <w:top w:val="single" w:sz="4" w:space="0" w:color="auto"/>
                    <w:left w:val="single" w:sz="4" w:space="0" w:color="auto"/>
                    <w:bottom w:val="single" w:sz="4" w:space="0" w:color="auto"/>
                  </w:tcBorders>
                  <w:shd w:val="clear" w:color="auto" w:fill="FFFFCC"/>
                  <w:vAlign w:val="center"/>
                </w:tcPr>
                <w:p w14:paraId="7F72BD70"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b/>
                      <w:bCs/>
                      <w:lang w:eastAsia="en-GB"/>
                    </w:rPr>
                    <w:t>Summary table on calculated PEC values for the scenario 5</w:t>
                  </w:r>
                </w:p>
              </w:tc>
            </w:tr>
            <w:tr w:rsidR="00B44DC5" w:rsidRPr="007877BB" w14:paraId="4CF5FA91" w14:textId="77777777" w:rsidTr="00B338AF">
              <w:trPr>
                <w:trHeight w:val="249"/>
              </w:trPr>
              <w:tc>
                <w:tcPr>
                  <w:tcW w:w="1197" w:type="pct"/>
                  <w:vMerge w:val="restart"/>
                  <w:shd w:val="clear" w:color="auto" w:fill="FFFFFF"/>
                  <w:vAlign w:val="center"/>
                </w:tcPr>
                <w:p w14:paraId="2C415321" w14:textId="77777777" w:rsidR="00B44DC5" w:rsidRPr="00F40C5D" w:rsidRDefault="00B44DC5" w:rsidP="00F40C5D">
                  <w:pPr>
                    <w:suppressAutoHyphens w:val="0"/>
                    <w:ind w:right="141"/>
                    <w:jc w:val="both"/>
                    <w:rPr>
                      <w:rFonts w:ascii="Arial" w:eastAsia="Calibri" w:hAnsi="Arial" w:cs="Arial"/>
                      <w:lang w:eastAsia="en-GB"/>
                    </w:rPr>
                  </w:pPr>
                </w:p>
              </w:tc>
              <w:tc>
                <w:tcPr>
                  <w:tcW w:w="1782" w:type="pct"/>
                  <w:shd w:val="clear" w:color="auto" w:fill="FFFFFF" w:themeFill="background1"/>
                  <w:vAlign w:val="center"/>
                </w:tcPr>
                <w:p w14:paraId="611EDC0C" w14:textId="77777777" w:rsidR="00B44DC5" w:rsidRPr="00734566"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b/>
                      <w:bCs/>
                      <w:lang w:val="en-US" w:eastAsia="en-GB"/>
                    </w:rPr>
                    <w:t>PEC</w:t>
                  </w:r>
                  <w:r w:rsidRPr="00F40C5D">
                    <w:rPr>
                      <w:rFonts w:ascii="Arial" w:eastAsia="Calibri" w:hAnsi="Arial" w:cs="Arial"/>
                      <w:b/>
                      <w:bCs/>
                      <w:vertAlign w:val="subscript"/>
                      <w:lang w:val="en-US" w:eastAsia="en-GB"/>
                    </w:rPr>
                    <w:t>soil steady-state</w:t>
                  </w:r>
                </w:p>
              </w:tc>
              <w:tc>
                <w:tcPr>
                  <w:tcW w:w="2021" w:type="pct"/>
                  <w:shd w:val="clear" w:color="auto" w:fill="FFFFFF" w:themeFill="background1"/>
                  <w:vAlign w:val="center"/>
                </w:tcPr>
                <w:p w14:paraId="77ECA800" w14:textId="77777777" w:rsidR="00B44DC5" w:rsidRPr="007877BB" w:rsidRDefault="00B44DC5" w:rsidP="00F40C5D">
                  <w:pPr>
                    <w:suppressAutoHyphens w:val="0"/>
                    <w:ind w:right="141"/>
                    <w:jc w:val="both"/>
                    <w:rPr>
                      <w:rFonts w:ascii="Arial" w:eastAsia="Calibri" w:hAnsi="Arial" w:cs="Arial"/>
                      <w:lang w:val="en-US" w:eastAsia="en-GB"/>
                    </w:rPr>
                  </w:pPr>
                  <w:r w:rsidRPr="007877BB">
                    <w:rPr>
                      <w:rFonts w:ascii="Arial" w:eastAsia="Calibri" w:hAnsi="Arial" w:cs="Arial"/>
                      <w:b/>
                      <w:bCs/>
                      <w:lang w:val="en-US" w:eastAsia="en-GB"/>
                    </w:rPr>
                    <w:t>PEC</w:t>
                  </w:r>
                  <w:r w:rsidRPr="007877BB">
                    <w:rPr>
                      <w:rFonts w:ascii="Arial" w:eastAsia="Calibri" w:hAnsi="Arial" w:cs="Arial"/>
                      <w:b/>
                      <w:bCs/>
                      <w:vertAlign w:val="subscript"/>
                      <w:lang w:val="en-US" w:eastAsia="en-GB"/>
                    </w:rPr>
                    <w:t>GW</w:t>
                  </w:r>
                </w:p>
              </w:tc>
            </w:tr>
            <w:tr w:rsidR="00B44DC5" w:rsidRPr="007877BB" w14:paraId="3FF12032" w14:textId="77777777" w:rsidTr="00B338AF">
              <w:trPr>
                <w:trHeight w:val="249"/>
              </w:trPr>
              <w:tc>
                <w:tcPr>
                  <w:tcW w:w="1197" w:type="pct"/>
                  <w:vMerge/>
                  <w:shd w:val="clear" w:color="auto" w:fill="FFFFFF"/>
                  <w:vAlign w:val="center"/>
                </w:tcPr>
                <w:p w14:paraId="139A5C2E" w14:textId="77777777" w:rsidR="00B44DC5" w:rsidRPr="007877BB" w:rsidRDefault="00B44DC5" w:rsidP="007877BB">
                  <w:pPr>
                    <w:suppressAutoHyphens w:val="0"/>
                    <w:ind w:right="141"/>
                    <w:jc w:val="both"/>
                    <w:rPr>
                      <w:rFonts w:ascii="Arial" w:eastAsia="Calibri" w:hAnsi="Arial" w:cs="Arial"/>
                      <w:b/>
                      <w:bCs/>
                      <w:lang w:val="en-US" w:eastAsia="en-GB"/>
                    </w:rPr>
                  </w:pPr>
                </w:p>
              </w:tc>
              <w:tc>
                <w:tcPr>
                  <w:tcW w:w="1782" w:type="pct"/>
                  <w:shd w:val="clear" w:color="auto" w:fill="FFFFFF" w:themeFill="background1"/>
                  <w:vAlign w:val="center"/>
                </w:tcPr>
                <w:p w14:paraId="23CEF979" w14:textId="77777777" w:rsidR="00B44DC5" w:rsidRPr="007877BB" w:rsidRDefault="00B44DC5" w:rsidP="007877BB">
                  <w:pPr>
                    <w:suppressAutoHyphens w:val="0"/>
                    <w:autoSpaceDE w:val="0"/>
                    <w:autoSpaceDN w:val="0"/>
                    <w:adjustRightInd w:val="0"/>
                    <w:ind w:right="141"/>
                    <w:jc w:val="both"/>
                    <w:rPr>
                      <w:rFonts w:ascii="Arial" w:eastAsia="Calibri" w:hAnsi="Arial" w:cs="Arial"/>
                      <w:bCs/>
                      <w:color w:val="000000"/>
                      <w:lang w:val="en-US" w:eastAsia="en-GB"/>
                    </w:rPr>
                  </w:pPr>
                  <w:r w:rsidRPr="007877BB">
                    <w:rPr>
                      <w:rFonts w:ascii="Arial" w:eastAsia="Calibri" w:hAnsi="Arial" w:cs="Arial"/>
                      <w:bCs/>
                      <w:color w:val="000000"/>
                      <w:lang w:val="en-US" w:eastAsia="en-GB"/>
                    </w:rPr>
                    <w:t>[mg.kg</w:t>
                  </w:r>
                  <w:r w:rsidRPr="007877BB">
                    <w:rPr>
                      <w:rFonts w:ascii="Arial" w:eastAsia="Calibri" w:hAnsi="Arial" w:cs="Arial"/>
                      <w:bCs/>
                      <w:color w:val="000000"/>
                      <w:vertAlign w:val="subscript"/>
                      <w:lang w:val="en-US" w:eastAsia="en-GB"/>
                    </w:rPr>
                    <w:t>wwt</w:t>
                  </w:r>
                  <w:r w:rsidRPr="007877BB">
                    <w:rPr>
                      <w:rFonts w:ascii="Arial" w:eastAsia="Calibri" w:hAnsi="Arial" w:cs="Arial"/>
                      <w:bCs/>
                      <w:color w:val="000000"/>
                      <w:vertAlign w:val="superscript"/>
                      <w:lang w:val="en-US" w:eastAsia="en-GB"/>
                    </w:rPr>
                    <w:t>-1</w:t>
                  </w:r>
                  <w:r w:rsidRPr="007877BB">
                    <w:rPr>
                      <w:rFonts w:ascii="Arial" w:eastAsia="Calibri" w:hAnsi="Arial" w:cs="Arial"/>
                      <w:bCs/>
                      <w:color w:val="000000"/>
                      <w:lang w:val="en-US" w:eastAsia="en-GB"/>
                    </w:rPr>
                    <w:t>]</w:t>
                  </w:r>
                </w:p>
              </w:tc>
              <w:tc>
                <w:tcPr>
                  <w:tcW w:w="2021" w:type="pct"/>
                  <w:shd w:val="clear" w:color="auto" w:fill="FFFFFF" w:themeFill="background1"/>
                  <w:vAlign w:val="center"/>
                </w:tcPr>
                <w:p w14:paraId="5645699A" w14:textId="77777777" w:rsidR="00B44DC5" w:rsidRPr="007877BB" w:rsidRDefault="00B44DC5" w:rsidP="007877BB">
                  <w:pPr>
                    <w:suppressAutoHyphens w:val="0"/>
                    <w:ind w:right="141"/>
                    <w:jc w:val="both"/>
                    <w:rPr>
                      <w:rFonts w:ascii="Arial" w:eastAsia="Calibri" w:hAnsi="Arial" w:cs="Arial"/>
                      <w:lang w:val="en-US" w:eastAsia="en-GB"/>
                    </w:rPr>
                  </w:pPr>
                  <w:r w:rsidRPr="007877BB">
                    <w:rPr>
                      <w:rFonts w:ascii="Arial" w:eastAsia="Calibri" w:hAnsi="Arial" w:cs="Arial"/>
                      <w:bCs/>
                      <w:color w:val="000000"/>
                      <w:lang w:val="en-US" w:eastAsia="en-GB"/>
                    </w:rPr>
                    <w:t>[</w:t>
                  </w:r>
                  <w:r w:rsidRPr="007877BB">
                    <w:rPr>
                      <w:rFonts w:ascii="Arial" w:eastAsia="Calibri" w:hAnsi="Arial" w:cs="Arial"/>
                      <w:bCs/>
                      <w:color w:val="000000"/>
                      <w:lang w:eastAsia="en-GB"/>
                    </w:rPr>
                    <w:t>μ</w:t>
                  </w:r>
                  <w:r w:rsidRPr="007877BB">
                    <w:rPr>
                      <w:rFonts w:ascii="Arial" w:eastAsia="Calibri" w:hAnsi="Arial" w:cs="Arial"/>
                      <w:bCs/>
                      <w:color w:val="000000"/>
                      <w:lang w:val="en-US" w:eastAsia="en-GB"/>
                    </w:rPr>
                    <w:t>g.L</w:t>
                  </w:r>
                  <w:r w:rsidRPr="007877BB">
                    <w:rPr>
                      <w:rFonts w:ascii="Arial" w:eastAsia="Calibri" w:hAnsi="Arial" w:cs="Arial"/>
                      <w:bCs/>
                      <w:color w:val="000000"/>
                      <w:vertAlign w:val="superscript"/>
                      <w:lang w:val="en-US" w:eastAsia="en-GB"/>
                    </w:rPr>
                    <w:t>-1</w:t>
                  </w:r>
                  <w:r w:rsidRPr="007877BB">
                    <w:rPr>
                      <w:rFonts w:ascii="Arial" w:eastAsia="Calibri" w:hAnsi="Arial" w:cs="Arial"/>
                      <w:bCs/>
                      <w:color w:val="000000"/>
                      <w:lang w:val="en-US" w:eastAsia="en-GB"/>
                    </w:rPr>
                    <w:t>]</w:t>
                  </w:r>
                </w:p>
              </w:tc>
            </w:tr>
            <w:tr w:rsidR="00B44DC5" w:rsidRPr="007877BB" w14:paraId="0ACA1AD9" w14:textId="77777777" w:rsidTr="00B338AF">
              <w:trPr>
                <w:trHeight w:val="75"/>
              </w:trPr>
              <w:tc>
                <w:tcPr>
                  <w:tcW w:w="1197" w:type="pct"/>
                  <w:shd w:val="clear" w:color="auto" w:fill="FFFFFF"/>
                </w:tcPr>
                <w:p w14:paraId="206D038B" w14:textId="77777777" w:rsidR="00B44DC5" w:rsidRPr="00F40C5D"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Permethrin</w:t>
                  </w:r>
                </w:p>
              </w:tc>
              <w:tc>
                <w:tcPr>
                  <w:tcW w:w="1782" w:type="pct"/>
                  <w:shd w:val="clear" w:color="auto" w:fill="FFFFFF" w:themeFill="background1"/>
                  <w:vAlign w:val="center"/>
                </w:tcPr>
                <w:p w14:paraId="112DBC1F" w14:textId="77777777" w:rsidR="00B44DC5" w:rsidRPr="00734566"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1.53E-02</w:t>
                  </w:r>
                </w:p>
              </w:tc>
              <w:tc>
                <w:tcPr>
                  <w:tcW w:w="2021" w:type="pct"/>
                  <w:shd w:val="clear" w:color="auto" w:fill="FFFFFF" w:themeFill="background1"/>
                  <w:vAlign w:val="center"/>
                </w:tcPr>
                <w:p w14:paraId="2296B5D3" w14:textId="77777777" w:rsidR="00B44DC5" w:rsidRPr="007877BB" w:rsidRDefault="00B44DC5" w:rsidP="00F40C5D">
                  <w:pPr>
                    <w:suppressAutoHyphens w:val="0"/>
                    <w:ind w:right="141"/>
                    <w:jc w:val="both"/>
                    <w:rPr>
                      <w:rFonts w:ascii="Arial" w:eastAsia="Calibri" w:hAnsi="Arial" w:cs="Arial"/>
                      <w:lang w:val="en-US" w:eastAsia="en-GB"/>
                    </w:rPr>
                  </w:pPr>
                  <w:r w:rsidRPr="007877BB">
                    <w:rPr>
                      <w:rFonts w:ascii="Arial" w:eastAsia="Calibri" w:hAnsi="Arial" w:cs="Arial"/>
                      <w:lang w:val="en-US" w:eastAsia="en-GB"/>
                    </w:rPr>
                    <w:t>0.032</w:t>
                  </w:r>
                </w:p>
              </w:tc>
            </w:tr>
            <w:tr w:rsidR="00B44DC5" w:rsidRPr="007877BB" w14:paraId="7456DAA5" w14:textId="77777777" w:rsidTr="00B338AF">
              <w:trPr>
                <w:trHeight w:val="75"/>
              </w:trPr>
              <w:tc>
                <w:tcPr>
                  <w:tcW w:w="1197" w:type="pct"/>
                  <w:shd w:val="clear" w:color="auto" w:fill="FFFFFF"/>
                </w:tcPr>
                <w:p w14:paraId="0674BD58" w14:textId="77777777" w:rsidR="00B44DC5" w:rsidRPr="00F40C5D"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DCVA</w:t>
                  </w:r>
                </w:p>
              </w:tc>
              <w:tc>
                <w:tcPr>
                  <w:tcW w:w="1782" w:type="pct"/>
                  <w:shd w:val="clear" w:color="auto" w:fill="FFFFFF" w:themeFill="background1"/>
                  <w:vAlign w:val="center"/>
                </w:tcPr>
                <w:p w14:paraId="47908986" w14:textId="77777777" w:rsidR="00B44DC5" w:rsidRPr="00734566"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1.52E-03</w:t>
                  </w:r>
                </w:p>
              </w:tc>
              <w:tc>
                <w:tcPr>
                  <w:tcW w:w="2021" w:type="pct"/>
                  <w:shd w:val="clear" w:color="auto" w:fill="FFFFFF" w:themeFill="background1"/>
                  <w:vAlign w:val="center"/>
                </w:tcPr>
                <w:p w14:paraId="0EF8A822" w14:textId="77777777" w:rsidR="00B44DC5" w:rsidRPr="007877BB" w:rsidRDefault="00B44DC5" w:rsidP="00F40C5D">
                  <w:pPr>
                    <w:suppressAutoHyphens w:val="0"/>
                    <w:ind w:right="141"/>
                    <w:jc w:val="both"/>
                    <w:rPr>
                      <w:rFonts w:ascii="Arial" w:eastAsia="Calibri" w:hAnsi="Arial" w:cs="Arial"/>
                      <w:b/>
                      <w:lang w:val="en-US" w:eastAsia="en-GB"/>
                    </w:rPr>
                  </w:pPr>
                  <w:r w:rsidRPr="007877BB">
                    <w:rPr>
                      <w:rFonts w:ascii="Arial" w:eastAsia="Calibri" w:hAnsi="Arial" w:cs="Arial"/>
                      <w:b/>
                      <w:lang w:val="en-US" w:eastAsia="en-GB"/>
                    </w:rPr>
                    <w:t>0.442</w:t>
                  </w:r>
                </w:p>
              </w:tc>
            </w:tr>
            <w:tr w:rsidR="00B44DC5" w:rsidRPr="007877BB" w14:paraId="1864833F" w14:textId="77777777" w:rsidTr="00B338AF">
              <w:trPr>
                <w:trHeight w:val="75"/>
              </w:trPr>
              <w:tc>
                <w:tcPr>
                  <w:tcW w:w="1197" w:type="pct"/>
                  <w:shd w:val="clear" w:color="auto" w:fill="FFFFFF"/>
                </w:tcPr>
                <w:p w14:paraId="430ED1EB" w14:textId="77777777" w:rsidR="00B44DC5" w:rsidRPr="00F40C5D"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PBA</w:t>
                  </w:r>
                </w:p>
              </w:tc>
              <w:tc>
                <w:tcPr>
                  <w:tcW w:w="1782" w:type="pct"/>
                  <w:shd w:val="clear" w:color="auto" w:fill="FFFFFF" w:themeFill="background1"/>
                  <w:vAlign w:val="center"/>
                </w:tcPr>
                <w:p w14:paraId="2A980674" w14:textId="77777777" w:rsidR="00B44DC5" w:rsidRPr="00734566"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2.96E-05</w:t>
                  </w:r>
                </w:p>
              </w:tc>
              <w:tc>
                <w:tcPr>
                  <w:tcW w:w="2021" w:type="pct"/>
                  <w:shd w:val="clear" w:color="auto" w:fill="FFFFFF" w:themeFill="background1"/>
                  <w:vAlign w:val="center"/>
                </w:tcPr>
                <w:p w14:paraId="253C6111" w14:textId="77777777" w:rsidR="00B44DC5" w:rsidRPr="007877BB" w:rsidRDefault="00B44DC5" w:rsidP="00F40C5D">
                  <w:pPr>
                    <w:suppressAutoHyphens w:val="0"/>
                    <w:ind w:right="141"/>
                    <w:jc w:val="both"/>
                    <w:rPr>
                      <w:rFonts w:ascii="Arial" w:eastAsia="Calibri" w:hAnsi="Arial" w:cs="Arial"/>
                      <w:lang w:val="en-US" w:eastAsia="en-GB"/>
                    </w:rPr>
                  </w:pPr>
                  <w:r w:rsidRPr="007877BB">
                    <w:rPr>
                      <w:rFonts w:ascii="Arial" w:eastAsia="Calibri" w:hAnsi="Arial" w:cs="Arial"/>
                      <w:lang w:val="en-US" w:eastAsia="en-GB"/>
                    </w:rPr>
                    <w:t>0.038</w:t>
                  </w:r>
                </w:p>
              </w:tc>
            </w:tr>
          </w:tbl>
          <w:p w14:paraId="630BD8F5" w14:textId="77777777" w:rsidR="00B44DC5" w:rsidRPr="00F40C5D" w:rsidRDefault="00B44DC5" w:rsidP="00F40C5D">
            <w:pPr>
              <w:suppressAutoHyphens w:val="0"/>
              <w:ind w:right="141"/>
              <w:jc w:val="both"/>
              <w:rPr>
                <w:rFonts w:ascii="Arial" w:hAnsi="Arial" w:cs="Arial"/>
                <w:sz w:val="20"/>
                <w:szCs w:val="20"/>
                <w:lang w:val="en-US" w:eastAsia="de-DE"/>
              </w:rPr>
            </w:pPr>
          </w:p>
          <w:p w14:paraId="588F1D5F" w14:textId="77777777" w:rsidR="00B44DC5" w:rsidRPr="00734566" w:rsidRDefault="00B44DC5" w:rsidP="00F40C5D">
            <w:pPr>
              <w:suppressAutoHyphens w:val="0"/>
              <w:ind w:right="141"/>
              <w:jc w:val="both"/>
              <w:rPr>
                <w:rFonts w:ascii="Arial" w:hAnsi="Arial" w:cs="Arial"/>
                <w:bCs/>
                <w:sz w:val="20"/>
                <w:szCs w:val="20"/>
                <w:u w:val="single"/>
                <w:lang w:eastAsia="en-US"/>
              </w:rPr>
            </w:pPr>
            <w:r w:rsidRPr="00F40C5D">
              <w:rPr>
                <w:rFonts w:ascii="Arial" w:hAnsi="Arial" w:cs="Arial"/>
                <w:bCs/>
                <w:sz w:val="20"/>
                <w:szCs w:val="20"/>
                <w:u w:val="single"/>
                <w:lang w:eastAsia="en-US"/>
              </w:rPr>
              <w:t>Scenario 6: Emission during the service life with horizontal application of the product (releases to soil only)</w:t>
            </w:r>
          </w:p>
          <w:p w14:paraId="0566B4B6" w14:textId="1F08B8AB" w:rsidR="00B44DC5" w:rsidRPr="007877BB" w:rsidRDefault="00B44DC5" w:rsidP="00F40C5D">
            <w:pPr>
              <w:suppressAutoHyphens w:val="0"/>
              <w:ind w:right="141"/>
              <w:jc w:val="both"/>
              <w:rPr>
                <w:rFonts w:ascii="Arial" w:hAnsi="Arial" w:cs="Arial"/>
                <w:sz w:val="20"/>
                <w:szCs w:val="20"/>
                <w:lang w:eastAsia="sv-SE"/>
              </w:rPr>
            </w:pPr>
            <w:r w:rsidRPr="007877BB">
              <w:rPr>
                <w:rFonts w:ascii="Arial" w:hAnsi="Arial" w:cs="Arial"/>
                <w:sz w:val="20"/>
                <w:szCs w:val="20"/>
                <w:lang w:eastAsia="sv-SE"/>
              </w:rPr>
              <w:t xml:space="preserve">Predicted concentrations of permethrin in soil were calculated from the local emission considering the volume of the receiving soil compartment adjacent to the </w:t>
            </w:r>
            <w:r w:rsidR="00173BEC">
              <w:rPr>
                <w:rFonts w:ascii="Arial" w:hAnsi="Arial" w:cs="Arial"/>
                <w:sz w:val="20"/>
                <w:szCs w:val="20"/>
                <w:lang w:eastAsia="sv-SE"/>
              </w:rPr>
              <w:t>TERMIFILM</w:t>
            </w:r>
            <w:r w:rsidRPr="007877BB">
              <w:rPr>
                <w:rFonts w:ascii="Arial" w:hAnsi="Arial" w:cs="Arial"/>
                <w:sz w:val="20"/>
                <w:szCs w:val="20"/>
                <w:lang w:eastAsia="sv-SE"/>
              </w:rPr>
              <w:t xml:space="preserve"> (</w:t>
            </w:r>
            <w:r w:rsidRPr="007877BB">
              <w:rPr>
                <w:rFonts w:ascii="Arial" w:hAnsi="Arial" w:cs="Arial"/>
                <w:i/>
                <w:iCs/>
                <w:sz w:val="20"/>
                <w:szCs w:val="20"/>
                <w:lang w:eastAsia="sv-SE"/>
              </w:rPr>
              <w:t>Vsoil</w:t>
            </w:r>
            <w:r w:rsidRPr="007877BB">
              <w:rPr>
                <w:rFonts w:ascii="Arial" w:hAnsi="Arial" w:cs="Arial"/>
                <w:sz w:val="20"/>
                <w:szCs w:val="20"/>
                <w:lang w:eastAsia="sv-SE"/>
              </w:rPr>
              <w:t>). Leaching of the active substance was assumed to occur vertically and horizontally to a distance of 0.5 m from the barrier, in accordance with the ESD for PT18 (OECD, 2008).The volume of the receiving soil compartment was therefore calculated as 65.625 m</w:t>
            </w:r>
            <w:r w:rsidRPr="007877BB">
              <w:rPr>
                <w:rFonts w:ascii="Arial" w:hAnsi="Arial" w:cs="Arial"/>
                <w:sz w:val="20"/>
                <w:szCs w:val="20"/>
                <w:vertAlign w:val="superscript"/>
                <w:lang w:eastAsia="sv-SE"/>
              </w:rPr>
              <w:t>3</w:t>
            </w:r>
            <w:r w:rsidRPr="007877BB">
              <w:rPr>
                <w:rFonts w:ascii="Arial" w:hAnsi="Arial" w:cs="Arial"/>
                <w:sz w:val="20"/>
                <w:szCs w:val="20"/>
                <w:lang w:eastAsia="sv-SE"/>
              </w:rPr>
              <w:t xml:space="preserve"> (131.25 m</w:t>
            </w:r>
            <w:r w:rsidRPr="007877BB">
              <w:rPr>
                <w:rFonts w:ascii="Arial" w:hAnsi="Arial" w:cs="Arial"/>
                <w:sz w:val="20"/>
                <w:szCs w:val="20"/>
                <w:vertAlign w:val="superscript"/>
                <w:lang w:eastAsia="sv-SE"/>
              </w:rPr>
              <w:t>2</w:t>
            </w:r>
            <w:r w:rsidRPr="007877BB">
              <w:rPr>
                <w:rFonts w:ascii="Arial" w:hAnsi="Arial" w:cs="Arial"/>
                <w:sz w:val="20"/>
                <w:szCs w:val="20"/>
                <w:lang w:eastAsia="sv-SE"/>
              </w:rPr>
              <w:t xml:space="preserve"> × 0.5 m).</w:t>
            </w:r>
          </w:p>
          <w:p w14:paraId="502F4C82" w14:textId="77777777" w:rsidR="00033190" w:rsidRPr="007877BB" w:rsidRDefault="00033190" w:rsidP="00734566">
            <w:pPr>
              <w:suppressAutoHyphens w:val="0"/>
              <w:ind w:right="141"/>
              <w:jc w:val="both"/>
              <w:rPr>
                <w:rFonts w:ascii="Arial" w:hAnsi="Arial" w:cs="Arial"/>
                <w:sz w:val="20"/>
                <w:szCs w:val="20"/>
                <w:lang w:eastAsia="sv-SE"/>
              </w:rPr>
            </w:pPr>
          </w:p>
          <w:p w14:paraId="4196FF61" w14:textId="77777777" w:rsidR="00B44DC5" w:rsidRPr="007877BB" w:rsidRDefault="00B44DC5" w:rsidP="007877BB">
            <w:pPr>
              <w:suppressAutoHyphens w:val="0"/>
              <w:ind w:right="141"/>
              <w:jc w:val="both"/>
              <w:rPr>
                <w:rFonts w:ascii="Arial" w:hAnsi="Arial" w:cs="Arial"/>
                <w:sz w:val="20"/>
                <w:szCs w:val="20"/>
                <w:lang w:eastAsia="de-DE"/>
              </w:rPr>
            </w:pPr>
            <w:r w:rsidRPr="007877BB">
              <w:rPr>
                <w:rFonts w:ascii="Arial" w:hAnsi="Arial" w:cs="Arial"/>
                <w:sz w:val="20"/>
                <w:szCs w:val="20"/>
                <w:lang w:eastAsia="de-DE"/>
              </w:rPr>
              <w:t>According to the ESD for PT8, as explained for the scenario 5, a steady-state concentration in soil is calculated, assuming continuous release over time, and considering that no emission to soil is assumed for the installation/construction step. So,</w:t>
            </w:r>
            <w:r w:rsidRPr="007877BB">
              <w:rPr>
                <w:rFonts w:ascii="Arial" w:hAnsi="Arial" w:cs="Arial"/>
                <w:sz w:val="20"/>
                <w:szCs w:val="20"/>
                <w:lang w:val="de-DE" w:eastAsia="de-DE"/>
              </w:rPr>
              <w:t xml:space="preserve"> </w:t>
            </w:r>
            <w:r w:rsidRPr="007877BB">
              <w:rPr>
                <w:rFonts w:ascii="Arial" w:hAnsi="Arial" w:cs="Arial"/>
                <w:sz w:val="20"/>
                <w:szCs w:val="20"/>
                <w:lang w:eastAsia="de-DE"/>
              </w:rPr>
              <w:t>100</w:t>
            </w:r>
            <w:r w:rsidR="00033190" w:rsidRPr="007877BB">
              <w:rPr>
                <w:rFonts w:ascii="Arial" w:hAnsi="Arial" w:cs="Arial"/>
                <w:sz w:val="20"/>
                <w:szCs w:val="20"/>
                <w:lang w:eastAsia="de-DE"/>
              </w:rPr>
              <w:t xml:space="preserve"> </w:t>
            </w:r>
            <w:r w:rsidRPr="007877BB">
              <w:rPr>
                <w:rFonts w:ascii="Arial" w:hAnsi="Arial" w:cs="Arial"/>
                <w:sz w:val="20"/>
                <w:szCs w:val="20"/>
                <w:lang w:eastAsia="de-DE"/>
              </w:rPr>
              <w:t>% release to soil over the life span of the product.</w:t>
            </w: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1276"/>
              <w:gridCol w:w="1276"/>
              <w:gridCol w:w="1701"/>
              <w:gridCol w:w="1981"/>
            </w:tblGrid>
            <w:tr w:rsidR="00B44DC5" w:rsidRPr="007877BB" w14:paraId="3C896157" w14:textId="77777777" w:rsidTr="00B338AF">
              <w:trPr>
                <w:trHeight w:val="397"/>
              </w:trPr>
              <w:tc>
                <w:tcPr>
                  <w:tcW w:w="5000" w:type="pct"/>
                  <w:gridSpan w:val="5"/>
                  <w:shd w:val="clear" w:color="auto" w:fill="FFFFCC"/>
                  <w:vAlign w:val="center"/>
                </w:tcPr>
                <w:p w14:paraId="58CFF225" w14:textId="77777777" w:rsidR="00B44DC5" w:rsidRPr="007877BB" w:rsidRDefault="00B44DC5" w:rsidP="007877BB">
                  <w:pPr>
                    <w:suppressAutoHyphens w:val="0"/>
                    <w:autoSpaceDE w:val="0"/>
                    <w:autoSpaceDN w:val="0"/>
                    <w:adjustRightInd w:val="0"/>
                    <w:ind w:right="141"/>
                    <w:jc w:val="both"/>
                    <w:rPr>
                      <w:rFonts w:ascii="Arial" w:eastAsia="Calibri" w:hAnsi="Arial" w:cs="Arial"/>
                      <w:b/>
                      <w:color w:val="000000"/>
                      <w:lang w:eastAsia="en-GB"/>
                    </w:rPr>
                  </w:pPr>
                  <w:r w:rsidRPr="007877BB">
                    <w:rPr>
                      <w:rFonts w:ascii="Arial" w:eastAsia="Calibri" w:hAnsi="Arial" w:cs="Arial"/>
                      <w:b/>
                      <w:color w:val="000000"/>
                      <w:lang w:eastAsia="en-GB"/>
                    </w:rPr>
                    <w:t xml:space="preserve">Input parameters for </w:t>
                  </w:r>
                  <w:r w:rsidRPr="007877BB">
                    <w:rPr>
                      <w:rFonts w:ascii="Arial" w:eastAsia="Calibri" w:hAnsi="Arial" w:cs="Arial"/>
                      <w:b/>
                      <w:lang w:eastAsia="en-US"/>
                    </w:rPr>
                    <w:t>calculating the PECsoil in scenario 6</w:t>
                  </w:r>
                </w:p>
              </w:tc>
            </w:tr>
            <w:tr w:rsidR="00B44DC5" w:rsidRPr="007877BB" w14:paraId="1B2FCBE9" w14:textId="77777777" w:rsidTr="00B338AF">
              <w:trPr>
                <w:trHeight w:val="397"/>
              </w:trPr>
              <w:tc>
                <w:tcPr>
                  <w:tcW w:w="1727" w:type="pct"/>
                  <w:shd w:val="clear" w:color="auto" w:fill="D9D9D9" w:themeFill="background1" w:themeFillShade="D9"/>
                  <w:vAlign w:val="center"/>
                </w:tcPr>
                <w:p w14:paraId="7D680FA8" w14:textId="77777777" w:rsidR="00B44DC5" w:rsidRPr="00F40C5D" w:rsidRDefault="00B44DC5" w:rsidP="00F40C5D">
                  <w:pPr>
                    <w:suppressAutoHyphens w:val="0"/>
                    <w:autoSpaceDE w:val="0"/>
                    <w:autoSpaceDN w:val="0"/>
                    <w:adjustRightInd w:val="0"/>
                    <w:ind w:right="141"/>
                    <w:jc w:val="both"/>
                    <w:rPr>
                      <w:rFonts w:ascii="Arial" w:eastAsia="Calibri" w:hAnsi="Arial" w:cs="Arial"/>
                      <w:b/>
                      <w:lang w:eastAsia="en-GB"/>
                    </w:rPr>
                  </w:pPr>
                  <w:r w:rsidRPr="00F40C5D">
                    <w:rPr>
                      <w:rFonts w:ascii="Arial" w:eastAsia="Calibri" w:hAnsi="Arial" w:cs="Arial"/>
                      <w:b/>
                      <w:bCs/>
                      <w:lang w:eastAsia="en-GB"/>
                    </w:rPr>
                    <w:lastRenderedPageBreak/>
                    <w:t>Parameter</w:t>
                  </w:r>
                </w:p>
              </w:tc>
              <w:tc>
                <w:tcPr>
                  <w:tcW w:w="670" w:type="pct"/>
                  <w:shd w:val="clear" w:color="auto" w:fill="D9D9D9" w:themeFill="background1" w:themeFillShade="D9"/>
                  <w:vAlign w:val="center"/>
                </w:tcPr>
                <w:p w14:paraId="1C2DA40F" w14:textId="77777777" w:rsidR="00B44DC5" w:rsidRPr="00734566" w:rsidRDefault="00B44DC5" w:rsidP="00F40C5D">
                  <w:pPr>
                    <w:suppressAutoHyphens w:val="0"/>
                    <w:autoSpaceDE w:val="0"/>
                    <w:autoSpaceDN w:val="0"/>
                    <w:adjustRightInd w:val="0"/>
                    <w:ind w:right="141"/>
                    <w:jc w:val="both"/>
                    <w:rPr>
                      <w:rFonts w:ascii="Arial" w:eastAsia="Calibri" w:hAnsi="Arial" w:cs="Arial"/>
                      <w:b/>
                      <w:lang w:eastAsia="en-GB"/>
                    </w:rPr>
                  </w:pPr>
                  <w:r w:rsidRPr="00F40C5D">
                    <w:rPr>
                      <w:rFonts w:ascii="Arial" w:eastAsia="Calibri" w:hAnsi="Arial" w:cs="Arial"/>
                      <w:b/>
                      <w:lang w:eastAsia="en-GB"/>
                    </w:rPr>
                    <w:t>Symbol</w:t>
                  </w:r>
                </w:p>
              </w:tc>
              <w:tc>
                <w:tcPr>
                  <w:tcW w:w="670" w:type="pct"/>
                  <w:shd w:val="clear" w:color="auto" w:fill="D9D9D9" w:themeFill="background1" w:themeFillShade="D9"/>
                  <w:vAlign w:val="center"/>
                </w:tcPr>
                <w:p w14:paraId="1DFB8906" w14:textId="77777777" w:rsidR="00B44DC5" w:rsidRPr="007877BB" w:rsidRDefault="00B44DC5" w:rsidP="00F40C5D">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Value</w:t>
                  </w:r>
                </w:p>
              </w:tc>
              <w:tc>
                <w:tcPr>
                  <w:tcW w:w="893" w:type="pct"/>
                  <w:shd w:val="clear" w:color="auto" w:fill="D9D9D9" w:themeFill="background1" w:themeFillShade="D9"/>
                  <w:vAlign w:val="center"/>
                </w:tcPr>
                <w:p w14:paraId="55C48026" w14:textId="77777777" w:rsidR="00B44DC5" w:rsidRPr="007877BB" w:rsidRDefault="00B44DC5" w:rsidP="00734566">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Unit</w:t>
                  </w:r>
                </w:p>
              </w:tc>
              <w:tc>
                <w:tcPr>
                  <w:tcW w:w="1040" w:type="pct"/>
                  <w:shd w:val="clear" w:color="auto" w:fill="D9D9D9" w:themeFill="background1" w:themeFillShade="D9"/>
                  <w:vAlign w:val="center"/>
                </w:tcPr>
                <w:p w14:paraId="6E750AE4" w14:textId="77777777" w:rsidR="00B44DC5" w:rsidRPr="007877BB" w:rsidRDefault="00B44DC5" w:rsidP="007877BB">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Remarks</w:t>
                  </w:r>
                </w:p>
              </w:tc>
            </w:tr>
            <w:tr w:rsidR="00B44DC5" w:rsidRPr="007877BB" w14:paraId="23933BCC" w14:textId="77777777" w:rsidTr="00B338AF">
              <w:trPr>
                <w:trHeight w:val="340"/>
              </w:trPr>
              <w:tc>
                <w:tcPr>
                  <w:tcW w:w="5000" w:type="pct"/>
                  <w:gridSpan w:val="5"/>
                  <w:shd w:val="clear" w:color="auto" w:fill="D9D9D9" w:themeFill="background1" w:themeFillShade="D9"/>
                  <w:vAlign w:val="center"/>
                </w:tcPr>
                <w:p w14:paraId="13AE5F85" w14:textId="77777777" w:rsidR="00B44DC5" w:rsidRPr="00F40C5D" w:rsidRDefault="00B44DC5" w:rsidP="00F40C5D">
                  <w:pPr>
                    <w:suppressAutoHyphens w:val="0"/>
                    <w:autoSpaceDE w:val="0"/>
                    <w:autoSpaceDN w:val="0"/>
                    <w:adjustRightInd w:val="0"/>
                    <w:ind w:right="141"/>
                    <w:jc w:val="both"/>
                    <w:rPr>
                      <w:rFonts w:ascii="Arial" w:eastAsia="Calibri" w:hAnsi="Arial" w:cs="Arial"/>
                      <w:b/>
                      <w:lang w:eastAsia="en-US"/>
                    </w:rPr>
                  </w:pPr>
                  <w:r w:rsidRPr="00F40C5D">
                    <w:rPr>
                      <w:rFonts w:ascii="Arial" w:eastAsia="Arial" w:hAnsi="Arial" w:cs="Arial"/>
                      <w:b/>
                      <w:bCs/>
                      <w:color w:val="000000"/>
                      <w:shd w:val="clear" w:color="auto" w:fill="FFFFFF"/>
                      <w:lang w:eastAsia="en-GB" w:bidi="en-GB"/>
                    </w:rPr>
                    <w:t>INPUTS</w:t>
                  </w:r>
                </w:p>
              </w:tc>
            </w:tr>
            <w:tr w:rsidR="00B44DC5" w:rsidRPr="007877BB" w14:paraId="2E6FFF7D" w14:textId="77777777" w:rsidTr="00B338AF">
              <w:trPr>
                <w:trHeight w:val="359"/>
              </w:trPr>
              <w:tc>
                <w:tcPr>
                  <w:tcW w:w="1727" w:type="pct"/>
                  <w:shd w:val="clear" w:color="auto" w:fill="FFFFFF"/>
                  <w:vAlign w:val="center"/>
                </w:tcPr>
                <w:p w14:paraId="6269C9B7"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Local emission to adjacent soil - permethrin</w:t>
                  </w:r>
                </w:p>
              </w:tc>
              <w:tc>
                <w:tcPr>
                  <w:tcW w:w="670" w:type="pct"/>
                  <w:shd w:val="clear" w:color="auto" w:fill="FFFFFF"/>
                  <w:vAlign w:val="center"/>
                </w:tcPr>
                <w:p w14:paraId="0F6C4BB3"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color w:val="000000"/>
                      <w:lang w:eastAsia="en-US"/>
                    </w:rPr>
                    <w:t>E</w:t>
                  </w:r>
                  <w:r w:rsidRPr="00734566">
                    <w:rPr>
                      <w:rFonts w:ascii="Arial" w:eastAsia="Arial" w:hAnsi="Arial" w:cs="Arial"/>
                      <w:color w:val="000000"/>
                      <w:vertAlign w:val="subscript"/>
                      <w:lang w:eastAsia="en-US"/>
                    </w:rPr>
                    <w:t>soil,leach</w:t>
                  </w:r>
                </w:p>
              </w:tc>
              <w:tc>
                <w:tcPr>
                  <w:tcW w:w="670" w:type="pct"/>
                  <w:shd w:val="clear" w:color="auto" w:fill="FFFFFF"/>
                  <w:vAlign w:val="center"/>
                </w:tcPr>
                <w:p w14:paraId="48A0B9D0"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17.4</w:t>
                  </w:r>
                </w:p>
              </w:tc>
              <w:tc>
                <w:tcPr>
                  <w:tcW w:w="893" w:type="pct"/>
                  <w:shd w:val="clear" w:color="auto" w:fill="FFFFFF"/>
                  <w:vAlign w:val="center"/>
                </w:tcPr>
                <w:p w14:paraId="59054BB5"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.house</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040" w:type="pct"/>
                  <w:shd w:val="clear" w:color="auto" w:fill="FFFFFF"/>
                  <w:vAlign w:val="center"/>
                </w:tcPr>
                <w:p w14:paraId="3B365537"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w:t>
                  </w:r>
                </w:p>
              </w:tc>
            </w:tr>
            <w:tr w:rsidR="00B44DC5" w:rsidRPr="007877BB" w14:paraId="163DC281" w14:textId="77777777" w:rsidTr="00B338AF">
              <w:trPr>
                <w:trHeight w:val="359"/>
              </w:trPr>
              <w:tc>
                <w:tcPr>
                  <w:tcW w:w="1727" w:type="pct"/>
                  <w:shd w:val="clear" w:color="auto" w:fill="FFFFFF"/>
                  <w:vAlign w:val="center"/>
                </w:tcPr>
                <w:p w14:paraId="19A93674"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Local emission to adjacent soil - DCVA</w:t>
                  </w:r>
                </w:p>
              </w:tc>
              <w:tc>
                <w:tcPr>
                  <w:tcW w:w="670" w:type="pct"/>
                  <w:shd w:val="clear" w:color="auto" w:fill="FFFFFF"/>
                  <w:vAlign w:val="center"/>
                </w:tcPr>
                <w:p w14:paraId="0B9AC407"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E</w:t>
                  </w:r>
                  <w:r w:rsidRPr="00734566">
                    <w:rPr>
                      <w:rFonts w:ascii="Arial" w:eastAsia="Arial" w:hAnsi="Arial" w:cs="Arial"/>
                      <w:color w:val="000000"/>
                      <w:vertAlign w:val="subscript"/>
                      <w:lang w:eastAsia="en-US"/>
                    </w:rPr>
                    <w:t>soil,leach</w:t>
                  </w:r>
                </w:p>
              </w:tc>
              <w:tc>
                <w:tcPr>
                  <w:tcW w:w="670" w:type="pct"/>
                  <w:shd w:val="clear" w:color="auto" w:fill="FFFFFF"/>
                  <w:vAlign w:val="center"/>
                </w:tcPr>
                <w:p w14:paraId="4B5F09BF"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1.05</w:t>
                  </w:r>
                </w:p>
              </w:tc>
              <w:tc>
                <w:tcPr>
                  <w:tcW w:w="893" w:type="pct"/>
                  <w:shd w:val="clear" w:color="auto" w:fill="FFFFFF"/>
                  <w:vAlign w:val="center"/>
                </w:tcPr>
                <w:p w14:paraId="1805CFFD"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.house</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040" w:type="pct"/>
                  <w:shd w:val="clear" w:color="auto" w:fill="FFFFFF"/>
                  <w:vAlign w:val="center"/>
                </w:tcPr>
                <w:p w14:paraId="3208CA18"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w:t>
                  </w:r>
                </w:p>
              </w:tc>
            </w:tr>
            <w:tr w:rsidR="00B44DC5" w:rsidRPr="007877BB" w14:paraId="185314FD" w14:textId="77777777" w:rsidTr="00B338AF">
              <w:trPr>
                <w:trHeight w:val="359"/>
              </w:trPr>
              <w:tc>
                <w:tcPr>
                  <w:tcW w:w="1727" w:type="pct"/>
                  <w:shd w:val="clear" w:color="auto" w:fill="FFFFFF"/>
                  <w:vAlign w:val="center"/>
                </w:tcPr>
                <w:p w14:paraId="5A5B82CA"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Local emission to adjacent soil - PBA</w:t>
                  </w:r>
                </w:p>
              </w:tc>
              <w:tc>
                <w:tcPr>
                  <w:tcW w:w="670" w:type="pct"/>
                  <w:shd w:val="clear" w:color="auto" w:fill="FFFFFF"/>
                  <w:vAlign w:val="center"/>
                </w:tcPr>
                <w:p w14:paraId="03B55481"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color w:val="000000"/>
                      <w:lang w:eastAsia="en-US"/>
                    </w:rPr>
                    <w:t>E</w:t>
                  </w:r>
                  <w:r w:rsidRPr="00734566">
                    <w:rPr>
                      <w:rFonts w:ascii="Arial" w:eastAsia="Arial" w:hAnsi="Arial" w:cs="Arial"/>
                      <w:color w:val="000000"/>
                      <w:vertAlign w:val="subscript"/>
                      <w:lang w:eastAsia="en-US"/>
                    </w:rPr>
                    <w:t>soil,leach</w:t>
                  </w:r>
                </w:p>
              </w:tc>
              <w:tc>
                <w:tcPr>
                  <w:tcW w:w="670" w:type="pct"/>
                  <w:shd w:val="clear" w:color="auto" w:fill="FFFFFF"/>
                  <w:vAlign w:val="center"/>
                </w:tcPr>
                <w:p w14:paraId="5E779986"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1.43</w:t>
                  </w:r>
                </w:p>
              </w:tc>
              <w:tc>
                <w:tcPr>
                  <w:tcW w:w="893" w:type="pct"/>
                  <w:shd w:val="clear" w:color="auto" w:fill="FFFFFF"/>
                  <w:vAlign w:val="center"/>
                </w:tcPr>
                <w:p w14:paraId="2D49A084"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.house</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040" w:type="pct"/>
                  <w:shd w:val="clear" w:color="auto" w:fill="FFFFFF"/>
                  <w:vAlign w:val="center"/>
                </w:tcPr>
                <w:p w14:paraId="7C9FC4F0"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w:t>
                  </w:r>
                </w:p>
              </w:tc>
            </w:tr>
            <w:tr w:rsidR="00B44DC5" w:rsidRPr="007877BB" w14:paraId="18EB16D5" w14:textId="77777777" w:rsidTr="00B338AF">
              <w:trPr>
                <w:trHeight w:val="280"/>
              </w:trPr>
              <w:tc>
                <w:tcPr>
                  <w:tcW w:w="1727" w:type="pct"/>
                  <w:shd w:val="clear" w:color="auto" w:fill="FFFFFF"/>
                  <w:vAlign w:val="center"/>
                </w:tcPr>
                <w:p w14:paraId="4658F3AB"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Volume of the soil</w:t>
                  </w:r>
                </w:p>
              </w:tc>
              <w:tc>
                <w:tcPr>
                  <w:tcW w:w="670" w:type="pct"/>
                  <w:shd w:val="clear" w:color="auto" w:fill="FFFFFF"/>
                  <w:vAlign w:val="center"/>
                </w:tcPr>
                <w:p w14:paraId="5D88C514"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V</w:t>
                  </w:r>
                  <w:r w:rsidRPr="00734566">
                    <w:rPr>
                      <w:rFonts w:ascii="Arial" w:eastAsia="Arial" w:hAnsi="Arial" w:cs="Arial"/>
                      <w:bCs/>
                      <w:color w:val="000000"/>
                      <w:shd w:val="clear" w:color="auto" w:fill="FFFFFF"/>
                      <w:vertAlign w:val="subscript"/>
                      <w:lang w:eastAsia="en-GB" w:bidi="en-GB"/>
                    </w:rPr>
                    <w:t>soil</w:t>
                  </w:r>
                </w:p>
              </w:tc>
              <w:tc>
                <w:tcPr>
                  <w:tcW w:w="670" w:type="pct"/>
                  <w:shd w:val="clear" w:color="auto" w:fill="FFFFFF"/>
                  <w:vAlign w:val="center"/>
                </w:tcPr>
                <w:p w14:paraId="62FD87ED" w14:textId="77777777" w:rsidR="00B44DC5" w:rsidRPr="007877BB"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65.6</w:t>
                  </w:r>
                </w:p>
              </w:tc>
              <w:tc>
                <w:tcPr>
                  <w:tcW w:w="893" w:type="pct"/>
                  <w:shd w:val="clear" w:color="auto" w:fill="FFFFFF"/>
                  <w:vAlign w:val="center"/>
                </w:tcPr>
                <w:p w14:paraId="33546C03"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[m</w:t>
                  </w:r>
                  <w:r w:rsidRPr="007877BB">
                    <w:rPr>
                      <w:rFonts w:ascii="Arial" w:eastAsia="Arial" w:hAnsi="Arial" w:cs="Arial"/>
                      <w:bCs/>
                      <w:color w:val="000000"/>
                      <w:shd w:val="clear" w:color="auto" w:fill="FFFFFF"/>
                      <w:vertAlign w:val="superscript"/>
                      <w:lang w:eastAsia="en-GB" w:bidi="en-GB"/>
                    </w:rPr>
                    <w:t>3</w:t>
                  </w:r>
                  <w:r w:rsidRPr="007877BB">
                    <w:rPr>
                      <w:rFonts w:ascii="Arial" w:eastAsia="Arial" w:hAnsi="Arial" w:cs="Arial"/>
                      <w:bCs/>
                      <w:color w:val="000000"/>
                      <w:shd w:val="clear" w:color="auto" w:fill="FFFFFF"/>
                      <w:lang w:eastAsia="en-GB" w:bidi="en-GB"/>
                    </w:rPr>
                    <w:t>]</w:t>
                  </w:r>
                </w:p>
              </w:tc>
              <w:tc>
                <w:tcPr>
                  <w:tcW w:w="1040" w:type="pct"/>
                  <w:shd w:val="clear" w:color="auto" w:fill="FFFFFF"/>
                  <w:vAlign w:val="center"/>
                </w:tcPr>
                <w:p w14:paraId="48C06B8F"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w:t>
                  </w:r>
                </w:p>
              </w:tc>
            </w:tr>
            <w:tr w:rsidR="00B44DC5" w:rsidRPr="007877BB" w14:paraId="60FC1112" w14:textId="77777777" w:rsidTr="00B338AF">
              <w:trPr>
                <w:trHeight w:val="269"/>
              </w:trPr>
              <w:tc>
                <w:tcPr>
                  <w:tcW w:w="1727" w:type="pct"/>
                  <w:shd w:val="clear" w:color="auto" w:fill="FFFFFF"/>
                  <w:vAlign w:val="center"/>
                </w:tcPr>
                <w:p w14:paraId="0DD7A09B"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Bulk density of wet soil</w:t>
                  </w:r>
                </w:p>
              </w:tc>
              <w:tc>
                <w:tcPr>
                  <w:tcW w:w="670" w:type="pct"/>
                  <w:shd w:val="clear" w:color="auto" w:fill="FFFFFF"/>
                  <w:vAlign w:val="center"/>
                </w:tcPr>
                <w:p w14:paraId="243908C4" w14:textId="77777777" w:rsidR="00B44DC5" w:rsidRPr="00734566" w:rsidRDefault="00B44DC5" w:rsidP="00F40C5D">
                  <w:pPr>
                    <w:widowControl w:val="0"/>
                    <w:suppressAutoHyphens w:val="0"/>
                    <w:ind w:right="141"/>
                    <w:jc w:val="both"/>
                    <w:rPr>
                      <w:rFonts w:ascii="Arial" w:eastAsia="Arial" w:hAnsi="Arial" w:cs="Arial"/>
                      <w:b/>
                      <w:lang w:eastAsia="en-US"/>
                    </w:rPr>
                  </w:pPr>
                  <w:r w:rsidRPr="00F40C5D">
                    <w:rPr>
                      <w:rFonts w:ascii="Arial" w:eastAsia="Arial" w:hAnsi="Arial" w:cs="Arial"/>
                      <w:bCs/>
                      <w:color w:val="000000"/>
                      <w:shd w:val="clear" w:color="auto" w:fill="FFFFFF"/>
                      <w:lang w:eastAsia="en-GB" w:bidi="en-GB"/>
                    </w:rPr>
                    <w:t>RHO</w:t>
                  </w:r>
                  <w:r w:rsidRPr="00734566">
                    <w:rPr>
                      <w:rFonts w:ascii="Arial" w:eastAsia="Arial" w:hAnsi="Arial" w:cs="Arial"/>
                      <w:bCs/>
                      <w:color w:val="000000"/>
                      <w:shd w:val="clear" w:color="auto" w:fill="FFFFFF"/>
                      <w:vertAlign w:val="subscript"/>
                      <w:lang w:eastAsia="en-GB" w:bidi="en-GB"/>
                    </w:rPr>
                    <w:t>soil</w:t>
                  </w:r>
                </w:p>
              </w:tc>
              <w:tc>
                <w:tcPr>
                  <w:tcW w:w="670" w:type="pct"/>
                  <w:shd w:val="clear" w:color="auto" w:fill="FFFFFF"/>
                  <w:vAlign w:val="center"/>
                </w:tcPr>
                <w:p w14:paraId="3B12125B"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GB"/>
                    </w:rPr>
                    <w:t>1700</w:t>
                  </w:r>
                </w:p>
              </w:tc>
              <w:tc>
                <w:tcPr>
                  <w:tcW w:w="893" w:type="pct"/>
                  <w:shd w:val="clear" w:color="auto" w:fill="FFFFFF"/>
                  <w:vAlign w:val="center"/>
                </w:tcPr>
                <w:p w14:paraId="3F570E04" w14:textId="77777777" w:rsidR="00B44DC5" w:rsidRPr="007877BB" w:rsidRDefault="00B44DC5" w:rsidP="00734566">
                  <w:pPr>
                    <w:widowControl w:val="0"/>
                    <w:suppressAutoHyphens w:val="0"/>
                    <w:ind w:right="141"/>
                    <w:jc w:val="both"/>
                    <w:rPr>
                      <w:rFonts w:ascii="Arial" w:eastAsia="Arial" w:hAnsi="Arial" w:cs="Arial"/>
                      <w:b/>
                      <w:lang w:eastAsia="en-US"/>
                    </w:rPr>
                  </w:pPr>
                  <w:r w:rsidRPr="007877BB">
                    <w:rPr>
                      <w:rFonts w:ascii="Arial" w:eastAsia="Arial" w:hAnsi="Arial" w:cs="Arial"/>
                      <w:color w:val="000000"/>
                      <w:lang w:eastAsia="en-US"/>
                    </w:rPr>
                    <w:t>[kg.m</w:t>
                  </w:r>
                  <w:r w:rsidRPr="007877BB">
                    <w:rPr>
                      <w:rFonts w:ascii="Arial" w:eastAsia="Arial" w:hAnsi="Arial" w:cs="Arial"/>
                      <w:color w:val="000000"/>
                      <w:vertAlign w:val="superscript"/>
                      <w:lang w:eastAsia="en-US"/>
                    </w:rPr>
                    <w:t>-3</w:t>
                  </w:r>
                  <w:r w:rsidRPr="007877BB">
                    <w:rPr>
                      <w:rFonts w:ascii="Arial" w:eastAsia="Arial" w:hAnsi="Arial" w:cs="Arial"/>
                      <w:color w:val="000000"/>
                      <w:lang w:eastAsia="en-US"/>
                    </w:rPr>
                    <w:t>]</w:t>
                  </w:r>
                </w:p>
              </w:tc>
              <w:tc>
                <w:tcPr>
                  <w:tcW w:w="1040" w:type="pct"/>
                  <w:shd w:val="clear" w:color="auto" w:fill="FFFFFF"/>
                  <w:vAlign w:val="center"/>
                </w:tcPr>
                <w:p w14:paraId="09C18AF2"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w:t>
                  </w:r>
                </w:p>
              </w:tc>
            </w:tr>
            <w:tr w:rsidR="00B44DC5" w:rsidRPr="007877BB" w14:paraId="7C0771DD" w14:textId="77777777" w:rsidTr="00B338AF">
              <w:trPr>
                <w:trHeight w:val="269"/>
              </w:trPr>
              <w:tc>
                <w:tcPr>
                  <w:tcW w:w="1727" w:type="pct"/>
                  <w:shd w:val="clear" w:color="auto" w:fill="FFFFFF"/>
                  <w:vAlign w:val="center"/>
                </w:tcPr>
                <w:p w14:paraId="4127D15B"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Degradation rate in soil of permethrin</w:t>
                  </w:r>
                </w:p>
              </w:tc>
              <w:tc>
                <w:tcPr>
                  <w:tcW w:w="670" w:type="pct"/>
                  <w:shd w:val="clear" w:color="auto" w:fill="FFFFFF"/>
                  <w:vAlign w:val="center"/>
                </w:tcPr>
                <w:p w14:paraId="2F976687"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734566">
                    <w:rPr>
                      <w:rFonts w:ascii="Arial" w:eastAsia="Arial" w:hAnsi="Arial" w:cs="Arial"/>
                      <w:bCs/>
                      <w:color w:val="000000"/>
                      <w:shd w:val="clear" w:color="auto" w:fill="FFFFFF"/>
                      <w:lang w:eastAsia="en-GB" w:bidi="en-GB"/>
                    </w:rPr>
                    <w:t>k</w:t>
                  </w:r>
                  <w:r w:rsidRPr="00734566">
                    <w:rPr>
                      <w:rFonts w:ascii="Arial" w:eastAsia="Arial" w:hAnsi="Arial" w:cs="Arial"/>
                      <w:bCs/>
                      <w:color w:val="000000"/>
                      <w:shd w:val="clear" w:color="auto" w:fill="FFFFFF"/>
                      <w:vertAlign w:val="subscript"/>
                      <w:lang w:eastAsia="en-GB" w:bidi="en-GB"/>
                    </w:rPr>
                    <w:t>permethrin</w:t>
                  </w:r>
                </w:p>
              </w:tc>
              <w:tc>
                <w:tcPr>
                  <w:tcW w:w="670" w:type="pct"/>
                  <w:shd w:val="clear" w:color="auto" w:fill="FFFFFF"/>
                  <w:vAlign w:val="center"/>
                </w:tcPr>
                <w:p w14:paraId="5E45140B"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6.54E-03</w:t>
                  </w:r>
                </w:p>
              </w:tc>
              <w:tc>
                <w:tcPr>
                  <w:tcW w:w="893" w:type="pct"/>
                  <w:shd w:val="clear" w:color="auto" w:fill="FFFFFF"/>
                  <w:vAlign w:val="center"/>
                </w:tcPr>
                <w:p w14:paraId="1B1EE362"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040" w:type="pct"/>
                  <w:shd w:val="clear" w:color="auto" w:fill="FFFFFF"/>
                  <w:vAlign w:val="center"/>
                </w:tcPr>
                <w:p w14:paraId="0B05E3F9" w14:textId="77777777" w:rsidR="00B44DC5" w:rsidRPr="007877BB" w:rsidRDefault="00B44DC5" w:rsidP="007877BB">
                  <w:pPr>
                    <w:widowControl w:val="0"/>
                    <w:suppressAutoHyphens w:val="0"/>
                    <w:ind w:right="141"/>
                    <w:jc w:val="both"/>
                    <w:rPr>
                      <w:rFonts w:ascii="Arial" w:eastAsia="Arial" w:hAnsi="Arial" w:cs="Arial"/>
                      <w:lang w:eastAsia="en-US"/>
                    </w:rPr>
                  </w:pPr>
                </w:p>
              </w:tc>
            </w:tr>
            <w:tr w:rsidR="00B44DC5" w:rsidRPr="007877BB" w14:paraId="0A267A74" w14:textId="77777777" w:rsidTr="00B338AF">
              <w:trPr>
                <w:trHeight w:val="269"/>
              </w:trPr>
              <w:tc>
                <w:tcPr>
                  <w:tcW w:w="1727" w:type="pct"/>
                  <w:shd w:val="clear" w:color="auto" w:fill="FFFFFF"/>
                  <w:vAlign w:val="center"/>
                </w:tcPr>
                <w:p w14:paraId="44A82425"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Degradation rate in soil of DCVA</w:t>
                  </w:r>
                </w:p>
              </w:tc>
              <w:tc>
                <w:tcPr>
                  <w:tcW w:w="670" w:type="pct"/>
                  <w:shd w:val="clear" w:color="auto" w:fill="FFFFFF"/>
                  <w:vAlign w:val="center"/>
                </w:tcPr>
                <w:p w14:paraId="017F78D6"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k</w:t>
                  </w:r>
                  <w:r w:rsidRPr="00734566">
                    <w:rPr>
                      <w:rFonts w:ascii="Arial" w:eastAsia="Arial" w:hAnsi="Arial" w:cs="Arial"/>
                      <w:bCs/>
                      <w:color w:val="000000"/>
                      <w:shd w:val="clear" w:color="auto" w:fill="FFFFFF"/>
                      <w:vertAlign w:val="subscript"/>
                      <w:lang w:eastAsia="en-GB" w:bidi="en-GB"/>
                    </w:rPr>
                    <w:t>DCVA</w:t>
                  </w:r>
                </w:p>
              </w:tc>
              <w:tc>
                <w:tcPr>
                  <w:tcW w:w="670" w:type="pct"/>
                  <w:shd w:val="clear" w:color="auto" w:fill="FFFFFF"/>
                  <w:vAlign w:val="center"/>
                </w:tcPr>
                <w:p w14:paraId="124B519B"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3.96E-03</w:t>
                  </w:r>
                </w:p>
              </w:tc>
              <w:tc>
                <w:tcPr>
                  <w:tcW w:w="893" w:type="pct"/>
                  <w:shd w:val="clear" w:color="auto" w:fill="FFFFFF"/>
                  <w:vAlign w:val="center"/>
                </w:tcPr>
                <w:p w14:paraId="6E86730F"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040" w:type="pct"/>
                  <w:shd w:val="clear" w:color="auto" w:fill="FFFFFF"/>
                  <w:vAlign w:val="center"/>
                </w:tcPr>
                <w:p w14:paraId="36F9044B" w14:textId="77777777" w:rsidR="00B44DC5" w:rsidRPr="007877BB" w:rsidRDefault="00B44DC5" w:rsidP="007877BB">
                  <w:pPr>
                    <w:widowControl w:val="0"/>
                    <w:suppressAutoHyphens w:val="0"/>
                    <w:ind w:right="141"/>
                    <w:jc w:val="both"/>
                    <w:rPr>
                      <w:rFonts w:ascii="Arial" w:eastAsia="Arial" w:hAnsi="Arial" w:cs="Arial"/>
                      <w:lang w:eastAsia="en-US"/>
                    </w:rPr>
                  </w:pPr>
                </w:p>
              </w:tc>
            </w:tr>
            <w:tr w:rsidR="00B44DC5" w:rsidRPr="007877BB" w14:paraId="7122E41D" w14:textId="77777777" w:rsidTr="00B338AF">
              <w:trPr>
                <w:trHeight w:val="269"/>
              </w:trPr>
              <w:tc>
                <w:tcPr>
                  <w:tcW w:w="1727" w:type="pct"/>
                  <w:shd w:val="clear" w:color="auto" w:fill="FFFFFF"/>
                  <w:vAlign w:val="center"/>
                </w:tcPr>
                <w:p w14:paraId="01347961"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Degradation rate in soil of PBA</w:t>
                  </w:r>
                </w:p>
              </w:tc>
              <w:tc>
                <w:tcPr>
                  <w:tcW w:w="670" w:type="pct"/>
                  <w:shd w:val="clear" w:color="auto" w:fill="FFFFFF"/>
                  <w:vAlign w:val="center"/>
                </w:tcPr>
                <w:p w14:paraId="55212B6B"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k</w:t>
                  </w:r>
                  <w:r w:rsidRPr="00734566">
                    <w:rPr>
                      <w:rFonts w:ascii="Arial" w:eastAsia="Arial" w:hAnsi="Arial" w:cs="Arial"/>
                      <w:bCs/>
                      <w:color w:val="000000"/>
                      <w:shd w:val="clear" w:color="auto" w:fill="FFFFFF"/>
                      <w:vertAlign w:val="subscript"/>
                      <w:lang w:eastAsia="en-GB" w:bidi="en-GB"/>
                    </w:rPr>
                    <w:t>PBA</w:t>
                  </w:r>
                </w:p>
              </w:tc>
              <w:tc>
                <w:tcPr>
                  <w:tcW w:w="670" w:type="pct"/>
                  <w:shd w:val="clear" w:color="auto" w:fill="FFFFFF"/>
                  <w:vAlign w:val="center"/>
                </w:tcPr>
                <w:p w14:paraId="748B9604"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2.77E-01</w:t>
                  </w:r>
                </w:p>
              </w:tc>
              <w:tc>
                <w:tcPr>
                  <w:tcW w:w="893" w:type="pct"/>
                  <w:shd w:val="clear" w:color="auto" w:fill="FFFFFF"/>
                  <w:vAlign w:val="center"/>
                </w:tcPr>
                <w:p w14:paraId="2A06FD35"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040" w:type="pct"/>
                  <w:shd w:val="clear" w:color="auto" w:fill="FFFFFF"/>
                  <w:vAlign w:val="center"/>
                </w:tcPr>
                <w:p w14:paraId="692CA781" w14:textId="77777777" w:rsidR="00B44DC5" w:rsidRPr="007877BB" w:rsidRDefault="00B44DC5" w:rsidP="007877BB">
                  <w:pPr>
                    <w:widowControl w:val="0"/>
                    <w:suppressAutoHyphens w:val="0"/>
                    <w:ind w:right="141"/>
                    <w:jc w:val="both"/>
                    <w:rPr>
                      <w:rFonts w:ascii="Arial" w:eastAsia="Arial" w:hAnsi="Arial" w:cs="Arial"/>
                      <w:lang w:eastAsia="en-US"/>
                    </w:rPr>
                  </w:pPr>
                </w:p>
              </w:tc>
            </w:tr>
            <w:tr w:rsidR="00B44DC5" w:rsidRPr="007877BB" w14:paraId="6E88979B" w14:textId="77777777" w:rsidTr="00B338AF">
              <w:trPr>
                <w:trHeight w:val="269"/>
              </w:trPr>
              <w:tc>
                <w:tcPr>
                  <w:tcW w:w="1727" w:type="pct"/>
                  <w:shd w:val="clear" w:color="auto" w:fill="FFFFFF"/>
                  <w:vAlign w:val="center"/>
                </w:tcPr>
                <w:p w14:paraId="62962E16"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Assessment time</w:t>
                  </w:r>
                </w:p>
              </w:tc>
              <w:tc>
                <w:tcPr>
                  <w:tcW w:w="670" w:type="pct"/>
                  <w:shd w:val="clear" w:color="auto" w:fill="FFFFFF"/>
                  <w:vAlign w:val="center"/>
                </w:tcPr>
                <w:p w14:paraId="3672DE14"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time</w:t>
                  </w:r>
                </w:p>
              </w:tc>
              <w:tc>
                <w:tcPr>
                  <w:tcW w:w="670" w:type="pct"/>
                  <w:shd w:val="clear" w:color="auto" w:fill="FFFFFF"/>
                  <w:vAlign w:val="center"/>
                </w:tcPr>
                <w:p w14:paraId="6FBE882B"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10950</w:t>
                  </w:r>
                </w:p>
              </w:tc>
              <w:tc>
                <w:tcPr>
                  <w:tcW w:w="893" w:type="pct"/>
                  <w:shd w:val="clear" w:color="auto" w:fill="FFFFFF"/>
                  <w:vAlign w:val="center"/>
                </w:tcPr>
                <w:p w14:paraId="7B7AD0D4"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040" w:type="pct"/>
                  <w:shd w:val="clear" w:color="auto" w:fill="FFFFFF"/>
                  <w:vAlign w:val="center"/>
                </w:tcPr>
                <w:p w14:paraId="31AA54EB" w14:textId="77777777" w:rsidR="00B44DC5" w:rsidRPr="007877BB" w:rsidRDefault="00B44DC5" w:rsidP="007877BB">
                  <w:pPr>
                    <w:widowControl w:val="0"/>
                    <w:suppressAutoHyphens w:val="0"/>
                    <w:ind w:right="141"/>
                    <w:jc w:val="both"/>
                    <w:rPr>
                      <w:rFonts w:ascii="Arial" w:eastAsia="Arial" w:hAnsi="Arial" w:cs="Arial"/>
                      <w:lang w:eastAsia="en-US"/>
                    </w:rPr>
                  </w:pPr>
                </w:p>
              </w:tc>
            </w:tr>
          </w:tbl>
          <w:p w14:paraId="092D0627" w14:textId="77777777" w:rsidR="00B44DC5" w:rsidRPr="00F40C5D" w:rsidRDefault="00B44DC5" w:rsidP="00F40C5D">
            <w:pPr>
              <w:suppressAutoHyphens w:val="0"/>
              <w:ind w:right="141"/>
              <w:jc w:val="both"/>
              <w:rPr>
                <w:rFonts w:ascii="Arial" w:hAnsi="Arial" w:cs="Arial"/>
                <w:sz w:val="20"/>
                <w:szCs w:val="20"/>
                <w:lang w:eastAsia="de-DE"/>
              </w:rPr>
            </w:pPr>
          </w:p>
          <w:p w14:paraId="1F51CEED" w14:textId="77777777" w:rsidR="00B44DC5" w:rsidRPr="00734566" w:rsidRDefault="00B44DC5" w:rsidP="00F40C5D">
            <w:pPr>
              <w:tabs>
                <w:tab w:val="left" w:pos="1418"/>
              </w:tabs>
              <w:suppressAutoHyphens w:val="0"/>
              <w:ind w:right="141"/>
              <w:jc w:val="both"/>
              <w:rPr>
                <w:rFonts w:ascii="Arial" w:hAnsi="Arial" w:cs="Arial"/>
                <w:sz w:val="20"/>
                <w:szCs w:val="20"/>
                <w:lang w:val="en-US" w:eastAsia="sv-SE"/>
              </w:rPr>
            </w:pPr>
            <w:r w:rsidRPr="00F40C5D">
              <w:rPr>
                <w:rFonts w:ascii="Arial" w:hAnsi="Arial" w:cs="Arial"/>
                <w:sz w:val="20"/>
                <w:szCs w:val="20"/>
                <w:lang w:val="en-US" w:eastAsia="sv-SE"/>
              </w:rPr>
              <w:t>The results for the active substance (permethrin) and metabolites (DCVA and PBA) are summarised in the following table.</w:t>
            </w:r>
          </w:p>
          <w:p w14:paraId="207C1BE3" w14:textId="77777777" w:rsidR="00B44DC5" w:rsidRPr="007877BB" w:rsidRDefault="00B44DC5" w:rsidP="00F40C5D">
            <w:pPr>
              <w:suppressAutoHyphens w:val="0"/>
              <w:ind w:left="1729" w:right="141"/>
              <w:jc w:val="both"/>
              <w:rPr>
                <w:rFonts w:ascii="Arial" w:hAnsi="Arial" w:cs="Arial"/>
                <w:sz w:val="20"/>
                <w:szCs w:val="20"/>
                <w:lang w:val="en-US" w:eastAsia="sv-SE"/>
              </w:rPr>
            </w:pPr>
          </w:p>
          <w:tbl>
            <w:tblPr>
              <w:tblW w:w="3436" w:type="pct"/>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2374"/>
              <w:gridCol w:w="2693"/>
            </w:tblGrid>
            <w:tr w:rsidR="00B44DC5" w:rsidRPr="007877BB" w14:paraId="3376BD69" w14:textId="77777777" w:rsidTr="00B338AF">
              <w:trPr>
                <w:trHeight w:val="249"/>
              </w:trPr>
              <w:tc>
                <w:tcPr>
                  <w:tcW w:w="5000" w:type="pct"/>
                  <w:gridSpan w:val="3"/>
                  <w:tcBorders>
                    <w:top w:val="single" w:sz="4" w:space="0" w:color="auto"/>
                    <w:left w:val="single" w:sz="4" w:space="0" w:color="auto"/>
                    <w:bottom w:val="single" w:sz="4" w:space="0" w:color="auto"/>
                  </w:tcBorders>
                  <w:shd w:val="clear" w:color="auto" w:fill="FFFFCC"/>
                  <w:vAlign w:val="center"/>
                </w:tcPr>
                <w:p w14:paraId="5446995F" w14:textId="77777777" w:rsidR="00B44DC5" w:rsidRPr="007877BB" w:rsidRDefault="00B44DC5" w:rsidP="00734566">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b/>
                      <w:bCs/>
                      <w:lang w:eastAsia="en-GB"/>
                    </w:rPr>
                    <w:t>Summary table on calculated PEC values for the scenario 6</w:t>
                  </w:r>
                </w:p>
              </w:tc>
            </w:tr>
            <w:tr w:rsidR="00B44DC5" w:rsidRPr="007877BB" w14:paraId="28D7E8D8" w14:textId="77777777" w:rsidTr="00B338AF">
              <w:trPr>
                <w:trHeight w:val="249"/>
              </w:trPr>
              <w:tc>
                <w:tcPr>
                  <w:tcW w:w="1197" w:type="pct"/>
                  <w:vMerge w:val="restart"/>
                  <w:shd w:val="clear" w:color="auto" w:fill="FFFFFF"/>
                  <w:vAlign w:val="center"/>
                </w:tcPr>
                <w:p w14:paraId="6D4D2E32" w14:textId="77777777" w:rsidR="00B44DC5" w:rsidRPr="00F40C5D" w:rsidRDefault="00B44DC5" w:rsidP="00F40C5D">
                  <w:pPr>
                    <w:suppressAutoHyphens w:val="0"/>
                    <w:ind w:right="141"/>
                    <w:jc w:val="both"/>
                    <w:rPr>
                      <w:rFonts w:ascii="Arial" w:eastAsia="Calibri" w:hAnsi="Arial" w:cs="Arial"/>
                      <w:lang w:eastAsia="en-GB"/>
                    </w:rPr>
                  </w:pPr>
                </w:p>
              </w:tc>
              <w:tc>
                <w:tcPr>
                  <w:tcW w:w="1782" w:type="pct"/>
                  <w:shd w:val="clear" w:color="auto" w:fill="FFFFFF" w:themeFill="background1"/>
                  <w:vAlign w:val="center"/>
                </w:tcPr>
                <w:p w14:paraId="44F23830" w14:textId="77777777" w:rsidR="00B44DC5" w:rsidRPr="00734566"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b/>
                      <w:bCs/>
                      <w:lang w:val="en-US" w:eastAsia="en-GB"/>
                    </w:rPr>
                    <w:t>PEC</w:t>
                  </w:r>
                  <w:r w:rsidRPr="00F40C5D">
                    <w:rPr>
                      <w:rFonts w:ascii="Arial" w:eastAsia="Calibri" w:hAnsi="Arial" w:cs="Arial"/>
                      <w:b/>
                      <w:bCs/>
                      <w:vertAlign w:val="subscript"/>
                      <w:lang w:val="en-US" w:eastAsia="en-GB"/>
                    </w:rPr>
                    <w:t>soil steady-state</w:t>
                  </w:r>
                </w:p>
              </w:tc>
              <w:tc>
                <w:tcPr>
                  <w:tcW w:w="2021" w:type="pct"/>
                  <w:shd w:val="clear" w:color="auto" w:fill="FFFFFF" w:themeFill="background1"/>
                  <w:vAlign w:val="center"/>
                </w:tcPr>
                <w:p w14:paraId="1B626561" w14:textId="77777777" w:rsidR="00B44DC5" w:rsidRPr="007877BB" w:rsidRDefault="00B44DC5" w:rsidP="00F40C5D">
                  <w:pPr>
                    <w:suppressAutoHyphens w:val="0"/>
                    <w:ind w:right="141"/>
                    <w:jc w:val="both"/>
                    <w:rPr>
                      <w:rFonts w:ascii="Arial" w:eastAsia="Calibri" w:hAnsi="Arial" w:cs="Arial"/>
                      <w:lang w:val="en-US" w:eastAsia="en-GB"/>
                    </w:rPr>
                  </w:pPr>
                  <w:r w:rsidRPr="007877BB">
                    <w:rPr>
                      <w:rFonts w:ascii="Arial" w:eastAsia="Calibri" w:hAnsi="Arial" w:cs="Arial"/>
                      <w:b/>
                      <w:bCs/>
                      <w:lang w:val="en-US" w:eastAsia="en-GB"/>
                    </w:rPr>
                    <w:t>PEC</w:t>
                  </w:r>
                  <w:r w:rsidRPr="007877BB">
                    <w:rPr>
                      <w:rFonts w:ascii="Arial" w:eastAsia="Calibri" w:hAnsi="Arial" w:cs="Arial"/>
                      <w:b/>
                      <w:bCs/>
                      <w:vertAlign w:val="subscript"/>
                      <w:lang w:val="en-US" w:eastAsia="en-GB"/>
                    </w:rPr>
                    <w:t>GW</w:t>
                  </w:r>
                </w:p>
              </w:tc>
            </w:tr>
            <w:tr w:rsidR="00B44DC5" w:rsidRPr="007877BB" w14:paraId="64CB531D" w14:textId="77777777" w:rsidTr="00B338AF">
              <w:trPr>
                <w:trHeight w:val="249"/>
              </w:trPr>
              <w:tc>
                <w:tcPr>
                  <w:tcW w:w="1197" w:type="pct"/>
                  <w:vMerge/>
                  <w:shd w:val="clear" w:color="auto" w:fill="FFFFFF"/>
                  <w:vAlign w:val="center"/>
                </w:tcPr>
                <w:p w14:paraId="7E0C7F8E" w14:textId="77777777" w:rsidR="00B44DC5" w:rsidRPr="007877BB" w:rsidRDefault="00B44DC5" w:rsidP="007877BB">
                  <w:pPr>
                    <w:suppressAutoHyphens w:val="0"/>
                    <w:ind w:right="141"/>
                    <w:jc w:val="both"/>
                    <w:rPr>
                      <w:rFonts w:ascii="Arial" w:eastAsia="Calibri" w:hAnsi="Arial" w:cs="Arial"/>
                      <w:b/>
                      <w:bCs/>
                      <w:lang w:val="en-US" w:eastAsia="en-GB"/>
                    </w:rPr>
                  </w:pPr>
                </w:p>
              </w:tc>
              <w:tc>
                <w:tcPr>
                  <w:tcW w:w="1782" w:type="pct"/>
                  <w:shd w:val="clear" w:color="auto" w:fill="FFFFFF" w:themeFill="background1"/>
                  <w:vAlign w:val="center"/>
                </w:tcPr>
                <w:p w14:paraId="408669AA" w14:textId="77777777" w:rsidR="00B44DC5" w:rsidRPr="007877BB" w:rsidRDefault="00B44DC5" w:rsidP="007877BB">
                  <w:pPr>
                    <w:suppressAutoHyphens w:val="0"/>
                    <w:autoSpaceDE w:val="0"/>
                    <w:autoSpaceDN w:val="0"/>
                    <w:adjustRightInd w:val="0"/>
                    <w:ind w:right="141"/>
                    <w:jc w:val="both"/>
                    <w:rPr>
                      <w:rFonts w:ascii="Arial" w:eastAsia="Calibri" w:hAnsi="Arial" w:cs="Arial"/>
                      <w:bCs/>
                      <w:color w:val="000000"/>
                      <w:lang w:val="en-US" w:eastAsia="en-GB"/>
                    </w:rPr>
                  </w:pPr>
                  <w:r w:rsidRPr="007877BB">
                    <w:rPr>
                      <w:rFonts w:ascii="Arial" w:eastAsia="Calibri" w:hAnsi="Arial" w:cs="Arial"/>
                      <w:bCs/>
                      <w:color w:val="000000"/>
                      <w:lang w:val="en-US" w:eastAsia="en-GB"/>
                    </w:rPr>
                    <w:t>[mg.kg</w:t>
                  </w:r>
                  <w:r w:rsidRPr="007877BB">
                    <w:rPr>
                      <w:rFonts w:ascii="Arial" w:eastAsia="Calibri" w:hAnsi="Arial" w:cs="Arial"/>
                      <w:bCs/>
                      <w:color w:val="000000"/>
                      <w:vertAlign w:val="subscript"/>
                      <w:lang w:val="en-US" w:eastAsia="en-GB"/>
                    </w:rPr>
                    <w:t>wwt</w:t>
                  </w:r>
                  <w:r w:rsidRPr="007877BB">
                    <w:rPr>
                      <w:rFonts w:ascii="Arial" w:eastAsia="Calibri" w:hAnsi="Arial" w:cs="Arial"/>
                      <w:bCs/>
                      <w:color w:val="000000"/>
                      <w:vertAlign w:val="superscript"/>
                      <w:lang w:val="en-US" w:eastAsia="en-GB"/>
                    </w:rPr>
                    <w:t>-1</w:t>
                  </w:r>
                  <w:r w:rsidRPr="007877BB">
                    <w:rPr>
                      <w:rFonts w:ascii="Arial" w:eastAsia="Calibri" w:hAnsi="Arial" w:cs="Arial"/>
                      <w:bCs/>
                      <w:color w:val="000000"/>
                      <w:lang w:val="en-US" w:eastAsia="en-GB"/>
                    </w:rPr>
                    <w:t>]</w:t>
                  </w:r>
                </w:p>
              </w:tc>
              <w:tc>
                <w:tcPr>
                  <w:tcW w:w="2021" w:type="pct"/>
                  <w:shd w:val="clear" w:color="auto" w:fill="FFFFFF" w:themeFill="background1"/>
                  <w:vAlign w:val="center"/>
                </w:tcPr>
                <w:p w14:paraId="7F907AFE" w14:textId="77777777" w:rsidR="00B44DC5" w:rsidRPr="007877BB" w:rsidRDefault="00B44DC5" w:rsidP="007877BB">
                  <w:pPr>
                    <w:suppressAutoHyphens w:val="0"/>
                    <w:ind w:right="141"/>
                    <w:jc w:val="both"/>
                    <w:rPr>
                      <w:rFonts w:ascii="Arial" w:eastAsia="Calibri" w:hAnsi="Arial" w:cs="Arial"/>
                      <w:lang w:val="en-US" w:eastAsia="en-GB"/>
                    </w:rPr>
                  </w:pPr>
                  <w:r w:rsidRPr="007877BB">
                    <w:rPr>
                      <w:rFonts w:ascii="Arial" w:eastAsia="Calibri" w:hAnsi="Arial" w:cs="Arial"/>
                      <w:bCs/>
                      <w:color w:val="000000"/>
                      <w:lang w:val="en-US" w:eastAsia="en-GB"/>
                    </w:rPr>
                    <w:t>[</w:t>
                  </w:r>
                  <w:r w:rsidRPr="007877BB">
                    <w:rPr>
                      <w:rFonts w:ascii="Arial" w:eastAsia="Calibri" w:hAnsi="Arial" w:cs="Arial"/>
                      <w:bCs/>
                      <w:color w:val="000000"/>
                      <w:lang w:eastAsia="en-GB"/>
                    </w:rPr>
                    <w:t>μ</w:t>
                  </w:r>
                  <w:r w:rsidRPr="007877BB">
                    <w:rPr>
                      <w:rFonts w:ascii="Arial" w:eastAsia="Calibri" w:hAnsi="Arial" w:cs="Arial"/>
                      <w:bCs/>
                      <w:color w:val="000000"/>
                      <w:lang w:val="en-US" w:eastAsia="en-GB"/>
                    </w:rPr>
                    <w:t>g.L</w:t>
                  </w:r>
                  <w:r w:rsidRPr="007877BB">
                    <w:rPr>
                      <w:rFonts w:ascii="Arial" w:eastAsia="Calibri" w:hAnsi="Arial" w:cs="Arial"/>
                      <w:bCs/>
                      <w:color w:val="000000"/>
                      <w:vertAlign w:val="superscript"/>
                      <w:lang w:val="en-US" w:eastAsia="en-GB"/>
                    </w:rPr>
                    <w:t>-1</w:t>
                  </w:r>
                  <w:r w:rsidRPr="007877BB">
                    <w:rPr>
                      <w:rFonts w:ascii="Arial" w:eastAsia="Calibri" w:hAnsi="Arial" w:cs="Arial"/>
                      <w:bCs/>
                      <w:color w:val="000000"/>
                      <w:lang w:val="en-US" w:eastAsia="en-GB"/>
                    </w:rPr>
                    <w:t>]</w:t>
                  </w:r>
                </w:p>
              </w:tc>
            </w:tr>
            <w:tr w:rsidR="00B44DC5" w:rsidRPr="007877BB" w14:paraId="730AF40F" w14:textId="77777777" w:rsidTr="00B338AF">
              <w:trPr>
                <w:trHeight w:val="75"/>
              </w:trPr>
              <w:tc>
                <w:tcPr>
                  <w:tcW w:w="1197" w:type="pct"/>
                  <w:shd w:val="clear" w:color="auto" w:fill="FFFFFF"/>
                </w:tcPr>
                <w:p w14:paraId="67406EA7" w14:textId="77777777" w:rsidR="00B44DC5" w:rsidRPr="00F40C5D"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Permethrin</w:t>
                  </w:r>
                </w:p>
              </w:tc>
              <w:tc>
                <w:tcPr>
                  <w:tcW w:w="1782" w:type="pct"/>
                  <w:shd w:val="clear" w:color="auto" w:fill="FFFFFF" w:themeFill="background1"/>
                  <w:vAlign w:val="center"/>
                </w:tcPr>
                <w:p w14:paraId="2DE1E4D2" w14:textId="77777777" w:rsidR="00B44DC5" w:rsidRPr="00734566"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2.38E-02</w:t>
                  </w:r>
                </w:p>
              </w:tc>
              <w:tc>
                <w:tcPr>
                  <w:tcW w:w="2021" w:type="pct"/>
                  <w:shd w:val="clear" w:color="auto" w:fill="FFFFFF" w:themeFill="background1"/>
                  <w:vAlign w:val="center"/>
                </w:tcPr>
                <w:p w14:paraId="4E141232" w14:textId="77777777" w:rsidR="00B44DC5" w:rsidRPr="007877BB" w:rsidRDefault="00B44DC5" w:rsidP="00F40C5D">
                  <w:pPr>
                    <w:suppressAutoHyphens w:val="0"/>
                    <w:ind w:right="141"/>
                    <w:jc w:val="both"/>
                    <w:rPr>
                      <w:rFonts w:ascii="Arial" w:eastAsia="Calibri" w:hAnsi="Arial" w:cs="Arial"/>
                      <w:lang w:val="en-US" w:eastAsia="en-GB"/>
                    </w:rPr>
                  </w:pPr>
                  <w:r w:rsidRPr="007877BB">
                    <w:rPr>
                      <w:rFonts w:ascii="Arial" w:eastAsia="Calibri" w:hAnsi="Arial" w:cs="Arial"/>
                      <w:lang w:val="en-US" w:eastAsia="en-GB"/>
                    </w:rPr>
                    <w:t>0.050</w:t>
                  </w:r>
                </w:p>
              </w:tc>
            </w:tr>
            <w:tr w:rsidR="00B44DC5" w:rsidRPr="007877BB" w14:paraId="71766255" w14:textId="77777777" w:rsidTr="00B338AF">
              <w:trPr>
                <w:trHeight w:val="75"/>
              </w:trPr>
              <w:tc>
                <w:tcPr>
                  <w:tcW w:w="1197" w:type="pct"/>
                  <w:shd w:val="clear" w:color="auto" w:fill="FFFFFF"/>
                </w:tcPr>
                <w:p w14:paraId="0641D2DF" w14:textId="77777777" w:rsidR="00B44DC5" w:rsidRPr="00F40C5D"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DCVA</w:t>
                  </w:r>
                </w:p>
              </w:tc>
              <w:tc>
                <w:tcPr>
                  <w:tcW w:w="1782" w:type="pct"/>
                  <w:shd w:val="clear" w:color="auto" w:fill="FFFFFF" w:themeFill="background1"/>
                  <w:vAlign w:val="center"/>
                </w:tcPr>
                <w:p w14:paraId="26436C63" w14:textId="77777777" w:rsidR="00B44DC5" w:rsidRPr="00734566"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2.37E-03</w:t>
                  </w:r>
                </w:p>
              </w:tc>
              <w:tc>
                <w:tcPr>
                  <w:tcW w:w="2021" w:type="pct"/>
                  <w:shd w:val="clear" w:color="auto" w:fill="FFFFFF" w:themeFill="background1"/>
                  <w:vAlign w:val="center"/>
                </w:tcPr>
                <w:p w14:paraId="03A1CE5C" w14:textId="77777777" w:rsidR="00B44DC5" w:rsidRPr="007877BB" w:rsidRDefault="00B44DC5" w:rsidP="00F40C5D">
                  <w:pPr>
                    <w:suppressAutoHyphens w:val="0"/>
                    <w:ind w:right="141"/>
                    <w:jc w:val="both"/>
                    <w:rPr>
                      <w:rFonts w:ascii="Arial" w:eastAsia="Calibri" w:hAnsi="Arial" w:cs="Arial"/>
                      <w:b/>
                      <w:lang w:val="en-US" w:eastAsia="en-GB"/>
                    </w:rPr>
                  </w:pPr>
                  <w:r w:rsidRPr="007877BB">
                    <w:rPr>
                      <w:rFonts w:ascii="Arial" w:eastAsia="Calibri" w:hAnsi="Arial" w:cs="Arial"/>
                      <w:b/>
                      <w:lang w:val="en-US" w:eastAsia="en-GB"/>
                    </w:rPr>
                    <w:t>0.689</w:t>
                  </w:r>
                </w:p>
              </w:tc>
            </w:tr>
            <w:tr w:rsidR="00B44DC5" w:rsidRPr="007877BB" w14:paraId="1275D47D" w14:textId="77777777" w:rsidTr="00B338AF">
              <w:trPr>
                <w:trHeight w:val="75"/>
              </w:trPr>
              <w:tc>
                <w:tcPr>
                  <w:tcW w:w="1197" w:type="pct"/>
                  <w:shd w:val="clear" w:color="auto" w:fill="FFFFFF"/>
                </w:tcPr>
                <w:p w14:paraId="65A73895" w14:textId="77777777" w:rsidR="00B44DC5" w:rsidRPr="00F40C5D"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PBA</w:t>
                  </w:r>
                </w:p>
              </w:tc>
              <w:tc>
                <w:tcPr>
                  <w:tcW w:w="1782" w:type="pct"/>
                  <w:shd w:val="clear" w:color="auto" w:fill="FFFFFF" w:themeFill="background1"/>
                  <w:vAlign w:val="center"/>
                </w:tcPr>
                <w:p w14:paraId="5B32A6EF" w14:textId="77777777" w:rsidR="00B44DC5" w:rsidRPr="00734566"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4.61E-05</w:t>
                  </w:r>
                </w:p>
              </w:tc>
              <w:tc>
                <w:tcPr>
                  <w:tcW w:w="2021" w:type="pct"/>
                  <w:shd w:val="clear" w:color="auto" w:fill="FFFFFF" w:themeFill="background1"/>
                  <w:vAlign w:val="center"/>
                </w:tcPr>
                <w:p w14:paraId="413B13DD" w14:textId="77777777" w:rsidR="00B44DC5" w:rsidRPr="007877BB" w:rsidRDefault="00B44DC5" w:rsidP="00F40C5D">
                  <w:pPr>
                    <w:suppressAutoHyphens w:val="0"/>
                    <w:ind w:right="141"/>
                    <w:jc w:val="both"/>
                    <w:rPr>
                      <w:rFonts w:ascii="Arial" w:eastAsia="Calibri" w:hAnsi="Arial" w:cs="Arial"/>
                      <w:lang w:val="en-US" w:eastAsia="en-GB"/>
                    </w:rPr>
                  </w:pPr>
                  <w:r w:rsidRPr="007877BB">
                    <w:rPr>
                      <w:rFonts w:ascii="Arial" w:eastAsia="Calibri" w:hAnsi="Arial" w:cs="Arial"/>
                      <w:lang w:val="en-US" w:eastAsia="en-GB"/>
                    </w:rPr>
                    <w:t>0.059</w:t>
                  </w:r>
                </w:p>
              </w:tc>
            </w:tr>
          </w:tbl>
          <w:p w14:paraId="4D6572A9" w14:textId="77777777" w:rsidR="00B44DC5" w:rsidRPr="00F40C5D" w:rsidRDefault="00B44DC5" w:rsidP="00F40C5D">
            <w:pPr>
              <w:suppressAutoHyphens w:val="0"/>
              <w:ind w:right="141"/>
              <w:jc w:val="both"/>
              <w:rPr>
                <w:rFonts w:ascii="Arial" w:hAnsi="Arial" w:cs="Arial"/>
                <w:sz w:val="20"/>
                <w:szCs w:val="20"/>
                <w:lang w:eastAsia="de-DE"/>
              </w:rPr>
            </w:pPr>
          </w:p>
          <w:p w14:paraId="47ECA086" w14:textId="77777777" w:rsidR="00B44DC5" w:rsidRPr="00F40C5D" w:rsidRDefault="00B44DC5" w:rsidP="00F40C5D">
            <w:pPr>
              <w:suppressAutoHyphens w:val="0"/>
              <w:ind w:right="141"/>
              <w:jc w:val="both"/>
              <w:rPr>
                <w:rFonts w:ascii="Arial" w:hAnsi="Arial" w:cs="Arial"/>
                <w:sz w:val="20"/>
                <w:szCs w:val="20"/>
                <w:lang w:eastAsia="de-DE"/>
              </w:rPr>
            </w:pPr>
          </w:p>
        </w:tc>
      </w:tr>
    </w:tbl>
    <w:p w14:paraId="661DE16C" w14:textId="77777777" w:rsidR="00B44DC5" w:rsidRPr="00F40C5D" w:rsidRDefault="00B44DC5" w:rsidP="00F40C5D">
      <w:pPr>
        <w:suppressAutoHyphens w:val="0"/>
        <w:ind w:right="141"/>
        <w:jc w:val="both"/>
        <w:rPr>
          <w:rFonts w:ascii="Arial" w:eastAsia="Calibri" w:hAnsi="Arial" w:cs="Arial"/>
          <w:lang w:val="en-US" w:eastAsia="en-US"/>
        </w:rPr>
      </w:pPr>
    </w:p>
    <w:p w14:paraId="235DE8EB" w14:textId="77777777" w:rsidR="00CB5D1B" w:rsidRPr="00F40C5D" w:rsidRDefault="00CB5D1B" w:rsidP="00F40C5D">
      <w:pPr>
        <w:suppressAutoHyphens w:val="0"/>
        <w:ind w:right="141"/>
        <w:jc w:val="both"/>
        <w:rPr>
          <w:rFonts w:ascii="Arial" w:eastAsia="Calibri" w:hAnsi="Arial" w:cs="Arial"/>
          <w:lang w:val="en-US" w:eastAsia="en-US"/>
        </w:rPr>
      </w:pPr>
    </w:p>
    <w:tbl>
      <w:tblPr>
        <w:tblStyle w:val="Grilledutableau41"/>
        <w:tblW w:w="9921" w:type="dxa"/>
        <w:tblInd w:w="108" w:type="dxa"/>
        <w:tblLayout w:type="fixed"/>
        <w:tblLook w:val="04A0" w:firstRow="1" w:lastRow="0" w:firstColumn="1" w:lastColumn="0" w:noHBand="0" w:noVBand="1"/>
      </w:tblPr>
      <w:tblGrid>
        <w:gridCol w:w="9921"/>
      </w:tblGrid>
      <w:tr w:rsidR="00B44DC5" w:rsidRPr="007877BB" w14:paraId="16E0BB8E" w14:textId="77777777" w:rsidTr="00EC70F5">
        <w:trPr>
          <w:trHeight w:val="467"/>
        </w:trPr>
        <w:tc>
          <w:tcPr>
            <w:tcW w:w="9921" w:type="dxa"/>
            <w:shd w:val="clear" w:color="auto" w:fill="D6E3BC" w:themeFill="accent3" w:themeFillTint="66"/>
          </w:tcPr>
          <w:p w14:paraId="64BD3C70" w14:textId="77777777" w:rsidR="00B44DC5" w:rsidRPr="00F40C5D" w:rsidRDefault="00B44DC5" w:rsidP="00F40C5D">
            <w:pPr>
              <w:tabs>
                <w:tab w:val="left" w:pos="1418"/>
              </w:tabs>
              <w:suppressAutoHyphens w:val="0"/>
              <w:ind w:left="1418" w:right="141" w:hanging="1418"/>
              <w:jc w:val="both"/>
              <w:rPr>
                <w:rFonts w:ascii="Arial" w:hAnsi="Arial" w:cs="Arial"/>
                <w:b/>
                <w:sz w:val="20"/>
                <w:szCs w:val="20"/>
                <w:lang w:eastAsia="de-DE"/>
              </w:rPr>
            </w:pPr>
            <w:bookmarkStart w:id="277" w:name="_Ref492653758"/>
            <w:r w:rsidRPr="00F40C5D">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21</w:t>
            </w:r>
            <w:r w:rsidRPr="00F40C5D">
              <w:rPr>
                <w:rFonts w:ascii="Arial" w:hAnsi="Arial" w:cs="Arial"/>
                <w:b/>
                <w:lang w:eastAsia="de-DE"/>
              </w:rPr>
              <w:fldChar w:fldCharType="end"/>
            </w:r>
            <w:r w:rsidRPr="00F40C5D">
              <w:rPr>
                <w:rFonts w:ascii="Arial" w:hAnsi="Arial" w:cs="Arial"/>
                <w:b/>
                <w:sz w:val="20"/>
                <w:szCs w:val="20"/>
                <w:lang w:eastAsia="de-DE"/>
              </w:rPr>
              <w:t xml:space="preserve"> </w:t>
            </w:r>
            <w:bookmarkStart w:id="278" w:name="_Ref492653738"/>
            <w:r w:rsidRPr="00F40C5D">
              <w:rPr>
                <w:rFonts w:ascii="Arial" w:hAnsi="Arial" w:cs="Arial"/>
                <w:b/>
                <w:sz w:val="20"/>
                <w:szCs w:val="20"/>
                <w:lang w:eastAsia="de-DE"/>
              </w:rPr>
              <w:t>- FR CA position:</w:t>
            </w:r>
            <w:bookmarkEnd w:id="277"/>
            <w:bookmarkEnd w:id="278"/>
          </w:p>
          <w:p w14:paraId="4AC46FF3" w14:textId="77777777" w:rsidR="00B44DC5" w:rsidRPr="00734566" w:rsidRDefault="00B44DC5" w:rsidP="00734566">
            <w:pPr>
              <w:suppressAutoHyphens w:val="0"/>
              <w:ind w:right="141"/>
              <w:jc w:val="both"/>
              <w:rPr>
                <w:rFonts w:ascii="Arial" w:hAnsi="Arial" w:cs="Arial"/>
                <w:b/>
                <w:bCs/>
                <w:i/>
                <w:sz w:val="20"/>
                <w:szCs w:val="20"/>
                <w:u w:val="single"/>
                <w:lang w:eastAsia="sv-SE"/>
              </w:rPr>
            </w:pPr>
            <w:r w:rsidRPr="00F40C5D">
              <w:rPr>
                <w:rFonts w:ascii="Arial" w:hAnsi="Arial" w:cs="Arial"/>
                <w:b/>
                <w:bCs/>
                <w:i/>
                <w:sz w:val="20"/>
                <w:szCs w:val="20"/>
                <w:u w:val="single"/>
                <w:lang w:eastAsia="sv-SE"/>
              </w:rPr>
              <w:t>High-tier assessment for groundwater for scenario 1 to 6</w:t>
            </w:r>
          </w:p>
          <w:p w14:paraId="6D07A041" w14:textId="77777777" w:rsidR="00B44DC5" w:rsidRPr="007877BB" w:rsidRDefault="00B44DC5" w:rsidP="007877BB">
            <w:pPr>
              <w:suppressAutoHyphens w:val="0"/>
              <w:ind w:right="141"/>
              <w:jc w:val="both"/>
              <w:rPr>
                <w:rFonts w:ascii="Arial" w:hAnsi="Arial" w:cs="Arial"/>
                <w:sz w:val="20"/>
                <w:szCs w:val="20"/>
                <w:lang w:eastAsia="sv-SE"/>
              </w:rPr>
            </w:pPr>
          </w:p>
          <w:p w14:paraId="589BDBCB" w14:textId="2CA14A05" w:rsidR="00B44DC5" w:rsidRPr="007877BB" w:rsidRDefault="00B44DC5" w:rsidP="007877BB">
            <w:pPr>
              <w:suppressAutoHyphens w:val="0"/>
              <w:ind w:right="141"/>
              <w:jc w:val="both"/>
              <w:rPr>
                <w:rFonts w:ascii="Arial" w:hAnsi="Arial" w:cs="Arial"/>
                <w:sz w:val="20"/>
                <w:szCs w:val="20"/>
                <w:lang w:eastAsia="sv-SE"/>
              </w:rPr>
            </w:pPr>
            <w:r w:rsidRPr="007877BB">
              <w:rPr>
                <w:rFonts w:ascii="Arial" w:hAnsi="Arial" w:cs="Arial"/>
                <w:sz w:val="20"/>
                <w:szCs w:val="20"/>
                <w:lang w:eastAsia="sv-SE"/>
              </w:rPr>
              <w:t xml:space="preserve">During the construction step and the service life of </w:t>
            </w:r>
            <w:r w:rsidR="00173BEC">
              <w:rPr>
                <w:rFonts w:ascii="Arial" w:hAnsi="Arial" w:cs="Arial"/>
                <w:sz w:val="20"/>
                <w:szCs w:val="20"/>
                <w:lang w:eastAsia="sv-SE"/>
              </w:rPr>
              <w:t>TERMIFILM</w:t>
            </w:r>
            <w:r w:rsidRPr="007877BB">
              <w:rPr>
                <w:rFonts w:ascii="Arial" w:hAnsi="Arial" w:cs="Arial"/>
                <w:sz w:val="20"/>
                <w:szCs w:val="20"/>
                <w:lang w:eastAsia="sv-SE"/>
              </w:rPr>
              <w:t>, the groundwater compartment presents PEC values &gt; 0.1 µg/L for permethrin and/or its metabolites DCVA and PBA. These values indicate a potential risk to groundwater. A more realistic, higher-tier assessment of the potential for groundwater contamination associated with soil applications of permethrin has also been carried out using the simulation model FOCUS-PEARL 4.4.4.</w:t>
            </w:r>
          </w:p>
          <w:p w14:paraId="6E4BD016" w14:textId="77777777" w:rsidR="00B44DC5" w:rsidRPr="007877BB" w:rsidRDefault="00B44DC5" w:rsidP="007877BB">
            <w:pPr>
              <w:suppressAutoHyphens w:val="0"/>
              <w:ind w:right="141"/>
              <w:jc w:val="both"/>
              <w:rPr>
                <w:rFonts w:ascii="Arial" w:hAnsi="Arial" w:cs="Arial"/>
                <w:sz w:val="20"/>
                <w:szCs w:val="20"/>
                <w:lang w:eastAsia="sv-SE"/>
              </w:rPr>
            </w:pPr>
          </w:p>
          <w:p w14:paraId="6D7AD7EC" w14:textId="77777777" w:rsidR="00B44DC5" w:rsidRPr="007877BB" w:rsidRDefault="00B44DC5" w:rsidP="007877BB">
            <w:pPr>
              <w:keepNext/>
              <w:suppressAutoHyphens w:val="0"/>
              <w:ind w:right="141"/>
              <w:jc w:val="both"/>
              <w:rPr>
                <w:rFonts w:ascii="Arial" w:hAnsi="Arial" w:cs="Arial"/>
                <w:sz w:val="20"/>
                <w:szCs w:val="20"/>
                <w:lang w:eastAsia="sv-SE"/>
              </w:rPr>
            </w:pPr>
            <w:r w:rsidRPr="007877BB">
              <w:rPr>
                <w:rFonts w:ascii="Arial" w:hAnsi="Arial" w:cs="Arial"/>
                <w:sz w:val="20"/>
                <w:szCs w:val="20"/>
                <w:lang w:eastAsia="sv-SE"/>
              </w:rPr>
              <w:t>The leaching potential of permethrin and its metabolites were investigated by simulating applications of the parent compound to grassland. The grass/alfalfa FOCUS crop was used in the modelling. Simulations were performed for all nine FOCUS scenarios.</w:t>
            </w:r>
          </w:p>
          <w:p w14:paraId="1CBA635C" w14:textId="77777777" w:rsidR="00033190" w:rsidRPr="007877BB" w:rsidRDefault="00033190" w:rsidP="007877BB">
            <w:pPr>
              <w:keepNext/>
              <w:suppressAutoHyphens w:val="0"/>
              <w:ind w:right="141"/>
              <w:jc w:val="both"/>
              <w:rPr>
                <w:rFonts w:ascii="Arial" w:hAnsi="Arial" w:cs="Arial"/>
                <w:sz w:val="20"/>
                <w:szCs w:val="20"/>
                <w:lang w:eastAsia="sv-SE"/>
              </w:rPr>
            </w:pPr>
          </w:p>
          <w:p w14:paraId="3582862E" w14:textId="77777777" w:rsidR="00B44DC5" w:rsidRPr="007877BB" w:rsidRDefault="00B44DC5" w:rsidP="007877BB">
            <w:pPr>
              <w:suppressAutoHyphens w:val="0"/>
              <w:ind w:right="141"/>
              <w:jc w:val="both"/>
              <w:rPr>
                <w:rFonts w:ascii="Arial" w:hAnsi="Arial" w:cs="Arial"/>
                <w:sz w:val="20"/>
                <w:szCs w:val="20"/>
                <w:lang w:eastAsia="sv-SE"/>
              </w:rPr>
            </w:pPr>
            <w:r w:rsidRPr="007877BB">
              <w:rPr>
                <w:rFonts w:ascii="Arial" w:hAnsi="Arial" w:cs="Arial"/>
                <w:sz w:val="20"/>
                <w:szCs w:val="20"/>
                <w:lang w:eastAsia="sv-SE"/>
              </w:rPr>
              <w:t>It is necessary to calculate an effective permethrin application rate per hectare. The total daily loading rate of permethrin in soil from a single treated house is calculated in considering a worst case approach where the product is applied around the external perimeter (use 1)  and underneath (use 2) a building:</w:t>
            </w:r>
          </w:p>
          <w:p w14:paraId="6B6270AB" w14:textId="77777777" w:rsidR="00B44DC5" w:rsidRPr="00F40C5D" w:rsidRDefault="00CC7ABC" w:rsidP="007877BB">
            <w:pPr>
              <w:suppressAutoHyphens w:val="0"/>
              <w:ind w:right="141"/>
              <w:jc w:val="both"/>
              <w:rPr>
                <w:rFonts w:ascii="Arial" w:hAnsi="Arial" w:cs="Arial"/>
                <w:sz w:val="20"/>
                <w:szCs w:val="20"/>
                <w:lang w:eastAsia="de-DE"/>
              </w:rPr>
            </w:pPr>
            <m:oMathPara>
              <m:oMathParaPr>
                <m:jc m:val="left"/>
              </m:oMathParaPr>
              <m:oMath>
                <m:sSub>
                  <m:sSubPr>
                    <m:ctrlPr>
                      <w:rPr>
                        <w:rFonts w:ascii="Cambria Math" w:hAnsi="Cambria Math" w:cs="Arial"/>
                        <w:i/>
                        <w:sz w:val="20"/>
                        <w:szCs w:val="20"/>
                        <w:lang w:eastAsia="de-DE"/>
                      </w:rPr>
                    </m:ctrlPr>
                  </m:sSubPr>
                  <m:e>
                    <m:r>
                      <w:rPr>
                        <w:rFonts w:ascii="Cambria Math" w:hAnsi="Cambria Math" w:cs="Arial"/>
                        <w:sz w:val="20"/>
                        <w:szCs w:val="20"/>
                        <w:lang w:eastAsia="de-DE"/>
                      </w:rPr>
                      <m:t>E</m:t>
                    </m:r>
                  </m:e>
                  <m:sub>
                    <m:r>
                      <w:rPr>
                        <w:rFonts w:ascii="Cambria Math" w:hAnsi="Cambria Math" w:cs="Arial"/>
                        <w:sz w:val="20"/>
                        <w:szCs w:val="20"/>
                        <w:lang w:eastAsia="de-DE"/>
                      </w:rPr>
                      <m:t>soil,leach</m:t>
                    </m:r>
                  </m:sub>
                </m:sSub>
                <m:r>
                  <w:rPr>
                    <w:rFonts w:ascii="Cambria Math" w:hAnsi="Cambria Math" w:cs="Arial"/>
                    <w:sz w:val="20"/>
                    <w:szCs w:val="20"/>
                    <w:lang w:eastAsia="de-DE"/>
                  </w:rPr>
                  <m:t>=</m:t>
                </m:r>
                <m:f>
                  <m:fPr>
                    <m:type m:val="lin"/>
                    <m:ctrlPr>
                      <w:rPr>
                        <w:rFonts w:ascii="Cambria Math" w:hAnsi="Cambria Math" w:cs="Arial"/>
                        <w:i/>
                        <w:sz w:val="20"/>
                        <w:szCs w:val="20"/>
                        <w:lang w:eastAsia="de-DE"/>
                      </w:rPr>
                    </m:ctrlPr>
                  </m:fPr>
                  <m:num>
                    <m:d>
                      <m:dPr>
                        <m:ctrlPr>
                          <w:rPr>
                            <w:rFonts w:ascii="Cambria Math" w:hAnsi="Cambria Math" w:cs="Arial"/>
                            <w:i/>
                            <w:sz w:val="20"/>
                            <w:szCs w:val="20"/>
                            <w:lang w:eastAsia="de-DE"/>
                          </w:rPr>
                        </m:ctrlPr>
                      </m:dPr>
                      <m:e>
                        <m:sSub>
                          <m:sSubPr>
                            <m:ctrlPr>
                              <w:rPr>
                                <w:rFonts w:ascii="Cambria Math" w:hAnsi="Cambria Math" w:cs="Arial"/>
                                <w:i/>
                                <w:sz w:val="20"/>
                                <w:szCs w:val="20"/>
                                <w:lang w:eastAsia="de-DE"/>
                              </w:rPr>
                            </m:ctrlPr>
                          </m:sSubPr>
                          <m:e>
                            <m:r>
                              <w:rPr>
                                <w:rFonts w:ascii="Cambria Math" w:hAnsi="Cambria Math" w:cs="Arial"/>
                                <w:sz w:val="20"/>
                                <w:szCs w:val="20"/>
                                <w:lang w:eastAsia="de-DE"/>
                              </w:rPr>
                              <m:t>AREA</m:t>
                            </m:r>
                          </m:e>
                          <m:sub>
                            <m:r>
                              <w:rPr>
                                <w:rFonts w:ascii="Cambria Math" w:hAnsi="Cambria Math" w:cs="Arial"/>
                                <w:sz w:val="20"/>
                                <w:szCs w:val="20"/>
                                <w:lang w:eastAsia="de-DE"/>
                              </w:rPr>
                              <m:t>barrier</m:t>
                            </m:r>
                          </m:sub>
                        </m:sSub>
                        <m:r>
                          <w:rPr>
                            <w:rFonts w:ascii="Cambria Math" w:hAnsi="Cambria Math" w:cs="Arial"/>
                            <w:sz w:val="20"/>
                            <w:szCs w:val="20"/>
                            <w:lang w:eastAsia="de-DE"/>
                          </w:rPr>
                          <m:t>×</m:t>
                        </m:r>
                        <m:sSub>
                          <m:sSubPr>
                            <m:ctrlPr>
                              <w:rPr>
                                <w:rFonts w:ascii="Cambria Math" w:hAnsi="Cambria Math" w:cs="Arial"/>
                                <w:i/>
                                <w:sz w:val="20"/>
                                <w:szCs w:val="20"/>
                                <w:lang w:eastAsia="de-DE"/>
                              </w:rPr>
                            </m:ctrlPr>
                          </m:sSubPr>
                          <m:e>
                            <m:r>
                              <w:rPr>
                                <w:rFonts w:ascii="Cambria Math" w:hAnsi="Cambria Math" w:cs="Arial"/>
                                <w:sz w:val="20"/>
                                <w:szCs w:val="20"/>
                                <w:lang w:eastAsia="de-DE"/>
                              </w:rPr>
                              <m:t>Q</m:t>
                            </m:r>
                          </m:e>
                          <m:sub>
                            <m:r>
                              <w:rPr>
                                <w:rFonts w:ascii="Cambria Math" w:hAnsi="Cambria Math" w:cs="Arial"/>
                                <w:sz w:val="20"/>
                                <w:szCs w:val="20"/>
                                <w:lang w:eastAsia="de-DE"/>
                              </w:rPr>
                              <m:t>leach</m:t>
                            </m:r>
                          </m:sub>
                        </m:sSub>
                      </m:e>
                    </m:d>
                  </m:num>
                  <m:den>
                    <m:r>
                      <w:rPr>
                        <w:rFonts w:ascii="Cambria Math" w:hAnsi="Cambria Math" w:cs="Arial"/>
                        <w:sz w:val="20"/>
                        <w:szCs w:val="20"/>
                        <w:lang w:eastAsia="de-DE"/>
                      </w:rPr>
                      <m:t>TIME</m:t>
                    </m:r>
                  </m:den>
                </m:f>
              </m:oMath>
            </m:oMathPara>
          </w:p>
          <w:p w14:paraId="3A8947C8" w14:textId="42A169BF" w:rsidR="00B44DC5" w:rsidRPr="00734566" w:rsidRDefault="00B44DC5" w:rsidP="007877BB">
            <w:pPr>
              <w:suppressAutoHyphens w:val="0"/>
              <w:ind w:right="141"/>
              <w:jc w:val="both"/>
              <w:rPr>
                <w:rFonts w:ascii="Arial" w:hAnsi="Arial" w:cs="Arial"/>
                <w:sz w:val="20"/>
                <w:szCs w:val="20"/>
                <w:lang w:eastAsia="sv-SE"/>
              </w:rPr>
            </w:pPr>
            <w:r w:rsidRPr="00F40C5D">
              <w:rPr>
                <w:rFonts w:ascii="Arial" w:hAnsi="Arial" w:cs="Arial"/>
                <w:sz w:val="20"/>
                <w:szCs w:val="20"/>
                <w:lang w:eastAsia="sv-SE"/>
              </w:rPr>
              <w:t xml:space="preserve">The assessment assumes a default value of 16 houses build and treated with </w:t>
            </w:r>
            <w:r w:rsidR="00173BEC">
              <w:rPr>
                <w:rFonts w:ascii="Arial" w:hAnsi="Arial" w:cs="Arial"/>
                <w:sz w:val="20"/>
                <w:szCs w:val="20"/>
                <w:lang w:eastAsia="sv-SE"/>
              </w:rPr>
              <w:t>TERMIFILM</w:t>
            </w:r>
            <w:r w:rsidRPr="00F40C5D">
              <w:rPr>
                <w:rFonts w:ascii="Arial" w:hAnsi="Arial" w:cs="Arial"/>
                <w:sz w:val="20"/>
                <w:szCs w:val="20"/>
                <w:lang w:eastAsia="sv-SE"/>
              </w:rPr>
              <w:t xml:space="preserve"> per hectare (Nhouse). The corresponding application rate of permethrin to land can be calculated using the following equation:</w:t>
            </w:r>
          </w:p>
          <w:p w14:paraId="3F93A0A5" w14:textId="77777777" w:rsidR="00B44DC5" w:rsidRPr="00F40C5D" w:rsidRDefault="00B44DC5" w:rsidP="007877BB">
            <w:pPr>
              <w:suppressAutoHyphens w:val="0"/>
              <w:ind w:right="141"/>
              <w:jc w:val="both"/>
              <w:rPr>
                <w:rFonts w:ascii="Arial" w:hAnsi="Arial" w:cs="Arial"/>
                <w:sz w:val="20"/>
                <w:szCs w:val="20"/>
                <w:lang w:eastAsia="de-DE"/>
              </w:rPr>
            </w:pPr>
            <m:oMathPara>
              <m:oMathParaPr>
                <m:jc m:val="left"/>
              </m:oMathParaPr>
              <m:oMath>
                <m:r>
                  <w:rPr>
                    <w:rFonts w:ascii="Cambria Math" w:hAnsi="Cambria Math" w:cs="Arial"/>
                    <w:sz w:val="20"/>
                    <w:szCs w:val="20"/>
                    <w:lang w:eastAsia="de-DE"/>
                  </w:rPr>
                  <m:t xml:space="preserve">Appl rate= </m:t>
                </m:r>
                <m:sSub>
                  <m:sSubPr>
                    <m:ctrlPr>
                      <w:rPr>
                        <w:rFonts w:ascii="Cambria Math" w:hAnsi="Cambria Math" w:cs="Arial"/>
                        <w:i/>
                        <w:sz w:val="20"/>
                        <w:szCs w:val="20"/>
                        <w:lang w:eastAsia="de-DE"/>
                      </w:rPr>
                    </m:ctrlPr>
                  </m:sSubPr>
                  <m:e>
                    <m:r>
                      <w:rPr>
                        <w:rFonts w:ascii="Cambria Math" w:hAnsi="Cambria Math" w:cs="Arial"/>
                        <w:sz w:val="20"/>
                        <w:szCs w:val="20"/>
                        <w:lang w:eastAsia="de-DE"/>
                      </w:rPr>
                      <m:t>E</m:t>
                    </m:r>
                  </m:e>
                  <m:sub>
                    <m:r>
                      <w:rPr>
                        <w:rFonts w:ascii="Cambria Math" w:hAnsi="Cambria Math" w:cs="Arial"/>
                        <w:sz w:val="20"/>
                        <w:szCs w:val="20"/>
                        <w:lang w:eastAsia="de-DE"/>
                      </w:rPr>
                      <m:t>soil,leach</m:t>
                    </m:r>
                  </m:sub>
                </m:sSub>
                <m:r>
                  <w:rPr>
                    <w:rFonts w:ascii="Cambria Math" w:hAnsi="Cambria Math" w:cs="Arial"/>
                    <w:sz w:val="20"/>
                    <w:szCs w:val="20"/>
                    <w:lang w:eastAsia="de-DE"/>
                  </w:rPr>
                  <m:t>×Emission days×1000×</m:t>
                </m:r>
                <m:sSub>
                  <m:sSubPr>
                    <m:ctrlPr>
                      <w:rPr>
                        <w:rFonts w:ascii="Cambria Math" w:hAnsi="Cambria Math" w:cs="Arial"/>
                        <w:i/>
                        <w:sz w:val="20"/>
                        <w:szCs w:val="20"/>
                        <w:lang w:eastAsia="de-DE"/>
                      </w:rPr>
                    </m:ctrlPr>
                  </m:sSubPr>
                  <m:e>
                    <m:r>
                      <w:rPr>
                        <w:rFonts w:ascii="Cambria Math" w:hAnsi="Cambria Math" w:cs="Arial"/>
                        <w:sz w:val="20"/>
                        <w:szCs w:val="20"/>
                        <w:lang w:eastAsia="de-DE"/>
                      </w:rPr>
                      <m:t>N</m:t>
                    </m:r>
                  </m:e>
                  <m:sub>
                    <m:r>
                      <w:rPr>
                        <w:rFonts w:ascii="Cambria Math" w:hAnsi="Cambria Math" w:cs="Arial"/>
                        <w:sz w:val="20"/>
                        <w:szCs w:val="20"/>
                        <w:lang w:eastAsia="de-DE"/>
                      </w:rPr>
                      <m:t>house</m:t>
                    </m:r>
                  </m:sub>
                </m:sSub>
              </m:oMath>
            </m:oMathPara>
          </w:p>
          <w:p w14:paraId="1D869D61" w14:textId="77777777" w:rsidR="00B44DC5" w:rsidRPr="00F40C5D" w:rsidRDefault="00B44DC5" w:rsidP="007877BB">
            <w:pPr>
              <w:suppressAutoHyphens w:val="0"/>
              <w:ind w:right="141"/>
              <w:jc w:val="both"/>
              <w:rPr>
                <w:rFonts w:ascii="Arial" w:hAnsi="Arial" w:cs="Arial"/>
                <w:sz w:val="20"/>
                <w:szCs w:val="20"/>
                <w:lang w:eastAsia="sv-SE"/>
              </w:rPr>
            </w:pPr>
          </w:p>
          <w:p w14:paraId="505057FF" w14:textId="4562AC9D" w:rsidR="00B44DC5" w:rsidRPr="007877BB" w:rsidRDefault="00B44DC5" w:rsidP="007877BB">
            <w:pPr>
              <w:keepNext/>
              <w:suppressAutoHyphens w:val="0"/>
              <w:ind w:right="141"/>
              <w:jc w:val="both"/>
              <w:rPr>
                <w:rFonts w:ascii="Arial" w:hAnsi="Arial" w:cs="Arial"/>
                <w:sz w:val="20"/>
                <w:szCs w:val="20"/>
                <w:lang w:eastAsia="sv-SE"/>
              </w:rPr>
            </w:pPr>
            <w:r w:rsidRPr="00F40C5D">
              <w:rPr>
                <w:rFonts w:ascii="Arial" w:hAnsi="Arial" w:cs="Arial"/>
                <w:sz w:val="20"/>
                <w:szCs w:val="20"/>
                <w:lang w:eastAsia="sv-SE"/>
              </w:rPr>
              <w:t xml:space="preserve">As explained in the </w:t>
            </w:r>
            <w:r w:rsidRPr="00F40C5D">
              <w:rPr>
                <w:rFonts w:ascii="Arial" w:hAnsi="Arial" w:cs="Arial"/>
                <w:lang w:eastAsia="sv-SE"/>
              </w:rPr>
              <w:fldChar w:fldCharType="begin"/>
            </w:r>
            <w:r w:rsidRPr="007877BB">
              <w:rPr>
                <w:rFonts w:ascii="Arial" w:hAnsi="Arial" w:cs="Arial"/>
                <w:sz w:val="20"/>
                <w:szCs w:val="20"/>
                <w:lang w:eastAsia="sv-SE"/>
              </w:rPr>
              <w:instrText xml:space="preserve"> REF _Ref492907451 \h </w:instrText>
            </w:r>
            <w:r w:rsidR="00256D0D" w:rsidRPr="007877BB">
              <w:rPr>
                <w:rFonts w:ascii="Arial" w:hAnsi="Arial" w:cs="Arial"/>
                <w:sz w:val="20"/>
                <w:szCs w:val="20"/>
                <w:lang w:eastAsia="sv-SE"/>
              </w:rPr>
              <w:instrText xml:space="preserve"> \* MERGEFORMAT </w:instrText>
            </w:r>
            <w:r w:rsidRPr="00F40C5D">
              <w:rPr>
                <w:rFonts w:ascii="Arial" w:hAnsi="Arial" w:cs="Arial"/>
                <w:lang w:eastAsia="sv-SE"/>
              </w:rPr>
            </w:r>
            <w:r w:rsidRPr="00F40C5D">
              <w:rPr>
                <w:rFonts w:ascii="Arial" w:hAnsi="Arial" w:cs="Arial"/>
                <w:lang w:eastAsia="sv-SE"/>
              </w:rPr>
              <w:fldChar w:fldCharType="separate"/>
            </w:r>
            <w:r w:rsidR="00006D6E" w:rsidRPr="00F40C5D">
              <w:rPr>
                <w:rFonts w:ascii="Arial" w:hAnsi="Arial" w:cs="Arial"/>
                <w:b/>
                <w:sz w:val="20"/>
                <w:szCs w:val="20"/>
                <w:lang w:val="en-US" w:eastAsia="sv-SE"/>
              </w:rPr>
              <w:t xml:space="preserve">Infobox </w:t>
            </w:r>
            <w:r w:rsidR="00006D6E" w:rsidRPr="00F40C5D">
              <w:rPr>
                <w:rFonts w:ascii="Arial" w:hAnsi="Arial" w:cs="Arial"/>
                <w:b/>
                <w:noProof/>
                <w:sz w:val="20"/>
                <w:szCs w:val="20"/>
                <w:lang w:val="en-US" w:eastAsia="sv-SE"/>
              </w:rPr>
              <w:t>11</w:t>
            </w:r>
            <w:r w:rsidR="00006D6E" w:rsidRPr="00734566">
              <w:rPr>
                <w:rFonts w:ascii="Arial" w:hAnsi="Arial" w:cs="Arial"/>
                <w:b/>
                <w:sz w:val="20"/>
                <w:szCs w:val="20"/>
                <w:lang w:val="en-US" w:eastAsia="sv-SE"/>
              </w:rPr>
              <w:t xml:space="preserve"> - FR CA position:</w:t>
            </w:r>
            <w:r w:rsidRPr="00F40C5D">
              <w:rPr>
                <w:rFonts w:ascii="Arial" w:hAnsi="Arial" w:cs="Arial"/>
                <w:lang w:eastAsia="sv-SE"/>
              </w:rPr>
              <w:fldChar w:fldCharType="end"/>
            </w:r>
            <w:r w:rsidRPr="00F40C5D">
              <w:rPr>
                <w:rFonts w:ascii="Arial" w:hAnsi="Arial" w:cs="Arial"/>
                <w:sz w:val="20"/>
                <w:szCs w:val="20"/>
                <w:lang w:eastAsia="sv-SE"/>
              </w:rPr>
              <w:t xml:space="preserve">, based on the semi-field data on </w:t>
            </w:r>
            <w:r w:rsidR="00173BEC">
              <w:rPr>
                <w:rFonts w:ascii="Arial" w:hAnsi="Arial" w:cs="Arial"/>
                <w:sz w:val="20"/>
                <w:szCs w:val="20"/>
                <w:lang w:eastAsia="sv-SE"/>
              </w:rPr>
              <w:t>TERMIFILM</w:t>
            </w:r>
            <w:r w:rsidRPr="00F40C5D">
              <w:rPr>
                <w:rFonts w:ascii="Arial" w:hAnsi="Arial" w:cs="Arial"/>
                <w:sz w:val="20"/>
                <w:szCs w:val="20"/>
                <w:lang w:eastAsia="sv-SE"/>
              </w:rPr>
              <w:t>, after few weeks of weathering exposure, 339.3 mg of permethrin leached out 1 m</w:t>
            </w:r>
            <w:r w:rsidRPr="00F40C5D">
              <w:rPr>
                <w:rFonts w:ascii="Arial" w:hAnsi="Arial" w:cs="Arial"/>
                <w:sz w:val="20"/>
                <w:szCs w:val="20"/>
                <w:vertAlign w:val="superscript"/>
                <w:lang w:eastAsia="sv-SE"/>
              </w:rPr>
              <w:t>2</w:t>
            </w:r>
            <w:r w:rsidRPr="00F40C5D">
              <w:rPr>
                <w:rFonts w:ascii="Arial" w:hAnsi="Arial" w:cs="Arial"/>
                <w:sz w:val="20"/>
                <w:szCs w:val="20"/>
                <w:lang w:eastAsia="sv-SE"/>
              </w:rPr>
              <w:t xml:space="preserve"> for the horizontal </w:t>
            </w:r>
            <w:r w:rsidRPr="00734566">
              <w:rPr>
                <w:rFonts w:ascii="Arial" w:hAnsi="Arial" w:cs="Arial"/>
                <w:sz w:val="20"/>
                <w:szCs w:val="20"/>
                <w:lang w:eastAsia="sv-SE"/>
              </w:rPr>
              <w:t>application and 93.5 mg for the vertical application. These values are used to set the first application rate event for one house newly constructed</w:t>
            </w:r>
            <w:r w:rsidRPr="007877BB">
              <w:rPr>
                <w:rFonts w:ascii="Arial" w:hAnsi="Arial" w:cs="Arial"/>
                <w:sz w:val="20"/>
                <w:szCs w:val="20"/>
                <w:lang w:eastAsia="sv-SE"/>
              </w:rPr>
              <w:t>, knowing that 16 houses are considered by hectare including only one newly constructed per year (arbitrary set in January). Calculated parameters are presented in the following table.</w:t>
            </w:r>
          </w:p>
          <w:p w14:paraId="354CAF99" w14:textId="77777777" w:rsidR="00B44DC5" w:rsidRPr="007877BB" w:rsidRDefault="00B44DC5" w:rsidP="007877BB">
            <w:pPr>
              <w:keepNext/>
              <w:suppressAutoHyphens w:val="0"/>
              <w:ind w:right="141"/>
              <w:jc w:val="both"/>
              <w:rPr>
                <w:rFonts w:ascii="Arial" w:hAnsi="Arial" w:cs="Arial"/>
                <w:sz w:val="20"/>
                <w:szCs w:val="20"/>
                <w:lang w:eastAsia="sv-SE"/>
              </w:rPr>
            </w:pPr>
          </w:p>
          <w:tbl>
            <w:tblPr>
              <w:tblW w:w="41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1550"/>
              <w:gridCol w:w="1859"/>
              <w:gridCol w:w="2481"/>
            </w:tblGrid>
            <w:tr w:rsidR="00B44DC5" w:rsidRPr="007877BB" w14:paraId="4CC701A6" w14:textId="77777777" w:rsidTr="00666D93">
              <w:trPr>
                <w:trHeight w:val="399"/>
                <w:jc w:val="center"/>
              </w:trPr>
              <w:tc>
                <w:tcPr>
                  <w:tcW w:w="5000" w:type="pct"/>
                  <w:gridSpan w:val="4"/>
                  <w:shd w:val="clear" w:color="auto" w:fill="FFFFCC"/>
                  <w:vAlign w:val="center"/>
                </w:tcPr>
                <w:p w14:paraId="59F951E1" w14:textId="77777777" w:rsidR="00B44DC5" w:rsidRPr="007877BB" w:rsidRDefault="00B44DC5" w:rsidP="007877BB">
                  <w:pPr>
                    <w:suppressAutoHyphens w:val="0"/>
                    <w:autoSpaceDE w:val="0"/>
                    <w:autoSpaceDN w:val="0"/>
                    <w:adjustRightInd w:val="0"/>
                    <w:ind w:right="141"/>
                    <w:jc w:val="both"/>
                    <w:rPr>
                      <w:rFonts w:ascii="Arial" w:eastAsia="Calibri" w:hAnsi="Arial" w:cs="Arial"/>
                      <w:b/>
                      <w:color w:val="000000"/>
                      <w:lang w:eastAsia="en-GB"/>
                    </w:rPr>
                  </w:pPr>
                  <w:r w:rsidRPr="007877BB">
                    <w:rPr>
                      <w:rFonts w:ascii="Arial" w:eastAsia="Calibri" w:hAnsi="Arial" w:cs="Arial"/>
                      <w:b/>
                      <w:color w:val="000000"/>
                      <w:lang w:eastAsia="en-GB"/>
                    </w:rPr>
                    <w:t>Parameters used to determine inputs data in FOCUS PEARL for the installation phase</w:t>
                  </w:r>
                </w:p>
              </w:tc>
            </w:tr>
            <w:tr w:rsidR="00B44DC5" w:rsidRPr="007877BB" w14:paraId="49830B2F" w14:textId="77777777" w:rsidTr="00666D93">
              <w:trPr>
                <w:trHeight w:val="399"/>
                <w:jc w:val="center"/>
              </w:trPr>
              <w:tc>
                <w:tcPr>
                  <w:tcW w:w="1344" w:type="pct"/>
                  <w:shd w:val="clear" w:color="auto" w:fill="D9D9D9" w:themeFill="background1" w:themeFillShade="D9"/>
                  <w:vAlign w:val="center"/>
                </w:tcPr>
                <w:p w14:paraId="09972024" w14:textId="77777777" w:rsidR="00B44DC5" w:rsidRPr="00F40C5D" w:rsidRDefault="00B44DC5" w:rsidP="00F40C5D">
                  <w:pPr>
                    <w:suppressAutoHyphens w:val="0"/>
                    <w:autoSpaceDE w:val="0"/>
                    <w:autoSpaceDN w:val="0"/>
                    <w:adjustRightInd w:val="0"/>
                    <w:ind w:right="141"/>
                    <w:jc w:val="both"/>
                    <w:rPr>
                      <w:rFonts w:ascii="Arial" w:eastAsia="Calibri" w:hAnsi="Arial" w:cs="Arial"/>
                      <w:b/>
                      <w:lang w:eastAsia="en-GB"/>
                    </w:rPr>
                  </w:pPr>
                  <w:r w:rsidRPr="00F40C5D">
                    <w:rPr>
                      <w:rFonts w:ascii="Arial" w:eastAsia="Calibri" w:hAnsi="Arial" w:cs="Arial"/>
                      <w:b/>
                      <w:lang w:eastAsia="en-GB"/>
                    </w:rPr>
                    <w:lastRenderedPageBreak/>
                    <w:t>Symbol</w:t>
                  </w:r>
                </w:p>
              </w:tc>
              <w:tc>
                <w:tcPr>
                  <w:tcW w:w="962" w:type="pct"/>
                  <w:shd w:val="clear" w:color="auto" w:fill="D9D9D9" w:themeFill="background1" w:themeFillShade="D9"/>
                  <w:vAlign w:val="center"/>
                </w:tcPr>
                <w:p w14:paraId="05B8A899" w14:textId="77777777" w:rsidR="00B44DC5" w:rsidRPr="00734566" w:rsidRDefault="00B44DC5" w:rsidP="00F40C5D">
                  <w:pPr>
                    <w:suppressAutoHyphens w:val="0"/>
                    <w:autoSpaceDE w:val="0"/>
                    <w:autoSpaceDN w:val="0"/>
                    <w:adjustRightInd w:val="0"/>
                    <w:ind w:right="141"/>
                    <w:jc w:val="both"/>
                    <w:rPr>
                      <w:rFonts w:ascii="Arial" w:eastAsia="Calibri" w:hAnsi="Arial" w:cs="Arial"/>
                      <w:b/>
                      <w:bCs/>
                      <w:lang w:eastAsia="en-GB"/>
                    </w:rPr>
                  </w:pPr>
                  <w:r w:rsidRPr="00F40C5D">
                    <w:rPr>
                      <w:rFonts w:ascii="Arial" w:eastAsia="Calibri" w:hAnsi="Arial" w:cs="Arial"/>
                      <w:b/>
                      <w:bCs/>
                      <w:lang w:eastAsia="en-GB"/>
                    </w:rPr>
                    <w:t>Value</w:t>
                  </w:r>
                </w:p>
              </w:tc>
              <w:tc>
                <w:tcPr>
                  <w:tcW w:w="1154" w:type="pct"/>
                  <w:shd w:val="clear" w:color="auto" w:fill="D9D9D9" w:themeFill="background1" w:themeFillShade="D9"/>
                  <w:vAlign w:val="center"/>
                </w:tcPr>
                <w:p w14:paraId="1828ACCF" w14:textId="77777777" w:rsidR="00B44DC5" w:rsidRPr="007877BB" w:rsidRDefault="00B44DC5" w:rsidP="00F40C5D">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Unit</w:t>
                  </w:r>
                </w:p>
              </w:tc>
              <w:tc>
                <w:tcPr>
                  <w:tcW w:w="1540" w:type="pct"/>
                  <w:shd w:val="clear" w:color="auto" w:fill="D9D9D9" w:themeFill="background1" w:themeFillShade="D9"/>
                  <w:vAlign w:val="center"/>
                </w:tcPr>
                <w:p w14:paraId="6B7A2FA7" w14:textId="77777777" w:rsidR="00B44DC5" w:rsidRPr="007877BB" w:rsidRDefault="00B44DC5" w:rsidP="00734566">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Remarks</w:t>
                  </w:r>
                </w:p>
              </w:tc>
            </w:tr>
            <w:tr w:rsidR="00B44DC5" w:rsidRPr="007877BB" w14:paraId="7FA24A28" w14:textId="77777777" w:rsidTr="00666D93">
              <w:trPr>
                <w:trHeight w:val="361"/>
                <w:jc w:val="center"/>
              </w:trPr>
              <w:tc>
                <w:tcPr>
                  <w:tcW w:w="1344" w:type="pct"/>
                  <w:shd w:val="clear" w:color="auto" w:fill="FFFFFF"/>
                  <w:vAlign w:val="center"/>
                </w:tcPr>
                <w:p w14:paraId="4350EB1B" w14:textId="77777777" w:rsidR="00B44DC5" w:rsidRPr="00F40C5D"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color w:val="000000"/>
                      <w:lang w:eastAsia="en-US"/>
                    </w:rPr>
                    <w:t xml:space="preserve">AREA </w:t>
                  </w:r>
                  <w:r w:rsidRPr="00F40C5D">
                    <w:rPr>
                      <w:rFonts w:ascii="Arial" w:eastAsia="Arial" w:hAnsi="Arial" w:cs="Arial"/>
                      <w:color w:val="000000"/>
                      <w:vertAlign w:val="subscript"/>
                      <w:lang w:eastAsia="en-US"/>
                    </w:rPr>
                    <w:t>barrier vertical</w:t>
                  </w:r>
                </w:p>
              </w:tc>
              <w:tc>
                <w:tcPr>
                  <w:tcW w:w="962" w:type="pct"/>
                  <w:shd w:val="clear" w:color="auto" w:fill="FFFFFF"/>
                  <w:vAlign w:val="center"/>
                </w:tcPr>
                <w:p w14:paraId="12584D44" w14:textId="77777777" w:rsidR="00B44DC5" w:rsidRPr="00734566" w:rsidRDefault="00B44DC5" w:rsidP="00F40C5D">
                  <w:pPr>
                    <w:widowControl w:val="0"/>
                    <w:suppressAutoHyphens w:val="0"/>
                    <w:ind w:right="141"/>
                    <w:jc w:val="both"/>
                    <w:rPr>
                      <w:rFonts w:ascii="Arial" w:eastAsia="Arial" w:hAnsi="Arial" w:cs="Arial"/>
                      <w:color w:val="000000"/>
                      <w:lang w:eastAsia="en-GB"/>
                    </w:rPr>
                  </w:pPr>
                  <w:r w:rsidRPr="00734566">
                    <w:rPr>
                      <w:rFonts w:ascii="Arial" w:eastAsia="Arial" w:hAnsi="Arial" w:cs="Arial"/>
                      <w:color w:val="000000"/>
                      <w:lang w:eastAsia="en-GB"/>
                    </w:rPr>
                    <w:t>50</w:t>
                  </w:r>
                </w:p>
              </w:tc>
              <w:tc>
                <w:tcPr>
                  <w:tcW w:w="1154" w:type="pct"/>
                  <w:shd w:val="clear" w:color="auto" w:fill="FFFFFF"/>
                  <w:vAlign w:val="center"/>
                </w:tcPr>
                <w:p w14:paraId="6098F71A"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w:t>
                  </w:r>
                  <w:r w:rsidRPr="007877BB">
                    <w:rPr>
                      <w:rFonts w:ascii="Arial" w:eastAsia="Arial" w:hAnsi="Arial" w:cs="Arial"/>
                      <w:color w:val="000000"/>
                      <w:vertAlign w:val="superscript"/>
                      <w:lang w:eastAsia="en-US"/>
                    </w:rPr>
                    <w:t>2</w:t>
                  </w:r>
                  <w:r w:rsidRPr="007877BB">
                    <w:rPr>
                      <w:rFonts w:ascii="Arial" w:eastAsia="Arial" w:hAnsi="Arial" w:cs="Arial"/>
                      <w:color w:val="000000"/>
                      <w:lang w:eastAsia="en-US"/>
                    </w:rPr>
                    <w:t>.house</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540" w:type="pct"/>
                  <w:shd w:val="clear" w:color="auto" w:fill="FFFFFF"/>
                  <w:vAlign w:val="center"/>
                </w:tcPr>
                <w:p w14:paraId="674C92A2"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Input</w:t>
                  </w:r>
                </w:p>
              </w:tc>
            </w:tr>
            <w:tr w:rsidR="00B44DC5" w:rsidRPr="007877BB" w14:paraId="6183EA70" w14:textId="77777777" w:rsidTr="00666D93">
              <w:trPr>
                <w:trHeight w:val="281"/>
                <w:jc w:val="center"/>
              </w:trPr>
              <w:tc>
                <w:tcPr>
                  <w:tcW w:w="1344" w:type="pct"/>
                  <w:shd w:val="clear" w:color="auto" w:fill="FFFFFF"/>
                  <w:vAlign w:val="center"/>
                </w:tcPr>
                <w:p w14:paraId="1003E3A9" w14:textId="77777777" w:rsidR="00B44DC5" w:rsidRPr="00F40C5D"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color w:val="000000"/>
                      <w:lang w:eastAsia="en-US"/>
                    </w:rPr>
                    <w:t xml:space="preserve">AREA </w:t>
                  </w:r>
                  <w:r w:rsidRPr="00F40C5D">
                    <w:rPr>
                      <w:rFonts w:ascii="Arial" w:eastAsia="Arial" w:hAnsi="Arial" w:cs="Arial"/>
                      <w:color w:val="000000"/>
                      <w:vertAlign w:val="subscript"/>
                      <w:lang w:eastAsia="en-US"/>
                    </w:rPr>
                    <w:t>barrier horizontal</w:t>
                  </w:r>
                </w:p>
              </w:tc>
              <w:tc>
                <w:tcPr>
                  <w:tcW w:w="962" w:type="pct"/>
                  <w:shd w:val="clear" w:color="auto" w:fill="FFFFFF"/>
                  <w:vAlign w:val="center"/>
                </w:tcPr>
                <w:p w14:paraId="00417914" w14:textId="77777777" w:rsidR="00B44DC5" w:rsidRPr="00734566" w:rsidRDefault="00B44DC5" w:rsidP="00F40C5D">
                  <w:pPr>
                    <w:widowControl w:val="0"/>
                    <w:suppressAutoHyphens w:val="0"/>
                    <w:ind w:right="141"/>
                    <w:jc w:val="both"/>
                    <w:rPr>
                      <w:rFonts w:ascii="Arial" w:eastAsia="Arial" w:hAnsi="Arial" w:cs="Arial"/>
                      <w:color w:val="000000"/>
                      <w:lang w:eastAsia="en-GB"/>
                    </w:rPr>
                  </w:pPr>
                  <w:r w:rsidRPr="00734566">
                    <w:rPr>
                      <w:rFonts w:ascii="Arial" w:eastAsia="Arial" w:hAnsi="Arial" w:cs="Arial"/>
                      <w:color w:val="000000"/>
                      <w:lang w:eastAsia="en-GB"/>
                    </w:rPr>
                    <w:t>131.25</w:t>
                  </w:r>
                </w:p>
              </w:tc>
              <w:tc>
                <w:tcPr>
                  <w:tcW w:w="1154" w:type="pct"/>
                  <w:shd w:val="clear" w:color="auto" w:fill="FFFFFF"/>
                  <w:vAlign w:val="center"/>
                </w:tcPr>
                <w:p w14:paraId="6ACEADF5"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w:t>
                  </w:r>
                  <w:r w:rsidRPr="007877BB">
                    <w:rPr>
                      <w:rFonts w:ascii="Arial" w:eastAsia="Arial" w:hAnsi="Arial" w:cs="Arial"/>
                      <w:color w:val="000000"/>
                      <w:vertAlign w:val="superscript"/>
                      <w:lang w:eastAsia="en-US"/>
                    </w:rPr>
                    <w:t>2</w:t>
                  </w:r>
                  <w:r w:rsidRPr="007877BB">
                    <w:rPr>
                      <w:rFonts w:ascii="Arial" w:eastAsia="Arial" w:hAnsi="Arial" w:cs="Arial"/>
                      <w:color w:val="000000"/>
                      <w:lang w:eastAsia="en-US"/>
                    </w:rPr>
                    <w:t>.house</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540" w:type="pct"/>
                  <w:shd w:val="clear" w:color="auto" w:fill="FFFFFF"/>
                  <w:vAlign w:val="center"/>
                </w:tcPr>
                <w:p w14:paraId="15F48AF7"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Input</w:t>
                  </w:r>
                </w:p>
              </w:tc>
            </w:tr>
            <w:tr w:rsidR="00B44DC5" w:rsidRPr="007877BB" w14:paraId="1AD5138E" w14:textId="77777777" w:rsidTr="00666D93">
              <w:trPr>
                <w:trHeight w:val="270"/>
                <w:jc w:val="center"/>
              </w:trPr>
              <w:tc>
                <w:tcPr>
                  <w:tcW w:w="1344" w:type="pct"/>
                  <w:shd w:val="clear" w:color="auto" w:fill="FFFFFF"/>
                  <w:vAlign w:val="center"/>
                </w:tcPr>
                <w:p w14:paraId="1CC5BA2F"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Q</w:t>
                  </w:r>
                  <w:r w:rsidRPr="00F40C5D">
                    <w:rPr>
                      <w:rFonts w:ascii="Arial" w:eastAsia="Arial" w:hAnsi="Arial" w:cs="Arial"/>
                      <w:bCs/>
                      <w:color w:val="000000"/>
                      <w:shd w:val="clear" w:color="auto" w:fill="FFFFFF"/>
                      <w:vertAlign w:val="subscript"/>
                      <w:lang w:eastAsia="en-GB" w:bidi="en-GB"/>
                    </w:rPr>
                    <w:t>leach time</w:t>
                  </w:r>
                  <w:r w:rsidRPr="00F40C5D">
                    <w:rPr>
                      <w:rFonts w:ascii="Arial" w:eastAsia="Arial" w:hAnsi="Arial" w:cs="Arial"/>
                      <w:color w:val="000000"/>
                      <w:vertAlign w:val="subscript"/>
                      <w:lang w:eastAsia="en-US"/>
                    </w:rPr>
                    <w:t xml:space="preserve"> barrier vertical</w:t>
                  </w:r>
                </w:p>
              </w:tc>
              <w:tc>
                <w:tcPr>
                  <w:tcW w:w="962" w:type="pct"/>
                  <w:shd w:val="clear" w:color="auto" w:fill="FFFFFF"/>
                  <w:vAlign w:val="center"/>
                </w:tcPr>
                <w:p w14:paraId="68845B56"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339.3</w:t>
                  </w:r>
                </w:p>
              </w:tc>
              <w:tc>
                <w:tcPr>
                  <w:tcW w:w="1154" w:type="pct"/>
                  <w:shd w:val="clear" w:color="auto" w:fill="FFFFFF"/>
                  <w:vAlign w:val="center"/>
                </w:tcPr>
                <w:p w14:paraId="38B0F046"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[mg.m</w:t>
                  </w:r>
                  <w:r w:rsidRPr="007877BB">
                    <w:rPr>
                      <w:rFonts w:ascii="Arial" w:eastAsia="Arial" w:hAnsi="Arial" w:cs="Arial"/>
                      <w:color w:val="000000"/>
                      <w:vertAlign w:val="superscript"/>
                      <w:lang w:eastAsia="en-US"/>
                    </w:rPr>
                    <w:t>-2</w:t>
                  </w:r>
                  <w:r w:rsidRPr="007877BB">
                    <w:rPr>
                      <w:rFonts w:ascii="Arial" w:eastAsia="Arial" w:hAnsi="Arial" w:cs="Arial"/>
                      <w:color w:val="000000"/>
                      <w:lang w:eastAsia="en-US"/>
                    </w:rPr>
                    <w:t>]</w:t>
                  </w:r>
                </w:p>
              </w:tc>
              <w:tc>
                <w:tcPr>
                  <w:tcW w:w="1540" w:type="pct"/>
                  <w:shd w:val="clear" w:color="auto" w:fill="FFFFFF"/>
                  <w:vAlign w:val="center"/>
                </w:tcPr>
                <w:p w14:paraId="76FE74D5" w14:textId="77777777" w:rsidR="00B44DC5" w:rsidRPr="007877BB" w:rsidRDefault="00B44DC5" w:rsidP="00734566">
                  <w:pPr>
                    <w:widowControl w:val="0"/>
                    <w:suppressAutoHyphens w:val="0"/>
                    <w:ind w:right="141"/>
                    <w:jc w:val="both"/>
                    <w:rPr>
                      <w:rFonts w:ascii="Arial" w:eastAsia="Arial" w:hAnsi="Arial" w:cs="Arial"/>
                      <w:lang w:eastAsia="en-US"/>
                    </w:rPr>
                  </w:pPr>
                  <w:r w:rsidRPr="007877BB">
                    <w:rPr>
                      <w:rFonts w:ascii="Arial" w:eastAsia="Arial" w:hAnsi="Arial" w:cs="Arial"/>
                      <w:color w:val="000000"/>
                      <w:lang w:eastAsia="en-US"/>
                    </w:rPr>
                    <w:t>Measured</w:t>
                  </w:r>
                </w:p>
              </w:tc>
            </w:tr>
            <w:tr w:rsidR="00B44DC5" w:rsidRPr="007877BB" w14:paraId="720B7BC4" w14:textId="77777777" w:rsidTr="00666D93">
              <w:trPr>
                <w:trHeight w:val="270"/>
                <w:jc w:val="center"/>
              </w:trPr>
              <w:tc>
                <w:tcPr>
                  <w:tcW w:w="1344" w:type="pct"/>
                  <w:shd w:val="clear" w:color="auto" w:fill="FFFFFF"/>
                  <w:vAlign w:val="center"/>
                </w:tcPr>
                <w:p w14:paraId="7B5BF1F1"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Q</w:t>
                  </w:r>
                  <w:r w:rsidRPr="00F40C5D">
                    <w:rPr>
                      <w:rFonts w:ascii="Arial" w:eastAsia="Arial" w:hAnsi="Arial" w:cs="Arial"/>
                      <w:bCs/>
                      <w:color w:val="000000"/>
                      <w:shd w:val="clear" w:color="auto" w:fill="FFFFFF"/>
                      <w:vertAlign w:val="subscript"/>
                      <w:lang w:eastAsia="en-GB" w:bidi="en-GB"/>
                    </w:rPr>
                    <w:t>leach time</w:t>
                  </w:r>
                  <w:r w:rsidRPr="00F40C5D">
                    <w:rPr>
                      <w:rFonts w:ascii="Arial" w:eastAsia="Arial" w:hAnsi="Arial" w:cs="Arial"/>
                      <w:color w:val="000000"/>
                      <w:vertAlign w:val="subscript"/>
                      <w:lang w:eastAsia="en-US"/>
                    </w:rPr>
                    <w:t xml:space="preserve"> barrier horizontal</w:t>
                  </w:r>
                </w:p>
              </w:tc>
              <w:tc>
                <w:tcPr>
                  <w:tcW w:w="962" w:type="pct"/>
                  <w:shd w:val="clear" w:color="auto" w:fill="FFFFFF"/>
                  <w:vAlign w:val="center"/>
                </w:tcPr>
                <w:p w14:paraId="115DB612"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93.5</w:t>
                  </w:r>
                </w:p>
              </w:tc>
              <w:tc>
                <w:tcPr>
                  <w:tcW w:w="1154" w:type="pct"/>
                  <w:shd w:val="clear" w:color="auto" w:fill="FFFFFF"/>
                  <w:vAlign w:val="center"/>
                </w:tcPr>
                <w:p w14:paraId="531E8C68"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[mg.m</w:t>
                  </w:r>
                  <w:r w:rsidRPr="007877BB">
                    <w:rPr>
                      <w:rFonts w:ascii="Arial" w:eastAsia="Arial" w:hAnsi="Arial" w:cs="Arial"/>
                      <w:color w:val="000000"/>
                      <w:vertAlign w:val="superscript"/>
                      <w:lang w:eastAsia="en-US"/>
                    </w:rPr>
                    <w:t>-2</w:t>
                  </w:r>
                  <w:r w:rsidRPr="007877BB">
                    <w:rPr>
                      <w:rFonts w:ascii="Arial" w:eastAsia="Arial" w:hAnsi="Arial" w:cs="Arial"/>
                      <w:color w:val="000000"/>
                      <w:lang w:eastAsia="en-US"/>
                    </w:rPr>
                    <w:t>]</w:t>
                  </w:r>
                </w:p>
              </w:tc>
              <w:tc>
                <w:tcPr>
                  <w:tcW w:w="1540" w:type="pct"/>
                  <w:shd w:val="clear" w:color="auto" w:fill="FFFFFF"/>
                  <w:vAlign w:val="center"/>
                </w:tcPr>
                <w:p w14:paraId="55FD50A4" w14:textId="77777777" w:rsidR="00B44DC5" w:rsidRPr="007877BB" w:rsidRDefault="00B44DC5" w:rsidP="00734566">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Measured</w:t>
                  </w:r>
                </w:p>
              </w:tc>
            </w:tr>
            <w:tr w:rsidR="00B44DC5" w:rsidRPr="007877BB" w14:paraId="1309E520" w14:textId="77777777" w:rsidTr="00666D93">
              <w:trPr>
                <w:trHeight w:val="270"/>
                <w:jc w:val="center"/>
              </w:trPr>
              <w:tc>
                <w:tcPr>
                  <w:tcW w:w="1344" w:type="pct"/>
                  <w:shd w:val="clear" w:color="auto" w:fill="FFFFFF"/>
                  <w:vAlign w:val="center"/>
                </w:tcPr>
                <w:p w14:paraId="3D980663"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E</w:t>
                  </w:r>
                  <w:r w:rsidRPr="00F40C5D">
                    <w:rPr>
                      <w:rFonts w:ascii="Arial" w:eastAsia="Arial" w:hAnsi="Arial" w:cs="Arial"/>
                      <w:bCs/>
                      <w:color w:val="000000"/>
                      <w:shd w:val="clear" w:color="auto" w:fill="FFFFFF"/>
                      <w:vertAlign w:val="subscript"/>
                      <w:lang w:eastAsia="en-GB" w:bidi="en-GB"/>
                    </w:rPr>
                    <w:t>soil, leach</w:t>
                  </w:r>
                  <w:r w:rsidRPr="00F40C5D">
                    <w:rPr>
                      <w:rFonts w:ascii="Arial" w:eastAsia="Arial" w:hAnsi="Arial" w:cs="Arial"/>
                      <w:color w:val="000000"/>
                      <w:vertAlign w:val="subscript"/>
                      <w:lang w:eastAsia="en-US"/>
                    </w:rPr>
                    <w:t xml:space="preserve"> barrier vertical</w:t>
                  </w:r>
                </w:p>
              </w:tc>
              <w:tc>
                <w:tcPr>
                  <w:tcW w:w="962" w:type="pct"/>
                  <w:shd w:val="clear" w:color="auto" w:fill="FFFFFF"/>
                  <w:vAlign w:val="center"/>
                </w:tcPr>
                <w:p w14:paraId="0C39EB4B"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4.68E+03</w:t>
                  </w:r>
                </w:p>
              </w:tc>
              <w:tc>
                <w:tcPr>
                  <w:tcW w:w="1154" w:type="pct"/>
                  <w:shd w:val="clear" w:color="auto" w:fill="FFFFFF"/>
                  <w:vAlign w:val="center"/>
                </w:tcPr>
                <w:p w14:paraId="2504623B"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[mg.house</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540" w:type="pct"/>
                  <w:shd w:val="clear" w:color="auto" w:fill="FFFFFF"/>
                  <w:vAlign w:val="center"/>
                </w:tcPr>
                <w:p w14:paraId="34393DF0" w14:textId="77777777" w:rsidR="00B44DC5" w:rsidRPr="007877BB" w:rsidRDefault="00B44DC5" w:rsidP="00734566">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Output</w:t>
                  </w:r>
                </w:p>
              </w:tc>
            </w:tr>
            <w:tr w:rsidR="00B44DC5" w:rsidRPr="007877BB" w14:paraId="7E117A5E" w14:textId="77777777" w:rsidTr="00666D93">
              <w:trPr>
                <w:trHeight w:val="270"/>
                <w:jc w:val="center"/>
              </w:trPr>
              <w:tc>
                <w:tcPr>
                  <w:tcW w:w="1344" w:type="pct"/>
                  <w:shd w:val="clear" w:color="auto" w:fill="FFFFFF"/>
                  <w:vAlign w:val="center"/>
                </w:tcPr>
                <w:p w14:paraId="7DA7B44B"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E</w:t>
                  </w:r>
                  <w:r w:rsidRPr="00F40C5D">
                    <w:rPr>
                      <w:rFonts w:ascii="Arial" w:eastAsia="Arial" w:hAnsi="Arial" w:cs="Arial"/>
                      <w:bCs/>
                      <w:color w:val="000000"/>
                      <w:shd w:val="clear" w:color="auto" w:fill="FFFFFF"/>
                      <w:vertAlign w:val="subscript"/>
                      <w:lang w:eastAsia="en-GB" w:bidi="en-GB"/>
                    </w:rPr>
                    <w:t>soil, leach</w:t>
                  </w:r>
                  <w:r w:rsidRPr="00F40C5D">
                    <w:rPr>
                      <w:rFonts w:ascii="Arial" w:eastAsia="Arial" w:hAnsi="Arial" w:cs="Arial"/>
                      <w:color w:val="000000"/>
                      <w:vertAlign w:val="subscript"/>
                      <w:lang w:eastAsia="en-US"/>
                    </w:rPr>
                    <w:t xml:space="preserve"> barrier horizontal</w:t>
                  </w:r>
                </w:p>
              </w:tc>
              <w:tc>
                <w:tcPr>
                  <w:tcW w:w="962" w:type="pct"/>
                  <w:shd w:val="clear" w:color="auto" w:fill="FFFFFF"/>
                  <w:vAlign w:val="center"/>
                </w:tcPr>
                <w:p w14:paraId="25BC9FE0"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4.45E+04</w:t>
                  </w:r>
                </w:p>
              </w:tc>
              <w:tc>
                <w:tcPr>
                  <w:tcW w:w="1154" w:type="pct"/>
                  <w:shd w:val="clear" w:color="auto" w:fill="FFFFFF"/>
                  <w:vAlign w:val="center"/>
                </w:tcPr>
                <w:p w14:paraId="504E2D50"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[mg.house</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540" w:type="pct"/>
                  <w:shd w:val="clear" w:color="auto" w:fill="FFFFFF"/>
                  <w:vAlign w:val="center"/>
                </w:tcPr>
                <w:p w14:paraId="622D4734" w14:textId="77777777" w:rsidR="00B44DC5" w:rsidRPr="007877BB" w:rsidRDefault="00B44DC5" w:rsidP="00734566">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Output</w:t>
                  </w:r>
                </w:p>
              </w:tc>
            </w:tr>
            <w:tr w:rsidR="00B44DC5" w:rsidRPr="007877BB" w14:paraId="64A73FBB" w14:textId="77777777" w:rsidTr="00666D93">
              <w:trPr>
                <w:trHeight w:val="270"/>
                <w:jc w:val="center"/>
              </w:trPr>
              <w:tc>
                <w:tcPr>
                  <w:tcW w:w="1344" w:type="pct"/>
                  <w:shd w:val="clear" w:color="auto" w:fill="FFFFFF"/>
                  <w:vAlign w:val="center"/>
                </w:tcPr>
                <w:p w14:paraId="7F90583D"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E</w:t>
                  </w:r>
                  <w:r w:rsidRPr="00F40C5D">
                    <w:rPr>
                      <w:rFonts w:ascii="Arial" w:eastAsia="Arial" w:hAnsi="Arial" w:cs="Arial"/>
                      <w:bCs/>
                      <w:color w:val="000000"/>
                      <w:shd w:val="clear" w:color="auto" w:fill="FFFFFF"/>
                      <w:vertAlign w:val="subscript"/>
                      <w:lang w:eastAsia="en-GB" w:bidi="en-GB"/>
                    </w:rPr>
                    <w:t>soil, leach total</w:t>
                  </w:r>
                </w:p>
              </w:tc>
              <w:tc>
                <w:tcPr>
                  <w:tcW w:w="962" w:type="pct"/>
                  <w:shd w:val="clear" w:color="auto" w:fill="FFFFFF"/>
                  <w:vAlign w:val="center"/>
                </w:tcPr>
                <w:p w14:paraId="5F96122C" w14:textId="77777777" w:rsidR="00B44DC5" w:rsidRPr="00734566" w:rsidRDefault="00B44DC5" w:rsidP="00F40C5D">
                  <w:pPr>
                    <w:widowControl w:val="0"/>
                    <w:suppressAutoHyphens w:val="0"/>
                    <w:ind w:right="141"/>
                    <w:jc w:val="both"/>
                    <w:rPr>
                      <w:rFonts w:ascii="Arial" w:eastAsia="Arial" w:hAnsi="Arial" w:cs="Arial"/>
                      <w:color w:val="000000"/>
                      <w:lang w:eastAsia="en-GB"/>
                    </w:rPr>
                  </w:pPr>
                  <w:r w:rsidRPr="00734566">
                    <w:rPr>
                      <w:rFonts w:ascii="Arial" w:eastAsia="Arial" w:hAnsi="Arial" w:cs="Arial"/>
                      <w:color w:val="000000"/>
                      <w:lang w:eastAsia="en-GB"/>
                    </w:rPr>
                    <w:t>4.92E+04</w:t>
                  </w:r>
                </w:p>
              </w:tc>
              <w:tc>
                <w:tcPr>
                  <w:tcW w:w="1154" w:type="pct"/>
                  <w:shd w:val="clear" w:color="auto" w:fill="FFFFFF"/>
                  <w:vAlign w:val="center"/>
                </w:tcPr>
                <w:p w14:paraId="1B43FF1F"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[mg.house</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540" w:type="pct"/>
                  <w:shd w:val="clear" w:color="auto" w:fill="FFFFFF"/>
                  <w:vAlign w:val="center"/>
                </w:tcPr>
                <w:p w14:paraId="1A9F19A3" w14:textId="77777777" w:rsidR="00B44DC5" w:rsidRPr="007877BB" w:rsidRDefault="00B44DC5" w:rsidP="00734566">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Output</w:t>
                  </w:r>
                </w:p>
              </w:tc>
            </w:tr>
            <w:tr w:rsidR="00B44DC5" w:rsidRPr="007877BB" w14:paraId="1AB21539" w14:textId="77777777" w:rsidTr="00666D93">
              <w:trPr>
                <w:trHeight w:val="270"/>
                <w:jc w:val="center"/>
              </w:trPr>
              <w:tc>
                <w:tcPr>
                  <w:tcW w:w="1344" w:type="pct"/>
                  <w:shd w:val="clear" w:color="auto" w:fill="FFFFFF"/>
                  <w:vAlign w:val="center"/>
                </w:tcPr>
                <w:p w14:paraId="7F44C7A4"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Nhouse (installation phase)</w:t>
                  </w:r>
                </w:p>
              </w:tc>
              <w:tc>
                <w:tcPr>
                  <w:tcW w:w="962" w:type="pct"/>
                  <w:shd w:val="clear" w:color="auto" w:fill="FFFFFF"/>
                  <w:vAlign w:val="center"/>
                </w:tcPr>
                <w:p w14:paraId="0CABCF33" w14:textId="77777777" w:rsidR="00B44DC5" w:rsidRPr="00734566"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1</w:t>
                  </w:r>
                </w:p>
              </w:tc>
              <w:tc>
                <w:tcPr>
                  <w:tcW w:w="1154" w:type="pct"/>
                  <w:shd w:val="clear" w:color="auto" w:fill="FFFFFF"/>
                  <w:vAlign w:val="center"/>
                </w:tcPr>
                <w:p w14:paraId="36388B4E"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[house.ha</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540" w:type="pct"/>
                  <w:shd w:val="clear" w:color="auto" w:fill="FFFFFF"/>
                  <w:vAlign w:val="center"/>
                </w:tcPr>
                <w:p w14:paraId="3244F685" w14:textId="77777777" w:rsidR="00B44DC5" w:rsidRPr="007877BB" w:rsidRDefault="00B44DC5" w:rsidP="00734566">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Default</w:t>
                  </w:r>
                </w:p>
              </w:tc>
            </w:tr>
            <w:tr w:rsidR="00B44DC5" w:rsidRPr="007877BB" w14:paraId="15379742" w14:textId="77777777" w:rsidTr="00666D93">
              <w:trPr>
                <w:trHeight w:val="270"/>
                <w:jc w:val="center"/>
              </w:trPr>
              <w:tc>
                <w:tcPr>
                  <w:tcW w:w="1344" w:type="pct"/>
                  <w:shd w:val="clear" w:color="auto" w:fill="FFFFFF"/>
                  <w:vAlign w:val="center"/>
                </w:tcPr>
                <w:p w14:paraId="3CE4FB6E"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Emission days</w:t>
                  </w:r>
                </w:p>
              </w:tc>
              <w:tc>
                <w:tcPr>
                  <w:tcW w:w="962" w:type="pct"/>
                  <w:shd w:val="clear" w:color="auto" w:fill="FFFFFF"/>
                  <w:vAlign w:val="center"/>
                </w:tcPr>
                <w:p w14:paraId="378E8EFE" w14:textId="77777777" w:rsidR="00B44DC5" w:rsidRPr="00734566"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1</w:t>
                  </w:r>
                </w:p>
              </w:tc>
              <w:tc>
                <w:tcPr>
                  <w:tcW w:w="1154" w:type="pct"/>
                  <w:shd w:val="clear" w:color="auto" w:fill="FFFFFF"/>
                  <w:vAlign w:val="center"/>
                </w:tcPr>
                <w:p w14:paraId="73106C8E"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[d.year</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540" w:type="pct"/>
                  <w:shd w:val="clear" w:color="auto" w:fill="FFFFFF"/>
                  <w:vAlign w:val="center"/>
                </w:tcPr>
                <w:p w14:paraId="58216BF6" w14:textId="77777777" w:rsidR="00B44DC5" w:rsidRPr="007877BB" w:rsidRDefault="00B44DC5" w:rsidP="00734566">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Default</w:t>
                  </w:r>
                </w:p>
              </w:tc>
            </w:tr>
            <w:tr w:rsidR="00B44DC5" w:rsidRPr="007877BB" w14:paraId="56BE98C3" w14:textId="77777777" w:rsidTr="00666D93">
              <w:trPr>
                <w:trHeight w:val="270"/>
                <w:jc w:val="center"/>
              </w:trPr>
              <w:tc>
                <w:tcPr>
                  <w:tcW w:w="1344" w:type="pct"/>
                  <w:shd w:val="clear" w:color="auto" w:fill="FFFFFF"/>
                  <w:vAlign w:val="center"/>
                </w:tcPr>
                <w:p w14:paraId="10B27F1E"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Nb application per year</w:t>
                  </w:r>
                </w:p>
              </w:tc>
              <w:tc>
                <w:tcPr>
                  <w:tcW w:w="962" w:type="pct"/>
                  <w:shd w:val="clear" w:color="auto" w:fill="FFFFFF"/>
                  <w:vAlign w:val="center"/>
                </w:tcPr>
                <w:p w14:paraId="2AC367F5" w14:textId="77777777" w:rsidR="00B44DC5" w:rsidRPr="00734566"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1</w:t>
                  </w:r>
                </w:p>
              </w:tc>
              <w:tc>
                <w:tcPr>
                  <w:tcW w:w="1154" w:type="pct"/>
                  <w:shd w:val="clear" w:color="auto" w:fill="FFFFFF"/>
                  <w:vAlign w:val="center"/>
                </w:tcPr>
                <w:p w14:paraId="2577F57A"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w:t>
                  </w:r>
                </w:p>
              </w:tc>
              <w:tc>
                <w:tcPr>
                  <w:tcW w:w="1540" w:type="pct"/>
                  <w:shd w:val="clear" w:color="auto" w:fill="FFFFFF"/>
                  <w:vAlign w:val="center"/>
                </w:tcPr>
                <w:p w14:paraId="06110A23" w14:textId="77777777" w:rsidR="00B44DC5" w:rsidRPr="007877BB" w:rsidRDefault="00B44DC5" w:rsidP="00734566">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Default</w:t>
                  </w:r>
                </w:p>
              </w:tc>
            </w:tr>
            <w:tr w:rsidR="00B44DC5" w:rsidRPr="007877BB" w14:paraId="0B4DF389" w14:textId="77777777" w:rsidTr="00666D93">
              <w:trPr>
                <w:trHeight w:val="270"/>
                <w:jc w:val="center"/>
              </w:trPr>
              <w:tc>
                <w:tcPr>
                  <w:tcW w:w="1344" w:type="pct"/>
                  <w:shd w:val="clear" w:color="auto" w:fill="FFFFFF"/>
                  <w:vAlign w:val="center"/>
                </w:tcPr>
                <w:p w14:paraId="68F74595"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 xml:space="preserve">Appl rate for a newly constructed house </w:t>
                  </w:r>
                </w:p>
              </w:tc>
              <w:tc>
                <w:tcPr>
                  <w:tcW w:w="962" w:type="pct"/>
                  <w:shd w:val="clear" w:color="auto" w:fill="FFFFFF"/>
                  <w:vAlign w:val="center"/>
                </w:tcPr>
                <w:p w14:paraId="71354FAD" w14:textId="77777777" w:rsidR="00B44DC5" w:rsidRPr="00734566"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4.92E-02</w:t>
                  </w:r>
                </w:p>
              </w:tc>
              <w:tc>
                <w:tcPr>
                  <w:tcW w:w="1154" w:type="pct"/>
                  <w:shd w:val="clear" w:color="auto" w:fill="FFFFFF"/>
                  <w:vAlign w:val="center"/>
                </w:tcPr>
                <w:p w14:paraId="253E84EE"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[kg.ha</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540" w:type="pct"/>
                  <w:shd w:val="clear" w:color="auto" w:fill="FFFFFF"/>
                  <w:vAlign w:val="center"/>
                </w:tcPr>
                <w:p w14:paraId="6A7E5348" w14:textId="77777777" w:rsidR="00B44DC5" w:rsidRPr="007877BB" w:rsidRDefault="00B44DC5" w:rsidP="00734566">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Output</w:t>
                  </w:r>
                </w:p>
              </w:tc>
            </w:tr>
          </w:tbl>
          <w:p w14:paraId="48848458" w14:textId="77777777" w:rsidR="00B44DC5" w:rsidRPr="00F40C5D" w:rsidRDefault="00B44DC5" w:rsidP="00F40C5D">
            <w:pPr>
              <w:keepNext/>
              <w:suppressAutoHyphens w:val="0"/>
              <w:ind w:right="141"/>
              <w:jc w:val="both"/>
              <w:rPr>
                <w:rFonts w:ascii="Arial" w:hAnsi="Arial" w:cs="Arial"/>
                <w:sz w:val="20"/>
                <w:szCs w:val="20"/>
                <w:lang w:eastAsia="sv-SE"/>
              </w:rPr>
            </w:pPr>
          </w:p>
          <w:p w14:paraId="1ED5F8F1" w14:textId="77777777" w:rsidR="00B44DC5" w:rsidRPr="007877BB" w:rsidRDefault="00B44DC5" w:rsidP="00F40C5D">
            <w:pPr>
              <w:keepNext/>
              <w:suppressAutoHyphens w:val="0"/>
              <w:ind w:right="141"/>
              <w:jc w:val="both"/>
              <w:rPr>
                <w:rFonts w:ascii="Arial" w:hAnsi="Arial" w:cs="Arial"/>
                <w:sz w:val="20"/>
                <w:szCs w:val="20"/>
                <w:lang w:eastAsia="sv-SE"/>
              </w:rPr>
            </w:pPr>
            <w:r w:rsidRPr="00F40C5D">
              <w:rPr>
                <w:rFonts w:ascii="Arial" w:hAnsi="Arial" w:cs="Arial"/>
                <w:sz w:val="20"/>
                <w:szCs w:val="20"/>
                <w:lang w:eastAsia="sv-SE"/>
              </w:rPr>
              <w:t xml:space="preserve">As detailed in the </w:t>
            </w:r>
            <w:r w:rsidRPr="00F40C5D">
              <w:rPr>
                <w:rFonts w:ascii="Arial" w:hAnsi="Arial" w:cs="Arial"/>
                <w:lang w:eastAsia="sv-SE"/>
              </w:rPr>
              <w:fldChar w:fldCharType="begin"/>
            </w:r>
            <w:r w:rsidRPr="007877BB">
              <w:rPr>
                <w:rFonts w:ascii="Arial" w:hAnsi="Arial" w:cs="Arial"/>
                <w:sz w:val="20"/>
                <w:szCs w:val="20"/>
                <w:lang w:eastAsia="sv-SE"/>
              </w:rPr>
              <w:instrText xml:space="preserve"> REF _Ref492907451 \h </w:instrText>
            </w:r>
            <w:r w:rsidR="00256D0D" w:rsidRPr="007877BB">
              <w:rPr>
                <w:rFonts w:ascii="Arial" w:hAnsi="Arial" w:cs="Arial"/>
                <w:sz w:val="20"/>
                <w:szCs w:val="20"/>
                <w:lang w:eastAsia="sv-SE"/>
              </w:rPr>
              <w:instrText xml:space="preserve"> \* MERGEFORMAT </w:instrText>
            </w:r>
            <w:r w:rsidRPr="00F40C5D">
              <w:rPr>
                <w:rFonts w:ascii="Arial" w:hAnsi="Arial" w:cs="Arial"/>
                <w:lang w:eastAsia="sv-SE"/>
              </w:rPr>
            </w:r>
            <w:r w:rsidRPr="00F40C5D">
              <w:rPr>
                <w:rFonts w:ascii="Arial" w:hAnsi="Arial" w:cs="Arial"/>
                <w:lang w:eastAsia="sv-SE"/>
              </w:rPr>
              <w:fldChar w:fldCharType="separate"/>
            </w:r>
            <w:r w:rsidR="00006D6E" w:rsidRPr="00F40C5D">
              <w:rPr>
                <w:rFonts w:ascii="Arial" w:hAnsi="Arial" w:cs="Arial"/>
                <w:b/>
                <w:sz w:val="20"/>
                <w:szCs w:val="20"/>
                <w:lang w:val="en-US" w:eastAsia="sv-SE"/>
              </w:rPr>
              <w:t xml:space="preserve">Infobox </w:t>
            </w:r>
            <w:r w:rsidR="00006D6E" w:rsidRPr="00F40C5D">
              <w:rPr>
                <w:rFonts w:ascii="Arial" w:hAnsi="Arial" w:cs="Arial"/>
                <w:b/>
                <w:noProof/>
                <w:sz w:val="20"/>
                <w:szCs w:val="20"/>
                <w:lang w:val="en-US" w:eastAsia="sv-SE"/>
              </w:rPr>
              <w:t>11</w:t>
            </w:r>
            <w:r w:rsidR="00006D6E" w:rsidRPr="00734566">
              <w:rPr>
                <w:rFonts w:ascii="Arial" w:hAnsi="Arial" w:cs="Arial"/>
                <w:b/>
                <w:sz w:val="20"/>
                <w:szCs w:val="20"/>
                <w:lang w:val="en-US" w:eastAsia="sv-SE"/>
              </w:rPr>
              <w:t xml:space="preserve"> - FR CA position:</w:t>
            </w:r>
            <w:r w:rsidRPr="00F40C5D">
              <w:rPr>
                <w:rFonts w:ascii="Arial" w:hAnsi="Arial" w:cs="Arial"/>
                <w:lang w:eastAsia="sv-SE"/>
              </w:rPr>
              <w:fldChar w:fldCharType="end"/>
            </w:r>
            <w:r w:rsidRPr="00F40C5D">
              <w:rPr>
                <w:rFonts w:ascii="Arial" w:hAnsi="Arial" w:cs="Arial"/>
                <w:sz w:val="20"/>
                <w:szCs w:val="20"/>
                <w:lang w:eastAsia="sv-SE"/>
              </w:rPr>
              <w:t>, the average values of 9.55E-06 and 6.06E-05 mg/m</w:t>
            </w:r>
            <w:r w:rsidRPr="00F40C5D">
              <w:rPr>
                <w:rFonts w:ascii="Arial" w:hAnsi="Arial" w:cs="Arial"/>
                <w:sz w:val="20"/>
                <w:szCs w:val="20"/>
                <w:vertAlign w:val="superscript"/>
                <w:lang w:eastAsia="sv-SE"/>
              </w:rPr>
              <w:t>2</w:t>
            </w:r>
            <w:r w:rsidRPr="00F40C5D">
              <w:rPr>
                <w:rFonts w:ascii="Arial" w:hAnsi="Arial" w:cs="Arial"/>
                <w:sz w:val="20"/>
                <w:szCs w:val="20"/>
                <w:lang w:eastAsia="sv-SE"/>
              </w:rPr>
              <w:t xml:space="preserve">/day for vertical and horizontal device respectively </w:t>
            </w:r>
            <w:r w:rsidRPr="00734566">
              <w:rPr>
                <w:rFonts w:ascii="Arial" w:hAnsi="Arial" w:cs="Arial"/>
                <w:sz w:val="20"/>
                <w:szCs w:val="20"/>
                <w:lang w:eastAsia="sv-SE"/>
              </w:rPr>
              <w:t xml:space="preserve">are used to set the rate events for one house during its service-life, knowing that 16 houses are considered by hectare including only one newly constructed per year. Calculated parameters are presented in the following </w:t>
            </w:r>
            <w:r w:rsidRPr="007877BB">
              <w:rPr>
                <w:rFonts w:ascii="Arial" w:hAnsi="Arial" w:cs="Arial"/>
                <w:sz w:val="20"/>
                <w:szCs w:val="20"/>
                <w:lang w:eastAsia="sv-SE"/>
              </w:rPr>
              <w:t>table</w:t>
            </w:r>
          </w:p>
          <w:p w14:paraId="11BBE848" w14:textId="77777777" w:rsidR="00B44DC5" w:rsidRPr="007877BB" w:rsidRDefault="00B44DC5" w:rsidP="00F40C5D">
            <w:pPr>
              <w:keepNext/>
              <w:suppressAutoHyphens w:val="0"/>
              <w:ind w:right="141"/>
              <w:jc w:val="both"/>
              <w:rPr>
                <w:rFonts w:ascii="Arial" w:hAnsi="Arial" w:cs="Arial"/>
                <w:sz w:val="20"/>
                <w:szCs w:val="20"/>
                <w:lang w:eastAsia="sv-SE"/>
              </w:rPr>
            </w:pPr>
          </w:p>
          <w:tbl>
            <w:tblPr>
              <w:tblW w:w="42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3"/>
              <w:gridCol w:w="1598"/>
              <w:gridCol w:w="1917"/>
              <w:gridCol w:w="2559"/>
            </w:tblGrid>
            <w:tr w:rsidR="00B44DC5" w:rsidRPr="007877BB" w14:paraId="2DE18B77" w14:textId="77777777" w:rsidTr="00666D93">
              <w:trPr>
                <w:trHeight w:val="407"/>
                <w:jc w:val="center"/>
              </w:trPr>
              <w:tc>
                <w:tcPr>
                  <w:tcW w:w="4999" w:type="pct"/>
                  <w:gridSpan w:val="4"/>
                  <w:shd w:val="clear" w:color="auto" w:fill="FFFFCC"/>
                  <w:vAlign w:val="center"/>
                </w:tcPr>
                <w:p w14:paraId="70CAC481" w14:textId="77777777" w:rsidR="00B44DC5" w:rsidRPr="007877BB" w:rsidRDefault="00B44DC5" w:rsidP="00734566">
                  <w:pPr>
                    <w:suppressAutoHyphens w:val="0"/>
                    <w:autoSpaceDE w:val="0"/>
                    <w:autoSpaceDN w:val="0"/>
                    <w:adjustRightInd w:val="0"/>
                    <w:ind w:right="141"/>
                    <w:jc w:val="both"/>
                    <w:rPr>
                      <w:rFonts w:ascii="Arial" w:eastAsia="Calibri" w:hAnsi="Arial" w:cs="Arial"/>
                      <w:b/>
                      <w:color w:val="000000"/>
                      <w:lang w:eastAsia="en-GB"/>
                    </w:rPr>
                  </w:pPr>
                  <w:r w:rsidRPr="007877BB">
                    <w:rPr>
                      <w:rFonts w:ascii="Arial" w:eastAsia="Calibri" w:hAnsi="Arial" w:cs="Arial"/>
                      <w:b/>
                      <w:color w:val="000000"/>
                      <w:lang w:eastAsia="en-GB"/>
                    </w:rPr>
                    <w:t>Parameters used to determine inputs data in FOCUS PEARL for the service life</w:t>
                  </w:r>
                </w:p>
              </w:tc>
            </w:tr>
            <w:tr w:rsidR="00B44DC5" w:rsidRPr="007877BB" w14:paraId="05C78A1F" w14:textId="77777777" w:rsidTr="00666D93">
              <w:trPr>
                <w:trHeight w:val="407"/>
                <w:jc w:val="center"/>
              </w:trPr>
              <w:tc>
                <w:tcPr>
                  <w:tcW w:w="1344" w:type="pct"/>
                  <w:shd w:val="clear" w:color="auto" w:fill="D9D9D9" w:themeFill="background1" w:themeFillShade="D9"/>
                  <w:vAlign w:val="center"/>
                </w:tcPr>
                <w:p w14:paraId="40B01EC9" w14:textId="77777777" w:rsidR="00B44DC5" w:rsidRPr="00F40C5D" w:rsidRDefault="00B44DC5" w:rsidP="00F40C5D">
                  <w:pPr>
                    <w:suppressAutoHyphens w:val="0"/>
                    <w:autoSpaceDE w:val="0"/>
                    <w:autoSpaceDN w:val="0"/>
                    <w:adjustRightInd w:val="0"/>
                    <w:ind w:right="141"/>
                    <w:jc w:val="both"/>
                    <w:rPr>
                      <w:rFonts w:ascii="Arial" w:eastAsia="Calibri" w:hAnsi="Arial" w:cs="Arial"/>
                      <w:b/>
                      <w:lang w:eastAsia="en-GB"/>
                    </w:rPr>
                  </w:pPr>
                  <w:r w:rsidRPr="00F40C5D">
                    <w:rPr>
                      <w:rFonts w:ascii="Arial" w:eastAsia="Calibri" w:hAnsi="Arial" w:cs="Arial"/>
                      <w:b/>
                      <w:lang w:eastAsia="en-GB"/>
                    </w:rPr>
                    <w:t>Symbol</w:t>
                  </w:r>
                </w:p>
              </w:tc>
              <w:tc>
                <w:tcPr>
                  <w:tcW w:w="962" w:type="pct"/>
                  <w:shd w:val="clear" w:color="auto" w:fill="D9D9D9" w:themeFill="background1" w:themeFillShade="D9"/>
                  <w:vAlign w:val="center"/>
                </w:tcPr>
                <w:p w14:paraId="3F99D498" w14:textId="77777777" w:rsidR="00B44DC5" w:rsidRPr="00734566" w:rsidRDefault="00B44DC5" w:rsidP="00F40C5D">
                  <w:pPr>
                    <w:suppressAutoHyphens w:val="0"/>
                    <w:autoSpaceDE w:val="0"/>
                    <w:autoSpaceDN w:val="0"/>
                    <w:adjustRightInd w:val="0"/>
                    <w:ind w:right="141"/>
                    <w:jc w:val="both"/>
                    <w:rPr>
                      <w:rFonts w:ascii="Arial" w:eastAsia="Calibri" w:hAnsi="Arial" w:cs="Arial"/>
                      <w:b/>
                      <w:bCs/>
                      <w:lang w:eastAsia="en-GB"/>
                    </w:rPr>
                  </w:pPr>
                  <w:r w:rsidRPr="00F40C5D">
                    <w:rPr>
                      <w:rFonts w:ascii="Arial" w:eastAsia="Calibri" w:hAnsi="Arial" w:cs="Arial"/>
                      <w:b/>
                      <w:bCs/>
                      <w:lang w:eastAsia="en-GB"/>
                    </w:rPr>
                    <w:t>Value</w:t>
                  </w:r>
                </w:p>
              </w:tc>
              <w:tc>
                <w:tcPr>
                  <w:tcW w:w="1154" w:type="pct"/>
                  <w:shd w:val="clear" w:color="auto" w:fill="D9D9D9" w:themeFill="background1" w:themeFillShade="D9"/>
                  <w:vAlign w:val="center"/>
                </w:tcPr>
                <w:p w14:paraId="0B7DA151" w14:textId="77777777" w:rsidR="00B44DC5" w:rsidRPr="007877BB" w:rsidRDefault="00B44DC5" w:rsidP="00F40C5D">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Unit</w:t>
                  </w:r>
                </w:p>
              </w:tc>
              <w:tc>
                <w:tcPr>
                  <w:tcW w:w="1540" w:type="pct"/>
                  <w:shd w:val="clear" w:color="auto" w:fill="D9D9D9" w:themeFill="background1" w:themeFillShade="D9"/>
                  <w:vAlign w:val="center"/>
                </w:tcPr>
                <w:p w14:paraId="6DA24896" w14:textId="77777777" w:rsidR="00B44DC5" w:rsidRPr="007877BB" w:rsidRDefault="00B44DC5" w:rsidP="00734566">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Remarks</w:t>
                  </w:r>
                </w:p>
              </w:tc>
            </w:tr>
            <w:tr w:rsidR="00B44DC5" w:rsidRPr="007877BB" w14:paraId="5D3F69D9" w14:textId="77777777" w:rsidTr="00666D93">
              <w:trPr>
                <w:trHeight w:val="368"/>
                <w:jc w:val="center"/>
              </w:trPr>
              <w:tc>
                <w:tcPr>
                  <w:tcW w:w="1344" w:type="pct"/>
                  <w:shd w:val="clear" w:color="auto" w:fill="FFFFFF"/>
                  <w:vAlign w:val="center"/>
                </w:tcPr>
                <w:p w14:paraId="530A82D4" w14:textId="77777777" w:rsidR="00B44DC5" w:rsidRPr="00F40C5D"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color w:val="000000"/>
                      <w:lang w:eastAsia="en-US"/>
                    </w:rPr>
                    <w:t xml:space="preserve">AREA </w:t>
                  </w:r>
                  <w:r w:rsidRPr="00F40C5D">
                    <w:rPr>
                      <w:rFonts w:ascii="Arial" w:eastAsia="Arial" w:hAnsi="Arial" w:cs="Arial"/>
                      <w:color w:val="000000"/>
                      <w:vertAlign w:val="subscript"/>
                      <w:lang w:eastAsia="en-US"/>
                    </w:rPr>
                    <w:t>barrier vertical</w:t>
                  </w:r>
                </w:p>
              </w:tc>
              <w:tc>
                <w:tcPr>
                  <w:tcW w:w="962" w:type="pct"/>
                  <w:shd w:val="clear" w:color="auto" w:fill="FFFFFF"/>
                  <w:vAlign w:val="center"/>
                </w:tcPr>
                <w:p w14:paraId="5549E85D" w14:textId="77777777" w:rsidR="00B44DC5" w:rsidRPr="00734566" w:rsidRDefault="00B44DC5" w:rsidP="00F40C5D">
                  <w:pPr>
                    <w:widowControl w:val="0"/>
                    <w:suppressAutoHyphens w:val="0"/>
                    <w:ind w:right="141"/>
                    <w:jc w:val="both"/>
                    <w:rPr>
                      <w:rFonts w:ascii="Arial" w:eastAsia="Arial" w:hAnsi="Arial" w:cs="Arial"/>
                      <w:color w:val="000000"/>
                      <w:lang w:eastAsia="en-GB"/>
                    </w:rPr>
                  </w:pPr>
                  <w:r w:rsidRPr="00734566">
                    <w:rPr>
                      <w:rFonts w:ascii="Arial" w:eastAsia="Arial" w:hAnsi="Arial" w:cs="Arial"/>
                      <w:color w:val="000000"/>
                      <w:lang w:eastAsia="en-GB"/>
                    </w:rPr>
                    <w:t>50</w:t>
                  </w:r>
                </w:p>
              </w:tc>
              <w:tc>
                <w:tcPr>
                  <w:tcW w:w="1154" w:type="pct"/>
                  <w:shd w:val="clear" w:color="auto" w:fill="FFFFFF"/>
                  <w:vAlign w:val="center"/>
                </w:tcPr>
                <w:p w14:paraId="0F642077"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w:t>
                  </w:r>
                  <w:r w:rsidRPr="007877BB">
                    <w:rPr>
                      <w:rFonts w:ascii="Arial" w:eastAsia="Arial" w:hAnsi="Arial" w:cs="Arial"/>
                      <w:color w:val="000000"/>
                      <w:vertAlign w:val="superscript"/>
                      <w:lang w:eastAsia="en-US"/>
                    </w:rPr>
                    <w:t>2</w:t>
                  </w:r>
                  <w:r w:rsidRPr="007877BB">
                    <w:rPr>
                      <w:rFonts w:ascii="Arial" w:eastAsia="Arial" w:hAnsi="Arial" w:cs="Arial"/>
                      <w:color w:val="000000"/>
                      <w:lang w:eastAsia="en-US"/>
                    </w:rPr>
                    <w:t>.house</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540" w:type="pct"/>
                  <w:shd w:val="clear" w:color="auto" w:fill="FFFFFF"/>
                  <w:vAlign w:val="center"/>
                </w:tcPr>
                <w:p w14:paraId="0F3E1F32"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Input</w:t>
                  </w:r>
                </w:p>
              </w:tc>
            </w:tr>
            <w:tr w:rsidR="00B44DC5" w:rsidRPr="007877BB" w14:paraId="7CB5BE4D" w14:textId="77777777" w:rsidTr="00666D93">
              <w:trPr>
                <w:trHeight w:val="287"/>
                <w:jc w:val="center"/>
              </w:trPr>
              <w:tc>
                <w:tcPr>
                  <w:tcW w:w="1344" w:type="pct"/>
                  <w:shd w:val="clear" w:color="auto" w:fill="FFFFFF"/>
                  <w:vAlign w:val="center"/>
                </w:tcPr>
                <w:p w14:paraId="64CC9BDF" w14:textId="77777777" w:rsidR="00B44DC5" w:rsidRPr="00F40C5D"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color w:val="000000"/>
                      <w:lang w:eastAsia="en-US"/>
                    </w:rPr>
                    <w:t xml:space="preserve">AREA </w:t>
                  </w:r>
                  <w:r w:rsidRPr="00F40C5D">
                    <w:rPr>
                      <w:rFonts w:ascii="Arial" w:eastAsia="Arial" w:hAnsi="Arial" w:cs="Arial"/>
                      <w:color w:val="000000"/>
                      <w:vertAlign w:val="subscript"/>
                      <w:lang w:eastAsia="en-US"/>
                    </w:rPr>
                    <w:t>barrier horizontal</w:t>
                  </w:r>
                </w:p>
              </w:tc>
              <w:tc>
                <w:tcPr>
                  <w:tcW w:w="962" w:type="pct"/>
                  <w:shd w:val="clear" w:color="auto" w:fill="FFFFFF"/>
                  <w:vAlign w:val="center"/>
                </w:tcPr>
                <w:p w14:paraId="1884A563" w14:textId="77777777" w:rsidR="00B44DC5" w:rsidRPr="00734566" w:rsidRDefault="00B44DC5" w:rsidP="00F40C5D">
                  <w:pPr>
                    <w:widowControl w:val="0"/>
                    <w:suppressAutoHyphens w:val="0"/>
                    <w:ind w:right="141"/>
                    <w:jc w:val="both"/>
                    <w:rPr>
                      <w:rFonts w:ascii="Arial" w:eastAsia="Arial" w:hAnsi="Arial" w:cs="Arial"/>
                      <w:color w:val="000000"/>
                      <w:lang w:eastAsia="en-GB"/>
                    </w:rPr>
                  </w:pPr>
                  <w:r w:rsidRPr="00734566">
                    <w:rPr>
                      <w:rFonts w:ascii="Arial" w:eastAsia="Arial" w:hAnsi="Arial" w:cs="Arial"/>
                      <w:color w:val="000000"/>
                      <w:lang w:eastAsia="en-GB"/>
                    </w:rPr>
                    <w:t>131.25</w:t>
                  </w:r>
                </w:p>
              </w:tc>
              <w:tc>
                <w:tcPr>
                  <w:tcW w:w="1154" w:type="pct"/>
                  <w:shd w:val="clear" w:color="auto" w:fill="FFFFFF"/>
                  <w:vAlign w:val="center"/>
                </w:tcPr>
                <w:p w14:paraId="33C9859B"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w:t>
                  </w:r>
                  <w:r w:rsidRPr="007877BB">
                    <w:rPr>
                      <w:rFonts w:ascii="Arial" w:eastAsia="Arial" w:hAnsi="Arial" w:cs="Arial"/>
                      <w:color w:val="000000"/>
                      <w:vertAlign w:val="superscript"/>
                      <w:lang w:eastAsia="en-US"/>
                    </w:rPr>
                    <w:t>2</w:t>
                  </w:r>
                  <w:r w:rsidRPr="007877BB">
                    <w:rPr>
                      <w:rFonts w:ascii="Arial" w:eastAsia="Arial" w:hAnsi="Arial" w:cs="Arial"/>
                      <w:color w:val="000000"/>
                      <w:lang w:eastAsia="en-US"/>
                    </w:rPr>
                    <w:t>.house</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540" w:type="pct"/>
                  <w:shd w:val="clear" w:color="auto" w:fill="FFFFFF"/>
                  <w:vAlign w:val="center"/>
                </w:tcPr>
                <w:p w14:paraId="55175F74"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Input</w:t>
                  </w:r>
                </w:p>
              </w:tc>
            </w:tr>
            <w:tr w:rsidR="00B44DC5" w:rsidRPr="007877BB" w14:paraId="4B2C0D6C" w14:textId="77777777" w:rsidTr="00666D93">
              <w:trPr>
                <w:trHeight w:val="276"/>
                <w:jc w:val="center"/>
              </w:trPr>
              <w:tc>
                <w:tcPr>
                  <w:tcW w:w="1344" w:type="pct"/>
                  <w:shd w:val="clear" w:color="auto" w:fill="FFFFFF"/>
                  <w:vAlign w:val="center"/>
                </w:tcPr>
                <w:p w14:paraId="63529604"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Q</w:t>
                  </w:r>
                  <w:r w:rsidRPr="00F40C5D">
                    <w:rPr>
                      <w:rFonts w:ascii="Arial" w:eastAsia="Arial" w:hAnsi="Arial" w:cs="Arial"/>
                      <w:bCs/>
                      <w:color w:val="000000"/>
                      <w:shd w:val="clear" w:color="auto" w:fill="FFFFFF"/>
                      <w:vertAlign w:val="subscript"/>
                      <w:lang w:eastAsia="en-GB" w:bidi="en-GB"/>
                    </w:rPr>
                    <w:t>leach time</w:t>
                  </w:r>
                  <w:r w:rsidRPr="00F40C5D">
                    <w:rPr>
                      <w:rFonts w:ascii="Arial" w:eastAsia="Arial" w:hAnsi="Arial" w:cs="Arial"/>
                      <w:color w:val="000000"/>
                      <w:vertAlign w:val="subscript"/>
                      <w:lang w:eastAsia="en-US"/>
                    </w:rPr>
                    <w:t xml:space="preserve"> barrier vertical</w:t>
                  </w:r>
                </w:p>
              </w:tc>
              <w:tc>
                <w:tcPr>
                  <w:tcW w:w="962" w:type="pct"/>
                  <w:shd w:val="clear" w:color="auto" w:fill="FFFFFF"/>
                  <w:vAlign w:val="center"/>
                </w:tcPr>
                <w:p w14:paraId="72521601"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lang w:eastAsia="en-US"/>
                    </w:rPr>
                    <w:t>9.55E-06</w:t>
                  </w:r>
                </w:p>
              </w:tc>
              <w:tc>
                <w:tcPr>
                  <w:tcW w:w="1154" w:type="pct"/>
                  <w:shd w:val="clear" w:color="auto" w:fill="FFFFFF"/>
                  <w:vAlign w:val="center"/>
                </w:tcPr>
                <w:p w14:paraId="52231C8C"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.m</w:t>
                  </w:r>
                  <w:r w:rsidRPr="007877BB">
                    <w:rPr>
                      <w:rFonts w:ascii="Arial" w:eastAsia="Arial" w:hAnsi="Arial" w:cs="Arial"/>
                      <w:color w:val="000000"/>
                      <w:vertAlign w:val="superscript"/>
                      <w:lang w:eastAsia="en-US"/>
                    </w:rPr>
                    <w:t>-2</w:t>
                  </w:r>
                  <w:r w:rsidRPr="007877BB">
                    <w:rPr>
                      <w:rFonts w:ascii="Arial" w:eastAsia="Arial" w:hAnsi="Arial" w:cs="Arial"/>
                      <w:color w:val="000000"/>
                      <w:lang w:eastAsia="en-US"/>
                    </w:rPr>
                    <w:t>]</w:t>
                  </w:r>
                </w:p>
              </w:tc>
              <w:tc>
                <w:tcPr>
                  <w:tcW w:w="1540" w:type="pct"/>
                  <w:shd w:val="clear" w:color="auto" w:fill="FFFFFF"/>
                  <w:vAlign w:val="center"/>
                </w:tcPr>
                <w:p w14:paraId="280B0E30" w14:textId="77777777" w:rsidR="00B44DC5" w:rsidRPr="007877BB" w:rsidRDefault="00B44DC5" w:rsidP="00734566">
                  <w:pPr>
                    <w:widowControl w:val="0"/>
                    <w:suppressAutoHyphens w:val="0"/>
                    <w:ind w:right="141"/>
                    <w:jc w:val="both"/>
                    <w:rPr>
                      <w:rFonts w:ascii="Arial" w:eastAsia="Arial" w:hAnsi="Arial" w:cs="Arial"/>
                      <w:lang w:eastAsia="en-US"/>
                    </w:rPr>
                  </w:pPr>
                  <w:r w:rsidRPr="007877BB">
                    <w:rPr>
                      <w:rFonts w:ascii="Arial" w:eastAsia="Arial" w:hAnsi="Arial" w:cs="Arial"/>
                      <w:color w:val="000000"/>
                      <w:lang w:eastAsia="en-US"/>
                    </w:rPr>
                    <w:t>Measured</w:t>
                  </w:r>
                </w:p>
              </w:tc>
            </w:tr>
            <w:tr w:rsidR="00B44DC5" w:rsidRPr="007877BB" w14:paraId="110DB3EB" w14:textId="77777777" w:rsidTr="00666D93">
              <w:trPr>
                <w:trHeight w:val="276"/>
                <w:jc w:val="center"/>
              </w:trPr>
              <w:tc>
                <w:tcPr>
                  <w:tcW w:w="1344" w:type="pct"/>
                  <w:shd w:val="clear" w:color="auto" w:fill="FFFFFF"/>
                  <w:vAlign w:val="center"/>
                </w:tcPr>
                <w:p w14:paraId="740BB4BC"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Q</w:t>
                  </w:r>
                  <w:r w:rsidRPr="00F40C5D">
                    <w:rPr>
                      <w:rFonts w:ascii="Arial" w:eastAsia="Arial" w:hAnsi="Arial" w:cs="Arial"/>
                      <w:bCs/>
                      <w:color w:val="000000"/>
                      <w:shd w:val="clear" w:color="auto" w:fill="FFFFFF"/>
                      <w:vertAlign w:val="subscript"/>
                      <w:lang w:eastAsia="en-GB" w:bidi="en-GB"/>
                    </w:rPr>
                    <w:t>leach time</w:t>
                  </w:r>
                  <w:r w:rsidRPr="00F40C5D">
                    <w:rPr>
                      <w:rFonts w:ascii="Arial" w:eastAsia="Arial" w:hAnsi="Arial" w:cs="Arial"/>
                      <w:color w:val="000000"/>
                      <w:vertAlign w:val="subscript"/>
                      <w:lang w:eastAsia="en-US"/>
                    </w:rPr>
                    <w:t xml:space="preserve"> barrier horizontal</w:t>
                  </w:r>
                </w:p>
              </w:tc>
              <w:tc>
                <w:tcPr>
                  <w:tcW w:w="962" w:type="pct"/>
                  <w:shd w:val="clear" w:color="auto" w:fill="FFFFFF"/>
                  <w:vAlign w:val="center"/>
                </w:tcPr>
                <w:p w14:paraId="00217B99"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lang w:eastAsia="en-US"/>
                    </w:rPr>
                    <w:t>6.06E-05</w:t>
                  </w:r>
                </w:p>
              </w:tc>
              <w:tc>
                <w:tcPr>
                  <w:tcW w:w="1154" w:type="pct"/>
                  <w:shd w:val="clear" w:color="auto" w:fill="FFFFFF"/>
                  <w:vAlign w:val="center"/>
                </w:tcPr>
                <w:p w14:paraId="1F8F5442"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.m</w:t>
                  </w:r>
                  <w:r w:rsidRPr="007877BB">
                    <w:rPr>
                      <w:rFonts w:ascii="Arial" w:eastAsia="Arial" w:hAnsi="Arial" w:cs="Arial"/>
                      <w:color w:val="000000"/>
                      <w:vertAlign w:val="superscript"/>
                      <w:lang w:eastAsia="en-US"/>
                    </w:rPr>
                    <w:t>-2</w:t>
                  </w:r>
                  <w:r w:rsidRPr="007877BB">
                    <w:rPr>
                      <w:rFonts w:ascii="Arial" w:eastAsia="Arial" w:hAnsi="Arial" w:cs="Arial"/>
                      <w:color w:val="000000"/>
                      <w:lang w:eastAsia="en-US"/>
                    </w:rPr>
                    <w:t>]</w:t>
                  </w:r>
                </w:p>
              </w:tc>
              <w:tc>
                <w:tcPr>
                  <w:tcW w:w="1540" w:type="pct"/>
                  <w:shd w:val="clear" w:color="auto" w:fill="FFFFFF"/>
                  <w:vAlign w:val="center"/>
                </w:tcPr>
                <w:p w14:paraId="58A019E1" w14:textId="77777777" w:rsidR="00B44DC5" w:rsidRPr="007877BB" w:rsidRDefault="00B44DC5" w:rsidP="00734566">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Measured</w:t>
                  </w:r>
                </w:p>
              </w:tc>
            </w:tr>
            <w:tr w:rsidR="00B44DC5" w:rsidRPr="007877BB" w14:paraId="5106615E" w14:textId="77777777" w:rsidTr="00666D93">
              <w:trPr>
                <w:trHeight w:val="276"/>
                <w:jc w:val="center"/>
              </w:trPr>
              <w:tc>
                <w:tcPr>
                  <w:tcW w:w="1344" w:type="pct"/>
                  <w:shd w:val="clear" w:color="auto" w:fill="FFFFFF"/>
                  <w:vAlign w:val="center"/>
                </w:tcPr>
                <w:p w14:paraId="55BBF66B"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E</w:t>
                  </w:r>
                  <w:r w:rsidRPr="00F40C5D">
                    <w:rPr>
                      <w:rFonts w:ascii="Arial" w:eastAsia="Arial" w:hAnsi="Arial" w:cs="Arial"/>
                      <w:bCs/>
                      <w:color w:val="000000"/>
                      <w:shd w:val="clear" w:color="auto" w:fill="FFFFFF"/>
                      <w:vertAlign w:val="subscript"/>
                      <w:lang w:eastAsia="en-GB" w:bidi="en-GB"/>
                    </w:rPr>
                    <w:t>soil, leach</w:t>
                  </w:r>
                  <w:r w:rsidRPr="00F40C5D">
                    <w:rPr>
                      <w:rFonts w:ascii="Arial" w:eastAsia="Arial" w:hAnsi="Arial" w:cs="Arial"/>
                      <w:color w:val="000000"/>
                      <w:vertAlign w:val="subscript"/>
                      <w:lang w:eastAsia="en-US"/>
                    </w:rPr>
                    <w:t xml:space="preserve"> barrier vertical</w:t>
                  </w:r>
                </w:p>
              </w:tc>
              <w:tc>
                <w:tcPr>
                  <w:tcW w:w="962" w:type="pct"/>
                  <w:shd w:val="clear" w:color="auto" w:fill="FFFFFF"/>
                  <w:vAlign w:val="center"/>
                </w:tcPr>
                <w:p w14:paraId="26E93B9E"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4.78E-04</w:t>
                  </w:r>
                </w:p>
              </w:tc>
              <w:tc>
                <w:tcPr>
                  <w:tcW w:w="1154" w:type="pct"/>
                  <w:shd w:val="clear" w:color="auto" w:fill="FFFFFF"/>
                  <w:vAlign w:val="center"/>
                </w:tcPr>
                <w:p w14:paraId="5CA0E095"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.house</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540" w:type="pct"/>
                  <w:shd w:val="clear" w:color="auto" w:fill="FFFFFF"/>
                  <w:vAlign w:val="center"/>
                </w:tcPr>
                <w:p w14:paraId="22D49936" w14:textId="77777777" w:rsidR="00B44DC5" w:rsidRPr="007877BB" w:rsidRDefault="00B44DC5" w:rsidP="00734566">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Output</w:t>
                  </w:r>
                </w:p>
              </w:tc>
            </w:tr>
            <w:tr w:rsidR="00B44DC5" w:rsidRPr="007877BB" w14:paraId="227BD091" w14:textId="77777777" w:rsidTr="00666D93">
              <w:trPr>
                <w:trHeight w:val="276"/>
                <w:jc w:val="center"/>
              </w:trPr>
              <w:tc>
                <w:tcPr>
                  <w:tcW w:w="1344" w:type="pct"/>
                  <w:shd w:val="clear" w:color="auto" w:fill="FFFFFF"/>
                  <w:vAlign w:val="center"/>
                </w:tcPr>
                <w:p w14:paraId="7CD22830"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E</w:t>
                  </w:r>
                  <w:r w:rsidRPr="00F40C5D">
                    <w:rPr>
                      <w:rFonts w:ascii="Arial" w:eastAsia="Arial" w:hAnsi="Arial" w:cs="Arial"/>
                      <w:bCs/>
                      <w:color w:val="000000"/>
                      <w:shd w:val="clear" w:color="auto" w:fill="FFFFFF"/>
                      <w:vertAlign w:val="subscript"/>
                      <w:lang w:eastAsia="en-GB" w:bidi="en-GB"/>
                    </w:rPr>
                    <w:t>soil, leach</w:t>
                  </w:r>
                  <w:r w:rsidRPr="00F40C5D">
                    <w:rPr>
                      <w:rFonts w:ascii="Arial" w:eastAsia="Arial" w:hAnsi="Arial" w:cs="Arial"/>
                      <w:color w:val="000000"/>
                      <w:vertAlign w:val="subscript"/>
                      <w:lang w:eastAsia="en-US"/>
                    </w:rPr>
                    <w:t xml:space="preserve"> barrier horizontal</w:t>
                  </w:r>
                </w:p>
              </w:tc>
              <w:tc>
                <w:tcPr>
                  <w:tcW w:w="962" w:type="pct"/>
                  <w:shd w:val="clear" w:color="auto" w:fill="FFFFFF"/>
                  <w:vAlign w:val="center"/>
                </w:tcPr>
                <w:p w14:paraId="255CBFDC"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7.96E-03</w:t>
                  </w:r>
                </w:p>
              </w:tc>
              <w:tc>
                <w:tcPr>
                  <w:tcW w:w="1154" w:type="pct"/>
                  <w:shd w:val="clear" w:color="auto" w:fill="FFFFFF"/>
                  <w:vAlign w:val="center"/>
                </w:tcPr>
                <w:p w14:paraId="72392FAA"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.house</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540" w:type="pct"/>
                  <w:shd w:val="clear" w:color="auto" w:fill="FFFFFF"/>
                  <w:vAlign w:val="center"/>
                </w:tcPr>
                <w:p w14:paraId="16E6774F" w14:textId="77777777" w:rsidR="00B44DC5" w:rsidRPr="007877BB" w:rsidRDefault="00B44DC5" w:rsidP="00734566">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Output</w:t>
                  </w:r>
                </w:p>
              </w:tc>
            </w:tr>
            <w:tr w:rsidR="00B44DC5" w:rsidRPr="007877BB" w14:paraId="207EBDBE" w14:textId="77777777" w:rsidTr="00666D93">
              <w:trPr>
                <w:trHeight w:val="276"/>
                <w:jc w:val="center"/>
              </w:trPr>
              <w:tc>
                <w:tcPr>
                  <w:tcW w:w="1344" w:type="pct"/>
                  <w:shd w:val="clear" w:color="auto" w:fill="FFFFFF"/>
                  <w:vAlign w:val="center"/>
                </w:tcPr>
                <w:p w14:paraId="02FD0D5E"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E</w:t>
                  </w:r>
                  <w:r w:rsidRPr="00F40C5D">
                    <w:rPr>
                      <w:rFonts w:ascii="Arial" w:eastAsia="Arial" w:hAnsi="Arial" w:cs="Arial"/>
                      <w:bCs/>
                      <w:color w:val="000000"/>
                      <w:shd w:val="clear" w:color="auto" w:fill="FFFFFF"/>
                      <w:vertAlign w:val="subscript"/>
                      <w:lang w:eastAsia="en-GB" w:bidi="en-GB"/>
                    </w:rPr>
                    <w:t>soil, leach total</w:t>
                  </w:r>
                </w:p>
              </w:tc>
              <w:tc>
                <w:tcPr>
                  <w:tcW w:w="962" w:type="pct"/>
                  <w:shd w:val="clear" w:color="auto" w:fill="FFFFFF"/>
                  <w:vAlign w:val="center"/>
                </w:tcPr>
                <w:p w14:paraId="40F67596" w14:textId="77777777" w:rsidR="00B44DC5" w:rsidRPr="00734566" w:rsidRDefault="00B44DC5" w:rsidP="00F40C5D">
                  <w:pPr>
                    <w:widowControl w:val="0"/>
                    <w:suppressAutoHyphens w:val="0"/>
                    <w:ind w:right="141"/>
                    <w:jc w:val="both"/>
                    <w:rPr>
                      <w:rFonts w:ascii="Arial" w:eastAsia="Arial" w:hAnsi="Arial" w:cs="Arial"/>
                      <w:color w:val="000000"/>
                      <w:lang w:eastAsia="en-GB"/>
                    </w:rPr>
                  </w:pPr>
                  <w:r w:rsidRPr="00734566">
                    <w:rPr>
                      <w:rFonts w:ascii="Arial" w:eastAsia="Arial" w:hAnsi="Arial" w:cs="Arial"/>
                      <w:color w:val="000000"/>
                      <w:lang w:eastAsia="en-GB"/>
                    </w:rPr>
                    <w:t>8.44E-03</w:t>
                  </w:r>
                </w:p>
              </w:tc>
              <w:tc>
                <w:tcPr>
                  <w:tcW w:w="1154" w:type="pct"/>
                  <w:shd w:val="clear" w:color="auto" w:fill="FFFFFF"/>
                  <w:vAlign w:val="center"/>
                </w:tcPr>
                <w:p w14:paraId="4A09DC4D"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.house</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540" w:type="pct"/>
                  <w:shd w:val="clear" w:color="auto" w:fill="FFFFFF"/>
                  <w:vAlign w:val="center"/>
                </w:tcPr>
                <w:p w14:paraId="77555A86" w14:textId="77777777" w:rsidR="00B44DC5" w:rsidRPr="007877BB" w:rsidRDefault="00B44DC5" w:rsidP="00734566">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Output</w:t>
                  </w:r>
                </w:p>
              </w:tc>
            </w:tr>
            <w:tr w:rsidR="00B44DC5" w:rsidRPr="007877BB" w14:paraId="22490104" w14:textId="77777777" w:rsidTr="00666D93">
              <w:trPr>
                <w:trHeight w:val="276"/>
                <w:jc w:val="center"/>
              </w:trPr>
              <w:tc>
                <w:tcPr>
                  <w:tcW w:w="1344" w:type="pct"/>
                  <w:shd w:val="clear" w:color="auto" w:fill="FFFFFF"/>
                  <w:vAlign w:val="center"/>
                </w:tcPr>
                <w:p w14:paraId="3941EDA0"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Nhouse</w:t>
                  </w:r>
                </w:p>
              </w:tc>
              <w:tc>
                <w:tcPr>
                  <w:tcW w:w="962" w:type="pct"/>
                  <w:shd w:val="clear" w:color="auto" w:fill="FFFFFF"/>
                  <w:vAlign w:val="center"/>
                </w:tcPr>
                <w:p w14:paraId="3145F788" w14:textId="77777777" w:rsidR="00B44DC5" w:rsidRPr="00734566"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16</w:t>
                  </w:r>
                </w:p>
              </w:tc>
              <w:tc>
                <w:tcPr>
                  <w:tcW w:w="1154" w:type="pct"/>
                  <w:shd w:val="clear" w:color="auto" w:fill="FFFFFF"/>
                  <w:vAlign w:val="center"/>
                </w:tcPr>
                <w:p w14:paraId="6435DF2A"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[house.ha</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540" w:type="pct"/>
                  <w:shd w:val="clear" w:color="auto" w:fill="FFFFFF"/>
                  <w:vAlign w:val="center"/>
                </w:tcPr>
                <w:p w14:paraId="01BF4865" w14:textId="77777777" w:rsidR="00B44DC5" w:rsidRPr="007877BB" w:rsidRDefault="00B44DC5" w:rsidP="00734566">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Default</w:t>
                  </w:r>
                </w:p>
              </w:tc>
            </w:tr>
            <w:tr w:rsidR="00B44DC5" w:rsidRPr="007877BB" w14:paraId="1585D361" w14:textId="77777777" w:rsidTr="00666D93">
              <w:trPr>
                <w:trHeight w:val="276"/>
                <w:jc w:val="center"/>
              </w:trPr>
              <w:tc>
                <w:tcPr>
                  <w:tcW w:w="1344" w:type="pct"/>
                  <w:shd w:val="clear" w:color="auto" w:fill="FFFFFF"/>
                  <w:vAlign w:val="center"/>
                </w:tcPr>
                <w:p w14:paraId="65B8C461"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Emission days</w:t>
                  </w:r>
                </w:p>
              </w:tc>
              <w:tc>
                <w:tcPr>
                  <w:tcW w:w="962" w:type="pct"/>
                  <w:shd w:val="clear" w:color="auto" w:fill="FFFFFF"/>
                  <w:vAlign w:val="center"/>
                </w:tcPr>
                <w:p w14:paraId="7C52AA7B" w14:textId="77777777" w:rsidR="00B44DC5" w:rsidRPr="00734566"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365</w:t>
                  </w:r>
                </w:p>
              </w:tc>
              <w:tc>
                <w:tcPr>
                  <w:tcW w:w="1154" w:type="pct"/>
                  <w:shd w:val="clear" w:color="auto" w:fill="FFFFFF"/>
                  <w:vAlign w:val="center"/>
                </w:tcPr>
                <w:p w14:paraId="0A632A72"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[d.year</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540" w:type="pct"/>
                  <w:shd w:val="clear" w:color="auto" w:fill="FFFFFF"/>
                  <w:vAlign w:val="center"/>
                </w:tcPr>
                <w:p w14:paraId="19601156" w14:textId="77777777" w:rsidR="00B44DC5" w:rsidRPr="007877BB" w:rsidRDefault="00B44DC5" w:rsidP="00734566">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Default</w:t>
                  </w:r>
                </w:p>
              </w:tc>
            </w:tr>
            <w:tr w:rsidR="00B44DC5" w:rsidRPr="007877BB" w14:paraId="6079E5CB" w14:textId="77777777" w:rsidTr="00666D93">
              <w:trPr>
                <w:trHeight w:val="276"/>
                <w:jc w:val="center"/>
              </w:trPr>
              <w:tc>
                <w:tcPr>
                  <w:tcW w:w="1344" w:type="pct"/>
                  <w:shd w:val="clear" w:color="auto" w:fill="FFFFFF"/>
                  <w:vAlign w:val="center"/>
                </w:tcPr>
                <w:p w14:paraId="4A0B007C"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Nb application per year</w:t>
                  </w:r>
                </w:p>
              </w:tc>
              <w:tc>
                <w:tcPr>
                  <w:tcW w:w="962" w:type="pct"/>
                  <w:shd w:val="clear" w:color="auto" w:fill="FFFFFF"/>
                  <w:vAlign w:val="center"/>
                </w:tcPr>
                <w:p w14:paraId="231E837E" w14:textId="77777777" w:rsidR="00B44DC5" w:rsidRPr="00734566"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10</w:t>
                  </w:r>
                </w:p>
              </w:tc>
              <w:tc>
                <w:tcPr>
                  <w:tcW w:w="1154" w:type="pct"/>
                  <w:shd w:val="clear" w:color="auto" w:fill="FFFFFF"/>
                  <w:vAlign w:val="center"/>
                </w:tcPr>
                <w:p w14:paraId="64A74892"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w:t>
                  </w:r>
                </w:p>
              </w:tc>
              <w:tc>
                <w:tcPr>
                  <w:tcW w:w="1540" w:type="pct"/>
                  <w:shd w:val="clear" w:color="auto" w:fill="FFFFFF"/>
                  <w:vAlign w:val="center"/>
                </w:tcPr>
                <w:p w14:paraId="0097F40A" w14:textId="77777777" w:rsidR="00B44DC5" w:rsidRPr="007877BB" w:rsidRDefault="00B44DC5" w:rsidP="00734566">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Default</w:t>
                  </w:r>
                </w:p>
              </w:tc>
            </w:tr>
            <w:tr w:rsidR="00B44DC5" w:rsidRPr="007877BB" w14:paraId="600FDE1D" w14:textId="77777777" w:rsidTr="00666D93">
              <w:trPr>
                <w:trHeight w:val="276"/>
                <w:jc w:val="center"/>
              </w:trPr>
              <w:tc>
                <w:tcPr>
                  <w:tcW w:w="1344" w:type="pct"/>
                  <w:shd w:val="clear" w:color="auto" w:fill="FFFFFF"/>
                  <w:vAlign w:val="center"/>
                </w:tcPr>
                <w:p w14:paraId="3F71857F"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Appl rate for 16 houses (1 ha)</w:t>
                  </w:r>
                </w:p>
              </w:tc>
              <w:tc>
                <w:tcPr>
                  <w:tcW w:w="962" w:type="pct"/>
                  <w:shd w:val="clear" w:color="auto" w:fill="FFFFFF"/>
                  <w:vAlign w:val="center"/>
                </w:tcPr>
                <w:p w14:paraId="011B3BE5" w14:textId="77777777" w:rsidR="00B44DC5" w:rsidRPr="00734566"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4.92E-06</w:t>
                  </w:r>
                </w:p>
              </w:tc>
              <w:tc>
                <w:tcPr>
                  <w:tcW w:w="1154" w:type="pct"/>
                  <w:shd w:val="clear" w:color="auto" w:fill="FFFFFF"/>
                  <w:vAlign w:val="center"/>
                </w:tcPr>
                <w:p w14:paraId="0CD5831B"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[kg.ha</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540" w:type="pct"/>
                  <w:shd w:val="clear" w:color="auto" w:fill="FFFFFF"/>
                  <w:vAlign w:val="center"/>
                </w:tcPr>
                <w:p w14:paraId="76135E26" w14:textId="77777777" w:rsidR="00B44DC5" w:rsidRPr="007877BB" w:rsidRDefault="00B44DC5" w:rsidP="00734566">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Output</w:t>
                  </w:r>
                </w:p>
              </w:tc>
            </w:tr>
          </w:tbl>
          <w:p w14:paraId="5BC8DBF8" w14:textId="77777777" w:rsidR="00B44DC5" w:rsidRPr="00F40C5D" w:rsidRDefault="00B44DC5" w:rsidP="00F40C5D">
            <w:pPr>
              <w:suppressAutoHyphens w:val="0"/>
              <w:ind w:right="141"/>
              <w:jc w:val="both"/>
              <w:rPr>
                <w:rFonts w:ascii="Arial" w:hAnsi="Arial" w:cs="Arial"/>
                <w:sz w:val="20"/>
                <w:szCs w:val="20"/>
                <w:lang w:eastAsia="sv-SE"/>
              </w:rPr>
            </w:pPr>
          </w:p>
          <w:p w14:paraId="43ABA657" w14:textId="77777777" w:rsidR="00B44DC5" w:rsidRPr="00F40C5D" w:rsidRDefault="00B44DC5" w:rsidP="00F40C5D">
            <w:pPr>
              <w:suppressAutoHyphens w:val="0"/>
              <w:ind w:right="141"/>
              <w:jc w:val="both"/>
              <w:rPr>
                <w:rFonts w:ascii="Arial" w:hAnsi="Arial" w:cs="Arial"/>
                <w:sz w:val="20"/>
                <w:szCs w:val="20"/>
                <w:lang w:eastAsia="sv-SE"/>
              </w:rPr>
            </w:pPr>
          </w:p>
          <w:p w14:paraId="2B192B01" w14:textId="77777777" w:rsidR="00B44DC5" w:rsidRPr="007877BB" w:rsidRDefault="00B44DC5" w:rsidP="00F40C5D">
            <w:pPr>
              <w:suppressAutoHyphens w:val="0"/>
              <w:ind w:right="141"/>
              <w:jc w:val="both"/>
              <w:rPr>
                <w:rFonts w:ascii="Arial" w:hAnsi="Arial" w:cs="Arial"/>
                <w:sz w:val="20"/>
                <w:szCs w:val="20"/>
                <w:lang w:eastAsia="sv-SE"/>
              </w:rPr>
            </w:pPr>
            <w:r w:rsidRPr="00F40C5D">
              <w:rPr>
                <w:rFonts w:ascii="Arial" w:hAnsi="Arial" w:cs="Arial"/>
                <w:sz w:val="20"/>
                <w:szCs w:val="20"/>
                <w:lang w:eastAsia="sv-SE"/>
              </w:rPr>
              <w:t xml:space="preserve">Ten applications of permethrin were modelled each year during the simulation period (30 years). The first application rate is of 4.92E-02 kg </w:t>
            </w:r>
            <w:r w:rsidRPr="00734566">
              <w:rPr>
                <w:rFonts w:ascii="Arial" w:hAnsi="Arial" w:cs="Arial"/>
                <w:sz w:val="20"/>
                <w:szCs w:val="20"/>
                <w:vertAlign w:val="subscript"/>
                <w:lang w:eastAsia="sv-SE"/>
              </w:rPr>
              <w:t>a.s.</w:t>
            </w:r>
            <w:r w:rsidRPr="00734566">
              <w:rPr>
                <w:rFonts w:ascii="Arial" w:hAnsi="Arial" w:cs="Arial"/>
                <w:sz w:val="20"/>
                <w:szCs w:val="20"/>
                <w:lang w:eastAsia="sv-SE"/>
              </w:rPr>
              <w:t>ha</w:t>
            </w:r>
            <w:r w:rsidRPr="00734566">
              <w:rPr>
                <w:rFonts w:ascii="Arial" w:hAnsi="Arial" w:cs="Arial"/>
                <w:sz w:val="20"/>
                <w:szCs w:val="20"/>
                <w:vertAlign w:val="superscript"/>
                <w:lang w:eastAsia="sv-SE"/>
              </w:rPr>
              <w:t xml:space="preserve">-1 </w:t>
            </w:r>
            <w:r w:rsidRPr="007877BB">
              <w:rPr>
                <w:rFonts w:ascii="Arial" w:hAnsi="Arial" w:cs="Arial"/>
                <w:sz w:val="20"/>
                <w:szCs w:val="20"/>
                <w:lang w:eastAsia="sv-SE"/>
              </w:rPr>
              <w:t xml:space="preserve">(considering leaching for one new house and 15 houses for which service-life is relevant), and the next application rate for the nine other dates is of 4.92E-06 kg </w:t>
            </w:r>
            <w:r w:rsidRPr="007877BB">
              <w:rPr>
                <w:rFonts w:ascii="Arial" w:hAnsi="Arial" w:cs="Arial"/>
                <w:sz w:val="20"/>
                <w:szCs w:val="20"/>
                <w:vertAlign w:val="subscript"/>
                <w:lang w:eastAsia="sv-SE"/>
              </w:rPr>
              <w:t>a.s.</w:t>
            </w:r>
            <w:r w:rsidRPr="007877BB">
              <w:rPr>
                <w:rFonts w:ascii="Arial" w:hAnsi="Arial" w:cs="Arial"/>
                <w:sz w:val="20"/>
                <w:szCs w:val="20"/>
                <w:lang w:eastAsia="sv-SE"/>
              </w:rPr>
              <w:t>ha</w:t>
            </w:r>
            <w:r w:rsidRPr="007877BB">
              <w:rPr>
                <w:rFonts w:ascii="Arial" w:hAnsi="Arial" w:cs="Arial"/>
                <w:sz w:val="20"/>
                <w:szCs w:val="20"/>
                <w:vertAlign w:val="superscript"/>
                <w:lang w:eastAsia="sv-SE"/>
              </w:rPr>
              <w:t xml:space="preserve">-1 </w:t>
            </w:r>
            <w:r w:rsidRPr="007877BB">
              <w:rPr>
                <w:rFonts w:ascii="Arial" w:hAnsi="Arial" w:cs="Arial"/>
                <w:sz w:val="20"/>
                <w:szCs w:val="20"/>
                <w:lang w:eastAsia="sv-SE"/>
              </w:rPr>
              <w:t>with applications spaced evenly throughout the year. In accordance with FOCUS guidelines, applications were simulated to the soil surface. Canopy interception was set to 0</w:t>
            </w:r>
            <w:r w:rsidR="00033190" w:rsidRPr="007877BB">
              <w:rPr>
                <w:rFonts w:ascii="Arial" w:hAnsi="Arial" w:cs="Arial"/>
                <w:sz w:val="20"/>
                <w:szCs w:val="20"/>
                <w:lang w:eastAsia="sv-SE"/>
              </w:rPr>
              <w:t xml:space="preserve"> </w:t>
            </w:r>
            <w:r w:rsidRPr="007877BB">
              <w:rPr>
                <w:rFonts w:ascii="Arial" w:hAnsi="Arial" w:cs="Arial"/>
                <w:sz w:val="20"/>
                <w:szCs w:val="20"/>
                <w:lang w:eastAsia="sv-SE"/>
              </w:rPr>
              <w:t>% in the simulations.</w:t>
            </w:r>
          </w:p>
          <w:p w14:paraId="7F937F34" w14:textId="77777777" w:rsidR="00B44DC5" w:rsidRPr="007877BB" w:rsidRDefault="00B44DC5" w:rsidP="00734566">
            <w:pPr>
              <w:suppressAutoHyphens w:val="0"/>
              <w:ind w:right="141"/>
              <w:jc w:val="both"/>
              <w:rPr>
                <w:rFonts w:ascii="Arial" w:hAnsi="Arial" w:cs="Arial"/>
                <w:sz w:val="20"/>
                <w:szCs w:val="20"/>
                <w:lang w:eastAsia="sv-SE"/>
              </w:rPr>
            </w:pPr>
          </w:p>
          <w:p w14:paraId="5883F6C9" w14:textId="77777777" w:rsidR="00B44DC5" w:rsidRPr="007877BB" w:rsidRDefault="00B44DC5" w:rsidP="007877BB">
            <w:pPr>
              <w:suppressAutoHyphens w:val="0"/>
              <w:ind w:right="141"/>
              <w:jc w:val="both"/>
              <w:rPr>
                <w:rFonts w:ascii="Arial" w:hAnsi="Arial" w:cs="Arial"/>
                <w:sz w:val="20"/>
                <w:szCs w:val="20"/>
                <w:lang w:eastAsia="sv-SE"/>
              </w:rPr>
            </w:pPr>
          </w:p>
          <w:tbl>
            <w:tblPr>
              <w:tblW w:w="41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4"/>
              <w:gridCol w:w="4293"/>
            </w:tblGrid>
            <w:tr w:rsidR="00B44DC5" w:rsidRPr="007877BB" w14:paraId="500510E8" w14:textId="77777777" w:rsidTr="00666D93">
              <w:trPr>
                <w:trHeight w:val="397"/>
                <w:jc w:val="center"/>
              </w:trPr>
              <w:tc>
                <w:tcPr>
                  <w:tcW w:w="5000" w:type="pct"/>
                  <w:gridSpan w:val="2"/>
                  <w:shd w:val="clear" w:color="auto" w:fill="FFFFCC"/>
                  <w:vAlign w:val="center"/>
                </w:tcPr>
                <w:p w14:paraId="599F5176" w14:textId="77777777" w:rsidR="00B44DC5" w:rsidRPr="007877BB" w:rsidRDefault="00B44DC5" w:rsidP="007877BB">
                  <w:pPr>
                    <w:suppressAutoHyphens w:val="0"/>
                    <w:autoSpaceDE w:val="0"/>
                    <w:autoSpaceDN w:val="0"/>
                    <w:adjustRightInd w:val="0"/>
                    <w:ind w:right="141"/>
                    <w:jc w:val="both"/>
                    <w:rPr>
                      <w:rFonts w:ascii="Arial" w:eastAsia="Calibri" w:hAnsi="Arial" w:cs="Arial"/>
                      <w:b/>
                      <w:color w:val="000000"/>
                      <w:lang w:eastAsia="en-GB"/>
                    </w:rPr>
                  </w:pPr>
                  <w:r w:rsidRPr="007877BB">
                    <w:rPr>
                      <w:rFonts w:ascii="Arial" w:eastAsia="Calibri" w:hAnsi="Arial" w:cs="Arial"/>
                      <w:b/>
                      <w:color w:val="000000"/>
                      <w:lang w:eastAsia="en-GB"/>
                    </w:rPr>
                    <w:t>Relevant input variables in FOCUS PEARL 4.4.4</w:t>
                  </w:r>
                </w:p>
              </w:tc>
            </w:tr>
            <w:tr w:rsidR="00B44DC5" w:rsidRPr="007877BB" w14:paraId="73A029BD" w14:textId="77777777" w:rsidTr="00666D93">
              <w:trPr>
                <w:trHeight w:val="397"/>
                <w:jc w:val="center"/>
              </w:trPr>
              <w:tc>
                <w:tcPr>
                  <w:tcW w:w="2306" w:type="pct"/>
                  <w:shd w:val="clear" w:color="auto" w:fill="D9D9D9" w:themeFill="background1" w:themeFillShade="D9"/>
                  <w:vAlign w:val="center"/>
                </w:tcPr>
                <w:p w14:paraId="6D66637A" w14:textId="77777777" w:rsidR="00B44DC5" w:rsidRPr="00F40C5D" w:rsidRDefault="00B44DC5" w:rsidP="00F40C5D">
                  <w:pPr>
                    <w:suppressAutoHyphens w:val="0"/>
                    <w:autoSpaceDE w:val="0"/>
                    <w:autoSpaceDN w:val="0"/>
                    <w:adjustRightInd w:val="0"/>
                    <w:ind w:right="141"/>
                    <w:jc w:val="both"/>
                    <w:rPr>
                      <w:rFonts w:ascii="Arial" w:eastAsia="Calibri" w:hAnsi="Arial" w:cs="Arial"/>
                      <w:b/>
                      <w:bCs/>
                      <w:lang w:eastAsia="en-GB"/>
                    </w:rPr>
                  </w:pPr>
                  <w:r w:rsidRPr="00F40C5D">
                    <w:rPr>
                      <w:rFonts w:ascii="Arial" w:eastAsia="Calibri" w:hAnsi="Arial" w:cs="Arial"/>
                      <w:b/>
                      <w:bCs/>
                      <w:lang w:eastAsia="en-GB"/>
                    </w:rPr>
                    <w:t>Parameter</w:t>
                  </w:r>
                </w:p>
              </w:tc>
              <w:tc>
                <w:tcPr>
                  <w:tcW w:w="2694" w:type="pct"/>
                  <w:shd w:val="clear" w:color="auto" w:fill="D9D9D9" w:themeFill="background1" w:themeFillShade="D9"/>
                  <w:vAlign w:val="center"/>
                </w:tcPr>
                <w:p w14:paraId="0C033F4D" w14:textId="77777777" w:rsidR="00B44DC5" w:rsidRPr="00734566" w:rsidRDefault="00B44DC5" w:rsidP="00F40C5D">
                  <w:pPr>
                    <w:suppressAutoHyphens w:val="0"/>
                    <w:autoSpaceDE w:val="0"/>
                    <w:autoSpaceDN w:val="0"/>
                    <w:adjustRightInd w:val="0"/>
                    <w:ind w:right="141"/>
                    <w:jc w:val="both"/>
                    <w:rPr>
                      <w:rFonts w:ascii="Arial" w:eastAsia="Calibri" w:hAnsi="Arial" w:cs="Arial"/>
                      <w:b/>
                      <w:bCs/>
                      <w:lang w:eastAsia="en-GB"/>
                    </w:rPr>
                  </w:pPr>
                  <w:r w:rsidRPr="00F40C5D">
                    <w:rPr>
                      <w:rFonts w:ascii="Arial" w:eastAsia="Calibri" w:hAnsi="Arial" w:cs="Arial"/>
                      <w:b/>
                      <w:bCs/>
                      <w:lang w:eastAsia="en-GB"/>
                    </w:rPr>
                    <w:t>Value</w:t>
                  </w:r>
                </w:p>
              </w:tc>
            </w:tr>
            <w:tr w:rsidR="00B44DC5" w:rsidRPr="007877BB" w14:paraId="356B38C3" w14:textId="77777777" w:rsidTr="00666D93">
              <w:trPr>
                <w:trHeight w:val="359"/>
                <w:jc w:val="center"/>
              </w:trPr>
              <w:tc>
                <w:tcPr>
                  <w:tcW w:w="5000" w:type="pct"/>
                  <w:gridSpan w:val="2"/>
                  <w:shd w:val="clear" w:color="auto" w:fill="E5B8B7" w:themeFill="accent2" w:themeFillTint="66"/>
                  <w:vAlign w:val="center"/>
                </w:tcPr>
                <w:p w14:paraId="626E1D69" w14:textId="77777777" w:rsidR="00B44DC5" w:rsidRPr="00F40C5D"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color w:val="000000"/>
                      <w:lang w:eastAsia="en-US"/>
                    </w:rPr>
                    <w:t>Scenario</w:t>
                  </w:r>
                </w:p>
              </w:tc>
            </w:tr>
            <w:tr w:rsidR="00B44DC5" w:rsidRPr="007877BB" w14:paraId="59B97C59" w14:textId="77777777" w:rsidTr="00666D93">
              <w:trPr>
                <w:trHeight w:val="280"/>
                <w:jc w:val="center"/>
              </w:trPr>
              <w:tc>
                <w:tcPr>
                  <w:tcW w:w="2306" w:type="pct"/>
                  <w:shd w:val="clear" w:color="auto" w:fill="FFFFFF"/>
                  <w:vAlign w:val="center"/>
                </w:tcPr>
                <w:p w14:paraId="6D6D4EBA"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Location</w:t>
                  </w:r>
                </w:p>
              </w:tc>
              <w:tc>
                <w:tcPr>
                  <w:tcW w:w="2694" w:type="pct"/>
                  <w:shd w:val="clear" w:color="auto" w:fill="FFFFFF"/>
                  <w:vAlign w:val="center"/>
                </w:tcPr>
                <w:p w14:paraId="15723720"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color w:val="000000"/>
                      <w:lang w:eastAsia="en-US"/>
                    </w:rPr>
                    <w:t>All 9 EU scenario</w:t>
                  </w:r>
                </w:p>
              </w:tc>
            </w:tr>
            <w:tr w:rsidR="00B44DC5" w:rsidRPr="007877BB" w14:paraId="3C905431" w14:textId="77777777" w:rsidTr="00666D93">
              <w:trPr>
                <w:trHeight w:val="269"/>
                <w:jc w:val="center"/>
              </w:trPr>
              <w:tc>
                <w:tcPr>
                  <w:tcW w:w="2306" w:type="pct"/>
                  <w:shd w:val="clear" w:color="auto" w:fill="FFFFFF"/>
                  <w:vAlign w:val="center"/>
                </w:tcPr>
                <w:p w14:paraId="3BE4453D"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Crop Calendar</w:t>
                  </w:r>
                </w:p>
              </w:tc>
              <w:tc>
                <w:tcPr>
                  <w:tcW w:w="2694" w:type="pct"/>
                  <w:shd w:val="clear" w:color="auto" w:fill="FFFFFF"/>
                  <w:vAlign w:val="center"/>
                </w:tcPr>
                <w:p w14:paraId="3F410602" w14:textId="77777777" w:rsidR="00B44DC5" w:rsidRPr="00734566" w:rsidRDefault="00B44DC5" w:rsidP="00F40C5D">
                  <w:pPr>
                    <w:widowControl w:val="0"/>
                    <w:suppressAutoHyphens w:val="0"/>
                    <w:ind w:right="141"/>
                    <w:jc w:val="both"/>
                    <w:rPr>
                      <w:rFonts w:ascii="Arial" w:eastAsia="Arial" w:hAnsi="Arial" w:cs="Arial"/>
                      <w:lang w:eastAsia="en-US"/>
                    </w:rPr>
                  </w:pPr>
                  <w:r w:rsidRPr="00F40C5D">
                    <w:rPr>
                      <w:rFonts w:ascii="Arial" w:eastAsia="Arial" w:hAnsi="Arial" w:cs="Arial"/>
                      <w:lang w:eastAsia="en-US"/>
                    </w:rPr>
                    <w:t>GRASS (alfalfa)</w:t>
                  </w:r>
                </w:p>
              </w:tc>
            </w:tr>
            <w:tr w:rsidR="00B44DC5" w:rsidRPr="007877BB" w14:paraId="3615996B" w14:textId="77777777" w:rsidTr="00666D93">
              <w:trPr>
                <w:trHeight w:val="269"/>
                <w:jc w:val="center"/>
              </w:trPr>
              <w:tc>
                <w:tcPr>
                  <w:tcW w:w="2306" w:type="pct"/>
                  <w:shd w:val="clear" w:color="auto" w:fill="FFFFFF"/>
                  <w:vAlign w:val="center"/>
                </w:tcPr>
                <w:p w14:paraId="07FAB0FF"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Repeat interval for application events</w:t>
                  </w:r>
                </w:p>
              </w:tc>
              <w:tc>
                <w:tcPr>
                  <w:tcW w:w="2694" w:type="pct"/>
                  <w:shd w:val="clear" w:color="auto" w:fill="FFFFFF"/>
                  <w:vAlign w:val="center"/>
                </w:tcPr>
                <w:p w14:paraId="3764EE45" w14:textId="77777777" w:rsidR="00B44DC5" w:rsidRPr="00734566" w:rsidRDefault="00B44DC5" w:rsidP="00F40C5D">
                  <w:pPr>
                    <w:widowControl w:val="0"/>
                    <w:suppressAutoHyphens w:val="0"/>
                    <w:ind w:right="141"/>
                    <w:jc w:val="both"/>
                    <w:rPr>
                      <w:rFonts w:ascii="Arial" w:eastAsia="Arial" w:hAnsi="Arial" w:cs="Arial"/>
                      <w:lang w:eastAsia="en-US"/>
                    </w:rPr>
                  </w:pPr>
                  <w:r w:rsidRPr="00F40C5D">
                    <w:rPr>
                      <w:rFonts w:ascii="Arial" w:eastAsia="Arial" w:hAnsi="Arial" w:cs="Arial"/>
                      <w:lang w:eastAsia="en-US"/>
                    </w:rPr>
                    <w:t>1 year</w:t>
                  </w:r>
                </w:p>
              </w:tc>
            </w:tr>
            <w:tr w:rsidR="00B44DC5" w:rsidRPr="007877BB" w14:paraId="6E8E59B5" w14:textId="77777777" w:rsidTr="00666D93">
              <w:trPr>
                <w:trHeight w:val="269"/>
                <w:jc w:val="center"/>
              </w:trPr>
              <w:tc>
                <w:tcPr>
                  <w:tcW w:w="2306" w:type="pct"/>
                  <w:shd w:val="clear" w:color="auto" w:fill="FFFFFF"/>
                  <w:vAlign w:val="center"/>
                </w:tcPr>
                <w:p w14:paraId="75AB7B3B"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lastRenderedPageBreak/>
                    <w:t>Deposition</w:t>
                  </w:r>
                </w:p>
              </w:tc>
              <w:tc>
                <w:tcPr>
                  <w:tcW w:w="2694" w:type="pct"/>
                  <w:shd w:val="clear" w:color="auto" w:fill="FFFFFF"/>
                  <w:vAlign w:val="center"/>
                </w:tcPr>
                <w:p w14:paraId="4EA36CB6" w14:textId="77777777" w:rsidR="00B44DC5" w:rsidRPr="00734566" w:rsidRDefault="00B44DC5" w:rsidP="00F40C5D">
                  <w:pPr>
                    <w:widowControl w:val="0"/>
                    <w:suppressAutoHyphens w:val="0"/>
                    <w:ind w:right="141"/>
                    <w:jc w:val="both"/>
                    <w:rPr>
                      <w:rFonts w:ascii="Arial" w:eastAsia="Arial" w:hAnsi="Arial" w:cs="Arial"/>
                      <w:lang w:eastAsia="en-US"/>
                    </w:rPr>
                  </w:pPr>
                  <w:r w:rsidRPr="00F40C5D">
                    <w:rPr>
                      <w:rFonts w:ascii="Arial" w:eastAsia="Arial" w:hAnsi="Arial" w:cs="Arial"/>
                      <w:lang w:eastAsia="en-US"/>
                    </w:rPr>
                    <w:t>No deposition</w:t>
                  </w:r>
                </w:p>
              </w:tc>
            </w:tr>
            <w:tr w:rsidR="00B44DC5" w:rsidRPr="007877BB" w14:paraId="1ACA094E" w14:textId="77777777" w:rsidTr="00666D93">
              <w:trPr>
                <w:trHeight w:val="269"/>
                <w:jc w:val="center"/>
              </w:trPr>
              <w:tc>
                <w:tcPr>
                  <w:tcW w:w="2306" w:type="pct"/>
                  <w:shd w:val="clear" w:color="auto" w:fill="FFFFFF"/>
                  <w:vAlign w:val="center"/>
                </w:tcPr>
                <w:p w14:paraId="66145B8E"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Freundlich exponent</w:t>
                  </w:r>
                </w:p>
              </w:tc>
              <w:tc>
                <w:tcPr>
                  <w:tcW w:w="2694" w:type="pct"/>
                  <w:shd w:val="clear" w:color="auto" w:fill="FFFFFF"/>
                  <w:vAlign w:val="center"/>
                </w:tcPr>
                <w:p w14:paraId="36093885" w14:textId="77777777" w:rsidR="00B44DC5" w:rsidRPr="00734566" w:rsidRDefault="00B44DC5" w:rsidP="00F40C5D">
                  <w:pPr>
                    <w:widowControl w:val="0"/>
                    <w:suppressAutoHyphens w:val="0"/>
                    <w:ind w:right="141"/>
                    <w:jc w:val="both"/>
                    <w:rPr>
                      <w:rFonts w:ascii="Arial" w:eastAsia="Arial" w:hAnsi="Arial" w:cs="Arial"/>
                      <w:lang w:eastAsia="en-US"/>
                    </w:rPr>
                  </w:pPr>
                  <w:r w:rsidRPr="00F40C5D">
                    <w:rPr>
                      <w:rFonts w:ascii="Arial" w:eastAsia="Arial" w:hAnsi="Arial" w:cs="Arial"/>
                      <w:lang w:eastAsia="en-US"/>
                    </w:rPr>
                    <w:t>1</w:t>
                  </w:r>
                </w:p>
              </w:tc>
            </w:tr>
            <w:tr w:rsidR="00B44DC5" w:rsidRPr="007877BB" w14:paraId="384B8E8A" w14:textId="77777777" w:rsidTr="00666D93">
              <w:trPr>
                <w:trHeight w:val="269"/>
                <w:jc w:val="center"/>
              </w:trPr>
              <w:tc>
                <w:tcPr>
                  <w:tcW w:w="2306" w:type="pct"/>
                  <w:shd w:val="clear" w:color="auto" w:fill="FFFFFF"/>
                  <w:vAlign w:val="center"/>
                </w:tcPr>
                <w:p w14:paraId="53D3B7A6"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Coefficient for uptake for plant</w:t>
                  </w:r>
                </w:p>
              </w:tc>
              <w:tc>
                <w:tcPr>
                  <w:tcW w:w="2694" w:type="pct"/>
                  <w:shd w:val="clear" w:color="auto" w:fill="FFFFFF"/>
                  <w:vAlign w:val="center"/>
                </w:tcPr>
                <w:p w14:paraId="7C392BA0" w14:textId="77777777" w:rsidR="00B44DC5" w:rsidRPr="00734566" w:rsidRDefault="00B44DC5" w:rsidP="00F40C5D">
                  <w:pPr>
                    <w:widowControl w:val="0"/>
                    <w:suppressAutoHyphens w:val="0"/>
                    <w:ind w:right="141"/>
                    <w:jc w:val="both"/>
                    <w:rPr>
                      <w:rFonts w:ascii="Arial" w:eastAsia="Arial" w:hAnsi="Arial" w:cs="Arial"/>
                      <w:lang w:eastAsia="en-US"/>
                    </w:rPr>
                  </w:pPr>
                  <w:r w:rsidRPr="00734566">
                    <w:rPr>
                      <w:rFonts w:ascii="Arial" w:eastAsia="Arial" w:hAnsi="Arial" w:cs="Arial"/>
                      <w:lang w:eastAsia="en-US"/>
                    </w:rPr>
                    <w:t>0</w:t>
                  </w:r>
                </w:p>
              </w:tc>
            </w:tr>
            <w:tr w:rsidR="00B44DC5" w:rsidRPr="007877BB" w14:paraId="630626EE" w14:textId="77777777" w:rsidTr="00666D93">
              <w:trPr>
                <w:trHeight w:val="269"/>
                <w:jc w:val="center"/>
              </w:trPr>
              <w:tc>
                <w:tcPr>
                  <w:tcW w:w="2306" w:type="pct"/>
                  <w:shd w:val="clear" w:color="auto" w:fill="FFFFFF"/>
                  <w:vAlign w:val="center"/>
                </w:tcPr>
                <w:p w14:paraId="45A80FE3"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Molar activation energy</w:t>
                  </w:r>
                </w:p>
              </w:tc>
              <w:tc>
                <w:tcPr>
                  <w:tcW w:w="2694" w:type="pct"/>
                  <w:shd w:val="clear" w:color="auto" w:fill="FFFFFF"/>
                  <w:vAlign w:val="center"/>
                </w:tcPr>
                <w:p w14:paraId="5B764371" w14:textId="77777777" w:rsidR="00B44DC5" w:rsidRPr="00734566" w:rsidRDefault="00B44DC5" w:rsidP="00F40C5D">
                  <w:pPr>
                    <w:widowControl w:val="0"/>
                    <w:suppressAutoHyphens w:val="0"/>
                    <w:ind w:right="141"/>
                    <w:jc w:val="both"/>
                    <w:rPr>
                      <w:rFonts w:ascii="Arial" w:eastAsia="Arial" w:hAnsi="Arial" w:cs="Arial"/>
                      <w:lang w:eastAsia="en-US"/>
                    </w:rPr>
                  </w:pPr>
                  <w:r w:rsidRPr="00F40C5D">
                    <w:rPr>
                      <w:rFonts w:ascii="Arial" w:eastAsia="Arial" w:hAnsi="Arial" w:cs="Arial"/>
                      <w:lang w:eastAsia="en-US"/>
                    </w:rPr>
                    <w:t>54 kJ.mol</w:t>
                  </w:r>
                  <w:r w:rsidRPr="00734566">
                    <w:rPr>
                      <w:rFonts w:ascii="Arial" w:eastAsia="Arial" w:hAnsi="Arial" w:cs="Arial"/>
                      <w:vertAlign w:val="superscript"/>
                      <w:lang w:eastAsia="en-US"/>
                    </w:rPr>
                    <w:t>-1</w:t>
                  </w:r>
                </w:p>
              </w:tc>
            </w:tr>
            <w:tr w:rsidR="00B44DC5" w:rsidRPr="007877BB" w14:paraId="5825CC9C" w14:textId="77777777" w:rsidTr="00666D93">
              <w:trPr>
                <w:trHeight w:val="269"/>
                <w:jc w:val="center"/>
              </w:trPr>
              <w:tc>
                <w:tcPr>
                  <w:tcW w:w="5000" w:type="pct"/>
                  <w:gridSpan w:val="2"/>
                  <w:shd w:val="clear" w:color="auto" w:fill="E5B8B7" w:themeFill="accent2" w:themeFillTint="66"/>
                  <w:vAlign w:val="center"/>
                </w:tcPr>
                <w:p w14:paraId="7E107357" w14:textId="77777777" w:rsidR="00B44DC5" w:rsidRPr="00F40C5D" w:rsidRDefault="00B44DC5" w:rsidP="00F40C5D">
                  <w:pPr>
                    <w:widowControl w:val="0"/>
                    <w:suppressAutoHyphens w:val="0"/>
                    <w:ind w:right="141"/>
                    <w:jc w:val="both"/>
                    <w:rPr>
                      <w:rFonts w:ascii="Arial" w:eastAsia="Arial" w:hAnsi="Arial" w:cs="Arial"/>
                      <w:lang w:eastAsia="en-US"/>
                    </w:rPr>
                  </w:pPr>
                  <w:r w:rsidRPr="00F40C5D">
                    <w:rPr>
                      <w:rFonts w:ascii="Arial" w:eastAsia="Arial" w:hAnsi="Arial" w:cs="Arial"/>
                      <w:lang w:eastAsia="en-US"/>
                    </w:rPr>
                    <w:t>Substances</w:t>
                  </w:r>
                </w:p>
              </w:tc>
            </w:tr>
            <w:tr w:rsidR="00B44DC5" w:rsidRPr="007877BB" w14:paraId="1E3DE62E" w14:textId="77777777" w:rsidTr="00666D93">
              <w:trPr>
                <w:trHeight w:val="269"/>
                <w:jc w:val="center"/>
              </w:trPr>
              <w:tc>
                <w:tcPr>
                  <w:tcW w:w="2306" w:type="pct"/>
                  <w:shd w:val="clear" w:color="auto" w:fill="FFFFFF"/>
                  <w:vAlign w:val="center"/>
                </w:tcPr>
                <w:p w14:paraId="3D276E30"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Name</w:t>
                  </w:r>
                </w:p>
              </w:tc>
              <w:tc>
                <w:tcPr>
                  <w:tcW w:w="2694" w:type="pct"/>
                  <w:shd w:val="clear" w:color="auto" w:fill="FFFFFF"/>
                  <w:vAlign w:val="center"/>
                </w:tcPr>
                <w:p w14:paraId="2CBB0865" w14:textId="77777777" w:rsidR="00B44DC5" w:rsidRPr="00734566" w:rsidRDefault="00B44DC5" w:rsidP="00F40C5D">
                  <w:pPr>
                    <w:widowControl w:val="0"/>
                    <w:suppressAutoHyphens w:val="0"/>
                    <w:ind w:right="141"/>
                    <w:jc w:val="both"/>
                    <w:rPr>
                      <w:rFonts w:ascii="Arial" w:eastAsia="Arial" w:hAnsi="Arial" w:cs="Arial"/>
                      <w:lang w:eastAsia="en-US"/>
                    </w:rPr>
                  </w:pPr>
                  <w:r w:rsidRPr="00F40C5D">
                    <w:rPr>
                      <w:rFonts w:ascii="Arial" w:eastAsia="Arial" w:hAnsi="Arial" w:cs="Arial"/>
                      <w:lang w:eastAsia="en-US"/>
                    </w:rPr>
                    <w:t>Permethrin</w:t>
                  </w:r>
                </w:p>
              </w:tc>
            </w:tr>
            <w:tr w:rsidR="00B44DC5" w:rsidRPr="007877BB" w14:paraId="4C93D6B8" w14:textId="77777777" w:rsidTr="00666D93">
              <w:trPr>
                <w:trHeight w:val="269"/>
                <w:jc w:val="center"/>
              </w:trPr>
              <w:tc>
                <w:tcPr>
                  <w:tcW w:w="2306" w:type="pct"/>
                  <w:shd w:val="clear" w:color="auto" w:fill="FFFFFF"/>
                  <w:vAlign w:val="center"/>
                </w:tcPr>
                <w:p w14:paraId="47B4443C"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Parent</w:t>
                  </w:r>
                </w:p>
              </w:tc>
              <w:tc>
                <w:tcPr>
                  <w:tcW w:w="2694" w:type="pct"/>
                  <w:shd w:val="clear" w:color="auto" w:fill="FFFFFF"/>
                  <w:vAlign w:val="center"/>
                </w:tcPr>
                <w:p w14:paraId="69AA7D3F" w14:textId="77777777" w:rsidR="00B44DC5" w:rsidRPr="00734566" w:rsidRDefault="00B44DC5" w:rsidP="00F40C5D">
                  <w:pPr>
                    <w:widowControl w:val="0"/>
                    <w:suppressAutoHyphens w:val="0"/>
                    <w:ind w:right="141"/>
                    <w:jc w:val="both"/>
                    <w:rPr>
                      <w:rFonts w:ascii="Arial" w:eastAsia="Arial" w:hAnsi="Arial" w:cs="Arial"/>
                      <w:lang w:eastAsia="en-US"/>
                    </w:rPr>
                  </w:pPr>
                  <w:r w:rsidRPr="00F40C5D">
                    <w:rPr>
                      <w:rFonts w:ascii="Arial" w:eastAsia="Arial" w:hAnsi="Arial" w:cs="Arial"/>
                      <w:lang w:eastAsia="en-US"/>
                    </w:rPr>
                    <w:t xml:space="preserve">Yes </w:t>
                  </w:r>
                </w:p>
              </w:tc>
            </w:tr>
            <w:tr w:rsidR="00B44DC5" w:rsidRPr="007877BB" w14:paraId="65B626DA" w14:textId="77777777" w:rsidTr="00666D93">
              <w:trPr>
                <w:trHeight w:val="269"/>
                <w:jc w:val="center"/>
              </w:trPr>
              <w:tc>
                <w:tcPr>
                  <w:tcW w:w="5000" w:type="pct"/>
                  <w:gridSpan w:val="2"/>
                  <w:shd w:val="clear" w:color="auto" w:fill="E5B8B7" w:themeFill="accent2" w:themeFillTint="66"/>
                  <w:vAlign w:val="center"/>
                </w:tcPr>
                <w:p w14:paraId="5EA11BD8" w14:textId="77777777" w:rsidR="00B44DC5" w:rsidRPr="00F40C5D" w:rsidRDefault="00B44DC5" w:rsidP="00F40C5D">
                  <w:pPr>
                    <w:widowControl w:val="0"/>
                    <w:suppressAutoHyphens w:val="0"/>
                    <w:ind w:right="141"/>
                    <w:jc w:val="both"/>
                    <w:rPr>
                      <w:rFonts w:ascii="Arial" w:eastAsia="Arial" w:hAnsi="Arial" w:cs="Arial"/>
                      <w:lang w:eastAsia="en-US"/>
                    </w:rPr>
                  </w:pPr>
                  <w:r w:rsidRPr="00F40C5D">
                    <w:rPr>
                      <w:rFonts w:ascii="Arial" w:eastAsia="Arial" w:hAnsi="Arial" w:cs="Arial"/>
                      <w:lang w:eastAsia="en-US"/>
                    </w:rPr>
                    <w:t>Transformation scheme editor</w:t>
                  </w:r>
                </w:p>
              </w:tc>
            </w:tr>
            <w:tr w:rsidR="00B44DC5" w:rsidRPr="007877BB" w14:paraId="2F0DFD82" w14:textId="77777777" w:rsidTr="00666D93">
              <w:trPr>
                <w:trHeight w:val="269"/>
                <w:jc w:val="center"/>
              </w:trPr>
              <w:tc>
                <w:tcPr>
                  <w:tcW w:w="2306" w:type="pct"/>
                  <w:shd w:val="clear" w:color="auto" w:fill="FFFFFF"/>
                  <w:vAlign w:val="center"/>
                </w:tcPr>
                <w:p w14:paraId="17FD5CED"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To substance</w:t>
                  </w:r>
                </w:p>
              </w:tc>
              <w:tc>
                <w:tcPr>
                  <w:tcW w:w="2694" w:type="pct"/>
                  <w:shd w:val="clear" w:color="auto" w:fill="FFFFFF"/>
                  <w:vAlign w:val="center"/>
                </w:tcPr>
                <w:p w14:paraId="6DE2C0DE" w14:textId="77777777" w:rsidR="00B44DC5" w:rsidRPr="00734566" w:rsidRDefault="00B44DC5" w:rsidP="00F40C5D">
                  <w:pPr>
                    <w:widowControl w:val="0"/>
                    <w:suppressAutoHyphens w:val="0"/>
                    <w:ind w:right="141"/>
                    <w:jc w:val="both"/>
                    <w:rPr>
                      <w:rFonts w:ascii="Arial" w:eastAsia="Arial" w:hAnsi="Arial" w:cs="Arial"/>
                      <w:lang w:eastAsia="en-US"/>
                    </w:rPr>
                  </w:pPr>
                  <w:r w:rsidRPr="00F40C5D">
                    <w:rPr>
                      <w:rFonts w:ascii="Arial" w:eastAsia="Arial" w:hAnsi="Arial" w:cs="Arial"/>
                      <w:lang w:eastAsia="en-US"/>
                    </w:rPr>
                    <w:t>DCVA</w:t>
                  </w:r>
                </w:p>
              </w:tc>
            </w:tr>
            <w:tr w:rsidR="00B44DC5" w:rsidRPr="007877BB" w14:paraId="17FB59E1" w14:textId="77777777" w:rsidTr="00666D93">
              <w:trPr>
                <w:trHeight w:val="269"/>
                <w:jc w:val="center"/>
              </w:trPr>
              <w:tc>
                <w:tcPr>
                  <w:tcW w:w="2306" w:type="pct"/>
                  <w:shd w:val="clear" w:color="auto" w:fill="FFFFFF"/>
                  <w:vAlign w:val="center"/>
                </w:tcPr>
                <w:p w14:paraId="46C33D9E"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Fraction transformed</w:t>
                  </w:r>
                </w:p>
              </w:tc>
              <w:tc>
                <w:tcPr>
                  <w:tcW w:w="2694" w:type="pct"/>
                  <w:shd w:val="clear" w:color="auto" w:fill="FFFFFF"/>
                  <w:vAlign w:val="center"/>
                </w:tcPr>
                <w:p w14:paraId="4B1FA4A0" w14:textId="77777777" w:rsidR="00B44DC5" w:rsidRPr="00734566" w:rsidRDefault="00B44DC5" w:rsidP="00F40C5D">
                  <w:pPr>
                    <w:widowControl w:val="0"/>
                    <w:suppressAutoHyphens w:val="0"/>
                    <w:ind w:right="141"/>
                    <w:jc w:val="both"/>
                    <w:rPr>
                      <w:rFonts w:ascii="Arial" w:eastAsia="Arial" w:hAnsi="Arial" w:cs="Arial"/>
                      <w:lang w:eastAsia="en-US"/>
                    </w:rPr>
                  </w:pPr>
                  <w:r w:rsidRPr="00F40C5D">
                    <w:rPr>
                      <w:rFonts w:ascii="Arial" w:eastAsia="Arial" w:hAnsi="Arial" w:cs="Arial"/>
                      <w:lang w:eastAsia="en-US"/>
                    </w:rPr>
                    <w:t>0.113</w:t>
                  </w:r>
                </w:p>
              </w:tc>
            </w:tr>
            <w:tr w:rsidR="00B44DC5" w:rsidRPr="007877BB" w14:paraId="0FD9554F" w14:textId="77777777" w:rsidTr="00666D93">
              <w:trPr>
                <w:trHeight w:val="269"/>
                <w:jc w:val="center"/>
              </w:trPr>
              <w:tc>
                <w:tcPr>
                  <w:tcW w:w="2306" w:type="pct"/>
                  <w:shd w:val="clear" w:color="auto" w:fill="FFFFFF"/>
                  <w:vAlign w:val="center"/>
                </w:tcPr>
                <w:p w14:paraId="20B3D8B8"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To substance</w:t>
                  </w:r>
                </w:p>
              </w:tc>
              <w:tc>
                <w:tcPr>
                  <w:tcW w:w="2694" w:type="pct"/>
                  <w:shd w:val="clear" w:color="auto" w:fill="FFFFFF"/>
                  <w:vAlign w:val="center"/>
                </w:tcPr>
                <w:p w14:paraId="2E8DC55D" w14:textId="77777777" w:rsidR="00B44DC5" w:rsidRPr="00734566" w:rsidRDefault="00B44DC5" w:rsidP="00F40C5D">
                  <w:pPr>
                    <w:widowControl w:val="0"/>
                    <w:suppressAutoHyphens w:val="0"/>
                    <w:ind w:right="141"/>
                    <w:jc w:val="both"/>
                    <w:rPr>
                      <w:rFonts w:ascii="Arial" w:eastAsia="Arial" w:hAnsi="Arial" w:cs="Arial"/>
                      <w:lang w:eastAsia="en-US"/>
                    </w:rPr>
                  </w:pPr>
                  <w:r w:rsidRPr="00F40C5D">
                    <w:rPr>
                      <w:rFonts w:ascii="Arial" w:eastAsia="Arial" w:hAnsi="Arial" w:cs="Arial"/>
                      <w:lang w:eastAsia="en-US"/>
                    </w:rPr>
                    <w:t>PBA</w:t>
                  </w:r>
                </w:p>
              </w:tc>
            </w:tr>
            <w:tr w:rsidR="00B44DC5" w:rsidRPr="007877BB" w14:paraId="3BEEC254" w14:textId="77777777" w:rsidTr="00666D93">
              <w:trPr>
                <w:trHeight w:val="269"/>
                <w:jc w:val="center"/>
              </w:trPr>
              <w:tc>
                <w:tcPr>
                  <w:tcW w:w="2306" w:type="pct"/>
                  <w:shd w:val="clear" w:color="auto" w:fill="FFFFFF"/>
                  <w:vAlign w:val="center"/>
                </w:tcPr>
                <w:p w14:paraId="1FAA66FB"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Fraction transformed</w:t>
                  </w:r>
                </w:p>
              </w:tc>
              <w:tc>
                <w:tcPr>
                  <w:tcW w:w="2694" w:type="pct"/>
                  <w:shd w:val="clear" w:color="auto" w:fill="FFFFFF"/>
                  <w:vAlign w:val="center"/>
                </w:tcPr>
                <w:p w14:paraId="673D7642" w14:textId="77777777" w:rsidR="00B44DC5" w:rsidRPr="00734566" w:rsidRDefault="00B44DC5" w:rsidP="00F40C5D">
                  <w:pPr>
                    <w:widowControl w:val="0"/>
                    <w:suppressAutoHyphens w:val="0"/>
                    <w:ind w:right="141"/>
                    <w:jc w:val="both"/>
                    <w:rPr>
                      <w:rFonts w:ascii="Arial" w:eastAsia="Arial" w:hAnsi="Arial" w:cs="Arial"/>
                      <w:lang w:eastAsia="en-US"/>
                    </w:rPr>
                  </w:pPr>
                  <w:r w:rsidRPr="00F40C5D">
                    <w:rPr>
                      <w:rFonts w:ascii="Arial" w:eastAsia="Arial" w:hAnsi="Arial" w:cs="Arial"/>
                      <w:lang w:eastAsia="en-US"/>
                    </w:rPr>
                    <w:t>0.15</w:t>
                  </w:r>
                </w:p>
              </w:tc>
            </w:tr>
            <w:tr w:rsidR="00B44DC5" w:rsidRPr="007877BB" w14:paraId="4C85CCC6" w14:textId="77777777" w:rsidTr="00666D93">
              <w:trPr>
                <w:trHeight w:val="269"/>
                <w:jc w:val="center"/>
              </w:trPr>
              <w:tc>
                <w:tcPr>
                  <w:tcW w:w="5000" w:type="pct"/>
                  <w:gridSpan w:val="2"/>
                  <w:shd w:val="clear" w:color="auto" w:fill="FFFFFF"/>
                  <w:vAlign w:val="center"/>
                </w:tcPr>
                <w:p w14:paraId="51A1F020" w14:textId="77777777" w:rsidR="00B44DC5" w:rsidRPr="00F40C5D" w:rsidRDefault="00B44DC5" w:rsidP="00F40C5D">
                  <w:pPr>
                    <w:widowControl w:val="0"/>
                    <w:suppressAutoHyphens w:val="0"/>
                    <w:ind w:right="141"/>
                    <w:jc w:val="both"/>
                    <w:rPr>
                      <w:rFonts w:ascii="Arial" w:eastAsia="Arial" w:hAnsi="Arial" w:cs="Arial"/>
                      <w:lang w:eastAsia="en-US"/>
                    </w:rPr>
                  </w:pPr>
                  <w:r w:rsidRPr="00F40C5D">
                    <w:rPr>
                      <w:rFonts w:ascii="Arial" w:eastAsia="Arial" w:hAnsi="Arial" w:cs="Arial"/>
                      <w:lang w:eastAsia="en-US"/>
                    </w:rPr>
                    <w:t>Absolute Application</w:t>
                  </w:r>
                </w:p>
              </w:tc>
            </w:tr>
            <w:tr w:rsidR="00B44DC5" w:rsidRPr="007877BB" w14:paraId="6A100767" w14:textId="77777777" w:rsidTr="00666D93">
              <w:trPr>
                <w:trHeight w:val="269"/>
                <w:jc w:val="center"/>
              </w:trPr>
              <w:tc>
                <w:tcPr>
                  <w:tcW w:w="2306" w:type="pct"/>
                  <w:shd w:val="clear" w:color="auto" w:fill="FFFFFF"/>
                  <w:vAlign w:val="center"/>
                </w:tcPr>
                <w:p w14:paraId="440D96E7"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Application type</w:t>
                  </w:r>
                </w:p>
              </w:tc>
              <w:tc>
                <w:tcPr>
                  <w:tcW w:w="2694" w:type="pct"/>
                  <w:shd w:val="clear" w:color="auto" w:fill="FFFFFF"/>
                  <w:vAlign w:val="center"/>
                </w:tcPr>
                <w:p w14:paraId="586306FD" w14:textId="77777777" w:rsidR="00B44DC5" w:rsidRPr="00734566" w:rsidRDefault="00B44DC5" w:rsidP="00F40C5D">
                  <w:pPr>
                    <w:widowControl w:val="0"/>
                    <w:suppressAutoHyphens w:val="0"/>
                    <w:ind w:right="141"/>
                    <w:jc w:val="both"/>
                    <w:rPr>
                      <w:rFonts w:ascii="Arial" w:eastAsia="Arial" w:hAnsi="Arial" w:cs="Arial"/>
                      <w:lang w:eastAsia="en-US"/>
                    </w:rPr>
                  </w:pPr>
                  <w:r w:rsidRPr="00734566">
                    <w:rPr>
                      <w:rFonts w:ascii="Arial" w:eastAsia="Arial" w:hAnsi="Arial" w:cs="Arial"/>
                      <w:lang w:eastAsia="en-US"/>
                    </w:rPr>
                    <w:t>To the soil surface</w:t>
                  </w:r>
                </w:p>
              </w:tc>
            </w:tr>
            <w:tr w:rsidR="00B44DC5" w:rsidRPr="007877BB" w14:paraId="57C17EF3" w14:textId="77777777" w:rsidTr="00666D93">
              <w:trPr>
                <w:trHeight w:val="269"/>
                <w:jc w:val="center"/>
              </w:trPr>
              <w:tc>
                <w:tcPr>
                  <w:tcW w:w="2306" w:type="pct"/>
                  <w:vMerge w:val="restart"/>
                  <w:shd w:val="clear" w:color="auto" w:fill="FFFFFF"/>
                  <w:vAlign w:val="center"/>
                </w:tcPr>
                <w:p w14:paraId="03F8DF0D"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Date</w:t>
                  </w:r>
                </w:p>
              </w:tc>
              <w:tc>
                <w:tcPr>
                  <w:tcW w:w="2694" w:type="pct"/>
                  <w:shd w:val="clear" w:color="auto" w:fill="FFFFFF"/>
                  <w:vAlign w:val="center"/>
                </w:tcPr>
                <w:p w14:paraId="7D91A706" w14:textId="77777777" w:rsidR="00B44DC5" w:rsidRPr="00734566" w:rsidRDefault="00B44DC5" w:rsidP="00F40C5D">
                  <w:pPr>
                    <w:widowControl w:val="0"/>
                    <w:suppressAutoHyphens w:val="0"/>
                    <w:ind w:right="141"/>
                    <w:jc w:val="both"/>
                    <w:rPr>
                      <w:rFonts w:ascii="Arial" w:eastAsia="Arial" w:hAnsi="Arial" w:cs="Arial"/>
                      <w:lang w:eastAsia="en-US"/>
                    </w:rPr>
                  </w:pPr>
                  <w:r w:rsidRPr="00F40C5D">
                    <w:rPr>
                      <w:rFonts w:ascii="Arial" w:eastAsia="Arial" w:hAnsi="Arial" w:cs="Arial"/>
                      <w:lang w:eastAsia="en-US"/>
                    </w:rPr>
                    <w:t>01-Jan</w:t>
                  </w:r>
                </w:p>
              </w:tc>
            </w:tr>
            <w:tr w:rsidR="00B44DC5" w:rsidRPr="007877BB" w14:paraId="7540FA85" w14:textId="77777777" w:rsidTr="00666D93">
              <w:trPr>
                <w:trHeight w:val="269"/>
                <w:jc w:val="center"/>
              </w:trPr>
              <w:tc>
                <w:tcPr>
                  <w:tcW w:w="2306" w:type="pct"/>
                  <w:vMerge/>
                  <w:shd w:val="clear" w:color="auto" w:fill="FFFFFF"/>
                  <w:vAlign w:val="center"/>
                </w:tcPr>
                <w:p w14:paraId="35300E2A" w14:textId="77777777" w:rsidR="00B44DC5" w:rsidRPr="007877BB" w:rsidRDefault="00B44DC5" w:rsidP="007877BB">
                  <w:pPr>
                    <w:widowControl w:val="0"/>
                    <w:suppressAutoHyphens w:val="0"/>
                    <w:ind w:right="141"/>
                    <w:jc w:val="both"/>
                    <w:rPr>
                      <w:rFonts w:ascii="Arial" w:eastAsia="Arial" w:hAnsi="Arial" w:cs="Arial"/>
                      <w:color w:val="000000"/>
                      <w:lang w:eastAsia="en-GB"/>
                    </w:rPr>
                  </w:pPr>
                </w:p>
              </w:tc>
              <w:tc>
                <w:tcPr>
                  <w:tcW w:w="2694" w:type="pct"/>
                  <w:shd w:val="clear" w:color="auto" w:fill="FFFFFF"/>
                  <w:vAlign w:val="center"/>
                </w:tcPr>
                <w:p w14:paraId="0F9C2B97"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06-Feb</w:t>
                  </w:r>
                </w:p>
              </w:tc>
            </w:tr>
            <w:tr w:rsidR="00B44DC5" w:rsidRPr="007877BB" w14:paraId="263F3778" w14:textId="77777777" w:rsidTr="00666D93">
              <w:trPr>
                <w:trHeight w:val="269"/>
                <w:jc w:val="center"/>
              </w:trPr>
              <w:tc>
                <w:tcPr>
                  <w:tcW w:w="2306" w:type="pct"/>
                  <w:vMerge/>
                  <w:shd w:val="clear" w:color="auto" w:fill="FFFFFF"/>
                  <w:vAlign w:val="center"/>
                </w:tcPr>
                <w:p w14:paraId="58D7C922" w14:textId="77777777" w:rsidR="00B44DC5" w:rsidRPr="007877BB" w:rsidRDefault="00B44DC5" w:rsidP="007877BB">
                  <w:pPr>
                    <w:widowControl w:val="0"/>
                    <w:suppressAutoHyphens w:val="0"/>
                    <w:ind w:right="141"/>
                    <w:jc w:val="both"/>
                    <w:rPr>
                      <w:rFonts w:ascii="Arial" w:eastAsia="Arial" w:hAnsi="Arial" w:cs="Arial"/>
                      <w:color w:val="000000"/>
                      <w:lang w:eastAsia="en-GB"/>
                    </w:rPr>
                  </w:pPr>
                </w:p>
              </w:tc>
              <w:tc>
                <w:tcPr>
                  <w:tcW w:w="2694" w:type="pct"/>
                  <w:shd w:val="clear" w:color="auto" w:fill="FFFFFF"/>
                  <w:vAlign w:val="center"/>
                </w:tcPr>
                <w:p w14:paraId="694C1143"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15-Mar</w:t>
                  </w:r>
                </w:p>
              </w:tc>
            </w:tr>
            <w:tr w:rsidR="00B44DC5" w:rsidRPr="007877BB" w14:paraId="4112991D" w14:textId="77777777" w:rsidTr="00666D93">
              <w:trPr>
                <w:trHeight w:val="269"/>
                <w:jc w:val="center"/>
              </w:trPr>
              <w:tc>
                <w:tcPr>
                  <w:tcW w:w="2306" w:type="pct"/>
                  <w:vMerge/>
                  <w:shd w:val="clear" w:color="auto" w:fill="FFFFFF"/>
                  <w:vAlign w:val="center"/>
                </w:tcPr>
                <w:p w14:paraId="623FC14C" w14:textId="77777777" w:rsidR="00B44DC5" w:rsidRPr="007877BB" w:rsidRDefault="00B44DC5" w:rsidP="007877BB">
                  <w:pPr>
                    <w:widowControl w:val="0"/>
                    <w:suppressAutoHyphens w:val="0"/>
                    <w:ind w:right="141"/>
                    <w:jc w:val="both"/>
                    <w:rPr>
                      <w:rFonts w:ascii="Arial" w:eastAsia="Arial" w:hAnsi="Arial" w:cs="Arial"/>
                      <w:color w:val="000000"/>
                      <w:lang w:eastAsia="en-GB"/>
                    </w:rPr>
                  </w:pPr>
                </w:p>
              </w:tc>
              <w:tc>
                <w:tcPr>
                  <w:tcW w:w="2694" w:type="pct"/>
                  <w:shd w:val="clear" w:color="auto" w:fill="FFFFFF"/>
                  <w:vAlign w:val="center"/>
                </w:tcPr>
                <w:p w14:paraId="42E75E1F"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20-Apr</w:t>
                  </w:r>
                </w:p>
              </w:tc>
            </w:tr>
            <w:tr w:rsidR="00B44DC5" w:rsidRPr="007877BB" w14:paraId="6942A4AA" w14:textId="77777777" w:rsidTr="00666D93">
              <w:trPr>
                <w:trHeight w:val="269"/>
                <w:jc w:val="center"/>
              </w:trPr>
              <w:tc>
                <w:tcPr>
                  <w:tcW w:w="2306" w:type="pct"/>
                  <w:vMerge/>
                  <w:shd w:val="clear" w:color="auto" w:fill="FFFFFF"/>
                  <w:vAlign w:val="center"/>
                </w:tcPr>
                <w:p w14:paraId="0188BCD0" w14:textId="77777777" w:rsidR="00B44DC5" w:rsidRPr="007877BB" w:rsidRDefault="00B44DC5" w:rsidP="007877BB">
                  <w:pPr>
                    <w:widowControl w:val="0"/>
                    <w:suppressAutoHyphens w:val="0"/>
                    <w:ind w:right="141"/>
                    <w:jc w:val="both"/>
                    <w:rPr>
                      <w:rFonts w:ascii="Arial" w:eastAsia="Arial" w:hAnsi="Arial" w:cs="Arial"/>
                      <w:color w:val="000000"/>
                      <w:lang w:eastAsia="en-GB"/>
                    </w:rPr>
                  </w:pPr>
                </w:p>
              </w:tc>
              <w:tc>
                <w:tcPr>
                  <w:tcW w:w="2694" w:type="pct"/>
                  <w:shd w:val="clear" w:color="auto" w:fill="FFFFFF"/>
                  <w:vAlign w:val="center"/>
                </w:tcPr>
                <w:p w14:paraId="75C031C7"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27-May</w:t>
                  </w:r>
                </w:p>
              </w:tc>
            </w:tr>
            <w:tr w:rsidR="00B44DC5" w:rsidRPr="007877BB" w14:paraId="14AFE23D" w14:textId="77777777" w:rsidTr="00666D93">
              <w:trPr>
                <w:trHeight w:val="269"/>
                <w:jc w:val="center"/>
              </w:trPr>
              <w:tc>
                <w:tcPr>
                  <w:tcW w:w="2306" w:type="pct"/>
                  <w:vMerge/>
                  <w:shd w:val="clear" w:color="auto" w:fill="FFFFFF"/>
                  <w:vAlign w:val="center"/>
                </w:tcPr>
                <w:p w14:paraId="3CB3FF6D" w14:textId="77777777" w:rsidR="00B44DC5" w:rsidRPr="007877BB" w:rsidRDefault="00B44DC5" w:rsidP="007877BB">
                  <w:pPr>
                    <w:widowControl w:val="0"/>
                    <w:suppressAutoHyphens w:val="0"/>
                    <w:ind w:right="141"/>
                    <w:jc w:val="both"/>
                    <w:rPr>
                      <w:rFonts w:ascii="Arial" w:eastAsia="Arial" w:hAnsi="Arial" w:cs="Arial"/>
                      <w:color w:val="000000"/>
                      <w:lang w:eastAsia="en-GB"/>
                    </w:rPr>
                  </w:pPr>
                </w:p>
              </w:tc>
              <w:tc>
                <w:tcPr>
                  <w:tcW w:w="2694" w:type="pct"/>
                  <w:shd w:val="clear" w:color="auto" w:fill="FFFFFF"/>
                  <w:vAlign w:val="center"/>
                </w:tcPr>
                <w:p w14:paraId="605AC120"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02-Jul</w:t>
                  </w:r>
                </w:p>
              </w:tc>
            </w:tr>
            <w:tr w:rsidR="00B44DC5" w:rsidRPr="007877BB" w14:paraId="6002D5E5" w14:textId="77777777" w:rsidTr="00666D93">
              <w:trPr>
                <w:trHeight w:val="269"/>
                <w:jc w:val="center"/>
              </w:trPr>
              <w:tc>
                <w:tcPr>
                  <w:tcW w:w="2306" w:type="pct"/>
                  <w:vMerge/>
                  <w:shd w:val="clear" w:color="auto" w:fill="FFFFFF"/>
                  <w:vAlign w:val="center"/>
                </w:tcPr>
                <w:p w14:paraId="3A86EA12" w14:textId="77777777" w:rsidR="00B44DC5" w:rsidRPr="007877BB" w:rsidRDefault="00B44DC5" w:rsidP="007877BB">
                  <w:pPr>
                    <w:widowControl w:val="0"/>
                    <w:suppressAutoHyphens w:val="0"/>
                    <w:ind w:right="141"/>
                    <w:jc w:val="both"/>
                    <w:rPr>
                      <w:rFonts w:ascii="Arial" w:eastAsia="Arial" w:hAnsi="Arial" w:cs="Arial"/>
                      <w:color w:val="000000"/>
                      <w:lang w:eastAsia="en-GB"/>
                    </w:rPr>
                  </w:pPr>
                </w:p>
              </w:tc>
              <w:tc>
                <w:tcPr>
                  <w:tcW w:w="2694" w:type="pct"/>
                  <w:shd w:val="clear" w:color="auto" w:fill="FFFFFF"/>
                  <w:vAlign w:val="center"/>
                </w:tcPr>
                <w:p w14:paraId="64CE78F2"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08-Aug</w:t>
                  </w:r>
                </w:p>
              </w:tc>
            </w:tr>
            <w:tr w:rsidR="00B44DC5" w:rsidRPr="007877BB" w14:paraId="352EF75C" w14:textId="77777777" w:rsidTr="00666D93">
              <w:trPr>
                <w:trHeight w:val="269"/>
                <w:jc w:val="center"/>
              </w:trPr>
              <w:tc>
                <w:tcPr>
                  <w:tcW w:w="2306" w:type="pct"/>
                  <w:vMerge/>
                  <w:shd w:val="clear" w:color="auto" w:fill="FFFFFF"/>
                  <w:vAlign w:val="center"/>
                </w:tcPr>
                <w:p w14:paraId="67D4A74D" w14:textId="77777777" w:rsidR="00B44DC5" w:rsidRPr="007877BB" w:rsidRDefault="00B44DC5" w:rsidP="007877BB">
                  <w:pPr>
                    <w:widowControl w:val="0"/>
                    <w:suppressAutoHyphens w:val="0"/>
                    <w:ind w:right="141"/>
                    <w:jc w:val="both"/>
                    <w:rPr>
                      <w:rFonts w:ascii="Arial" w:eastAsia="Arial" w:hAnsi="Arial" w:cs="Arial"/>
                      <w:color w:val="000000"/>
                      <w:lang w:eastAsia="en-GB"/>
                    </w:rPr>
                  </w:pPr>
                </w:p>
              </w:tc>
              <w:tc>
                <w:tcPr>
                  <w:tcW w:w="2694" w:type="pct"/>
                  <w:shd w:val="clear" w:color="auto" w:fill="FFFFFF"/>
                  <w:vAlign w:val="center"/>
                </w:tcPr>
                <w:p w14:paraId="64233180"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13-Sep</w:t>
                  </w:r>
                </w:p>
              </w:tc>
            </w:tr>
            <w:tr w:rsidR="00B44DC5" w:rsidRPr="007877BB" w14:paraId="3ACE9A5B" w14:textId="77777777" w:rsidTr="00666D93">
              <w:trPr>
                <w:trHeight w:val="269"/>
                <w:jc w:val="center"/>
              </w:trPr>
              <w:tc>
                <w:tcPr>
                  <w:tcW w:w="2306" w:type="pct"/>
                  <w:vMerge/>
                  <w:shd w:val="clear" w:color="auto" w:fill="FFFFFF"/>
                  <w:vAlign w:val="center"/>
                </w:tcPr>
                <w:p w14:paraId="65D44190" w14:textId="77777777" w:rsidR="00B44DC5" w:rsidRPr="007877BB" w:rsidRDefault="00B44DC5" w:rsidP="007877BB">
                  <w:pPr>
                    <w:widowControl w:val="0"/>
                    <w:suppressAutoHyphens w:val="0"/>
                    <w:ind w:right="141"/>
                    <w:jc w:val="both"/>
                    <w:rPr>
                      <w:rFonts w:ascii="Arial" w:eastAsia="Arial" w:hAnsi="Arial" w:cs="Arial"/>
                      <w:color w:val="000000"/>
                      <w:lang w:eastAsia="en-GB"/>
                    </w:rPr>
                  </w:pPr>
                </w:p>
              </w:tc>
              <w:tc>
                <w:tcPr>
                  <w:tcW w:w="2694" w:type="pct"/>
                  <w:shd w:val="clear" w:color="auto" w:fill="FFFFFF"/>
                  <w:vAlign w:val="center"/>
                </w:tcPr>
                <w:p w14:paraId="1AE4138C"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20-Oct</w:t>
                  </w:r>
                </w:p>
              </w:tc>
            </w:tr>
            <w:tr w:rsidR="00B44DC5" w:rsidRPr="007877BB" w14:paraId="5BBC53DD" w14:textId="77777777" w:rsidTr="00666D93">
              <w:trPr>
                <w:trHeight w:val="269"/>
                <w:jc w:val="center"/>
              </w:trPr>
              <w:tc>
                <w:tcPr>
                  <w:tcW w:w="2306" w:type="pct"/>
                  <w:vMerge/>
                  <w:shd w:val="clear" w:color="auto" w:fill="FFFFFF"/>
                  <w:vAlign w:val="center"/>
                </w:tcPr>
                <w:p w14:paraId="23046D40" w14:textId="77777777" w:rsidR="00B44DC5" w:rsidRPr="007877BB" w:rsidRDefault="00B44DC5" w:rsidP="007877BB">
                  <w:pPr>
                    <w:widowControl w:val="0"/>
                    <w:suppressAutoHyphens w:val="0"/>
                    <w:ind w:right="141"/>
                    <w:jc w:val="both"/>
                    <w:rPr>
                      <w:rFonts w:ascii="Arial" w:eastAsia="Arial" w:hAnsi="Arial" w:cs="Arial"/>
                      <w:color w:val="000000"/>
                      <w:lang w:eastAsia="en-GB"/>
                    </w:rPr>
                  </w:pPr>
                </w:p>
              </w:tc>
              <w:tc>
                <w:tcPr>
                  <w:tcW w:w="2694" w:type="pct"/>
                  <w:shd w:val="clear" w:color="auto" w:fill="FFFFFF"/>
                  <w:vAlign w:val="center"/>
                </w:tcPr>
                <w:p w14:paraId="7BE00212"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25-Nov</w:t>
                  </w:r>
                </w:p>
              </w:tc>
            </w:tr>
            <w:tr w:rsidR="00B44DC5" w:rsidRPr="007877BB" w14:paraId="05B831E3" w14:textId="77777777" w:rsidTr="00666D93">
              <w:trPr>
                <w:trHeight w:val="269"/>
                <w:jc w:val="center"/>
              </w:trPr>
              <w:tc>
                <w:tcPr>
                  <w:tcW w:w="2306" w:type="pct"/>
                  <w:shd w:val="clear" w:color="auto" w:fill="FFFFFF"/>
                  <w:vAlign w:val="center"/>
                </w:tcPr>
                <w:p w14:paraId="62EA31B4"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Dosage at 01-Jan (kg/ha)</w:t>
                  </w:r>
                </w:p>
              </w:tc>
              <w:tc>
                <w:tcPr>
                  <w:tcW w:w="2694" w:type="pct"/>
                  <w:shd w:val="clear" w:color="auto" w:fill="FFFFFF"/>
                  <w:vAlign w:val="center"/>
                </w:tcPr>
                <w:p w14:paraId="4D81C039" w14:textId="77777777" w:rsidR="00B44DC5" w:rsidRPr="00734566" w:rsidRDefault="00B44DC5" w:rsidP="00F40C5D">
                  <w:pPr>
                    <w:widowControl w:val="0"/>
                    <w:suppressAutoHyphens w:val="0"/>
                    <w:ind w:right="141"/>
                    <w:jc w:val="both"/>
                    <w:rPr>
                      <w:rFonts w:ascii="Arial" w:eastAsia="Arial" w:hAnsi="Arial" w:cs="Arial"/>
                      <w:b/>
                      <w:lang w:eastAsia="en-US"/>
                    </w:rPr>
                  </w:pPr>
                  <w:r w:rsidRPr="00F40C5D">
                    <w:rPr>
                      <w:rFonts w:ascii="Arial" w:eastAsia="Arial" w:hAnsi="Arial" w:cs="Arial"/>
                      <w:b/>
                      <w:lang w:eastAsia="en-US"/>
                    </w:rPr>
                    <w:t>4.92E-02</w:t>
                  </w:r>
                </w:p>
              </w:tc>
            </w:tr>
            <w:tr w:rsidR="00B44DC5" w:rsidRPr="007877BB" w14:paraId="49C7166D" w14:textId="77777777" w:rsidTr="00666D93">
              <w:trPr>
                <w:trHeight w:val="269"/>
                <w:jc w:val="center"/>
              </w:trPr>
              <w:tc>
                <w:tcPr>
                  <w:tcW w:w="2306" w:type="pct"/>
                  <w:shd w:val="clear" w:color="auto" w:fill="FFFFFF"/>
                  <w:vAlign w:val="center"/>
                </w:tcPr>
                <w:p w14:paraId="065E8984"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Dosage at the nine other date (kg/ha)</w:t>
                  </w:r>
                </w:p>
              </w:tc>
              <w:tc>
                <w:tcPr>
                  <w:tcW w:w="2694" w:type="pct"/>
                  <w:shd w:val="clear" w:color="auto" w:fill="FFFFFF"/>
                  <w:vAlign w:val="center"/>
                </w:tcPr>
                <w:p w14:paraId="73CE3B55" w14:textId="77777777" w:rsidR="00B44DC5" w:rsidRPr="00734566" w:rsidRDefault="00B44DC5" w:rsidP="00F40C5D">
                  <w:pPr>
                    <w:widowControl w:val="0"/>
                    <w:suppressAutoHyphens w:val="0"/>
                    <w:ind w:right="141"/>
                    <w:jc w:val="both"/>
                    <w:rPr>
                      <w:rFonts w:ascii="Arial" w:eastAsia="Arial" w:hAnsi="Arial" w:cs="Arial"/>
                      <w:b/>
                      <w:lang w:eastAsia="en-US"/>
                    </w:rPr>
                  </w:pPr>
                  <w:r w:rsidRPr="00F40C5D">
                    <w:rPr>
                      <w:rFonts w:ascii="Arial" w:eastAsia="Arial" w:hAnsi="Arial" w:cs="Arial"/>
                      <w:b/>
                      <w:lang w:eastAsia="en-US"/>
                    </w:rPr>
                    <w:t>4.92E-06</w:t>
                  </w:r>
                </w:p>
              </w:tc>
            </w:tr>
          </w:tbl>
          <w:p w14:paraId="75B438D3" w14:textId="77777777" w:rsidR="00B44DC5" w:rsidRPr="00F40C5D" w:rsidRDefault="00B44DC5" w:rsidP="00F40C5D">
            <w:pPr>
              <w:suppressAutoHyphens w:val="0"/>
              <w:ind w:right="141"/>
              <w:jc w:val="both"/>
              <w:rPr>
                <w:rFonts w:ascii="Arial" w:hAnsi="Arial" w:cs="Arial"/>
                <w:sz w:val="20"/>
                <w:szCs w:val="20"/>
                <w:lang w:eastAsia="sv-SE"/>
              </w:rPr>
            </w:pP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5"/>
              <w:gridCol w:w="1276"/>
              <w:gridCol w:w="1137"/>
              <w:gridCol w:w="1276"/>
              <w:gridCol w:w="2118"/>
            </w:tblGrid>
            <w:tr w:rsidR="00B44DC5" w:rsidRPr="007877BB" w14:paraId="5636C957" w14:textId="77777777" w:rsidTr="00B338AF">
              <w:trPr>
                <w:trHeight w:val="397"/>
              </w:trPr>
              <w:tc>
                <w:tcPr>
                  <w:tcW w:w="5000" w:type="pct"/>
                  <w:gridSpan w:val="5"/>
                  <w:shd w:val="clear" w:color="auto" w:fill="FFFFCC"/>
                  <w:vAlign w:val="center"/>
                </w:tcPr>
                <w:p w14:paraId="1DF4DFB4" w14:textId="77777777" w:rsidR="00B44DC5" w:rsidRPr="00F40C5D" w:rsidRDefault="00B44DC5" w:rsidP="00F40C5D">
                  <w:pPr>
                    <w:suppressAutoHyphens w:val="0"/>
                    <w:autoSpaceDE w:val="0"/>
                    <w:autoSpaceDN w:val="0"/>
                    <w:adjustRightInd w:val="0"/>
                    <w:ind w:right="141"/>
                    <w:jc w:val="both"/>
                    <w:rPr>
                      <w:rFonts w:ascii="Arial" w:eastAsia="Calibri" w:hAnsi="Arial" w:cs="Arial"/>
                      <w:b/>
                      <w:color w:val="000000"/>
                      <w:lang w:eastAsia="en-GB"/>
                    </w:rPr>
                  </w:pPr>
                  <w:r w:rsidRPr="00F40C5D">
                    <w:rPr>
                      <w:rFonts w:ascii="Arial" w:eastAsia="Calibri" w:hAnsi="Arial" w:cs="Arial"/>
                      <w:b/>
                      <w:color w:val="000000"/>
                      <w:lang w:eastAsia="en-GB"/>
                    </w:rPr>
                    <w:t>Overview of result from FOCUS PEARL</w:t>
                  </w:r>
                </w:p>
              </w:tc>
            </w:tr>
            <w:tr w:rsidR="00B44DC5" w:rsidRPr="007877BB" w14:paraId="43F6A950" w14:textId="77777777" w:rsidTr="00B338AF">
              <w:trPr>
                <w:trHeight w:val="397"/>
              </w:trPr>
              <w:tc>
                <w:tcPr>
                  <w:tcW w:w="1951" w:type="pct"/>
                  <w:shd w:val="clear" w:color="auto" w:fill="D9D9D9" w:themeFill="background1" w:themeFillShade="D9"/>
                  <w:vAlign w:val="center"/>
                </w:tcPr>
                <w:p w14:paraId="0ED6FD5A" w14:textId="77777777" w:rsidR="00B44DC5" w:rsidRPr="00F40C5D" w:rsidRDefault="00B44DC5" w:rsidP="00F40C5D">
                  <w:pPr>
                    <w:suppressAutoHyphens w:val="0"/>
                    <w:autoSpaceDE w:val="0"/>
                    <w:autoSpaceDN w:val="0"/>
                    <w:adjustRightInd w:val="0"/>
                    <w:ind w:right="141"/>
                    <w:jc w:val="both"/>
                    <w:rPr>
                      <w:rFonts w:ascii="Arial" w:eastAsia="Calibri" w:hAnsi="Arial" w:cs="Arial"/>
                      <w:b/>
                      <w:lang w:eastAsia="en-GB"/>
                    </w:rPr>
                  </w:pPr>
                  <w:r w:rsidRPr="00F40C5D">
                    <w:rPr>
                      <w:rFonts w:ascii="Arial" w:eastAsia="Calibri" w:hAnsi="Arial" w:cs="Arial"/>
                      <w:b/>
                      <w:bCs/>
                      <w:lang w:eastAsia="en-GB"/>
                    </w:rPr>
                    <w:t>Result-text</w:t>
                  </w:r>
                </w:p>
              </w:tc>
              <w:tc>
                <w:tcPr>
                  <w:tcW w:w="670" w:type="pct"/>
                  <w:shd w:val="clear" w:color="auto" w:fill="D9D9D9" w:themeFill="background1" w:themeFillShade="D9"/>
                  <w:vAlign w:val="center"/>
                </w:tcPr>
                <w:p w14:paraId="68C22B00" w14:textId="77777777" w:rsidR="00B44DC5" w:rsidRPr="00734566" w:rsidRDefault="00B44DC5" w:rsidP="00F40C5D">
                  <w:pPr>
                    <w:suppressAutoHyphens w:val="0"/>
                    <w:autoSpaceDE w:val="0"/>
                    <w:autoSpaceDN w:val="0"/>
                    <w:adjustRightInd w:val="0"/>
                    <w:ind w:right="141"/>
                    <w:jc w:val="both"/>
                    <w:rPr>
                      <w:rFonts w:ascii="Arial" w:eastAsia="Calibri" w:hAnsi="Arial" w:cs="Arial"/>
                      <w:b/>
                      <w:lang w:eastAsia="en-GB"/>
                    </w:rPr>
                  </w:pPr>
                  <w:r w:rsidRPr="00F40C5D">
                    <w:rPr>
                      <w:rFonts w:ascii="Arial" w:eastAsia="Calibri" w:hAnsi="Arial" w:cs="Arial"/>
                      <w:b/>
                      <w:lang w:eastAsia="en-GB"/>
                    </w:rPr>
                    <w:t>Permethrin</w:t>
                  </w:r>
                </w:p>
              </w:tc>
              <w:tc>
                <w:tcPr>
                  <w:tcW w:w="597" w:type="pct"/>
                  <w:shd w:val="clear" w:color="auto" w:fill="D9D9D9" w:themeFill="background1" w:themeFillShade="D9"/>
                  <w:vAlign w:val="center"/>
                </w:tcPr>
                <w:p w14:paraId="7BF89FE0" w14:textId="77777777" w:rsidR="00B44DC5" w:rsidRPr="007877BB" w:rsidRDefault="00B44DC5" w:rsidP="00F40C5D">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DCVA</w:t>
                  </w:r>
                </w:p>
              </w:tc>
              <w:tc>
                <w:tcPr>
                  <w:tcW w:w="670" w:type="pct"/>
                  <w:shd w:val="clear" w:color="auto" w:fill="D9D9D9" w:themeFill="background1" w:themeFillShade="D9"/>
                  <w:vAlign w:val="center"/>
                </w:tcPr>
                <w:p w14:paraId="0C1A3E67" w14:textId="77777777" w:rsidR="00B44DC5" w:rsidRPr="007877BB" w:rsidRDefault="00B44DC5" w:rsidP="00734566">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PBA</w:t>
                  </w:r>
                </w:p>
              </w:tc>
              <w:tc>
                <w:tcPr>
                  <w:tcW w:w="1112" w:type="pct"/>
                  <w:shd w:val="clear" w:color="auto" w:fill="D9D9D9" w:themeFill="background1" w:themeFillShade="D9"/>
                  <w:vAlign w:val="center"/>
                </w:tcPr>
                <w:p w14:paraId="65D8A9CA" w14:textId="77777777" w:rsidR="00B44DC5" w:rsidRPr="007877BB" w:rsidRDefault="00B44DC5" w:rsidP="007877BB">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Location</w:t>
                  </w:r>
                </w:p>
              </w:tc>
            </w:tr>
            <w:tr w:rsidR="00B44DC5" w:rsidRPr="007877BB" w14:paraId="3510CE45" w14:textId="77777777" w:rsidTr="00B338AF">
              <w:trPr>
                <w:trHeight w:val="359"/>
              </w:trPr>
              <w:tc>
                <w:tcPr>
                  <w:tcW w:w="1951" w:type="pct"/>
                  <w:shd w:val="clear" w:color="auto" w:fill="FFFFFF"/>
                  <w:vAlign w:val="center"/>
                </w:tcPr>
                <w:p w14:paraId="68CA305C"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Concentration closest to the 80th percentile(µg/L)</w:t>
                  </w:r>
                </w:p>
              </w:tc>
              <w:tc>
                <w:tcPr>
                  <w:tcW w:w="670" w:type="pct"/>
                  <w:shd w:val="clear" w:color="auto" w:fill="FFFFFF"/>
                  <w:vAlign w:val="center"/>
                </w:tcPr>
                <w:p w14:paraId="2FAE3282"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color w:val="000000"/>
                      <w:lang w:eastAsia="en-US"/>
                    </w:rPr>
                    <w:t>0</w:t>
                  </w:r>
                </w:p>
              </w:tc>
              <w:tc>
                <w:tcPr>
                  <w:tcW w:w="597" w:type="pct"/>
                  <w:shd w:val="clear" w:color="auto" w:fill="FFFFFF"/>
                  <w:vAlign w:val="center"/>
                </w:tcPr>
                <w:p w14:paraId="48D46D15" w14:textId="77777777" w:rsidR="00B44DC5" w:rsidRPr="007877BB" w:rsidRDefault="00B44DC5" w:rsidP="00F40C5D">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0.032978</w:t>
                  </w:r>
                </w:p>
              </w:tc>
              <w:tc>
                <w:tcPr>
                  <w:tcW w:w="670" w:type="pct"/>
                  <w:shd w:val="clear" w:color="auto" w:fill="FFFFFF"/>
                  <w:vAlign w:val="center"/>
                </w:tcPr>
                <w:p w14:paraId="18699FE3"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0</w:t>
                  </w:r>
                </w:p>
              </w:tc>
              <w:tc>
                <w:tcPr>
                  <w:tcW w:w="1112" w:type="pct"/>
                  <w:shd w:val="clear" w:color="auto" w:fill="FFFFFF"/>
                  <w:vAlign w:val="center"/>
                </w:tcPr>
                <w:p w14:paraId="27279877" w14:textId="77777777" w:rsidR="00B44DC5" w:rsidRPr="007877BB" w:rsidRDefault="00B44DC5" w:rsidP="007877BB">
                  <w:pPr>
                    <w:suppressAutoHyphens w:val="0"/>
                    <w:ind w:right="141"/>
                    <w:jc w:val="both"/>
                    <w:rPr>
                      <w:rFonts w:ascii="Arial" w:eastAsia="Calibri" w:hAnsi="Arial" w:cs="Arial"/>
                      <w:color w:val="000000"/>
                      <w:lang w:val="fr-FR" w:eastAsia="fr-FR"/>
                    </w:rPr>
                  </w:pPr>
                  <w:r w:rsidRPr="007877BB">
                    <w:rPr>
                      <w:rFonts w:ascii="Arial" w:eastAsia="Calibri" w:hAnsi="Arial" w:cs="Arial"/>
                      <w:color w:val="000000"/>
                      <w:lang w:val="fr-FR" w:eastAsia="fr-FR"/>
                    </w:rPr>
                    <w:t>CHATEAUDUN</w:t>
                  </w:r>
                </w:p>
              </w:tc>
            </w:tr>
            <w:tr w:rsidR="00B44DC5" w:rsidRPr="007877BB" w14:paraId="56BDC5E1" w14:textId="77777777" w:rsidTr="00B338AF">
              <w:trPr>
                <w:trHeight w:val="280"/>
              </w:trPr>
              <w:tc>
                <w:tcPr>
                  <w:tcW w:w="1951" w:type="pct"/>
                  <w:shd w:val="clear" w:color="auto" w:fill="FFFFFF"/>
                  <w:vAlign w:val="center"/>
                </w:tcPr>
                <w:p w14:paraId="60C5FA04"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lang w:eastAsia="en-US"/>
                    </w:rPr>
                    <w:t>Concentration closest to the 80th percentile(µg/L)</w:t>
                  </w:r>
                </w:p>
              </w:tc>
              <w:tc>
                <w:tcPr>
                  <w:tcW w:w="670" w:type="pct"/>
                  <w:shd w:val="clear" w:color="auto" w:fill="FFFFFF"/>
                  <w:vAlign w:val="center"/>
                </w:tcPr>
                <w:p w14:paraId="26155A33"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0</w:t>
                  </w:r>
                </w:p>
              </w:tc>
              <w:tc>
                <w:tcPr>
                  <w:tcW w:w="597" w:type="pct"/>
                  <w:shd w:val="clear" w:color="auto" w:fill="FFFFFF"/>
                  <w:vAlign w:val="center"/>
                </w:tcPr>
                <w:p w14:paraId="1C321BD7" w14:textId="77777777" w:rsidR="00B44DC5" w:rsidRPr="007877BB" w:rsidRDefault="00B44DC5" w:rsidP="00F40C5D">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0.057668</w:t>
                  </w:r>
                </w:p>
              </w:tc>
              <w:tc>
                <w:tcPr>
                  <w:tcW w:w="670" w:type="pct"/>
                  <w:shd w:val="clear" w:color="auto" w:fill="FFFFFF"/>
                  <w:vAlign w:val="center"/>
                </w:tcPr>
                <w:p w14:paraId="4962BB41"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0</w:t>
                  </w:r>
                </w:p>
              </w:tc>
              <w:tc>
                <w:tcPr>
                  <w:tcW w:w="1112" w:type="pct"/>
                  <w:shd w:val="clear" w:color="auto" w:fill="FFFFFF"/>
                  <w:vAlign w:val="center"/>
                </w:tcPr>
                <w:p w14:paraId="6BB696A2" w14:textId="77777777" w:rsidR="00B44DC5" w:rsidRPr="007877BB" w:rsidRDefault="00B44DC5" w:rsidP="007877BB">
                  <w:pPr>
                    <w:suppressAutoHyphens w:val="0"/>
                    <w:ind w:right="141"/>
                    <w:jc w:val="both"/>
                    <w:rPr>
                      <w:rFonts w:ascii="Arial" w:eastAsia="Calibri" w:hAnsi="Arial" w:cs="Arial"/>
                      <w:color w:val="000000"/>
                      <w:lang w:val="fr-FR" w:eastAsia="fr-FR"/>
                    </w:rPr>
                  </w:pPr>
                  <w:r w:rsidRPr="007877BB">
                    <w:rPr>
                      <w:rFonts w:ascii="Arial" w:eastAsia="Calibri" w:hAnsi="Arial" w:cs="Arial"/>
                      <w:color w:val="000000"/>
                      <w:lang w:val="fr-FR" w:eastAsia="fr-FR"/>
                    </w:rPr>
                    <w:t>HAMBURG</w:t>
                  </w:r>
                </w:p>
              </w:tc>
            </w:tr>
            <w:tr w:rsidR="00B44DC5" w:rsidRPr="007877BB" w14:paraId="376D6E20" w14:textId="77777777" w:rsidTr="00B338AF">
              <w:trPr>
                <w:trHeight w:val="269"/>
              </w:trPr>
              <w:tc>
                <w:tcPr>
                  <w:tcW w:w="1951" w:type="pct"/>
                  <w:shd w:val="clear" w:color="auto" w:fill="FFFFFF"/>
                  <w:vAlign w:val="center"/>
                </w:tcPr>
                <w:p w14:paraId="495D1A7C"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Concentration closest to the 80th percentile(µg/L)</w:t>
                  </w:r>
                </w:p>
              </w:tc>
              <w:tc>
                <w:tcPr>
                  <w:tcW w:w="670" w:type="pct"/>
                  <w:shd w:val="clear" w:color="auto" w:fill="FFFFFF"/>
                  <w:vAlign w:val="center"/>
                </w:tcPr>
                <w:p w14:paraId="13CDE768" w14:textId="77777777" w:rsidR="00B44DC5" w:rsidRPr="00734566" w:rsidRDefault="00B44DC5" w:rsidP="00F40C5D">
                  <w:pPr>
                    <w:widowControl w:val="0"/>
                    <w:suppressAutoHyphens w:val="0"/>
                    <w:ind w:right="141"/>
                    <w:jc w:val="both"/>
                    <w:rPr>
                      <w:rFonts w:ascii="Arial" w:eastAsia="Arial" w:hAnsi="Arial" w:cs="Arial"/>
                      <w:lang w:eastAsia="en-US"/>
                    </w:rPr>
                  </w:pPr>
                  <w:r w:rsidRPr="00F40C5D">
                    <w:rPr>
                      <w:rFonts w:ascii="Arial" w:eastAsia="Arial" w:hAnsi="Arial" w:cs="Arial"/>
                      <w:lang w:eastAsia="en-US"/>
                    </w:rPr>
                    <w:t>0</w:t>
                  </w:r>
                </w:p>
              </w:tc>
              <w:tc>
                <w:tcPr>
                  <w:tcW w:w="597" w:type="pct"/>
                  <w:shd w:val="clear" w:color="auto" w:fill="FFFFFF"/>
                  <w:vAlign w:val="center"/>
                </w:tcPr>
                <w:p w14:paraId="5D334AE2" w14:textId="77777777" w:rsidR="00B44DC5" w:rsidRPr="007877BB" w:rsidRDefault="00B44DC5" w:rsidP="00F40C5D">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0.037996</w:t>
                  </w:r>
                </w:p>
              </w:tc>
              <w:tc>
                <w:tcPr>
                  <w:tcW w:w="670" w:type="pct"/>
                  <w:shd w:val="clear" w:color="auto" w:fill="FFFFFF"/>
                  <w:vAlign w:val="center"/>
                </w:tcPr>
                <w:p w14:paraId="13CCB298" w14:textId="77777777" w:rsidR="00B44DC5" w:rsidRPr="007877BB" w:rsidRDefault="00B44DC5" w:rsidP="00734566">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0</w:t>
                  </w:r>
                </w:p>
              </w:tc>
              <w:tc>
                <w:tcPr>
                  <w:tcW w:w="1112" w:type="pct"/>
                  <w:shd w:val="clear" w:color="auto" w:fill="FFFFFF"/>
                  <w:vAlign w:val="center"/>
                </w:tcPr>
                <w:p w14:paraId="2EEC39AD" w14:textId="77777777" w:rsidR="00B44DC5" w:rsidRPr="007877BB" w:rsidRDefault="00B44DC5" w:rsidP="007877BB">
                  <w:pPr>
                    <w:suppressAutoHyphens w:val="0"/>
                    <w:ind w:right="141"/>
                    <w:jc w:val="both"/>
                    <w:rPr>
                      <w:rFonts w:ascii="Arial" w:eastAsia="Calibri" w:hAnsi="Arial" w:cs="Arial"/>
                      <w:color w:val="000000"/>
                      <w:lang w:val="fr-FR" w:eastAsia="fr-FR"/>
                    </w:rPr>
                  </w:pPr>
                  <w:r w:rsidRPr="007877BB">
                    <w:rPr>
                      <w:rFonts w:ascii="Arial" w:eastAsia="Calibri" w:hAnsi="Arial" w:cs="Arial"/>
                      <w:color w:val="000000"/>
                      <w:lang w:val="fr-FR" w:eastAsia="fr-FR"/>
                    </w:rPr>
                    <w:t>JOKIOINEN</w:t>
                  </w:r>
                </w:p>
              </w:tc>
            </w:tr>
            <w:tr w:rsidR="00B44DC5" w:rsidRPr="007877BB" w14:paraId="750DAA5D" w14:textId="77777777" w:rsidTr="00B338AF">
              <w:trPr>
                <w:trHeight w:val="269"/>
              </w:trPr>
              <w:tc>
                <w:tcPr>
                  <w:tcW w:w="1951" w:type="pct"/>
                  <w:shd w:val="clear" w:color="auto" w:fill="FFFFFF"/>
                  <w:vAlign w:val="center"/>
                </w:tcPr>
                <w:p w14:paraId="7C269804"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Concentration closest to the 80th percentile(µg/L)</w:t>
                  </w:r>
                </w:p>
              </w:tc>
              <w:tc>
                <w:tcPr>
                  <w:tcW w:w="670" w:type="pct"/>
                  <w:shd w:val="clear" w:color="auto" w:fill="FFFFFF"/>
                  <w:vAlign w:val="center"/>
                </w:tcPr>
                <w:p w14:paraId="6FA2BBD9"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0</w:t>
                  </w:r>
                </w:p>
              </w:tc>
              <w:tc>
                <w:tcPr>
                  <w:tcW w:w="597" w:type="pct"/>
                  <w:shd w:val="clear" w:color="auto" w:fill="FFFFFF"/>
                  <w:vAlign w:val="center"/>
                </w:tcPr>
                <w:p w14:paraId="510D7156" w14:textId="77777777" w:rsidR="00B44DC5" w:rsidRPr="007877BB" w:rsidRDefault="00B44DC5" w:rsidP="00F40C5D">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0.03685</w:t>
                  </w:r>
                </w:p>
              </w:tc>
              <w:tc>
                <w:tcPr>
                  <w:tcW w:w="670" w:type="pct"/>
                  <w:shd w:val="clear" w:color="auto" w:fill="FFFFFF"/>
                  <w:vAlign w:val="center"/>
                </w:tcPr>
                <w:p w14:paraId="0BC1D3AD"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0</w:t>
                  </w:r>
                </w:p>
              </w:tc>
              <w:tc>
                <w:tcPr>
                  <w:tcW w:w="1112" w:type="pct"/>
                  <w:shd w:val="clear" w:color="auto" w:fill="FFFFFF"/>
                  <w:vAlign w:val="center"/>
                </w:tcPr>
                <w:p w14:paraId="25E248C0" w14:textId="77777777" w:rsidR="00B44DC5" w:rsidRPr="007877BB" w:rsidRDefault="00B44DC5" w:rsidP="007877BB">
                  <w:pPr>
                    <w:suppressAutoHyphens w:val="0"/>
                    <w:ind w:right="141"/>
                    <w:jc w:val="both"/>
                    <w:rPr>
                      <w:rFonts w:ascii="Arial" w:eastAsia="Calibri" w:hAnsi="Arial" w:cs="Arial"/>
                      <w:color w:val="000000"/>
                      <w:lang w:val="fr-FR" w:eastAsia="fr-FR"/>
                    </w:rPr>
                  </w:pPr>
                  <w:r w:rsidRPr="007877BB">
                    <w:rPr>
                      <w:rFonts w:ascii="Arial" w:eastAsia="Calibri" w:hAnsi="Arial" w:cs="Arial"/>
                      <w:color w:val="000000"/>
                      <w:lang w:val="fr-FR" w:eastAsia="fr-FR"/>
                    </w:rPr>
                    <w:t>KREMSMUENSTER</w:t>
                  </w:r>
                </w:p>
              </w:tc>
            </w:tr>
            <w:tr w:rsidR="00B44DC5" w:rsidRPr="007877BB" w14:paraId="502F59A0" w14:textId="77777777" w:rsidTr="00B338AF">
              <w:trPr>
                <w:trHeight w:val="269"/>
              </w:trPr>
              <w:tc>
                <w:tcPr>
                  <w:tcW w:w="1951" w:type="pct"/>
                  <w:shd w:val="clear" w:color="auto" w:fill="FFFFFF"/>
                  <w:vAlign w:val="center"/>
                </w:tcPr>
                <w:p w14:paraId="284DAFF7"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Concentration closest to the 80th percentile(µg/L)</w:t>
                  </w:r>
                </w:p>
              </w:tc>
              <w:tc>
                <w:tcPr>
                  <w:tcW w:w="670" w:type="pct"/>
                  <w:shd w:val="clear" w:color="auto" w:fill="FFFFFF"/>
                  <w:vAlign w:val="center"/>
                </w:tcPr>
                <w:p w14:paraId="47646C13"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0</w:t>
                  </w:r>
                </w:p>
              </w:tc>
              <w:tc>
                <w:tcPr>
                  <w:tcW w:w="597" w:type="pct"/>
                  <w:shd w:val="clear" w:color="auto" w:fill="FFFFFF"/>
                  <w:vAlign w:val="center"/>
                </w:tcPr>
                <w:p w14:paraId="7292EA78" w14:textId="77777777" w:rsidR="00B44DC5" w:rsidRPr="007877BB" w:rsidRDefault="00B44DC5" w:rsidP="00F40C5D">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0.049679</w:t>
                  </w:r>
                </w:p>
              </w:tc>
              <w:tc>
                <w:tcPr>
                  <w:tcW w:w="670" w:type="pct"/>
                  <w:shd w:val="clear" w:color="auto" w:fill="FFFFFF"/>
                  <w:vAlign w:val="center"/>
                </w:tcPr>
                <w:p w14:paraId="0939E812"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0</w:t>
                  </w:r>
                </w:p>
              </w:tc>
              <w:tc>
                <w:tcPr>
                  <w:tcW w:w="1112" w:type="pct"/>
                  <w:shd w:val="clear" w:color="auto" w:fill="FFFFFF"/>
                  <w:vAlign w:val="center"/>
                </w:tcPr>
                <w:p w14:paraId="0D88B25D" w14:textId="77777777" w:rsidR="00B44DC5" w:rsidRPr="007877BB" w:rsidRDefault="00B44DC5" w:rsidP="007877BB">
                  <w:pPr>
                    <w:suppressAutoHyphens w:val="0"/>
                    <w:ind w:right="141"/>
                    <w:jc w:val="both"/>
                    <w:rPr>
                      <w:rFonts w:ascii="Arial" w:eastAsia="Calibri" w:hAnsi="Arial" w:cs="Arial"/>
                      <w:color w:val="000000"/>
                      <w:lang w:val="fr-FR" w:eastAsia="fr-FR"/>
                    </w:rPr>
                  </w:pPr>
                  <w:r w:rsidRPr="007877BB">
                    <w:rPr>
                      <w:rFonts w:ascii="Arial" w:eastAsia="Calibri" w:hAnsi="Arial" w:cs="Arial"/>
                      <w:color w:val="000000"/>
                      <w:lang w:val="fr-FR" w:eastAsia="fr-FR"/>
                    </w:rPr>
                    <w:t>OKEHAMPTON</w:t>
                  </w:r>
                </w:p>
              </w:tc>
            </w:tr>
            <w:tr w:rsidR="00B44DC5" w:rsidRPr="007877BB" w14:paraId="4B66DD59" w14:textId="77777777" w:rsidTr="00B338AF">
              <w:trPr>
                <w:trHeight w:val="269"/>
              </w:trPr>
              <w:tc>
                <w:tcPr>
                  <w:tcW w:w="1951" w:type="pct"/>
                  <w:shd w:val="clear" w:color="auto" w:fill="FFFFFF"/>
                  <w:vAlign w:val="center"/>
                </w:tcPr>
                <w:p w14:paraId="438E1FAC"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Concentration closest to the 80th percentile(µg/L)</w:t>
                  </w:r>
                </w:p>
              </w:tc>
              <w:tc>
                <w:tcPr>
                  <w:tcW w:w="670" w:type="pct"/>
                  <w:shd w:val="clear" w:color="auto" w:fill="FFFFFF"/>
                  <w:vAlign w:val="center"/>
                </w:tcPr>
                <w:p w14:paraId="3E61ED70"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0</w:t>
                  </w:r>
                </w:p>
              </w:tc>
              <w:tc>
                <w:tcPr>
                  <w:tcW w:w="597" w:type="pct"/>
                  <w:shd w:val="clear" w:color="auto" w:fill="FFFFFF"/>
                  <w:vAlign w:val="center"/>
                </w:tcPr>
                <w:p w14:paraId="4DDEC75D" w14:textId="77777777" w:rsidR="00B44DC5" w:rsidRPr="007877BB" w:rsidRDefault="00B44DC5" w:rsidP="00F40C5D">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0.041298</w:t>
                  </w:r>
                </w:p>
              </w:tc>
              <w:tc>
                <w:tcPr>
                  <w:tcW w:w="670" w:type="pct"/>
                  <w:shd w:val="clear" w:color="auto" w:fill="FFFFFF"/>
                  <w:vAlign w:val="center"/>
                </w:tcPr>
                <w:p w14:paraId="76932747"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0</w:t>
                  </w:r>
                </w:p>
              </w:tc>
              <w:tc>
                <w:tcPr>
                  <w:tcW w:w="1112" w:type="pct"/>
                  <w:shd w:val="clear" w:color="auto" w:fill="FFFFFF"/>
                  <w:vAlign w:val="center"/>
                </w:tcPr>
                <w:p w14:paraId="0656CF99" w14:textId="77777777" w:rsidR="00B44DC5" w:rsidRPr="007877BB" w:rsidRDefault="00B44DC5" w:rsidP="007877BB">
                  <w:pPr>
                    <w:suppressAutoHyphens w:val="0"/>
                    <w:ind w:right="141"/>
                    <w:jc w:val="both"/>
                    <w:rPr>
                      <w:rFonts w:ascii="Arial" w:eastAsia="Calibri" w:hAnsi="Arial" w:cs="Arial"/>
                      <w:color w:val="000000"/>
                      <w:lang w:val="fr-FR" w:eastAsia="fr-FR"/>
                    </w:rPr>
                  </w:pPr>
                  <w:r w:rsidRPr="007877BB">
                    <w:rPr>
                      <w:rFonts w:ascii="Arial" w:eastAsia="Calibri" w:hAnsi="Arial" w:cs="Arial"/>
                      <w:color w:val="000000"/>
                      <w:lang w:val="fr-FR" w:eastAsia="fr-FR"/>
                    </w:rPr>
                    <w:t>PIACENZA</w:t>
                  </w:r>
                </w:p>
              </w:tc>
            </w:tr>
            <w:tr w:rsidR="00B44DC5" w:rsidRPr="007877BB" w14:paraId="530200DD" w14:textId="77777777" w:rsidTr="00B338AF">
              <w:trPr>
                <w:trHeight w:val="269"/>
              </w:trPr>
              <w:tc>
                <w:tcPr>
                  <w:tcW w:w="1951" w:type="pct"/>
                  <w:shd w:val="clear" w:color="auto" w:fill="FFFFFF"/>
                  <w:vAlign w:val="center"/>
                </w:tcPr>
                <w:p w14:paraId="44468516"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Concentration closest to the 80th percentile(µg/L)</w:t>
                  </w:r>
                </w:p>
              </w:tc>
              <w:tc>
                <w:tcPr>
                  <w:tcW w:w="670" w:type="pct"/>
                  <w:shd w:val="clear" w:color="auto" w:fill="FFFFFF"/>
                  <w:vAlign w:val="center"/>
                </w:tcPr>
                <w:p w14:paraId="606C6A17"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734566">
                    <w:rPr>
                      <w:rFonts w:ascii="Arial" w:eastAsia="Arial" w:hAnsi="Arial" w:cs="Arial"/>
                      <w:bCs/>
                      <w:color w:val="000000"/>
                      <w:shd w:val="clear" w:color="auto" w:fill="FFFFFF"/>
                      <w:lang w:eastAsia="en-GB" w:bidi="en-GB"/>
                    </w:rPr>
                    <w:t>0</w:t>
                  </w:r>
                </w:p>
              </w:tc>
              <w:tc>
                <w:tcPr>
                  <w:tcW w:w="597" w:type="pct"/>
                  <w:shd w:val="clear" w:color="auto" w:fill="FFFFFF"/>
                  <w:vAlign w:val="center"/>
                </w:tcPr>
                <w:p w14:paraId="3A2EF109" w14:textId="77777777" w:rsidR="00B44DC5" w:rsidRPr="007877BB" w:rsidRDefault="00B44DC5" w:rsidP="00F40C5D">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0.030192</w:t>
                  </w:r>
                </w:p>
              </w:tc>
              <w:tc>
                <w:tcPr>
                  <w:tcW w:w="670" w:type="pct"/>
                  <w:shd w:val="clear" w:color="auto" w:fill="FFFFFF"/>
                  <w:vAlign w:val="center"/>
                </w:tcPr>
                <w:p w14:paraId="35E1C9B3"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0</w:t>
                  </w:r>
                </w:p>
              </w:tc>
              <w:tc>
                <w:tcPr>
                  <w:tcW w:w="1112" w:type="pct"/>
                  <w:shd w:val="clear" w:color="auto" w:fill="FFFFFF"/>
                  <w:vAlign w:val="center"/>
                </w:tcPr>
                <w:p w14:paraId="3203B34B" w14:textId="77777777" w:rsidR="00B44DC5" w:rsidRPr="007877BB" w:rsidRDefault="00B44DC5" w:rsidP="007877BB">
                  <w:pPr>
                    <w:suppressAutoHyphens w:val="0"/>
                    <w:ind w:right="141"/>
                    <w:jc w:val="both"/>
                    <w:rPr>
                      <w:rFonts w:ascii="Arial" w:eastAsia="Calibri" w:hAnsi="Arial" w:cs="Arial"/>
                      <w:color w:val="000000"/>
                      <w:lang w:val="fr-FR" w:eastAsia="fr-FR"/>
                    </w:rPr>
                  </w:pPr>
                  <w:r w:rsidRPr="007877BB">
                    <w:rPr>
                      <w:rFonts w:ascii="Arial" w:eastAsia="Calibri" w:hAnsi="Arial" w:cs="Arial"/>
                      <w:color w:val="000000"/>
                      <w:lang w:val="fr-FR" w:eastAsia="fr-FR"/>
                    </w:rPr>
                    <w:t>PORTO</w:t>
                  </w:r>
                </w:p>
              </w:tc>
            </w:tr>
            <w:tr w:rsidR="00B44DC5" w:rsidRPr="007877BB" w14:paraId="03D7EFF1" w14:textId="77777777" w:rsidTr="00B338AF">
              <w:trPr>
                <w:trHeight w:val="269"/>
              </w:trPr>
              <w:tc>
                <w:tcPr>
                  <w:tcW w:w="1951" w:type="pct"/>
                  <w:shd w:val="clear" w:color="auto" w:fill="FFFFFF"/>
                  <w:vAlign w:val="center"/>
                </w:tcPr>
                <w:p w14:paraId="0EE7F61B"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Concentration closest to the 80th percentile(µg/L)</w:t>
                  </w:r>
                </w:p>
              </w:tc>
              <w:tc>
                <w:tcPr>
                  <w:tcW w:w="670" w:type="pct"/>
                  <w:shd w:val="clear" w:color="auto" w:fill="FFFFFF"/>
                  <w:vAlign w:val="center"/>
                </w:tcPr>
                <w:p w14:paraId="73D918C9"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0</w:t>
                  </w:r>
                </w:p>
              </w:tc>
              <w:tc>
                <w:tcPr>
                  <w:tcW w:w="597" w:type="pct"/>
                  <w:shd w:val="clear" w:color="auto" w:fill="FFFFFF"/>
                  <w:vAlign w:val="center"/>
                </w:tcPr>
                <w:p w14:paraId="6A98D2F3" w14:textId="77777777" w:rsidR="00B44DC5" w:rsidRPr="007877BB" w:rsidRDefault="00B44DC5" w:rsidP="00F40C5D">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0.011306</w:t>
                  </w:r>
                </w:p>
              </w:tc>
              <w:tc>
                <w:tcPr>
                  <w:tcW w:w="670" w:type="pct"/>
                  <w:shd w:val="clear" w:color="auto" w:fill="FFFFFF"/>
                  <w:vAlign w:val="center"/>
                </w:tcPr>
                <w:p w14:paraId="03E19EE7"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0</w:t>
                  </w:r>
                </w:p>
              </w:tc>
              <w:tc>
                <w:tcPr>
                  <w:tcW w:w="1112" w:type="pct"/>
                  <w:shd w:val="clear" w:color="auto" w:fill="FFFFFF"/>
                  <w:vAlign w:val="center"/>
                </w:tcPr>
                <w:p w14:paraId="0199C99B" w14:textId="77777777" w:rsidR="00B44DC5" w:rsidRPr="007877BB" w:rsidRDefault="00B44DC5" w:rsidP="007877BB">
                  <w:pPr>
                    <w:suppressAutoHyphens w:val="0"/>
                    <w:ind w:right="141"/>
                    <w:jc w:val="both"/>
                    <w:rPr>
                      <w:rFonts w:ascii="Arial" w:eastAsia="Calibri" w:hAnsi="Arial" w:cs="Arial"/>
                      <w:color w:val="000000"/>
                      <w:lang w:val="fr-FR" w:eastAsia="fr-FR"/>
                    </w:rPr>
                  </w:pPr>
                  <w:r w:rsidRPr="007877BB">
                    <w:rPr>
                      <w:rFonts w:ascii="Arial" w:eastAsia="Calibri" w:hAnsi="Arial" w:cs="Arial"/>
                      <w:color w:val="000000"/>
                      <w:lang w:val="fr-FR" w:eastAsia="fr-FR"/>
                    </w:rPr>
                    <w:t>SEVILLA</w:t>
                  </w:r>
                </w:p>
              </w:tc>
            </w:tr>
            <w:tr w:rsidR="00B44DC5" w:rsidRPr="007877BB" w14:paraId="45996710" w14:textId="77777777" w:rsidTr="00B338AF">
              <w:trPr>
                <w:trHeight w:val="269"/>
              </w:trPr>
              <w:tc>
                <w:tcPr>
                  <w:tcW w:w="1951" w:type="pct"/>
                  <w:shd w:val="clear" w:color="auto" w:fill="FFFFFF"/>
                  <w:vAlign w:val="center"/>
                </w:tcPr>
                <w:p w14:paraId="0E1C9F9C"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Concentration closest to the 80th percentile(µg/L)</w:t>
                  </w:r>
                </w:p>
              </w:tc>
              <w:tc>
                <w:tcPr>
                  <w:tcW w:w="670" w:type="pct"/>
                  <w:shd w:val="clear" w:color="auto" w:fill="FFFFFF"/>
                  <w:vAlign w:val="center"/>
                </w:tcPr>
                <w:p w14:paraId="7B23E557"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0</w:t>
                  </w:r>
                </w:p>
              </w:tc>
              <w:tc>
                <w:tcPr>
                  <w:tcW w:w="597" w:type="pct"/>
                  <w:shd w:val="clear" w:color="auto" w:fill="FFFFFF"/>
                  <w:vAlign w:val="center"/>
                </w:tcPr>
                <w:p w14:paraId="2B2227FC" w14:textId="77777777" w:rsidR="00B44DC5" w:rsidRPr="007877BB" w:rsidRDefault="00B44DC5" w:rsidP="00F40C5D">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0.019098</w:t>
                  </w:r>
                </w:p>
              </w:tc>
              <w:tc>
                <w:tcPr>
                  <w:tcW w:w="670" w:type="pct"/>
                  <w:shd w:val="clear" w:color="auto" w:fill="FFFFFF"/>
                  <w:vAlign w:val="center"/>
                </w:tcPr>
                <w:p w14:paraId="5864B175"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0</w:t>
                  </w:r>
                </w:p>
              </w:tc>
              <w:tc>
                <w:tcPr>
                  <w:tcW w:w="1112" w:type="pct"/>
                  <w:shd w:val="clear" w:color="auto" w:fill="FFFFFF"/>
                  <w:vAlign w:val="center"/>
                </w:tcPr>
                <w:p w14:paraId="29F8B736" w14:textId="77777777" w:rsidR="00B44DC5" w:rsidRPr="007877BB" w:rsidRDefault="00B44DC5" w:rsidP="007877BB">
                  <w:pPr>
                    <w:suppressAutoHyphens w:val="0"/>
                    <w:ind w:right="141"/>
                    <w:jc w:val="both"/>
                    <w:rPr>
                      <w:rFonts w:ascii="Arial" w:eastAsia="Calibri" w:hAnsi="Arial" w:cs="Arial"/>
                      <w:color w:val="000000"/>
                      <w:lang w:val="en-US" w:eastAsia="fr-FR"/>
                    </w:rPr>
                  </w:pPr>
                  <w:r w:rsidRPr="007877BB">
                    <w:rPr>
                      <w:rFonts w:ascii="Arial" w:eastAsia="Calibri" w:hAnsi="Arial" w:cs="Arial"/>
                      <w:color w:val="000000"/>
                      <w:lang w:val="en-US" w:eastAsia="fr-FR"/>
                    </w:rPr>
                    <w:t>THIVA</w:t>
                  </w:r>
                </w:p>
              </w:tc>
            </w:tr>
          </w:tbl>
          <w:p w14:paraId="29139F7D" w14:textId="77777777" w:rsidR="00B44DC5" w:rsidRPr="00F40C5D" w:rsidRDefault="00B44DC5" w:rsidP="00F40C5D">
            <w:pPr>
              <w:suppressAutoHyphens w:val="0"/>
              <w:ind w:right="141"/>
              <w:jc w:val="both"/>
              <w:rPr>
                <w:rFonts w:ascii="Arial" w:hAnsi="Arial" w:cs="Arial"/>
                <w:sz w:val="20"/>
                <w:szCs w:val="20"/>
                <w:lang w:eastAsia="sv-SE"/>
              </w:rPr>
            </w:pPr>
          </w:p>
          <w:p w14:paraId="70DA4D9B" w14:textId="77777777" w:rsidR="00B44DC5" w:rsidRPr="007877BB" w:rsidRDefault="00B44DC5" w:rsidP="00F40C5D">
            <w:pPr>
              <w:suppressAutoHyphens w:val="0"/>
              <w:ind w:right="141"/>
              <w:jc w:val="both"/>
              <w:rPr>
                <w:rFonts w:ascii="Arial" w:hAnsi="Arial" w:cs="Arial"/>
                <w:sz w:val="20"/>
                <w:szCs w:val="20"/>
                <w:lang w:eastAsia="sv-SE"/>
              </w:rPr>
            </w:pPr>
            <w:r w:rsidRPr="00F40C5D">
              <w:rPr>
                <w:rFonts w:ascii="Arial" w:hAnsi="Arial" w:cs="Arial"/>
                <w:sz w:val="20"/>
                <w:szCs w:val="20"/>
                <w:u w:val="single"/>
                <w:lang w:val="en-US" w:eastAsia="en-US"/>
              </w:rPr>
              <w:t>Conclusion</w:t>
            </w:r>
            <w:r w:rsidRPr="00F40C5D">
              <w:rPr>
                <w:rFonts w:ascii="Arial" w:hAnsi="Arial" w:cs="Arial"/>
                <w:sz w:val="20"/>
                <w:szCs w:val="20"/>
                <w:lang w:val="en-US" w:eastAsia="en-US"/>
              </w:rPr>
              <w:t xml:space="preserve">: </w:t>
            </w:r>
            <w:r w:rsidRPr="00734566">
              <w:rPr>
                <w:rFonts w:ascii="Arial" w:hAnsi="Arial" w:cs="Arial"/>
                <w:sz w:val="20"/>
                <w:szCs w:val="20"/>
                <w:lang w:eastAsia="sv-SE"/>
              </w:rPr>
              <w:t>All PEC</w:t>
            </w:r>
            <w:r w:rsidRPr="00734566">
              <w:rPr>
                <w:rFonts w:ascii="Arial" w:hAnsi="Arial" w:cs="Arial"/>
                <w:sz w:val="20"/>
                <w:szCs w:val="20"/>
                <w:vertAlign w:val="subscript"/>
                <w:lang w:eastAsia="sv-SE"/>
              </w:rPr>
              <w:t>GW</w:t>
            </w:r>
            <w:r w:rsidRPr="00734566">
              <w:rPr>
                <w:rFonts w:ascii="Arial" w:hAnsi="Arial" w:cs="Arial"/>
                <w:sz w:val="20"/>
                <w:szCs w:val="20"/>
                <w:lang w:eastAsia="sv-SE"/>
              </w:rPr>
              <w:t xml:space="preserve"> values for permethrin and its metabolites were below the trigger value of 0.1 μg.L</w:t>
            </w:r>
            <w:r w:rsidRPr="007877BB">
              <w:rPr>
                <w:rFonts w:ascii="Arial" w:hAnsi="Arial" w:cs="Arial"/>
                <w:sz w:val="20"/>
                <w:szCs w:val="20"/>
                <w:vertAlign w:val="superscript"/>
                <w:lang w:eastAsia="sv-SE"/>
              </w:rPr>
              <w:t>-1</w:t>
            </w:r>
            <w:r w:rsidRPr="007877BB">
              <w:rPr>
                <w:rFonts w:ascii="Arial" w:hAnsi="Arial" w:cs="Arial"/>
                <w:sz w:val="20"/>
                <w:szCs w:val="20"/>
                <w:lang w:eastAsia="sv-SE"/>
              </w:rPr>
              <w:t>, indicating safe use for permethrin and its metabolites DCVA and PBA.</w:t>
            </w:r>
          </w:p>
          <w:p w14:paraId="01E0334A" w14:textId="77777777" w:rsidR="00B44DC5" w:rsidRPr="007877BB" w:rsidRDefault="00B44DC5" w:rsidP="00F40C5D">
            <w:pPr>
              <w:suppressAutoHyphens w:val="0"/>
              <w:ind w:right="141"/>
              <w:jc w:val="both"/>
              <w:rPr>
                <w:rFonts w:ascii="Arial" w:hAnsi="Arial" w:cs="Arial"/>
                <w:sz w:val="20"/>
                <w:szCs w:val="20"/>
                <w:lang w:eastAsia="sv-SE"/>
              </w:rPr>
            </w:pPr>
          </w:p>
          <w:p w14:paraId="111C5AA7" w14:textId="7584CFE9" w:rsidR="00B44DC5" w:rsidRPr="007877BB" w:rsidRDefault="00B44DC5" w:rsidP="00734566">
            <w:pPr>
              <w:suppressAutoHyphens w:val="0"/>
              <w:ind w:right="141"/>
              <w:jc w:val="both"/>
              <w:rPr>
                <w:rFonts w:ascii="Arial" w:hAnsi="Arial" w:cs="Arial"/>
                <w:sz w:val="20"/>
                <w:szCs w:val="20"/>
                <w:lang w:eastAsia="sv-SE"/>
              </w:rPr>
            </w:pPr>
            <w:r w:rsidRPr="007877BB">
              <w:rPr>
                <w:rFonts w:ascii="Arial" w:hAnsi="Arial" w:cs="Arial"/>
                <w:sz w:val="20"/>
                <w:szCs w:val="20"/>
                <w:lang w:eastAsia="sv-SE"/>
              </w:rPr>
              <w:t xml:space="preserve">The FOCUS modelling covers all the scenarios (construction and service-life) for the use of </w:t>
            </w:r>
            <w:r w:rsidR="00173BEC">
              <w:rPr>
                <w:rFonts w:ascii="Arial" w:hAnsi="Arial" w:cs="Arial"/>
                <w:sz w:val="20"/>
                <w:szCs w:val="20"/>
                <w:lang w:eastAsia="sv-SE"/>
              </w:rPr>
              <w:t>TERMIFILM</w:t>
            </w:r>
            <w:r w:rsidRPr="007877BB">
              <w:rPr>
                <w:rFonts w:ascii="Arial" w:hAnsi="Arial" w:cs="Arial"/>
                <w:sz w:val="20"/>
                <w:szCs w:val="20"/>
                <w:lang w:eastAsia="sv-SE"/>
              </w:rPr>
              <w:t>, as well as a potential cumulative application of films in vertical and horizontal positions.</w:t>
            </w:r>
          </w:p>
          <w:p w14:paraId="07CE7810" w14:textId="77777777" w:rsidR="00B44DC5" w:rsidRPr="007877BB" w:rsidRDefault="00B44DC5" w:rsidP="007877BB">
            <w:pPr>
              <w:suppressAutoHyphens w:val="0"/>
              <w:ind w:right="141"/>
              <w:jc w:val="both"/>
              <w:rPr>
                <w:rFonts w:ascii="Arial" w:hAnsi="Arial" w:cs="Arial"/>
                <w:sz w:val="20"/>
                <w:szCs w:val="20"/>
                <w:lang w:eastAsia="sv-SE"/>
              </w:rPr>
            </w:pPr>
          </w:p>
        </w:tc>
      </w:tr>
    </w:tbl>
    <w:p w14:paraId="468803D6" w14:textId="77777777" w:rsidR="00B44DC5" w:rsidRPr="00F40C5D" w:rsidRDefault="00B44DC5" w:rsidP="00F40C5D">
      <w:pPr>
        <w:suppressAutoHyphens w:val="0"/>
        <w:ind w:right="141"/>
        <w:jc w:val="both"/>
        <w:rPr>
          <w:rFonts w:ascii="Arial" w:eastAsia="Calibri" w:hAnsi="Arial" w:cs="Arial"/>
          <w:lang w:val="en-US" w:eastAsia="en-US"/>
        </w:rPr>
      </w:pPr>
    </w:p>
    <w:p w14:paraId="6B080CFE" w14:textId="77777777" w:rsidR="00B44DC5" w:rsidRPr="00F40C5D" w:rsidRDefault="00B44DC5" w:rsidP="00F40C5D">
      <w:pPr>
        <w:suppressAutoHyphens w:val="0"/>
        <w:ind w:right="141"/>
        <w:jc w:val="both"/>
        <w:rPr>
          <w:rFonts w:ascii="Arial" w:eastAsia="Calibri" w:hAnsi="Arial" w:cs="Arial"/>
          <w:lang w:val="en-US" w:eastAsia="en-US"/>
        </w:rPr>
      </w:pPr>
    </w:p>
    <w:p w14:paraId="2EE76DD3" w14:textId="77777777" w:rsidR="00B44DC5" w:rsidRPr="00734566" w:rsidRDefault="00B44DC5" w:rsidP="00F40C5D">
      <w:pPr>
        <w:suppressAutoHyphens w:val="0"/>
        <w:ind w:right="141"/>
        <w:jc w:val="both"/>
        <w:rPr>
          <w:rFonts w:ascii="Arial" w:eastAsia="Calibri" w:hAnsi="Arial" w:cs="Arial"/>
          <w:b/>
          <w:i/>
          <w:lang w:val="en-US" w:eastAsia="en-US"/>
        </w:rPr>
      </w:pPr>
      <w:bookmarkStart w:id="279" w:name="_Toc377651047"/>
      <w:bookmarkStart w:id="280" w:name="_Toc389729117"/>
      <w:bookmarkStart w:id="281" w:name="_Toc403472802"/>
      <w:r w:rsidRPr="00F40C5D">
        <w:rPr>
          <w:rFonts w:ascii="Arial" w:eastAsia="Calibri" w:hAnsi="Arial" w:cs="Arial"/>
          <w:b/>
          <w:i/>
          <w:lang w:val="en-US" w:eastAsia="en-US"/>
        </w:rPr>
        <w:t>Primary and secondary poisoning</w:t>
      </w:r>
      <w:bookmarkEnd w:id="279"/>
      <w:bookmarkEnd w:id="280"/>
      <w:bookmarkEnd w:id="281"/>
    </w:p>
    <w:p w14:paraId="7F6D13BC" w14:textId="77777777" w:rsidR="00B44DC5" w:rsidRPr="00734566" w:rsidRDefault="00B44DC5" w:rsidP="00734566">
      <w:pPr>
        <w:suppressAutoHyphens w:val="0"/>
        <w:ind w:right="141"/>
        <w:jc w:val="both"/>
        <w:rPr>
          <w:rFonts w:ascii="Arial" w:eastAsia="Calibri" w:hAnsi="Arial" w:cs="Arial"/>
          <w:lang w:val="en-US" w:eastAsia="en-US"/>
        </w:rPr>
      </w:pPr>
    </w:p>
    <w:p w14:paraId="169B1C91" w14:textId="77777777" w:rsidR="00B44DC5" w:rsidRPr="007877BB" w:rsidRDefault="00B44DC5" w:rsidP="007877BB">
      <w:pPr>
        <w:suppressAutoHyphens w:val="0"/>
        <w:ind w:right="141"/>
        <w:jc w:val="both"/>
        <w:rPr>
          <w:rFonts w:ascii="Arial" w:eastAsia="Calibri" w:hAnsi="Arial" w:cs="Arial"/>
          <w:u w:val="single"/>
          <w:lang w:val="en-US" w:eastAsia="en-US"/>
        </w:rPr>
      </w:pPr>
      <w:r w:rsidRPr="007877BB">
        <w:rPr>
          <w:rFonts w:ascii="Arial" w:eastAsia="Calibri" w:hAnsi="Arial" w:cs="Arial"/>
          <w:u w:val="single"/>
          <w:lang w:val="en-US" w:eastAsia="en-US"/>
        </w:rPr>
        <w:t xml:space="preserve">Primary poisoning </w:t>
      </w:r>
    </w:p>
    <w:p w14:paraId="57A3B786" w14:textId="77777777" w:rsidR="00B44DC5" w:rsidRPr="007877BB" w:rsidRDefault="00B44DC5" w:rsidP="007877BB">
      <w:pPr>
        <w:suppressAutoHyphens w:val="0"/>
        <w:ind w:right="141"/>
        <w:jc w:val="both"/>
        <w:rPr>
          <w:rFonts w:ascii="Arial" w:eastAsia="Calibri" w:hAnsi="Arial" w:cs="Arial"/>
          <w:u w:val="single"/>
          <w:lang w:val="en-US" w:eastAsia="en-US"/>
        </w:rPr>
      </w:pPr>
    </w:p>
    <w:tbl>
      <w:tblPr>
        <w:tblStyle w:val="Grilledutableau4"/>
        <w:tblW w:w="9180" w:type="dxa"/>
        <w:tblInd w:w="108" w:type="dxa"/>
        <w:tblLook w:val="04A0" w:firstRow="1" w:lastRow="0" w:firstColumn="1" w:lastColumn="0" w:noHBand="0" w:noVBand="1"/>
      </w:tblPr>
      <w:tblGrid>
        <w:gridCol w:w="9180"/>
      </w:tblGrid>
      <w:tr w:rsidR="00B44DC5" w:rsidRPr="007877BB" w14:paraId="4BCD85D9" w14:textId="77777777" w:rsidTr="00B338AF">
        <w:tc>
          <w:tcPr>
            <w:tcW w:w="9180" w:type="dxa"/>
            <w:shd w:val="clear" w:color="auto" w:fill="D6E3BC" w:themeFill="accent3" w:themeFillTint="66"/>
          </w:tcPr>
          <w:p w14:paraId="3EC46925" w14:textId="77777777" w:rsidR="00B44DC5" w:rsidRPr="00F40C5D" w:rsidRDefault="00B44DC5" w:rsidP="007877BB">
            <w:pPr>
              <w:tabs>
                <w:tab w:val="left" w:pos="1418"/>
              </w:tabs>
              <w:suppressAutoHyphens w:val="0"/>
              <w:ind w:left="1418" w:right="141" w:hanging="1418"/>
              <w:jc w:val="both"/>
              <w:rPr>
                <w:rFonts w:ascii="Arial" w:hAnsi="Arial" w:cs="Arial"/>
                <w:b/>
                <w:sz w:val="20"/>
                <w:szCs w:val="20"/>
                <w:lang w:eastAsia="de-DE"/>
              </w:rPr>
            </w:pPr>
            <w:r w:rsidRPr="007877BB">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22</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100285A3" w14:textId="77777777" w:rsidR="00B44DC5" w:rsidRPr="00734566" w:rsidRDefault="00B44DC5" w:rsidP="007877BB">
            <w:pPr>
              <w:tabs>
                <w:tab w:val="left" w:pos="1418"/>
              </w:tabs>
              <w:suppressAutoHyphens w:val="0"/>
              <w:ind w:left="1418" w:right="141" w:hanging="1418"/>
              <w:jc w:val="both"/>
              <w:rPr>
                <w:rFonts w:ascii="Arial" w:hAnsi="Arial" w:cs="Arial"/>
                <w:sz w:val="20"/>
                <w:szCs w:val="20"/>
                <w:lang w:eastAsia="de-DE"/>
              </w:rPr>
            </w:pPr>
            <w:r w:rsidRPr="00F40C5D">
              <w:rPr>
                <w:rFonts w:ascii="Arial" w:hAnsi="Arial" w:cs="Arial"/>
                <w:sz w:val="20"/>
                <w:szCs w:val="20"/>
                <w:lang w:eastAsia="de-DE"/>
              </w:rPr>
              <w:t>Not relevant</w:t>
            </w:r>
          </w:p>
        </w:tc>
      </w:tr>
    </w:tbl>
    <w:p w14:paraId="2694A230" w14:textId="77777777" w:rsidR="00B44DC5" w:rsidRPr="00F40C5D" w:rsidRDefault="00B44DC5" w:rsidP="00F40C5D">
      <w:pPr>
        <w:suppressAutoHyphens w:val="0"/>
        <w:ind w:right="141"/>
        <w:jc w:val="both"/>
        <w:rPr>
          <w:rFonts w:ascii="Arial" w:eastAsia="Calibri" w:hAnsi="Arial" w:cs="Arial"/>
          <w:i/>
          <w:lang w:val="sv-SE" w:eastAsia="en-US"/>
        </w:rPr>
      </w:pPr>
    </w:p>
    <w:p w14:paraId="2F1EC270" w14:textId="77777777" w:rsidR="00B44DC5" w:rsidRPr="00F40C5D" w:rsidRDefault="00B44DC5" w:rsidP="00F40C5D">
      <w:pPr>
        <w:suppressAutoHyphens w:val="0"/>
        <w:ind w:right="141"/>
        <w:jc w:val="both"/>
        <w:rPr>
          <w:rFonts w:ascii="Arial" w:eastAsia="Calibri" w:hAnsi="Arial" w:cs="Arial"/>
          <w:u w:val="single"/>
          <w:lang w:val="sv-SE" w:eastAsia="en-US"/>
        </w:rPr>
      </w:pPr>
      <w:r w:rsidRPr="00F40C5D">
        <w:rPr>
          <w:rFonts w:ascii="Arial" w:eastAsia="Calibri" w:hAnsi="Arial" w:cs="Arial"/>
          <w:u w:val="single"/>
          <w:lang w:val="sv-SE" w:eastAsia="en-US"/>
        </w:rPr>
        <w:t>Secondary poisoning</w:t>
      </w:r>
    </w:p>
    <w:p w14:paraId="4A16029A" w14:textId="77777777" w:rsidR="00B44DC5" w:rsidRPr="00734566" w:rsidRDefault="00B44DC5" w:rsidP="00F40C5D">
      <w:pPr>
        <w:suppressAutoHyphens w:val="0"/>
        <w:ind w:right="141"/>
        <w:jc w:val="both"/>
        <w:rPr>
          <w:rFonts w:ascii="Arial" w:eastAsia="Calibri" w:hAnsi="Arial" w:cs="Arial"/>
          <w:u w:val="single"/>
          <w:lang w:val="sv-SE" w:eastAsia="en-US"/>
        </w:rPr>
      </w:pPr>
    </w:p>
    <w:tbl>
      <w:tblPr>
        <w:tblStyle w:val="Grilledutableau42"/>
        <w:tblW w:w="9180" w:type="dxa"/>
        <w:tblInd w:w="108" w:type="dxa"/>
        <w:tblLook w:val="04A0" w:firstRow="1" w:lastRow="0" w:firstColumn="1" w:lastColumn="0" w:noHBand="0" w:noVBand="1"/>
      </w:tblPr>
      <w:tblGrid>
        <w:gridCol w:w="9180"/>
      </w:tblGrid>
      <w:tr w:rsidR="00B44DC5" w:rsidRPr="007877BB" w14:paraId="516F7C8B" w14:textId="77777777" w:rsidTr="00B338AF">
        <w:tc>
          <w:tcPr>
            <w:tcW w:w="9180" w:type="dxa"/>
            <w:shd w:val="clear" w:color="auto" w:fill="D6E3BC" w:themeFill="accent3" w:themeFillTint="66"/>
          </w:tcPr>
          <w:p w14:paraId="496EA576" w14:textId="77777777" w:rsidR="00B44DC5" w:rsidRPr="00F40C5D" w:rsidRDefault="00B44DC5" w:rsidP="00734566">
            <w:pPr>
              <w:tabs>
                <w:tab w:val="left" w:pos="1418"/>
              </w:tabs>
              <w:suppressAutoHyphens w:val="0"/>
              <w:ind w:left="1418" w:right="141" w:hanging="1418"/>
              <w:jc w:val="both"/>
              <w:rPr>
                <w:rFonts w:ascii="Arial" w:hAnsi="Arial" w:cs="Arial"/>
                <w:b/>
                <w:sz w:val="20"/>
                <w:szCs w:val="20"/>
                <w:lang w:eastAsia="de-DE"/>
              </w:rPr>
            </w:pPr>
            <w:r w:rsidRPr="00734566">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23</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34CE7FB4" w14:textId="77777777" w:rsidR="00B44DC5" w:rsidRPr="007877BB" w:rsidRDefault="00B44DC5" w:rsidP="007877BB">
            <w:pPr>
              <w:tabs>
                <w:tab w:val="left" w:pos="1418"/>
              </w:tabs>
              <w:suppressAutoHyphens w:val="0"/>
              <w:ind w:right="141"/>
              <w:jc w:val="both"/>
              <w:rPr>
                <w:rFonts w:ascii="Arial" w:hAnsi="Arial" w:cs="Arial"/>
                <w:sz w:val="20"/>
                <w:szCs w:val="20"/>
                <w:lang w:eastAsia="de-DE"/>
              </w:rPr>
            </w:pPr>
            <w:r w:rsidRPr="00F40C5D">
              <w:rPr>
                <w:rFonts w:ascii="Arial" w:hAnsi="Arial" w:cs="Arial"/>
                <w:sz w:val="20"/>
                <w:szCs w:val="20"/>
                <w:lang w:eastAsia="de-DE"/>
              </w:rPr>
              <w:t>The active substance permethrin has a log Kow &gt; 3 (log Kow = 4.67) and a BCF &gt; 100 (mean BCF in fish = 570 L.kg</w:t>
            </w:r>
            <w:r w:rsidRPr="00734566">
              <w:rPr>
                <w:rFonts w:ascii="Arial" w:hAnsi="Arial" w:cs="Arial"/>
                <w:sz w:val="20"/>
                <w:szCs w:val="20"/>
                <w:vertAlign w:val="superscript"/>
                <w:lang w:eastAsia="de-DE"/>
              </w:rPr>
              <w:t>-1</w:t>
            </w:r>
            <w:r w:rsidRPr="00734566">
              <w:rPr>
                <w:rFonts w:ascii="Arial" w:hAnsi="Arial" w:cs="Arial"/>
                <w:sz w:val="20"/>
                <w:szCs w:val="20"/>
                <w:lang w:eastAsia="de-DE"/>
              </w:rPr>
              <w:t>, BMF = 1 and BCF in earthworm = 15108 L.kg</w:t>
            </w:r>
            <w:r w:rsidRPr="00734566">
              <w:rPr>
                <w:rFonts w:ascii="Arial" w:hAnsi="Arial" w:cs="Arial"/>
                <w:sz w:val="20"/>
                <w:szCs w:val="20"/>
                <w:vertAlign w:val="superscript"/>
                <w:lang w:eastAsia="de-DE"/>
              </w:rPr>
              <w:t>-1</w:t>
            </w:r>
            <w:r w:rsidRPr="007877BB">
              <w:rPr>
                <w:rFonts w:ascii="Arial" w:hAnsi="Arial" w:cs="Arial"/>
                <w:sz w:val="20"/>
                <w:szCs w:val="20"/>
                <w:lang w:eastAsia="de-DE"/>
              </w:rPr>
              <w:t xml:space="preserve">).  According to the scenario secondary poisoning may occur via the aquatic food chain and/or via the terrestrial food chain. The concentration of permethrin in food (i.e. in fish and in earthworm) of fish-eating and worm-eating predators (birds or mammals) has been calculated. </w:t>
            </w:r>
          </w:p>
          <w:p w14:paraId="7105DC14" w14:textId="77777777" w:rsidR="00B44DC5" w:rsidRPr="007877BB" w:rsidRDefault="00B44DC5" w:rsidP="007877BB">
            <w:pPr>
              <w:tabs>
                <w:tab w:val="left" w:pos="1418"/>
              </w:tabs>
              <w:suppressAutoHyphens w:val="0"/>
              <w:ind w:right="141"/>
              <w:jc w:val="both"/>
              <w:rPr>
                <w:rFonts w:ascii="Arial" w:hAnsi="Arial" w:cs="Arial"/>
                <w:sz w:val="20"/>
                <w:szCs w:val="20"/>
                <w:lang w:eastAsia="de-DE"/>
              </w:rPr>
            </w:pPr>
          </w:p>
          <w:p w14:paraId="08D8D43E" w14:textId="77777777" w:rsidR="00B44DC5" w:rsidRPr="007877BB" w:rsidRDefault="00B44DC5" w:rsidP="007877BB">
            <w:pPr>
              <w:tabs>
                <w:tab w:val="left" w:pos="1418"/>
              </w:tabs>
              <w:suppressAutoHyphens w:val="0"/>
              <w:ind w:left="1418" w:right="141" w:hanging="1418"/>
              <w:jc w:val="both"/>
              <w:rPr>
                <w:rFonts w:ascii="Arial" w:hAnsi="Arial" w:cs="Arial"/>
                <w:sz w:val="20"/>
                <w:szCs w:val="20"/>
                <w:lang w:eastAsia="de-DE"/>
              </w:rPr>
            </w:pPr>
            <w:r w:rsidRPr="007877BB">
              <w:rPr>
                <w:rFonts w:ascii="Arial" w:hAnsi="Arial" w:cs="Arial"/>
                <w:sz w:val="20"/>
                <w:szCs w:val="20"/>
                <w:lang w:eastAsia="de-DE"/>
              </w:rPr>
              <w:t>The results for each scenario are summarised in the following tables.</w:t>
            </w:r>
          </w:p>
          <w:tbl>
            <w:tblPr>
              <w:tblW w:w="85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8"/>
              <w:gridCol w:w="2268"/>
              <w:gridCol w:w="2552"/>
            </w:tblGrid>
            <w:tr w:rsidR="00B44DC5" w:rsidRPr="007877BB" w14:paraId="6B43ABDB" w14:textId="77777777" w:rsidTr="00B338AF">
              <w:trPr>
                <w:trHeight w:val="403"/>
              </w:trPr>
              <w:tc>
                <w:tcPr>
                  <w:tcW w:w="8568"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01531470" w14:textId="77777777" w:rsidR="00B44DC5" w:rsidRPr="007877BB" w:rsidRDefault="00B44DC5" w:rsidP="007877BB">
                  <w:pPr>
                    <w:suppressAutoHyphens w:val="0"/>
                    <w:autoSpaceDE w:val="0"/>
                    <w:autoSpaceDN w:val="0"/>
                    <w:adjustRightInd w:val="0"/>
                    <w:ind w:right="141"/>
                    <w:jc w:val="both"/>
                    <w:rPr>
                      <w:rFonts w:ascii="Arial" w:eastAsia="Calibri" w:hAnsi="Arial" w:cs="Arial"/>
                      <w:b/>
                      <w:bCs/>
                      <w:color w:val="000000"/>
                      <w:lang w:eastAsia="en-GB"/>
                    </w:rPr>
                  </w:pPr>
                  <w:r w:rsidRPr="007877BB">
                    <w:rPr>
                      <w:rFonts w:ascii="Arial" w:eastAsia="Calibri" w:hAnsi="Arial" w:cs="Arial"/>
                      <w:b/>
                      <w:color w:val="000000"/>
                      <w:lang w:eastAsia="en-GB"/>
                    </w:rPr>
                    <w:t>Summary table on estimated theoretical exposition for the permethrin</w:t>
                  </w:r>
                </w:p>
              </w:tc>
            </w:tr>
            <w:tr w:rsidR="00B44DC5" w:rsidRPr="007877BB" w14:paraId="3F93370B" w14:textId="77777777" w:rsidTr="00B338AF">
              <w:trPr>
                <w:trHeight w:val="249"/>
              </w:trPr>
              <w:tc>
                <w:tcPr>
                  <w:tcW w:w="3748" w:type="dxa"/>
                  <w:vMerge w:val="restart"/>
                  <w:shd w:val="clear" w:color="auto" w:fill="FFFFFF"/>
                  <w:vAlign w:val="center"/>
                </w:tcPr>
                <w:p w14:paraId="1E24DFFB"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p>
              </w:tc>
              <w:tc>
                <w:tcPr>
                  <w:tcW w:w="2268" w:type="dxa"/>
                  <w:shd w:val="clear" w:color="auto" w:fill="FFFFFF"/>
                  <w:vAlign w:val="center"/>
                </w:tcPr>
                <w:p w14:paraId="07B16319"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val="fr-FR" w:eastAsia="en-GB"/>
                    </w:rPr>
                  </w:pPr>
                  <w:r w:rsidRPr="00F40C5D">
                    <w:rPr>
                      <w:rFonts w:ascii="Arial" w:eastAsia="Calibri" w:hAnsi="Arial" w:cs="Arial"/>
                      <w:b/>
                      <w:bCs/>
                      <w:color w:val="000000"/>
                      <w:lang w:val="fr-FR" w:eastAsia="en-GB"/>
                    </w:rPr>
                    <w:t>PEC in fish</w:t>
                  </w:r>
                </w:p>
              </w:tc>
              <w:tc>
                <w:tcPr>
                  <w:tcW w:w="2552" w:type="dxa"/>
                  <w:shd w:val="clear" w:color="auto" w:fill="FFFFFF"/>
                  <w:vAlign w:val="center"/>
                </w:tcPr>
                <w:p w14:paraId="3B33716D"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val="fr-FR" w:eastAsia="en-GB"/>
                    </w:rPr>
                  </w:pPr>
                  <w:r w:rsidRPr="00734566">
                    <w:rPr>
                      <w:rFonts w:ascii="Arial" w:eastAsia="Calibri" w:hAnsi="Arial" w:cs="Arial"/>
                      <w:b/>
                      <w:bCs/>
                      <w:color w:val="000000"/>
                      <w:lang w:val="fr-FR" w:eastAsia="en-GB"/>
                    </w:rPr>
                    <w:t>PEC in earthworm</w:t>
                  </w:r>
                </w:p>
              </w:tc>
            </w:tr>
            <w:tr w:rsidR="00B44DC5" w:rsidRPr="007877BB" w14:paraId="2D9D2392" w14:textId="77777777" w:rsidTr="00B338AF">
              <w:trPr>
                <w:trHeight w:val="249"/>
              </w:trPr>
              <w:tc>
                <w:tcPr>
                  <w:tcW w:w="3748" w:type="dxa"/>
                  <w:vMerge/>
                  <w:shd w:val="clear" w:color="auto" w:fill="FFFFFF"/>
                  <w:vAlign w:val="center"/>
                </w:tcPr>
                <w:p w14:paraId="0DB36FAD" w14:textId="77777777" w:rsidR="00B44DC5" w:rsidRPr="007877BB" w:rsidRDefault="00B44DC5" w:rsidP="007877BB">
                  <w:pPr>
                    <w:suppressAutoHyphens w:val="0"/>
                    <w:autoSpaceDE w:val="0"/>
                    <w:autoSpaceDN w:val="0"/>
                    <w:adjustRightInd w:val="0"/>
                    <w:ind w:right="141"/>
                    <w:jc w:val="both"/>
                    <w:rPr>
                      <w:rFonts w:ascii="Arial" w:eastAsia="Calibri" w:hAnsi="Arial" w:cs="Arial"/>
                      <w:b/>
                      <w:bCs/>
                      <w:color w:val="000000"/>
                      <w:lang w:val="fr-FR" w:eastAsia="en-GB"/>
                    </w:rPr>
                  </w:pPr>
                </w:p>
              </w:tc>
              <w:tc>
                <w:tcPr>
                  <w:tcW w:w="2268" w:type="dxa"/>
                  <w:shd w:val="clear" w:color="auto" w:fill="FFFFFF"/>
                  <w:vAlign w:val="center"/>
                </w:tcPr>
                <w:p w14:paraId="37CFE8AF" w14:textId="77777777" w:rsidR="00B44DC5" w:rsidRPr="007877BB" w:rsidRDefault="00B44DC5" w:rsidP="007877BB">
                  <w:pPr>
                    <w:suppressAutoHyphens w:val="0"/>
                    <w:autoSpaceDE w:val="0"/>
                    <w:autoSpaceDN w:val="0"/>
                    <w:adjustRightInd w:val="0"/>
                    <w:ind w:right="141"/>
                    <w:jc w:val="both"/>
                    <w:rPr>
                      <w:rFonts w:ascii="Arial" w:eastAsia="Calibri" w:hAnsi="Arial" w:cs="Arial"/>
                      <w:bCs/>
                      <w:color w:val="000000"/>
                      <w:lang w:val="fr-FR" w:eastAsia="en-GB"/>
                    </w:rPr>
                  </w:pPr>
                  <w:r w:rsidRPr="007877BB">
                    <w:rPr>
                      <w:rFonts w:ascii="Arial" w:eastAsia="Calibri" w:hAnsi="Arial" w:cs="Arial"/>
                      <w:bCs/>
                      <w:color w:val="000000"/>
                      <w:lang w:val="fr-FR" w:eastAsia="en-GB"/>
                    </w:rPr>
                    <w:t xml:space="preserve">[mg.kg </w:t>
                  </w:r>
                  <w:r w:rsidRPr="007877BB">
                    <w:rPr>
                      <w:rFonts w:ascii="Arial" w:eastAsia="Calibri" w:hAnsi="Arial" w:cs="Arial"/>
                      <w:bCs/>
                      <w:color w:val="000000"/>
                      <w:vertAlign w:val="subscript"/>
                      <w:lang w:val="fr-FR" w:eastAsia="en-GB"/>
                    </w:rPr>
                    <w:t>wet fish</w:t>
                  </w:r>
                  <w:r w:rsidRPr="007877BB">
                    <w:rPr>
                      <w:rFonts w:ascii="Arial" w:eastAsia="Calibri" w:hAnsi="Arial" w:cs="Arial"/>
                      <w:bCs/>
                      <w:color w:val="000000"/>
                      <w:vertAlign w:val="superscript"/>
                      <w:lang w:val="fr-FR" w:eastAsia="en-GB"/>
                    </w:rPr>
                    <w:t>-1</w:t>
                  </w:r>
                  <w:r w:rsidRPr="007877BB">
                    <w:rPr>
                      <w:rFonts w:ascii="Arial" w:eastAsia="Calibri" w:hAnsi="Arial" w:cs="Arial"/>
                      <w:bCs/>
                      <w:color w:val="000000"/>
                      <w:lang w:val="fr-FR" w:eastAsia="en-GB"/>
                    </w:rPr>
                    <w:t>]</w:t>
                  </w:r>
                </w:p>
              </w:tc>
              <w:tc>
                <w:tcPr>
                  <w:tcW w:w="2552" w:type="dxa"/>
                  <w:shd w:val="clear" w:color="auto" w:fill="FFFFFF"/>
                  <w:vAlign w:val="center"/>
                </w:tcPr>
                <w:p w14:paraId="3E1E5B30" w14:textId="77777777" w:rsidR="00B44DC5" w:rsidRPr="007877BB" w:rsidRDefault="00B44DC5" w:rsidP="007877BB">
                  <w:pPr>
                    <w:suppressAutoHyphens w:val="0"/>
                    <w:autoSpaceDE w:val="0"/>
                    <w:autoSpaceDN w:val="0"/>
                    <w:adjustRightInd w:val="0"/>
                    <w:ind w:right="141"/>
                    <w:jc w:val="both"/>
                    <w:rPr>
                      <w:rFonts w:ascii="Arial" w:eastAsia="Calibri" w:hAnsi="Arial" w:cs="Arial"/>
                      <w:bCs/>
                      <w:color w:val="000000"/>
                      <w:lang w:val="fr-FR" w:eastAsia="en-GB"/>
                    </w:rPr>
                  </w:pPr>
                  <w:r w:rsidRPr="007877BB">
                    <w:rPr>
                      <w:rFonts w:ascii="Arial" w:eastAsia="Calibri" w:hAnsi="Arial" w:cs="Arial"/>
                      <w:bCs/>
                      <w:color w:val="000000"/>
                      <w:lang w:val="fr-FR" w:eastAsia="en-GB"/>
                    </w:rPr>
                    <w:t xml:space="preserve">[mg.kg </w:t>
                  </w:r>
                  <w:r w:rsidRPr="007877BB">
                    <w:rPr>
                      <w:rFonts w:ascii="Arial" w:eastAsia="Calibri" w:hAnsi="Arial" w:cs="Arial"/>
                      <w:bCs/>
                      <w:color w:val="000000"/>
                      <w:vertAlign w:val="subscript"/>
                      <w:lang w:val="fr-FR" w:eastAsia="en-GB"/>
                    </w:rPr>
                    <w:t>wet earthworm</w:t>
                  </w:r>
                  <w:r w:rsidRPr="007877BB">
                    <w:rPr>
                      <w:rFonts w:ascii="Arial" w:eastAsia="Calibri" w:hAnsi="Arial" w:cs="Arial"/>
                      <w:bCs/>
                      <w:color w:val="000000"/>
                      <w:vertAlign w:val="superscript"/>
                      <w:lang w:val="fr-FR" w:eastAsia="en-GB"/>
                    </w:rPr>
                    <w:t>-1</w:t>
                  </w:r>
                  <w:r w:rsidRPr="007877BB">
                    <w:rPr>
                      <w:rFonts w:ascii="Arial" w:eastAsia="Calibri" w:hAnsi="Arial" w:cs="Arial"/>
                      <w:bCs/>
                      <w:color w:val="000000"/>
                      <w:lang w:val="fr-FR" w:eastAsia="en-GB"/>
                    </w:rPr>
                    <w:t>]</w:t>
                  </w:r>
                </w:p>
              </w:tc>
            </w:tr>
            <w:tr w:rsidR="00B44DC5" w:rsidRPr="007877BB" w14:paraId="5D71B0EB" w14:textId="77777777" w:rsidTr="00B338AF">
              <w:trPr>
                <w:trHeight w:val="376"/>
              </w:trPr>
              <w:tc>
                <w:tcPr>
                  <w:tcW w:w="3748" w:type="dxa"/>
                  <w:shd w:val="clear" w:color="auto" w:fill="FFFFFF"/>
                </w:tcPr>
                <w:p w14:paraId="006A576F" w14:textId="77777777" w:rsidR="00B44DC5" w:rsidRPr="00F40C5D" w:rsidRDefault="00B44DC5" w:rsidP="00F40C5D">
                  <w:pPr>
                    <w:suppressAutoHyphens w:val="0"/>
                    <w:ind w:right="141"/>
                    <w:jc w:val="both"/>
                    <w:rPr>
                      <w:rFonts w:ascii="Arial" w:eastAsia="Calibri" w:hAnsi="Arial" w:cs="Arial"/>
                      <w:lang w:val="fr-FR" w:eastAsia="en-GB"/>
                    </w:rPr>
                  </w:pPr>
                  <w:r w:rsidRPr="00F40C5D">
                    <w:rPr>
                      <w:rFonts w:ascii="Arial" w:eastAsia="Calibri" w:hAnsi="Arial" w:cs="Arial"/>
                      <w:lang w:val="fr-FR" w:eastAsia="en-GB"/>
                    </w:rPr>
                    <w:t xml:space="preserve">Scenario 1 </w:t>
                  </w:r>
                  <w:r w:rsidRPr="00F40C5D">
                    <w:rPr>
                      <w:rFonts w:ascii="Arial" w:eastAsia="Calibri" w:hAnsi="Arial" w:cs="Arial"/>
                      <w:lang w:val="en-US" w:eastAsia="en-GB"/>
                    </w:rPr>
                    <w:t>(construction vertical urban)</w:t>
                  </w:r>
                </w:p>
              </w:tc>
              <w:tc>
                <w:tcPr>
                  <w:tcW w:w="2268" w:type="dxa"/>
                  <w:shd w:val="clear" w:color="auto" w:fill="FFFFFF"/>
                  <w:vAlign w:val="center"/>
                </w:tcPr>
                <w:p w14:paraId="0AA8E411"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val="fr-FR" w:eastAsia="en-GB"/>
                    </w:rPr>
                  </w:pPr>
                  <w:r w:rsidRPr="00734566">
                    <w:rPr>
                      <w:rFonts w:ascii="Arial" w:eastAsia="Calibri" w:hAnsi="Arial" w:cs="Arial"/>
                      <w:color w:val="000000"/>
                      <w:lang w:val="fr-FR" w:eastAsia="en-GB"/>
                    </w:rPr>
                    <w:t>1.64E-02</w:t>
                  </w:r>
                </w:p>
              </w:tc>
              <w:tc>
                <w:tcPr>
                  <w:tcW w:w="2552" w:type="dxa"/>
                  <w:shd w:val="clear" w:color="auto" w:fill="FFFFFF"/>
                  <w:vAlign w:val="center"/>
                </w:tcPr>
                <w:p w14:paraId="0C421022"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val="fr-FR" w:eastAsia="en-GB"/>
                    </w:rPr>
                  </w:pPr>
                  <w:r w:rsidRPr="007877BB">
                    <w:rPr>
                      <w:rFonts w:ascii="Arial" w:eastAsia="Calibri" w:hAnsi="Arial" w:cs="Arial"/>
                      <w:color w:val="000000"/>
                      <w:lang w:val="fr-FR" w:eastAsia="en-GB"/>
                    </w:rPr>
                    <w:t>5.44E-02</w:t>
                  </w:r>
                </w:p>
              </w:tc>
            </w:tr>
            <w:tr w:rsidR="00B44DC5" w:rsidRPr="007877BB" w14:paraId="77062FF1" w14:textId="77777777" w:rsidTr="00B338AF">
              <w:trPr>
                <w:trHeight w:val="75"/>
              </w:trPr>
              <w:tc>
                <w:tcPr>
                  <w:tcW w:w="3748" w:type="dxa"/>
                  <w:shd w:val="clear" w:color="auto" w:fill="FFFFFF"/>
                </w:tcPr>
                <w:p w14:paraId="6D9D1148" w14:textId="77777777" w:rsidR="00B44DC5" w:rsidRPr="00F40C5D" w:rsidRDefault="00B44DC5" w:rsidP="00F40C5D">
                  <w:pPr>
                    <w:suppressAutoHyphens w:val="0"/>
                    <w:ind w:right="141"/>
                    <w:jc w:val="both"/>
                    <w:rPr>
                      <w:rFonts w:ascii="Arial" w:eastAsia="Calibri" w:hAnsi="Arial" w:cs="Arial"/>
                      <w:color w:val="000000"/>
                      <w:lang w:val="fr-FR" w:eastAsia="en-GB"/>
                    </w:rPr>
                  </w:pPr>
                  <w:r w:rsidRPr="00F40C5D">
                    <w:rPr>
                      <w:rFonts w:ascii="Arial" w:eastAsia="Calibri" w:hAnsi="Arial" w:cs="Arial"/>
                      <w:lang w:val="fr-FR" w:eastAsia="en-GB"/>
                    </w:rPr>
                    <w:t xml:space="preserve">Scenario 2 </w:t>
                  </w:r>
                  <w:r w:rsidRPr="00F40C5D">
                    <w:rPr>
                      <w:rFonts w:ascii="Arial" w:eastAsia="Calibri" w:hAnsi="Arial" w:cs="Arial"/>
                      <w:lang w:val="en-US" w:eastAsia="en-GB"/>
                    </w:rPr>
                    <w:t>(construction horizontal urban)</w:t>
                  </w:r>
                </w:p>
              </w:tc>
              <w:tc>
                <w:tcPr>
                  <w:tcW w:w="2268" w:type="dxa"/>
                  <w:shd w:val="clear" w:color="auto" w:fill="FFFFFF"/>
                  <w:vAlign w:val="center"/>
                </w:tcPr>
                <w:p w14:paraId="3DACDA83"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val="fr-FR" w:eastAsia="en-GB"/>
                    </w:rPr>
                  </w:pPr>
                  <w:r w:rsidRPr="00734566">
                    <w:rPr>
                      <w:rFonts w:ascii="Arial" w:eastAsia="Calibri" w:hAnsi="Arial" w:cs="Arial"/>
                      <w:color w:val="000000"/>
                      <w:lang w:val="fr-FR" w:eastAsia="en-GB"/>
                    </w:rPr>
                    <w:t>1.65E-01</w:t>
                  </w:r>
                </w:p>
              </w:tc>
              <w:tc>
                <w:tcPr>
                  <w:tcW w:w="2552" w:type="dxa"/>
                  <w:shd w:val="clear" w:color="auto" w:fill="FFFFFF"/>
                  <w:vAlign w:val="center"/>
                </w:tcPr>
                <w:p w14:paraId="2B47A809"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val="fr-FR" w:eastAsia="en-GB"/>
                    </w:rPr>
                  </w:pPr>
                  <w:r w:rsidRPr="007877BB">
                    <w:rPr>
                      <w:rFonts w:ascii="Arial" w:eastAsia="Calibri" w:hAnsi="Arial" w:cs="Arial"/>
                      <w:color w:val="000000"/>
                      <w:lang w:val="fr-FR" w:eastAsia="en-GB"/>
                    </w:rPr>
                    <w:t>5.48E-01</w:t>
                  </w:r>
                </w:p>
              </w:tc>
            </w:tr>
            <w:tr w:rsidR="00B44DC5" w:rsidRPr="007877BB" w14:paraId="725BE477" w14:textId="77777777" w:rsidTr="00B338AF">
              <w:trPr>
                <w:trHeight w:val="75"/>
              </w:trPr>
              <w:tc>
                <w:tcPr>
                  <w:tcW w:w="3748" w:type="dxa"/>
                  <w:shd w:val="clear" w:color="auto" w:fill="FFFFFF"/>
                </w:tcPr>
                <w:p w14:paraId="436A261D" w14:textId="77777777" w:rsidR="00B44DC5" w:rsidRPr="00F40C5D" w:rsidRDefault="00B44DC5" w:rsidP="00F40C5D">
                  <w:pPr>
                    <w:suppressAutoHyphens w:val="0"/>
                    <w:ind w:right="141"/>
                    <w:jc w:val="both"/>
                    <w:rPr>
                      <w:rFonts w:ascii="Arial" w:eastAsia="Calibri" w:hAnsi="Arial" w:cs="Arial"/>
                      <w:color w:val="000000"/>
                      <w:lang w:val="fr-FR" w:eastAsia="en-GB"/>
                    </w:rPr>
                  </w:pPr>
                  <w:r w:rsidRPr="00F40C5D">
                    <w:rPr>
                      <w:rFonts w:ascii="Arial" w:eastAsia="Calibri" w:hAnsi="Arial" w:cs="Arial"/>
                      <w:lang w:val="fr-FR" w:eastAsia="en-GB"/>
                    </w:rPr>
                    <w:t xml:space="preserve">Scenario 3 </w:t>
                  </w:r>
                  <w:r w:rsidRPr="00F40C5D">
                    <w:rPr>
                      <w:rFonts w:ascii="Arial" w:eastAsia="Calibri" w:hAnsi="Arial" w:cs="Arial"/>
                      <w:lang w:val="en-US" w:eastAsia="en-GB"/>
                    </w:rPr>
                    <w:t>(construction vertical rural)</w:t>
                  </w:r>
                </w:p>
              </w:tc>
              <w:tc>
                <w:tcPr>
                  <w:tcW w:w="2268" w:type="dxa"/>
                  <w:shd w:val="clear" w:color="auto" w:fill="FFFFFF"/>
                  <w:vAlign w:val="center"/>
                </w:tcPr>
                <w:p w14:paraId="5A450039"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val="fr-FR" w:eastAsia="en-GB"/>
                    </w:rPr>
                  </w:pPr>
                  <w:r w:rsidRPr="00734566">
                    <w:rPr>
                      <w:rFonts w:ascii="Arial" w:eastAsia="Calibri" w:hAnsi="Arial" w:cs="Arial"/>
                      <w:color w:val="000000"/>
                      <w:lang w:val="fr-FR" w:eastAsia="en-GB"/>
                    </w:rPr>
                    <w:t>-</w:t>
                  </w:r>
                </w:p>
              </w:tc>
              <w:tc>
                <w:tcPr>
                  <w:tcW w:w="2552" w:type="dxa"/>
                  <w:shd w:val="clear" w:color="auto" w:fill="FFFFFF"/>
                  <w:vAlign w:val="center"/>
                </w:tcPr>
                <w:p w14:paraId="242674CF"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val="fr-FR" w:eastAsia="en-GB"/>
                    </w:rPr>
                  </w:pPr>
                  <w:r w:rsidRPr="007877BB">
                    <w:rPr>
                      <w:rFonts w:ascii="Arial" w:eastAsia="Calibri" w:hAnsi="Arial" w:cs="Arial"/>
                      <w:color w:val="000000"/>
                      <w:lang w:val="fr-FR" w:eastAsia="en-GB"/>
                    </w:rPr>
                    <w:t>2.82</w:t>
                  </w:r>
                </w:p>
              </w:tc>
            </w:tr>
            <w:tr w:rsidR="00B44DC5" w:rsidRPr="007877BB" w14:paraId="25216518" w14:textId="77777777" w:rsidTr="00B338AF">
              <w:trPr>
                <w:trHeight w:val="75"/>
              </w:trPr>
              <w:tc>
                <w:tcPr>
                  <w:tcW w:w="3748" w:type="dxa"/>
                  <w:shd w:val="clear" w:color="auto" w:fill="FFFFFF"/>
                </w:tcPr>
                <w:p w14:paraId="4A589D12" w14:textId="77777777" w:rsidR="00B44DC5" w:rsidRPr="00F40C5D" w:rsidRDefault="00B44DC5" w:rsidP="00F40C5D">
                  <w:pPr>
                    <w:suppressAutoHyphens w:val="0"/>
                    <w:ind w:right="141"/>
                    <w:jc w:val="both"/>
                    <w:rPr>
                      <w:rFonts w:ascii="Arial" w:eastAsia="Calibri" w:hAnsi="Arial" w:cs="Arial"/>
                      <w:color w:val="000000"/>
                      <w:lang w:val="fr-FR" w:eastAsia="en-GB"/>
                    </w:rPr>
                  </w:pPr>
                  <w:r w:rsidRPr="00F40C5D">
                    <w:rPr>
                      <w:rFonts w:ascii="Arial" w:eastAsia="Calibri" w:hAnsi="Arial" w:cs="Arial"/>
                      <w:lang w:val="fr-FR" w:eastAsia="en-GB"/>
                    </w:rPr>
                    <w:t xml:space="preserve">Scenario 4 </w:t>
                  </w:r>
                  <w:r w:rsidRPr="00F40C5D">
                    <w:rPr>
                      <w:rFonts w:ascii="Arial" w:eastAsia="Calibri" w:hAnsi="Arial" w:cs="Arial"/>
                      <w:lang w:val="en-US" w:eastAsia="en-GB"/>
                    </w:rPr>
                    <w:t>(construction horizontal rural)</w:t>
                  </w:r>
                </w:p>
              </w:tc>
              <w:tc>
                <w:tcPr>
                  <w:tcW w:w="2268" w:type="dxa"/>
                  <w:shd w:val="clear" w:color="auto" w:fill="FFFFFF"/>
                  <w:vAlign w:val="center"/>
                </w:tcPr>
                <w:p w14:paraId="448E8E7C"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val="fr-FR" w:eastAsia="en-GB"/>
                    </w:rPr>
                  </w:pPr>
                  <w:r w:rsidRPr="00734566">
                    <w:rPr>
                      <w:rFonts w:ascii="Arial" w:eastAsia="Calibri" w:hAnsi="Arial" w:cs="Arial"/>
                      <w:color w:val="000000"/>
                      <w:lang w:val="fr-FR" w:eastAsia="en-GB"/>
                    </w:rPr>
                    <w:t>-</w:t>
                  </w:r>
                </w:p>
              </w:tc>
              <w:tc>
                <w:tcPr>
                  <w:tcW w:w="2552" w:type="dxa"/>
                  <w:shd w:val="clear" w:color="auto" w:fill="FFFFFF"/>
                  <w:vAlign w:val="center"/>
                </w:tcPr>
                <w:p w14:paraId="2BFD07CF"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val="fr-FR" w:eastAsia="en-GB"/>
                    </w:rPr>
                  </w:pPr>
                  <w:r w:rsidRPr="007877BB">
                    <w:rPr>
                      <w:rFonts w:ascii="Arial" w:eastAsia="Calibri" w:hAnsi="Arial" w:cs="Arial"/>
                      <w:color w:val="000000"/>
                      <w:lang w:val="fr-FR" w:eastAsia="en-GB"/>
                    </w:rPr>
                    <w:t>5.62</w:t>
                  </w:r>
                </w:p>
              </w:tc>
            </w:tr>
            <w:tr w:rsidR="00B44DC5" w:rsidRPr="007877BB" w14:paraId="630E6082" w14:textId="77777777" w:rsidTr="00B338AF">
              <w:trPr>
                <w:trHeight w:val="75"/>
              </w:trPr>
              <w:tc>
                <w:tcPr>
                  <w:tcW w:w="3748" w:type="dxa"/>
                  <w:shd w:val="clear" w:color="auto" w:fill="FFFFFF"/>
                </w:tcPr>
                <w:p w14:paraId="0D301BD8" w14:textId="77777777" w:rsidR="00B44DC5" w:rsidRPr="00F40C5D" w:rsidRDefault="00B44DC5" w:rsidP="00F40C5D">
                  <w:pPr>
                    <w:suppressAutoHyphens w:val="0"/>
                    <w:ind w:right="141"/>
                    <w:jc w:val="both"/>
                    <w:rPr>
                      <w:rFonts w:ascii="Arial" w:eastAsia="Calibri" w:hAnsi="Arial" w:cs="Arial"/>
                      <w:color w:val="000000"/>
                      <w:lang w:val="fr-FR" w:eastAsia="en-GB"/>
                    </w:rPr>
                  </w:pPr>
                  <w:r w:rsidRPr="00F40C5D">
                    <w:rPr>
                      <w:rFonts w:ascii="Arial" w:eastAsia="Calibri" w:hAnsi="Arial" w:cs="Arial"/>
                      <w:lang w:val="fr-FR" w:eastAsia="en-GB"/>
                    </w:rPr>
                    <w:t>Scenario 5 (service-life vertical)</w:t>
                  </w:r>
                </w:p>
              </w:tc>
              <w:tc>
                <w:tcPr>
                  <w:tcW w:w="2268" w:type="dxa"/>
                  <w:shd w:val="clear" w:color="auto" w:fill="FFFFFF"/>
                  <w:vAlign w:val="center"/>
                </w:tcPr>
                <w:p w14:paraId="09A8E3F2"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val="fr-FR" w:eastAsia="en-GB"/>
                    </w:rPr>
                  </w:pPr>
                  <w:r w:rsidRPr="00F40C5D">
                    <w:rPr>
                      <w:rFonts w:ascii="Arial" w:eastAsia="Calibri" w:hAnsi="Arial" w:cs="Arial"/>
                      <w:color w:val="000000"/>
                      <w:lang w:val="fr-FR" w:eastAsia="en-GB"/>
                    </w:rPr>
                    <w:t>-</w:t>
                  </w:r>
                </w:p>
              </w:tc>
              <w:tc>
                <w:tcPr>
                  <w:tcW w:w="2552" w:type="dxa"/>
                  <w:shd w:val="clear" w:color="auto" w:fill="FFFFFF"/>
                  <w:vAlign w:val="center"/>
                </w:tcPr>
                <w:p w14:paraId="2F3D706A"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val="fr-FR" w:eastAsia="en-GB"/>
                    </w:rPr>
                  </w:pPr>
                  <w:r w:rsidRPr="007877BB">
                    <w:rPr>
                      <w:rFonts w:ascii="Arial" w:eastAsia="Calibri" w:hAnsi="Arial" w:cs="Arial"/>
                      <w:color w:val="000000"/>
                      <w:lang w:val="fr-FR" w:eastAsia="en-GB"/>
                    </w:rPr>
                    <w:t>2.19E-01</w:t>
                  </w:r>
                </w:p>
              </w:tc>
            </w:tr>
            <w:tr w:rsidR="00B44DC5" w:rsidRPr="007877BB" w14:paraId="450DA60F" w14:textId="77777777" w:rsidTr="00B338AF">
              <w:trPr>
                <w:trHeight w:val="75"/>
              </w:trPr>
              <w:tc>
                <w:tcPr>
                  <w:tcW w:w="3748" w:type="dxa"/>
                  <w:shd w:val="clear" w:color="auto" w:fill="FFFFFF"/>
                </w:tcPr>
                <w:p w14:paraId="39993870" w14:textId="77777777" w:rsidR="00B44DC5" w:rsidRPr="00F40C5D" w:rsidRDefault="00B44DC5" w:rsidP="00F40C5D">
                  <w:pPr>
                    <w:suppressAutoHyphens w:val="0"/>
                    <w:ind w:right="141"/>
                    <w:jc w:val="both"/>
                    <w:rPr>
                      <w:rFonts w:ascii="Arial" w:eastAsia="Calibri" w:hAnsi="Arial" w:cs="Arial"/>
                      <w:color w:val="000000"/>
                      <w:lang w:val="fr-FR" w:eastAsia="en-GB"/>
                    </w:rPr>
                  </w:pPr>
                  <w:r w:rsidRPr="00F40C5D">
                    <w:rPr>
                      <w:rFonts w:ascii="Arial" w:eastAsia="Calibri" w:hAnsi="Arial" w:cs="Arial"/>
                      <w:lang w:val="fr-FR" w:eastAsia="en-GB"/>
                    </w:rPr>
                    <w:t>Scenario 6 (service-life horizontal)</w:t>
                  </w:r>
                </w:p>
              </w:tc>
              <w:tc>
                <w:tcPr>
                  <w:tcW w:w="2268" w:type="dxa"/>
                  <w:shd w:val="clear" w:color="auto" w:fill="FFFFFF"/>
                  <w:vAlign w:val="center"/>
                </w:tcPr>
                <w:p w14:paraId="4616F907"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val="fr-FR" w:eastAsia="en-GB"/>
                    </w:rPr>
                  </w:pPr>
                  <w:r w:rsidRPr="00F40C5D">
                    <w:rPr>
                      <w:rFonts w:ascii="Arial" w:eastAsia="Calibri" w:hAnsi="Arial" w:cs="Arial"/>
                      <w:color w:val="000000"/>
                      <w:lang w:val="fr-FR" w:eastAsia="en-GB"/>
                    </w:rPr>
                    <w:t>-</w:t>
                  </w:r>
                </w:p>
              </w:tc>
              <w:tc>
                <w:tcPr>
                  <w:tcW w:w="2552" w:type="dxa"/>
                  <w:shd w:val="clear" w:color="auto" w:fill="FFFFFF"/>
                  <w:vAlign w:val="center"/>
                </w:tcPr>
                <w:p w14:paraId="7A5C614C"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val="fr-FR" w:eastAsia="en-GB"/>
                    </w:rPr>
                  </w:pPr>
                  <w:r w:rsidRPr="007877BB">
                    <w:rPr>
                      <w:rFonts w:ascii="Arial" w:eastAsia="Calibri" w:hAnsi="Arial" w:cs="Arial"/>
                      <w:color w:val="000000"/>
                      <w:lang w:val="fr-FR" w:eastAsia="en-GB"/>
                    </w:rPr>
                    <w:t>3.41E-01</w:t>
                  </w:r>
                </w:p>
              </w:tc>
            </w:tr>
          </w:tbl>
          <w:p w14:paraId="37A85442" w14:textId="77777777" w:rsidR="00B44DC5" w:rsidRPr="00F40C5D" w:rsidRDefault="00B44DC5" w:rsidP="00F40C5D">
            <w:pPr>
              <w:widowControl w:val="0"/>
              <w:suppressAutoHyphens w:val="0"/>
              <w:ind w:right="141"/>
              <w:jc w:val="both"/>
              <w:rPr>
                <w:rFonts w:ascii="Arial" w:hAnsi="Arial" w:cs="Arial"/>
                <w:sz w:val="20"/>
                <w:szCs w:val="20"/>
                <w:lang w:val="fr-FR" w:eastAsia="de-DE"/>
              </w:rPr>
            </w:pPr>
          </w:p>
          <w:p w14:paraId="4FB53467" w14:textId="77777777" w:rsidR="00B44DC5" w:rsidRPr="00F40C5D" w:rsidRDefault="00B44DC5" w:rsidP="00F40C5D">
            <w:pPr>
              <w:widowControl w:val="0"/>
              <w:suppressAutoHyphens w:val="0"/>
              <w:ind w:right="141"/>
              <w:jc w:val="both"/>
              <w:rPr>
                <w:rFonts w:ascii="Arial" w:hAnsi="Arial" w:cs="Arial"/>
                <w:sz w:val="20"/>
                <w:szCs w:val="20"/>
                <w:lang w:val="fr-FR" w:eastAsia="de-DE"/>
              </w:rPr>
            </w:pPr>
          </w:p>
          <w:p w14:paraId="75A837BE" w14:textId="77777777" w:rsidR="00B44DC5" w:rsidRPr="00F40C5D" w:rsidRDefault="00B44DC5" w:rsidP="00F40C5D">
            <w:pPr>
              <w:widowControl w:val="0"/>
              <w:suppressAutoHyphens w:val="0"/>
              <w:ind w:right="141"/>
              <w:jc w:val="both"/>
              <w:rPr>
                <w:rFonts w:ascii="Arial" w:hAnsi="Arial" w:cs="Arial"/>
                <w:sz w:val="20"/>
                <w:szCs w:val="20"/>
                <w:lang w:val="fr-FR" w:eastAsia="de-DE"/>
              </w:rPr>
            </w:pPr>
          </w:p>
        </w:tc>
      </w:tr>
    </w:tbl>
    <w:p w14:paraId="3D09B88A" w14:textId="77777777" w:rsidR="00B44DC5" w:rsidRPr="00F40C5D" w:rsidRDefault="00B44DC5" w:rsidP="00F40C5D">
      <w:pPr>
        <w:suppressAutoHyphens w:val="0"/>
        <w:ind w:right="141"/>
        <w:jc w:val="both"/>
        <w:rPr>
          <w:rFonts w:ascii="Arial" w:eastAsia="Calibri" w:hAnsi="Arial" w:cs="Arial"/>
          <w:lang w:val="sv-SE" w:eastAsia="en-US"/>
        </w:rPr>
      </w:pPr>
    </w:p>
    <w:p w14:paraId="38F94A05" w14:textId="77777777" w:rsidR="00B44DC5" w:rsidRPr="00F40C5D" w:rsidRDefault="00B44DC5" w:rsidP="00F40C5D">
      <w:pPr>
        <w:suppressAutoHyphens w:val="0"/>
        <w:ind w:right="141"/>
        <w:jc w:val="both"/>
        <w:rPr>
          <w:rFonts w:ascii="Arial" w:eastAsia="Calibri" w:hAnsi="Arial" w:cs="Arial"/>
          <w:i/>
          <w:color w:val="FF0000"/>
          <w:u w:val="single"/>
          <w:lang w:val="sv-SE" w:eastAsia="en-US"/>
        </w:rPr>
      </w:pPr>
    </w:p>
    <w:p w14:paraId="4E996B05" w14:textId="77777777" w:rsidR="00B44DC5" w:rsidRPr="00F40C5D" w:rsidRDefault="00B44DC5" w:rsidP="00F40C5D">
      <w:pPr>
        <w:suppressAutoHyphens w:val="0"/>
        <w:ind w:right="141"/>
        <w:jc w:val="both"/>
        <w:rPr>
          <w:rFonts w:ascii="Arial" w:eastAsia="Calibri" w:hAnsi="Arial" w:cs="Arial"/>
          <w:lang w:val="sv-SE" w:eastAsia="en-US"/>
        </w:rPr>
      </w:pPr>
    </w:p>
    <w:p w14:paraId="6EAB8A69" w14:textId="77777777" w:rsidR="00B44DC5" w:rsidRPr="00734566" w:rsidRDefault="00B44DC5" w:rsidP="00734566">
      <w:pPr>
        <w:pStyle w:val="Titre3"/>
        <w:spacing w:after="0"/>
        <w:ind w:right="141"/>
        <w:jc w:val="both"/>
        <w:rPr>
          <w:rFonts w:ascii="Arial" w:hAnsi="Arial" w:cs="Arial"/>
          <w:sz w:val="20"/>
        </w:rPr>
      </w:pPr>
      <w:bookmarkStart w:id="282" w:name="_Toc377651049"/>
      <w:bookmarkStart w:id="283" w:name="_Toc389729118"/>
      <w:bookmarkStart w:id="284" w:name="_Toc403566582"/>
      <w:bookmarkStart w:id="285" w:name="_Toc425344123"/>
      <w:bookmarkStart w:id="286" w:name="_Toc521416249"/>
      <w:r w:rsidRPr="00734566">
        <w:rPr>
          <w:rFonts w:ascii="Arial" w:hAnsi="Arial" w:cs="Arial"/>
          <w:sz w:val="20"/>
        </w:rPr>
        <w:t>Risk characterisation</w:t>
      </w:r>
      <w:bookmarkEnd w:id="282"/>
      <w:bookmarkEnd w:id="283"/>
      <w:bookmarkEnd w:id="284"/>
      <w:bookmarkEnd w:id="285"/>
      <w:bookmarkEnd w:id="286"/>
    </w:p>
    <w:p w14:paraId="45E9D80E" w14:textId="77777777" w:rsidR="00B44DC5" w:rsidRPr="007877BB" w:rsidRDefault="00B44DC5" w:rsidP="007877BB">
      <w:pPr>
        <w:suppressAutoHyphens w:val="0"/>
        <w:ind w:right="141"/>
        <w:jc w:val="both"/>
        <w:rPr>
          <w:rFonts w:ascii="Arial" w:eastAsia="Calibri" w:hAnsi="Arial" w:cs="Arial"/>
          <w:lang w:val="sv-SE" w:eastAsia="sv-SE"/>
        </w:rPr>
      </w:pPr>
    </w:p>
    <w:p w14:paraId="371258F1" w14:textId="77777777" w:rsidR="00B44DC5" w:rsidRPr="007877BB" w:rsidRDefault="00B44DC5" w:rsidP="007877BB">
      <w:pPr>
        <w:suppressAutoHyphens w:val="0"/>
        <w:ind w:right="141"/>
        <w:jc w:val="both"/>
        <w:rPr>
          <w:rFonts w:ascii="Arial" w:eastAsia="Calibri" w:hAnsi="Arial" w:cs="Arial"/>
          <w:b/>
          <w:i/>
          <w:lang w:val="sv-SE" w:eastAsia="en-US"/>
        </w:rPr>
      </w:pPr>
      <w:bookmarkStart w:id="287" w:name="_Toc377651050"/>
      <w:bookmarkStart w:id="288" w:name="_Toc389729119"/>
      <w:bookmarkStart w:id="289" w:name="_Toc403472803"/>
      <w:r w:rsidRPr="007877BB">
        <w:rPr>
          <w:rFonts w:ascii="Arial" w:eastAsia="Calibri" w:hAnsi="Arial" w:cs="Arial"/>
          <w:b/>
          <w:i/>
          <w:lang w:val="sv-SE" w:eastAsia="en-US"/>
        </w:rPr>
        <w:t>Atmosphere</w:t>
      </w:r>
      <w:bookmarkEnd w:id="287"/>
      <w:bookmarkEnd w:id="288"/>
      <w:bookmarkEnd w:id="289"/>
    </w:p>
    <w:p w14:paraId="55EAF6CF" w14:textId="77777777" w:rsidR="00B44DC5" w:rsidRPr="007877BB" w:rsidRDefault="00B44DC5" w:rsidP="007877BB">
      <w:pPr>
        <w:suppressAutoHyphens w:val="0"/>
        <w:ind w:right="141"/>
        <w:jc w:val="both"/>
        <w:rPr>
          <w:rFonts w:ascii="Arial" w:eastAsia="Calibri" w:hAnsi="Arial" w:cs="Arial"/>
          <w:lang w:val="sv-SE" w:eastAsia="en-US"/>
        </w:rPr>
      </w:pPr>
    </w:p>
    <w:tbl>
      <w:tblPr>
        <w:tblStyle w:val="Grilledutableau42"/>
        <w:tblW w:w="9180" w:type="dxa"/>
        <w:tblInd w:w="108" w:type="dxa"/>
        <w:tblLook w:val="04A0" w:firstRow="1" w:lastRow="0" w:firstColumn="1" w:lastColumn="0" w:noHBand="0" w:noVBand="1"/>
      </w:tblPr>
      <w:tblGrid>
        <w:gridCol w:w="9180"/>
      </w:tblGrid>
      <w:tr w:rsidR="00B44DC5" w:rsidRPr="007877BB" w14:paraId="791967AA" w14:textId="77777777" w:rsidTr="00B338AF">
        <w:tc>
          <w:tcPr>
            <w:tcW w:w="9180" w:type="dxa"/>
            <w:shd w:val="clear" w:color="auto" w:fill="D6E3BC" w:themeFill="accent3" w:themeFillTint="66"/>
          </w:tcPr>
          <w:p w14:paraId="320B3433" w14:textId="77777777" w:rsidR="00B44DC5" w:rsidRPr="00F40C5D" w:rsidRDefault="00B44DC5" w:rsidP="007877BB">
            <w:pPr>
              <w:tabs>
                <w:tab w:val="left" w:pos="1418"/>
              </w:tabs>
              <w:suppressAutoHyphens w:val="0"/>
              <w:ind w:left="1418" w:right="141" w:hanging="1418"/>
              <w:jc w:val="both"/>
              <w:rPr>
                <w:rFonts w:ascii="Arial" w:hAnsi="Arial" w:cs="Arial"/>
                <w:b/>
                <w:sz w:val="20"/>
                <w:szCs w:val="20"/>
                <w:lang w:eastAsia="de-DE"/>
              </w:rPr>
            </w:pPr>
            <w:r w:rsidRPr="007877BB">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24</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72DE4990" w14:textId="77777777" w:rsidR="00B44DC5" w:rsidRPr="00734566" w:rsidRDefault="00B44DC5" w:rsidP="007877BB">
            <w:pPr>
              <w:suppressAutoHyphens w:val="0"/>
              <w:autoSpaceDE w:val="0"/>
              <w:autoSpaceDN w:val="0"/>
              <w:adjustRightInd w:val="0"/>
              <w:ind w:right="141"/>
              <w:jc w:val="both"/>
              <w:rPr>
                <w:rFonts w:ascii="Arial" w:hAnsi="Arial" w:cs="Arial"/>
                <w:color w:val="000000"/>
                <w:sz w:val="20"/>
                <w:szCs w:val="20"/>
                <w:lang w:eastAsia="en-US"/>
              </w:rPr>
            </w:pPr>
            <w:r w:rsidRPr="00F40C5D">
              <w:rPr>
                <w:rFonts w:ascii="Arial" w:hAnsi="Arial" w:cs="Arial"/>
                <w:color w:val="000000"/>
                <w:sz w:val="20"/>
                <w:szCs w:val="20"/>
                <w:lang w:eastAsia="en-US"/>
              </w:rPr>
              <w:t xml:space="preserve">Significant exposure of the environment via air is not expected whatever the considered use (external </w:t>
            </w:r>
            <w:r w:rsidRPr="00734566">
              <w:rPr>
                <w:rFonts w:ascii="Arial" w:hAnsi="Arial" w:cs="Arial"/>
                <w:color w:val="000000"/>
                <w:sz w:val="20"/>
                <w:szCs w:val="20"/>
                <w:lang w:eastAsia="en-US"/>
              </w:rPr>
              <w:t>perimeter or underneath building).</w:t>
            </w:r>
          </w:p>
          <w:p w14:paraId="54B90CA0" w14:textId="77777777" w:rsidR="00B44DC5" w:rsidRPr="007877BB" w:rsidRDefault="00B44DC5" w:rsidP="007877BB">
            <w:pPr>
              <w:suppressAutoHyphens w:val="0"/>
              <w:autoSpaceDE w:val="0"/>
              <w:autoSpaceDN w:val="0"/>
              <w:adjustRightInd w:val="0"/>
              <w:ind w:right="141"/>
              <w:jc w:val="both"/>
              <w:rPr>
                <w:rFonts w:ascii="Arial" w:hAnsi="Arial" w:cs="Arial"/>
                <w:color w:val="000000"/>
                <w:sz w:val="20"/>
                <w:szCs w:val="20"/>
                <w:lang w:eastAsia="en-US"/>
              </w:rPr>
            </w:pPr>
            <w:r w:rsidRPr="007877BB">
              <w:rPr>
                <w:rFonts w:ascii="Arial" w:hAnsi="Arial" w:cs="Arial"/>
                <w:color w:val="000000"/>
                <w:sz w:val="20"/>
                <w:szCs w:val="20"/>
                <w:lang w:eastAsia="en-US"/>
              </w:rPr>
              <w:t>According to the CAR, volatilization of permethrin is considered to be negligible based on the vapour pressure (2.155 × 10</w:t>
            </w:r>
            <w:r w:rsidRPr="007877BB">
              <w:rPr>
                <w:rFonts w:ascii="Arial" w:hAnsi="Arial" w:cs="Arial"/>
                <w:color w:val="000000"/>
                <w:sz w:val="20"/>
                <w:szCs w:val="20"/>
                <w:vertAlign w:val="superscript"/>
                <w:lang w:eastAsia="en-US"/>
              </w:rPr>
              <w:t>-6</w:t>
            </w:r>
            <w:r w:rsidRPr="007877BB">
              <w:rPr>
                <w:rFonts w:ascii="Arial" w:hAnsi="Arial" w:cs="Arial"/>
                <w:color w:val="000000"/>
                <w:sz w:val="20"/>
                <w:szCs w:val="20"/>
                <w:lang w:eastAsia="en-US"/>
              </w:rPr>
              <w:t xml:space="preserve"> Pa at 20°C) and Henry constant (4.5 × 10</w:t>
            </w:r>
            <w:r w:rsidRPr="007877BB">
              <w:rPr>
                <w:rFonts w:ascii="Arial" w:hAnsi="Arial" w:cs="Arial"/>
                <w:color w:val="000000"/>
                <w:sz w:val="20"/>
                <w:szCs w:val="20"/>
                <w:vertAlign w:val="superscript"/>
                <w:lang w:eastAsia="en-US"/>
              </w:rPr>
              <w:t>-2</w:t>
            </w:r>
            <w:r w:rsidRPr="007877BB">
              <w:rPr>
                <w:rFonts w:ascii="Arial" w:hAnsi="Arial" w:cs="Arial"/>
                <w:color w:val="000000"/>
                <w:sz w:val="20"/>
                <w:szCs w:val="20"/>
                <w:lang w:eastAsia="en-US"/>
              </w:rPr>
              <w:t xml:space="preserve"> Pa.m</w:t>
            </w:r>
            <w:r w:rsidRPr="007877BB">
              <w:rPr>
                <w:rFonts w:ascii="Arial" w:hAnsi="Arial" w:cs="Arial"/>
                <w:color w:val="000000"/>
                <w:sz w:val="20"/>
                <w:szCs w:val="20"/>
                <w:vertAlign w:val="superscript"/>
                <w:lang w:eastAsia="en-US"/>
              </w:rPr>
              <w:t>3</w:t>
            </w:r>
            <w:r w:rsidRPr="007877BB">
              <w:rPr>
                <w:rFonts w:ascii="Arial" w:hAnsi="Arial" w:cs="Arial"/>
                <w:color w:val="000000"/>
                <w:sz w:val="20"/>
                <w:szCs w:val="20"/>
                <w:lang w:eastAsia="en-US"/>
              </w:rPr>
              <w:t>.mole</w:t>
            </w:r>
            <w:r w:rsidRPr="007877BB">
              <w:rPr>
                <w:rFonts w:ascii="Arial" w:hAnsi="Arial" w:cs="Arial"/>
                <w:color w:val="000000"/>
                <w:sz w:val="20"/>
                <w:szCs w:val="20"/>
                <w:vertAlign w:val="superscript"/>
                <w:lang w:eastAsia="en-US"/>
              </w:rPr>
              <w:t>-1</w:t>
            </w:r>
            <w:r w:rsidRPr="007877BB">
              <w:rPr>
                <w:rFonts w:ascii="Arial" w:hAnsi="Arial" w:cs="Arial"/>
                <w:color w:val="000000"/>
                <w:sz w:val="20"/>
                <w:szCs w:val="20"/>
                <w:lang w:eastAsia="en-US"/>
              </w:rPr>
              <w:t>). Permethrin would not be transported over large distances in the atmosphere in gaseous phase.</w:t>
            </w:r>
          </w:p>
          <w:p w14:paraId="5A2644F1" w14:textId="77777777" w:rsidR="00B44DC5" w:rsidRPr="007877BB" w:rsidRDefault="00B44DC5" w:rsidP="007877BB">
            <w:pPr>
              <w:suppressAutoHyphens w:val="0"/>
              <w:ind w:left="142" w:right="141"/>
              <w:jc w:val="both"/>
              <w:rPr>
                <w:rFonts w:ascii="Arial" w:hAnsi="Arial" w:cs="Arial"/>
                <w:sz w:val="20"/>
                <w:szCs w:val="20"/>
                <w:u w:val="single"/>
                <w:lang w:val="en-US" w:eastAsia="en-US"/>
              </w:rPr>
            </w:pPr>
          </w:p>
          <w:p w14:paraId="092FC432" w14:textId="0329056D" w:rsidR="00B44DC5" w:rsidRPr="007877BB" w:rsidRDefault="00B44DC5" w:rsidP="007877BB">
            <w:pPr>
              <w:suppressAutoHyphens w:val="0"/>
              <w:ind w:right="141"/>
              <w:jc w:val="both"/>
              <w:rPr>
                <w:rFonts w:ascii="Arial" w:hAnsi="Arial" w:cs="Arial"/>
                <w:sz w:val="20"/>
                <w:szCs w:val="20"/>
                <w:lang w:val="en-US" w:eastAsia="en-US"/>
              </w:rPr>
            </w:pPr>
            <w:r w:rsidRPr="007877BB">
              <w:rPr>
                <w:rFonts w:ascii="Arial" w:hAnsi="Arial" w:cs="Arial"/>
                <w:sz w:val="20"/>
                <w:szCs w:val="20"/>
                <w:u w:val="single"/>
                <w:lang w:val="en-US" w:eastAsia="en-US"/>
              </w:rPr>
              <w:t>Conclusion</w:t>
            </w:r>
            <w:r w:rsidRPr="007877BB">
              <w:rPr>
                <w:rFonts w:ascii="Arial" w:hAnsi="Arial" w:cs="Arial"/>
                <w:sz w:val="20"/>
                <w:szCs w:val="20"/>
                <w:lang w:val="en-US" w:eastAsia="en-US"/>
              </w:rPr>
              <w:t>:</w:t>
            </w:r>
            <w:r w:rsidRPr="007877BB">
              <w:rPr>
                <w:rFonts w:ascii="Arial" w:hAnsi="Arial" w:cs="Arial"/>
                <w:i/>
                <w:sz w:val="20"/>
                <w:szCs w:val="20"/>
                <w:lang w:val="en-US" w:eastAsia="en-US"/>
              </w:rPr>
              <w:t xml:space="preserve"> </w:t>
            </w:r>
            <w:r w:rsidRPr="007877BB">
              <w:rPr>
                <w:rFonts w:ascii="Arial" w:hAnsi="Arial" w:cs="Arial"/>
                <w:sz w:val="20"/>
                <w:szCs w:val="20"/>
                <w:lang w:eastAsia="en-US"/>
              </w:rPr>
              <w:t xml:space="preserve">Emissions and PECs in air are considered as negligible. It can be concluded that the use of the product </w:t>
            </w:r>
            <w:r w:rsidR="00173BEC">
              <w:rPr>
                <w:rFonts w:ascii="Arial" w:hAnsi="Arial" w:cs="Arial"/>
                <w:sz w:val="20"/>
                <w:szCs w:val="20"/>
                <w:lang w:eastAsia="en-US"/>
              </w:rPr>
              <w:t>TERMIFILM</w:t>
            </w:r>
            <w:r w:rsidRPr="007877BB">
              <w:rPr>
                <w:rFonts w:ascii="Arial" w:hAnsi="Arial" w:cs="Arial"/>
                <w:sz w:val="20"/>
                <w:szCs w:val="20"/>
                <w:lang w:eastAsia="en-US"/>
              </w:rPr>
              <w:t xml:space="preserve"> will not pose a significant risk to the atmospheric compartment.</w:t>
            </w:r>
          </w:p>
          <w:p w14:paraId="08866232" w14:textId="77777777" w:rsidR="00B44DC5" w:rsidRPr="007877BB" w:rsidRDefault="00B44DC5" w:rsidP="007877BB">
            <w:pPr>
              <w:tabs>
                <w:tab w:val="left" w:pos="1418"/>
              </w:tabs>
              <w:suppressAutoHyphens w:val="0"/>
              <w:ind w:right="141"/>
              <w:jc w:val="both"/>
              <w:rPr>
                <w:rFonts w:ascii="Arial" w:hAnsi="Arial" w:cs="Arial"/>
                <w:sz w:val="20"/>
                <w:szCs w:val="20"/>
                <w:lang w:val="en-US" w:eastAsia="de-DE"/>
              </w:rPr>
            </w:pPr>
          </w:p>
          <w:p w14:paraId="2671DC33" w14:textId="77777777" w:rsidR="00B44DC5" w:rsidRPr="007877BB" w:rsidRDefault="00B44DC5" w:rsidP="007877BB">
            <w:pPr>
              <w:widowControl w:val="0"/>
              <w:suppressAutoHyphens w:val="0"/>
              <w:ind w:right="141"/>
              <w:jc w:val="both"/>
              <w:rPr>
                <w:rFonts w:ascii="Arial" w:hAnsi="Arial" w:cs="Arial"/>
                <w:sz w:val="20"/>
                <w:szCs w:val="20"/>
                <w:lang w:val="en-US" w:eastAsia="de-DE"/>
              </w:rPr>
            </w:pPr>
          </w:p>
        </w:tc>
      </w:tr>
    </w:tbl>
    <w:p w14:paraId="5EAAEE79" w14:textId="77777777" w:rsidR="00B44DC5" w:rsidRPr="00F40C5D" w:rsidRDefault="00B44DC5" w:rsidP="00F40C5D">
      <w:pPr>
        <w:suppressAutoHyphens w:val="0"/>
        <w:ind w:right="141"/>
        <w:jc w:val="both"/>
        <w:rPr>
          <w:rFonts w:ascii="Arial" w:eastAsia="Calibri" w:hAnsi="Arial" w:cs="Arial"/>
          <w:lang w:val="en-US" w:eastAsia="en-US"/>
        </w:rPr>
      </w:pPr>
    </w:p>
    <w:p w14:paraId="5E8B92C3" w14:textId="77777777" w:rsidR="00B44DC5" w:rsidRPr="00F40C5D" w:rsidRDefault="00B44DC5" w:rsidP="00F40C5D">
      <w:pPr>
        <w:suppressAutoHyphens w:val="0"/>
        <w:ind w:left="142" w:right="141"/>
        <w:jc w:val="both"/>
        <w:rPr>
          <w:rFonts w:ascii="Arial" w:eastAsia="Calibri" w:hAnsi="Arial" w:cs="Arial"/>
          <w:i/>
          <w:lang w:val="en-US" w:eastAsia="en-US"/>
        </w:rPr>
      </w:pPr>
    </w:p>
    <w:p w14:paraId="2B8A37E1" w14:textId="77777777" w:rsidR="00B44DC5" w:rsidRPr="00734566" w:rsidRDefault="00B44DC5" w:rsidP="00F40C5D">
      <w:pPr>
        <w:suppressAutoHyphens w:val="0"/>
        <w:ind w:right="141"/>
        <w:jc w:val="both"/>
        <w:rPr>
          <w:rFonts w:ascii="Arial" w:eastAsia="Calibri" w:hAnsi="Arial" w:cs="Arial"/>
          <w:b/>
          <w:i/>
          <w:lang w:val="sv-SE" w:eastAsia="en-US"/>
        </w:rPr>
      </w:pPr>
      <w:bookmarkStart w:id="290" w:name="_Toc377651051"/>
      <w:bookmarkStart w:id="291" w:name="_Toc389729120"/>
      <w:bookmarkStart w:id="292" w:name="_Toc403472804"/>
      <w:r w:rsidRPr="00F40C5D">
        <w:rPr>
          <w:rFonts w:ascii="Arial" w:eastAsia="Calibri" w:hAnsi="Arial" w:cs="Arial"/>
          <w:b/>
          <w:i/>
          <w:lang w:val="sv-SE" w:eastAsia="en-US"/>
        </w:rPr>
        <w:t>Sewage treatment plant (STP</w:t>
      </w:r>
      <w:bookmarkEnd w:id="290"/>
      <w:r w:rsidRPr="00F40C5D">
        <w:rPr>
          <w:rFonts w:ascii="Arial" w:eastAsia="Calibri" w:hAnsi="Arial" w:cs="Arial"/>
          <w:b/>
          <w:i/>
          <w:lang w:val="sv-SE" w:eastAsia="en-US"/>
        </w:rPr>
        <w:t>)</w:t>
      </w:r>
      <w:bookmarkEnd w:id="291"/>
      <w:bookmarkEnd w:id="292"/>
      <w:r w:rsidRPr="00F40C5D">
        <w:rPr>
          <w:rFonts w:ascii="Arial" w:eastAsia="Calibri" w:hAnsi="Arial" w:cs="Arial"/>
          <w:b/>
          <w:i/>
          <w:lang w:val="sv-SE" w:eastAsia="en-US"/>
        </w:rPr>
        <w:t xml:space="preserve"> </w:t>
      </w:r>
    </w:p>
    <w:p w14:paraId="708E81EF" w14:textId="77777777" w:rsidR="00B44DC5" w:rsidRPr="00734566" w:rsidRDefault="00B44DC5" w:rsidP="00734566">
      <w:pPr>
        <w:suppressAutoHyphens w:val="0"/>
        <w:ind w:right="141"/>
        <w:jc w:val="both"/>
        <w:rPr>
          <w:rFonts w:ascii="Arial" w:eastAsia="Calibri" w:hAnsi="Arial" w:cs="Arial"/>
          <w:b/>
          <w:i/>
          <w:lang w:val="sv-SE" w:eastAsia="en-US"/>
        </w:rPr>
      </w:pPr>
    </w:p>
    <w:tbl>
      <w:tblPr>
        <w:tblStyle w:val="Grilledutableau4"/>
        <w:tblW w:w="9180" w:type="dxa"/>
        <w:tblInd w:w="108" w:type="dxa"/>
        <w:tblLook w:val="04A0" w:firstRow="1" w:lastRow="0" w:firstColumn="1" w:lastColumn="0" w:noHBand="0" w:noVBand="1"/>
      </w:tblPr>
      <w:tblGrid>
        <w:gridCol w:w="9180"/>
      </w:tblGrid>
      <w:tr w:rsidR="00B44DC5" w:rsidRPr="007877BB" w14:paraId="39F78C03" w14:textId="77777777" w:rsidTr="00B338AF">
        <w:tc>
          <w:tcPr>
            <w:tcW w:w="9180" w:type="dxa"/>
            <w:shd w:val="clear" w:color="auto" w:fill="D6E3BC" w:themeFill="accent3" w:themeFillTint="66"/>
          </w:tcPr>
          <w:p w14:paraId="261BADCE" w14:textId="77777777" w:rsidR="00B44DC5" w:rsidRPr="00F40C5D" w:rsidRDefault="00B44DC5" w:rsidP="00734566">
            <w:pPr>
              <w:tabs>
                <w:tab w:val="left" w:pos="1418"/>
              </w:tabs>
              <w:suppressAutoHyphens w:val="0"/>
              <w:ind w:left="1418" w:right="141" w:hanging="1418"/>
              <w:jc w:val="both"/>
              <w:rPr>
                <w:rFonts w:ascii="Arial" w:hAnsi="Arial" w:cs="Arial"/>
                <w:b/>
                <w:sz w:val="20"/>
                <w:szCs w:val="20"/>
                <w:lang w:eastAsia="de-DE"/>
              </w:rPr>
            </w:pPr>
            <w:r w:rsidRPr="00734566">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25</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tbl>
            <w:tblPr>
              <w:tblW w:w="85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2977"/>
              <w:gridCol w:w="1701"/>
            </w:tblGrid>
            <w:tr w:rsidR="00B44DC5" w:rsidRPr="007877BB" w14:paraId="6E8D2920" w14:textId="77777777" w:rsidTr="00B338AF">
              <w:trPr>
                <w:trHeight w:val="249"/>
              </w:trPr>
              <w:tc>
                <w:tcPr>
                  <w:tcW w:w="6867"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EE7749B" w14:textId="77777777" w:rsidR="00B44DC5" w:rsidRPr="00734566" w:rsidRDefault="00B44DC5" w:rsidP="00734566">
                  <w:pPr>
                    <w:suppressAutoHyphens w:val="0"/>
                    <w:ind w:right="141"/>
                    <w:jc w:val="both"/>
                    <w:rPr>
                      <w:rFonts w:ascii="Arial" w:eastAsia="Calibri" w:hAnsi="Arial" w:cs="Arial"/>
                      <w:b/>
                      <w:bCs/>
                      <w:color w:val="000000"/>
                      <w:lang w:eastAsia="en-GB"/>
                    </w:rPr>
                  </w:pPr>
                  <w:r w:rsidRPr="00F40C5D">
                    <w:rPr>
                      <w:rFonts w:ascii="Arial" w:eastAsia="Calibri" w:hAnsi="Arial" w:cs="Arial"/>
                      <w:b/>
                      <w:bCs/>
                      <w:color w:val="000000"/>
                      <w:lang w:eastAsia="en-GB"/>
                    </w:rPr>
                    <w:t>Summary table on calculated PEC/PNEC values for permethrin</w:t>
                  </w:r>
                </w:p>
              </w:tc>
              <w:tc>
                <w:tcPr>
                  <w:tcW w:w="1701" w:type="dxa"/>
                  <w:vMerge w:val="restart"/>
                  <w:tcBorders>
                    <w:top w:val="single" w:sz="4" w:space="0" w:color="auto"/>
                    <w:left w:val="single" w:sz="4" w:space="0" w:color="auto"/>
                    <w:right w:val="single" w:sz="4" w:space="0" w:color="auto"/>
                  </w:tcBorders>
                  <w:shd w:val="clear" w:color="auto" w:fill="FFFFCC"/>
                  <w:vAlign w:val="center"/>
                </w:tcPr>
                <w:p w14:paraId="60711DB2" w14:textId="77777777" w:rsidR="00B44DC5" w:rsidRPr="007877BB" w:rsidRDefault="00B44DC5" w:rsidP="007877BB">
                  <w:pPr>
                    <w:suppressAutoHyphens w:val="0"/>
                    <w:ind w:right="141"/>
                    <w:jc w:val="both"/>
                    <w:rPr>
                      <w:rFonts w:ascii="Arial" w:eastAsia="Calibri" w:hAnsi="Arial" w:cs="Arial"/>
                      <w:b/>
                      <w:bCs/>
                      <w:color w:val="000000"/>
                      <w:lang w:eastAsia="en-GB"/>
                    </w:rPr>
                  </w:pPr>
                  <w:r w:rsidRPr="007877BB">
                    <w:rPr>
                      <w:rFonts w:ascii="Arial" w:eastAsia="Calibri" w:hAnsi="Arial" w:cs="Arial"/>
                      <w:b/>
                      <w:bCs/>
                      <w:color w:val="000000"/>
                      <w:lang w:eastAsia="en-GB"/>
                    </w:rPr>
                    <w:t>Conclusion</w:t>
                  </w:r>
                </w:p>
              </w:tc>
            </w:tr>
            <w:tr w:rsidR="00B44DC5" w:rsidRPr="007877BB" w14:paraId="463A9636" w14:textId="77777777" w:rsidTr="00B338AF">
              <w:trPr>
                <w:trHeight w:val="471"/>
              </w:trPr>
              <w:tc>
                <w:tcPr>
                  <w:tcW w:w="3890" w:type="dxa"/>
                  <w:shd w:val="clear" w:color="auto" w:fill="FFFFFF"/>
                  <w:vAlign w:val="center"/>
                </w:tcPr>
                <w:p w14:paraId="386FAD4E" w14:textId="77777777" w:rsidR="00B44DC5" w:rsidRPr="00F40C5D" w:rsidRDefault="00B44DC5" w:rsidP="00F40C5D">
                  <w:pPr>
                    <w:suppressAutoHyphens w:val="0"/>
                    <w:ind w:right="141"/>
                    <w:jc w:val="both"/>
                    <w:rPr>
                      <w:rFonts w:ascii="Arial" w:eastAsia="Calibri" w:hAnsi="Arial" w:cs="Arial"/>
                      <w:color w:val="000000"/>
                      <w:lang w:eastAsia="en-GB"/>
                    </w:rPr>
                  </w:pPr>
                </w:p>
              </w:tc>
              <w:tc>
                <w:tcPr>
                  <w:tcW w:w="2977" w:type="dxa"/>
                  <w:tcBorders>
                    <w:right w:val="single" w:sz="4" w:space="0" w:color="auto"/>
                  </w:tcBorders>
                  <w:shd w:val="clear" w:color="auto" w:fill="FFFFFF"/>
                  <w:vAlign w:val="center"/>
                </w:tcPr>
                <w:p w14:paraId="2F586CC4" w14:textId="77777777" w:rsidR="00B44DC5" w:rsidRPr="00734566" w:rsidRDefault="00B44DC5" w:rsidP="00F40C5D">
                  <w:pPr>
                    <w:suppressAutoHyphens w:val="0"/>
                    <w:ind w:right="141"/>
                    <w:jc w:val="both"/>
                    <w:rPr>
                      <w:rFonts w:ascii="Arial" w:eastAsia="Calibri" w:hAnsi="Arial" w:cs="Arial"/>
                      <w:color w:val="000000"/>
                      <w:lang w:eastAsia="en-GB"/>
                    </w:rPr>
                  </w:pPr>
                  <w:r w:rsidRPr="00F40C5D">
                    <w:rPr>
                      <w:rFonts w:ascii="Arial" w:eastAsia="Calibri" w:hAnsi="Arial" w:cs="Arial"/>
                      <w:b/>
                      <w:bCs/>
                      <w:color w:val="000000"/>
                      <w:lang w:eastAsia="en-GB"/>
                    </w:rPr>
                    <w:t>PEC/PNEC</w:t>
                  </w:r>
                  <w:r w:rsidRPr="00F40C5D">
                    <w:rPr>
                      <w:rFonts w:ascii="Arial" w:eastAsia="Calibri" w:hAnsi="Arial" w:cs="Arial"/>
                      <w:b/>
                      <w:bCs/>
                      <w:color w:val="000000"/>
                      <w:vertAlign w:val="subscript"/>
                      <w:lang w:eastAsia="en-GB"/>
                    </w:rPr>
                    <w:t>STP</w:t>
                  </w:r>
                </w:p>
              </w:tc>
              <w:tc>
                <w:tcPr>
                  <w:tcW w:w="1701" w:type="dxa"/>
                  <w:vMerge/>
                  <w:tcBorders>
                    <w:left w:val="single" w:sz="4" w:space="0" w:color="auto"/>
                    <w:right w:val="single" w:sz="4" w:space="0" w:color="auto"/>
                  </w:tcBorders>
                  <w:shd w:val="clear" w:color="auto" w:fill="FFFFFF"/>
                </w:tcPr>
                <w:p w14:paraId="6E517677" w14:textId="77777777" w:rsidR="00B44DC5" w:rsidRPr="007877BB" w:rsidRDefault="00B44DC5" w:rsidP="007877BB">
                  <w:pPr>
                    <w:suppressAutoHyphens w:val="0"/>
                    <w:ind w:right="141"/>
                    <w:jc w:val="both"/>
                    <w:rPr>
                      <w:rFonts w:ascii="Arial" w:eastAsia="Calibri" w:hAnsi="Arial" w:cs="Arial"/>
                      <w:b/>
                      <w:bCs/>
                      <w:color w:val="000000"/>
                      <w:lang w:eastAsia="en-GB"/>
                    </w:rPr>
                  </w:pPr>
                </w:p>
              </w:tc>
            </w:tr>
            <w:tr w:rsidR="00B44DC5" w:rsidRPr="007877BB" w14:paraId="0C16AB9E" w14:textId="77777777" w:rsidTr="00B338AF">
              <w:trPr>
                <w:trHeight w:val="75"/>
              </w:trPr>
              <w:tc>
                <w:tcPr>
                  <w:tcW w:w="3890" w:type="dxa"/>
                  <w:shd w:val="clear" w:color="auto" w:fill="FFFFFF"/>
                </w:tcPr>
                <w:p w14:paraId="50A16D82" w14:textId="77777777" w:rsidR="00B44DC5" w:rsidRPr="00F40C5D" w:rsidRDefault="00B44DC5" w:rsidP="00F40C5D">
                  <w:pPr>
                    <w:suppressAutoHyphens w:val="0"/>
                    <w:ind w:right="141"/>
                    <w:jc w:val="both"/>
                    <w:rPr>
                      <w:rFonts w:ascii="Arial" w:eastAsia="Calibri" w:hAnsi="Arial" w:cs="Arial"/>
                      <w:i/>
                      <w:color w:val="000000"/>
                      <w:lang w:val="en-US" w:eastAsia="en-GB"/>
                    </w:rPr>
                  </w:pPr>
                  <w:r w:rsidRPr="00F40C5D">
                    <w:rPr>
                      <w:rFonts w:ascii="Arial" w:eastAsia="Calibri" w:hAnsi="Arial" w:cs="Arial"/>
                      <w:lang w:val="en-US" w:eastAsia="en-GB"/>
                    </w:rPr>
                    <w:t>Scenario 1 (construction vertical urban)</w:t>
                  </w:r>
                </w:p>
              </w:tc>
              <w:tc>
                <w:tcPr>
                  <w:tcW w:w="2977" w:type="dxa"/>
                  <w:shd w:val="clear" w:color="auto" w:fill="FFFFFF"/>
                  <w:vAlign w:val="center"/>
                </w:tcPr>
                <w:p w14:paraId="5BF2F089" w14:textId="77777777" w:rsidR="00B44DC5" w:rsidRPr="00734566" w:rsidRDefault="00B44DC5" w:rsidP="00F40C5D">
                  <w:pPr>
                    <w:suppressAutoHyphens w:val="0"/>
                    <w:ind w:right="141"/>
                    <w:jc w:val="both"/>
                    <w:rPr>
                      <w:rFonts w:ascii="Arial" w:eastAsia="Calibri" w:hAnsi="Arial" w:cs="Arial"/>
                      <w:color w:val="000000"/>
                      <w:lang w:eastAsia="en-GB"/>
                    </w:rPr>
                  </w:pPr>
                  <w:r w:rsidRPr="00F40C5D">
                    <w:rPr>
                      <w:rFonts w:ascii="Arial" w:eastAsia="Calibri" w:hAnsi="Arial" w:cs="Arial"/>
                      <w:color w:val="000000"/>
                      <w:lang w:eastAsia="en-GB"/>
                    </w:rPr>
                    <w:t>1.21E-01</w:t>
                  </w:r>
                </w:p>
              </w:tc>
              <w:tc>
                <w:tcPr>
                  <w:tcW w:w="1701" w:type="dxa"/>
                  <w:shd w:val="clear" w:color="auto" w:fill="FFFFFF"/>
                  <w:vAlign w:val="center"/>
                </w:tcPr>
                <w:p w14:paraId="1202AF95" w14:textId="77777777" w:rsidR="00B44DC5" w:rsidRPr="007877BB" w:rsidRDefault="00B44DC5" w:rsidP="00F40C5D">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r w:rsidR="00B44DC5" w:rsidRPr="007877BB" w14:paraId="207BDD01" w14:textId="77777777" w:rsidTr="00B338AF">
              <w:trPr>
                <w:trHeight w:val="75"/>
              </w:trPr>
              <w:tc>
                <w:tcPr>
                  <w:tcW w:w="3890" w:type="dxa"/>
                  <w:shd w:val="clear" w:color="auto" w:fill="FFFFFF"/>
                </w:tcPr>
                <w:p w14:paraId="5CC2809F" w14:textId="77777777" w:rsidR="00B44DC5" w:rsidRPr="00F40C5D" w:rsidRDefault="00B44DC5" w:rsidP="00F40C5D">
                  <w:pPr>
                    <w:suppressAutoHyphens w:val="0"/>
                    <w:ind w:right="141"/>
                    <w:jc w:val="both"/>
                    <w:rPr>
                      <w:rFonts w:ascii="Arial" w:eastAsia="Calibri" w:hAnsi="Arial" w:cs="Arial"/>
                      <w:color w:val="000000"/>
                      <w:lang w:eastAsia="en-GB"/>
                    </w:rPr>
                  </w:pPr>
                  <w:r w:rsidRPr="00F40C5D">
                    <w:rPr>
                      <w:rFonts w:ascii="Arial" w:eastAsia="Calibri" w:hAnsi="Arial" w:cs="Arial"/>
                      <w:lang w:val="en-US" w:eastAsia="en-GB"/>
                    </w:rPr>
                    <w:t xml:space="preserve">Scenario 2 (construction horizontal </w:t>
                  </w:r>
                  <w:r w:rsidRPr="00F40C5D">
                    <w:rPr>
                      <w:rFonts w:ascii="Arial" w:eastAsia="Calibri" w:hAnsi="Arial" w:cs="Arial"/>
                      <w:lang w:val="en-US" w:eastAsia="en-GB"/>
                    </w:rPr>
                    <w:lastRenderedPageBreak/>
                    <w:t>urban)</w:t>
                  </w:r>
                </w:p>
              </w:tc>
              <w:tc>
                <w:tcPr>
                  <w:tcW w:w="2977" w:type="dxa"/>
                  <w:shd w:val="clear" w:color="auto" w:fill="FFFFFF"/>
                  <w:vAlign w:val="center"/>
                </w:tcPr>
                <w:p w14:paraId="2CCD44C1" w14:textId="77777777" w:rsidR="00B44DC5" w:rsidRPr="00734566" w:rsidRDefault="00B44DC5" w:rsidP="00F40C5D">
                  <w:pPr>
                    <w:suppressAutoHyphens w:val="0"/>
                    <w:ind w:right="141"/>
                    <w:jc w:val="both"/>
                    <w:rPr>
                      <w:rFonts w:ascii="Arial" w:eastAsia="Calibri" w:hAnsi="Arial" w:cs="Arial"/>
                      <w:b/>
                      <w:color w:val="000000"/>
                      <w:lang w:eastAsia="en-GB"/>
                    </w:rPr>
                  </w:pPr>
                  <w:r w:rsidRPr="00734566">
                    <w:rPr>
                      <w:rFonts w:ascii="Arial" w:eastAsia="Calibri" w:hAnsi="Arial" w:cs="Arial"/>
                      <w:b/>
                      <w:color w:val="000000"/>
                      <w:lang w:eastAsia="en-GB"/>
                    </w:rPr>
                    <w:lastRenderedPageBreak/>
                    <w:t>1.22</w:t>
                  </w:r>
                </w:p>
              </w:tc>
              <w:tc>
                <w:tcPr>
                  <w:tcW w:w="1701" w:type="dxa"/>
                  <w:shd w:val="clear" w:color="auto" w:fill="FFFFFF"/>
                  <w:vAlign w:val="center"/>
                </w:tcPr>
                <w:p w14:paraId="59D376A7" w14:textId="77777777" w:rsidR="00B44DC5" w:rsidRPr="007877BB" w:rsidRDefault="00B44DC5" w:rsidP="00F40C5D">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Unacceptable</w:t>
                  </w:r>
                </w:p>
              </w:tc>
            </w:tr>
          </w:tbl>
          <w:p w14:paraId="4ADA3E43" w14:textId="77777777" w:rsidR="00B44DC5" w:rsidRPr="00F40C5D" w:rsidRDefault="00B44DC5" w:rsidP="00F40C5D">
            <w:pPr>
              <w:suppressAutoHyphens w:val="0"/>
              <w:ind w:right="141"/>
              <w:jc w:val="both"/>
              <w:rPr>
                <w:rFonts w:ascii="Arial" w:hAnsi="Arial" w:cs="Arial"/>
                <w:sz w:val="20"/>
                <w:szCs w:val="20"/>
                <w:lang w:eastAsia="en-US"/>
              </w:rPr>
            </w:pPr>
            <w:r w:rsidRPr="00F40C5D">
              <w:rPr>
                <w:rFonts w:ascii="Arial" w:hAnsi="Arial" w:cs="Arial"/>
                <w:sz w:val="20"/>
                <w:szCs w:val="20"/>
                <w:lang w:eastAsia="en-US"/>
              </w:rPr>
              <w:t>No ecotoxicological data are available to set a PNEC value for the metabolites for the STP compartment.</w:t>
            </w:r>
          </w:p>
          <w:p w14:paraId="31937472" w14:textId="77777777" w:rsidR="00B44DC5" w:rsidRPr="00734566" w:rsidRDefault="00B44DC5" w:rsidP="00F40C5D">
            <w:pPr>
              <w:suppressAutoHyphens w:val="0"/>
              <w:ind w:right="141"/>
              <w:jc w:val="both"/>
              <w:rPr>
                <w:rFonts w:ascii="Arial" w:hAnsi="Arial" w:cs="Arial"/>
                <w:sz w:val="20"/>
                <w:szCs w:val="20"/>
                <w:lang w:val="en-US" w:eastAsia="en-US"/>
              </w:rPr>
            </w:pPr>
            <w:r w:rsidRPr="00F40C5D">
              <w:rPr>
                <w:rFonts w:ascii="Arial" w:hAnsi="Arial" w:cs="Arial"/>
                <w:sz w:val="20"/>
                <w:szCs w:val="20"/>
                <w:u w:val="single"/>
                <w:lang w:val="en-US" w:eastAsia="en-US"/>
              </w:rPr>
              <w:t>Conclusion</w:t>
            </w:r>
            <w:r w:rsidRPr="00734566">
              <w:rPr>
                <w:rFonts w:ascii="Arial" w:hAnsi="Arial" w:cs="Arial"/>
                <w:sz w:val="20"/>
                <w:szCs w:val="20"/>
                <w:lang w:val="en-US" w:eastAsia="en-US"/>
              </w:rPr>
              <w:t>:</w:t>
            </w:r>
          </w:p>
          <w:p w14:paraId="00E706AB" w14:textId="66E6C516" w:rsidR="00B44DC5" w:rsidRPr="007877BB" w:rsidRDefault="00B44DC5" w:rsidP="00F40C5D">
            <w:pPr>
              <w:suppressAutoHyphens w:val="0"/>
              <w:ind w:right="141"/>
              <w:jc w:val="both"/>
              <w:rPr>
                <w:rFonts w:ascii="Arial" w:hAnsi="Arial" w:cs="Arial"/>
                <w:sz w:val="20"/>
                <w:szCs w:val="20"/>
                <w:lang w:val="en-US" w:eastAsia="en-US"/>
              </w:rPr>
            </w:pPr>
            <w:r w:rsidRPr="007877BB">
              <w:rPr>
                <w:rFonts w:ascii="Arial" w:hAnsi="Arial" w:cs="Arial"/>
                <w:sz w:val="20"/>
                <w:szCs w:val="20"/>
                <w:lang w:val="en-US" w:eastAsia="en-US"/>
              </w:rPr>
              <w:t>During the construction step,</w:t>
            </w:r>
            <w:r w:rsidRPr="007877BB">
              <w:rPr>
                <w:rFonts w:ascii="Arial" w:hAnsi="Arial" w:cs="Arial"/>
                <w:i/>
                <w:sz w:val="20"/>
                <w:szCs w:val="20"/>
                <w:lang w:eastAsia="en-US"/>
              </w:rPr>
              <w:t xml:space="preserve"> </w:t>
            </w:r>
            <w:r w:rsidRPr="007877BB">
              <w:rPr>
                <w:rFonts w:ascii="Arial" w:hAnsi="Arial" w:cs="Arial"/>
                <w:sz w:val="20"/>
                <w:szCs w:val="20"/>
                <w:lang w:eastAsia="en-US"/>
              </w:rPr>
              <w:t xml:space="preserve">the risk characterisation ratio is below 1 for the use 1 (vertical application) of </w:t>
            </w:r>
            <w:r w:rsidR="00173BEC">
              <w:rPr>
                <w:rFonts w:ascii="Arial" w:hAnsi="Arial" w:cs="Arial"/>
                <w:sz w:val="20"/>
                <w:szCs w:val="20"/>
                <w:lang w:eastAsia="en-US"/>
              </w:rPr>
              <w:t xml:space="preserve">TERMIFILM </w:t>
            </w:r>
            <w:r w:rsidRPr="007877BB">
              <w:rPr>
                <w:rFonts w:ascii="Arial" w:hAnsi="Arial" w:cs="Arial"/>
                <w:sz w:val="20"/>
                <w:szCs w:val="20"/>
                <w:lang w:eastAsia="en-US"/>
              </w:rPr>
              <w:t xml:space="preserve">. For the use 2 (horizontal application) of the product, the risk characterisation is above 1. Consequently during the construction step, the risk for the STP is acceptable for the use 1 and not acceptable for the use 2. </w:t>
            </w:r>
          </w:p>
        </w:tc>
      </w:tr>
    </w:tbl>
    <w:p w14:paraId="68C32A47" w14:textId="77777777" w:rsidR="00B44DC5" w:rsidRPr="00F40C5D" w:rsidRDefault="00B44DC5" w:rsidP="00F40C5D">
      <w:pPr>
        <w:suppressAutoHyphens w:val="0"/>
        <w:ind w:right="141"/>
        <w:jc w:val="both"/>
        <w:rPr>
          <w:rFonts w:ascii="Arial" w:eastAsia="Calibri" w:hAnsi="Arial" w:cs="Arial"/>
          <w:b/>
          <w:lang w:val="en-US" w:eastAsia="en-US"/>
        </w:rPr>
      </w:pPr>
    </w:p>
    <w:tbl>
      <w:tblPr>
        <w:tblpPr w:leftFromText="141" w:rightFromText="141" w:vertAnchor="text" w:horzAnchor="margin" w:tblpXSpec="center" w:tblpY="139"/>
        <w:tblW w:w="9294" w:type="dxa"/>
        <w:tblCellMar>
          <w:left w:w="70" w:type="dxa"/>
          <w:right w:w="70" w:type="dxa"/>
        </w:tblCellMar>
        <w:tblLook w:val="04A0" w:firstRow="1" w:lastRow="0" w:firstColumn="1" w:lastColumn="0" w:noHBand="0" w:noVBand="1"/>
      </w:tblPr>
      <w:tblGrid>
        <w:gridCol w:w="1649"/>
        <w:gridCol w:w="1534"/>
        <w:gridCol w:w="2168"/>
        <w:gridCol w:w="946"/>
        <w:gridCol w:w="1323"/>
        <w:gridCol w:w="986"/>
        <w:gridCol w:w="838"/>
      </w:tblGrid>
      <w:tr w:rsidR="00B44DC5" w:rsidRPr="007877BB" w14:paraId="1E6A2BDF" w14:textId="77777777" w:rsidTr="00666D93">
        <w:trPr>
          <w:trHeight w:val="224"/>
        </w:trPr>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9CD45" w14:textId="77777777" w:rsidR="00B44DC5" w:rsidRPr="00F40C5D" w:rsidRDefault="00B44DC5" w:rsidP="00F40C5D">
            <w:pPr>
              <w:suppressAutoHyphens w:val="0"/>
              <w:ind w:right="141"/>
              <w:jc w:val="both"/>
              <w:rPr>
                <w:rFonts w:ascii="Arial" w:eastAsia="Calibri" w:hAnsi="Arial" w:cs="Arial"/>
                <w:b/>
                <w:bCs/>
                <w:lang w:val="en-US" w:eastAsia="fr-FR"/>
              </w:rPr>
            </w:pPr>
            <w:r w:rsidRPr="00F40C5D">
              <w:rPr>
                <w:rFonts w:ascii="Arial" w:eastAsia="Calibri" w:hAnsi="Arial" w:cs="Arial"/>
                <w:b/>
                <w:bCs/>
                <w:lang w:val="en-US" w:eastAsia="fr-FR"/>
              </w:rPr>
              <w:t>Phase</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14:paraId="1E84A3FD" w14:textId="77777777" w:rsidR="00B44DC5" w:rsidRPr="00734566" w:rsidRDefault="00B44DC5" w:rsidP="00F40C5D">
            <w:pPr>
              <w:suppressAutoHyphens w:val="0"/>
              <w:ind w:right="141"/>
              <w:jc w:val="both"/>
              <w:rPr>
                <w:rFonts w:ascii="Arial" w:eastAsia="Calibri" w:hAnsi="Arial" w:cs="Arial"/>
                <w:b/>
                <w:bCs/>
                <w:lang w:val="en-US" w:eastAsia="fr-FR"/>
              </w:rPr>
            </w:pPr>
            <w:r w:rsidRPr="00734566">
              <w:rPr>
                <w:rFonts w:ascii="Arial" w:eastAsia="Calibri" w:hAnsi="Arial" w:cs="Arial"/>
                <w:b/>
                <w:bCs/>
                <w:lang w:val="en-US" w:eastAsia="fr-FR"/>
              </w:rPr>
              <w:t>Scenario</w:t>
            </w: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6193E52B" w14:textId="77777777" w:rsidR="00B44DC5" w:rsidRPr="00734566" w:rsidRDefault="00B44DC5" w:rsidP="00734566">
            <w:pPr>
              <w:suppressAutoHyphens w:val="0"/>
              <w:ind w:right="141"/>
              <w:jc w:val="both"/>
              <w:rPr>
                <w:rFonts w:ascii="Arial" w:eastAsia="Calibri" w:hAnsi="Arial" w:cs="Arial"/>
                <w:b/>
                <w:bCs/>
                <w:lang w:val="en-US" w:eastAsia="fr-FR"/>
              </w:rPr>
            </w:pPr>
            <w:r w:rsidRPr="00734566">
              <w:rPr>
                <w:rFonts w:ascii="Arial" w:eastAsia="Calibri" w:hAnsi="Arial" w:cs="Arial"/>
                <w:b/>
                <w:bCs/>
                <w:lang w:val="en-US" w:eastAsia="fr-FR"/>
              </w:rPr>
              <w:t>Active substance</w:t>
            </w:r>
          </w:p>
        </w:tc>
        <w:tc>
          <w:tcPr>
            <w:tcW w:w="1037" w:type="dxa"/>
            <w:tcBorders>
              <w:top w:val="single" w:sz="4" w:space="0" w:color="auto"/>
              <w:left w:val="nil"/>
              <w:bottom w:val="single" w:sz="4" w:space="0" w:color="auto"/>
              <w:right w:val="single" w:sz="4" w:space="0" w:color="auto"/>
            </w:tcBorders>
            <w:vAlign w:val="center"/>
          </w:tcPr>
          <w:p w14:paraId="01CB8EAC"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en-US" w:eastAsia="fr-FR"/>
              </w:rPr>
              <w:t>PEC</w:t>
            </w:r>
            <w:r w:rsidRPr="007877BB">
              <w:rPr>
                <w:rFonts w:ascii="Arial" w:eastAsia="Calibri" w:hAnsi="Arial" w:cs="Arial"/>
                <w:b/>
                <w:bCs/>
                <w:vertAlign w:val="subscript"/>
                <w:lang w:val="en-US" w:eastAsia="fr-FR"/>
              </w:rPr>
              <w:t>STP</w:t>
            </w:r>
            <w:r w:rsidRPr="007877BB">
              <w:rPr>
                <w:rFonts w:ascii="Arial" w:eastAsia="Calibri" w:hAnsi="Arial" w:cs="Arial"/>
                <w:b/>
                <w:bCs/>
                <w:lang w:val="en-US" w:eastAsia="fr-FR"/>
              </w:rPr>
              <w:t xml:space="preserve"> [m</w:t>
            </w:r>
            <w:r w:rsidRPr="007877BB">
              <w:rPr>
                <w:rFonts w:ascii="Arial" w:eastAsia="Calibri" w:hAnsi="Arial" w:cs="Arial"/>
                <w:b/>
                <w:bCs/>
                <w:lang w:val="sv-SE" w:eastAsia="fr-FR"/>
              </w:rPr>
              <w:t>g/L]</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D0D1C"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sv-SE" w:eastAsia="fr-FR"/>
              </w:rPr>
              <w:t>PNEC</w:t>
            </w:r>
            <w:r w:rsidRPr="007877BB">
              <w:rPr>
                <w:rFonts w:ascii="Arial" w:eastAsia="Calibri" w:hAnsi="Arial" w:cs="Arial"/>
                <w:b/>
                <w:bCs/>
                <w:vertAlign w:val="subscript"/>
                <w:lang w:val="sv-SE" w:eastAsia="fr-FR"/>
              </w:rPr>
              <w:t>STP</w:t>
            </w:r>
            <w:r w:rsidRPr="007877BB">
              <w:rPr>
                <w:rFonts w:ascii="Arial" w:eastAsia="Calibri" w:hAnsi="Arial" w:cs="Arial"/>
                <w:b/>
                <w:bCs/>
                <w:lang w:val="sv-SE" w:eastAsia="fr-FR"/>
              </w:rPr>
              <w:t xml:space="preserve"> [mg/L]</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505CE6F5" w14:textId="77777777" w:rsidR="00B44DC5" w:rsidRPr="00F40C5D" w:rsidRDefault="00CC7ABC" w:rsidP="007877BB">
            <w:pPr>
              <w:suppressAutoHyphens w:val="0"/>
              <w:ind w:right="141"/>
              <w:jc w:val="both"/>
              <w:rPr>
                <w:rFonts w:ascii="Arial" w:eastAsia="Calibri" w:hAnsi="Arial" w:cs="Arial"/>
                <w:b/>
                <w:bCs/>
                <w:lang w:val="sv-SE" w:eastAsia="fr-FR"/>
              </w:rPr>
            </w:pPr>
            <m:oMath>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00B44DC5" w:rsidRPr="00F40C5D">
              <w:rPr>
                <w:rFonts w:ascii="Arial" w:eastAsia="Calibri" w:hAnsi="Arial" w:cs="Arial"/>
                <w:b/>
                <w:bCs/>
                <w:lang w:val="sv-SE" w:eastAsia="fr-FR"/>
              </w:rPr>
              <w:t xml:space="preserve"> </w:t>
            </w:r>
          </w:p>
        </w:tc>
        <w:tc>
          <w:tcPr>
            <w:tcW w:w="794" w:type="dxa"/>
            <w:tcBorders>
              <w:top w:val="single" w:sz="4" w:space="0" w:color="auto"/>
              <w:left w:val="nil"/>
              <w:bottom w:val="single" w:sz="4" w:space="0" w:color="auto"/>
              <w:right w:val="single" w:sz="4" w:space="0" w:color="auto"/>
            </w:tcBorders>
            <w:vAlign w:val="center"/>
          </w:tcPr>
          <w:p w14:paraId="17151242" w14:textId="77777777" w:rsidR="00B44DC5" w:rsidRPr="00F40C5D" w:rsidRDefault="00B44DC5" w:rsidP="007877BB">
            <w:pPr>
              <w:suppressAutoHyphens w:val="0"/>
              <w:ind w:right="141"/>
              <w:jc w:val="both"/>
              <w:rPr>
                <w:rFonts w:ascii="Arial" w:eastAsia="Calibri" w:hAnsi="Arial" w:cs="Arial"/>
                <w:bCs/>
                <w:lang w:val="sv-SE" w:eastAsia="fr-FR"/>
              </w:rPr>
            </w:pPr>
            <m:oMath>
              <m:r>
                <w:rPr>
                  <w:rFonts w:ascii="Cambria Math" w:eastAsia="Calibri" w:hAnsi="Cambria Math" w:cs="Arial"/>
                  <w:lang w:val="sv-SE" w:eastAsia="fr-FR"/>
                </w:rPr>
                <m:t>∑</m:t>
              </m:r>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Pr="00F40C5D">
              <w:rPr>
                <w:rFonts w:ascii="Arial" w:eastAsia="Calibri" w:hAnsi="Arial" w:cs="Arial"/>
                <w:b/>
                <w:bCs/>
                <w:lang w:val="sv-SE" w:eastAsia="fr-FR"/>
              </w:rPr>
              <w:t xml:space="preserve"> </w:t>
            </w:r>
          </w:p>
        </w:tc>
      </w:tr>
      <w:tr w:rsidR="00B44DC5" w:rsidRPr="007877BB" w14:paraId="2BA2F3C1" w14:textId="77777777" w:rsidTr="00666D93">
        <w:trPr>
          <w:trHeight w:val="224"/>
        </w:trPr>
        <w:tc>
          <w:tcPr>
            <w:tcW w:w="9294" w:type="dxa"/>
            <w:gridSpan w:val="7"/>
            <w:tcBorders>
              <w:top w:val="single" w:sz="4" w:space="0" w:color="auto"/>
              <w:left w:val="single" w:sz="4" w:space="0" w:color="auto"/>
              <w:bottom w:val="single" w:sz="4" w:space="0" w:color="auto"/>
              <w:right w:val="single" w:sz="4" w:space="0" w:color="auto"/>
            </w:tcBorders>
            <w:shd w:val="clear" w:color="auto" w:fill="D6E3BC"/>
            <w:noWrap/>
            <w:vAlign w:val="center"/>
          </w:tcPr>
          <w:p w14:paraId="6A21BED5" w14:textId="77777777" w:rsidR="00B44DC5" w:rsidRPr="00F40C5D" w:rsidRDefault="00B44DC5" w:rsidP="00F40C5D">
            <w:pPr>
              <w:suppressAutoHyphens w:val="0"/>
              <w:ind w:right="141"/>
              <w:jc w:val="both"/>
              <w:rPr>
                <w:rFonts w:ascii="Arial" w:eastAsia="Calibri" w:hAnsi="Arial" w:cs="Arial"/>
                <w:b/>
                <w:bCs/>
                <w:lang w:val="sv-SE" w:eastAsia="fr-FR"/>
              </w:rPr>
            </w:pPr>
            <w:r w:rsidRPr="00F40C5D">
              <w:rPr>
                <w:rFonts w:ascii="Arial" w:eastAsia="Calibri" w:hAnsi="Arial" w:cs="Arial"/>
                <w:b/>
                <w:bCs/>
                <w:lang w:val="sv-SE" w:eastAsia="fr-FR"/>
              </w:rPr>
              <w:t>Single private house assessment</w:t>
            </w:r>
          </w:p>
        </w:tc>
      </w:tr>
      <w:tr w:rsidR="00B44DC5" w:rsidRPr="007877BB" w14:paraId="25AD7346" w14:textId="77777777" w:rsidTr="00666D93">
        <w:trPr>
          <w:trHeight w:val="224"/>
        </w:trPr>
        <w:tc>
          <w:tcPr>
            <w:tcW w:w="1451" w:type="dxa"/>
            <w:vMerge w:val="restart"/>
            <w:tcBorders>
              <w:top w:val="nil"/>
              <w:left w:val="single" w:sz="4" w:space="0" w:color="auto"/>
              <w:right w:val="single" w:sz="4" w:space="0" w:color="auto"/>
            </w:tcBorders>
            <w:shd w:val="clear" w:color="auto" w:fill="auto"/>
            <w:noWrap/>
            <w:vAlign w:val="center"/>
            <w:hideMark/>
          </w:tcPr>
          <w:p w14:paraId="256E0F0D"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Implementation</w:t>
            </w:r>
          </w:p>
        </w:tc>
        <w:tc>
          <w:tcPr>
            <w:tcW w:w="1534" w:type="dxa"/>
            <w:vMerge w:val="restart"/>
            <w:tcBorders>
              <w:top w:val="single" w:sz="4" w:space="0" w:color="auto"/>
              <w:left w:val="nil"/>
              <w:right w:val="single" w:sz="4" w:space="0" w:color="auto"/>
            </w:tcBorders>
            <w:shd w:val="clear" w:color="000000" w:fill="auto"/>
            <w:noWrap/>
            <w:vAlign w:val="center"/>
            <w:hideMark/>
          </w:tcPr>
          <w:p w14:paraId="0A443AB2"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Horizontal application</w:t>
            </w:r>
          </w:p>
        </w:tc>
        <w:tc>
          <w:tcPr>
            <w:tcW w:w="2168" w:type="dxa"/>
            <w:tcBorders>
              <w:top w:val="single" w:sz="4" w:space="0" w:color="auto"/>
              <w:left w:val="nil"/>
              <w:bottom w:val="single" w:sz="4" w:space="0" w:color="auto"/>
              <w:right w:val="single" w:sz="4" w:space="0" w:color="auto"/>
            </w:tcBorders>
            <w:shd w:val="clear" w:color="000000" w:fill="auto"/>
            <w:noWrap/>
            <w:vAlign w:val="center"/>
          </w:tcPr>
          <w:p w14:paraId="768C7163"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037" w:type="dxa"/>
            <w:tcBorders>
              <w:top w:val="single" w:sz="4" w:space="0" w:color="auto"/>
              <w:left w:val="nil"/>
              <w:bottom w:val="single" w:sz="4" w:space="0" w:color="auto"/>
              <w:right w:val="single" w:sz="4" w:space="0" w:color="auto"/>
            </w:tcBorders>
            <w:shd w:val="clear" w:color="000000" w:fill="auto"/>
            <w:vAlign w:val="center"/>
          </w:tcPr>
          <w:p w14:paraId="04E6E20C"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7,2E-08</w:t>
            </w:r>
          </w:p>
        </w:tc>
        <w:tc>
          <w:tcPr>
            <w:tcW w:w="132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87A9C3C"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4,95E-03</w:t>
            </w:r>
          </w:p>
        </w:tc>
        <w:tc>
          <w:tcPr>
            <w:tcW w:w="986" w:type="dxa"/>
            <w:tcBorders>
              <w:top w:val="single" w:sz="4" w:space="0" w:color="auto"/>
              <w:left w:val="nil"/>
              <w:bottom w:val="single" w:sz="4" w:space="0" w:color="auto"/>
              <w:right w:val="single" w:sz="4" w:space="0" w:color="auto"/>
            </w:tcBorders>
            <w:shd w:val="clear" w:color="000000" w:fill="auto"/>
            <w:noWrap/>
            <w:vAlign w:val="center"/>
          </w:tcPr>
          <w:p w14:paraId="02C87448"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1,45E-05</w:t>
            </w:r>
          </w:p>
        </w:tc>
        <w:tc>
          <w:tcPr>
            <w:tcW w:w="794" w:type="dxa"/>
            <w:vMerge w:val="restart"/>
            <w:tcBorders>
              <w:top w:val="single" w:sz="4" w:space="0" w:color="auto"/>
              <w:left w:val="nil"/>
              <w:right w:val="single" w:sz="4" w:space="0" w:color="auto"/>
            </w:tcBorders>
            <w:shd w:val="clear" w:color="000000" w:fill="auto"/>
            <w:vAlign w:val="center"/>
          </w:tcPr>
          <w:p w14:paraId="5F219066" w14:textId="77777777" w:rsidR="00B44DC5" w:rsidRPr="007877BB" w:rsidRDefault="00B44DC5" w:rsidP="007877BB">
            <w:pPr>
              <w:suppressAutoHyphens w:val="0"/>
              <w:ind w:right="141"/>
              <w:jc w:val="both"/>
              <w:rPr>
                <w:rFonts w:ascii="Arial" w:eastAsia="Calibri" w:hAnsi="Arial" w:cs="Arial"/>
                <w:b/>
                <w:bCs/>
                <w:lang w:val="sv-SE" w:eastAsia="sv-SE"/>
              </w:rPr>
            </w:pPr>
            <w:r w:rsidRPr="007877BB">
              <w:rPr>
                <w:rFonts w:ascii="Arial" w:eastAsia="Calibri" w:hAnsi="Arial" w:cs="Arial"/>
                <w:b/>
                <w:bCs/>
                <w:lang w:val="sv-SE" w:eastAsia="sv-SE"/>
              </w:rPr>
              <w:t>2,9E-05</w:t>
            </w:r>
          </w:p>
        </w:tc>
      </w:tr>
      <w:tr w:rsidR="00B44DC5" w:rsidRPr="007877BB" w14:paraId="234B1AD4" w14:textId="77777777" w:rsidTr="00666D93">
        <w:trPr>
          <w:trHeight w:val="224"/>
        </w:trPr>
        <w:tc>
          <w:tcPr>
            <w:tcW w:w="1451" w:type="dxa"/>
            <w:vMerge/>
            <w:tcBorders>
              <w:left w:val="single" w:sz="4" w:space="0" w:color="auto"/>
              <w:bottom w:val="single" w:sz="4" w:space="0" w:color="auto"/>
              <w:right w:val="single" w:sz="4" w:space="0" w:color="auto"/>
            </w:tcBorders>
            <w:vAlign w:val="center"/>
          </w:tcPr>
          <w:p w14:paraId="0A2C0339" w14:textId="77777777" w:rsidR="00B44DC5" w:rsidRPr="007877BB" w:rsidRDefault="00B44DC5" w:rsidP="007877BB">
            <w:pPr>
              <w:suppressAutoHyphens w:val="0"/>
              <w:ind w:right="141"/>
              <w:jc w:val="both"/>
              <w:rPr>
                <w:rFonts w:ascii="Arial" w:eastAsia="Calibri" w:hAnsi="Arial" w:cs="Arial"/>
                <w:lang w:val="sv-SE" w:eastAsia="fr-FR"/>
              </w:rPr>
            </w:pPr>
          </w:p>
        </w:tc>
        <w:tc>
          <w:tcPr>
            <w:tcW w:w="1534" w:type="dxa"/>
            <w:vMerge/>
            <w:tcBorders>
              <w:left w:val="nil"/>
              <w:right w:val="single" w:sz="4" w:space="0" w:color="auto"/>
            </w:tcBorders>
            <w:shd w:val="clear" w:color="auto" w:fill="auto"/>
            <w:noWrap/>
            <w:vAlign w:val="center"/>
          </w:tcPr>
          <w:p w14:paraId="55845D6D" w14:textId="77777777" w:rsidR="00B44DC5" w:rsidRPr="007877BB" w:rsidRDefault="00B44DC5" w:rsidP="007877BB">
            <w:pPr>
              <w:suppressAutoHyphens w:val="0"/>
              <w:ind w:right="141"/>
              <w:jc w:val="both"/>
              <w:rPr>
                <w:rFonts w:ascii="Arial" w:eastAsia="Calibri" w:hAnsi="Arial" w:cs="Arial"/>
                <w:lang w:val="sv-SE" w:eastAsia="fr-FR"/>
              </w:rPr>
            </w:pP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5200EF85"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037" w:type="dxa"/>
            <w:tcBorders>
              <w:top w:val="single" w:sz="4" w:space="0" w:color="auto"/>
              <w:left w:val="nil"/>
              <w:bottom w:val="single" w:sz="4" w:space="0" w:color="auto"/>
              <w:right w:val="single" w:sz="4" w:space="0" w:color="auto"/>
            </w:tcBorders>
            <w:shd w:val="clear" w:color="auto" w:fill="auto"/>
            <w:vAlign w:val="bottom"/>
          </w:tcPr>
          <w:p w14:paraId="08F1A1C1"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2,8E-07</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D713D3"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127,6</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2E204DA9"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2,2E-09</w:t>
            </w:r>
          </w:p>
        </w:tc>
        <w:tc>
          <w:tcPr>
            <w:tcW w:w="794" w:type="dxa"/>
            <w:vMerge/>
            <w:tcBorders>
              <w:left w:val="nil"/>
              <w:bottom w:val="single" w:sz="4" w:space="0" w:color="auto"/>
              <w:right w:val="single" w:sz="4" w:space="0" w:color="auto"/>
            </w:tcBorders>
            <w:shd w:val="clear" w:color="auto" w:fill="auto"/>
            <w:vAlign w:val="center"/>
          </w:tcPr>
          <w:p w14:paraId="2850153A"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58EEA042" w14:textId="77777777" w:rsidTr="00666D93">
        <w:trPr>
          <w:trHeight w:val="280"/>
        </w:trPr>
        <w:tc>
          <w:tcPr>
            <w:tcW w:w="1451" w:type="dxa"/>
            <w:vMerge/>
            <w:tcBorders>
              <w:left w:val="single" w:sz="4" w:space="0" w:color="auto"/>
              <w:bottom w:val="single" w:sz="4" w:space="0" w:color="auto"/>
              <w:right w:val="single" w:sz="4" w:space="0" w:color="auto"/>
            </w:tcBorders>
            <w:vAlign w:val="center"/>
          </w:tcPr>
          <w:p w14:paraId="1350F8CE" w14:textId="77777777" w:rsidR="00B44DC5" w:rsidRPr="007877BB" w:rsidRDefault="00B44DC5" w:rsidP="007877BB">
            <w:pPr>
              <w:suppressAutoHyphens w:val="0"/>
              <w:ind w:right="141"/>
              <w:jc w:val="both"/>
              <w:rPr>
                <w:rFonts w:ascii="Arial" w:eastAsia="Calibri" w:hAnsi="Arial" w:cs="Arial"/>
                <w:lang w:val="sv-SE" w:eastAsia="fr-FR"/>
              </w:rPr>
            </w:pPr>
          </w:p>
        </w:tc>
        <w:tc>
          <w:tcPr>
            <w:tcW w:w="1534" w:type="dxa"/>
            <w:vMerge/>
            <w:tcBorders>
              <w:left w:val="nil"/>
              <w:bottom w:val="single" w:sz="4" w:space="0" w:color="auto"/>
              <w:right w:val="single" w:sz="4" w:space="0" w:color="auto"/>
            </w:tcBorders>
            <w:shd w:val="clear" w:color="auto" w:fill="auto"/>
            <w:noWrap/>
            <w:vAlign w:val="center"/>
          </w:tcPr>
          <w:p w14:paraId="2465BCBF" w14:textId="77777777" w:rsidR="00B44DC5" w:rsidRPr="007877BB" w:rsidRDefault="00B44DC5" w:rsidP="007877BB">
            <w:pPr>
              <w:suppressAutoHyphens w:val="0"/>
              <w:ind w:right="141"/>
              <w:jc w:val="both"/>
              <w:rPr>
                <w:rFonts w:ascii="Arial" w:eastAsia="Calibri" w:hAnsi="Arial" w:cs="Arial"/>
                <w:lang w:val="sv-SE" w:eastAsia="fr-FR"/>
              </w:rPr>
            </w:pP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6E06B0EB"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037" w:type="dxa"/>
            <w:tcBorders>
              <w:top w:val="single" w:sz="4" w:space="0" w:color="auto"/>
              <w:left w:val="nil"/>
              <w:bottom w:val="single" w:sz="4" w:space="0" w:color="auto"/>
              <w:right w:val="single" w:sz="4" w:space="0" w:color="auto"/>
            </w:tcBorders>
            <w:shd w:val="clear" w:color="auto" w:fill="auto"/>
            <w:vAlign w:val="bottom"/>
          </w:tcPr>
          <w:p w14:paraId="11BE16CB"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1,3E-07</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7D211E"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16,91</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0F6C5EA8"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7,7E-09</w:t>
            </w:r>
          </w:p>
        </w:tc>
        <w:tc>
          <w:tcPr>
            <w:tcW w:w="794" w:type="dxa"/>
            <w:vMerge/>
            <w:tcBorders>
              <w:left w:val="nil"/>
              <w:bottom w:val="single" w:sz="4" w:space="0" w:color="auto"/>
              <w:right w:val="single" w:sz="4" w:space="0" w:color="auto"/>
            </w:tcBorders>
            <w:shd w:val="clear" w:color="auto" w:fill="auto"/>
            <w:vAlign w:val="center"/>
          </w:tcPr>
          <w:p w14:paraId="4B7815F1"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418B3C16" w14:textId="77777777" w:rsidTr="00666D93">
        <w:trPr>
          <w:trHeight w:val="224"/>
        </w:trPr>
        <w:tc>
          <w:tcPr>
            <w:tcW w:w="1451" w:type="dxa"/>
            <w:vMerge/>
            <w:tcBorders>
              <w:left w:val="single" w:sz="4" w:space="0" w:color="auto"/>
              <w:bottom w:val="single" w:sz="4" w:space="0" w:color="auto"/>
              <w:right w:val="single" w:sz="4" w:space="0" w:color="auto"/>
            </w:tcBorders>
            <w:vAlign w:val="center"/>
          </w:tcPr>
          <w:p w14:paraId="5586D86B" w14:textId="77777777" w:rsidR="00B44DC5" w:rsidRPr="007877BB" w:rsidRDefault="00B44DC5" w:rsidP="007877BB">
            <w:pPr>
              <w:suppressAutoHyphens w:val="0"/>
              <w:ind w:right="141"/>
              <w:jc w:val="both"/>
              <w:rPr>
                <w:rFonts w:ascii="Arial" w:eastAsia="Calibri" w:hAnsi="Arial" w:cs="Arial"/>
                <w:lang w:val="sv-SE" w:eastAsia="fr-FR"/>
              </w:rPr>
            </w:pPr>
          </w:p>
        </w:tc>
        <w:tc>
          <w:tcPr>
            <w:tcW w:w="1534" w:type="dxa"/>
            <w:vMerge w:val="restart"/>
            <w:tcBorders>
              <w:top w:val="single" w:sz="4" w:space="0" w:color="auto"/>
              <w:left w:val="nil"/>
              <w:right w:val="single" w:sz="4" w:space="0" w:color="auto"/>
            </w:tcBorders>
            <w:shd w:val="clear" w:color="auto" w:fill="auto"/>
            <w:noWrap/>
            <w:vAlign w:val="center"/>
          </w:tcPr>
          <w:p w14:paraId="312975E9"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Vertical application</w:t>
            </w: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1E9D3AD9"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037" w:type="dxa"/>
            <w:tcBorders>
              <w:top w:val="single" w:sz="4" w:space="0" w:color="auto"/>
              <w:left w:val="nil"/>
              <w:bottom w:val="single" w:sz="4" w:space="0" w:color="auto"/>
              <w:right w:val="single" w:sz="4" w:space="0" w:color="auto"/>
            </w:tcBorders>
            <w:shd w:val="clear" w:color="auto" w:fill="auto"/>
            <w:vAlign w:val="center"/>
          </w:tcPr>
          <w:p w14:paraId="10E74A16"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7,2E-08</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1EAC3"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4,95E-03</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0E67FA3C"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1,45E-05</w:t>
            </w:r>
          </w:p>
        </w:tc>
        <w:tc>
          <w:tcPr>
            <w:tcW w:w="794" w:type="dxa"/>
            <w:vMerge/>
            <w:tcBorders>
              <w:left w:val="nil"/>
              <w:bottom w:val="single" w:sz="4" w:space="0" w:color="auto"/>
              <w:right w:val="single" w:sz="4" w:space="0" w:color="auto"/>
            </w:tcBorders>
            <w:shd w:val="clear" w:color="auto" w:fill="auto"/>
            <w:vAlign w:val="center"/>
          </w:tcPr>
          <w:p w14:paraId="45F77689"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2C77351D" w14:textId="77777777" w:rsidTr="00666D93">
        <w:trPr>
          <w:trHeight w:val="224"/>
        </w:trPr>
        <w:tc>
          <w:tcPr>
            <w:tcW w:w="1451" w:type="dxa"/>
            <w:vMerge/>
            <w:tcBorders>
              <w:left w:val="single" w:sz="4" w:space="0" w:color="auto"/>
              <w:bottom w:val="single" w:sz="4" w:space="0" w:color="auto"/>
              <w:right w:val="single" w:sz="4" w:space="0" w:color="auto"/>
            </w:tcBorders>
            <w:vAlign w:val="center"/>
          </w:tcPr>
          <w:p w14:paraId="158CFB6D" w14:textId="77777777" w:rsidR="00B44DC5" w:rsidRPr="007877BB" w:rsidRDefault="00B44DC5" w:rsidP="007877BB">
            <w:pPr>
              <w:suppressAutoHyphens w:val="0"/>
              <w:ind w:right="141"/>
              <w:jc w:val="both"/>
              <w:rPr>
                <w:rFonts w:ascii="Arial" w:eastAsia="Calibri" w:hAnsi="Arial" w:cs="Arial"/>
                <w:lang w:val="sv-SE" w:eastAsia="fr-FR"/>
              </w:rPr>
            </w:pPr>
          </w:p>
        </w:tc>
        <w:tc>
          <w:tcPr>
            <w:tcW w:w="1534" w:type="dxa"/>
            <w:vMerge/>
            <w:tcBorders>
              <w:left w:val="nil"/>
              <w:right w:val="single" w:sz="4" w:space="0" w:color="auto"/>
            </w:tcBorders>
            <w:shd w:val="clear" w:color="auto" w:fill="auto"/>
            <w:noWrap/>
            <w:vAlign w:val="center"/>
          </w:tcPr>
          <w:p w14:paraId="5C96397F" w14:textId="77777777" w:rsidR="00B44DC5" w:rsidRPr="007877BB" w:rsidRDefault="00B44DC5" w:rsidP="007877BB">
            <w:pPr>
              <w:suppressAutoHyphens w:val="0"/>
              <w:ind w:right="141"/>
              <w:jc w:val="both"/>
              <w:rPr>
                <w:rFonts w:ascii="Arial" w:eastAsia="Calibri" w:hAnsi="Arial" w:cs="Arial"/>
                <w:lang w:val="sv-SE" w:eastAsia="fr-FR"/>
              </w:rPr>
            </w:pP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0A28A01F"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037" w:type="dxa"/>
            <w:tcBorders>
              <w:top w:val="single" w:sz="4" w:space="0" w:color="auto"/>
              <w:left w:val="nil"/>
              <w:bottom w:val="single" w:sz="4" w:space="0" w:color="auto"/>
              <w:right w:val="single" w:sz="4" w:space="0" w:color="auto"/>
            </w:tcBorders>
            <w:shd w:val="clear" w:color="auto" w:fill="auto"/>
            <w:vAlign w:val="bottom"/>
          </w:tcPr>
          <w:p w14:paraId="539376B7"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2,8E-07</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E1FD3"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127,6</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7957B738"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2,2E-09</w:t>
            </w:r>
          </w:p>
        </w:tc>
        <w:tc>
          <w:tcPr>
            <w:tcW w:w="794" w:type="dxa"/>
            <w:vMerge/>
            <w:tcBorders>
              <w:left w:val="nil"/>
              <w:bottom w:val="single" w:sz="4" w:space="0" w:color="auto"/>
              <w:right w:val="single" w:sz="4" w:space="0" w:color="auto"/>
            </w:tcBorders>
            <w:shd w:val="clear" w:color="auto" w:fill="auto"/>
            <w:vAlign w:val="center"/>
          </w:tcPr>
          <w:p w14:paraId="351CC9D1"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7DA94A70" w14:textId="77777777" w:rsidTr="00666D93">
        <w:trPr>
          <w:trHeight w:val="224"/>
        </w:trPr>
        <w:tc>
          <w:tcPr>
            <w:tcW w:w="1451" w:type="dxa"/>
            <w:vMerge/>
            <w:tcBorders>
              <w:left w:val="single" w:sz="4" w:space="0" w:color="auto"/>
              <w:bottom w:val="single" w:sz="4" w:space="0" w:color="auto"/>
              <w:right w:val="single" w:sz="4" w:space="0" w:color="auto"/>
            </w:tcBorders>
            <w:vAlign w:val="center"/>
          </w:tcPr>
          <w:p w14:paraId="743D595F" w14:textId="77777777" w:rsidR="00B44DC5" w:rsidRPr="007877BB" w:rsidRDefault="00B44DC5" w:rsidP="007877BB">
            <w:pPr>
              <w:suppressAutoHyphens w:val="0"/>
              <w:ind w:right="141"/>
              <w:jc w:val="both"/>
              <w:rPr>
                <w:rFonts w:ascii="Arial" w:eastAsia="Calibri" w:hAnsi="Arial" w:cs="Arial"/>
                <w:lang w:val="sv-SE" w:eastAsia="fr-FR"/>
              </w:rPr>
            </w:pPr>
          </w:p>
        </w:tc>
        <w:tc>
          <w:tcPr>
            <w:tcW w:w="1534" w:type="dxa"/>
            <w:vMerge/>
            <w:tcBorders>
              <w:left w:val="nil"/>
              <w:bottom w:val="single" w:sz="4" w:space="0" w:color="auto"/>
              <w:right w:val="single" w:sz="4" w:space="0" w:color="auto"/>
            </w:tcBorders>
            <w:shd w:val="clear" w:color="auto" w:fill="auto"/>
            <w:noWrap/>
            <w:vAlign w:val="center"/>
          </w:tcPr>
          <w:p w14:paraId="709A886C" w14:textId="77777777" w:rsidR="00B44DC5" w:rsidRPr="007877BB" w:rsidRDefault="00B44DC5" w:rsidP="007877BB">
            <w:pPr>
              <w:suppressAutoHyphens w:val="0"/>
              <w:ind w:right="141"/>
              <w:jc w:val="both"/>
              <w:rPr>
                <w:rFonts w:ascii="Arial" w:eastAsia="Calibri" w:hAnsi="Arial" w:cs="Arial"/>
                <w:lang w:val="sv-SE" w:eastAsia="fr-FR"/>
              </w:rPr>
            </w:pP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73707B43"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037" w:type="dxa"/>
            <w:tcBorders>
              <w:top w:val="single" w:sz="4" w:space="0" w:color="auto"/>
              <w:left w:val="nil"/>
              <w:bottom w:val="single" w:sz="4" w:space="0" w:color="auto"/>
              <w:right w:val="single" w:sz="4" w:space="0" w:color="auto"/>
            </w:tcBorders>
            <w:shd w:val="clear" w:color="auto" w:fill="auto"/>
            <w:vAlign w:val="bottom"/>
          </w:tcPr>
          <w:p w14:paraId="3D35A610"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1,3E-07</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07CDE"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16,91</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35332E4F"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7,7E-09</w:t>
            </w:r>
          </w:p>
        </w:tc>
        <w:tc>
          <w:tcPr>
            <w:tcW w:w="794" w:type="dxa"/>
            <w:vMerge/>
            <w:tcBorders>
              <w:left w:val="nil"/>
              <w:bottom w:val="single" w:sz="4" w:space="0" w:color="auto"/>
              <w:right w:val="single" w:sz="4" w:space="0" w:color="auto"/>
            </w:tcBorders>
            <w:shd w:val="clear" w:color="auto" w:fill="auto"/>
            <w:vAlign w:val="center"/>
          </w:tcPr>
          <w:p w14:paraId="0784687D"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1F7BDA93" w14:textId="77777777" w:rsidTr="00666D93">
        <w:trPr>
          <w:trHeight w:val="224"/>
        </w:trPr>
        <w:tc>
          <w:tcPr>
            <w:tcW w:w="1451" w:type="dxa"/>
            <w:vMerge w:val="restart"/>
            <w:tcBorders>
              <w:top w:val="single" w:sz="4" w:space="0" w:color="auto"/>
              <w:left w:val="single" w:sz="4" w:space="0" w:color="auto"/>
              <w:right w:val="single" w:sz="4" w:space="0" w:color="auto"/>
            </w:tcBorders>
            <w:vAlign w:val="center"/>
          </w:tcPr>
          <w:p w14:paraId="6299B261"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Service life</w:t>
            </w:r>
          </w:p>
        </w:tc>
        <w:tc>
          <w:tcPr>
            <w:tcW w:w="1534" w:type="dxa"/>
            <w:vMerge w:val="restart"/>
            <w:tcBorders>
              <w:top w:val="single" w:sz="4" w:space="0" w:color="auto"/>
              <w:left w:val="nil"/>
              <w:right w:val="single" w:sz="4" w:space="0" w:color="auto"/>
            </w:tcBorders>
            <w:shd w:val="clear" w:color="auto" w:fill="auto"/>
            <w:noWrap/>
            <w:vAlign w:val="center"/>
          </w:tcPr>
          <w:p w14:paraId="3D5D31A5"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Horizontal application</w:t>
            </w: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3B464AD4"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037" w:type="dxa"/>
            <w:tcBorders>
              <w:top w:val="single" w:sz="4" w:space="0" w:color="auto"/>
              <w:left w:val="nil"/>
              <w:bottom w:val="single" w:sz="4" w:space="0" w:color="auto"/>
              <w:right w:val="single" w:sz="4" w:space="0" w:color="auto"/>
            </w:tcBorders>
            <w:shd w:val="clear" w:color="auto" w:fill="auto"/>
            <w:vAlign w:val="center"/>
          </w:tcPr>
          <w:p w14:paraId="12B17039"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7E-08</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AFFF1"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4,95E-03</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58A99418"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1,41E-05</w:t>
            </w:r>
          </w:p>
        </w:tc>
        <w:tc>
          <w:tcPr>
            <w:tcW w:w="794" w:type="dxa"/>
            <w:vMerge w:val="restart"/>
            <w:tcBorders>
              <w:top w:val="single" w:sz="4" w:space="0" w:color="auto"/>
              <w:left w:val="nil"/>
              <w:right w:val="single" w:sz="4" w:space="0" w:color="auto"/>
            </w:tcBorders>
            <w:shd w:val="clear" w:color="auto" w:fill="auto"/>
            <w:vAlign w:val="center"/>
          </w:tcPr>
          <w:p w14:paraId="7CA34ADC"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sv-SE" w:eastAsia="sv-SE"/>
              </w:rPr>
              <w:t>2,8E-05</w:t>
            </w:r>
          </w:p>
        </w:tc>
      </w:tr>
      <w:tr w:rsidR="00B44DC5" w:rsidRPr="007877BB" w14:paraId="733057CE" w14:textId="77777777" w:rsidTr="00666D93">
        <w:trPr>
          <w:trHeight w:val="224"/>
        </w:trPr>
        <w:tc>
          <w:tcPr>
            <w:tcW w:w="1451" w:type="dxa"/>
            <w:vMerge/>
            <w:tcBorders>
              <w:left w:val="single" w:sz="4" w:space="0" w:color="auto"/>
              <w:bottom w:val="single" w:sz="4" w:space="0" w:color="auto"/>
              <w:right w:val="single" w:sz="4" w:space="0" w:color="auto"/>
            </w:tcBorders>
            <w:vAlign w:val="center"/>
          </w:tcPr>
          <w:p w14:paraId="6D7D0E98" w14:textId="77777777" w:rsidR="00B44DC5" w:rsidRPr="007877BB" w:rsidRDefault="00B44DC5" w:rsidP="007877BB">
            <w:pPr>
              <w:suppressAutoHyphens w:val="0"/>
              <w:ind w:right="141"/>
              <w:jc w:val="both"/>
              <w:rPr>
                <w:rFonts w:ascii="Arial" w:eastAsia="Calibri" w:hAnsi="Arial" w:cs="Arial"/>
                <w:lang w:val="sv-SE" w:eastAsia="fr-FR"/>
              </w:rPr>
            </w:pPr>
          </w:p>
        </w:tc>
        <w:tc>
          <w:tcPr>
            <w:tcW w:w="1534" w:type="dxa"/>
            <w:vMerge/>
            <w:tcBorders>
              <w:left w:val="nil"/>
              <w:right w:val="single" w:sz="4" w:space="0" w:color="auto"/>
            </w:tcBorders>
            <w:shd w:val="clear" w:color="auto" w:fill="auto"/>
            <w:noWrap/>
            <w:vAlign w:val="center"/>
          </w:tcPr>
          <w:p w14:paraId="71A5CB36" w14:textId="77777777" w:rsidR="00B44DC5" w:rsidRPr="007877BB" w:rsidRDefault="00B44DC5" w:rsidP="007877BB">
            <w:pPr>
              <w:suppressAutoHyphens w:val="0"/>
              <w:ind w:right="141"/>
              <w:jc w:val="both"/>
              <w:rPr>
                <w:rFonts w:ascii="Arial" w:eastAsia="Calibri" w:hAnsi="Arial" w:cs="Arial"/>
                <w:lang w:val="sv-SE" w:eastAsia="fr-FR"/>
              </w:rPr>
            </w:pP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0071C956"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037" w:type="dxa"/>
            <w:tcBorders>
              <w:top w:val="single" w:sz="4" w:space="0" w:color="auto"/>
              <w:left w:val="nil"/>
              <w:bottom w:val="single" w:sz="4" w:space="0" w:color="auto"/>
              <w:right w:val="single" w:sz="4" w:space="0" w:color="auto"/>
            </w:tcBorders>
            <w:shd w:val="clear" w:color="auto" w:fill="auto"/>
            <w:vAlign w:val="bottom"/>
          </w:tcPr>
          <w:p w14:paraId="28459F51"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2,7E-07</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DAD50"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127,6</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4BEE8E98"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2,1E-09</w:t>
            </w:r>
          </w:p>
        </w:tc>
        <w:tc>
          <w:tcPr>
            <w:tcW w:w="794" w:type="dxa"/>
            <w:vMerge/>
            <w:tcBorders>
              <w:left w:val="nil"/>
              <w:bottom w:val="single" w:sz="4" w:space="0" w:color="auto"/>
              <w:right w:val="single" w:sz="4" w:space="0" w:color="auto"/>
            </w:tcBorders>
            <w:shd w:val="clear" w:color="auto" w:fill="C6D9F1"/>
            <w:vAlign w:val="center"/>
          </w:tcPr>
          <w:p w14:paraId="19E14C14"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02EAD77C" w14:textId="77777777" w:rsidTr="00666D93">
        <w:trPr>
          <w:trHeight w:val="224"/>
        </w:trPr>
        <w:tc>
          <w:tcPr>
            <w:tcW w:w="1451" w:type="dxa"/>
            <w:vMerge/>
            <w:tcBorders>
              <w:left w:val="single" w:sz="4" w:space="0" w:color="auto"/>
              <w:bottom w:val="single" w:sz="4" w:space="0" w:color="auto"/>
              <w:right w:val="single" w:sz="4" w:space="0" w:color="auto"/>
            </w:tcBorders>
            <w:vAlign w:val="center"/>
          </w:tcPr>
          <w:p w14:paraId="20A5710D" w14:textId="77777777" w:rsidR="00B44DC5" w:rsidRPr="007877BB" w:rsidRDefault="00B44DC5" w:rsidP="007877BB">
            <w:pPr>
              <w:suppressAutoHyphens w:val="0"/>
              <w:ind w:right="141"/>
              <w:jc w:val="both"/>
              <w:rPr>
                <w:rFonts w:ascii="Arial" w:eastAsia="Calibri" w:hAnsi="Arial" w:cs="Arial"/>
                <w:lang w:val="sv-SE" w:eastAsia="fr-FR"/>
              </w:rPr>
            </w:pPr>
          </w:p>
        </w:tc>
        <w:tc>
          <w:tcPr>
            <w:tcW w:w="1534" w:type="dxa"/>
            <w:vMerge/>
            <w:tcBorders>
              <w:left w:val="nil"/>
              <w:bottom w:val="single" w:sz="4" w:space="0" w:color="auto"/>
              <w:right w:val="single" w:sz="4" w:space="0" w:color="auto"/>
            </w:tcBorders>
            <w:shd w:val="clear" w:color="auto" w:fill="auto"/>
            <w:noWrap/>
            <w:vAlign w:val="center"/>
          </w:tcPr>
          <w:p w14:paraId="05EEB2E7" w14:textId="77777777" w:rsidR="00B44DC5" w:rsidRPr="007877BB" w:rsidRDefault="00B44DC5" w:rsidP="007877BB">
            <w:pPr>
              <w:suppressAutoHyphens w:val="0"/>
              <w:ind w:right="141"/>
              <w:jc w:val="both"/>
              <w:rPr>
                <w:rFonts w:ascii="Arial" w:eastAsia="Calibri" w:hAnsi="Arial" w:cs="Arial"/>
                <w:lang w:val="sv-SE" w:eastAsia="fr-FR"/>
              </w:rPr>
            </w:pP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3151FDB8"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037" w:type="dxa"/>
            <w:tcBorders>
              <w:top w:val="single" w:sz="4" w:space="0" w:color="auto"/>
              <w:left w:val="nil"/>
              <w:bottom w:val="single" w:sz="4" w:space="0" w:color="auto"/>
              <w:right w:val="single" w:sz="4" w:space="0" w:color="auto"/>
            </w:tcBorders>
            <w:shd w:val="clear" w:color="auto" w:fill="auto"/>
            <w:vAlign w:val="bottom"/>
          </w:tcPr>
          <w:p w14:paraId="317F3F5B"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1,3E-07</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E52C8"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16,91</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2FAAC2DC"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7,7E-09</w:t>
            </w:r>
          </w:p>
        </w:tc>
        <w:tc>
          <w:tcPr>
            <w:tcW w:w="794" w:type="dxa"/>
            <w:vMerge/>
            <w:tcBorders>
              <w:left w:val="nil"/>
              <w:bottom w:val="single" w:sz="4" w:space="0" w:color="auto"/>
              <w:right w:val="single" w:sz="4" w:space="0" w:color="auto"/>
            </w:tcBorders>
            <w:shd w:val="clear" w:color="auto" w:fill="C6D9F1"/>
            <w:vAlign w:val="center"/>
          </w:tcPr>
          <w:p w14:paraId="450243AB"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63E33E47" w14:textId="77777777" w:rsidTr="00666D93">
        <w:trPr>
          <w:trHeight w:val="224"/>
        </w:trPr>
        <w:tc>
          <w:tcPr>
            <w:tcW w:w="1451" w:type="dxa"/>
            <w:vMerge/>
            <w:tcBorders>
              <w:left w:val="single" w:sz="4" w:space="0" w:color="auto"/>
              <w:bottom w:val="single" w:sz="4" w:space="0" w:color="auto"/>
              <w:right w:val="single" w:sz="4" w:space="0" w:color="auto"/>
            </w:tcBorders>
            <w:vAlign w:val="center"/>
          </w:tcPr>
          <w:p w14:paraId="065953CB" w14:textId="77777777" w:rsidR="00B44DC5" w:rsidRPr="007877BB" w:rsidRDefault="00B44DC5" w:rsidP="007877BB">
            <w:pPr>
              <w:suppressAutoHyphens w:val="0"/>
              <w:ind w:right="141"/>
              <w:jc w:val="both"/>
              <w:rPr>
                <w:rFonts w:ascii="Arial" w:eastAsia="Calibri" w:hAnsi="Arial" w:cs="Arial"/>
                <w:lang w:val="sv-SE" w:eastAsia="fr-FR"/>
              </w:rPr>
            </w:pPr>
          </w:p>
        </w:tc>
        <w:tc>
          <w:tcPr>
            <w:tcW w:w="1534" w:type="dxa"/>
            <w:vMerge w:val="restart"/>
            <w:tcBorders>
              <w:top w:val="single" w:sz="4" w:space="0" w:color="auto"/>
              <w:left w:val="nil"/>
              <w:right w:val="single" w:sz="4" w:space="0" w:color="auto"/>
            </w:tcBorders>
            <w:shd w:val="clear" w:color="auto" w:fill="auto"/>
            <w:noWrap/>
            <w:vAlign w:val="center"/>
          </w:tcPr>
          <w:p w14:paraId="2BF03884"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Vertical application</w:t>
            </w: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39B4D90A"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037" w:type="dxa"/>
            <w:tcBorders>
              <w:top w:val="single" w:sz="4" w:space="0" w:color="auto"/>
              <w:left w:val="nil"/>
              <w:bottom w:val="single" w:sz="4" w:space="0" w:color="auto"/>
              <w:right w:val="single" w:sz="4" w:space="0" w:color="auto"/>
            </w:tcBorders>
            <w:shd w:val="clear" w:color="auto" w:fill="auto"/>
            <w:vAlign w:val="center"/>
          </w:tcPr>
          <w:p w14:paraId="69F72EF5"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7E-08</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158C0"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4,95E-03</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5C469F3B"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1,41E-05</w:t>
            </w:r>
          </w:p>
        </w:tc>
        <w:tc>
          <w:tcPr>
            <w:tcW w:w="794" w:type="dxa"/>
            <w:vMerge/>
            <w:tcBorders>
              <w:left w:val="nil"/>
              <w:bottom w:val="single" w:sz="4" w:space="0" w:color="auto"/>
              <w:right w:val="single" w:sz="4" w:space="0" w:color="auto"/>
            </w:tcBorders>
            <w:shd w:val="clear" w:color="auto" w:fill="C6D9F1"/>
            <w:vAlign w:val="center"/>
          </w:tcPr>
          <w:p w14:paraId="1C578057"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48994365" w14:textId="77777777" w:rsidTr="00666D93">
        <w:trPr>
          <w:trHeight w:val="224"/>
        </w:trPr>
        <w:tc>
          <w:tcPr>
            <w:tcW w:w="1451" w:type="dxa"/>
            <w:vMerge/>
            <w:tcBorders>
              <w:left w:val="single" w:sz="4" w:space="0" w:color="auto"/>
              <w:bottom w:val="single" w:sz="4" w:space="0" w:color="auto"/>
              <w:right w:val="single" w:sz="4" w:space="0" w:color="auto"/>
            </w:tcBorders>
            <w:vAlign w:val="center"/>
          </w:tcPr>
          <w:p w14:paraId="1FD91E3C" w14:textId="77777777" w:rsidR="00B44DC5" w:rsidRPr="007877BB" w:rsidRDefault="00B44DC5" w:rsidP="007877BB">
            <w:pPr>
              <w:suppressAutoHyphens w:val="0"/>
              <w:ind w:right="141"/>
              <w:jc w:val="both"/>
              <w:rPr>
                <w:rFonts w:ascii="Arial" w:eastAsia="Calibri" w:hAnsi="Arial" w:cs="Arial"/>
                <w:lang w:val="sv-SE" w:eastAsia="fr-FR"/>
              </w:rPr>
            </w:pPr>
          </w:p>
        </w:tc>
        <w:tc>
          <w:tcPr>
            <w:tcW w:w="1534" w:type="dxa"/>
            <w:vMerge/>
            <w:tcBorders>
              <w:left w:val="nil"/>
              <w:right w:val="single" w:sz="4" w:space="0" w:color="auto"/>
            </w:tcBorders>
            <w:shd w:val="clear" w:color="auto" w:fill="auto"/>
            <w:noWrap/>
            <w:vAlign w:val="center"/>
          </w:tcPr>
          <w:p w14:paraId="6769A19C" w14:textId="77777777" w:rsidR="00B44DC5" w:rsidRPr="007877BB" w:rsidRDefault="00B44DC5" w:rsidP="007877BB">
            <w:pPr>
              <w:suppressAutoHyphens w:val="0"/>
              <w:ind w:right="141"/>
              <w:jc w:val="both"/>
              <w:rPr>
                <w:rFonts w:ascii="Arial" w:eastAsia="Calibri" w:hAnsi="Arial" w:cs="Arial"/>
                <w:lang w:val="sv-SE" w:eastAsia="fr-FR"/>
              </w:rPr>
            </w:pP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5A69D841"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037" w:type="dxa"/>
            <w:tcBorders>
              <w:top w:val="single" w:sz="4" w:space="0" w:color="auto"/>
              <w:left w:val="nil"/>
              <w:bottom w:val="single" w:sz="4" w:space="0" w:color="auto"/>
              <w:right w:val="single" w:sz="4" w:space="0" w:color="auto"/>
            </w:tcBorders>
            <w:shd w:val="clear" w:color="auto" w:fill="auto"/>
            <w:vAlign w:val="bottom"/>
          </w:tcPr>
          <w:p w14:paraId="299A15BF"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2,7E-07</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11BF4"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127,6</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37DA11C5"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2,1E-09</w:t>
            </w:r>
          </w:p>
        </w:tc>
        <w:tc>
          <w:tcPr>
            <w:tcW w:w="794" w:type="dxa"/>
            <w:vMerge/>
            <w:tcBorders>
              <w:left w:val="nil"/>
              <w:bottom w:val="single" w:sz="4" w:space="0" w:color="auto"/>
              <w:right w:val="single" w:sz="4" w:space="0" w:color="auto"/>
            </w:tcBorders>
            <w:shd w:val="clear" w:color="auto" w:fill="C6D9F1"/>
            <w:vAlign w:val="center"/>
          </w:tcPr>
          <w:p w14:paraId="43E879E6"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2BFB2DD0" w14:textId="77777777" w:rsidTr="00666D93">
        <w:trPr>
          <w:trHeight w:val="224"/>
        </w:trPr>
        <w:tc>
          <w:tcPr>
            <w:tcW w:w="1451" w:type="dxa"/>
            <w:vMerge/>
            <w:tcBorders>
              <w:left w:val="single" w:sz="4" w:space="0" w:color="auto"/>
              <w:bottom w:val="single" w:sz="4" w:space="0" w:color="auto"/>
              <w:right w:val="single" w:sz="4" w:space="0" w:color="auto"/>
            </w:tcBorders>
            <w:vAlign w:val="center"/>
          </w:tcPr>
          <w:p w14:paraId="3ABB6789" w14:textId="77777777" w:rsidR="00B44DC5" w:rsidRPr="007877BB" w:rsidRDefault="00B44DC5" w:rsidP="007877BB">
            <w:pPr>
              <w:suppressAutoHyphens w:val="0"/>
              <w:ind w:right="141"/>
              <w:jc w:val="both"/>
              <w:rPr>
                <w:rFonts w:ascii="Arial" w:eastAsia="Calibri" w:hAnsi="Arial" w:cs="Arial"/>
                <w:lang w:val="sv-SE" w:eastAsia="fr-FR"/>
              </w:rPr>
            </w:pPr>
          </w:p>
        </w:tc>
        <w:tc>
          <w:tcPr>
            <w:tcW w:w="1534" w:type="dxa"/>
            <w:vMerge/>
            <w:tcBorders>
              <w:left w:val="nil"/>
              <w:bottom w:val="single" w:sz="4" w:space="0" w:color="auto"/>
              <w:right w:val="single" w:sz="4" w:space="0" w:color="auto"/>
            </w:tcBorders>
            <w:shd w:val="clear" w:color="auto" w:fill="auto"/>
            <w:noWrap/>
            <w:vAlign w:val="center"/>
          </w:tcPr>
          <w:p w14:paraId="427FD78C" w14:textId="77777777" w:rsidR="00B44DC5" w:rsidRPr="007877BB" w:rsidRDefault="00B44DC5" w:rsidP="007877BB">
            <w:pPr>
              <w:suppressAutoHyphens w:val="0"/>
              <w:ind w:right="141"/>
              <w:jc w:val="both"/>
              <w:rPr>
                <w:rFonts w:ascii="Arial" w:eastAsia="Calibri" w:hAnsi="Arial" w:cs="Arial"/>
                <w:lang w:val="sv-SE" w:eastAsia="fr-FR"/>
              </w:rPr>
            </w:pP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3D7CFB76"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037" w:type="dxa"/>
            <w:tcBorders>
              <w:top w:val="single" w:sz="4" w:space="0" w:color="auto"/>
              <w:left w:val="nil"/>
              <w:bottom w:val="single" w:sz="4" w:space="0" w:color="auto"/>
              <w:right w:val="single" w:sz="4" w:space="0" w:color="auto"/>
            </w:tcBorders>
            <w:shd w:val="clear" w:color="auto" w:fill="auto"/>
            <w:vAlign w:val="bottom"/>
          </w:tcPr>
          <w:p w14:paraId="7EC7C364"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1,3E-07</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FD840"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16,91</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1F37F215"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7,7E-09</w:t>
            </w:r>
          </w:p>
        </w:tc>
        <w:tc>
          <w:tcPr>
            <w:tcW w:w="794" w:type="dxa"/>
            <w:vMerge/>
            <w:tcBorders>
              <w:left w:val="nil"/>
              <w:bottom w:val="single" w:sz="4" w:space="0" w:color="auto"/>
              <w:right w:val="single" w:sz="4" w:space="0" w:color="auto"/>
            </w:tcBorders>
            <w:shd w:val="clear" w:color="auto" w:fill="C6D9F1"/>
            <w:vAlign w:val="center"/>
          </w:tcPr>
          <w:p w14:paraId="404ED982" w14:textId="77777777" w:rsidR="00B44DC5" w:rsidRPr="007877BB" w:rsidRDefault="00B44DC5" w:rsidP="007877BB">
            <w:pPr>
              <w:suppressAutoHyphens w:val="0"/>
              <w:ind w:right="141"/>
              <w:jc w:val="both"/>
              <w:rPr>
                <w:rFonts w:ascii="Arial" w:eastAsia="Calibri" w:hAnsi="Arial" w:cs="Arial"/>
                <w:b/>
                <w:bCs/>
                <w:lang w:val="sv-SE" w:eastAsia="fr-FR"/>
              </w:rPr>
            </w:pPr>
          </w:p>
        </w:tc>
      </w:tr>
    </w:tbl>
    <w:p w14:paraId="5E195961" w14:textId="77777777" w:rsidR="00B44DC5" w:rsidRPr="00F40C5D" w:rsidRDefault="00B44DC5" w:rsidP="00F40C5D">
      <w:pPr>
        <w:suppressAutoHyphens w:val="0"/>
        <w:ind w:right="141"/>
        <w:jc w:val="both"/>
        <w:rPr>
          <w:rFonts w:ascii="Arial" w:eastAsia="Calibri" w:hAnsi="Arial" w:cs="Arial"/>
          <w:lang w:val="sv-SE" w:eastAsia="en-US"/>
        </w:rPr>
      </w:pPr>
    </w:p>
    <w:p w14:paraId="0D86CFC2" w14:textId="3E23B901" w:rsidR="00B44DC5" w:rsidRPr="00734566" w:rsidRDefault="00B44DC5"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 xml:space="preserve">Cumulative assessment: The number of private houses connected to STP is supposed to be 4.000. We consider, as a worst case, that 50% of the households have been protected with </w:t>
      </w:r>
      <w:r w:rsidR="00173BEC">
        <w:rPr>
          <w:rFonts w:ascii="Arial" w:eastAsia="Calibri" w:hAnsi="Arial" w:cs="Arial"/>
          <w:lang w:val="en-US" w:eastAsia="en-US"/>
        </w:rPr>
        <w:t xml:space="preserve">TERMIFILM </w:t>
      </w:r>
      <w:r w:rsidRPr="00F40C5D">
        <w:rPr>
          <w:rFonts w:ascii="Arial" w:eastAsia="Calibri" w:hAnsi="Arial" w:cs="Arial"/>
          <w:lang w:val="en-US" w:eastAsia="en-US"/>
        </w:rPr>
        <w:t>, so 2.000 households.</w:t>
      </w:r>
    </w:p>
    <w:p w14:paraId="07DD0013" w14:textId="77777777" w:rsidR="00B44DC5" w:rsidRPr="007877BB" w:rsidRDefault="00B44DC5" w:rsidP="00F40C5D">
      <w:pPr>
        <w:suppressAutoHyphens w:val="0"/>
        <w:ind w:right="141"/>
        <w:jc w:val="both"/>
        <w:rPr>
          <w:rFonts w:ascii="Arial" w:eastAsia="Calibri" w:hAnsi="Arial" w:cs="Arial"/>
          <w:lang w:val="en-US" w:eastAsia="en-US"/>
        </w:rPr>
      </w:pPr>
    </w:p>
    <w:tbl>
      <w:tblPr>
        <w:tblpPr w:leftFromText="141" w:rightFromText="141" w:vertAnchor="text" w:horzAnchor="margin" w:tblpXSpec="center" w:tblpY="339"/>
        <w:tblW w:w="9293" w:type="dxa"/>
        <w:tblCellMar>
          <w:left w:w="70" w:type="dxa"/>
          <w:right w:w="70" w:type="dxa"/>
        </w:tblCellMar>
        <w:tblLook w:val="04A0" w:firstRow="1" w:lastRow="0" w:firstColumn="1" w:lastColumn="0" w:noHBand="0" w:noVBand="1"/>
      </w:tblPr>
      <w:tblGrid>
        <w:gridCol w:w="1649"/>
        <w:gridCol w:w="1534"/>
        <w:gridCol w:w="2168"/>
        <w:gridCol w:w="946"/>
        <w:gridCol w:w="1323"/>
        <w:gridCol w:w="986"/>
        <w:gridCol w:w="838"/>
      </w:tblGrid>
      <w:tr w:rsidR="00B44DC5" w:rsidRPr="007877BB" w14:paraId="7BFCDCE4" w14:textId="77777777" w:rsidTr="00666D93">
        <w:trPr>
          <w:trHeight w:val="232"/>
        </w:trPr>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88E07" w14:textId="77777777" w:rsidR="00B44DC5" w:rsidRPr="007877BB" w:rsidRDefault="00B44DC5" w:rsidP="00734566">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Phase</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14:paraId="144D7411"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Scenario</w:t>
            </w: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7A6A7BA0"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Active substance</w:t>
            </w:r>
          </w:p>
        </w:tc>
        <w:tc>
          <w:tcPr>
            <w:tcW w:w="1012" w:type="dxa"/>
            <w:tcBorders>
              <w:top w:val="single" w:sz="4" w:space="0" w:color="auto"/>
              <w:left w:val="nil"/>
              <w:bottom w:val="single" w:sz="4" w:space="0" w:color="auto"/>
              <w:right w:val="single" w:sz="4" w:space="0" w:color="auto"/>
            </w:tcBorders>
            <w:vAlign w:val="center"/>
          </w:tcPr>
          <w:p w14:paraId="6215A5F4"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en-US" w:eastAsia="fr-FR"/>
              </w:rPr>
              <w:t>PEC</w:t>
            </w:r>
            <w:r w:rsidRPr="007877BB">
              <w:rPr>
                <w:rFonts w:ascii="Arial" w:eastAsia="Calibri" w:hAnsi="Arial" w:cs="Arial"/>
                <w:b/>
                <w:bCs/>
                <w:vertAlign w:val="subscript"/>
                <w:lang w:val="en-US" w:eastAsia="fr-FR"/>
              </w:rPr>
              <w:t>STP</w:t>
            </w:r>
            <w:r w:rsidRPr="007877BB">
              <w:rPr>
                <w:rFonts w:ascii="Arial" w:eastAsia="Calibri" w:hAnsi="Arial" w:cs="Arial"/>
                <w:b/>
                <w:bCs/>
                <w:lang w:val="en-US" w:eastAsia="fr-FR"/>
              </w:rPr>
              <w:t xml:space="preserve"> [m</w:t>
            </w:r>
            <w:r w:rsidRPr="007877BB">
              <w:rPr>
                <w:rFonts w:ascii="Arial" w:eastAsia="Calibri" w:hAnsi="Arial" w:cs="Arial"/>
                <w:b/>
                <w:bCs/>
                <w:lang w:val="sv-SE" w:eastAsia="fr-FR"/>
              </w:rPr>
              <w:t>g/L]</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C7327"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sv-SE" w:eastAsia="fr-FR"/>
              </w:rPr>
              <w:t>PNEC</w:t>
            </w:r>
            <w:r w:rsidRPr="007877BB">
              <w:rPr>
                <w:rFonts w:ascii="Arial" w:eastAsia="Calibri" w:hAnsi="Arial" w:cs="Arial"/>
                <w:b/>
                <w:bCs/>
                <w:vertAlign w:val="subscript"/>
                <w:lang w:val="sv-SE" w:eastAsia="fr-FR"/>
              </w:rPr>
              <w:t>STP</w:t>
            </w:r>
            <w:r w:rsidRPr="007877BB">
              <w:rPr>
                <w:rFonts w:ascii="Arial" w:eastAsia="Calibri" w:hAnsi="Arial" w:cs="Arial"/>
                <w:b/>
                <w:bCs/>
                <w:lang w:val="sv-SE" w:eastAsia="fr-FR"/>
              </w:rPr>
              <w:t xml:space="preserve"> [mg/L]</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6E2AA67C" w14:textId="77777777" w:rsidR="00B44DC5" w:rsidRPr="00F40C5D" w:rsidRDefault="00CC7ABC" w:rsidP="007877BB">
            <w:pPr>
              <w:suppressAutoHyphens w:val="0"/>
              <w:ind w:right="141"/>
              <w:jc w:val="both"/>
              <w:rPr>
                <w:rFonts w:ascii="Arial" w:eastAsia="Calibri" w:hAnsi="Arial" w:cs="Arial"/>
                <w:b/>
                <w:bCs/>
                <w:lang w:val="sv-SE" w:eastAsia="fr-FR"/>
              </w:rPr>
            </w:pPr>
            <m:oMath>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00B44DC5" w:rsidRPr="00F40C5D">
              <w:rPr>
                <w:rFonts w:ascii="Arial" w:eastAsia="Calibri" w:hAnsi="Arial" w:cs="Arial"/>
                <w:b/>
                <w:bCs/>
                <w:lang w:val="sv-SE" w:eastAsia="fr-FR"/>
              </w:rPr>
              <w:t xml:space="preserve"> </w:t>
            </w:r>
          </w:p>
        </w:tc>
        <w:tc>
          <w:tcPr>
            <w:tcW w:w="788" w:type="dxa"/>
            <w:tcBorders>
              <w:top w:val="single" w:sz="4" w:space="0" w:color="auto"/>
              <w:left w:val="nil"/>
              <w:bottom w:val="single" w:sz="4" w:space="0" w:color="auto"/>
              <w:right w:val="single" w:sz="4" w:space="0" w:color="auto"/>
            </w:tcBorders>
            <w:vAlign w:val="center"/>
          </w:tcPr>
          <w:p w14:paraId="7541E50B" w14:textId="77777777" w:rsidR="00B44DC5" w:rsidRPr="00F40C5D" w:rsidRDefault="00B44DC5" w:rsidP="007877BB">
            <w:pPr>
              <w:suppressAutoHyphens w:val="0"/>
              <w:ind w:right="141"/>
              <w:jc w:val="both"/>
              <w:rPr>
                <w:rFonts w:ascii="Arial" w:eastAsia="Calibri" w:hAnsi="Arial" w:cs="Arial"/>
                <w:bCs/>
                <w:lang w:val="sv-SE" w:eastAsia="fr-FR"/>
              </w:rPr>
            </w:pPr>
            <m:oMath>
              <m:r>
                <w:rPr>
                  <w:rFonts w:ascii="Cambria Math" w:eastAsia="Calibri" w:hAnsi="Cambria Math" w:cs="Arial"/>
                  <w:lang w:val="sv-SE" w:eastAsia="fr-FR"/>
                </w:rPr>
                <m:t>∑</m:t>
              </m:r>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Pr="00F40C5D">
              <w:rPr>
                <w:rFonts w:ascii="Arial" w:eastAsia="Calibri" w:hAnsi="Arial" w:cs="Arial"/>
                <w:b/>
                <w:bCs/>
                <w:lang w:val="sv-SE" w:eastAsia="fr-FR"/>
              </w:rPr>
              <w:t xml:space="preserve"> </w:t>
            </w:r>
          </w:p>
        </w:tc>
      </w:tr>
      <w:tr w:rsidR="00B44DC5" w:rsidRPr="007877BB" w14:paraId="25317A8E" w14:textId="77777777" w:rsidTr="00666D93">
        <w:trPr>
          <w:trHeight w:val="232"/>
        </w:trPr>
        <w:tc>
          <w:tcPr>
            <w:tcW w:w="9293" w:type="dxa"/>
            <w:gridSpan w:val="7"/>
            <w:tcBorders>
              <w:top w:val="single" w:sz="4" w:space="0" w:color="auto"/>
              <w:left w:val="single" w:sz="4" w:space="0" w:color="auto"/>
              <w:bottom w:val="single" w:sz="4" w:space="0" w:color="auto"/>
              <w:right w:val="single" w:sz="4" w:space="0" w:color="auto"/>
            </w:tcBorders>
            <w:shd w:val="clear" w:color="auto" w:fill="D6E3BC"/>
            <w:noWrap/>
            <w:vAlign w:val="center"/>
          </w:tcPr>
          <w:p w14:paraId="2EB30772" w14:textId="77777777" w:rsidR="00B44DC5" w:rsidRPr="00F40C5D" w:rsidRDefault="00B44DC5" w:rsidP="00F40C5D">
            <w:pPr>
              <w:suppressAutoHyphens w:val="0"/>
              <w:ind w:right="141"/>
              <w:jc w:val="both"/>
              <w:rPr>
                <w:rFonts w:ascii="Arial" w:eastAsia="Calibri" w:hAnsi="Arial" w:cs="Arial"/>
                <w:b/>
                <w:bCs/>
                <w:lang w:val="sv-SE" w:eastAsia="fr-FR"/>
              </w:rPr>
            </w:pPr>
            <w:r w:rsidRPr="00F40C5D">
              <w:rPr>
                <w:rFonts w:ascii="Arial" w:eastAsia="Calibri" w:hAnsi="Arial" w:cs="Arial"/>
                <w:b/>
                <w:bCs/>
                <w:lang w:val="sv-SE" w:eastAsia="fr-FR"/>
              </w:rPr>
              <w:t>Cumulative private house assessment</w:t>
            </w:r>
          </w:p>
        </w:tc>
      </w:tr>
      <w:tr w:rsidR="00B44DC5" w:rsidRPr="007877BB" w14:paraId="1C7A259E" w14:textId="77777777" w:rsidTr="00666D93">
        <w:trPr>
          <w:trHeight w:val="232"/>
        </w:trPr>
        <w:tc>
          <w:tcPr>
            <w:tcW w:w="1482" w:type="dxa"/>
            <w:vMerge w:val="restart"/>
            <w:tcBorders>
              <w:top w:val="nil"/>
              <w:left w:val="single" w:sz="4" w:space="0" w:color="auto"/>
              <w:right w:val="single" w:sz="4" w:space="0" w:color="auto"/>
            </w:tcBorders>
            <w:shd w:val="clear" w:color="auto" w:fill="auto"/>
            <w:noWrap/>
            <w:vAlign w:val="center"/>
            <w:hideMark/>
          </w:tcPr>
          <w:p w14:paraId="763760C4"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Implementation</w:t>
            </w:r>
          </w:p>
        </w:tc>
        <w:tc>
          <w:tcPr>
            <w:tcW w:w="1534" w:type="dxa"/>
            <w:vMerge w:val="restart"/>
            <w:tcBorders>
              <w:top w:val="single" w:sz="4" w:space="0" w:color="auto"/>
              <w:left w:val="nil"/>
              <w:right w:val="single" w:sz="4" w:space="0" w:color="auto"/>
            </w:tcBorders>
            <w:shd w:val="clear" w:color="000000" w:fill="auto"/>
            <w:noWrap/>
            <w:vAlign w:val="center"/>
            <w:hideMark/>
          </w:tcPr>
          <w:p w14:paraId="45882E79"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Horizontal application</w:t>
            </w:r>
          </w:p>
        </w:tc>
        <w:tc>
          <w:tcPr>
            <w:tcW w:w="2168" w:type="dxa"/>
            <w:tcBorders>
              <w:top w:val="single" w:sz="4" w:space="0" w:color="auto"/>
              <w:left w:val="nil"/>
              <w:bottom w:val="single" w:sz="4" w:space="0" w:color="auto"/>
              <w:right w:val="single" w:sz="4" w:space="0" w:color="auto"/>
            </w:tcBorders>
            <w:shd w:val="clear" w:color="000000" w:fill="auto"/>
            <w:noWrap/>
            <w:vAlign w:val="center"/>
          </w:tcPr>
          <w:p w14:paraId="146BA7C2"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012" w:type="dxa"/>
            <w:tcBorders>
              <w:top w:val="single" w:sz="4" w:space="0" w:color="auto"/>
              <w:left w:val="nil"/>
              <w:bottom w:val="single" w:sz="4" w:space="0" w:color="auto"/>
              <w:right w:val="single" w:sz="4" w:space="0" w:color="auto"/>
            </w:tcBorders>
            <w:shd w:val="clear" w:color="000000" w:fill="auto"/>
            <w:vAlign w:val="center"/>
          </w:tcPr>
          <w:p w14:paraId="010F821D"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1,44E-04</w:t>
            </w:r>
          </w:p>
        </w:tc>
        <w:tc>
          <w:tcPr>
            <w:tcW w:w="132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AFF54B2"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4,95E-03</w:t>
            </w:r>
          </w:p>
        </w:tc>
        <w:tc>
          <w:tcPr>
            <w:tcW w:w="986" w:type="dxa"/>
            <w:tcBorders>
              <w:top w:val="single" w:sz="4" w:space="0" w:color="auto"/>
              <w:left w:val="nil"/>
              <w:bottom w:val="single" w:sz="4" w:space="0" w:color="auto"/>
              <w:right w:val="single" w:sz="4" w:space="0" w:color="auto"/>
            </w:tcBorders>
            <w:shd w:val="clear" w:color="000000" w:fill="auto"/>
            <w:noWrap/>
            <w:vAlign w:val="center"/>
          </w:tcPr>
          <w:p w14:paraId="4061196A"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2,9E-02</w:t>
            </w:r>
          </w:p>
        </w:tc>
        <w:tc>
          <w:tcPr>
            <w:tcW w:w="788" w:type="dxa"/>
            <w:vMerge w:val="restart"/>
            <w:tcBorders>
              <w:top w:val="single" w:sz="4" w:space="0" w:color="auto"/>
              <w:left w:val="nil"/>
              <w:right w:val="single" w:sz="4" w:space="0" w:color="auto"/>
            </w:tcBorders>
            <w:shd w:val="clear" w:color="000000" w:fill="auto"/>
            <w:vAlign w:val="center"/>
          </w:tcPr>
          <w:p w14:paraId="6818DA43" w14:textId="77777777" w:rsidR="00B44DC5" w:rsidRPr="007877BB" w:rsidRDefault="00B44DC5" w:rsidP="007877BB">
            <w:pPr>
              <w:suppressAutoHyphens w:val="0"/>
              <w:ind w:right="141"/>
              <w:jc w:val="both"/>
              <w:rPr>
                <w:rFonts w:ascii="Arial" w:eastAsia="Calibri" w:hAnsi="Arial" w:cs="Arial"/>
                <w:b/>
                <w:bCs/>
                <w:lang w:val="sv-SE" w:eastAsia="sv-SE"/>
              </w:rPr>
            </w:pPr>
            <w:r w:rsidRPr="007877BB">
              <w:rPr>
                <w:rFonts w:ascii="Arial" w:eastAsia="Calibri" w:hAnsi="Arial" w:cs="Arial"/>
                <w:b/>
                <w:bCs/>
                <w:lang w:val="sv-SE" w:eastAsia="sv-SE"/>
              </w:rPr>
              <w:t>5,8E-02</w:t>
            </w:r>
          </w:p>
        </w:tc>
      </w:tr>
      <w:tr w:rsidR="00B44DC5" w:rsidRPr="007877BB" w14:paraId="32846C2C" w14:textId="77777777" w:rsidTr="00666D93">
        <w:trPr>
          <w:trHeight w:val="232"/>
        </w:trPr>
        <w:tc>
          <w:tcPr>
            <w:tcW w:w="1482" w:type="dxa"/>
            <w:vMerge/>
            <w:tcBorders>
              <w:left w:val="single" w:sz="4" w:space="0" w:color="auto"/>
              <w:bottom w:val="single" w:sz="4" w:space="0" w:color="auto"/>
              <w:right w:val="single" w:sz="4" w:space="0" w:color="auto"/>
            </w:tcBorders>
            <w:vAlign w:val="center"/>
          </w:tcPr>
          <w:p w14:paraId="1501D9BF" w14:textId="77777777" w:rsidR="00B44DC5" w:rsidRPr="007877BB" w:rsidRDefault="00B44DC5" w:rsidP="007877BB">
            <w:pPr>
              <w:suppressAutoHyphens w:val="0"/>
              <w:ind w:right="141"/>
              <w:jc w:val="both"/>
              <w:rPr>
                <w:rFonts w:ascii="Arial" w:eastAsia="Calibri" w:hAnsi="Arial" w:cs="Arial"/>
                <w:lang w:val="sv-SE" w:eastAsia="fr-FR"/>
              </w:rPr>
            </w:pPr>
          </w:p>
        </w:tc>
        <w:tc>
          <w:tcPr>
            <w:tcW w:w="1534" w:type="dxa"/>
            <w:vMerge/>
            <w:tcBorders>
              <w:left w:val="nil"/>
              <w:right w:val="single" w:sz="4" w:space="0" w:color="auto"/>
            </w:tcBorders>
            <w:shd w:val="clear" w:color="auto" w:fill="auto"/>
            <w:noWrap/>
            <w:vAlign w:val="center"/>
          </w:tcPr>
          <w:p w14:paraId="030B2279" w14:textId="77777777" w:rsidR="00B44DC5" w:rsidRPr="007877BB" w:rsidRDefault="00B44DC5" w:rsidP="007877BB">
            <w:pPr>
              <w:suppressAutoHyphens w:val="0"/>
              <w:ind w:right="141"/>
              <w:jc w:val="both"/>
              <w:rPr>
                <w:rFonts w:ascii="Arial" w:eastAsia="Calibri" w:hAnsi="Arial" w:cs="Arial"/>
                <w:lang w:val="sv-SE" w:eastAsia="fr-FR"/>
              </w:rPr>
            </w:pP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5D362444"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012" w:type="dxa"/>
            <w:tcBorders>
              <w:top w:val="single" w:sz="4" w:space="0" w:color="auto"/>
              <w:left w:val="nil"/>
              <w:bottom w:val="single" w:sz="4" w:space="0" w:color="auto"/>
              <w:right w:val="single" w:sz="4" w:space="0" w:color="auto"/>
            </w:tcBorders>
            <w:shd w:val="clear" w:color="auto" w:fill="auto"/>
            <w:vAlign w:val="bottom"/>
          </w:tcPr>
          <w:p w14:paraId="011A3A46"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5,6E-04</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A3351"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127,6</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61CFAADA"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4,4E-06</w:t>
            </w:r>
          </w:p>
        </w:tc>
        <w:tc>
          <w:tcPr>
            <w:tcW w:w="788" w:type="dxa"/>
            <w:vMerge/>
            <w:tcBorders>
              <w:left w:val="nil"/>
              <w:bottom w:val="single" w:sz="4" w:space="0" w:color="auto"/>
              <w:right w:val="single" w:sz="4" w:space="0" w:color="auto"/>
            </w:tcBorders>
            <w:shd w:val="clear" w:color="auto" w:fill="auto"/>
            <w:vAlign w:val="center"/>
          </w:tcPr>
          <w:p w14:paraId="76DA5F3C"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2F66068D" w14:textId="77777777" w:rsidTr="00666D93">
        <w:trPr>
          <w:trHeight w:val="232"/>
        </w:trPr>
        <w:tc>
          <w:tcPr>
            <w:tcW w:w="1482" w:type="dxa"/>
            <w:vMerge/>
            <w:tcBorders>
              <w:left w:val="single" w:sz="4" w:space="0" w:color="auto"/>
              <w:bottom w:val="single" w:sz="4" w:space="0" w:color="auto"/>
              <w:right w:val="single" w:sz="4" w:space="0" w:color="auto"/>
            </w:tcBorders>
            <w:vAlign w:val="center"/>
          </w:tcPr>
          <w:p w14:paraId="1D3692B4" w14:textId="77777777" w:rsidR="00B44DC5" w:rsidRPr="007877BB" w:rsidRDefault="00B44DC5" w:rsidP="007877BB">
            <w:pPr>
              <w:suppressAutoHyphens w:val="0"/>
              <w:ind w:right="141"/>
              <w:jc w:val="both"/>
              <w:rPr>
                <w:rFonts w:ascii="Arial" w:eastAsia="Calibri" w:hAnsi="Arial" w:cs="Arial"/>
                <w:lang w:val="sv-SE" w:eastAsia="fr-FR"/>
              </w:rPr>
            </w:pPr>
          </w:p>
        </w:tc>
        <w:tc>
          <w:tcPr>
            <w:tcW w:w="1534" w:type="dxa"/>
            <w:vMerge/>
            <w:tcBorders>
              <w:left w:val="nil"/>
              <w:bottom w:val="single" w:sz="4" w:space="0" w:color="auto"/>
              <w:right w:val="single" w:sz="4" w:space="0" w:color="auto"/>
            </w:tcBorders>
            <w:shd w:val="clear" w:color="auto" w:fill="auto"/>
            <w:noWrap/>
            <w:vAlign w:val="center"/>
          </w:tcPr>
          <w:p w14:paraId="51A6B824" w14:textId="77777777" w:rsidR="00B44DC5" w:rsidRPr="007877BB" w:rsidRDefault="00B44DC5" w:rsidP="007877BB">
            <w:pPr>
              <w:suppressAutoHyphens w:val="0"/>
              <w:ind w:right="141"/>
              <w:jc w:val="both"/>
              <w:rPr>
                <w:rFonts w:ascii="Arial" w:eastAsia="Calibri" w:hAnsi="Arial" w:cs="Arial"/>
                <w:lang w:val="sv-SE" w:eastAsia="fr-FR"/>
              </w:rPr>
            </w:pP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03F31220"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012" w:type="dxa"/>
            <w:tcBorders>
              <w:top w:val="single" w:sz="4" w:space="0" w:color="auto"/>
              <w:left w:val="nil"/>
              <w:bottom w:val="single" w:sz="4" w:space="0" w:color="auto"/>
              <w:right w:val="single" w:sz="4" w:space="0" w:color="auto"/>
            </w:tcBorders>
            <w:shd w:val="clear" w:color="auto" w:fill="auto"/>
            <w:vAlign w:val="bottom"/>
          </w:tcPr>
          <w:p w14:paraId="1F0B0F52"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2,6E-04</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79163"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16,91</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68713936"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1,5E-05</w:t>
            </w:r>
          </w:p>
        </w:tc>
        <w:tc>
          <w:tcPr>
            <w:tcW w:w="788" w:type="dxa"/>
            <w:vMerge/>
            <w:tcBorders>
              <w:left w:val="nil"/>
              <w:bottom w:val="single" w:sz="4" w:space="0" w:color="auto"/>
              <w:right w:val="single" w:sz="4" w:space="0" w:color="auto"/>
            </w:tcBorders>
            <w:shd w:val="clear" w:color="auto" w:fill="auto"/>
            <w:vAlign w:val="center"/>
          </w:tcPr>
          <w:p w14:paraId="5AACB9F0"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5C8A294D" w14:textId="77777777" w:rsidTr="00666D93">
        <w:trPr>
          <w:trHeight w:val="232"/>
        </w:trPr>
        <w:tc>
          <w:tcPr>
            <w:tcW w:w="1482" w:type="dxa"/>
            <w:vMerge/>
            <w:tcBorders>
              <w:left w:val="single" w:sz="4" w:space="0" w:color="auto"/>
              <w:bottom w:val="single" w:sz="4" w:space="0" w:color="auto"/>
              <w:right w:val="single" w:sz="4" w:space="0" w:color="auto"/>
            </w:tcBorders>
            <w:vAlign w:val="center"/>
          </w:tcPr>
          <w:p w14:paraId="78162B4E" w14:textId="77777777" w:rsidR="00B44DC5" w:rsidRPr="007877BB" w:rsidRDefault="00B44DC5" w:rsidP="007877BB">
            <w:pPr>
              <w:suppressAutoHyphens w:val="0"/>
              <w:ind w:right="141"/>
              <w:jc w:val="both"/>
              <w:rPr>
                <w:rFonts w:ascii="Arial" w:eastAsia="Calibri" w:hAnsi="Arial" w:cs="Arial"/>
                <w:lang w:val="sv-SE" w:eastAsia="fr-FR"/>
              </w:rPr>
            </w:pPr>
          </w:p>
        </w:tc>
        <w:tc>
          <w:tcPr>
            <w:tcW w:w="1534" w:type="dxa"/>
            <w:vMerge w:val="restart"/>
            <w:tcBorders>
              <w:top w:val="single" w:sz="4" w:space="0" w:color="auto"/>
              <w:left w:val="nil"/>
              <w:right w:val="single" w:sz="4" w:space="0" w:color="auto"/>
            </w:tcBorders>
            <w:shd w:val="clear" w:color="auto" w:fill="auto"/>
            <w:noWrap/>
            <w:vAlign w:val="center"/>
          </w:tcPr>
          <w:p w14:paraId="0588589C"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Vertical application</w:t>
            </w: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5ABC0328"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012" w:type="dxa"/>
            <w:tcBorders>
              <w:top w:val="single" w:sz="4" w:space="0" w:color="auto"/>
              <w:left w:val="nil"/>
              <w:bottom w:val="single" w:sz="4" w:space="0" w:color="auto"/>
              <w:right w:val="single" w:sz="4" w:space="0" w:color="auto"/>
            </w:tcBorders>
            <w:shd w:val="clear" w:color="auto" w:fill="auto"/>
            <w:vAlign w:val="center"/>
          </w:tcPr>
          <w:p w14:paraId="79D1EEFE"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1,44E-04</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CA81D6"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4,95E-03</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44E39016"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2,9E-02</w:t>
            </w:r>
          </w:p>
        </w:tc>
        <w:tc>
          <w:tcPr>
            <w:tcW w:w="788" w:type="dxa"/>
            <w:vMerge/>
            <w:tcBorders>
              <w:left w:val="nil"/>
              <w:bottom w:val="single" w:sz="4" w:space="0" w:color="auto"/>
              <w:right w:val="single" w:sz="4" w:space="0" w:color="auto"/>
            </w:tcBorders>
            <w:shd w:val="clear" w:color="auto" w:fill="auto"/>
            <w:vAlign w:val="center"/>
          </w:tcPr>
          <w:p w14:paraId="691B6F4F"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7BB1D851" w14:textId="77777777" w:rsidTr="00666D93">
        <w:trPr>
          <w:trHeight w:val="232"/>
        </w:trPr>
        <w:tc>
          <w:tcPr>
            <w:tcW w:w="1482" w:type="dxa"/>
            <w:vMerge/>
            <w:tcBorders>
              <w:left w:val="single" w:sz="4" w:space="0" w:color="auto"/>
              <w:bottom w:val="single" w:sz="4" w:space="0" w:color="auto"/>
              <w:right w:val="single" w:sz="4" w:space="0" w:color="auto"/>
            </w:tcBorders>
            <w:vAlign w:val="center"/>
          </w:tcPr>
          <w:p w14:paraId="3B5F55A0" w14:textId="77777777" w:rsidR="00B44DC5" w:rsidRPr="007877BB" w:rsidRDefault="00B44DC5" w:rsidP="007877BB">
            <w:pPr>
              <w:suppressAutoHyphens w:val="0"/>
              <w:ind w:right="141"/>
              <w:jc w:val="both"/>
              <w:rPr>
                <w:rFonts w:ascii="Arial" w:eastAsia="Calibri" w:hAnsi="Arial" w:cs="Arial"/>
                <w:lang w:val="sv-SE" w:eastAsia="fr-FR"/>
              </w:rPr>
            </w:pPr>
          </w:p>
        </w:tc>
        <w:tc>
          <w:tcPr>
            <w:tcW w:w="1534" w:type="dxa"/>
            <w:vMerge/>
            <w:tcBorders>
              <w:left w:val="nil"/>
              <w:right w:val="single" w:sz="4" w:space="0" w:color="auto"/>
            </w:tcBorders>
            <w:shd w:val="clear" w:color="auto" w:fill="auto"/>
            <w:noWrap/>
            <w:vAlign w:val="center"/>
          </w:tcPr>
          <w:p w14:paraId="5364AF1E" w14:textId="77777777" w:rsidR="00B44DC5" w:rsidRPr="007877BB" w:rsidRDefault="00B44DC5" w:rsidP="007877BB">
            <w:pPr>
              <w:suppressAutoHyphens w:val="0"/>
              <w:ind w:right="141"/>
              <w:jc w:val="both"/>
              <w:rPr>
                <w:rFonts w:ascii="Arial" w:eastAsia="Calibri" w:hAnsi="Arial" w:cs="Arial"/>
                <w:lang w:val="sv-SE" w:eastAsia="fr-FR"/>
              </w:rPr>
            </w:pP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589F037D"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012" w:type="dxa"/>
            <w:tcBorders>
              <w:top w:val="single" w:sz="4" w:space="0" w:color="auto"/>
              <w:left w:val="nil"/>
              <w:bottom w:val="single" w:sz="4" w:space="0" w:color="auto"/>
              <w:right w:val="single" w:sz="4" w:space="0" w:color="auto"/>
            </w:tcBorders>
            <w:shd w:val="clear" w:color="auto" w:fill="auto"/>
            <w:vAlign w:val="bottom"/>
          </w:tcPr>
          <w:p w14:paraId="6755BA55"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5,6E-04</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A4C9B"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127,6</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77B9CE91"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4,4E-06</w:t>
            </w:r>
          </w:p>
        </w:tc>
        <w:tc>
          <w:tcPr>
            <w:tcW w:w="788" w:type="dxa"/>
            <w:vMerge/>
            <w:tcBorders>
              <w:left w:val="nil"/>
              <w:bottom w:val="single" w:sz="4" w:space="0" w:color="auto"/>
              <w:right w:val="single" w:sz="4" w:space="0" w:color="auto"/>
            </w:tcBorders>
            <w:shd w:val="clear" w:color="auto" w:fill="auto"/>
            <w:vAlign w:val="center"/>
          </w:tcPr>
          <w:p w14:paraId="2E367EF9"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648F8834" w14:textId="77777777" w:rsidTr="00666D93">
        <w:trPr>
          <w:trHeight w:val="232"/>
        </w:trPr>
        <w:tc>
          <w:tcPr>
            <w:tcW w:w="1482" w:type="dxa"/>
            <w:vMerge/>
            <w:tcBorders>
              <w:left w:val="single" w:sz="4" w:space="0" w:color="auto"/>
              <w:bottom w:val="single" w:sz="4" w:space="0" w:color="auto"/>
              <w:right w:val="single" w:sz="4" w:space="0" w:color="auto"/>
            </w:tcBorders>
            <w:vAlign w:val="center"/>
          </w:tcPr>
          <w:p w14:paraId="70C48EAA" w14:textId="77777777" w:rsidR="00B44DC5" w:rsidRPr="007877BB" w:rsidRDefault="00B44DC5" w:rsidP="007877BB">
            <w:pPr>
              <w:suppressAutoHyphens w:val="0"/>
              <w:ind w:right="141"/>
              <w:jc w:val="both"/>
              <w:rPr>
                <w:rFonts w:ascii="Arial" w:eastAsia="Calibri" w:hAnsi="Arial" w:cs="Arial"/>
                <w:lang w:val="sv-SE" w:eastAsia="fr-FR"/>
              </w:rPr>
            </w:pPr>
          </w:p>
        </w:tc>
        <w:tc>
          <w:tcPr>
            <w:tcW w:w="1534" w:type="dxa"/>
            <w:vMerge/>
            <w:tcBorders>
              <w:left w:val="nil"/>
              <w:bottom w:val="single" w:sz="4" w:space="0" w:color="auto"/>
              <w:right w:val="single" w:sz="4" w:space="0" w:color="auto"/>
            </w:tcBorders>
            <w:shd w:val="clear" w:color="auto" w:fill="auto"/>
            <w:noWrap/>
            <w:vAlign w:val="center"/>
          </w:tcPr>
          <w:p w14:paraId="3FA1F7AF" w14:textId="77777777" w:rsidR="00B44DC5" w:rsidRPr="007877BB" w:rsidRDefault="00B44DC5" w:rsidP="007877BB">
            <w:pPr>
              <w:suppressAutoHyphens w:val="0"/>
              <w:ind w:right="141"/>
              <w:jc w:val="both"/>
              <w:rPr>
                <w:rFonts w:ascii="Arial" w:eastAsia="Calibri" w:hAnsi="Arial" w:cs="Arial"/>
                <w:lang w:val="sv-SE" w:eastAsia="fr-FR"/>
              </w:rPr>
            </w:pP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43A7CC04"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012" w:type="dxa"/>
            <w:tcBorders>
              <w:top w:val="single" w:sz="4" w:space="0" w:color="auto"/>
              <w:left w:val="nil"/>
              <w:bottom w:val="single" w:sz="4" w:space="0" w:color="auto"/>
              <w:right w:val="single" w:sz="4" w:space="0" w:color="auto"/>
            </w:tcBorders>
            <w:shd w:val="clear" w:color="auto" w:fill="auto"/>
            <w:vAlign w:val="bottom"/>
          </w:tcPr>
          <w:p w14:paraId="174A8E52"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2,6E-04</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2A39A"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16,91</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718B0D2E"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1,5E-05</w:t>
            </w:r>
          </w:p>
        </w:tc>
        <w:tc>
          <w:tcPr>
            <w:tcW w:w="788" w:type="dxa"/>
            <w:vMerge/>
            <w:tcBorders>
              <w:left w:val="nil"/>
              <w:bottom w:val="single" w:sz="4" w:space="0" w:color="auto"/>
              <w:right w:val="single" w:sz="4" w:space="0" w:color="auto"/>
            </w:tcBorders>
            <w:shd w:val="clear" w:color="auto" w:fill="auto"/>
            <w:vAlign w:val="center"/>
          </w:tcPr>
          <w:p w14:paraId="7E858D6D"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4102BFE1" w14:textId="77777777" w:rsidTr="00666D93">
        <w:trPr>
          <w:trHeight w:val="232"/>
        </w:trPr>
        <w:tc>
          <w:tcPr>
            <w:tcW w:w="1482" w:type="dxa"/>
            <w:vMerge w:val="restart"/>
            <w:tcBorders>
              <w:top w:val="single" w:sz="4" w:space="0" w:color="auto"/>
              <w:left w:val="single" w:sz="4" w:space="0" w:color="auto"/>
              <w:right w:val="single" w:sz="4" w:space="0" w:color="auto"/>
            </w:tcBorders>
            <w:vAlign w:val="center"/>
          </w:tcPr>
          <w:p w14:paraId="71692B99"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Service life</w:t>
            </w:r>
          </w:p>
        </w:tc>
        <w:tc>
          <w:tcPr>
            <w:tcW w:w="1534" w:type="dxa"/>
            <w:vMerge w:val="restart"/>
            <w:tcBorders>
              <w:top w:val="single" w:sz="4" w:space="0" w:color="auto"/>
              <w:left w:val="nil"/>
              <w:right w:val="single" w:sz="4" w:space="0" w:color="auto"/>
            </w:tcBorders>
            <w:shd w:val="clear" w:color="auto" w:fill="auto"/>
            <w:noWrap/>
            <w:vAlign w:val="center"/>
          </w:tcPr>
          <w:p w14:paraId="6ABA7E52"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Horizontal application</w:t>
            </w: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0F8D05CE"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012" w:type="dxa"/>
            <w:tcBorders>
              <w:top w:val="single" w:sz="4" w:space="0" w:color="auto"/>
              <w:left w:val="nil"/>
              <w:bottom w:val="single" w:sz="4" w:space="0" w:color="auto"/>
              <w:right w:val="single" w:sz="4" w:space="0" w:color="auto"/>
            </w:tcBorders>
            <w:shd w:val="clear" w:color="auto" w:fill="auto"/>
            <w:vAlign w:val="center"/>
          </w:tcPr>
          <w:p w14:paraId="30246689"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1,4E-04</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7E602B"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4,95E-03</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2E3C5FFC"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2,8E-02</w:t>
            </w:r>
          </w:p>
        </w:tc>
        <w:tc>
          <w:tcPr>
            <w:tcW w:w="788" w:type="dxa"/>
            <w:vMerge w:val="restart"/>
            <w:tcBorders>
              <w:top w:val="single" w:sz="4" w:space="0" w:color="auto"/>
              <w:left w:val="nil"/>
              <w:right w:val="single" w:sz="4" w:space="0" w:color="auto"/>
            </w:tcBorders>
            <w:shd w:val="clear" w:color="auto" w:fill="auto"/>
            <w:vAlign w:val="center"/>
          </w:tcPr>
          <w:p w14:paraId="5D3B24E1"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sv-SE" w:eastAsia="sv-SE"/>
              </w:rPr>
              <w:t>5,6E-02</w:t>
            </w:r>
          </w:p>
        </w:tc>
      </w:tr>
      <w:tr w:rsidR="00B44DC5" w:rsidRPr="007877BB" w14:paraId="76DDB0E8" w14:textId="77777777" w:rsidTr="00666D93">
        <w:trPr>
          <w:trHeight w:val="232"/>
        </w:trPr>
        <w:tc>
          <w:tcPr>
            <w:tcW w:w="1482" w:type="dxa"/>
            <w:vMerge/>
            <w:tcBorders>
              <w:left w:val="single" w:sz="4" w:space="0" w:color="auto"/>
              <w:bottom w:val="single" w:sz="4" w:space="0" w:color="auto"/>
              <w:right w:val="single" w:sz="4" w:space="0" w:color="auto"/>
            </w:tcBorders>
            <w:vAlign w:val="center"/>
          </w:tcPr>
          <w:p w14:paraId="2187E30C" w14:textId="77777777" w:rsidR="00B44DC5" w:rsidRPr="007877BB" w:rsidRDefault="00B44DC5" w:rsidP="007877BB">
            <w:pPr>
              <w:suppressAutoHyphens w:val="0"/>
              <w:ind w:right="141"/>
              <w:jc w:val="both"/>
              <w:rPr>
                <w:rFonts w:ascii="Arial" w:eastAsia="Calibri" w:hAnsi="Arial" w:cs="Arial"/>
                <w:lang w:val="sv-SE" w:eastAsia="fr-FR"/>
              </w:rPr>
            </w:pPr>
          </w:p>
        </w:tc>
        <w:tc>
          <w:tcPr>
            <w:tcW w:w="1534" w:type="dxa"/>
            <w:vMerge/>
            <w:tcBorders>
              <w:left w:val="nil"/>
              <w:right w:val="single" w:sz="4" w:space="0" w:color="auto"/>
            </w:tcBorders>
            <w:shd w:val="clear" w:color="auto" w:fill="auto"/>
            <w:noWrap/>
            <w:vAlign w:val="center"/>
          </w:tcPr>
          <w:p w14:paraId="751E01B2" w14:textId="77777777" w:rsidR="00B44DC5" w:rsidRPr="007877BB" w:rsidRDefault="00B44DC5" w:rsidP="007877BB">
            <w:pPr>
              <w:suppressAutoHyphens w:val="0"/>
              <w:ind w:right="141"/>
              <w:jc w:val="both"/>
              <w:rPr>
                <w:rFonts w:ascii="Arial" w:eastAsia="Calibri" w:hAnsi="Arial" w:cs="Arial"/>
                <w:lang w:val="sv-SE" w:eastAsia="fr-FR"/>
              </w:rPr>
            </w:pP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1B340EAA"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012" w:type="dxa"/>
            <w:tcBorders>
              <w:top w:val="single" w:sz="4" w:space="0" w:color="auto"/>
              <w:left w:val="nil"/>
              <w:bottom w:val="single" w:sz="4" w:space="0" w:color="auto"/>
              <w:right w:val="single" w:sz="4" w:space="0" w:color="auto"/>
            </w:tcBorders>
            <w:shd w:val="clear" w:color="auto" w:fill="auto"/>
            <w:vAlign w:val="bottom"/>
          </w:tcPr>
          <w:p w14:paraId="3723531F"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5,4E-</w:t>
            </w:r>
            <w:r w:rsidRPr="007877BB">
              <w:rPr>
                <w:rFonts w:ascii="Arial" w:eastAsia="Calibri" w:hAnsi="Arial" w:cs="Arial"/>
                <w:iCs/>
                <w:lang w:val="en-US" w:eastAsia="sv-SE"/>
              </w:rPr>
              <w:lastRenderedPageBreak/>
              <w:t>04</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88B0D"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lastRenderedPageBreak/>
              <w:t>127,6</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513B53CE"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4,2E-06</w:t>
            </w:r>
          </w:p>
        </w:tc>
        <w:tc>
          <w:tcPr>
            <w:tcW w:w="788" w:type="dxa"/>
            <w:vMerge/>
            <w:tcBorders>
              <w:left w:val="nil"/>
              <w:bottom w:val="single" w:sz="4" w:space="0" w:color="auto"/>
              <w:right w:val="single" w:sz="4" w:space="0" w:color="auto"/>
            </w:tcBorders>
            <w:shd w:val="clear" w:color="auto" w:fill="C6D9F1"/>
            <w:vAlign w:val="center"/>
          </w:tcPr>
          <w:p w14:paraId="6C0AD6C2"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62668485" w14:textId="77777777" w:rsidTr="00666D93">
        <w:trPr>
          <w:trHeight w:val="232"/>
        </w:trPr>
        <w:tc>
          <w:tcPr>
            <w:tcW w:w="1482" w:type="dxa"/>
            <w:vMerge/>
            <w:tcBorders>
              <w:left w:val="single" w:sz="4" w:space="0" w:color="auto"/>
              <w:bottom w:val="single" w:sz="4" w:space="0" w:color="auto"/>
              <w:right w:val="single" w:sz="4" w:space="0" w:color="auto"/>
            </w:tcBorders>
            <w:vAlign w:val="center"/>
          </w:tcPr>
          <w:p w14:paraId="31D8ABCB" w14:textId="77777777" w:rsidR="00B44DC5" w:rsidRPr="007877BB" w:rsidRDefault="00B44DC5" w:rsidP="007877BB">
            <w:pPr>
              <w:suppressAutoHyphens w:val="0"/>
              <w:ind w:right="141"/>
              <w:jc w:val="both"/>
              <w:rPr>
                <w:rFonts w:ascii="Arial" w:eastAsia="Calibri" w:hAnsi="Arial" w:cs="Arial"/>
                <w:lang w:val="sv-SE" w:eastAsia="fr-FR"/>
              </w:rPr>
            </w:pPr>
          </w:p>
        </w:tc>
        <w:tc>
          <w:tcPr>
            <w:tcW w:w="1534" w:type="dxa"/>
            <w:vMerge/>
            <w:tcBorders>
              <w:left w:val="nil"/>
              <w:bottom w:val="single" w:sz="4" w:space="0" w:color="auto"/>
              <w:right w:val="single" w:sz="4" w:space="0" w:color="auto"/>
            </w:tcBorders>
            <w:shd w:val="clear" w:color="auto" w:fill="auto"/>
            <w:noWrap/>
            <w:vAlign w:val="center"/>
          </w:tcPr>
          <w:p w14:paraId="604359CB" w14:textId="77777777" w:rsidR="00B44DC5" w:rsidRPr="007877BB" w:rsidRDefault="00B44DC5" w:rsidP="007877BB">
            <w:pPr>
              <w:suppressAutoHyphens w:val="0"/>
              <w:ind w:right="141"/>
              <w:jc w:val="both"/>
              <w:rPr>
                <w:rFonts w:ascii="Arial" w:eastAsia="Calibri" w:hAnsi="Arial" w:cs="Arial"/>
                <w:lang w:val="sv-SE" w:eastAsia="fr-FR"/>
              </w:rPr>
            </w:pP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12D8B2CA"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012" w:type="dxa"/>
            <w:tcBorders>
              <w:top w:val="single" w:sz="4" w:space="0" w:color="auto"/>
              <w:left w:val="nil"/>
              <w:bottom w:val="single" w:sz="4" w:space="0" w:color="auto"/>
              <w:right w:val="single" w:sz="4" w:space="0" w:color="auto"/>
            </w:tcBorders>
            <w:shd w:val="clear" w:color="auto" w:fill="auto"/>
            <w:vAlign w:val="bottom"/>
          </w:tcPr>
          <w:p w14:paraId="1E4FB465"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2,6E-04</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C84554"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16,91</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0818A207"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1,5E-05</w:t>
            </w:r>
          </w:p>
        </w:tc>
        <w:tc>
          <w:tcPr>
            <w:tcW w:w="788" w:type="dxa"/>
            <w:vMerge/>
            <w:tcBorders>
              <w:left w:val="nil"/>
              <w:bottom w:val="single" w:sz="4" w:space="0" w:color="auto"/>
              <w:right w:val="single" w:sz="4" w:space="0" w:color="auto"/>
            </w:tcBorders>
            <w:shd w:val="clear" w:color="auto" w:fill="C6D9F1"/>
            <w:vAlign w:val="center"/>
          </w:tcPr>
          <w:p w14:paraId="340C996C"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22178735" w14:textId="77777777" w:rsidTr="00666D93">
        <w:trPr>
          <w:trHeight w:val="232"/>
        </w:trPr>
        <w:tc>
          <w:tcPr>
            <w:tcW w:w="1482" w:type="dxa"/>
            <w:vMerge/>
            <w:tcBorders>
              <w:left w:val="single" w:sz="4" w:space="0" w:color="auto"/>
              <w:bottom w:val="single" w:sz="4" w:space="0" w:color="auto"/>
              <w:right w:val="single" w:sz="4" w:space="0" w:color="auto"/>
            </w:tcBorders>
            <w:vAlign w:val="center"/>
          </w:tcPr>
          <w:p w14:paraId="11F6DCAD" w14:textId="77777777" w:rsidR="00B44DC5" w:rsidRPr="007877BB" w:rsidRDefault="00B44DC5" w:rsidP="007877BB">
            <w:pPr>
              <w:suppressAutoHyphens w:val="0"/>
              <w:ind w:right="141"/>
              <w:jc w:val="both"/>
              <w:rPr>
                <w:rFonts w:ascii="Arial" w:eastAsia="Calibri" w:hAnsi="Arial" w:cs="Arial"/>
                <w:lang w:val="sv-SE" w:eastAsia="fr-FR"/>
              </w:rPr>
            </w:pPr>
          </w:p>
        </w:tc>
        <w:tc>
          <w:tcPr>
            <w:tcW w:w="1534" w:type="dxa"/>
            <w:vMerge w:val="restart"/>
            <w:tcBorders>
              <w:top w:val="single" w:sz="4" w:space="0" w:color="auto"/>
              <w:left w:val="nil"/>
              <w:right w:val="single" w:sz="4" w:space="0" w:color="auto"/>
            </w:tcBorders>
            <w:shd w:val="clear" w:color="auto" w:fill="auto"/>
            <w:noWrap/>
            <w:vAlign w:val="center"/>
          </w:tcPr>
          <w:p w14:paraId="467CA413"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Vertical application</w:t>
            </w: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36AF54D4"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012" w:type="dxa"/>
            <w:tcBorders>
              <w:top w:val="single" w:sz="4" w:space="0" w:color="auto"/>
              <w:left w:val="nil"/>
              <w:bottom w:val="single" w:sz="4" w:space="0" w:color="auto"/>
              <w:right w:val="single" w:sz="4" w:space="0" w:color="auto"/>
            </w:tcBorders>
            <w:shd w:val="clear" w:color="auto" w:fill="auto"/>
            <w:vAlign w:val="center"/>
          </w:tcPr>
          <w:p w14:paraId="7F562061"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1,4E-04</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52180"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4,95E-03</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7982F381"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2,8E-02</w:t>
            </w:r>
          </w:p>
        </w:tc>
        <w:tc>
          <w:tcPr>
            <w:tcW w:w="788" w:type="dxa"/>
            <w:vMerge/>
            <w:tcBorders>
              <w:left w:val="nil"/>
              <w:bottom w:val="single" w:sz="4" w:space="0" w:color="auto"/>
              <w:right w:val="single" w:sz="4" w:space="0" w:color="auto"/>
            </w:tcBorders>
            <w:shd w:val="clear" w:color="auto" w:fill="C6D9F1"/>
            <w:vAlign w:val="center"/>
          </w:tcPr>
          <w:p w14:paraId="2FC48B0F"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44C39F77" w14:textId="77777777" w:rsidTr="00666D93">
        <w:trPr>
          <w:trHeight w:val="232"/>
        </w:trPr>
        <w:tc>
          <w:tcPr>
            <w:tcW w:w="1482" w:type="dxa"/>
            <w:vMerge/>
            <w:tcBorders>
              <w:left w:val="single" w:sz="4" w:space="0" w:color="auto"/>
              <w:bottom w:val="single" w:sz="4" w:space="0" w:color="auto"/>
              <w:right w:val="single" w:sz="4" w:space="0" w:color="auto"/>
            </w:tcBorders>
            <w:vAlign w:val="center"/>
          </w:tcPr>
          <w:p w14:paraId="7BAABE0A" w14:textId="77777777" w:rsidR="00B44DC5" w:rsidRPr="007877BB" w:rsidRDefault="00B44DC5" w:rsidP="007877BB">
            <w:pPr>
              <w:suppressAutoHyphens w:val="0"/>
              <w:ind w:right="141"/>
              <w:jc w:val="both"/>
              <w:rPr>
                <w:rFonts w:ascii="Arial" w:eastAsia="Calibri" w:hAnsi="Arial" w:cs="Arial"/>
                <w:lang w:val="sv-SE" w:eastAsia="fr-FR"/>
              </w:rPr>
            </w:pPr>
          </w:p>
        </w:tc>
        <w:tc>
          <w:tcPr>
            <w:tcW w:w="1534" w:type="dxa"/>
            <w:vMerge/>
            <w:tcBorders>
              <w:left w:val="nil"/>
              <w:right w:val="single" w:sz="4" w:space="0" w:color="auto"/>
            </w:tcBorders>
            <w:shd w:val="clear" w:color="auto" w:fill="auto"/>
            <w:noWrap/>
            <w:vAlign w:val="center"/>
          </w:tcPr>
          <w:p w14:paraId="604971E7" w14:textId="77777777" w:rsidR="00B44DC5" w:rsidRPr="007877BB" w:rsidRDefault="00B44DC5" w:rsidP="007877BB">
            <w:pPr>
              <w:suppressAutoHyphens w:val="0"/>
              <w:ind w:right="141"/>
              <w:jc w:val="both"/>
              <w:rPr>
                <w:rFonts w:ascii="Arial" w:eastAsia="Calibri" w:hAnsi="Arial" w:cs="Arial"/>
                <w:lang w:val="sv-SE" w:eastAsia="fr-FR"/>
              </w:rPr>
            </w:pP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7CA396E3"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012" w:type="dxa"/>
            <w:tcBorders>
              <w:top w:val="single" w:sz="4" w:space="0" w:color="auto"/>
              <w:left w:val="nil"/>
              <w:bottom w:val="single" w:sz="4" w:space="0" w:color="auto"/>
              <w:right w:val="single" w:sz="4" w:space="0" w:color="auto"/>
            </w:tcBorders>
            <w:shd w:val="clear" w:color="auto" w:fill="auto"/>
            <w:vAlign w:val="bottom"/>
          </w:tcPr>
          <w:p w14:paraId="2AE078DA"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5,4E-04</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91CBD"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127,6</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27203476"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4,2E-06</w:t>
            </w:r>
          </w:p>
        </w:tc>
        <w:tc>
          <w:tcPr>
            <w:tcW w:w="788" w:type="dxa"/>
            <w:vMerge/>
            <w:tcBorders>
              <w:left w:val="nil"/>
              <w:bottom w:val="single" w:sz="4" w:space="0" w:color="auto"/>
              <w:right w:val="single" w:sz="4" w:space="0" w:color="auto"/>
            </w:tcBorders>
            <w:shd w:val="clear" w:color="auto" w:fill="C6D9F1"/>
            <w:vAlign w:val="center"/>
          </w:tcPr>
          <w:p w14:paraId="19895662"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5AAD056D" w14:textId="77777777" w:rsidTr="00666D93">
        <w:trPr>
          <w:trHeight w:val="232"/>
        </w:trPr>
        <w:tc>
          <w:tcPr>
            <w:tcW w:w="1482" w:type="dxa"/>
            <w:vMerge/>
            <w:tcBorders>
              <w:left w:val="single" w:sz="4" w:space="0" w:color="auto"/>
              <w:bottom w:val="single" w:sz="4" w:space="0" w:color="auto"/>
              <w:right w:val="single" w:sz="4" w:space="0" w:color="auto"/>
            </w:tcBorders>
            <w:vAlign w:val="center"/>
          </w:tcPr>
          <w:p w14:paraId="1FC980B8" w14:textId="77777777" w:rsidR="00B44DC5" w:rsidRPr="007877BB" w:rsidRDefault="00B44DC5" w:rsidP="007877BB">
            <w:pPr>
              <w:suppressAutoHyphens w:val="0"/>
              <w:ind w:right="141"/>
              <w:jc w:val="both"/>
              <w:rPr>
                <w:rFonts w:ascii="Arial" w:eastAsia="Calibri" w:hAnsi="Arial" w:cs="Arial"/>
                <w:lang w:val="sv-SE" w:eastAsia="fr-FR"/>
              </w:rPr>
            </w:pPr>
          </w:p>
        </w:tc>
        <w:tc>
          <w:tcPr>
            <w:tcW w:w="1534" w:type="dxa"/>
            <w:vMerge/>
            <w:tcBorders>
              <w:left w:val="nil"/>
              <w:bottom w:val="single" w:sz="4" w:space="0" w:color="auto"/>
              <w:right w:val="single" w:sz="4" w:space="0" w:color="auto"/>
            </w:tcBorders>
            <w:shd w:val="clear" w:color="auto" w:fill="auto"/>
            <w:noWrap/>
            <w:vAlign w:val="center"/>
          </w:tcPr>
          <w:p w14:paraId="105BE4F8" w14:textId="77777777" w:rsidR="00B44DC5" w:rsidRPr="007877BB" w:rsidRDefault="00B44DC5" w:rsidP="007877BB">
            <w:pPr>
              <w:suppressAutoHyphens w:val="0"/>
              <w:ind w:right="141"/>
              <w:jc w:val="both"/>
              <w:rPr>
                <w:rFonts w:ascii="Arial" w:eastAsia="Calibri" w:hAnsi="Arial" w:cs="Arial"/>
                <w:lang w:val="sv-SE" w:eastAsia="fr-FR"/>
              </w:rPr>
            </w:pP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306BB491"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012" w:type="dxa"/>
            <w:tcBorders>
              <w:top w:val="single" w:sz="4" w:space="0" w:color="auto"/>
              <w:left w:val="nil"/>
              <w:bottom w:val="single" w:sz="4" w:space="0" w:color="auto"/>
              <w:right w:val="single" w:sz="4" w:space="0" w:color="auto"/>
            </w:tcBorders>
            <w:shd w:val="clear" w:color="auto" w:fill="auto"/>
            <w:vAlign w:val="bottom"/>
          </w:tcPr>
          <w:p w14:paraId="2EFAFA8A"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2,6E-04</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A4E21"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16,91</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22444B91"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1,5E-05</w:t>
            </w:r>
          </w:p>
        </w:tc>
        <w:tc>
          <w:tcPr>
            <w:tcW w:w="788" w:type="dxa"/>
            <w:vMerge/>
            <w:tcBorders>
              <w:left w:val="nil"/>
              <w:bottom w:val="single" w:sz="4" w:space="0" w:color="auto"/>
              <w:right w:val="single" w:sz="4" w:space="0" w:color="auto"/>
            </w:tcBorders>
            <w:shd w:val="clear" w:color="auto" w:fill="C6D9F1"/>
            <w:vAlign w:val="center"/>
          </w:tcPr>
          <w:p w14:paraId="3113ABA7" w14:textId="77777777" w:rsidR="00B44DC5" w:rsidRPr="007877BB" w:rsidRDefault="00B44DC5" w:rsidP="007877BB">
            <w:pPr>
              <w:suppressAutoHyphens w:val="0"/>
              <w:ind w:right="141"/>
              <w:jc w:val="both"/>
              <w:rPr>
                <w:rFonts w:ascii="Arial" w:eastAsia="Calibri" w:hAnsi="Arial" w:cs="Arial"/>
                <w:b/>
                <w:bCs/>
                <w:lang w:val="sv-SE" w:eastAsia="fr-FR"/>
              </w:rPr>
            </w:pPr>
          </w:p>
        </w:tc>
      </w:tr>
    </w:tbl>
    <w:p w14:paraId="3AB605AF" w14:textId="77777777" w:rsidR="00B44DC5" w:rsidRPr="00F40C5D" w:rsidRDefault="00B44DC5" w:rsidP="00F40C5D">
      <w:pPr>
        <w:suppressAutoHyphens w:val="0"/>
        <w:ind w:right="141"/>
        <w:jc w:val="both"/>
        <w:rPr>
          <w:rFonts w:ascii="Arial" w:eastAsia="Calibri" w:hAnsi="Arial" w:cs="Arial"/>
          <w:lang w:val="sv-SE" w:eastAsia="en-US"/>
        </w:rPr>
      </w:pPr>
    </w:p>
    <w:p w14:paraId="7404D14E" w14:textId="77777777" w:rsidR="00B44DC5" w:rsidRPr="00F40C5D" w:rsidRDefault="00B44DC5" w:rsidP="00F40C5D">
      <w:pPr>
        <w:suppressAutoHyphens w:val="0"/>
        <w:ind w:right="141"/>
        <w:jc w:val="both"/>
        <w:rPr>
          <w:rFonts w:ascii="Arial" w:eastAsia="Calibri" w:hAnsi="Arial" w:cs="Arial"/>
          <w:lang w:val="sv-SE" w:eastAsia="en-US"/>
        </w:rPr>
      </w:pPr>
    </w:p>
    <w:p w14:paraId="77DE8928" w14:textId="77777777" w:rsidR="00B44DC5" w:rsidRPr="00F40C5D" w:rsidRDefault="00B44DC5" w:rsidP="00F40C5D">
      <w:pPr>
        <w:suppressAutoHyphens w:val="0"/>
        <w:ind w:right="141"/>
        <w:jc w:val="both"/>
        <w:rPr>
          <w:rFonts w:ascii="Arial" w:eastAsia="Calibri" w:hAnsi="Arial" w:cs="Arial"/>
          <w:lang w:val="sv-SE" w:eastAsia="en-US"/>
        </w:rPr>
      </w:pPr>
    </w:p>
    <w:p w14:paraId="2F40AC0F" w14:textId="77777777" w:rsidR="00B44DC5" w:rsidRPr="00734566" w:rsidRDefault="00B44DC5" w:rsidP="00734566">
      <w:pPr>
        <w:suppressAutoHyphens w:val="0"/>
        <w:ind w:right="141"/>
        <w:jc w:val="both"/>
        <w:rPr>
          <w:rFonts w:ascii="Arial" w:eastAsia="Calibri" w:hAnsi="Arial" w:cs="Arial"/>
          <w:b/>
          <w:i/>
          <w:lang w:val="sv-SE" w:eastAsia="en-US"/>
        </w:rPr>
      </w:pPr>
      <w:bookmarkStart w:id="293" w:name="_Toc377651052"/>
      <w:bookmarkStart w:id="294" w:name="_Toc389729121"/>
      <w:bookmarkStart w:id="295" w:name="_Toc403472805"/>
      <w:r w:rsidRPr="00734566">
        <w:rPr>
          <w:rFonts w:ascii="Arial" w:eastAsia="Calibri" w:hAnsi="Arial" w:cs="Arial"/>
          <w:b/>
          <w:i/>
          <w:lang w:val="sv-SE" w:eastAsia="en-US"/>
        </w:rPr>
        <w:t>Aquatic compartment</w:t>
      </w:r>
      <w:bookmarkEnd w:id="293"/>
      <w:bookmarkEnd w:id="294"/>
      <w:bookmarkEnd w:id="295"/>
    </w:p>
    <w:p w14:paraId="5F157DE9" w14:textId="77777777" w:rsidR="00B44DC5" w:rsidRPr="007877BB" w:rsidRDefault="00B44DC5" w:rsidP="007877BB">
      <w:pPr>
        <w:suppressAutoHyphens w:val="0"/>
        <w:ind w:right="141"/>
        <w:jc w:val="both"/>
        <w:rPr>
          <w:rFonts w:ascii="Arial" w:eastAsia="Calibri" w:hAnsi="Arial" w:cs="Arial"/>
          <w:lang w:val="en-US" w:eastAsia="en-US"/>
        </w:rPr>
      </w:pPr>
      <w:bookmarkStart w:id="296" w:name="_Toc377651053"/>
    </w:p>
    <w:tbl>
      <w:tblPr>
        <w:tblStyle w:val="Grilledutableau4"/>
        <w:tblW w:w="9180" w:type="dxa"/>
        <w:tblInd w:w="108" w:type="dxa"/>
        <w:tblLook w:val="04A0" w:firstRow="1" w:lastRow="0" w:firstColumn="1" w:lastColumn="0" w:noHBand="0" w:noVBand="1"/>
      </w:tblPr>
      <w:tblGrid>
        <w:gridCol w:w="9180"/>
      </w:tblGrid>
      <w:tr w:rsidR="00B44DC5" w:rsidRPr="007877BB" w14:paraId="54532D3F" w14:textId="77777777" w:rsidTr="00B338AF">
        <w:tc>
          <w:tcPr>
            <w:tcW w:w="9180" w:type="dxa"/>
            <w:shd w:val="clear" w:color="auto" w:fill="D6E3BC" w:themeFill="accent3" w:themeFillTint="66"/>
          </w:tcPr>
          <w:p w14:paraId="568C31E7" w14:textId="77777777" w:rsidR="00B44DC5" w:rsidRPr="00F40C5D" w:rsidRDefault="00B44DC5" w:rsidP="007877BB">
            <w:pPr>
              <w:tabs>
                <w:tab w:val="left" w:pos="1418"/>
              </w:tabs>
              <w:suppressAutoHyphens w:val="0"/>
              <w:ind w:left="1418" w:right="141" w:hanging="1418"/>
              <w:jc w:val="both"/>
              <w:rPr>
                <w:rFonts w:ascii="Arial" w:hAnsi="Arial" w:cs="Arial"/>
                <w:b/>
                <w:sz w:val="20"/>
                <w:szCs w:val="20"/>
                <w:lang w:eastAsia="de-DE"/>
              </w:rPr>
            </w:pPr>
            <w:r w:rsidRPr="007877BB">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26</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tbl>
            <w:tblPr>
              <w:tblW w:w="8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3"/>
              <w:gridCol w:w="1812"/>
              <w:gridCol w:w="1821"/>
              <w:gridCol w:w="1801"/>
              <w:gridCol w:w="1909"/>
            </w:tblGrid>
            <w:tr w:rsidR="00B44DC5" w:rsidRPr="007877BB" w14:paraId="1A3D7AFD" w14:textId="77777777" w:rsidTr="00B338AF">
              <w:trPr>
                <w:trHeight w:val="249"/>
              </w:trPr>
              <w:tc>
                <w:tcPr>
                  <w:tcW w:w="6867" w:type="dxa"/>
                  <w:gridSpan w:val="4"/>
                  <w:tcBorders>
                    <w:top w:val="single" w:sz="4" w:space="0" w:color="auto"/>
                    <w:left w:val="single" w:sz="4" w:space="0" w:color="auto"/>
                    <w:bottom w:val="single" w:sz="4" w:space="0" w:color="auto"/>
                    <w:right w:val="single" w:sz="4" w:space="0" w:color="auto"/>
                  </w:tcBorders>
                  <w:shd w:val="clear" w:color="auto" w:fill="FFFFCC"/>
                </w:tcPr>
                <w:p w14:paraId="5B635816" w14:textId="77777777" w:rsidR="00B44DC5" w:rsidRPr="00734566" w:rsidRDefault="00B44DC5" w:rsidP="007877BB">
                  <w:pPr>
                    <w:suppressAutoHyphens w:val="0"/>
                    <w:ind w:right="141"/>
                    <w:jc w:val="both"/>
                    <w:rPr>
                      <w:rFonts w:ascii="Arial" w:eastAsia="Calibri" w:hAnsi="Arial" w:cs="Arial"/>
                      <w:b/>
                      <w:bCs/>
                      <w:color w:val="000000"/>
                      <w:lang w:eastAsia="en-GB"/>
                    </w:rPr>
                  </w:pPr>
                  <w:r w:rsidRPr="00F40C5D">
                    <w:rPr>
                      <w:rFonts w:ascii="Arial" w:eastAsia="Calibri" w:hAnsi="Arial" w:cs="Arial"/>
                      <w:b/>
                      <w:bCs/>
                      <w:color w:val="000000"/>
                      <w:lang w:eastAsia="en-GB"/>
                    </w:rPr>
                    <w:t xml:space="preserve">Summary table on calculated PEC/PNEC values </w:t>
                  </w:r>
                </w:p>
              </w:tc>
              <w:tc>
                <w:tcPr>
                  <w:tcW w:w="1979" w:type="dxa"/>
                  <w:vMerge w:val="restart"/>
                  <w:tcBorders>
                    <w:top w:val="single" w:sz="4" w:space="0" w:color="auto"/>
                    <w:left w:val="single" w:sz="4" w:space="0" w:color="auto"/>
                    <w:right w:val="single" w:sz="4" w:space="0" w:color="auto"/>
                  </w:tcBorders>
                  <w:shd w:val="clear" w:color="auto" w:fill="FFFFCC"/>
                  <w:vAlign w:val="center"/>
                </w:tcPr>
                <w:p w14:paraId="0D3736C9" w14:textId="77777777" w:rsidR="00B44DC5" w:rsidRPr="007877BB" w:rsidRDefault="00B44DC5" w:rsidP="007877BB">
                  <w:pPr>
                    <w:suppressAutoHyphens w:val="0"/>
                    <w:ind w:right="141"/>
                    <w:jc w:val="both"/>
                    <w:rPr>
                      <w:rFonts w:ascii="Arial" w:eastAsia="Calibri" w:hAnsi="Arial" w:cs="Arial"/>
                      <w:b/>
                      <w:bCs/>
                      <w:color w:val="000000"/>
                      <w:lang w:eastAsia="en-GB"/>
                    </w:rPr>
                  </w:pPr>
                  <w:r w:rsidRPr="007877BB">
                    <w:rPr>
                      <w:rFonts w:ascii="Arial" w:eastAsia="Calibri" w:hAnsi="Arial" w:cs="Arial"/>
                      <w:b/>
                      <w:bCs/>
                      <w:color w:val="000000"/>
                      <w:lang w:eastAsia="en-GB"/>
                    </w:rPr>
                    <w:t>Conclusion</w:t>
                  </w:r>
                </w:p>
              </w:tc>
            </w:tr>
            <w:tr w:rsidR="00B44DC5" w:rsidRPr="007877BB" w14:paraId="1C8E4A46" w14:textId="77777777" w:rsidTr="00B338AF">
              <w:trPr>
                <w:trHeight w:val="471"/>
              </w:trPr>
              <w:tc>
                <w:tcPr>
                  <w:tcW w:w="1267" w:type="dxa"/>
                  <w:shd w:val="clear" w:color="auto" w:fill="FFFFFF"/>
                  <w:vAlign w:val="center"/>
                </w:tcPr>
                <w:p w14:paraId="43A3F7B4" w14:textId="77777777" w:rsidR="00B44DC5" w:rsidRPr="00F40C5D" w:rsidRDefault="00B44DC5" w:rsidP="00F40C5D">
                  <w:pPr>
                    <w:suppressAutoHyphens w:val="0"/>
                    <w:ind w:right="141"/>
                    <w:jc w:val="both"/>
                    <w:rPr>
                      <w:rFonts w:ascii="Arial" w:eastAsia="Calibri" w:hAnsi="Arial" w:cs="Arial"/>
                      <w:color w:val="000000"/>
                      <w:lang w:eastAsia="en-GB"/>
                    </w:rPr>
                  </w:pPr>
                </w:p>
              </w:tc>
              <w:tc>
                <w:tcPr>
                  <w:tcW w:w="1914" w:type="dxa"/>
                  <w:tcBorders>
                    <w:right w:val="single" w:sz="4" w:space="0" w:color="auto"/>
                  </w:tcBorders>
                  <w:shd w:val="clear" w:color="auto" w:fill="FFFFFF"/>
                  <w:vAlign w:val="center"/>
                </w:tcPr>
                <w:p w14:paraId="04628C49" w14:textId="77777777" w:rsidR="00B44DC5" w:rsidRPr="00F40C5D" w:rsidRDefault="00B44DC5" w:rsidP="00F40C5D">
                  <w:pPr>
                    <w:suppressAutoHyphens w:val="0"/>
                    <w:ind w:right="141"/>
                    <w:jc w:val="both"/>
                    <w:rPr>
                      <w:rFonts w:ascii="Arial" w:eastAsia="Calibri" w:hAnsi="Arial" w:cs="Arial"/>
                      <w:color w:val="000000"/>
                      <w:lang w:eastAsia="en-GB"/>
                    </w:rPr>
                  </w:pPr>
                </w:p>
              </w:tc>
              <w:tc>
                <w:tcPr>
                  <w:tcW w:w="1843" w:type="dxa"/>
                  <w:shd w:val="clear" w:color="auto" w:fill="FFFFFF"/>
                </w:tcPr>
                <w:p w14:paraId="53AC8278" w14:textId="77777777" w:rsidR="00B44DC5" w:rsidRPr="00734566" w:rsidRDefault="00B44DC5" w:rsidP="00F40C5D">
                  <w:pPr>
                    <w:suppressAutoHyphens w:val="0"/>
                    <w:ind w:right="141"/>
                    <w:jc w:val="both"/>
                    <w:rPr>
                      <w:rFonts w:ascii="Arial" w:eastAsia="Calibri" w:hAnsi="Arial" w:cs="Arial"/>
                      <w:b/>
                      <w:bCs/>
                      <w:color w:val="000000"/>
                      <w:lang w:eastAsia="en-GB"/>
                    </w:rPr>
                  </w:pPr>
                  <w:r w:rsidRPr="00F40C5D">
                    <w:rPr>
                      <w:rFonts w:ascii="Arial" w:eastAsia="Calibri" w:hAnsi="Arial" w:cs="Arial"/>
                      <w:b/>
                      <w:bCs/>
                      <w:color w:val="000000"/>
                      <w:lang w:eastAsia="en-GB"/>
                    </w:rPr>
                    <w:t>PEC/PNEC</w:t>
                  </w:r>
                  <w:r w:rsidRPr="00734566">
                    <w:rPr>
                      <w:rFonts w:ascii="Arial" w:eastAsia="Calibri" w:hAnsi="Arial" w:cs="Arial"/>
                      <w:b/>
                      <w:bCs/>
                      <w:color w:val="000000"/>
                      <w:vertAlign w:val="subscript"/>
                      <w:lang w:eastAsia="en-GB"/>
                    </w:rPr>
                    <w:t>water</w:t>
                  </w:r>
                </w:p>
              </w:tc>
              <w:tc>
                <w:tcPr>
                  <w:tcW w:w="1843" w:type="dxa"/>
                  <w:tcBorders>
                    <w:right w:val="single" w:sz="4" w:space="0" w:color="auto"/>
                  </w:tcBorders>
                  <w:shd w:val="clear" w:color="auto" w:fill="FFFFFF"/>
                </w:tcPr>
                <w:p w14:paraId="1C16070B" w14:textId="77777777" w:rsidR="00B44DC5" w:rsidRPr="007877BB" w:rsidRDefault="00B44DC5" w:rsidP="00734566">
                  <w:pPr>
                    <w:suppressAutoHyphens w:val="0"/>
                    <w:ind w:right="141"/>
                    <w:jc w:val="both"/>
                    <w:rPr>
                      <w:rFonts w:ascii="Arial" w:eastAsia="Calibri" w:hAnsi="Arial" w:cs="Arial"/>
                      <w:b/>
                      <w:bCs/>
                      <w:color w:val="000000"/>
                      <w:lang w:eastAsia="en-GB"/>
                    </w:rPr>
                  </w:pPr>
                  <w:r w:rsidRPr="00734566">
                    <w:rPr>
                      <w:rFonts w:ascii="Arial" w:eastAsia="Calibri" w:hAnsi="Arial" w:cs="Arial"/>
                      <w:b/>
                      <w:bCs/>
                      <w:color w:val="000000"/>
                      <w:lang w:eastAsia="en-GB"/>
                    </w:rPr>
                    <w:t>PEC/PNEC</w:t>
                  </w:r>
                  <w:r w:rsidRPr="007877BB">
                    <w:rPr>
                      <w:rFonts w:ascii="Arial" w:eastAsia="Calibri" w:hAnsi="Arial" w:cs="Arial"/>
                      <w:b/>
                      <w:bCs/>
                      <w:color w:val="000000"/>
                      <w:vertAlign w:val="subscript"/>
                      <w:lang w:eastAsia="en-GB"/>
                    </w:rPr>
                    <w:t>sed</w:t>
                  </w:r>
                </w:p>
              </w:tc>
              <w:tc>
                <w:tcPr>
                  <w:tcW w:w="1979" w:type="dxa"/>
                  <w:vMerge/>
                  <w:tcBorders>
                    <w:left w:val="single" w:sz="4" w:space="0" w:color="auto"/>
                    <w:right w:val="single" w:sz="4" w:space="0" w:color="auto"/>
                  </w:tcBorders>
                  <w:shd w:val="clear" w:color="auto" w:fill="FFFFFF"/>
                </w:tcPr>
                <w:p w14:paraId="1418F57C" w14:textId="77777777" w:rsidR="00B44DC5" w:rsidRPr="007877BB" w:rsidRDefault="00B44DC5" w:rsidP="007877BB">
                  <w:pPr>
                    <w:suppressAutoHyphens w:val="0"/>
                    <w:ind w:right="141"/>
                    <w:jc w:val="both"/>
                    <w:rPr>
                      <w:rFonts w:ascii="Arial" w:eastAsia="Calibri" w:hAnsi="Arial" w:cs="Arial"/>
                      <w:b/>
                      <w:bCs/>
                      <w:color w:val="000000"/>
                      <w:lang w:eastAsia="en-GB"/>
                    </w:rPr>
                  </w:pPr>
                </w:p>
              </w:tc>
            </w:tr>
            <w:tr w:rsidR="00B44DC5" w:rsidRPr="007877BB" w14:paraId="5AE297E0" w14:textId="77777777" w:rsidTr="00B338AF">
              <w:trPr>
                <w:trHeight w:val="75"/>
              </w:trPr>
              <w:tc>
                <w:tcPr>
                  <w:tcW w:w="1267" w:type="dxa"/>
                  <w:vMerge w:val="restart"/>
                  <w:shd w:val="clear" w:color="auto" w:fill="FFFFFF"/>
                </w:tcPr>
                <w:p w14:paraId="19C42A10" w14:textId="77777777" w:rsidR="00B44DC5" w:rsidRPr="00F40C5D" w:rsidRDefault="00B44DC5" w:rsidP="00F40C5D">
                  <w:pPr>
                    <w:suppressAutoHyphens w:val="0"/>
                    <w:ind w:right="141"/>
                    <w:jc w:val="both"/>
                    <w:rPr>
                      <w:rFonts w:ascii="Arial" w:eastAsia="Calibri" w:hAnsi="Arial" w:cs="Arial"/>
                      <w:i/>
                      <w:color w:val="000000"/>
                      <w:lang w:eastAsia="en-GB"/>
                    </w:rPr>
                  </w:pPr>
                  <w:r w:rsidRPr="00F40C5D">
                    <w:rPr>
                      <w:rFonts w:ascii="Arial" w:eastAsia="Calibri" w:hAnsi="Arial" w:cs="Arial"/>
                      <w:lang w:eastAsia="en-GB"/>
                    </w:rPr>
                    <w:t>Scenario 1 (construction vertical urban)</w:t>
                  </w:r>
                </w:p>
              </w:tc>
              <w:tc>
                <w:tcPr>
                  <w:tcW w:w="1914" w:type="dxa"/>
                  <w:shd w:val="clear" w:color="auto" w:fill="FFFFFF"/>
                  <w:vAlign w:val="center"/>
                </w:tcPr>
                <w:p w14:paraId="158E57FF" w14:textId="77777777" w:rsidR="00B44DC5" w:rsidRPr="00734566" w:rsidRDefault="00B44DC5" w:rsidP="00F40C5D">
                  <w:pPr>
                    <w:suppressAutoHyphens w:val="0"/>
                    <w:ind w:right="141"/>
                    <w:jc w:val="both"/>
                    <w:rPr>
                      <w:rFonts w:ascii="Arial" w:eastAsia="Calibri" w:hAnsi="Arial" w:cs="Arial"/>
                      <w:color w:val="000000"/>
                      <w:lang w:eastAsia="en-GB"/>
                    </w:rPr>
                  </w:pPr>
                  <w:r w:rsidRPr="00734566">
                    <w:rPr>
                      <w:rFonts w:ascii="Arial" w:eastAsia="Calibri" w:hAnsi="Arial" w:cs="Arial"/>
                      <w:color w:val="000000"/>
                      <w:lang w:eastAsia="en-GB"/>
                    </w:rPr>
                    <w:t>Permethrin</w:t>
                  </w:r>
                </w:p>
              </w:tc>
              <w:tc>
                <w:tcPr>
                  <w:tcW w:w="1843" w:type="dxa"/>
                  <w:shd w:val="clear" w:color="auto" w:fill="FFFFFF"/>
                </w:tcPr>
                <w:p w14:paraId="10D27D40" w14:textId="77777777" w:rsidR="00B44DC5" w:rsidRPr="007877BB" w:rsidRDefault="00B44DC5" w:rsidP="00F40C5D">
                  <w:pPr>
                    <w:suppressAutoHyphens w:val="0"/>
                    <w:ind w:right="141"/>
                    <w:jc w:val="both"/>
                    <w:rPr>
                      <w:rFonts w:ascii="Arial" w:eastAsia="Calibri" w:hAnsi="Arial" w:cs="Arial"/>
                      <w:b/>
                      <w:color w:val="000000"/>
                      <w:lang w:eastAsia="en-GB"/>
                    </w:rPr>
                  </w:pPr>
                  <w:r w:rsidRPr="007877BB">
                    <w:rPr>
                      <w:rFonts w:ascii="Arial" w:eastAsia="Calibri" w:hAnsi="Arial" w:cs="Arial"/>
                      <w:b/>
                      <w:color w:val="000000"/>
                      <w:lang w:eastAsia="en-GB"/>
                    </w:rPr>
                    <w:t>123.8</w:t>
                  </w:r>
                </w:p>
              </w:tc>
              <w:tc>
                <w:tcPr>
                  <w:tcW w:w="1843" w:type="dxa"/>
                  <w:shd w:val="clear" w:color="auto" w:fill="FFFFFF"/>
                </w:tcPr>
                <w:p w14:paraId="761BA8C9" w14:textId="77777777" w:rsidR="00B44DC5" w:rsidRPr="007877BB" w:rsidRDefault="00B44DC5" w:rsidP="00734566">
                  <w:pPr>
                    <w:suppressAutoHyphens w:val="0"/>
                    <w:ind w:right="141"/>
                    <w:jc w:val="both"/>
                    <w:rPr>
                      <w:rFonts w:ascii="Arial" w:eastAsia="Calibri" w:hAnsi="Arial" w:cs="Arial"/>
                      <w:b/>
                      <w:color w:val="000000"/>
                      <w:lang w:eastAsia="en-GB"/>
                    </w:rPr>
                  </w:pPr>
                  <w:r w:rsidRPr="007877BB">
                    <w:rPr>
                      <w:rFonts w:ascii="Arial" w:eastAsia="Calibri" w:hAnsi="Arial" w:cs="Arial"/>
                      <w:b/>
                      <w:color w:val="000000"/>
                      <w:lang w:eastAsia="en-GB"/>
                    </w:rPr>
                    <w:t>155.9</w:t>
                  </w:r>
                </w:p>
              </w:tc>
              <w:tc>
                <w:tcPr>
                  <w:tcW w:w="1979" w:type="dxa"/>
                  <w:shd w:val="clear" w:color="auto" w:fill="FFFFFF"/>
                  <w:vAlign w:val="center"/>
                </w:tcPr>
                <w:p w14:paraId="1E270B20"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Unacceptable</w:t>
                  </w:r>
                </w:p>
              </w:tc>
            </w:tr>
            <w:tr w:rsidR="00B44DC5" w:rsidRPr="007877BB" w14:paraId="31CAADEB" w14:textId="77777777" w:rsidTr="00B338AF">
              <w:trPr>
                <w:trHeight w:val="75"/>
              </w:trPr>
              <w:tc>
                <w:tcPr>
                  <w:tcW w:w="1267" w:type="dxa"/>
                  <w:vMerge/>
                  <w:shd w:val="clear" w:color="auto" w:fill="FFFFFF"/>
                </w:tcPr>
                <w:p w14:paraId="41E950A1" w14:textId="77777777" w:rsidR="00B44DC5" w:rsidRPr="007877BB" w:rsidRDefault="00B44DC5" w:rsidP="007877BB">
                  <w:pPr>
                    <w:suppressAutoHyphens w:val="0"/>
                    <w:ind w:right="141"/>
                    <w:jc w:val="both"/>
                    <w:rPr>
                      <w:rFonts w:ascii="Arial" w:eastAsia="Calibri" w:hAnsi="Arial" w:cs="Arial"/>
                      <w:color w:val="000000"/>
                      <w:lang w:eastAsia="en-GB"/>
                    </w:rPr>
                  </w:pPr>
                </w:p>
              </w:tc>
              <w:tc>
                <w:tcPr>
                  <w:tcW w:w="1914" w:type="dxa"/>
                  <w:shd w:val="clear" w:color="auto" w:fill="FFFFFF"/>
                  <w:vAlign w:val="center"/>
                </w:tcPr>
                <w:p w14:paraId="2EC70BAD"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DCVA</w:t>
                  </w:r>
                </w:p>
              </w:tc>
              <w:tc>
                <w:tcPr>
                  <w:tcW w:w="1843" w:type="dxa"/>
                  <w:shd w:val="clear" w:color="auto" w:fill="FFFFFF"/>
                </w:tcPr>
                <w:p w14:paraId="2517C7DD"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1.29E-03</w:t>
                  </w:r>
                </w:p>
              </w:tc>
              <w:tc>
                <w:tcPr>
                  <w:tcW w:w="1843" w:type="dxa"/>
                  <w:shd w:val="clear" w:color="auto" w:fill="FFFFFF"/>
                </w:tcPr>
                <w:p w14:paraId="1C5B1EDD"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7.85E-03</w:t>
                  </w:r>
                </w:p>
              </w:tc>
              <w:tc>
                <w:tcPr>
                  <w:tcW w:w="1979" w:type="dxa"/>
                  <w:shd w:val="clear" w:color="auto" w:fill="FFFFFF"/>
                  <w:vAlign w:val="center"/>
                </w:tcPr>
                <w:p w14:paraId="6EBBB2E3"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r w:rsidR="00B44DC5" w:rsidRPr="007877BB" w14:paraId="32FC880D" w14:textId="77777777" w:rsidTr="00B338AF">
              <w:trPr>
                <w:trHeight w:val="75"/>
              </w:trPr>
              <w:tc>
                <w:tcPr>
                  <w:tcW w:w="1267" w:type="dxa"/>
                  <w:vMerge/>
                  <w:shd w:val="clear" w:color="auto" w:fill="FFFFFF"/>
                </w:tcPr>
                <w:p w14:paraId="477EE929" w14:textId="77777777" w:rsidR="00B44DC5" w:rsidRPr="007877BB" w:rsidRDefault="00B44DC5" w:rsidP="007877BB">
                  <w:pPr>
                    <w:suppressAutoHyphens w:val="0"/>
                    <w:ind w:right="141"/>
                    <w:jc w:val="both"/>
                    <w:rPr>
                      <w:rFonts w:ascii="Arial" w:eastAsia="Calibri" w:hAnsi="Arial" w:cs="Arial"/>
                      <w:lang w:eastAsia="en-GB"/>
                    </w:rPr>
                  </w:pPr>
                </w:p>
              </w:tc>
              <w:tc>
                <w:tcPr>
                  <w:tcW w:w="1914" w:type="dxa"/>
                  <w:shd w:val="clear" w:color="auto" w:fill="FFFFFF"/>
                  <w:vAlign w:val="center"/>
                </w:tcPr>
                <w:p w14:paraId="6AC3AD19"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PBA</w:t>
                  </w:r>
                </w:p>
              </w:tc>
              <w:tc>
                <w:tcPr>
                  <w:tcW w:w="1843" w:type="dxa"/>
                  <w:shd w:val="clear" w:color="auto" w:fill="FFFFFF"/>
                </w:tcPr>
                <w:p w14:paraId="6FD484CD"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9.10E-04</w:t>
                  </w:r>
                </w:p>
              </w:tc>
              <w:tc>
                <w:tcPr>
                  <w:tcW w:w="1843" w:type="dxa"/>
                  <w:shd w:val="clear" w:color="auto" w:fill="FFFFFF"/>
                </w:tcPr>
                <w:p w14:paraId="46F79BD1"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1.62E-03</w:t>
                  </w:r>
                </w:p>
              </w:tc>
              <w:tc>
                <w:tcPr>
                  <w:tcW w:w="1979" w:type="dxa"/>
                  <w:shd w:val="clear" w:color="auto" w:fill="FFFFFF"/>
                  <w:vAlign w:val="center"/>
                </w:tcPr>
                <w:p w14:paraId="242177C5"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r w:rsidR="00B44DC5" w:rsidRPr="007877BB" w14:paraId="311EB690" w14:textId="77777777" w:rsidTr="00B338AF">
              <w:trPr>
                <w:trHeight w:val="75"/>
              </w:trPr>
              <w:tc>
                <w:tcPr>
                  <w:tcW w:w="1267" w:type="dxa"/>
                  <w:vMerge w:val="restart"/>
                  <w:shd w:val="clear" w:color="auto" w:fill="FFFFFF"/>
                </w:tcPr>
                <w:p w14:paraId="1CFC1924" w14:textId="77777777" w:rsidR="00B44DC5" w:rsidRPr="00F40C5D"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Scenario 2 (construction horizontal urban)</w:t>
                  </w:r>
                </w:p>
              </w:tc>
              <w:tc>
                <w:tcPr>
                  <w:tcW w:w="1914" w:type="dxa"/>
                  <w:shd w:val="clear" w:color="auto" w:fill="FFFFFF"/>
                  <w:vAlign w:val="center"/>
                </w:tcPr>
                <w:p w14:paraId="0E5D3952" w14:textId="77777777" w:rsidR="00B44DC5" w:rsidRPr="00734566" w:rsidRDefault="00B44DC5" w:rsidP="00F40C5D">
                  <w:pPr>
                    <w:suppressAutoHyphens w:val="0"/>
                    <w:ind w:right="141"/>
                    <w:jc w:val="both"/>
                    <w:rPr>
                      <w:rFonts w:ascii="Arial" w:eastAsia="Calibri" w:hAnsi="Arial" w:cs="Arial"/>
                      <w:color w:val="000000"/>
                      <w:lang w:eastAsia="en-GB"/>
                    </w:rPr>
                  </w:pPr>
                  <w:r w:rsidRPr="00F40C5D">
                    <w:rPr>
                      <w:rFonts w:ascii="Arial" w:eastAsia="Calibri" w:hAnsi="Arial" w:cs="Arial"/>
                      <w:color w:val="000000"/>
                      <w:lang w:eastAsia="en-GB"/>
                    </w:rPr>
                    <w:t>Permethrin</w:t>
                  </w:r>
                </w:p>
              </w:tc>
              <w:tc>
                <w:tcPr>
                  <w:tcW w:w="1843" w:type="dxa"/>
                  <w:shd w:val="clear" w:color="auto" w:fill="FFFFFF"/>
                </w:tcPr>
                <w:p w14:paraId="296CBDF5" w14:textId="77777777" w:rsidR="00B44DC5" w:rsidRPr="007877BB" w:rsidRDefault="00B44DC5" w:rsidP="00F40C5D">
                  <w:pPr>
                    <w:suppressAutoHyphens w:val="0"/>
                    <w:ind w:right="141"/>
                    <w:jc w:val="both"/>
                    <w:rPr>
                      <w:rFonts w:ascii="Arial" w:eastAsia="Calibri" w:hAnsi="Arial" w:cs="Arial"/>
                      <w:b/>
                      <w:color w:val="000000"/>
                      <w:lang w:eastAsia="en-GB"/>
                    </w:rPr>
                  </w:pPr>
                  <w:r w:rsidRPr="007877BB">
                    <w:rPr>
                      <w:rFonts w:ascii="Arial" w:eastAsia="Calibri" w:hAnsi="Arial" w:cs="Arial"/>
                      <w:b/>
                      <w:color w:val="000000"/>
                      <w:lang w:eastAsia="en-GB"/>
                    </w:rPr>
                    <w:t>1235</w:t>
                  </w:r>
                </w:p>
              </w:tc>
              <w:tc>
                <w:tcPr>
                  <w:tcW w:w="1843" w:type="dxa"/>
                  <w:shd w:val="clear" w:color="auto" w:fill="FFFFFF"/>
                </w:tcPr>
                <w:p w14:paraId="4BC01833" w14:textId="77777777" w:rsidR="00B44DC5" w:rsidRPr="007877BB" w:rsidRDefault="00B44DC5" w:rsidP="00734566">
                  <w:pPr>
                    <w:suppressAutoHyphens w:val="0"/>
                    <w:ind w:right="141"/>
                    <w:jc w:val="both"/>
                    <w:rPr>
                      <w:rFonts w:ascii="Arial" w:eastAsia="Calibri" w:hAnsi="Arial" w:cs="Arial"/>
                      <w:b/>
                      <w:color w:val="000000"/>
                      <w:lang w:eastAsia="en-GB"/>
                    </w:rPr>
                  </w:pPr>
                  <w:r w:rsidRPr="007877BB">
                    <w:rPr>
                      <w:rFonts w:ascii="Arial" w:eastAsia="Calibri" w:hAnsi="Arial" w:cs="Arial"/>
                      <w:b/>
                      <w:color w:val="000000"/>
                      <w:lang w:eastAsia="en-GB"/>
                    </w:rPr>
                    <w:t>1568</w:t>
                  </w:r>
                </w:p>
              </w:tc>
              <w:tc>
                <w:tcPr>
                  <w:tcW w:w="1979" w:type="dxa"/>
                  <w:shd w:val="clear" w:color="auto" w:fill="FFFFFF"/>
                  <w:vAlign w:val="center"/>
                </w:tcPr>
                <w:p w14:paraId="236D3F36"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Unacceptable</w:t>
                  </w:r>
                </w:p>
              </w:tc>
            </w:tr>
            <w:tr w:rsidR="00B44DC5" w:rsidRPr="007877BB" w14:paraId="0A57567B" w14:textId="77777777" w:rsidTr="00B338AF">
              <w:trPr>
                <w:trHeight w:val="75"/>
              </w:trPr>
              <w:tc>
                <w:tcPr>
                  <w:tcW w:w="1267" w:type="dxa"/>
                  <w:vMerge/>
                  <w:shd w:val="clear" w:color="auto" w:fill="FFFFFF"/>
                </w:tcPr>
                <w:p w14:paraId="024E71C8" w14:textId="77777777" w:rsidR="00B44DC5" w:rsidRPr="007877BB" w:rsidRDefault="00B44DC5" w:rsidP="007877BB">
                  <w:pPr>
                    <w:suppressAutoHyphens w:val="0"/>
                    <w:ind w:right="141"/>
                    <w:jc w:val="both"/>
                    <w:rPr>
                      <w:rFonts w:ascii="Arial" w:eastAsia="Calibri" w:hAnsi="Arial" w:cs="Arial"/>
                      <w:lang w:eastAsia="en-GB"/>
                    </w:rPr>
                  </w:pPr>
                </w:p>
              </w:tc>
              <w:tc>
                <w:tcPr>
                  <w:tcW w:w="1914" w:type="dxa"/>
                  <w:shd w:val="clear" w:color="auto" w:fill="FFFFFF"/>
                  <w:vAlign w:val="center"/>
                </w:tcPr>
                <w:p w14:paraId="166FB35E"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DCVA</w:t>
                  </w:r>
                </w:p>
              </w:tc>
              <w:tc>
                <w:tcPr>
                  <w:tcW w:w="1843" w:type="dxa"/>
                  <w:shd w:val="clear" w:color="auto" w:fill="FFFFFF"/>
                </w:tcPr>
                <w:p w14:paraId="5640C8FC"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1.29E-02</w:t>
                  </w:r>
                </w:p>
              </w:tc>
              <w:tc>
                <w:tcPr>
                  <w:tcW w:w="1843" w:type="dxa"/>
                  <w:shd w:val="clear" w:color="auto" w:fill="FFFFFF"/>
                </w:tcPr>
                <w:p w14:paraId="0E6B3FFF"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7.90E-02</w:t>
                  </w:r>
                </w:p>
              </w:tc>
              <w:tc>
                <w:tcPr>
                  <w:tcW w:w="1979" w:type="dxa"/>
                  <w:shd w:val="clear" w:color="auto" w:fill="FFFFFF"/>
                  <w:vAlign w:val="center"/>
                </w:tcPr>
                <w:p w14:paraId="4382C1F3"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r w:rsidR="00B44DC5" w:rsidRPr="007877BB" w14:paraId="445A2E1D" w14:textId="77777777" w:rsidTr="00B338AF">
              <w:trPr>
                <w:trHeight w:val="75"/>
              </w:trPr>
              <w:tc>
                <w:tcPr>
                  <w:tcW w:w="1267" w:type="dxa"/>
                  <w:vMerge/>
                  <w:shd w:val="clear" w:color="auto" w:fill="FFFFFF"/>
                </w:tcPr>
                <w:p w14:paraId="539D5FEF" w14:textId="77777777" w:rsidR="00B44DC5" w:rsidRPr="007877BB" w:rsidRDefault="00B44DC5" w:rsidP="007877BB">
                  <w:pPr>
                    <w:suppressAutoHyphens w:val="0"/>
                    <w:ind w:right="141"/>
                    <w:jc w:val="both"/>
                    <w:rPr>
                      <w:rFonts w:ascii="Arial" w:eastAsia="Calibri" w:hAnsi="Arial" w:cs="Arial"/>
                      <w:lang w:eastAsia="en-GB"/>
                    </w:rPr>
                  </w:pPr>
                </w:p>
              </w:tc>
              <w:tc>
                <w:tcPr>
                  <w:tcW w:w="1914" w:type="dxa"/>
                  <w:shd w:val="clear" w:color="auto" w:fill="FFFFFF"/>
                  <w:vAlign w:val="center"/>
                </w:tcPr>
                <w:p w14:paraId="577636F4"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PBA</w:t>
                  </w:r>
                </w:p>
              </w:tc>
              <w:tc>
                <w:tcPr>
                  <w:tcW w:w="1843" w:type="dxa"/>
                  <w:shd w:val="clear" w:color="auto" w:fill="FFFFFF"/>
                </w:tcPr>
                <w:p w14:paraId="6D271464"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9.15E-03</w:t>
                  </w:r>
                </w:p>
              </w:tc>
              <w:tc>
                <w:tcPr>
                  <w:tcW w:w="1843" w:type="dxa"/>
                  <w:shd w:val="clear" w:color="auto" w:fill="FFFFFF"/>
                </w:tcPr>
                <w:p w14:paraId="0F4633CC"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1.63E-02</w:t>
                  </w:r>
                </w:p>
              </w:tc>
              <w:tc>
                <w:tcPr>
                  <w:tcW w:w="1979" w:type="dxa"/>
                  <w:shd w:val="clear" w:color="auto" w:fill="FFFFFF"/>
                  <w:vAlign w:val="center"/>
                </w:tcPr>
                <w:p w14:paraId="133DC924"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bl>
          <w:p w14:paraId="52A7E5AD" w14:textId="77777777" w:rsidR="00B44DC5" w:rsidRPr="00F40C5D" w:rsidRDefault="00B44DC5" w:rsidP="00F40C5D">
            <w:pPr>
              <w:suppressAutoHyphens w:val="0"/>
              <w:ind w:right="141"/>
              <w:jc w:val="both"/>
              <w:rPr>
                <w:rFonts w:ascii="Arial" w:hAnsi="Arial" w:cs="Arial"/>
                <w:sz w:val="20"/>
                <w:szCs w:val="20"/>
                <w:u w:val="single"/>
                <w:lang w:eastAsia="en-US"/>
              </w:rPr>
            </w:pPr>
          </w:p>
          <w:p w14:paraId="0E230135" w14:textId="77777777" w:rsidR="00B44DC5" w:rsidRPr="00734566" w:rsidRDefault="00B44DC5" w:rsidP="00F40C5D">
            <w:pPr>
              <w:suppressAutoHyphens w:val="0"/>
              <w:ind w:right="141"/>
              <w:jc w:val="both"/>
              <w:rPr>
                <w:rFonts w:ascii="Arial" w:hAnsi="Arial" w:cs="Arial"/>
                <w:sz w:val="20"/>
                <w:szCs w:val="20"/>
                <w:lang w:eastAsia="en-US"/>
              </w:rPr>
            </w:pPr>
            <w:r w:rsidRPr="00F40C5D">
              <w:rPr>
                <w:rFonts w:ascii="Arial" w:hAnsi="Arial" w:cs="Arial"/>
                <w:sz w:val="20"/>
                <w:szCs w:val="20"/>
                <w:u w:val="single"/>
                <w:lang w:eastAsia="en-US"/>
              </w:rPr>
              <w:t>Conclusion</w:t>
            </w:r>
            <w:r w:rsidRPr="00F40C5D">
              <w:rPr>
                <w:rFonts w:ascii="Arial" w:hAnsi="Arial" w:cs="Arial"/>
                <w:sz w:val="20"/>
                <w:szCs w:val="20"/>
                <w:lang w:eastAsia="en-US"/>
              </w:rPr>
              <w:t>:</w:t>
            </w:r>
          </w:p>
          <w:p w14:paraId="6FF1FC2F" w14:textId="57C1C9BD" w:rsidR="00B44DC5" w:rsidRPr="007877BB" w:rsidRDefault="00B44DC5" w:rsidP="00F40C5D">
            <w:pPr>
              <w:suppressAutoHyphens w:val="0"/>
              <w:ind w:right="141"/>
              <w:jc w:val="both"/>
              <w:rPr>
                <w:rFonts w:ascii="Arial" w:hAnsi="Arial" w:cs="Arial"/>
                <w:sz w:val="20"/>
                <w:szCs w:val="20"/>
                <w:lang w:eastAsia="en-US"/>
              </w:rPr>
            </w:pPr>
            <w:r w:rsidRPr="007877BB">
              <w:rPr>
                <w:rFonts w:ascii="Arial" w:hAnsi="Arial" w:cs="Arial"/>
                <w:sz w:val="20"/>
                <w:szCs w:val="20"/>
                <w:lang w:val="en-US" w:eastAsia="en-US"/>
              </w:rPr>
              <w:t>During the construction step,</w:t>
            </w:r>
            <w:r w:rsidRPr="007877BB">
              <w:rPr>
                <w:rFonts w:ascii="Arial" w:hAnsi="Arial" w:cs="Arial"/>
                <w:sz w:val="20"/>
                <w:szCs w:val="20"/>
                <w:lang w:eastAsia="en-US"/>
              </w:rPr>
              <w:t xml:space="preserve"> the risk characterisation ratios for permethrin in water and sediment compartments are above 1 for the use 1 (vertical application) and 2 (horizontal application) of the product </w:t>
            </w:r>
            <w:r w:rsidR="00173BEC">
              <w:rPr>
                <w:rFonts w:ascii="Arial" w:hAnsi="Arial" w:cs="Arial"/>
                <w:sz w:val="20"/>
                <w:szCs w:val="20"/>
                <w:lang w:eastAsia="en-US"/>
              </w:rPr>
              <w:t>TERMIFILM</w:t>
            </w:r>
            <w:r w:rsidRPr="007877BB">
              <w:rPr>
                <w:rFonts w:ascii="Arial" w:hAnsi="Arial" w:cs="Arial"/>
                <w:sz w:val="20"/>
                <w:szCs w:val="20"/>
                <w:lang w:eastAsia="en-US"/>
              </w:rPr>
              <w:t>. The risk characterisation ratios for metabolites are below 1.</w:t>
            </w:r>
          </w:p>
          <w:p w14:paraId="31647E2D" w14:textId="406538C5" w:rsidR="00B44DC5" w:rsidRPr="007877BB" w:rsidRDefault="00B44DC5" w:rsidP="00734566">
            <w:pPr>
              <w:suppressAutoHyphens w:val="0"/>
              <w:ind w:right="141"/>
              <w:jc w:val="both"/>
              <w:rPr>
                <w:rFonts w:ascii="Arial" w:hAnsi="Arial" w:cs="Arial"/>
                <w:sz w:val="20"/>
                <w:szCs w:val="20"/>
                <w:lang w:eastAsia="en-US"/>
              </w:rPr>
            </w:pPr>
            <w:r w:rsidRPr="007877BB">
              <w:rPr>
                <w:rFonts w:ascii="Arial" w:hAnsi="Arial" w:cs="Arial"/>
                <w:sz w:val="20"/>
                <w:szCs w:val="20"/>
                <w:lang w:eastAsia="en-US"/>
              </w:rPr>
              <w:t xml:space="preserve">The risks related to the use of </w:t>
            </w:r>
            <w:r w:rsidR="00173BEC">
              <w:rPr>
                <w:rFonts w:ascii="Arial" w:hAnsi="Arial" w:cs="Arial"/>
                <w:sz w:val="20"/>
                <w:szCs w:val="20"/>
                <w:lang w:eastAsia="en-US"/>
              </w:rPr>
              <w:t>TERMIFILM</w:t>
            </w:r>
            <w:r w:rsidRPr="007877BB">
              <w:rPr>
                <w:rFonts w:ascii="Arial" w:hAnsi="Arial" w:cs="Arial"/>
                <w:sz w:val="20"/>
                <w:szCs w:val="20"/>
                <w:lang w:eastAsia="en-US"/>
              </w:rPr>
              <w:t xml:space="preserve"> during the construction step are not acceptable for the aquatic compartment when releases are directed to an STP. </w:t>
            </w:r>
          </w:p>
          <w:p w14:paraId="77495BC9" w14:textId="063FB7A2" w:rsidR="00B44DC5" w:rsidRPr="007877BB" w:rsidRDefault="00B44DC5" w:rsidP="007877BB">
            <w:pPr>
              <w:suppressAutoHyphens w:val="0"/>
              <w:ind w:right="141"/>
              <w:jc w:val="both"/>
              <w:rPr>
                <w:rFonts w:ascii="Arial" w:hAnsi="Arial" w:cs="Arial"/>
                <w:sz w:val="20"/>
                <w:szCs w:val="20"/>
                <w:lang w:val="en-US" w:eastAsia="en-US"/>
              </w:rPr>
            </w:pPr>
            <w:r w:rsidRPr="007877BB">
              <w:rPr>
                <w:rFonts w:ascii="Arial" w:hAnsi="Arial" w:cs="Arial"/>
                <w:sz w:val="20"/>
                <w:szCs w:val="20"/>
                <w:lang w:eastAsia="en-US"/>
              </w:rPr>
              <w:t xml:space="preserve">Risk mitigation measures are necessary to limit the emission to STP during the installation phase of the </w:t>
            </w:r>
            <w:r w:rsidR="00173BEC">
              <w:rPr>
                <w:rFonts w:ascii="Arial" w:hAnsi="Arial" w:cs="Arial"/>
                <w:sz w:val="20"/>
                <w:szCs w:val="20"/>
                <w:lang w:eastAsia="en-US"/>
              </w:rPr>
              <w:t>TERMIFILM</w:t>
            </w:r>
            <w:r w:rsidRPr="007877BB">
              <w:rPr>
                <w:rFonts w:ascii="Arial" w:hAnsi="Arial" w:cs="Arial"/>
                <w:sz w:val="20"/>
                <w:szCs w:val="20"/>
                <w:lang w:eastAsia="en-US"/>
              </w:rPr>
              <w:t xml:space="preserve"> product.</w:t>
            </w:r>
          </w:p>
        </w:tc>
      </w:tr>
    </w:tbl>
    <w:p w14:paraId="15FBB436" w14:textId="77777777" w:rsidR="00B44DC5" w:rsidRPr="00F40C5D" w:rsidRDefault="00B44DC5" w:rsidP="00F40C5D">
      <w:pPr>
        <w:suppressAutoHyphens w:val="0"/>
        <w:ind w:right="141"/>
        <w:jc w:val="both"/>
        <w:rPr>
          <w:rFonts w:ascii="Arial" w:eastAsia="Calibri" w:hAnsi="Arial" w:cs="Arial"/>
          <w:lang w:val="en-US" w:eastAsia="en-US"/>
        </w:rPr>
      </w:pPr>
    </w:p>
    <w:p w14:paraId="743D4BCA" w14:textId="77777777" w:rsidR="00B44DC5" w:rsidRPr="00734566" w:rsidRDefault="00B44DC5"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For this evaluation, it has been assumed that the first compartment impacted by the emission of active ingredient is soil and in a second phase, according to the mobility of soil of the active ingredient, a part of the emission in the soil is able to migrate into the surface water compartment.</w:t>
      </w:r>
    </w:p>
    <w:p w14:paraId="6E916BDB" w14:textId="77777777" w:rsidR="00B44DC5" w:rsidRPr="007877BB" w:rsidRDefault="00B44DC5" w:rsidP="00F40C5D">
      <w:pPr>
        <w:suppressAutoHyphens w:val="0"/>
        <w:ind w:right="141" w:firstLine="360"/>
        <w:jc w:val="both"/>
        <w:rPr>
          <w:rFonts w:ascii="Arial" w:eastAsia="Calibri" w:hAnsi="Arial" w:cs="Arial"/>
          <w:i/>
          <w:lang w:val="en-US" w:eastAsia="en-US"/>
        </w:rPr>
      </w:pPr>
      <w:r w:rsidRPr="007877BB">
        <w:rPr>
          <w:rFonts w:ascii="Arial" w:eastAsia="Calibri" w:hAnsi="Arial" w:cs="Arial"/>
          <w:i/>
          <w:iCs/>
          <w:lang w:val="en-US" w:eastAsia="en-US"/>
        </w:rPr>
        <w:t>Elocal</w:t>
      </w:r>
      <w:r w:rsidRPr="007877BB">
        <w:rPr>
          <w:rFonts w:ascii="Arial" w:eastAsia="Calibri" w:hAnsi="Arial" w:cs="Arial"/>
          <w:i/>
          <w:iCs/>
          <w:vertAlign w:val="subscript"/>
          <w:lang w:val="en-US" w:eastAsia="en-US"/>
        </w:rPr>
        <w:t>surfacewater,time</w:t>
      </w:r>
      <w:r w:rsidRPr="007877BB">
        <w:rPr>
          <w:rFonts w:ascii="Arial" w:eastAsia="Calibri" w:hAnsi="Arial" w:cs="Arial"/>
          <w:i/>
          <w:iCs/>
          <w:lang w:val="en-US" w:eastAsia="en-US"/>
        </w:rPr>
        <w:t>= E</w:t>
      </w:r>
      <w:r w:rsidRPr="007877BB">
        <w:rPr>
          <w:rFonts w:ascii="Arial" w:eastAsia="Calibri" w:hAnsi="Arial" w:cs="Arial"/>
          <w:i/>
          <w:iCs/>
          <w:vertAlign w:val="subscript"/>
          <w:lang w:val="en-US" w:eastAsia="en-US"/>
        </w:rPr>
        <w:t>soil,leach,time</w:t>
      </w:r>
      <w:r w:rsidRPr="007877BB">
        <w:rPr>
          <w:rFonts w:ascii="Arial" w:eastAsia="Calibri" w:hAnsi="Arial" w:cs="Arial"/>
          <w:i/>
          <w:iCs/>
          <w:lang w:val="en-US" w:eastAsia="en-US"/>
        </w:rPr>
        <w:t xml:space="preserve"> </w:t>
      </w:r>
      <w:r w:rsidRPr="007877BB">
        <w:rPr>
          <w:rFonts w:ascii="Arial" w:eastAsia="Calibri" w:hAnsi="Arial" w:cs="Arial"/>
          <w:i/>
          <w:lang w:val="en-US" w:eastAsia="en-US"/>
        </w:rPr>
        <w:t>[kg.d</w:t>
      </w:r>
      <w:r w:rsidRPr="007877BB">
        <w:rPr>
          <w:rFonts w:ascii="Arial" w:eastAsia="Calibri" w:hAnsi="Arial" w:cs="Arial"/>
          <w:i/>
          <w:vertAlign w:val="superscript"/>
          <w:lang w:val="en-US" w:eastAsia="en-US"/>
        </w:rPr>
        <w:t>-1</w:t>
      </w:r>
      <w:r w:rsidRPr="007877BB">
        <w:rPr>
          <w:rFonts w:ascii="Arial" w:eastAsia="Calibri" w:hAnsi="Arial" w:cs="Arial"/>
          <w:i/>
          <w:lang w:val="en-US" w:eastAsia="en-US"/>
        </w:rPr>
        <w:t>] X F</w:t>
      </w:r>
      <w:r w:rsidRPr="007877BB">
        <w:rPr>
          <w:rFonts w:ascii="Arial" w:eastAsia="Calibri" w:hAnsi="Arial" w:cs="Arial"/>
          <w:i/>
          <w:vertAlign w:val="subscript"/>
          <w:lang w:val="en-US" w:eastAsia="en-US"/>
        </w:rPr>
        <w:t>Koc</w:t>
      </w:r>
    </w:p>
    <w:p w14:paraId="5BE3AAEA" w14:textId="77777777" w:rsidR="00B44DC5" w:rsidRPr="007877BB" w:rsidRDefault="00B44DC5" w:rsidP="00734566">
      <w:pPr>
        <w:suppressAutoHyphens w:val="0"/>
        <w:ind w:right="141"/>
        <w:contextualSpacing/>
        <w:jc w:val="both"/>
        <w:rPr>
          <w:rFonts w:ascii="Arial" w:eastAsia="Calibri" w:hAnsi="Arial" w:cs="Arial"/>
          <w:lang w:val="en-US" w:eastAsia="en-US"/>
        </w:rPr>
      </w:pPr>
    </w:p>
    <w:p w14:paraId="4820C4AD" w14:textId="77777777" w:rsidR="00B44DC5" w:rsidRPr="007877BB" w:rsidRDefault="00B44DC5" w:rsidP="007877BB">
      <w:pPr>
        <w:suppressAutoHyphens w:val="0"/>
        <w:ind w:right="141"/>
        <w:contextualSpacing/>
        <w:jc w:val="both"/>
        <w:rPr>
          <w:rFonts w:ascii="Arial" w:eastAsia="Calibri" w:hAnsi="Arial" w:cs="Arial"/>
          <w:lang w:val="en-US" w:eastAsia="en-US"/>
        </w:rPr>
      </w:pPr>
      <w:r w:rsidRPr="007877BB">
        <w:rPr>
          <w:rFonts w:ascii="Arial" w:eastAsia="Calibri" w:hAnsi="Arial" w:cs="Arial"/>
          <w:lang w:val="en-US" w:eastAsia="en-US"/>
        </w:rPr>
        <w:t>F</w:t>
      </w:r>
      <w:r w:rsidRPr="007877BB">
        <w:rPr>
          <w:rFonts w:ascii="Arial" w:eastAsia="Calibri" w:hAnsi="Arial" w:cs="Arial"/>
          <w:vertAlign w:val="subscript"/>
          <w:lang w:val="en-US" w:eastAsia="en-US"/>
        </w:rPr>
        <w:t>Koc</w:t>
      </w:r>
      <w:r w:rsidRPr="007877BB">
        <w:rPr>
          <w:rFonts w:ascii="Arial" w:eastAsia="Calibri" w:hAnsi="Arial" w:cs="Arial"/>
          <w:lang w:val="en-US" w:eastAsia="en-US"/>
        </w:rPr>
        <w:t xml:space="preserve">  is the fraction of active ingredient leaching to deeper soil layers,depending on the Koc</w:t>
      </w:r>
    </w:p>
    <w:p w14:paraId="2C25E961" w14:textId="77777777" w:rsidR="00B44DC5" w:rsidRPr="00734566" w:rsidRDefault="00B44DC5" w:rsidP="007877BB">
      <w:pPr>
        <w:numPr>
          <w:ilvl w:val="0"/>
          <w:numId w:val="10"/>
        </w:num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 xml:space="preserve">Koc &lt; 500 </w:t>
      </w:r>
      <w:r w:rsidRPr="00F40C5D">
        <w:rPr>
          <w:rFonts w:ascii="Arial" w:eastAsia="Calibri" w:hAnsi="Arial" w:cs="Arial"/>
          <w:lang w:val="sv-SE" w:eastAsia="en-US"/>
        </w:rPr>
        <w:sym w:font="Wingdings" w:char="F0F0"/>
      </w:r>
      <w:r w:rsidRPr="00F40C5D">
        <w:rPr>
          <w:rFonts w:ascii="Arial" w:eastAsia="Calibri" w:hAnsi="Arial" w:cs="Arial"/>
          <w:lang w:val="sv-SE" w:eastAsia="en-US"/>
        </w:rPr>
        <w:t xml:space="preserve"> F</w:t>
      </w:r>
      <w:r w:rsidRPr="00F40C5D">
        <w:rPr>
          <w:rFonts w:ascii="Arial" w:eastAsia="Calibri" w:hAnsi="Arial" w:cs="Arial"/>
          <w:vertAlign w:val="subscript"/>
          <w:lang w:val="sv-SE" w:eastAsia="en-US"/>
        </w:rPr>
        <w:t>Koc</w:t>
      </w:r>
      <w:r w:rsidRPr="00F40C5D">
        <w:rPr>
          <w:rFonts w:ascii="Arial" w:eastAsia="Calibri" w:hAnsi="Arial" w:cs="Arial"/>
          <w:lang w:val="sv-SE" w:eastAsia="en-US"/>
        </w:rPr>
        <w:t xml:space="preserve"> = 1</w:t>
      </w:r>
    </w:p>
    <w:p w14:paraId="4577017C" w14:textId="77777777" w:rsidR="00B44DC5" w:rsidRPr="00734566" w:rsidRDefault="00B44DC5" w:rsidP="007877BB">
      <w:pPr>
        <w:numPr>
          <w:ilvl w:val="0"/>
          <w:numId w:val="10"/>
        </w:numPr>
        <w:suppressAutoHyphens w:val="0"/>
        <w:ind w:right="141"/>
        <w:contextualSpacing/>
        <w:jc w:val="both"/>
        <w:rPr>
          <w:rFonts w:ascii="Arial" w:eastAsia="Calibri" w:hAnsi="Arial" w:cs="Arial"/>
          <w:lang w:val="sv-SE" w:eastAsia="en-US"/>
        </w:rPr>
      </w:pPr>
      <w:r w:rsidRPr="00734566">
        <w:rPr>
          <w:rFonts w:ascii="Arial" w:eastAsia="Calibri" w:hAnsi="Arial" w:cs="Arial"/>
          <w:lang w:val="sv-SE" w:eastAsia="en-US"/>
        </w:rPr>
        <w:t xml:space="preserve">Koc = 500 – 2000 </w:t>
      </w:r>
      <w:r w:rsidRPr="00F40C5D">
        <w:rPr>
          <w:rFonts w:ascii="Arial" w:eastAsia="Calibri" w:hAnsi="Arial" w:cs="Arial"/>
          <w:lang w:val="sv-SE" w:eastAsia="en-US"/>
        </w:rPr>
        <w:sym w:font="Wingdings" w:char="F0F0"/>
      </w:r>
      <w:r w:rsidRPr="00F40C5D">
        <w:rPr>
          <w:rFonts w:ascii="Arial" w:eastAsia="Calibri" w:hAnsi="Arial" w:cs="Arial"/>
          <w:lang w:val="sv-SE" w:eastAsia="en-US"/>
        </w:rPr>
        <w:t xml:space="preserve"> F</w:t>
      </w:r>
      <w:r w:rsidRPr="00F40C5D">
        <w:rPr>
          <w:rFonts w:ascii="Arial" w:eastAsia="Calibri" w:hAnsi="Arial" w:cs="Arial"/>
          <w:vertAlign w:val="subscript"/>
          <w:lang w:val="sv-SE" w:eastAsia="en-US"/>
        </w:rPr>
        <w:t>Koc</w:t>
      </w:r>
      <w:r w:rsidRPr="00F40C5D">
        <w:rPr>
          <w:rFonts w:ascii="Arial" w:eastAsia="Calibri" w:hAnsi="Arial" w:cs="Arial"/>
          <w:lang w:val="sv-SE" w:eastAsia="en-US"/>
        </w:rPr>
        <w:t xml:space="preserve"> = 0,5</w:t>
      </w:r>
    </w:p>
    <w:p w14:paraId="0180C453" w14:textId="77777777" w:rsidR="00B44DC5" w:rsidRPr="00734566" w:rsidRDefault="00B44DC5" w:rsidP="007877BB">
      <w:pPr>
        <w:numPr>
          <w:ilvl w:val="0"/>
          <w:numId w:val="10"/>
        </w:numPr>
        <w:suppressAutoHyphens w:val="0"/>
        <w:ind w:right="141"/>
        <w:contextualSpacing/>
        <w:jc w:val="both"/>
        <w:rPr>
          <w:rFonts w:ascii="Arial" w:eastAsia="Calibri" w:hAnsi="Arial" w:cs="Arial"/>
          <w:lang w:val="sv-SE" w:eastAsia="en-US"/>
        </w:rPr>
      </w:pPr>
      <w:r w:rsidRPr="00734566">
        <w:rPr>
          <w:rFonts w:ascii="Arial" w:eastAsia="Calibri" w:hAnsi="Arial" w:cs="Arial"/>
          <w:lang w:val="sv-SE" w:eastAsia="en-US"/>
        </w:rPr>
        <w:t xml:space="preserve">Koc = 2000 – 5000 </w:t>
      </w:r>
      <w:r w:rsidRPr="00F40C5D">
        <w:rPr>
          <w:rFonts w:ascii="Arial" w:eastAsia="Calibri" w:hAnsi="Arial" w:cs="Arial"/>
          <w:lang w:val="sv-SE" w:eastAsia="en-US"/>
        </w:rPr>
        <w:sym w:font="Wingdings" w:char="F0F0"/>
      </w:r>
      <w:r w:rsidRPr="00F40C5D">
        <w:rPr>
          <w:rFonts w:ascii="Arial" w:eastAsia="Calibri" w:hAnsi="Arial" w:cs="Arial"/>
          <w:lang w:val="sv-SE" w:eastAsia="en-US"/>
        </w:rPr>
        <w:t xml:space="preserve"> F</w:t>
      </w:r>
      <w:r w:rsidRPr="00F40C5D">
        <w:rPr>
          <w:rFonts w:ascii="Arial" w:eastAsia="Calibri" w:hAnsi="Arial" w:cs="Arial"/>
          <w:vertAlign w:val="subscript"/>
          <w:lang w:val="sv-SE" w:eastAsia="en-US"/>
        </w:rPr>
        <w:t>Koc</w:t>
      </w:r>
      <w:r w:rsidRPr="00F40C5D">
        <w:rPr>
          <w:rFonts w:ascii="Arial" w:eastAsia="Calibri" w:hAnsi="Arial" w:cs="Arial"/>
          <w:lang w:val="sv-SE" w:eastAsia="en-US"/>
        </w:rPr>
        <w:t xml:space="preserve"> = 0,1</w:t>
      </w:r>
    </w:p>
    <w:p w14:paraId="43F84233" w14:textId="77777777" w:rsidR="00B44DC5" w:rsidRPr="00734566" w:rsidRDefault="00B44DC5" w:rsidP="007877BB">
      <w:pPr>
        <w:numPr>
          <w:ilvl w:val="0"/>
          <w:numId w:val="10"/>
        </w:numPr>
        <w:suppressAutoHyphens w:val="0"/>
        <w:ind w:right="141"/>
        <w:contextualSpacing/>
        <w:jc w:val="both"/>
        <w:rPr>
          <w:rFonts w:ascii="Arial" w:eastAsia="Calibri" w:hAnsi="Arial" w:cs="Arial"/>
          <w:lang w:val="sv-SE" w:eastAsia="en-US"/>
        </w:rPr>
      </w:pPr>
      <w:r w:rsidRPr="00734566">
        <w:rPr>
          <w:rFonts w:ascii="Arial" w:eastAsia="Calibri" w:hAnsi="Arial" w:cs="Arial"/>
          <w:lang w:val="sv-SE" w:eastAsia="en-US"/>
        </w:rPr>
        <w:t xml:space="preserve">Koc &gt; 5000 </w:t>
      </w:r>
      <w:r w:rsidRPr="00F40C5D">
        <w:rPr>
          <w:rFonts w:ascii="Arial" w:eastAsia="Calibri" w:hAnsi="Arial" w:cs="Arial"/>
          <w:lang w:val="sv-SE" w:eastAsia="en-US"/>
        </w:rPr>
        <w:sym w:font="Wingdings" w:char="F0F0"/>
      </w:r>
      <w:r w:rsidRPr="00F40C5D">
        <w:rPr>
          <w:rFonts w:ascii="Arial" w:eastAsia="Calibri" w:hAnsi="Arial" w:cs="Arial"/>
          <w:lang w:val="sv-SE" w:eastAsia="en-US"/>
        </w:rPr>
        <w:t xml:space="preserve"> F</w:t>
      </w:r>
      <w:r w:rsidRPr="00F40C5D">
        <w:rPr>
          <w:rFonts w:ascii="Arial" w:eastAsia="Calibri" w:hAnsi="Arial" w:cs="Arial"/>
          <w:vertAlign w:val="subscript"/>
          <w:lang w:val="sv-SE" w:eastAsia="en-US"/>
        </w:rPr>
        <w:t>Koc</w:t>
      </w:r>
      <w:r w:rsidRPr="00F40C5D">
        <w:rPr>
          <w:rFonts w:ascii="Arial" w:eastAsia="Calibri" w:hAnsi="Arial" w:cs="Arial"/>
          <w:lang w:val="sv-SE" w:eastAsia="en-US"/>
        </w:rPr>
        <w:t xml:space="preserve"> = 0</w:t>
      </w:r>
    </w:p>
    <w:p w14:paraId="26107227" w14:textId="77777777" w:rsidR="00B44DC5" w:rsidRPr="007877BB" w:rsidRDefault="00B44DC5" w:rsidP="007877BB">
      <w:pPr>
        <w:tabs>
          <w:tab w:val="left" w:pos="1740"/>
        </w:tabs>
        <w:suppressAutoHyphens w:val="0"/>
        <w:ind w:left="1080" w:right="141" w:hanging="720"/>
        <w:contextualSpacing/>
        <w:jc w:val="both"/>
        <w:rPr>
          <w:rFonts w:ascii="Arial" w:eastAsia="Calibri" w:hAnsi="Arial" w:cs="Arial"/>
          <w:lang w:val="fr-FR" w:eastAsia="en-US"/>
        </w:rPr>
      </w:pPr>
      <w:r w:rsidRPr="007877BB">
        <w:rPr>
          <w:rFonts w:ascii="Arial" w:eastAsia="Calibri" w:hAnsi="Arial" w:cs="Arial"/>
          <w:lang w:val="fr-FR" w:eastAsia="en-US"/>
        </w:rPr>
        <w:tab/>
      </w:r>
      <w:r w:rsidRPr="007877BB">
        <w:rPr>
          <w:rFonts w:ascii="Arial" w:eastAsia="Calibri" w:hAnsi="Arial" w:cs="Arial"/>
          <w:lang w:val="fr-FR" w:eastAsia="en-US"/>
        </w:rPr>
        <w:tab/>
      </w:r>
    </w:p>
    <w:p w14:paraId="5FF7F604" w14:textId="77777777" w:rsidR="00B44DC5" w:rsidRPr="00734566" w:rsidRDefault="00B44DC5" w:rsidP="007877BB">
      <w:pPr>
        <w:suppressAutoHyphens w:val="0"/>
        <w:ind w:left="1080" w:right="141" w:hanging="720"/>
        <w:contextualSpacing/>
        <w:jc w:val="both"/>
        <w:rPr>
          <w:rFonts w:ascii="Arial" w:eastAsia="Calibri" w:hAnsi="Arial" w:cs="Arial"/>
          <w:lang w:val="fr-FR" w:eastAsia="en-US"/>
        </w:rPr>
      </w:pPr>
      <w:r w:rsidRPr="007877BB">
        <w:rPr>
          <w:rFonts w:ascii="Arial" w:eastAsia="Calibri" w:hAnsi="Arial" w:cs="Arial"/>
          <w:lang w:val="fr-FR" w:eastAsia="en-US"/>
        </w:rPr>
        <w:t xml:space="preserve">Permethrine : Koc = 26930 </w:t>
      </w:r>
      <w:r w:rsidRPr="00F40C5D">
        <w:rPr>
          <w:rFonts w:ascii="Arial" w:eastAsia="Calibri" w:hAnsi="Arial" w:cs="Arial"/>
          <w:lang w:val="sv-SE" w:eastAsia="en-US"/>
        </w:rPr>
        <w:sym w:font="Wingdings" w:char="F0F0"/>
      </w:r>
      <w:r w:rsidRPr="00F40C5D">
        <w:rPr>
          <w:rFonts w:ascii="Arial" w:eastAsia="Calibri" w:hAnsi="Arial" w:cs="Arial"/>
          <w:lang w:val="fr-FR" w:eastAsia="en-US"/>
        </w:rPr>
        <w:t xml:space="preserve"> F</w:t>
      </w:r>
      <w:r w:rsidRPr="00F40C5D">
        <w:rPr>
          <w:rFonts w:ascii="Arial" w:eastAsia="Calibri" w:hAnsi="Arial" w:cs="Arial"/>
          <w:vertAlign w:val="subscript"/>
          <w:lang w:val="fr-FR" w:eastAsia="en-US"/>
        </w:rPr>
        <w:t>Koc</w:t>
      </w:r>
      <w:r w:rsidRPr="00F40C5D">
        <w:rPr>
          <w:rFonts w:ascii="Arial" w:eastAsia="Calibri" w:hAnsi="Arial" w:cs="Arial"/>
          <w:lang w:val="fr-FR" w:eastAsia="en-US"/>
        </w:rPr>
        <w:t xml:space="preserve"> = 0 </w:t>
      </w:r>
    </w:p>
    <w:p w14:paraId="46A5EBF7" w14:textId="77777777" w:rsidR="00B44DC5" w:rsidRPr="00734566" w:rsidRDefault="00B44DC5" w:rsidP="007877BB">
      <w:pPr>
        <w:suppressAutoHyphens w:val="0"/>
        <w:ind w:left="1080" w:right="141" w:hanging="720"/>
        <w:contextualSpacing/>
        <w:jc w:val="both"/>
        <w:rPr>
          <w:rFonts w:ascii="Arial" w:eastAsia="Calibri" w:hAnsi="Arial" w:cs="Arial"/>
          <w:lang w:val="fr-FR" w:eastAsia="en-US"/>
        </w:rPr>
      </w:pPr>
      <w:r w:rsidRPr="00734566">
        <w:rPr>
          <w:rFonts w:ascii="Arial" w:eastAsia="Calibri" w:hAnsi="Arial" w:cs="Arial"/>
          <w:lang w:val="fr-FR" w:eastAsia="en-US"/>
        </w:rPr>
        <w:t xml:space="preserve">DCVA : Koc = 93 </w:t>
      </w:r>
      <w:r w:rsidRPr="00F40C5D">
        <w:rPr>
          <w:rFonts w:ascii="Arial" w:eastAsia="Calibri" w:hAnsi="Arial" w:cs="Arial"/>
          <w:lang w:val="sv-SE" w:eastAsia="en-US"/>
        </w:rPr>
        <w:sym w:font="Wingdings" w:char="F0F0"/>
      </w:r>
      <w:r w:rsidRPr="00F40C5D">
        <w:rPr>
          <w:rFonts w:ascii="Arial" w:eastAsia="Calibri" w:hAnsi="Arial" w:cs="Arial"/>
          <w:lang w:val="fr-FR" w:eastAsia="en-US"/>
        </w:rPr>
        <w:t xml:space="preserve"> F</w:t>
      </w:r>
      <w:r w:rsidRPr="00F40C5D">
        <w:rPr>
          <w:rFonts w:ascii="Arial" w:eastAsia="Calibri" w:hAnsi="Arial" w:cs="Arial"/>
          <w:vertAlign w:val="subscript"/>
          <w:lang w:val="fr-FR" w:eastAsia="en-US"/>
        </w:rPr>
        <w:t>Koc</w:t>
      </w:r>
      <w:r w:rsidRPr="00F40C5D">
        <w:rPr>
          <w:rFonts w:ascii="Arial" w:eastAsia="Calibri" w:hAnsi="Arial" w:cs="Arial"/>
          <w:lang w:val="fr-FR" w:eastAsia="en-US"/>
        </w:rPr>
        <w:t xml:space="preserve"> = 1</w:t>
      </w:r>
    </w:p>
    <w:p w14:paraId="665A4DE0" w14:textId="77777777" w:rsidR="00B44DC5" w:rsidRPr="00734566" w:rsidRDefault="00B44DC5" w:rsidP="007877BB">
      <w:pPr>
        <w:suppressAutoHyphens w:val="0"/>
        <w:ind w:left="1080" w:right="141" w:hanging="720"/>
        <w:contextualSpacing/>
        <w:jc w:val="both"/>
        <w:rPr>
          <w:rFonts w:ascii="Arial" w:eastAsia="Calibri" w:hAnsi="Arial" w:cs="Arial"/>
          <w:lang w:val="fr-FR" w:eastAsia="en-US"/>
        </w:rPr>
      </w:pPr>
      <w:r w:rsidRPr="00734566">
        <w:rPr>
          <w:rFonts w:ascii="Arial" w:eastAsia="Calibri" w:hAnsi="Arial" w:cs="Arial"/>
          <w:lang w:val="fr-FR" w:eastAsia="en-US"/>
        </w:rPr>
        <w:t xml:space="preserve">PBA : Koc = 141 </w:t>
      </w:r>
      <w:r w:rsidRPr="00F40C5D">
        <w:rPr>
          <w:rFonts w:ascii="Arial" w:eastAsia="Calibri" w:hAnsi="Arial" w:cs="Arial"/>
          <w:lang w:val="sv-SE" w:eastAsia="en-US"/>
        </w:rPr>
        <w:sym w:font="Wingdings" w:char="F0F0"/>
      </w:r>
      <w:r w:rsidRPr="00F40C5D">
        <w:rPr>
          <w:rFonts w:ascii="Arial" w:eastAsia="Calibri" w:hAnsi="Arial" w:cs="Arial"/>
          <w:lang w:val="fr-FR" w:eastAsia="en-US"/>
        </w:rPr>
        <w:t xml:space="preserve"> F</w:t>
      </w:r>
      <w:r w:rsidRPr="00F40C5D">
        <w:rPr>
          <w:rFonts w:ascii="Arial" w:eastAsia="Calibri" w:hAnsi="Arial" w:cs="Arial"/>
          <w:vertAlign w:val="subscript"/>
          <w:lang w:val="fr-FR" w:eastAsia="en-US"/>
        </w:rPr>
        <w:t>Koc</w:t>
      </w:r>
      <w:r w:rsidRPr="00F40C5D">
        <w:rPr>
          <w:rFonts w:ascii="Arial" w:eastAsia="Calibri" w:hAnsi="Arial" w:cs="Arial"/>
          <w:lang w:val="fr-FR" w:eastAsia="en-US"/>
        </w:rPr>
        <w:t xml:space="preserve"> = 1</w:t>
      </w:r>
    </w:p>
    <w:p w14:paraId="316A80D6" w14:textId="77777777" w:rsidR="00B44DC5" w:rsidRPr="007877BB" w:rsidRDefault="00B44DC5" w:rsidP="007877BB">
      <w:pPr>
        <w:suppressAutoHyphens w:val="0"/>
        <w:autoSpaceDE w:val="0"/>
        <w:autoSpaceDN w:val="0"/>
        <w:adjustRightInd w:val="0"/>
        <w:ind w:right="141"/>
        <w:jc w:val="both"/>
        <w:rPr>
          <w:rFonts w:ascii="Arial" w:eastAsia="Calibri" w:hAnsi="Arial" w:cs="Arial"/>
          <w:i/>
          <w:lang w:val="sv-SE" w:eastAsia="en-US"/>
        </w:rPr>
      </w:pPr>
    </w:p>
    <w:p w14:paraId="5DDD7240" w14:textId="77777777" w:rsidR="00B44DC5" w:rsidRPr="007877BB" w:rsidRDefault="00B44DC5" w:rsidP="007877BB">
      <w:pPr>
        <w:suppressAutoHyphens w:val="0"/>
        <w:autoSpaceDE w:val="0"/>
        <w:autoSpaceDN w:val="0"/>
        <w:adjustRightInd w:val="0"/>
        <w:ind w:right="141"/>
        <w:jc w:val="both"/>
        <w:rPr>
          <w:rFonts w:ascii="Arial" w:eastAsia="Calibri" w:hAnsi="Arial" w:cs="Arial"/>
          <w:i/>
          <w:vertAlign w:val="subscript"/>
          <w:lang w:val="en-US" w:eastAsia="en-US"/>
        </w:rPr>
      </w:pPr>
      <w:r w:rsidRPr="007877BB">
        <w:rPr>
          <w:rFonts w:ascii="Arial" w:eastAsia="Calibri" w:hAnsi="Arial" w:cs="Arial"/>
          <w:i/>
          <w:lang w:val="en-US" w:eastAsia="en-US"/>
        </w:rPr>
        <w:t>Clocal</w:t>
      </w:r>
      <w:r w:rsidRPr="007877BB">
        <w:rPr>
          <w:rFonts w:ascii="Arial" w:eastAsia="Calibri" w:hAnsi="Arial" w:cs="Arial"/>
          <w:i/>
          <w:iCs/>
          <w:vertAlign w:val="subscript"/>
          <w:lang w:val="en-US" w:eastAsia="en-US"/>
        </w:rPr>
        <w:t>surfacewater,time</w:t>
      </w:r>
      <w:r w:rsidRPr="007877BB">
        <w:rPr>
          <w:rFonts w:ascii="Arial" w:eastAsia="Calibri" w:hAnsi="Arial" w:cs="Arial"/>
          <w:i/>
          <w:lang w:val="en-US" w:eastAsia="en-US"/>
        </w:rPr>
        <w:t>= Elocal</w:t>
      </w:r>
      <w:r w:rsidRPr="007877BB">
        <w:rPr>
          <w:rFonts w:ascii="Arial" w:eastAsia="Calibri" w:hAnsi="Arial" w:cs="Arial"/>
          <w:i/>
          <w:iCs/>
          <w:vertAlign w:val="subscript"/>
          <w:lang w:val="en-US" w:eastAsia="en-US"/>
        </w:rPr>
        <w:t xml:space="preserve">surfacewater,time </w:t>
      </w:r>
      <w:r w:rsidRPr="007877BB">
        <w:rPr>
          <w:rFonts w:ascii="Arial" w:eastAsia="Calibri" w:hAnsi="Arial" w:cs="Arial"/>
          <w:i/>
          <w:lang w:val="en-US" w:eastAsia="en-US"/>
        </w:rPr>
        <w:t>/ FLOW</w:t>
      </w:r>
      <w:r w:rsidRPr="007877BB">
        <w:rPr>
          <w:rFonts w:ascii="Arial" w:eastAsia="Calibri" w:hAnsi="Arial" w:cs="Arial"/>
          <w:i/>
          <w:vertAlign w:val="subscript"/>
          <w:lang w:val="en-US" w:eastAsia="en-US"/>
        </w:rPr>
        <w:t xml:space="preserve"> </w:t>
      </w:r>
      <w:r w:rsidRPr="007877BB">
        <w:rPr>
          <w:rFonts w:ascii="Arial" w:eastAsia="Calibri" w:hAnsi="Arial" w:cs="Arial"/>
          <w:i/>
          <w:iCs/>
          <w:vertAlign w:val="subscript"/>
          <w:lang w:val="en-US" w:eastAsia="en-US"/>
        </w:rPr>
        <w:t>surfacewater,time</w:t>
      </w:r>
    </w:p>
    <w:p w14:paraId="1374D94B" w14:textId="77777777" w:rsidR="00B44DC5" w:rsidRPr="007877BB" w:rsidRDefault="00B44DC5" w:rsidP="007877BB">
      <w:pPr>
        <w:suppressAutoHyphens w:val="0"/>
        <w:autoSpaceDE w:val="0"/>
        <w:autoSpaceDN w:val="0"/>
        <w:adjustRightInd w:val="0"/>
        <w:ind w:left="360" w:right="141"/>
        <w:jc w:val="both"/>
        <w:rPr>
          <w:rFonts w:ascii="Arial" w:eastAsia="Calibri" w:hAnsi="Arial" w:cs="Arial"/>
          <w:lang w:val="en-US" w:eastAsia="en-US"/>
        </w:rPr>
      </w:pPr>
      <w:r w:rsidRPr="007877BB">
        <w:rPr>
          <w:rFonts w:ascii="Arial" w:eastAsia="Calibri" w:hAnsi="Arial" w:cs="Arial"/>
          <w:lang w:val="en-US" w:eastAsia="en-US"/>
        </w:rPr>
        <w:t>The OECD ESD does not give a default value of FLOW</w:t>
      </w:r>
      <w:r w:rsidRPr="007877BB">
        <w:rPr>
          <w:rFonts w:ascii="Arial" w:eastAsia="Calibri" w:hAnsi="Arial" w:cs="Arial"/>
          <w:i/>
          <w:iCs/>
          <w:vertAlign w:val="subscript"/>
          <w:lang w:val="en-US" w:eastAsia="en-US"/>
        </w:rPr>
        <w:t>surfacewater</w:t>
      </w:r>
      <w:r w:rsidRPr="007877BB">
        <w:rPr>
          <w:rFonts w:ascii="Arial" w:eastAsia="Calibri" w:hAnsi="Arial" w:cs="Arial"/>
          <w:lang w:val="en-US" w:eastAsia="en-US"/>
        </w:rPr>
        <w:t>. This can be assumed to be a small creek with a flow of 0.3 m</w:t>
      </w:r>
      <w:r w:rsidRPr="007877BB">
        <w:rPr>
          <w:rFonts w:ascii="Arial" w:eastAsia="Calibri" w:hAnsi="Arial" w:cs="Arial"/>
          <w:vertAlign w:val="superscript"/>
          <w:lang w:val="en-US" w:eastAsia="en-US"/>
        </w:rPr>
        <w:t>3</w:t>
      </w:r>
      <w:r w:rsidRPr="007877BB">
        <w:rPr>
          <w:rFonts w:ascii="Arial" w:eastAsia="Calibri" w:hAnsi="Arial" w:cs="Arial"/>
          <w:lang w:val="en-US" w:eastAsia="en-US"/>
        </w:rPr>
        <w:t>/s.</w:t>
      </w:r>
    </w:p>
    <w:p w14:paraId="04C0D623" w14:textId="77777777" w:rsidR="00B44DC5" w:rsidRPr="007877BB" w:rsidRDefault="00B44DC5" w:rsidP="007877BB">
      <w:pPr>
        <w:tabs>
          <w:tab w:val="right" w:pos="9072"/>
        </w:tabs>
        <w:suppressAutoHyphens w:val="0"/>
        <w:autoSpaceDE w:val="0"/>
        <w:autoSpaceDN w:val="0"/>
        <w:adjustRightInd w:val="0"/>
        <w:ind w:right="141"/>
        <w:jc w:val="both"/>
        <w:rPr>
          <w:rFonts w:ascii="Arial" w:eastAsia="Calibri" w:hAnsi="Arial" w:cs="Arial"/>
          <w:i/>
          <w:iCs/>
          <w:vertAlign w:val="subscript"/>
          <w:lang w:val="en-US" w:eastAsia="en-US"/>
        </w:rPr>
      </w:pPr>
      <w:r w:rsidRPr="007877BB">
        <w:rPr>
          <w:rFonts w:ascii="Arial" w:eastAsia="Calibri" w:hAnsi="Arial" w:cs="Arial"/>
          <w:i/>
          <w:lang w:val="en-US" w:eastAsia="en-US"/>
        </w:rPr>
        <w:t>Clocal</w:t>
      </w:r>
      <w:r w:rsidRPr="007877BB">
        <w:rPr>
          <w:rFonts w:ascii="Arial" w:eastAsia="Calibri" w:hAnsi="Arial" w:cs="Arial"/>
          <w:i/>
          <w:iCs/>
          <w:vertAlign w:val="subscript"/>
          <w:lang w:val="en-US" w:eastAsia="en-US"/>
        </w:rPr>
        <w:t>surfacewater</w:t>
      </w:r>
      <w:r w:rsidRPr="007877BB">
        <w:rPr>
          <w:rFonts w:ascii="Arial" w:eastAsia="Calibri" w:hAnsi="Arial" w:cs="Arial"/>
          <w:i/>
          <w:lang w:val="en-US" w:eastAsia="en-US"/>
        </w:rPr>
        <w:t>= Elocal</w:t>
      </w:r>
      <w:r w:rsidRPr="007877BB">
        <w:rPr>
          <w:rFonts w:ascii="Arial" w:eastAsia="Calibri" w:hAnsi="Arial" w:cs="Arial"/>
          <w:i/>
          <w:iCs/>
          <w:vertAlign w:val="subscript"/>
          <w:lang w:val="en-US" w:eastAsia="en-US"/>
        </w:rPr>
        <w:t xml:space="preserve">surfacewater,time </w:t>
      </w:r>
      <w:r w:rsidRPr="007877BB">
        <w:rPr>
          <w:rFonts w:ascii="Arial" w:eastAsia="Calibri" w:hAnsi="Arial" w:cs="Arial"/>
          <w:i/>
          <w:vertAlign w:val="superscript"/>
          <w:lang w:val="en-US" w:eastAsia="en-US"/>
        </w:rPr>
        <w:t xml:space="preserve"> </w:t>
      </w:r>
      <w:r w:rsidRPr="007877BB">
        <w:rPr>
          <w:rFonts w:ascii="Arial" w:eastAsia="Calibri" w:hAnsi="Arial" w:cs="Arial"/>
          <w:i/>
          <w:lang w:val="en-US" w:eastAsia="en-US"/>
        </w:rPr>
        <w:t>x 10</w:t>
      </w:r>
      <w:r w:rsidRPr="007877BB">
        <w:rPr>
          <w:rFonts w:ascii="Arial" w:eastAsia="Calibri" w:hAnsi="Arial" w:cs="Arial"/>
          <w:i/>
          <w:vertAlign w:val="superscript"/>
          <w:lang w:val="en-US" w:eastAsia="en-US"/>
        </w:rPr>
        <w:t xml:space="preserve">6 </w:t>
      </w:r>
      <w:r w:rsidRPr="007877BB">
        <w:rPr>
          <w:rFonts w:ascii="Arial" w:eastAsia="Calibri" w:hAnsi="Arial" w:cs="Arial"/>
          <w:i/>
          <w:lang w:val="en-US" w:eastAsia="en-US"/>
        </w:rPr>
        <w:t>/ (86400x0.3x10</w:t>
      </w:r>
      <w:r w:rsidRPr="007877BB">
        <w:rPr>
          <w:rFonts w:ascii="Arial" w:eastAsia="Calibri" w:hAnsi="Arial" w:cs="Arial"/>
          <w:i/>
          <w:vertAlign w:val="superscript"/>
          <w:lang w:val="en-US" w:eastAsia="en-US"/>
        </w:rPr>
        <w:t>3</w:t>
      </w:r>
      <w:r w:rsidRPr="007877BB">
        <w:rPr>
          <w:rFonts w:ascii="Arial" w:eastAsia="Calibri" w:hAnsi="Arial" w:cs="Arial"/>
          <w:i/>
          <w:lang w:val="en-US" w:eastAsia="en-US"/>
        </w:rPr>
        <w:t>) = Elocal</w:t>
      </w:r>
      <w:r w:rsidRPr="007877BB">
        <w:rPr>
          <w:rFonts w:ascii="Arial" w:eastAsia="Calibri" w:hAnsi="Arial" w:cs="Arial"/>
          <w:i/>
          <w:iCs/>
          <w:vertAlign w:val="subscript"/>
          <w:lang w:val="en-US" w:eastAsia="en-US"/>
        </w:rPr>
        <w:t xml:space="preserve">surfacewater,time  </w:t>
      </w:r>
      <w:r w:rsidRPr="007877BB">
        <w:rPr>
          <w:rFonts w:ascii="Arial" w:eastAsia="Calibri" w:hAnsi="Arial" w:cs="Arial"/>
          <w:i/>
          <w:iCs/>
          <w:lang w:val="en-US" w:eastAsia="en-US"/>
        </w:rPr>
        <w:t>X 0,04</w:t>
      </w:r>
      <w:r w:rsidRPr="007877BB">
        <w:rPr>
          <w:rFonts w:ascii="Arial" w:eastAsia="Calibri" w:hAnsi="Arial" w:cs="Arial"/>
          <w:i/>
          <w:iCs/>
          <w:vertAlign w:val="subscript"/>
          <w:lang w:val="en-US" w:eastAsia="en-US"/>
        </w:rPr>
        <w:t xml:space="preserve"> </w:t>
      </w:r>
      <w:r w:rsidRPr="007877BB">
        <w:rPr>
          <w:rFonts w:ascii="Arial" w:eastAsia="Calibri" w:hAnsi="Arial" w:cs="Arial"/>
          <w:i/>
          <w:lang w:val="en-US" w:eastAsia="en-US"/>
        </w:rPr>
        <w:t xml:space="preserve"> [mg/L]</w:t>
      </w:r>
      <w:r w:rsidRPr="007877BB">
        <w:rPr>
          <w:rFonts w:ascii="Arial" w:eastAsia="Calibri" w:hAnsi="Arial" w:cs="Arial"/>
          <w:i/>
          <w:lang w:val="en-US" w:eastAsia="en-US"/>
        </w:rPr>
        <w:tab/>
      </w:r>
    </w:p>
    <w:p w14:paraId="74E39F8E" w14:textId="77777777" w:rsidR="00B44DC5" w:rsidRPr="007877BB" w:rsidRDefault="00B44DC5" w:rsidP="007877BB">
      <w:pPr>
        <w:suppressAutoHyphens w:val="0"/>
        <w:ind w:left="1080" w:right="141" w:hanging="720"/>
        <w:contextualSpacing/>
        <w:jc w:val="both"/>
        <w:rPr>
          <w:rFonts w:ascii="Arial" w:eastAsia="Calibri" w:hAnsi="Arial" w:cs="Arial"/>
          <w:i/>
          <w:lang w:val="en-US" w:eastAsia="en-US"/>
        </w:rPr>
      </w:pPr>
      <w:r w:rsidRPr="007877BB">
        <w:rPr>
          <w:rFonts w:ascii="Arial" w:eastAsia="Calibri" w:hAnsi="Arial" w:cs="Arial"/>
          <w:i/>
          <w:lang w:val="en-US" w:eastAsia="en-US"/>
        </w:rPr>
        <w:tab/>
        <w:t xml:space="preserve">= </w:t>
      </w:r>
      <w:r w:rsidRPr="007877BB">
        <w:rPr>
          <w:rFonts w:ascii="Arial" w:eastAsia="Calibri" w:hAnsi="Arial" w:cs="Arial"/>
          <w:i/>
          <w:iCs/>
          <w:lang w:val="en-US" w:eastAsia="en-US"/>
        </w:rPr>
        <w:t>E</w:t>
      </w:r>
      <w:r w:rsidRPr="007877BB">
        <w:rPr>
          <w:rFonts w:ascii="Arial" w:eastAsia="Calibri" w:hAnsi="Arial" w:cs="Arial"/>
          <w:i/>
          <w:iCs/>
          <w:vertAlign w:val="subscript"/>
          <w:lang w:val="en-US" w:eastAsia="en-US"/>
        </w:rPr>
        <w:t>soil,leach,time</w:t>
      </w:r>
      <w:r w:rsidRPr="007877BB">
        <w:rPr>
          <w:rFonts w:ascii="Arial" w:eastAsia="Calibri" w:hAnsi="Arial" w:cs="Arial"/>
          <w:i/>
          <w:lang w:val="en-US" w:eastAsia="en-US"/>
        </w:rPr>
        <w:t xml:space="preserve"> X F</w:t>
      </w:r>
      <w:r w:rsidRPr="007877BB">
        <w:rPr>
          <w:rFonts w:ascii="Arial" w:eastAsia="Calibri" w:hAnsi="Arial" w:cs="Arial"/>
          <w:i/>
          <w:vertAlign w:val="subscript"/>
          <w:lang w:val="en-US" w:eastAsia="en-US"/>
        </w:rPr>
        <w:t xml:space="preserve">Koc </w:t>
      </w:r>
      <w:r w:rsidRPr="007877BB">
        <w:rPr>
          <w:rFonts w:ascii="Arial" w:eastAsia="Calibri" w:hAnsi="Arial" w:cs="Arial"/>
          <w:i/>
          <w:lang w:val="en-US" w:eastAsia="en-US"/>
        </w:rPr>
        <w:t>X 0,04 [mg/L]</w:t>
      </w:r>
    </w:p>
    <w:p w14:paraId="5B6CF62E" w14:textId="77777777" w:rsidR="00B44DC5" w:rsidRPr="007877BB" w:rsidRDefault="00B44DC5" w:rsidP="007877BB">
      <w:pPr>
        <w:suppressAutoHyphens w:val="0"/>
        <w:ind w:left="1080" w:right="141" w:hanging="720"/>
        <w:contextualSpacing/>
        <w:jc w:val="both"/>
        <w:rPr>
          <w:rFonts w:ascii="Arial" w:eastAsia="Calibri" w:hAnsi="Arial" w:cs="Arial"/>
          <w:i/>
          <w:lang w:val="en-US" w:eastAsia="en-US"/>
        </w:rPr>
      </w:pPr>
    </w:p>
    <w:p w14:paraId="7E2D3C9E" w14:textId="77777777" w:rsidR="00B44DC5" w:rsidRPr="007877BB" w:rsidRDefault="00B44DC5" w:rsidP="007877BB">
      <w:pPr>
        <w:suppressAutoHyphens w:val="0"/>
        <w:ind w:right="141"/>
        <w:contextualSpacing/>
        <w:jc w:val="both"/>
        <w:rPr>
          <w:rFonts w:ascii="Arial" w:eastAsia="Calibri" w:hAnsi="Arial" w:cs="Arial"/>
          <w:lang w:val="en-US" w:eastAsia="en-US"/>
        </w:rPr>
      </w:pPr>
      <w:r w:rsidRPr="007877BB">
        <w:rPr>
          <w:rFonts w:ascii="Arial" w:eastAsia="Calibri" w:hAnsi="Arial" w:cs="Arial"/>
          <w:lang w:val="en-US" w:eastAsia="en-US"/>
        </w:rPr>
        <w:t>NB : For permethrin we have considered that the degradation of permethrin in soil will result in 2 main metabolites to obtain :</w:t>
      </w:r>
    </w:p>
    <w:p w14:paraId="287B678B"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en-US" w:eastAsia="en-US"/>
        </w:rPr>
        <w:tab/>
      </w:r>
      <w:r w:rsidRPr="007877BB">
        <w:rPr>
          <w:rFonts w:ascii="Arial" w:eastAsia="Calibri" w:hAnsi="Arial" w:cs="Arial"/>
          <w:lang w:val="en-US" w:eastAsia="en-US"/>
        </w:rPr>
        <w:tab/>
        <w:t xml:space="preserve">     </w:t>
      </w:r>
      <w:r w:rsidRPr="007877BB">
        <w:rPr>
          <w:rFonts w:ascii="Arial" w:eastAsia="Calibri" w:hAnsi="Arial" w:cs="Arial"/>
          <w:lang w:val="sv-SE" w:eastAsia="en-US"/>
        </w:rPr>
        <w:t xml:space="preserve">Permethrin = 73,7% </w:t>
      </w:r>
    </w:p>
    <w:p w14:paraId="214019F0" w14:textId="77777777" w:rsidR="00B44DC5" w:rsidRPr="007877BB" w:rsidRDefault="00B44DC5" w:rsidP="007877BB">
      <w:pPr>
        <w:suppressAutoHyphens w:val="0"/>
        <w:ind w:right="141" w:firstLine="1729"/>
        <w:contextualSpacing/>
        <w:jc w:val="both"/>
        <w:rPr>
          <w:rFonts w:ascii="Arial" w:eastAsia="Calibri" w:hAnsi="Arial" w:cs="Arial"/>
          <w:lang w:val="sv-SE" w:eastAsia="en-US"/>
        </w:rPr>
      </w:pPr>
      <w:r w:rsidRPr="007877BB">
        <w:rPr>
          <w:rFonts w:ascii="Arial" w:eastAsia="Calibri" w:hAnsi="Arial" w:cs="Arial"/>
          <w:lang w:val="sv-SE" w:eastAsia="en-US"/>
        </w:rPr>
        <w:t xml:space="preserve">DCVA = 11,3% </w:t>
      </w:r>
    </w:p>
    <w:p w14:paraId="332FC8E1" w14:textId="77777777" w:rsidR="00B44DC5" w:rsidRPr="007877BB" w:rsidRDefault="00B44DC5" w:rsidP="007877BB">
      <w:pPr>
        <w:suppressAutoHyphens w:val="0"/>
        <w:ind w:right="141" w:firstLine="1729"/>
        <w:contextualSpacing/>
        <w:jc w:val="both"/>
        <w:rPr>
          <w:rFonts w:ascii="Arial" w:eastAsia="Calibri" w:hAnsi="Arial" w:cs="Arial"/>
          <w:lang w:val="sv-SE" w:eastAsia="en-US"/>
        </w:rPr>
      </w:pPr>
      <w:r w:rsidRPr="007877BB">
        <w:rPr>
          <w:rFonts w:ascii="Arial" w:eastAsia="Calibri" w:hAnsi="Arial" w:cs="Arial"/>
          <w:lang w:val="sv-SE" w:eastAsia="en-US"/>
        </w:rPr>
        <w:t>PBA = 15%</w:t>
      </w:r>
    </w:p>
    <w:p w14:paraId="4B3A3E86" w14:textId="77777777" w:rsidR="00B44DC5" w:rsidRPr="007877BB" w:rsidRDefault="00B44DC5" w:rsidP="007877BB">
      <w:pPr>
        <w:suppressAutoHyphens w:val="0"/>
        <w:ind w:right="141"/>
        <w:jc w:val="both"/>
        <w:rPr>
          <w:rFonts w:ascii="Arial" w:eastAsia="Calibri" w:hAnsi="Arial" w:cs="Arial"/>
          <w:lang w:val="sv-SE" w:eastAsia="en-US"/>
        </w:rPr>
      </w:pPr>
    </w:p>
    <w:p w14:paraId="147D6BE8" w14:textId="77777777" w:rsidR="00B44DC5" w:rsidRPr="007877BB" w:rsidRDefault="00B44DC5" w:rsidP="007877BB">
      <w:pPr>
        <w:suppressAutoHyphens w:val="0"/>
        <w:ind w:right="141"/>
        <w:jc w:val="both"/>
        <w:rPr>
          <w:rFonts w:ascii="Arial" w:eastAsia="Calibri" w:hAnsi="Arial" w:cs="Arial"/>
          <w:lang w:val="sv-SE" w:eastAsia="en-US"/>
        </w:rPr>
      </w:pPr>
    </w:p>
    <w:tbl>
      <w:tblPr>
        <w:tblpPr w:leftFromText="141" w:rightFromText="141" w:vertAnchor="text" w:horzAnchor="margin" w:tblpXSpec="center" w:tblpY="339"/>
        <w:tblW w:w="9593" w:type="dxa"/>
        <w:tblCellMar>
          <w:left w:w="70" w:type="dxa"/>
          <w:right w:w="70" w:type="dxa"/>
        </w:tblCellMar>
        <w:tblLook w:val="04A0" w:firstRow="1" w:lastRow="0" w:firstColumn="1" w:lastColumn="0" w:noHBand="0" w:noVBand="1"/>
      </w:tblPr>
      <w:tblGrid>
        <w:gridCol w:w="1649"/>
        <w:gridCol w:w="1583"/>
        <w:gridCol w:w="2238"/>
        <w:gridCol w:w="1032"/>
        <w:gridCol w:w="1366"/>
        <w:gridCol w:w="1017"/>
        <w:gridCol w:w="838"/>
      </w:tblGrid>
      <w:tr w:rsidR="00B44DC5" w:rsidRPr="007877BB" w14:paraId="56C30951" w14:textId="77777777" w:rsidTr="00666D93">
        <w:trPr>
          <w:trHeight w:val="230"/>
        </w:trPr>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152DD"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Phase</w:t>
            </w:r>
          </w:p>
        </w:tc>
        <w:tc>
          <w:tcPr>
            <w:tcW w:w="1583" w:type="dxa"/>
            <w:tcBorders>
              <w:top w:val="single" w:sz="4" w:space="0" w:color="auto"/>
              <w:left w:val="nil"/>
              <w:bottom w:val="single" w:sz="4" w:space="0" w:color="auto"/>
              <w:right w:val="single" w:sz="4" w:space="0" w:color="auto"/>
            </w:tcBorders>
            <w:shd w:val="clear" w:color="auto" w:fill="auto"/>
            <w:noWrap/>
            <w:vAlign w:val="center"/>
            <w:hideMark/>
          </w:tcPr>
          <w:p w14:paraId="09F4A8E1"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Scenario</w:t>
            </w: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09FF62E2"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Active substance</w:t>
            </w:r>
          </w:p>
        </w:tc>
        <w:tc>
          <w:tcPr>
            <w:tcW w:w="1192" w:type="dxa"/>
            <w:tcBorders>
              <w:top w:val="single" w:sz="4" w:space="0" w:color="auto"/>
              <w:left w:val="nil"/>
              <w:bottom w:val="single" w:sz="4" w:space="0" w:color="auto"/>
              <w:right w:val="single" w:sz="4" w:space="0" w:color="auto"/>
            </w:tcBorders>
            <w:vAlign w:val="center"/>
          </w:tcPr>
          <w:p w14:paraId="258132D9"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en-US" w:eastAsia="fr-FR"/>
              </w:rPr>
              <w:t>PEC</w:t>
            </w:r>
            <w:r w:rsidRPr="007877BB">
              <w:rPr>
                <w:rFonts w:ascii="Arial" w:eastAsia="Calibri" w:hAnsi="Arial" w:cs="Arial"/>
                <w:b/>
                <w:bCs/>
                <w:vertAlign w:val="subscript"/>
                <w:lang w:val="en-US" w:eastAsia="fr-FR"/>
              </w:rPr>
              <w:t xml:space="preserve">water </w:t>
            </w:r>
            <w:r w:rsidRPr="007877BB">
              <w:rPr>
                <w:rFonts w:ascii="Arial" w:eastAsia="Calibri" w:hAnsi="Arial" w:cs="Arial"/>
                <w:b/>
                <w:bCs/>
                <w:lang w:val="en-US" w:eastAsia="fr-FR"/>
              </w:rPr>
              <w:t>[m</w:t>
            </w:r>
            <w:r w:rsidRPr="007877BB">
              <w:rPr>
                <w:rFonts w:ascii="Arial" w:eastAsia="Calibri" w:hAnsi="Arial" w:cs="Arial"/>
                <w:b/>
                <w:bCs/>
                <w:lang w:val="sv-SE" w:eastAsia="fr-FR"/>
              </w:rPr>
              <w:t>g/L]</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871E4"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sv-SE" w:eastAsia="fr-FR"/>
              </w:rPr>
              <w:t>PNEC</w:t>
            </w:r>
            <w:r w:rsidRPr="007877BB">
              <w:rPr>
                <w:rFonts w:ascii="Arial" w:eastAsia="Calibri" w:hAnsi="Arial" w:cs="Arial"/>
                <w:b/>
                <w:bCs/>
                <w:vertAlign w:val="subscript"/>
                <w:lang w:val="sv-SE" w:eastAsia="fr-FR"/>
              </w:rPr>
              <w:t>water</w:t>
            </w:r>
            <w:r w:rsidRPr="007877BB">
              <w:rPr>
                <w:rFonts w:ascii="Arial" w:eastAsia="Calibri" w:hAnsi="Arial" w:cs="Arial"/>
                <w:b/>
                <w:bCs/>
                <w:lang w:val="sv-SE" w:eastAsia="fr-FR"/>
              </w:rPr>
              <w:t xml:space="preserve"> [mg/L]</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14:paraId="55862778" w14:textId="77777777" w:rsidR="00B44DC5" w:rsidRPr="00F40C5D" w:rsidRDefault="00CC7ABC" w:rsidP="007877BB">
            <w:pPr>
              <w:suppressAutoHyphens w:val="0"/>
              <w:ind w:right="141"/>
              <w:jc w:val="both"/>
              <w:rPr>
                <w:rFonts w:ascii="Arial" w:eastAsia="Calibri" w:hAnsi="Arial" w:cs="Arial"/>
                <w:b/>
                <w:bCs/>
                <w:lang w:val="sv-SE" w:eastAsia="fr-FR"/>
              </w:rPr>
            </w:pPr>
            <m:oMath>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00B44DC5" w:rsidRPr="00F40C5D">
              <w:rPr>
                <w:rFonts w:ascii="Arial" w:eastAsia="Calibri" w:hAnsi="Arial" w:cs="Arial"/>
                <w:b/>
                <w:bCs/>
                <w:lang w:val="sv-SE" w:eastAsia="fr-FR"/>
              </w:rPr>
              <w:t xml:space="preserve"> </w:t>
            </w:r>
          </w:p>
        </w:tc>
        <w:tc>
          <w:tcPr>
            <w:tcW w:w="880" w:type="dxa"/>
            <w:tcBorders>
              <w:top w:val="single" w:sz="4" w:space="0" w:color="auto"/>
              <w:left w:val="nil"/>
              <w:bottom w:val="single" w:sz="4" w:space="0" w:color="auto"/>
              <w:right w:val="single" w:sz="4" w:space="0" w:color="auto"/>
            </w:tcBorders>
            <w:vAlign w:val="center"/>
          </w:tcPr>
          <w:p w14:paraId="16A51929" w14:textId="77777777" w:rsidR="00B44DC5" w:rsidRPr="00F40C5D" w:rsidRDefault="00B44DC5" w:rsidP="007877BB">
            <w:pPr>
              <w:suppressAutoHyphens w:val="0"/>
              <w:ind w:right="141"/>
              <w:jc w:val="both"/>
              <w:rPr>
                <w:rFonts w:ascii="Arial" w:eastAsia="Calibri" w:hAnsi="Arial" w:cs="Arial"/>
                <w:bCs/>
                <w:lang w:val="sv-SE" w:eastAsia="fr-FR"/>
              </w:rPr>
            </w:pPr>
            <m:oMath>
              <m:r>
                <w:rPr>
                  <w:rFonts w:ascii="Cambria Math" w:eastAsia="Calibri" w:hAnsi="Cambria Math" w:cs="Arial"/>
                  <w:lang w:val="sv-SE" w:eastAsia="fr-FR"/>
                </w:rPr>
                <m:t>∑</m:t>
              </m:r>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Pr="00F40C5D">
              <w:rPr>
                <w:rFonts w:ascii="Arial" w:eastAsia="Calibri" w:hAnsi="Arial" w:cs="Arial"/>
                <w:b/>
                <w:bCs/>
                <w:lang w:val="sv-SE" w:eastAsia="fr-FR"/>
              </w:rPr>
              <w:t xml:space="preserve"> </w:t>
            </w:r>
          </w:p>
        </w:tc>
      </w:tr>
      <w:tr w:rsidR="00B44DC5" w:rsidRPr="007877BB" w14:paraId="7F9958AD" w14:textId="77777777" w:rsidTr="00666D93">
        <w:trPr>
          <w:trHeight w:val="230"/>
        </w:trPr>
        <w:tc>
          <w:tcPr>
            <w:tcW w:w="9593" w:type="dxa"/>
            <w:gridSpan w:val="7"/>
            <w:tcBorders>
              <w:top w:val="single" w:sz="4" w:space="0" w:color="auto"/>
              <w:left w:val="single" w:sz="4" w:space="0" w:color="auto"/>
              <w:bottom w:val="single" w:sz="4" w:space="0" w:color="auto"/>
              <w:right w:val="single" w:sz="4" w:space="0" w:color="auto"/>
            </w:tcBorders>
            <w:shd w:val="clear" w:color="auto" w:fill="D6E3BC"/>
            <w:noWrap/>
            <w:vAlign w:val="center"/>
          </w:tcPr>
          <w:p w14:paraId="134956F3" w14:textId="77777777" w:rsidR="00B44DC5" w:rsidRPr="00F40C5D" w:rsidRDefault="00B44DC5" w:rsidP="00F40C5D">
            <w:pPr>
              <w:suppressAutoHyphens w:val="0"/>
              <w:ind w:right="141"/>
              <w:jc w:val="both"/>
              <w:rPr>
                <w:rFonts w:ascii="Arial" w:eastAsia="Calibri" w:hAnsi="Arial" w:cs="Arial"/>
                <w:b/>
                <w:bCs/>
                <w:lang w:val="sv-SE" w:eastAsia="fr-FR"/>
              </w:rPr>
            </w:pPr>
            <w:r w:rsidRPr="00F40C5D">
              <w:rPr>
                <w:rFonts w:ascii="Arial" w:eastAsia="Calibri" w:hAnsi="Arial" w:cs="Arial"/>
                <w:b/>
                <w:bCs/>
                <w:lang w:val="sv-SE" w:eastAsia="fr-FR"/>
              </w:rPr>
              <w:t>Tier 1</w:t>
            </w:r>
          </w:p>
        </w:tc>
      </w:tr>
      <w:tr w:rsidR="00B44DC5" w:rsidRPr="007877BB" w14:paraId="6C35433F" w14:textId="77777777" w:rsidTr="00666D93">
        <w:trPr>
          <w:trHeight w:val="314"/>
        </w:trPr>
        <w:tc>
          <w:tcPr>
            <w:tcW w:w="1317" w:type="dxa"/>
            <w:vMerge w:val="restart"/>
            <w:tcBorders>
              <w:top w:val="nil"/>
              <w:left w:val="single" w:sz="4" w:space="0" w:color="auto"/>
              <w:right w:val="single" w:sz="4" w:space="0" w:color="auto"/>
            </w:tcBorders>
            <w:shd w:val="clear" w:color="auto" w:fill="auto"/>
            <w:noWrap/>
            <w:vAlign w:val="center"/>
            <w:hideMark/>
          </w:tcPr>
          <w:p w14:paraId="38EBF217"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Implementation</w:t>
            </w:r>
          </w:p>
        </w:tc>
        <w:tc>
          <w:tcPr>
            <w:tcW w:w="1583" w:type="dxa"/>
            <w:vMerge w:val="restart"/>
            <w:tcBorders>
              <w:top w:val="single" w:sz="4" w:space="0" w:color="auto"/>
              <w:left w:val="nil"/>
              <w:right w:val="single" w:sz="4" w:space="0" w:color="auto"/>
            </w:tcBorders>
            <w:shd w:val="clear" w:color="000000" w:fill="auto"/>
            <w:noWrap/>
            <w:vAlign w:val="center"/>
            <w:hideMark/>
          </w:tcPr>
          <w:p w14:paraId="4EB31EF7"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Horizontal application</w:t>
            </w:r>
          </w:p>
        </w:tc>
        <w:tc>
          <w:tcPr>
            <w:tcW w:w="2238" w:type="dxa"/>
            <w:tcBorders>
              <w:top w:val="single" w:sz="4" w:space="0" w:color="auto"/>
              <w:left w:val="nil"/>
              <w:bottom w:val="single" w:sz="4" w:space="0" w:color="auto"/>
              <w:right w:val="single" w:sz="4" w:space="0" w:color="auto"/>
            </w:tcBorders>
            <w:shd w:val="clear" w:color="000000" w:fill="auto"/>
            <w:noWrap/>
            <w:vAlign w:val="center"/>
          </w:tcPr>
          <w:p w14:paraId="48B7D5ED"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92" w:type="dxa"/>
            <w:tcBorders>
              <w:top w:val="single" w:sz="4" w:space="0" w:color="auto"/>
              <w:left w:val="nil"/>
              <w:bottom w:val="single" w:sz="4" w:space="0" w:color="auto"/>
              <w:right w:val="single" w:sz="4" w:space="0" w:color="auto"/>
            </w:tcBorders>
            <w:shd w:val="clear" w:color="auto" w:fill="auto"/>
            <w:vAlign w:val="center"/>
          </w:tcPr>
          <w:p w14:paraId="4F96CA07"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5.2E-06</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13BB8"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4,7E-07</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03ECDF22"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10,6</w:t>
            </w:r>
          </w:p>
        </w:tc>
        <w:tc>
          <w:tcPr>
            <w:tcW w:w="880" w:type="dxa"/>
            <w:vMerge w:val="restart"/>
            <w:tcBorders>
              <w:top w:val="single" w:sz="4" w:space="0" w:color="auto"/>
              <w:left w:val="nil"/>
              <w:right w:val="single" w:sz="4" w:space="0" w:color="auto"/>
            </w:tcBorders>
            <w:shd w:val="clear" w:color="000000" w:fill="auto"/>
            <w:vAlign w:val="center"/>
          </w:tcPr>
          <w:p w14:paraId="3138D44C" w14:textId="77777777" w:rsidR="00B44DC5" w:rsidRPr="007877BB" w:rsidRDefault="00B44DC5" w:rsidP="007877BB">
            <w:pPr>
              <w:suppressAutoHyphens w:val="0"/>
              <w:ind w:right="141"/>
              <w:jc w:val="both"/>
              <w:rPr>
                <w:rFonts w:ascii="Arial" w:eastAsia="Calibri" w:hAnsi="Arial" w:cs="Arial"/>
                <w:b/>
                <w:bCs/>
                <w:lang w:val="sv-SE" w:eastAsia="sv-SE"/>
              </w:rPr>
            </w:pPr>
            <w:r w:rsidRPr="007877BB">
              <w:rPr>
                <w:rFonts w:ascii="Arial" w:eastAsia="Calibri" w:hAnsi="Arial" w:cs="Arial"/>
                <w:b/>
                <w:bCs/>
                <w:lang w:val="sv-SE" w:eastAsia="sv-SE"/>
              </w:rPr>
              <w:t>21</w:t>
            </w:r>
          </w:p>
        </w:tc>
      </w:tr>
      <w:tr w:rsidR="00B44DC5" w:rsidRPr="007877BB" w14:paraId="579C0134" w14:textId="77777777" w:rsidTr="00666D93">
        <w:trPr>
          <w:trHeight w:val="156"/>
        </w:trPr>
        <w:tc>
          <w:tcPr>
            <w:tcW w:w="1317" w:type="dxa"/>
            <w:vMerge/>
            <w:tcBorders>
              <w:left w:val="single" w:sz="4" w:space="0" w:color="auto"/>
              <w:right w:val="single" w:sz="4" w:space="0" w:color="auto"/>
            </w:tcBorders>
            <w:vAlign w:val="center"/>
          </w:tcPr>
          <w:p w14:paraId="5261A758" w14:textId="77777777" w:rsidR="00B44DC5" w:rsidRPr="007877BB" w:rsidRDefault="00B44DC5" w:rsidP="007877BB">
            <w:pPr>
              <w:suppressAutoHyphens w:val="0"/>
              <w:ind w:right="141"/>
              <w:jc w:val="both"/>
              <w:rPr>
                <w:rFonts w:ascii="Arial" w:eastAsia="Calibri" w:hAnsi="Arial" w:cs="Arial"/>
                <w:lang w:val="sv-SE" w:eastAsia="fr-FR"/>
              </w:rPr>
            </w:pPr>
          </w:p>
        </w:tc>
        <w:tc>
          <w:tcPr>
            <w:tcW w:w="1583" w:type="dxa"/>
            <w:vMerge/>
            <w:tcBorders>
              <w:left w:val="nil"/>
              <w:right w:val="single" w:sz="4" w:space="0" w:color="auto"/>
            </w:tcBorders>
            <w:shd w:val="clear" w:color="auto" w:fill="auto"/>
            <w:noWrap/>
            <w:vAlign w:val="center"/>
          </w:tcPr>
          <w:p w14:paraId="075DC4B2" w14:textId="77777777" w:rsidR="00B44DC5" w:rsidRPr="007877BB" w:rsidRDefault="00B44DC5" w:rsidP="007877BB">
            <w:pPr>
              <w:suppressAutoHyphens w:val="0"/>
              <w:ind w:right="141"/>
              <w:jc w:val="both"/>
              <w:rPr>
                <w:rFonts w:ascii="Arial" w:eastAsia="Calibri" w:hAnsi="Arial" w:cs="Arial"/>
                <w:lang w:val="sv-SE" w:eastAsia="fr-FR"/>
              </w:rPr>
            </w:pP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334F9F74"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92" w:type="dxa"/>
            <w:tcBorders>
              <w:top w:val="single" w:sz="4" w:space="0" w:color="auto"/>
              <w:left w:val="nil"/>
              <w:bottom w:val="single" w:sz="4" w:space="0" w:color="auto"/>
              <w:right w:val="single" w:sz="4" w:space="0" w:color="auto"/>
            </w:tcBorders>
            <w:shd w:val="clear" w:color="auto" w:fill="auto"/>
            <w:vAlign w:val="center"/>
          </w:tcPr>
          <w:p w14:paraId="10A5073A"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2E-05</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2E6A2"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1,5E-02</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3E268EEC"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1,3E-03</w:t>
            </w:r>
          </w:p>
        </w:tc>
        <w:tc>
          <w:tcPr>
            <w:tcW w:w="880" w:type="dxa"/>
            <w:vMerge/>
            <w:tcBorders>
              <w:left w:val="nil"/>
              <w:bottom w:val="single" w:sz="4" w:space="0" w:color="auto"/>
              <w:right w:val="single" w:sz="4" w:space="0" w:color="auto"/>
            </w:tcBorders>
            <w:shd w:val="clear" w:color="auto" w:fill="auto"/>
            <w:vAlign w:val="center"/>
          </w:tcPr>
          <w:p w14:paraId="6845C4CE"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655F89FA" w14:textId="77777777" w:rsidTr="00666D93">
        <w:trPr>
          <w:trHeight w:val="148"/>
        </w:trPr>
        <w:tc>
          <w:tcPr>
            <w:tcW w:w="1317" w:type="dxa"/>
            <w:vMerge/>
            <w:tcBorders>
              <w:left w:val="single" w:sz="4" w:space="0" w:color="auto"/>
              <w:right w:val="single" w:sz="4" w:space="0" w:color="auto"/>
            </w:tcBorders>
            <w:vAlign w:val="center"/>
          </w:tcPr>
          <w:p w14:paraId="16E71716" w14:textId="77777777" w:rsidR="00B44DC5" w:rsidRPr="007877BB" w:rsidRDefault="00B44DC5" w:rsidP="007877BB">
            <w:pPr>
              <w:suppressAutoHyphens w:val="0"/>
              <w:ind w:right="141"/>
              <w:jc w:val="both"/>
              <w:rPr>
                <w:rFonts w:ascii="Arial" w:eastAsia="Calibri" w:hAnsi="Arial" w:cs="Arial"/>
                <w:lang w:val="sv-SE" w:eastAsia="fr-FR"/>
              </w:rPr>
            </w:pPr>
          </w:p>
        </w:tc>
        <w:tc>
          <w:tcPr>
            <w:tcW w:w="1583" w:type="dxa"/>
            <w:vMerge/>
            <w:tcBorders>
              <w:left w:val="nil"/>
              <w:bottom w:val="single" w:sz="4" w:space="0" w:color="auto"/>
              <w:right w:val="single" w:sz="4" w:space="0" w:color="auto"/>
            </w:tcBorders>
            <w:shd w:val="clear" w:color="auto" w:fill="auto"/>
            <w:noWrap/>
            <w:vAlign w:val="center"/>
          </w:tcPr>
          <w:p w14:paraId="3A6D6FC0" w14:textId="77777777" w:rsidR="00B44DC5" w:rsidRPr="007877BB" w:rsidRDefault="00B44DC5" w:rsidP="007877BB">
            <w:pPr>
              <w:suppressAutoHyphens w:val="0"/>
              <w:ind w:right="141"/>
              <w:jc w:val="both"/>
              <w:rPr>
                <w:rFonts w:ascii="Arial" w:eastAsia="Calibri" w:hAnsi="Arial" w:cs="Arial"/>
                <w:lang w:val="sv-SE" w:eastAsia="fr-FR"/>
              </w:rPr>
            </w:pP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1364DA8A"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92" w:type="dxa"/>
            <w:tcBorders>
              <w:top w:val="single" w:sz="4" w:space="0" w:color="auto"/>
              <w:left w:val="nil"/>
              <w:bottom w:val="single" w:sz="4" w:space="0" w:color="auto"/>
              <w:right w:val="single" w:sz="4" w:space="0" w:color="auto"/>
            </w:tcBorders>
            <w:shd w:val="clear" w:color="auto" w:fill="auto"/>
            <w:vAlign w:val="center"/>
          </w:tcPr>
          <w:p w14:paraId="1F20A60B"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9.6E-06</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EB988"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1E-02</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78705F75"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9,6E-04</w:t>
            </w:r>
          </w:p>
        </w:tc>
        <w:tc>
          <w:tcPr>
            <w:tcW w:w="880" w:type="dxa"/>
            <w:vMerge/>
            <w:tcBorders>
              <w:left w:val="nil"/>
              <w:bottom w:val="single" w:sz="4" w:space="0" w:color="auto"/>
              <w:right w:val="single" w:sz="4" w:space="0" w:color="auto"/>
            </w:tcBorders>
            <w:shd w:val="clear" w:color="auto" w:fill="auto"/>
            <w:vAlign w:val="center"/>
          </w:tcPr>
          <w:p w14:paraId="0A0B0F88"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0F810BE6" w14:textId="77777777" w:rsidTr="00666D93">
        <w:trPr>
          <w:trHeight w:val="230"/>
        </w:trPr>
        <w:tc>
          <w:tcPr>
            <w:tcW w:w="1317" w:type="dxa"/>
            <w:vMerge/>
            <w:tcBorders>
              <w:left w:val="single" w:sz="4" w:space="0" w:color="auto"/>
              <w:right w:val="single" w:sz="4" w:space="0" w:color="auto"/>
            </w:tcBorders>
            <w:vAlign w:val="center"/>
          </w:tcPr>
          <w:p w14:paraId="1D3D3728" w14:textId="77777777" w:rsidR="00B44DC5" w:rsidRPr="007877BB" w:rsidRDefault="00B44DC5" w:rsidP="007877BB">
            <w:pPr>
              <w:suppressAutoHyphens w:val="0"/>
              <w:ind w:right="141"/>
              <w:jc w:val="both"/>
              <w:rPr>
                <w:rFonts w:ascii="Arial" w:eastAsia="Calibri" w:hAnsi="Arial" w:cs="Arial"/>
                <w:lang w:val="sv-SE" w:eastAsia="fr-FR"/>
              </w:rPr>
            </w:pPr>
          </w:p>
        </w:tc>
        <w:tc>
          <w:tcPr>
            <w:tcW w:w="1583" w:type="dxa"/>
            <w:vMerge w:val="restart"/>
            <w:tcBorders>
              <w:top w:val="single" w:sz="4" w:space="0" w:color="auto"/>
              <w:left w:val="nil"/>
              <w:right w:val="single" w:sz="4" w:space="0" w:color="auto"/>
            </w:tcBorders>
            <w:shd w:val="clear" w:color="auto" w:fill="auto"/>
            <w:noWrap/>
            <w:vAlign w:val="center"/>
          </w:tcPr>
          <w:p w14:paraId="5079AC42"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Vertical application</w:t>
            </w: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66D238B1"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92" w:type="dxa"/>
            <w:tcBorders>
              <w:top w:val="single" w:sz="4" w:space="0" w:color="auto"/>
              <w:left w:val="nil"/>
              <w:bottom w:val="single" w:sz="4" w:space="0" w:color="auto"/>
              <w:right w:val="single" w:sz="4" w:space="0" w:color="auto"/>
            </w:tcBorders>
            <w:shd w:val="clear" w:color="auto" w:fill="auto"/>
            <w:vAlign w:val="center"/>
          </w:tcPr>
          <w:p w14:paraId="29D5BA8A"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5.2E-06</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620A9E"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4,7E-07</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573DF1A4"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10,6</w:t>
            </w:r>
          </w:p>
        </w:tc>
        <w:tc>
          <w:tcPr>
            <w:tcW w:w="880" w:type="dxa"/>
            <w:vMerge/>
            <w:tcBorders>
              <w:left w:val="nil"/>
              <w:bottom w:val="single" w:sz="4" w:space="0" w:color="auto"/>
              <w:right w:val="single" w:sz="4" w:space="0" w:color="auto"/>
            </w:tcBorders>
            <w:shd w:val="clear" w:color="auto" w:fill="auto"/>
            <w:vAlign w:val="center"/>
          </w:tcPr>
          <w:p w14:paraId="7E6BFACA"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6BE2596A" w14:textId="77777777" w:rsidTr="00666D93">
        <w:trPr>
          <w:trHeight w:val="230"/>
        </w:trPr>
        <w:tc>
          <w:tcPr>
            <w:tcW w:w="1317" w:type="dxa"/>
            <w:vMerge/>
            <w:tcBorders>
              <w:left w:val="single" w:sz="4" w:space="0" w:color="auto"/>
              <w:right w:val="single" w:sz="4" w:space="0" w:color="auto"/>
            </w:tcBorders>
            <w:vAlign w:val="center"/>
          </w:tcPr>
          <w:p w14:paraId="64B23B69" w14:textId="77777777" w:rsidR="00B44DC5" w:rsidRPr="007877BB" w:rsidRDefault="00B44DC5" w:rsidP="007877BB">
            <w:pPr>
              <w:suppressAutoHyphens w:val="0"/>
              <w:ind w:right="141"/>
              <w:jc w:val="both"/>
              <w:rPr>
                <w:rFonts w:ascii="Arial" w:eastAsia="Calibri" w:hAnsi="Arial" w:cs="Arial"/>
                <w:lang w:val="sv-SE" w:eastAsia="fr-FR"/>
              </w:rPr>
            </w:pPr>
          </w:p>
        </w:tc>
        <w:tc>
          <w:tcPr>
            <w:tcW w:w="1583" w:type="dxa"/>
            <w:vMerge/>
            <w:tcBorders>
              <w:left w:val="nil"/>
              <w:right w:val="single" w:sz="4" w:space="0" w:color="auto"/>
            </w:tcBorders>
            <w:shd w:val="clear" w:color="auto" w:fill="auto"/>
            <w:noWrap/>
            <w:vAlign w:val="center"/>
          </w:tcPr>
          <w:p w14:paraId="249E2894" w14:textId="77777777" w:rsidR="00B44DC5" w:rsidRPr="007877BB" w:rsidRDefault="00B44DC5" w:rsidP="007877BB">
            <w:pPr>
              <w:suppressAutoHyphens w:val="0"/>
              <w:ind w:right="141"/>
              <w:jc w:val="both"/>
              <w:rPr>
                <w:rFonts w:ascii="Arial" w:eastAsia="Calibri" w:hAnsi="Arial" w:cs="Arial"/>
                <w:lang w:val="sv-SE" w:eastAsia="fr-FR"/>
              </w:rPr>
            </w:pP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62876BCA"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92" w:type="dxa"/>
            <w:tcBorders>
              <w:top w:val="single" w:sz="4" w:space="0" w:color="auto"/>
              <w:left w:val="nil"/>
              <w:bottom w:val="single" w:sz="4" w:space="0" w:color="auto"/>
              <w:right w:val="single" w:sz="4" w:space="0" w:color="auto"/>
            </w:tcBorders>
            <w:shd w:val="clear" w:color="auto" w:fill="auto"/>
            <w:vAlign w:val="center"/>
          </w:tcPr>
          <w:p w14:paraId="003EFCCD"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2E-05</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504D7"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1,5E-02</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234760B5"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1,3E-03</w:t>
            </w:r>
          </w:p>
        </w:tc>
        <w:tc>
          <w:tcPr>
            <w:tcW w:w="880" w:type="dxa"/>
            <w:vMerge/>
            <w:tcBorders>
              <w:left w:val="nil"/>
              <w:bottom w:val="single" w:sz="4" w:space="0" w:color="auto"/>
              <w:right w:val="single" w:sz="4" w:space="0" w:color="auto"/>
            </w:tcBorders>
            <w:shd w:val="clear" w:color="auto" w:fill="auto"/>
            <w:vAlign w:val="center"/>
          </w:tcPr>
          <w:p w14:paraId="0455D53E"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5EE08615" w14:textId="77777777" w:rsidTr="00666D93">
        <w:trPr>
          <w:trHeight w:val="230"/>
        </w:trPr>
        <w:tc>
          <w:tcPr>
            <w:tcW w:w="1317" w:type="dxa"/>
            <w:vMerge/>
            <w:tcBorders>
              <w:left w:val="single" w:sz="4" w:space="0" w:color="auto"/>
              <w:right w:val="single" w:sz="4" w:space="0" w:color="auto"/>
            </w:tcBorders>
            <w:vAlign w:val="center"/>
          </w:tcPr>
          <w:p w14:paraId="658D2E4E" w14:textId="77777777" w:rsidR="00B44DC5" w:rsidRPr="007877BB" w:rsidRDefault="00B44DC5" w:rsidP="007877BB">
            <w:pPr>
              <w:suppressAutoHyphens w:val="0"/>
              <w:ind w:right="141"/>
              <w:jc w:val="both"/>
              <w:rPr>
                <w:rFonts w:ascii="Arial" w:eastAsia="Calibri" w:hAnsi="Arial" w:cs="Arial"/>
                <w:lang w:val="sv-SE" w:eastAsia="fr-FR"/>
              </w:rPr>
            </w:pPr>
          </w:p>
        </w:tc>
        <w:tc>
          <w:tcPr>
            <w:tcW w:w="1583" w:type="dxa"/>
            <w:vMerge/>
            <w:tcBorders>
              <w:left w:val="nil"/>
              <w:bottom w:val="single" w:sz="4" w:space="0" w:color="auto"/>
              <w:right w:val="single" w:sz="4" w:space="0" w:color="auto"/>
            </w:tcBorders>
            <w:shd w:val="clear" w:color="auto" w:fill="auto"/>
            <w:noWrap/>
            <w:vAlign w:val="center"/>
          </w:tcPr>
          <w:p w14:paraId="7436530E" w14:textId="77777777" w:rsidR="00B44DC5" w:rsidRPr="007877BB" w:rsidRDefault="00B44DC5" w:rsidP="007877BB">
            <w:pPr>
              <w:suppressAutoHyphens w:val="0"/>
              <w:ind w:right="141"/>
              <w:jc w:val="both"/>
              <w:rPr>
                <w:rFonts w:ascii="Arial" w:eastAsia="Calibri" w:hAnsi="Arial" w:cs="Arial"/>
                <w:lang w:val="sv-SE" w:eastAsia="fr-FR"/>
              </w:rPr>
            </w:pP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631D2F6D"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92" w:type="dxa"/>
            <w:tcBorders>
              <w:top w:val="single" w:sz="4" w:space="0" w:color="auto"/>
              <w:left w:val="nil"/>
              <w:bottom w:val="single" w:sz="4" w:space="0" w:color="auto"/>
              <w:right w:val="single" w:sz="4" w:space="0" w:color="auto"/>
            </w:tcBorders>
            <w:shd w:val="clear" w:color="auto" w:fill="auto"/>
            <w:vAlign w:val="center"/>
          </w:tcPr>
          <w:p w14:paraId="71B165CD"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9.6E-06</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B5751"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1E-02</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0B71A35C"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9,6E-04</w:t>
            </w:r>
          </w:p>
        </w:tc>
        <w:tc>
          <w:tcPr>
            <w:tcW w:w="880" w:type="dxa"/>
            <w:vMerge/>
            <w:tcBorders>
              <w:left w:val="nil"/>
              <w:bottom w:val="single" w:sz="4" w:space="0" w:color="auto"/>
              <w:right w:val="single" w:sz="4" w:space="0" w:color="auto"/>
            </w:tcBorders>
            <w:shd w:val="clear" w:color="auto" w:fill="auto"/>
            <w:vAlign w:val="center"/>
          </w:tcPr>
          <w:p w14:paraId="2194A73D"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0BD17CD4" w14:textId="77777777" w:rsidTr="00666D93">
        <w:trPr>
          <w:trHeight w:val="230"/>
        </w:trPr>
        <w:tc>
          <w:tcPr>
            <w:tcW w:w="9593" w:type="dxa"/>
            <w:gridSpan w:val="7"/>
            <w:tcBorders>
              <w:top w:val="single" w:sz="4" w:space="0" w:color="auto"/>
              <w:left w:val="single" w:sz="4" w:space="0" w:color="auto"/>
              <w:right w:val="single" w:sz="4" w:space="0" w:color="auto"/>
            </w:tcBorders>
            <w:shd w:val="clear" w:color="auto" w:fill="D6E3BC"/>
            <w:vAlign w:val="center"/>
          </w:tcPr>
          <w:p w14:paraId="6684B2F0" w14:textId="77777777" w:rsidR="00B44DC5" w:rsidRPr="00F40C5D" w:rsidRDefault="00B44DC5" w:rsidP="00F40C5D">
            <w:pPr>
              <w:suppressAutoHyphens w:val="0"/>
              <w:ind w:right="141"/>
              <w:jc w:val="both"/>
              <w:rPr>
                <w:rFonts w:ascii="Arial" w:eastAsia="Calibri" w:hAnsi="Arial" w:cs="Arial"/>
                <w:b/>
                <w:bCs/>
                <w:lang w:val="sv-SE" w:eastAsia="fr-FR"/>
              </w:rPr>
            </w:pPr>
            <w:r w:rsidRPr="00F40C5D">
              <w:rPr>
                <w:rFonts w:ascii="Arial" w:eastAsia="Calibri" w:hAnsi="Arial" w:cs="Arial"/>
                <w:b/>
                <w:bCs/>
                <w:lang w:val="sv-SE" w:eastAsia="fr-FR"/>
              </w:rPr>
              <w:t>Tier 2</w:t>
            </w:r>
          </w:p>
        </w:tc>
      </w:tr>
      <w:tr w:rsidR="00B44DC5" w:rsidRPr="007877BB" w14:paraId="4C21D9E1" w14:textId="77777777" w:rsidTr="00666D93">
        <w:trPr>
          <w:trHeight w:val="230"/>
        </w:trPr>
        <w:tc>
          <w:tcPr>
            <w:tcW w:w="1317" w:type="dxa"/>
            <w:vMerge w:val="restart"/>
            <w:tcBorders>
              <w:top w:val="single" w:sz="4" w:space="0" w:color="auto"/>
              <w:left w:val="single" w:sz="4" w:space="0" w:color="auto"/>
              <w:right w:val="single" w:sz="4" w:space="0" w:color="auto"/>
            </w:tcBorders>
            <w:vAlign w:val="center"/>
          </w:tcPr>
          <w:p w14:paraId="7EAE8A1C"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Implementation</w:t>
            </w:r>
          </w:p>
        </w:tc>
        <w:tc>
          <w:tcPr>
            <w:tcW w:w="1583" w:type="dxa"/>
            <w:vMerge w:val="restart"/>
            <w:tcBorders>
              <w:top w:val="single" w:sz="4" w:space="0" w:color="auto"/>
              <w:left w:val="nil"/>
              <w:right w:val="single" w:sz="4" w:space="0" w:color="auto"/>
            </w:tcBorders>
            <w:shd w:val="clear" w:color="auto" w:fill="auto"/>
            <w:noWrap/>
            <w:vAlign w:val="center"/>
          </w:tcPr>
          <w:p w14:paraId="08F53DC0"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Horizontal application</w:t>
            </w: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434E9FAE"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92" w:type="dxa"/>
            <w:tcBorders>
              <w:top w:val="single" w:sz="4" w:space="0" w:color="auto"/>
              <w:left w:val="nil"/>
              <w:bottom w:val="single" w:sz="4" w:space="0" w:color="auto"/>
              <w:right w:val="single" w:sz="4" w:space="0" w:color="auto"/>
            </w:tcBorders>
            <w:shd w:val="clear" w:color="auto" w:fill="auto"/>
            <w:vAlign w:val="center"/>
          </w:tcPr>
          <w:p w14:paraId="3A50A124"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2.2E-06</w:t>
            </w:r>
            <w:r w:rsidRPr="007877BB">
              <w:rPr>
                <w:rFonts w:ascii="Arial" w:eastAsia="Calibri" w:hAnsi="Arial" w:cs="Arial"/>
                <w:iCs/>
                <w:vertAlign w:val="superscript"/>
                <w:lang w:val="en-US" w:eastAsia="sv-SE"/>
              </w:rPr>
              <w:t xml:space="preserve"> </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42AE21"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4,7E-07</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131F0FD8"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4,7</w:t>
            </w:r>
          </w:p>
        </w:tc>
        <w:tc>
          <w:tcPr>
            <w:tcW w:w="880" w:type="dxa"/>
            <w:vMerge w:val="restart"/>
            <w:tcBorders>
              <w:top w:val="single" w:sz="4" w:space="0" w:color="auto"/>
              <w:left w:val="nil"/>
              <w:right w:val="single" w:sz="4" w:space="0" w:color="auto"/>
            </w:tcBorders>
            <w:shd w:val="clear" w:color="auto" w:fill="auto"/>
            <w:vAlign w:val="center"/>
          </w:tcPr>
          <w:p w14:paraId="29AF7B81" w14:textId="77777777" w:rsidR="00B44DC5" w:rsidRPr="007877BB" w:rsidRDefault="00B44DC5" w:rsidP="007877BB">
            <w:pPr>
              <w:suppressAutoHyphens w:val="0"/>
              <w:ind w:right="141"/>
              <w:jc w:val="both"/>
              <w:rPr>
                <w:rFonts w:ascii="Arial" w:eastAsia="Calibri" w:hAnsi="Arial" w:cs="Arial"/>
                <w:b/>
                <w:bCs/>
                <w:lang w:val="sv-SE" w:eastAsia="sv-SE"/>
              </w:rPr>
            </w:pPr>
            <w:r w:rsidRPr="007877BB">
              <w:rPr>
                <w:rFonts w:ascii="Arial" w:eastAsia="Calibri" w:hAnsi="Arial" w:cs="Arial"/>
                <w:b/>
                <w:bCs/>
                <w:lang w:val="sv-SE" w:eastAsia="sv-SE"/>
              </w:rPr>
              <w:t>6</w:t>
            </w:r>
          </w:p>
        </w:tc>
      </w:tr>
      <w:tr w:rsidR="00B44DC5" w:rsidRPr="007877BB" w14:paraId="67794AF0" w14:textId="77777777" w:rsidTr="00666D93">
        <w:trPr>
          <w:trHeight w:val="230"/>
        </w:trPr>
        <w:tc>
          <w:tcPr>
            <w:tcW w:w="1317" w:type="dxa"/>
            <w:vMerge/>
            <w:tcBorders>
              <w:left w:val="single" w:sz="4" w:space="0" w:color="auto"/>
              <w:right w:val="single" w:sz="4" w:space="0" w:color="auto"/>
            </w:tcBorders>
            <w:vAlign w:val="center"/>
          </w:tcPr>
          <w:p w14:paraId="49B07AA8" w14:textId="77777777" w:rsidR="00B44DC5" w:rsidRPr="007877BB" w:rsidRDefault="00B44DC5" w:rsidP="007877BB">
            <w:pPr>
              <w:suppressAutoHyphens w:val="0"/>
              <w:ind w:right="141"/>
              <w:jc w:val="both"/>
              <w:rPr>
                <w:rFonts w:ascii="Arial" w:eastAsia="Calibri" w:hAnsi="Arial" w:cs="Arial"/>
                <w:lang w:val="sv-SE" w:eastAsia="fr-FR"/>
              </w:rPr>
            </w:pPr>
          </w:p>
        </w:tc>
        <w:tc>
          <w:tcPr>
            <w:tcW w:w="1583" w:type="dxa"/>
            <w:vMerge/>
            <w:tcBorders>
              <w:left w:val="nil"/>
              <w:right w:val="single" w:sz="4" w:space="0" w:color="auto"/>
            </w:tcBorders>
            <w:shd w:val="clear" w:color="auto" w:fill="auto"/>
            <w:noWrap/>
            <w:vAlign w:val="center"/>
          </w:tcPr>
          <w:p w14:paraId="125E6AC8" w14:textId="77777777" w:rsidR="00B44DC5" w:rsidRPr="007877BB" w:rsidRDefault="00B44DC5" w:rsidP="007877BB">
            <w:pPr>
              <w:suppressAutoHyphens w:val="0"/>
              <w:ind w:right="141"/>
              <w:jc w:val="both"/>
              <w:rPr>
                <w:rFonts w:ascii="Arial" w:eastAsia="Calibri" w:hAnsi="Arial" w:cs="Arial"/>
                <w:lang w:val="sv-SE" w:eastAsia="fr-FR"/>
              </w:rPr>
            </w:pP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4B3335C6"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92" w:type="dxa"/>
            <w:tcBorders>
              <w:top w:val="single" w:sz="4" w:space="0" w:color="auto"/>
              <w:left w:val="nil"/>
              <w:bottom w:val="single" w:sz="4" w:space="0" w:color="auto"/>
              <w:right w:val="single" w:sz="4" w:space="0" w:color="auto"/>
            </w:tcBorders>
            <w:shd w:val="clear" w:color="auto" w:fill="auto"/>
            <w:vAlign w:val="center"/>
          </w:tcPr>
          <w:p w14:paraId="06A2D2D6"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8.7E-06</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F106B"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1,5E-02</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38A5A6F2"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6E-04</w:t>
            </w:r>
          </w:p>
        </w:tc>
        <w:tc>
          <w:tcPr>
            <w:tcW w:w="880" w:type="dxa"/>
            <w:vMerge/>
            <w:tcBorders>
              <w:left w:val="nil"/>
              <w:right w:val="single" w:sz="4" w:space="0" w:color="auto"/>
            </w:tcBorders>
            <w:shd w:val="clear" w:color="auto" w:fill="auto"/>
            <w:vAlign w:val="center"/>
          </w:tcPr>
          <w:p w14:paraId="46027618"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0CCEC386" w14:textId="77777777" w:rsidTr="00666D93">
        <w:trPr>
          <w:trHeight w:val="230"/>
        </w:trPr>
        <w:tc>
          <w:tcPr>
            <w:tcW w:w="1317" w:type="dxa"/>
            <w:vMerge/>
            <w:tcBorders>
              <w:left w:val="single" w:sz="4" w:space="0" w:color="auto"/>
              <w:right w:val="single" w:sz="4" w:space="0" w:color="auto"/>
            </w:tcBorders>
            <w:vAlign w:val="center"/>
          </w:tcPr>
          <w:p w14:paraId="333CB952" w14:textId="77777777" w:rsidR="00B44DC5" w:rsidRPr="007877BB" w:rsidRDefault="00B44DC5" w:rsidP="007877BB">
            <w:pPr>
              <w:suppressAutoHyphens w:val="0"/>
              <w:ind w:right="141"/>
              <w:jc w:val="both"/>
              <w:rPr>
                <w:rFonts w:ascii="Arial" w:eastAsia="Calibri" w:hAnsi="Arial" w:cs="Arial"/>
                <w:lang w:val="sv-SE" w:eastAsia="fr-FR"/>
              </w:rPr>
            </w:pPr>
          </w:p>
        </w:tc>
        <w:tc>
          <w:tcPr>
            <w:tcW w:w="1583" w:type="dxa"/>
            <w:vMerge/>
            <w:tcBorders>
              <w:left w:val="nil"/>
              <w:bottom w:val="single" w:sz="4" w:space="0" w:color="auto"/>
              <w:right w:val="single" w:sz="4" w:space="0" w:color="auto"/>
            </w:tcBorders>
            <w:shd w:val="clear" w:color="auto" w:fill="auto"/>
            <w:noWrap/>
            <w:vAlign w:val="center"/>
          </w:tcPr>
          <w:p w14:paraId="3B9E5A5A" w14:textId="77777777" w:rsidR="00B44DC5" w:rsidRPr="007877BB" w:rsidRDefault="00B44DC5" w:rsidP="007877BB">
            <w:pPr>
              <w:suppressAutoHyphens w:val="0"/>
              <w:ind w:right="141"/>
              <w:jc w:val="both"/>
              <w:rPr>
                <w:rFonts w:ascii="Arial" w:eastAsia="Calibri" w:hAnsi="Arial" w:cs="Arial"/>
                <w:lang w:val="sv-SE" w:eastAsia="fr-FR"/>
              </w:rPr>
            </w:pP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44FD0730"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92" w:type="dxa"/>
            <w:tcBorders>
              <w:top w:val="single" w:sz="4" w:space="0" w:color="auto"/>
              <w:left w:val="nil"/>
              <w:bottom w:val="single" w:sz="4" w:space="0" w:color="auto"/>
              <w:right w:val="single" w:sz="4" w:space="0" w:color="auto"/>
            </w:tcBorders>
            <w:shd w:val="clear" w:color="auto" w:fill="auto"/>
            <w:vAlign w:val="center"/>
          </w:tcPr>
          <w:p w14:paraId="3A0983C5"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4.1E-06</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0F369"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1E-02</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1756CAA1"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4.1E-04</w:t>
            </w:r>
          </w:p>
        </w:tc>
        <w:tc>
          <w:tcPr>
            <w:tcW w:w="880" w:type="dxa"/>
            <w:vMerge/>
            <w:tcBorders>
              <w:left w:val="nil"/>
              <w:right w:val="single" w:sz="4" w:space="0" w:color="auto"/>
            </w:tcBorders>
            <w:shd w:val="clear" w:color="auto" w:fill="auto"/>
            <w:vAlign w:val="center"/>
          </w:tcPr>
          <w:p w14:paraId="77A840E7"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494F7994" w14:textId="77777777" w:rsidTr="00666D93">
        <w:trPr>
          <w:trHeight w:val="230"/>
        </w:trPr>
        <w:tc>
          <w:tcPr>
            <w:tcW w:w="1317" w:type="dxa"/>
            <w:vMerge/>
            <w:tcBorders>
              <w:left w:val="single" w:sz="4" w:space="0" w:color="auto"/>
              <w:right w:val="single" w:sz="4" w:space="0" w:color="auto"/>
            </w:tcBorders>
            <w:vAlign w:val="center"/>
          </w:tcPr>
          <w:p w14:paraId="732FAAD7" w14:textId="77777777" w:rsidR="00B44DC5" w:rsidRPr="007877BB" w:rsidRDefault="00B44DC5" w:rsidP="007877BB">
            <w:pPr>
              <w:suppressAutoHyphens w:val="0"/>
              <w:ind w:right="141"/>
              <w:jc w:val="both"/>
              <w:rPr>
                <w:rFonts w:ascii="Arial" w:eastAsia="Calibri" w:hAnsi="Arial" w:cs="Arial"/>
                <w:lang w:val="sv-SE" w:eastAsia="fr-FR"/>
              </w:rPr>
            </w:pPr>
          </w:p>
        </w:tc>
        <w:tc>
          <w:tcPr>
            <w:tcW w:w="1583" w:type="dxa"/>
            <w:vMerge w:val="restart"/>
            <w:tcBorders>
              <w:top w:val="single" w:sz="4" w:space="0" w:color="auto"/>
              <w:left w:val="nil"/>
              <w:right w:val="single" w:sz="4" w:space="0" w:color="auto"/>
            </w:tcBorders>
            <w:shd w:val="clear" w:color="auto" w:fill="auto"/>
            <w:noWrap/>
            <w:vAlign w:val="center"/>
          </w:tcPr>
          <w:p w14:paraId="06B9FF08"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Vertical application</w:t>
            </w: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28799260"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92" w:type="dxa"/>
            <w:tcBorders>
              <w:top w:val="single" w:sz="4" w:space="0" w:color="auto"/>
              <w:left w:val="nil"/>
              <w:bottom w:val="single" w:sz="4" w:space="0" w:color="auto"/>
              <w:right w:val="single" w:sz="4" w:space="0" w:color="auto"/>
            </w:tcBorders>
            <w:shd w:val="clear" w:color="auto" w:fill="auto"/>
            <w:vAlign w:val="center"/>
          </w:tcPr>
          <w:p w14:paraId="5AF136C1"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6,4E-07</w:t>
            </w:r>
            <w:r w:rsidRPr="007877BB">
              <w:rPr>
                <w:rFonts w:ascii="Arial" w:eastAsia="Calibri" w:hAnsi="Arial" w:cs="Arial"/>
                <w:iCs/>
                <w:vertAlign w:val="superscript"/>
                <w:lang w:val="en-US" w:eastAsia="sv-SE"/>
              </w:rPr>
              <w:t xml:space="preserve"> </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CE67B2"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4,7E-07</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736D12D8"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1,36</w:t>
            </w:r>
          </w:p>
        </w:tc>
        <w:tc>
          <w:tcPr>
            <w:tcW w:w="880" w:type="dxa"/>
            <w:vMerge/>
            <w:tcBorders>
              <w:left w:val="nil"/>
              <w:right w:val="single" w:sz="4" w:space="0" w:color="auto"/>
            </w:tcBorders>
            <w:shd w:val="clear" w:color="auto" w:fill="auto"/>
            <w:vAlign w:val="center"/>
          </w:tcPr>
          <w:p w14:paraId="3A78D9FC"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7912B97A" w14:textId="77777777" w:rsidTr="00666D93">
        <w:trPr>
          <w:trHeight w:val="230"/>
        </w:trPr>
        <w:tc>
          <w:tcPr>
            <w:tcW w:w="1317" w:type="dxa"/>
            <w:vMerge/>
            <w:tcBorders>
              <w:left w:val="single" w:sz="4" w:space="0" w:color="auto"/>
              <w:right w:val="single" w:sz="4" w:space="0" w:color="auto"/>
            </w:tcBorders>
            <w:vAlign w:val="center"/>
          </w:tcPr>
          <w:p w14:paraId="08F8053A" w14:textId="77777777" w:rsidR="00B44DC5" w:rsidRPr="007877BB" w:rsidRDefault="00B44DC5" w:rsidP="007877BB">
            <w:pPr>
              <w:suppressAutoHyphens w:val="0"/>
              <w:ind w:right="141"/>
              <w:jc w:val="both"/>
              <w:rPr>
                <w:rFonts w:ascii="Arial" w:eastAsia="Calibri" w:hAnsi="Arial" w:cs="Arial"/>
                <w:lang w:val="sv-SE" w:eastAsia="fr-FR"/>
              </w:rPr>
            </w:pPr>
          </w:p>
        </w:tc>
        <w:tc>
          <w:tcPr>
            <w:tcW w:w="1583" w:type="dxa"/>
            <w:vMerge/>
            <w:tcBorders>
              <w:left w:val="nil"/>
              <w:right w:val="single" w:sz="4" w:space="0" w:color="auto"/>
            </w:tcBorders>
            <w:shd w:val="clear" w:color="auto" w:fill="auto"/>
            <w:noWrap/>
            <w:vAlign w:val="center"/>
          </w:tcPr>
          <w:p w14:paraId="2DED291C" w14:textId="77777777" w:rsidR="00B44DC5" w:rsidRPr="007877BB" w:rsidRDefault="00B44DC5" w:rsidP="007877BB">
            <w:pPr>
              <w:suppressAutoHyphens w:val="0"/>
              <w:ind w:right="141"/>
              <w:jc w:val="both"/>
              <w:rPr>
                <w:rFonts w:ascii="Arial" w:eastAsia="Calibri" w:hAnsi="Arial" w:cs="Arial"/>
                <w:lang w:val="sv-SE" w:eastAsia="fr-FR"/>
              </w:rPr>
            </w:pP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7E4EE2FF"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92" w:type="dxa"/>
            <w:tcBorders>
              <w:top w:val="single" w:sz="4" w:space="0" w:color="auto"/>
              <w:left w:val="nil"/>
              <w:bottom w:val="single" w:sz="4" w:space="0" w:color="auto"/>
              <w:right w:val="single" w:sz="4" w:space="0" w:color="auto"/>
            </w:tcBorders>
            <w:shd w:val="clear" w:color="auto" w:fill="auto"/>
            <w:vAlign w:val="center"/>
          </w:tcPr>
          <w:p w14:paraId="336749F2"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2.5E-06</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CA5C1"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1,5E-02</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5ABF929C"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1,6E-04</w:t>
            </w:r>
          </w:p>
        </w:tc>
        <w:tc>
          <w:tcPr>
            <w:tcW w:w="880" w:type="dxa"/>
            <w:vMerge/>
            <w:tcBorders>
              <w:left w:val="nil"/>
              <w:right w:val="single" w:sz="4" w:space="0" w:color="auto"/>
            </w:tcBorders>
            <w:shd w:val="clear" w:color="auto" w:fill="auto"/>
            <w:vAlign w:val="center"/>
          </w:tcPr>
          <w:p w14:paraId="02685F0A"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66EDEE9A" w14:textId="77777777" w:rsidTr="00666D93">
        <w:trPr>
          <w:trHeight w:val="230"/>
        </w:trPr>
        <w:tc>
          <w:tcPr>
            <w:tcW w:w="1317" w:type="dxa"/>
            <w:vMerge/>
            <w:tcBorders>
              <w:left w:val="single" w:sz="4" w:space="0" w:color="auto"/>
              <w:right w:val="single" w:sz="4" w:space="0" w:color="auto"/>
            </w:tcBorders>
            <w:vAlign w:val="center"/>
          </w:tcPr>
          <w:p w14:paraId="5E627C06" w14:textId="77777777" w:rsidR="00B44DC5" w:rsidRPr="007877BB" w:rsidRDefault="00B44DC5" w:rsidP="007877BB">
            <w:pPr>
              <w:suppressAutoHyphens w:val="0"/>
              <w:ind w:right="141"/>
              <w:jc w:val="both"/>
              <w:rPr>
                <w:rFonts w:ascii="Arial" w:eastAsia="Calibri" w:hAnsi="Arial" w:cs="Arial"/>
                <w:lang w:val="sv-SE" w:eastAsia="fr-FR"/>
              </w:rPr>
            </w:pPr>
          </w:p>
        </w:tc>
        <w:tc>
          <w:tcPr>
            <w:tcW w:w="1583" w:type="dxa"/>
            <w:vMerge/>
            <w:tcBorders>
              <w:left w:val="nil"/>
              <w:bottom w:val="single" w:sz="4" w:space="0" w:color="auto"/>
              <w:right w:val="single" w:sz="4" w:space="0" w:color="auto"/>
            </w:tcBorders>
            <w:shd w:val="clear" w:color="auto" w:fill="auto"/>
            <w:noWrap/>
            <w:vAlign w:val="center"/>
          </w:tcPr>
          <w:p w14:paraId="033CE8F2" w14:textId="77777777" w:rsidR="00B44DC5" w:rsidRPr="007877BB" w:rsidRDefault="00B44DC5" w:rsidP="007877BB">
            <w:pPr>
              <w:suppressAutoHyphens w:val="0"/>
              <w:ind w:right="141"/>
              <w:jc w:val="both"/>
              <w:rPr>
                <w:rFonts w:ascii="Arial" w:eastAsia="Calibri" w:hAnsi="Arial" w:cs="Arial"/>
                <w:lang w:val="sv-SE" w:eastAsia="fr-FR"/>
              </w:rPr>
            </w:pP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52C13B91"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92" w:type="dxa"/>
            <w:tcBorders>
              <w:top w:val="single" w:sz="4" w:space="0" w:color="auto"/>
              <w:left w:val="nil"/>
              <w:bottom w:val="single" w:sz="4" w:space="0" w:color="auto"/>
              <w:right w:val="single" w:sz="4" w:space="0" w:color="auto"/>
            </w:tcBorders>
            <w:shd w:val="clear" w:color="auto" w:fill="auto"/>
            <w:vAlign w:val="center"/>
          </w:tcPr>
          <w:p w14:paraId="5A171799"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1.2E-06</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124F8"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1E-02</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38241683"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1,1E-04</w:t>
            </w:r>
          </w:p>
        </w:tc>
        <w:tc>
          <w:tcPr>
            <w:tcW w:w="880" w:type="dxa"/>
            <w:vMerge/>
            <w:tcBorders>
              <w:left w:val="nil"/>
              <w:right w:val="single" w:sz="4" w:space="0" w:color="auto"/>
            </w:tcBorders>
            <w:shd w:val="clear" w:color="auto" w:fill="auto"/>
            <w:vAlign w:val="center"/>
          </w:tcPr>
          <w:p w14:paraId="5B805FF4"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5ADD05CF" w14:textId="77777777" w:rsidTr="00666D93">
        <w:trPr>
          <w:trHeight w:val="230"/>
        </w:trPr>
        <w:tc>
          <w:tcPr>
            <w:tcW w:w="9593" w:type="dxa"/>
            <w:gridSpan w:val="7"/>
            <w:tcBorders>
              <w:top w:val="single" w:sz="4" w:space="0" w:color="auto"/>
              <w:left w:val="single" w:sz="4" w:space="0" w:color="auto"/>
              <w:right w:val="single" w:sz="4" w:space="0" w:color="auto"/>
            </w:tcBorders>
            <w:shd w:val="clear" w:color="auto" w:fill="D6E3BC"/>
            <w:vAlign w:val="center"/>
          </w:tcPr>
          <w:p w14:paraId="50E7776A" w14:textId="77777777" w:rsidR="00B44DC5" w:rsidRPr="00F40C5D" w:rsidRDefault="00B44DC5" w:rsidP="00F40C5D">
            <w:pPr>
              <w:suppressAutoHyphens w:val="0"/>
              <w:ind w:right="141"/>
              <w:jc w:val="both"/>
              <w:rPr>
                <w:rFonts w:ascii="Arial" w:eastAsia="Calibri" w:hAnsi="Arial" w:cs="Arial"/>
                <w:b/>
                <w:bCs/>
                <w:lang w:val="sv-SE" w:eastAsia="sv-SE"/>
              </w:rPr>
            </w:pPr>
            <w:r w:rsidRPr="00F40C5D">
              <w:rPr>
                <w:rFonts w:ascii="Arial" w:eastAsia="Calibri" w:hAnsi="Arial" w:cs="Arial"/>
                <w:b/>
                <w:bCs/>
                <w:lang w:val="sv-SE" w:eastAsia="fr-FR"/>
              </w:rPr>
              <w:t>Tier 3</w:t>
            </w:r>
          </w:p>
        </w:tc>
      </w:tr>
      <w:tr w:rsidR="00B44DC5" w:rsidRPr="007877BB" w14:paraId="377C3031" w14:textId="77777777" w:rsidTr="00666D93">
        <w:trPr>
          <w:trHeight w:val="230"/>
        </w:trPr>
        <w:tc>
          <w:tcPr>
            <w:tcW w:w="1317" w:type="dxa"/>
            <w:vMerge w:val="restart"/>
            <w:tcBorders>
              <w:top w:val="single" w:sz="4" w:space="0" w:color="auto"/>
              <w:left w:val="single" w:sz="4" w:space="0" w:color="auto"/>
              <w:right w:val="single" w:sz="4" w:space="0" w:color="auto"/>
            </w:tcBorders>
            <w:vAlign w:val="center"/>
          </w:tcPr>
          <w:p w14:paraId="6C34AA0B"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Implementation</w:t>
            </w:r>
          </w:p>
        </w:tc>
        <w:tc>
          <w:tcPr>
            <w:tcW w:w="1583" w:type="dxa"/>
            <w:vMerge w:val="restart"/>
            <w:tcBorders>
              <w:top w:val="single" w:sz="4" w:space="0" w:color="auto"/>
              <w:left w:val="nil"/>
              <w:right w:val="single" w:sz="4" w:space="0" w:color="auto"/>
            </w:tcBorders>
            <w:shd w:val="clear" w:color="auto" w:fill="auto"/>
            <w:noWrap/>
            <w:vAlign w:val="center"/>
          </w:tcPr>
          <w:p w14:paraId="3B6C4BA7"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Horizontal application</w:t>
            </w: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449F0F9F"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92" w:type="dxa"/>
            <w:tcBorders>
              <w:top w:val="single" w:sz="4" w:space="0" w:color="auto"/>
              <w:left w:val="nil"/>
              <w:bottom w:val="single" w:sz="4" w:space="0" w:color="auto"/>
              <w:right w:val="single" w:sz="4" w:space="0" w:color="auto"/>
            </w:tcBorders>
            <w:shd w:val="clear" w:color="auto" w:fill="auto"/>
            <w:vAlign w:val="center"/>
          </w:tcPr>
          <w:p w14:paraId="25272B51"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4.5E-08</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5931F"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4,7E-07</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52D9FE27"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9,6E-02</w:t>
            </w:r>
          </w:p>
        </w:tc>
        <w:tc>
          <w:tcPr>
            <w:tcW w:w="880" w:type="dxa"/>
            <w:vMerge w:val="restart"/>
            <w:tcBorders>
              <w:top w:val="single" w:sz="4" w:space="0" w:color="auto"/>
              <w:left w:val="nil"/>
              <w:right w:val="single" w:sz="4" w:space="0" w:color="auto"/>
            </w:tcBorders>
            <w:shd w:val="clear" w:color="auto" w:fill="auto"/>
            <w:vAlign w:val="center"/>
          </w:tcPr>
          <w:p w14:paraId="0FF7FB9B" w14:textId="77777777" w:rsidR="00B44DC5" w:rsidRPr="007877BB" w:rsidRDefault="00B44DC5" w:rsidP="007877BB">
            <w:pPr>
              <w:suppressAutoHyphens w:val="0"/>
              <w:ind w:right="141"/>
              <w:jc w:val="both"/>
              <w:rPr>
                <w:rFonts w:ascii="Arial" w:eastAsia="Calibri" w:hAnsi="Arial" w:cs="Arial"/>
                <w:b/>
                <w:bCs/>
                <w:lang w:val="sv-SE" w:eastAsia="sv-SE"/>
              </w:rPr>
            </w:pPr>
            <w:r w:rsidRPr="007877BB">
              <w:rPr>
                <w:rFonts w:ascii="Arial" w:eastAsia="Calibri" w:hAnsi="Arial" w:cs="Arial"/>
                <w:b/>
                <w:bCs/>
                <w:lang w:val="sv-SE" w:eastAsia="sv-SE"/>
              </w:rPr>
              <w:t>0,12</w:t>
            </w:r>
          </w:p>
        </w:tc>
      </w:tr>
      <w:tr w:rsidR="00B44DC5" w:rsidRPr="007877BB" w14:paraId="10E0CBD9" w14:textId="77777777" w:rsidTr="00666D93">
        <w:trPr>
          <w:trHeight w:val="230"/>
        </w:trPr>
        <w:tc>
          <w:tcPr>
            <w:tcW w:w="1317" w:type="dxa"/>
            <w:vMerge/>
            <w:tcBorders>
              <w:left w:val="single" w:sz="4" w:space="0" w:color="auto"/>
              <w:right w:val="single" w:sz="4" w:space="0" w:color="auto"/>
            </w:tcBorders>
            <w:vAlign w:val="center"/>
          </w:tcPr>
          <w:p w14:paraId="32519B32" w14:textId="77777777" w:rsidR="00B44DC5" w:rsidRPr="007877BB" w:rsidRDefault="00B44DC5" w:rsidP="007877BB">
            <w:pPr>
              <w:suppressAutoHyphens w:val="0"/>
              <w:ind w:right="141"/>
              <w:jc w:val="both"/>
              <w:rPr>
                <w:rFonts w:ascii="Arial" w:eastAsia="Calibri" w:hAnsi="Arial" w:cs="Arial"/>
                <w:lang w:val="sv-SE" w:eastAsia="fr-FR"/>
              </w:rPr>
            </w:pPr>
          </w:p>
        </w:tc>
        <w:tc>
          <w:tcPr>
            <w:tcW w:w="1583" w:type="dxa"/>
            <w:vMerge/>
            <w:tcBorders>
              <w:left w:val="nil"/>
              <w:right w:val="single" w:sz="4" w:space="0" w:color="auto"/>
            </w:tcBorders>
            <w:shd w:val="clear" w:color="auto" w:fill="auto"/>
            <w:noWrap/>
            <w:vAlign w:val="center"/>
          </w:tcPr>
          <w:p w14:paraId="7FBBAD5E" w14:textId="77777777" w:rsidR="00B44DC5" w:rsidRPr="007877BB" w:rsidRDefault="00B44DC5" w:rsidP="007877BB">
            <w:pPr>
              <w:suppressAutoHyphens w:val="0"/>
              <w:ind w:right="141"/>
              <w:jc w:val="both"/>
              <w:rPr>
                <w:rFonts w:ascii="Arial" w:eastAsia="Calibri" w:hAnsi="Arial" w:cs="Arial"/>
                <w:lang w:val="sv-SE" w:eastAsia="fr-FR"/>
              </w:rPr>
            </w:pP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5DF6F80A"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92" w:type="dxa"/>
            <w:tcBorders>
              <w:top w:val="single" w:sz="4" w:space="0" w:color="auto"/>
              <w:left w:val="nil"/>
              <w:bottom w:val="single" w:sz="4" w:space="0" w:color="auto"/>
              <w:right w:val="single" w:sz="4" w:space="0" w:color="auto"/>
            </w:tcBorders>
            <w:shd w:val="clear" w:color="auto" w:fill="auto"/>
            <w:vAlign w:val="center"/>
          </w:tcPr>
          <w:p w14:paraId="66969270"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1.7E-07</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7CC7BA"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1,5E-02</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0306F9C6"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1,1E-05</w:t>
            </w:r>
          </w:p>
        </w:tc>
        <w:tc>
          <w:tcPr>
            <w:tcW w:w="880" w:type="dxa"/>
            <w:vMerge/>
            <w:tcBorders>
              <w:left w:val="nil"/>
              <w:right w:val="single" w:sz="4" w:space="0" w:color="auto"/>
            </w:tcBorders>
            <w:shd w:val="clear" w:color="auto" w:fill="auto"/>
            <w:vAlign w:val="center"/>
          </w:tcPr>
          <w:p w14:paraId="3DA8D42E"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365CC56D" w14:textId="77777777" w:rsidTr="00666D93">
        <w:trPr>
          <w:trHeight w:val="230"/>
        </w:trPr>
        <w:tc>
          <w:tcPr>
            <w:tcW w:w="1317" w:type="dxa"/>
            <w:vMerge/>
            <w:tcBorders>
              <w:left w:val="single" w:sz="4" w:space="0" w:color="auto"/>
              <w:right w:val="single" w:sz="4" w:space="0" w:color="auto"/>
            </w:tcBorders>
            <w:vAlign w:val="center"/>
          </w:tcPr>
          <w:p w14:paraId="1AF8F3DD" w14:textId="77777777" w:rsidR="00B44DC5" w:rsidRPr="007877BB" w:rsidRDefault="00B44DC5" w:rsidP="007877BB">
            <w:pPr>
              <w:suppressAutoHyphens w:val="0"/>
              <w:ind w:right="141"/>
              <w:jc w:val="both"/>
              <w:rPr>
                <w:rFonts w:ascii="Arial" w:eastAsia="Calibri" w:hAnsi="Arial" w:cs="Arial"/>
                <w:lang w:val="sv-SE" w:eastAsia="fr-FR"/>
              </w:rPr>
            </w:pPr>
          </w:p>
        </w:tc>
        <w:tc>
          <w:tcPr>
            <w:tcW w:w="1583" w:type="dxa"/>
            <w:vMerge/>
            <w:tcBorders>
              <w:left w:val="nil"/>
              <w:bottom w:val="single" w:sz="4" w:space="0" w:color="auto"/>
              <w:right w:val="single" w:sz="4" w:space="0" w:color="auto"/>
            </w:tcBorders>
            <w:shd w:val="clear" w:color="auto" w:fill="auto"/>
            <w:noWrap/>
            <w:vAlign w:val="center"/>
          </w:tcPr>
          <w:p w14:paraId="5BB02952" w14:textId="77777777" w:rsidR="00B44DC5" w:rsidRPr="007877BB" w:rsidRDefault="00B44DC5" w:rsidP="007877BB">
            <w:pPr>
              <w:suppressAutoHyphens w:val="0"/>
              <w:ind w:right="141"/>
              <w:jc w:val="both"/>
              <w:rPr>
                <w:rFonts w:ascii="Arial" w:eastAsia="Calibri" w:hAnsi="Arial" w:cs="Arial"/>
                <w:lang w:val="sv-SE" w:eastAsia="fr-FR"/>
              </w:rPr>
            </w:pP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102E05EF"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92" w:type="dxa"/>
            <w:tcBorders>
              <w:top w:val="single" w:sz="4" w:space="0" w:color="auto"/>
              <w:left w:val="nil"/>
              <w:bottom w:val="single" w:sz="4" w:space="0" w:color="auto"/>
              <w:right w:val="single" w:sz="4" w:space="0" w:color="auto"/>
            </w:tcBorders>
            <w:shd w:val="clear" w:color="auto" w:fill="auto"/>
            <w:vAlign w:val="center"/>
          </w:tcPr>
          <w:p w14:paraId="50A65ED1"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0,8E-07</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04C39"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1E-02</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4FC8E772"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0,8E-05</w:t>
            </w:r>
          </w:p>
        </w:tc>
        <w:tc>
          <w:tcPr>
            <w:tcW w:w="880" w:type="dxa"/>
            <w:vMerge/>
            <w:tcBorders>
              <w:left w:val="nil"/>
              <w:right w:val="single" w:sz="4" w:space="0" w:color="auto"/>
            </w:tcBorders>
            <w:shd w:val="clear" w:color="auto" w:fill="auto"/>
            <w:vAlign w:val="center"/>
          </w:tcPr>
          <w:p w14:paraId="6963D7DA"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0328C693" w14:textId="77777777" w:rsidTr="00666D93">
        <w:trPr>
          <w:trHeight w:val="230"/>
        </w:trPr>
        <w:tc>
          <w:tcPr>
            <w:tcW w:w="1317" w:type="dxa"/>
            <w:vMerge/>
            <w:tcBorders>
              <w:left w:val="single" w:sz="4" w:space="0" w:color="auto"/>
              <w:right w:val="single" w:sz="4" w:space="0" w:color="auto"/>
            </w:tcBorders>
            <w:vAlign w:val="center"/>
          </w:tcPr>
          <w:p w14:paraId="200EAA69" w14:textId="77777777" w:rsidR="00B44DC5" w:rsidRPr="007877BB" w:rsidRDefault="00B44DC5" w:rsidP="007877BB">
            <w:pPr>
              <w:suppressAutoHyphens w:val="0"/>
              <w:ind w:right="141"/>
              <w:jc w:val="both"/>
              <w:rPr>
                <w:rFonts w:ascii="Arial" w:eastAsia="Calibri" w:hAnsi="Arial" w:cs="Arial"/>
                <w:lang w:val="sv-SE" w:eastAsia="fr-FR"/>
              </w:rPr>
            </w:pPr>
          </w:p>
        </w:tc>
        <w:tc>
          <w:tcPr>
            <w:tcW w:w="1583" w:type="dxa"/>
            <w:vMerge w:val="restart"/>
            <w:tcBorders>
              <w:top w:val="single" w:sz="4" w:space="0" w:color="auto"/>
              <w:left w:val="nil"/>
              <w:right w:val="single" w:sz="4" w:space="0" w:color="auto"/>
            </w:tcBorders>
            <w:shd w:val="clear" w:color="auto" w:fill="auto"/>
            <w:noWrap/>
            <w:vAlign w:val="center"/>
          </w:tcPr>
          <w:p w14:paraId="6DAC4061"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Vertical application</w:t>
            </w: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042EB8F6"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92" w:type="dxa"/>
            <w:tcBorders>
              <w:top w:val="single" w:sz="4" w:space="0" w:color="auto"/>
              <w:left w:val="nil"/>
              <w:bottom w:val="single" w:sz="4" w:space="0" w:color="auto"/>
              <w:right w:val="single" w:sz="4" w:space="0" w:color="auto"/>
            </w:tcBorders>
            <w:shd w:val="clear" w:color="auto" w:fill="auto"/>
            <w:vAlign w:val="center"/>
          </w:tcPr>
          <w:p w14:paraId="0F7A6241"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1,3E-08</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180385"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4,7E-07</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654BF016"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2.8E-02</w:t>
            </w:r>
          </w:p>
        </w:tc>
        <w:tc>
          <w:tcPr>
            <w:tcW w:w="880" w:type="dxa"/>
            <w:vMerge/>
            <w:tcBorders>
              <w:left w:val="nil"/>
              <w:right w:val="single" w:sz="4" w:space="0" w:color="auto"/>
            </w:tcBorders>
            <w:shd w:val="clear" w:color="auto" w:fill="auto"/>
            <w:vAlign w:val="center"/>
          </w:tcPr>
          <w:p w14:paraId="2D4675FA"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79EC7146" w14:textId="77777777" w:rsidTr="00666D93">
        <w:trPr>
          <w:trHeight w:val="230"/>
        </w:trPr>
        <w:tc>
          <w:tcPr>
            <w:tcW w:w="1317" w:type="dxa"/>
            <w:vMerge/>
            <w:tcBorders>
              <w:left w:val="single" w:sz="4" w:space="0" w:color="auto"/>
              <w:right w:val="single" w:sz="4" w:space="0" w:color="auto"/>
            </w:tcBorders>
            <w:vAlign w:val="center"/>
          </w:tcPr>
          <w:p w14:paraId="4E56A535" w14:textId="77777777" w:rsidR="00B44DC5" w:rsidRPr="007877BB" w:rsidRDefault="00B44DC5" w:rsidP="007877BB">
            <w:pPr>
              <w:suppressAutoHyphens w:val="0"/>
              <w:ind w:right="141"/>
              <w:jc w:val="both"/>
              <w:rPr>
                <w:rFonts w:ascii="Arial" w:eastAsia="Calibri" w:hAnsi="Arial" w:cs="Arial"/>
                <w:lang w:val="sv-SE" w:eastAsia="fr-FR"/>
              </w:rPr>
            </w:pPr>
          </w:p>
        </w:tc>
        <w:tc>
          <w:tcPr>
            <w:tcW w:w="1583" w:type="dxa"/>
            <w:vMerge/>
            <w:tcBorders>
              <w:left w:val="nil"/>
              <w:right w:val="single" w:sz="4" w:space="0" w:color="auto"/>
            </w:tcBorders>
            <w:shd w:val="clear" w:color="auto" w:fill="auto"/>
            <w:noWrap/>
            <w:vAlign w:val="center"/>
          </w:tcPr>
          <w:p w14:paraId="6D0CB7BF" w14:textId="77777777" w:rsidR="00B44DC5" w:rsidRPr="007877BB" w:rsidRDefault="00B44DC5" w:rsidP="007877BB">
            <w:pPr>
              <w:suppressAutoHyphens w:val="0"/>
              <w:ind w:right="141"/>
              <w:jc w:val="both"/>
              <w:rPr>
                <w:rFonts w:ascii="Arial" w:eastAsia="Calibri" w:hAnsi="Arial" w:cs="Arial"/>
                <w:lang w:val="sv-SE" w:eastAsia="fr-FR"/>
              </w:rPr>
            </w:pP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1BF214E6"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92" w:type="dxa"/>
            <w:tcBorders>
              <w:top w:val="single" w:sz="4" w:space="0" w:color="auto"/>
              <w:left w:val="nil"/>
              <w:bottom w:val="single" w:sz="4" w:space="0" w:color="auto"/>
              <w:right w:val="single" w:sz="4" w:space="0" w:color="auto"/>
            </w:tcBorders>
            <w:shd w:val="clear" w:color="auto" w:fill="auto"/>
            <w:vAlign w:val="center"/>
          </w:tcPr>
          <w:p w14:paraId="31186E6F"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5E-08</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1589E"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1,5E-02</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78C15307"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3,3E-06</w:t>
            </w:r>
          </w:p>
        </w:tc>
        <w:tc>
          <w:tcPr>
            <w:tcW w:w="880" w:type="dxa"/>
            <w:vMerge/>
            <w:tcBorders>
              <w:left w:val="nil"/>
              <w:right w:val="single" w:sz="4" w:space="0" w:color="auto"/>
            </w:tcBorders>
            <w:shd w:val="clear" w:color="auto" w:fill="auto"/>
            <w:vAlign w:val="center"/>
          </w:tcPr>
          <w:p w14:paraId="2B9B2523"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1D380373" w14:textId="77777777" w:rsidTr="00666D93">
        <w:trPr>
          <w:trHeight w:val="230"/>
        </w:trPr>
        <w:tc>
          <w:tcPr>
            <w:tcW w:w="1317" w:type="dxa"/>
            <w:vMerge/>
            <w:tcBorders>
              <w:left w:val="single" w:sz="4" w:space="0" w:color="auto"/>
              <w:right w:val="single" w:sz="4" w:space="0" w:color="auto"/>
            </w:tcBorders>
            <w:vAlign w:val="center"/>
          </w:tcPr>
          <w:p w14:paraId="7EC28828" w14:textId="77777777" w:rsidR="00B44DC5" w:rsidRPr="007877BB" w:rsidRDefault="00B44DC5" w:rsidP="007877BB">
            <w:pPr>
              <w:suppressAutoHyphens w:val="0"/>
              <w:ind w:right="141"/>
              <w:jc w:val="both"/>
              <w:rPr>
                <w:rFonts w:ascii="Arial" w:eastAsia="Calibri" w:hAnsi="Arial" w:cs="Arial"/>
                <w:lang w:val="sv-SE" w:eastAsia="fr-FR"/>
              </w:rPr>
            </w:pPr>
          </w:p>
        </w:tc>
        <w:tc>
          <w:tcPr>
            <w:tcW w:w="1583" w:type="dxa"/>
            <w:vMerge/>
            <w:tcBorders>
              <w:left w:val="nil"/>
              <w:bottom w:val="single" w:sz="4" w:space="0" w:color="auto"/>
              <w:right w:val="single" w:sz="4" w:space="0" w:color="auto"/>
            </w:tcBorders>
            <w:shd w:val="clear" w:color="auto" w:fill="auto"/>
            <w:noWrap/>
            <w:vAlign w:val="center"/>
          </w:tcPr>
          <w:p w14:paraId="07EE5EF2" w14:textId="77777777" w:rsidR="00B44DC5" w:rsidRPr="007877BB" w:rsidRDefault="00B44DC5" w:rsidP="007877BB">
            <w:pPr>
              <w:suppressAutoHyphens w:val="0"/>
              <w:ind w:right="141"/>
              <w:jc w:val="both"/>
              <w:rPr>
                <w:rFonts w:ascii="Arial" w:eastAsia="Calibri" w:hAnsi="Arial" w:cs="Arial"/>
                <w:lang w:val="sv-SE" w:eastAsia="fr-FR"/>
              </w:rPr>
            </w:pP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5EBD197E"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92" w:type="dxa"/>
            <w:tcBorders>
              <w:top w:val="single" w:sz="4" w:space="0" w:color="auto"/>
              <w:left w:val="nil"/>
              <w:bottom w:val="single" w:sz="4" w:space="0" w:color="auto"/>
              <w:right w:val="single" w:sz="4" w:space="0" w:color="auto"/>
            </w:tcBorders>
            <w:shd w:val="clear" w:color="auto" w:fill="auto"/>
            <w:vAlign w:val="center"/>
          </w:tcPr>
          <w:p w14:paraId="1787DDBA"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2.4E-08</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1F213"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1E-02</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2CC0A403"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2,4E-06</w:t>
            </w:r>
          </w:p>
        </w:tc>
        <w:tc>
          <w:tcPr>
            <w:tcW w:w="880" w:type="dxa"/>
            <w:vMerge/>
            <w:tcBorders>
              <w:left w:val="nil"/>
              <w:right w:val="single" w:sz="4" w:space="0" w:color="auto"/>
            </w:tcBorders>
            <w:shd w:val="clear" w:color="auto" w:fill="auto"/>
            <w:vAlign w:val="center"/>
          </w:tcPr>
          <w:p w14:paraId="7560CA26"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725C1259" w14:textId="77777777" w:rsidTr="00666D93">
        <w:trPr>
          <w:trHeight w:val="230"/>
        </w:trPr>
        <w:tc>
          <w:tcPr>
            <w:tcW w:w="9593" w:type="dxa"/>
            <w:gridSpan w:val="7"/>
            <w:tcBorders>
              <w:top w:val="single" w:sz="4" w:space="0" w:color="auto"/>
              <w:left w:val="single" w:sz="4" w:space="0" w:color="auto"/>
              <w:right w:val="single" w:sz="4" w:space="0" w:color="auto"/>
            </w:tcBorders>
            <w:shd w:val="clear" w:color="auto" w:fill="D6E3BC"/>
            <w:vAlign w:val="center"/>
          </w:tcPr>
          <w:p w14:paraId="08E91F22" w14:textId="77777777" w:rsidR="00B44DC5" w:rsidRPr="00F40C5D" w:rsidRDefault="00B44DC5" w:rsidP="00F40C5D">
            <w:pPr>
              <w:suppressAutoHyphens w:val="0"/>
              <w:ind w:right="141"/>
              <w:jc w:val="both"/>
              <w:rPr>
                <w:rFonts w:ascii="Arial" w:eastAsia="Calibri" w:hAnsi="Arial" w:cs="Arial"/>
                <w:b/>
                <w:bCs/>
                <w:lang w:val="sv-SE" w:eastAsia="sv-SE"/>
              </w:rPr>
            </w:pPr>
            <w:r w:rsidRPr="00F40C5D">
              <w:rPr>
                <w:rFonts w:ascii="Arial" w:eastAsia="Calibri" w:hAnsi="Arial" w:cs="Arial"/>
                <w:b/>
                <w:bCs/>
                <w:lang w:val="sv-SE" w:eastAsia="sv-SE"/>
              </w:rPr>
              <w:t>Service life – Tier 1</w:t>
            </w:r>
          </w:p>
        </w:tc>
      </w:tr>
      <w:tr w:rsidR="00B44DC5" w:rsidRPr="007877BB" w14:paraId="4E49E867" w14:textId="77777777" w:rsidTr="00666D93">
        <w:trPr>
          <w:trHeight w:val="230"/>
        </w:trPr>
        <w:tc>
          <w:tcPr>
            <w:tcW w:w="1317" w:type="dxa"/>
            <w:vMerge w:val="restart"/>
            <w:tcBorders>
              <w:top w:val="single" w:sz="4" w:space="0" w:color="auto"/>
              <w:left w:val="single" w:sz="4" w:space="0" w:color="auto"/>
              <w:right w:val="single" w:sz="4" w:space="0" w:color="auto"/>
            </w:tcBorders>
            <w:vAlign w:val="center"/>
          </w:tcPr>
          <w:p w14:paraId="5138C69C"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Service life</w:t>
            </w:r>
          </w:p>
        </w:tc>
        <w:tc>
          <w:tcPr>
            <w:tcW w:w="1583" w:type="dxa"/>
            <w:vMerge w:val="restart"/>
            <w:tcBorders>
              <w:top w:val="single" w:sz="4" w:space="0" w:color="auto"/>
              <w:left w:val="nil"/>
              <w:right w:val="single" w:sz="4" w:space="0" w:color="auto"/>
            </w:tcBorders>
            <w:shd w:val="clear" w:color="auto" w:fill="auto"/>
            <w:noWrap/>
            <w:vAlign w:val="center"/>
          </w:tcPr>
          <w:p w14:paraId="0A282644"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House</w:t>
            </w: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4150BF24"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92" w:type="dxa"/>
            <w:tcBorders>
              <w:top w:val="single" w:sz="4" w:space="0" w:color="auto"/>
              <w:left w:val="nil"/>
              <w:bottom w:val="single" w:sz="4" w:space="0" w:color="auto"/>
              <w:right w:val="single" w:sz="4" w:space="0" w:color="auto"/>
            </w:tcBorders>
            <w:shd w:val="clear" w:color="auto" w:fill="auto"/>
            <w:vAlign w:val="center"/>
          </w:tcPr>
          <w:p w14:paraId="51C1AA02"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3,4E-10</w:t>
            </w:r>
            <w:r w:rsidRPr="007877BB">
              <w:rPr>
                <w:rFonts w:ascii="Arial" w:eastAsia="Calibri" w:hAnsi="Arial" w:cs="Arial"/>
                <w:iCs/>
                <w:vertAlign w:val="superscript"/>
                <w:lang w:val="en-US" w:eastAsia="sv-SE"/>
              </w:rPr>
              <w:t xml:space="preserve"> </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3F814"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4,7E-07</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6670D993"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7E-04</w:t>
            </w:r>
          </w:p>
        </w:tc>
        <w:tc>
          <w:tcPr>
            <w:tcW w:w="880" w:type="dxa"/>
            <w:vMerge w:val="restart"/>
            <w:tcBorders>
              <w:top w:val="single" w:sz="4" w:space="0" w:color="auto"/>
              <w:left w:val="nil"/>
              <w:right w:val="single" w:sz="4" w:space="0" w:color="auto"/>
            </w:tcBorders>
            <w:shd w:val="clear" w:color="auto" w:fill="auto"/>
            <w:vAlign w:val="center"/>
          </w:tcPr>
          <w:p w14:paraId="1257D318"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sv-SE" w:eastAsia="sv-SE"/>
              </w:rPr>
              <w:t>7E-04</w:t>
            </w:r>
          </w:p>
        </w:tc>
      </w:tr>
      <w:tr w:rsidR="00B44DC5" w:rsidRPr="007877BB" w14:paraId="75E283DA" w14:textId="77777777" w:rsidTr="00666D93">
        <w:trPr>
          <w:trHeight w:val="230"/>
        </w:trPr>
        <w:tc>
          <w:tcPr>
            <w:tcW w:w="1317" w:type="dxa"/>
            <w:vMerge/>
            <w:tcBorders>
              <w:left w:val="single" w:sz="4" w:space="0" w:color="auto"/>
              <w:right w:val="single" w:sz="4" w:space="0" w:color="auto"/>
            </w:tcBorders>
            <w:vAlign w:val="center"/>
          </w:tcPr>
          <w:p w14:paraId="0465A976" w14:textId="77777777" w:rsidR="00B44DC5" w:rsidRPr="007877BB" w:rsidRDefault="00B44DC5" w:rsidP="007877BB">
            <w:pPr>
              <w:suppressAutoHyphens w:val="0"/>
              <w:ind w:right="141"/>
              <w:jc w:val="both"/>
              <w:rPr>
                <w:rFonts w:ascii="Arial" w:eastAsia="Calibri" w:hAnsi="Arial" w:cs="Arial"/>
                <w:lang w:val="sv-SE" w:eastAsia="fr-FR"/>
              </w:rPr>
            </w:pPr>
          </w:p>
        </w:tc>
        <w:tc>
          <w:tcPr>
            <w:tcW w:w="1583" w:type="dxa"/>
            <w:vMerge/>
            <w:tcBorders>
              <w:left w:val="nil"/>
              <w:right w:val="single" w:sz="4" w:space="0" w:color="auto"/>
            </w:tcBorders>
            <w:shd w:val="clear" w:color="auto" w:fill="auto"/>
            <w:noWrap/>
            <w:vAlign w:val="center"/>
          </w:tcPr>
          <w:p w14:paraId="4B22D8E0" w14:textId="77777777" w:rsidR="00B44DC5" w:rsidRPr="007877BB" w:rsidRDefault="00B44DC5" w:rsidP="007877BB">
            <w:pPr>
              <w:suppressAutoHyphens w:val="0"/>
              <w:ind w:right="141"/>
              <w:jc w:val="both"/>
              <w:rPr>
                <w:rFonts w:ascii="Arial" w:eastAsia="Calibri" w:hAnsi="Arial" w:cs="Arial"/>
                <w:lang w:val="sv-SE" w:eastAsia="fr-FR"/>
              </w:rPr>
            </w:pP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12E6EE62"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92" w:type="dxa"/>
            <w:tcBorders>
              <w:top w:val="single" w:sz="4" w:space="0" w:color="auto"/>
              <w:left w:val="nil"/>
              <w:bottom w:val="single" w:sz="4" w:space="0" w:color="auto"/>
              <w:right w:val="single" w:sz="4" w:space="0" w:color="auto"/>
            </w:tcBorders>
            <w:shd w:val="clear" w:color="auto" w:fill="auto"/>
            <w:vAlign w:val="center"/>
          </w:tcPr>
          <w:p w14:paraId="4053D362"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1,3E-09</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E12FC4"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1,5E-02</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5BF251E3"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8,6E-08</w:t>
            </w:r>
          </w:p>
        </w:tc>
        <w:tc>
          <w:tcPr>
            <w:tcW w:w="880" w:type="dxa"/>
            <w:vMerge/>
            <w:tcBorders>
              <w:left w:val="nil"/>
              <w:right w:val="single" w:sz="4" w:space="0" w:color="auto"/>
            </w:tcBorders>
            <w:shd w:val="clear" w:color="auto" w:fill="auto"/>
            <w:vAlign w:val="center"/>
          </w:tcPr>
          <w:p w14:paraId="7A3C49A7"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2A54B3E0" w14:textId="77777777" w:rsidTr="00666D93">
        <w:trPr>
          <w:trHeight w:val="230"/>
        </w:trPr>
        <w:tc>
          <w:tcPr>
            <w:tcW w:w="1317" w:type="dxa"/>
            <w:vMerge/>
            <w:tcBorders>
              <w:left w:val="single" w:sz="4" w:space="0" w:color="auto"/>
              <w:bottom w:val="single" w:sz="4" w:space="0" w:color="auto"/>
              <w:right w:val="single" w:sz="4" w:space="0" w:color="auto"/>
            </w:tcBorders>
            <w:vAlign w:val="center"/>
          </w:tcPr>
          <w:p w14:paraId="0DE92986" w14:textId="77777777" w:rsidR="00B44DC5" w:rsidRPr="007877BB" w:rsidRDefault="00B44DC5" w:rsidP="007877BB">
            <w:pPr>
              <w:suppressAutoHyphens w:val="0"/>
              <w:ind w:right="141"/>
              <w:jc w:val="both"/>
              <w:rPr>
                <w:rFonts w:ascii="Arial" w:eastAsia="Calibri" w:hAnsi="Arial" w:cs="Arial"/>
                <w:lang w:val="sv-SE" w:eastAsia="fr-FR"/>
              </w:rPr>
            </w:pPr>
          </w:p>
        </w:tc>
        <w:tc>
          <w:tcPr>
            <w:tcW w:w="1583" w:type="dxa"/>
            <w:vMerge/>
            <w:tcBorders>
              <w:left w:val="nil"/>
              <w:bottom w:val="single" w:sz="4" w:space="0" w:color="auto"/>
              <w:right w:val="single" w:sz="4" w:space="0" w:color="auto"/>
            </w:tcBorders>
            <w:shd w:val="clear" w:color="auto" w:fill="auto"/>
            <w:noWrap/>
            <w:vAlign w:val="center"/>
          </w:tcPr>
          <w:p w14:paraId="44EABFBD" w14:textId="77777777" w:rsidR="00B44DC5" w:rsidRPr="007877BB" w:rsidRDefault="00B44DC5" w:rsidP="007877BB">
            <w:pPr>
              <w:suppressAutoHyphens w:val="0"/>
              <w:ind w:right="141"/>
              <w:jc w:val="both"/>
              <w:rPr>
                <w:rFonts w:ascii="Arial" w:eastAsia="Calibri" w:hAnsi="Arial" w:cs="Arial"/>
                <w:lang w:val="sv-SE" w:eastAsia="fr-FR"/>
              </w:rPr>
            </w:pP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7CCA8920"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92" w:type="dxa"/>
            <w:tcBorders>
              <w:top w:val="single" w:sz="4" w:space="0" w:color="auto"/>
              <w:left w:val="nil"/>
              <w:bottom w:val="single" w:sz="4" w:space="0" w:color="auto"/>
              <w:right w:val="single" w:sz="4" w:space="0" w:color="auto"/>
            </w:tcBorders>
            <w:shd w:val="clear" w:color="auto" w:fill="auto"/>
            <w:vAlign w:val="center"/>
          </w:tcPr>
          <w:p w14:paraId="00FB9E2B"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6,3E-10</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F8FBE"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1E-02</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346A47BD"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6,3E-07</w:t>
            </w:r>
          </w:p>
        </w:tc>
        <w:tc>
          <w:tcPr>
            <w:tcW w:w="880" w:type="dxa"/>
            <w:vMerge/>
            <w:tcBorders>
              <w:left w:val="nil"/>
              <w:bottom w:val="single" w:sz="4" w:space="0" w:color="auto"/>
              <w:right w:val="single" w:sz="4" w:space="0" w:color="auto"/>
            </w:tcBorders>
            <w:shd w:val="clear" w:color="auto" w:fill="auto"/>
            <w:vAlign w:val="center"/>
          </w:tcPr>
          <w:p w14:paraId="6C4EE92F" w14:textId="77777777" w:rsidR="00B44DC5" w:rsidRPr="007877BB" w:rsidRDefault="00B44DC5" w:rsidP="007877BB">
            <w:pPr>
              <w:suppressAutoHyphens w:val="0"/>
              <w:ind w:right="141"/>
              <w:jc w:val="both"/>
              <w:rPr>
                <w:rFonts w:ascii="Arial" w:eastAsia="Calibri" w:hAnsi="Arial" w:cs="Arial"/>
                <w:b/>
                <w:bCs/>
                <w:lang w:val="sv-SE" w:eastAsia="fr-FR"/>
              </w:rPr>
            </w:pPr>
          </w:p>
        </w:tc>
      </w:tr>
    </w:tbl>
    <w:p w14:paraId="0E855F56" w14:textId="77777777" w:rsidR="00B44DC5" w:rsidRPr="00F40C5D" w:rsidRDefault="00B44DC5" w:rsidP="00F40C5D">
      <w:pPr>
        <w:suppressAutoHyphens w:val="0"/>
        <w:ind w:right="141"/>
        <w:jc w:val="both"/>
        <w:rPr>
          <w:rFonts w:ascii="Arial" w:eastAsia="Calibri" w:hAnsi="Arial" w:cs="Arial"/>
          <w:lang w:val="sv-SE" w:eastAsia="en-US"/>
        </w:rPr>
      </w:pPr>
    </w:p>
    <w:p w14:paraId="2DA71A3E" w14:textId="77777777" w:rsidR="00B44DC5" w:rsidRPr="00F40C5D" w:rsidRDefault="00B44DC5" w:rsidP="00F40C5D">
      <w:pPr>
        <w:suppressAutoHyphens w:val="0"/>
        <w:ind w:left="142" w:right="141"/>
        <w:jc w:val="both"/>
        <w:rPr>
          <w:rFonts w:ascii="Arial" w:eastAsia="Calibri" w:hAnsi="Arial" w:cs="Arial"/>
          <w:i/>
          <w:lang w:val="sv-SE" w:eastAsia="en-US"/>
        </w:rPr>
      </w:pPr>
    </w:p>
    <w:p w14:paraId="7EA6989B" w14:textId="77777777" w:rsidR="00B44DC5" w:rsidRPr="00734566" w:rsidRDefault="00B44DC5" w:rsidP="00F40C5D">
      <w:pPr>
        <w:suppressAutoHyphens w:val="0"/>
        <w:ind w:right="141"/>
        <w:jc w:val="both"/>
        <w:rPr>
          <w:rFonts w:ascii="Arial" w:eastAsia="Calibri" w:hAnsi="Arial" w:cs="Arial"/>
          <w:b/>
          <w:i/>
          <w:lang w:val="sv-SE" w:eastAsia="en-US"/>
        </w:rPr>
      </w:pPr>
      <w:bookmarkStart w:id="297" w:name="_Toc389729122"/>
      <w:bookmarkStart w:id="298" w:name="_Toc403472806"/>
      <w:r w:rsidRPr="00F40C5D">
        <w:rPr>
          <w:rFonts w:ascii="Arial" w:eastAsia="Calibri" w:hAnsi="Arial" w:cs="Arial"/>
          <w:b/>
          <w:i/>
          <w:lang w:val="sv-SE" w:eastAsia="en-US"/>
        </w:rPr>
        <w:t>Terrestrial compartment</w:t>
      </w:r>
      <w:bookmarkEnd w:id="297"/>
      <w:bookmarkEnd w:id="298"/>
      <w:r w:rsidRPr="00F40C5D">
        <w:rPr>
          <w:rFonts w:ascii="Arial" w:eastAsia="Calibri" w:hAnsi="Arial" w:cs="Arial"/>
          <w:b/>
          <w:i/>
          <w:lang w:val="sv-SE" w:eastAsia="en-US"/>
        </w:rPr>
        <w:t xml:space="preserve"> </w:t>
      </w:r>
      <w:bookmarkEnd w:id="296"/>
    </w:p>
    <w:p w14:paraId="58397B93" w14:textId="77777777" w:rsidR="00B44DC5" w:rsidRPr="00734566" w:rsidRDefault="00B44DC5" w:rsidP="00734566">
      <w:pPr>
        <w:suppressAutoHyphens w:val="0"/>
        <w:ind w:right="141"/>
        <w:jc w:val="both"/>
        <w:rPr>
          <w:rFonts w:ascii="Arial" w:eastAsia="Calibri" w:hAnsi="Arial" w:cs="Arial"/>
          <w:b/>
          <w:lang w:val="sv-SE" w:eastAsia="en-US"/>
        </w:rPr>
      </w:pPr>
    </w:p>
    <w:tbl>
      <w:tblPr>
        <w:tblStyle w:val="Grilledutableau4"/>
        <w:tblW w:w="9180" w:type="dxa"/>
        <w:tblInd w:w="108" w:type="dxa"/>
        <w:tblLook w:val="04A0" w:firstRow="1" w:lastRow="0" w:firstColumn="1" w:lastColumn="0" w:noHBand="0" w:noVBand="1"/>
      </w:tblPr>
      <w:tblGrid>
        <w:gridCol w:w="9180"/>
      </w:tblGrid>
      <w:tr w:rsidR="00B44DC5" w:rsidRPr="007877BB" w14:paraId="730017AC" w14:textId="77777777" w:rsidTr="00B338AF">
        <w:tc>
          <w:tcPr>
            <w:tcW w:w="9180" w:type="dxa"/>
            <w:shd w:val="clear" w:color="auto" w:fill="D6E3BC" w:themeFill="accent3" w:themeFillTint="66"/>
          </w:tcPr>
          <w:p w14:paraId="3046AD9D" w14:textId="77777777" w:rsidR="00B44DC5" w:rsidRPr="00F40C5D" w:rsidRDefault="00B44DC5" w:rsidP="00734566">
            <w:pPr>
              <w:tabs>
                <w:tab w:val="left" w:pos="1418"/>
              </w:tabs>
              <w:suppressAutoHyphens w:val="0"/>
              <w:ind w:left="1418" w:right="141" w:hanging="1418"/>
              <w:jc w:val="both"/>
              <w:rPr>
                <w:rFonts w:ascii="Arial" w:hAnsi="Arial" w:cs="Arial"/>
                <w:b/>
                <w:sz w:val="20"/>
                <w:szCs w:val="20"/>
                <w:lang w:eastAsia="de-DE"/>
              </w:rPr>
            </w:pPr>
            <w:r w:rsidRPr="007877BB">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27</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tbl>
            <w:tblPr>
              <w:tblW w:w="8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2"/>
              <w:gridCol w:w="1868"/>
              <w:gridCol w:w="3257"/>
              <w:gridCol w:w="2083"/>
            </w:tblGrid>
            <w:tr w:rsidR="00B44DC5" w:rsidRPr="007877BB" w14:paraId="40334C4C" w14:textId="77777777" w:rsidTr="00B338AF">
              <w:trPr>
                <w:trHeight w:val="249"/>
              </w:trPr>
              <w:tc>
                <w:tcPr>
                  <w:tcW w:w="6583" w:type="dxa"/>
                  <w:gridSpan w:val="3"/>
                  <w:tcBorders>
                    <w:top w:val="single" w:sz="4" w:space="0" w:color="auto"/>
                    <w:left w:val="single" w:sz="4" w:space="0" w:color="auto"/>
                    <w:bottom w:val="single" w:sz="4" w:space="0" w:color="auto"/>
                    <w:right w:val="single" w:sz="4" w:space="0" w:color="auto"/>
                  </w:tcBorders>
                  <w:shd w:val="clear" w:color="auto" w:fill="FFFFCC"/>
                </w:tcPr>
                <w:p w14:paraId="227F3980" w14:textId="77777777" w:rsidR="00B44DC5" w:rsidRPr="00734566" w:rsidRDefault="00B44DC5" w:rsidP="007877BB">
                  <w:pPr>
                    <w:suppressAutoHyphens w:val="0"/>
                    <w:ind w:right="141"/>
                    <w:jc w:val="both"/>
                    <w:rPr>
                      <w:rFonts w:ascii="Arial" w:eastAsia="Calibri" w:hAnsi="Arial" w:cs="Arial"/>
                      <w:b/>
                      <w:bCs/>
                      <w:color w:val="000000"/>
                      <w:lang w:eastAsia="en-GB"/>
                    </w:rPr>
                  </w:pPr>
                  <w:r w:rsidRPr="00F40C5D">
                    <w:rPr>
                      <w:rFonts w:ascii="Arial" w:eastAsia="Calibri" w:hAnsi="Arial" w:cs="Arial"/>
                      <w:b/>
                      <w:bCs/>
                      <w:color w:val="000000"/>
                      <w:lang w:eastAsia="en-GB"/>
                    </w:rPr>
                    <w:t xml:space="preserve">Summary table on calculated PEC/PNEC soil values </w:t>
                  </w:r>
                </w:p>
              </w:tc>
              <w:tc>
                <w:tcPr>
                  <w:tcW w:w="2127" w:type="dxa"/>
                  <w:tcBorders>
                    <w:top w:val="single" w:sz="4" w:space="0" w:color="auto"/>
                    <w:left w:val="single" w:sz="4" w:space="0" w:color="auto"/>
                    <w:right w:val="single" w:sz="4" w:space="0" w:color="auto"/>
                  </w:tcBorders>
                  <w:shd w:val="clear" w:color="auto" w:fill="FFFFCC"/>
                  <w:vAlign w:val="center"/>
                </w:tcPr>
                <w:p w14:paraId="05CDB8B3" w14:textId="77777777" w:rsidR="00B44DC5" w:rsidRPr="007877BB" w:rsidRDefault="00B44DC5" w:rsidP="007877BB">
                  <w:pPr>
                    <w:suppressAutoHyphens w:val="0"/>
                    <w:ind w:right="141"/>
                    <w:jc w:val="both"/>
                    <w:rPr>
                      <w:rFonts w:ascii="Arial" w:eastAsia="Calibri" w:hAnsi="Arial" w:cs="Arial"/>
                      <w:b/>
                      <w:bCs/>
                      <w:color w:val="000000"/>
                      <w:lang w:eastAsia="en-GB"/>
                    </w:rPr>
                  </w:pPr>
                  <w:r w:rsidRPr="007877BB">
                    <w:rPr>
                      <w:rFonts w:ascii="Arial" w:eastAsia="Calibri" w:hAnsi="Arial" w:cs="Arial"/>
                      <w:b/>
                      <w:bCs/>
                      <w:color w:val="000000"/>
                      <w:lang w:eastAsia="en-GB"/>
                    </w:rPr>
                    <w:t>Conclusion</w:t>
                  </w:r>
                </w:p>
              </w:tc>
            </w:tr>
            <w:tr w:rsidR="00B44DC5" w:rsidRPr="007877BB" w14:paraId="49EDAC2A" w14:textId="77777777" w:rsidTr="00B338AF">
              <w:trPr>
                <w:trHeight w:val="471"/>
              </w:trPr>
              <w:tc>
                <w:tcPr>
                  <w:tcW w:w="1267" w:type="dxa"/>
                  <w:shd w:val="clear" w:color="auto" w:fill="FFFFFF"/>
                  <w:vAlign w:val="center"/>
                </w:tcPr>
                <w:p w14:paraId="0B02CBF7" w14:textId="77777777" w:rsidR="00B44DC5" w:rsidRPr="00F40C5D" w:rsidRDefault="00B44DC5" w:rsidP="00F40C5D">
                  <w:pPr>
                    <w:suppressAutoHyphens w:val="0"/>
                    <w:ind w:right="141"/>
                    <w:jc w:val="both"/>
                    <w:rPr>
                      <w:rFonts w:ascii="Arial" w:eastAsia="Calibri" w:hAnsi="Arial" w:cs="Arial"/>
                      <w:color w:val="000000"/>
                      <w:lang w:eastAsia="en-GB"/>
                    </w:rPr>
                  </w:pPr>
                </w:p>
              </w:tc>
              <w:tc>
                <w:tcPr>
                  <w:tcW w:w="1914" w:type="dxa"/>
                  <w:tcBorders>
                    <w:right w:val="single" w:sz="4" w:space="0" w:color="auto"/>
                  </w:tcBorders>
                  <w:shd w:val="clear" w:color="auto" w:fill="FFFFFF"/>
                  <w:vAlign w:val="center"/>
                </w:tcPr>
                <w:p w14:paraId="055779BB" w14:textId="77777777" w:rsidR="00B44DC5" w:rsidRPr="00F40C5D" w:rsidRDefault="00B44DC5" w:rsidP="00F40C5D">
                  <w:pPr>
                    <w:suppressAutoHyphens w:val="0"/>
                    <w:ind w:right="141"/>
                    <w:jc w:val="both"/>
                    <w:rPr>
                      <w:rFonts w:ascii="Arial" w:eastAsia="Calibri" w:hAnsi="Arial" w:cs="Arial"/>
                      <w:color w:val="000000"/>
                      <w:lang w:eastAsia="en-GB"/>
                    </w:rPr>
                  </w:pPr>
                </w:p>
              </w:tc>
              <w:tc>
                <w:tcPr>
                  <w:tcW w:w="3402" w:type="dxa"/>
                  <w:shd w:val="clear" w:color="auto" w:fill="FFFFFF"/>
                </w:tcPr>
                <w:p w14:paraId="07E5BADA" w14:textId="77777777" w:rsidR="00B44DC5" w:rsidRPr="00734566" w:rsidRDefault="00B44DC5" w:rsidP="00F40C5D">
                  <w:pPr>
                    <w:suppressAutoHyphens w:val="0"/>
                    <w:ind w:right="141"/>
                    <w:jc w:val="both"/>
                    <w:rPr>
                      <w:rFonts w:ascii="Arial" w:eastAsia="Calibri" w:hAnsi="Arial" w:cs="Arial"/>
                      <w:b/>
                      <w:bCs/>
                      <w:color w:val="000000"/>
                      <w:lang w:eastAsia="en-GB"/>
                    </w:rPr>
                  </w:pPr>
                  <w:r w:rsidRPr="00F40C5D">
                    <w:rPr>
                      <w:rFonts w:ascii="Arial" w:eastAsia="Calibri" w:hAnsi="Arial" w:cs="Arial"/>
                      <w:b/>
                      <w:bCs/>
                      <w:color w:val="000000"/>
                      <w:lang w:eastAsia="en-GB"/>
                    </w:rPr>
                    <w:t>PEC/PNEC</w:t>
                  </w:r>
                  <w:r w:rsidRPr="00734566">
                    <w:rPr>
                      <w:rFonts w:ascii="Arial" w:eastAsia="Calibri" w:hAnsi="Arial" w:cs="Arial"/>
                      <w:b/>
                      <w:bCs/>
                      <w:color w:val="000000"/>
                      <w:vertAlign w:val="subscript"/>
                      <w:lang w:eastAsia="en-GB"/>
                    </w:rPr>
                    <w:t>soil</w:t>
                  </w:r>
                </w:p>
              </w:tc>
              <w:tc>
                <w:tcPr>
                  <w:tcW w:w="2127" w:type="dxa"/>
                  <w:tcBorders>
                    <w:left w:val="single" w:sz="4" w:space="0" w:color="auto"/>
                    <w:right w:val="single" w:sz="4" w:space="0" w:color="auto"/>
                  </w:tcBorders>
                  <w:shd w:val="clear" w:color="auto" w:fill="FFFFFF"/>
                </w:tcPr>
                <w:p w14:paraId="133DEE5A" w14:textId="77777777" w:rsidR="00B44DC5" w:rsidRPr="007877BB" w:rsidRDefault="00B44DC5" w:rsidP="00734566">
                  <w:pPr>
                    <w:suppressAutoHyphens w:val="0"/>
                    <w:ind w:right="141"/>
                    <w:jc w:val="both"/>
                    <w:rPr>
                      <w:rFonts w:ascii="Arial" w:eastAsia="Calibri" w:hAnsi="Arial" w:cs="Arial"/>
                      <w:b/>
                      <w:bCs/>
                      <w:color w:val="000000"/>
                      <w:lang w:eastAsia="en-GB"/>
                    </w:rPr>
                  </w:pPr>
                </w:p>
              </w:tc>
            </w:tr>
            <w:tr w:rsidR="00B44DC5" w:rsidRPr="007877BB" w14:paraId="5666EEC5" w14:textId="77777777" w:rsidTr="00B338AF">
              <w:trPr>
                <w:trHeight w:val="75"/>
              </w:trPr>
              <w:tc>
                <w:tcPr>
                  <w:tcW w:w="1267" w:type="dxa"/>
                  <w:vMerge w:val="restart"/>
                  <w:shd w:val="clear" w:color="auto" w:fill="FFFFFF"/>
                </w:tcPr>
                <w:p w14:paraId="3DF2AD50" w14:textId="77777777" w:rsidR="00B44DC5" w:rsidRPr="00F40C5D"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Scenario 1</w:t>
                  </w:r>
                </w:p>
                <w:p w14:paraId="21EF98AD" w14:textId="77777777" w:rsidR="00B44DC5" w:rsidRPr="00734566" w:rsidRDefault="00B44DC5" w:rsidP="00F40C5D">
                  <w:pPr>
                    <w:suppressAutoHyphens w:val="0"/>
                    <w:ind w:right="141"/>
                    <w:jc w:val="both"/>
                    <w:rPr>
                      <w:rFonts w:ascii="Arial" w:eastAsia="Calibri" w:hAnsi="Arial" w:cs="Arial"/>
                      <w:i/>
                      <w:color w:val="000000"/>
                      <w:lang w:eastAsia="en-GB"/>
                    </w:rPr>
                  </w:pPr>
                  <w:r w:rsidRPr="00F40C5D">
                    <w:rPr>
                      <w:rFonts w:ascii="Arial" w:eastAsia="Calibri" w:hAnsi="Arial" w:cs="Arial"/>
                      <w:lang w:val="en-US" w:eastAsia="en-GB"/>
                    </w:rPr>
                    <w:t>(construction vertical urban)</w:t>
                  </w:r>
                </w:p>
              </w:tc>
              <w:tc>
                <w:tcPr>
                  <w:tcW w:w="1914" w:type="dxa"/>
                  <w:shd w:val="clear" w:color="auto" w:fill="FFFFFF"/>
                  <w:vAlign w:val="center"/>
                </w:tcPr>
                <w:p w14:paraId="7FC0EAAD" w14:textId="77777777" w:rsidR="00B44DC5" w:rsidRPr="007877BB" w:rsidRDefault="00B44DC5" w:rsidP="00F40C5D">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Permethrin</w:t>
                  </w:r>
                </w:p>
              </w:tc>
              <w:tc>
                <w:tcPr>
                  <w:tcW w:w="3402" w:type="dxa"/>
                  <w:shd w:val="clear" w:color="auto" w:fill="FFFFFF"/>
                </w:tcPr>
                <w:p w14:paraId="26F7FA24" w14:textId="77777777" w:rsidR="00B44DC5" w:rsidRPr="007877BB" w:rsidRDefault="00B44DC5" w:rsidP="00734566">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6.69E-02</w:t>
                  </w:r>
                </w:p>
              </w:tc>
              <w:tc>
                <w:tcPr>
                  <w:tcW w:w="2127" w:type="dxa"/>
                  <w:shd w:val="clear" w:color="auto" w:fill="FFFFFF"/>
                  <w:vAlign w:val="center"/>
                </w:tcPr>
                <w:p w14:paraId="12440455"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r w:rsidR="00B44DC5" w:rsidRPr="007877BB" w14:paraId="0AB08540" w14:textId="77777777" w:rsidTr="00B338AF">
              <w:trPr>
                <w:trHeight w:val="75"/>
              </w:trPr>
              <w:tc>
                <w:tcPr>
                  <w:tcW w:w="1267" w:type="dxa"/>
                  <w:vMerge/>
                  <w:shd w:val="clear" w:color="auto" w:fill="FFFFFF"/>
                </w:tcPr>
                <w:p w14:paraId="45E2D6C1" w14:textId="77777777" w:rsidR="00B44DC5" w:rsidRPr="007877BB" w:rsidRDefault="00B44DC5" w:rsidP="007877BB">
                  <w:pPr>
                    <w:suppressAutoHyphens w:val="0"/>
                    <w:ind w:right="141"/>
                    <w:jc w:val="both"/>
                    <w:rPr>
                      <w:rFonts w:ascii="Arial" w:eastAsia="Calibri" w:hAnsi="Arial" w:cs="Arial"/>
                      <w:color w:val="000000"/>
                      <w:lang w:eastAsia="en-GB"/>
                    </w:rPr>
                  </w:pPr>
                </w:p>
              </w:tc>
              <w:tc>
                <w:tcPr>
                  <w:tcW w:w="1914" w:type="dxa"/>
                  <w:shd w:val="clear" w:color="auto" w:fill="FFFFFF"/>
                  <w:vAlign w:val="center"/>
                </w:tcPr>
                <w:p w14:paraId="2A558620"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DCVA</w:t>
                  </w:r>
                </w:p>
              </w:tc>
              <w:tc>
                <w:tcPr>
                  <w:tcW w:w="3402" w:type="dxa"/>
                  <w:shd w:val="clear" w:color="auto" w:fill="FFFFFF"/>
                </w:tcPr>
                <w:p w14:paraId="2E075590"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9.04E-05</w:t>
                  </w:r>
                </w:p>
              </w:tc>
              <w:tc>
                <w:tcPr>
                  <w:tcW w:w="2127" w:type="dxa"/>
                  <w:shd w:val="clear" w:color="auto" w:fill="FFFFFF"/>
                  <w:vAlign w:val="center"/>
                </w:tcPr>
                <w:p w14:paraId="6A6A4A47"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r w:rsidR="00B44DC5" w:rsidRPr="007877BB" w14:paraId="6382A903" w14:textId="77777777" w:rsidTr="00B338AF">
              <w:trPr>
                <w:trHeight w:val="75"/>
              </w:trPr>
              <w:tc>
                <w:tcPr>
                  <w:tcW w:w="1267" w:type="dxa"/>
                  <w:vMerge/>
                  <w:shd w:val="clear" w:color="auto" w:fill="FFFFFF"/>
                </w:tcPr>
                <w:p w14:paraId="30F49A9A" w14:textId="77777777" w:rsidR="00B44DC5" w:rsidRPr="007877BB" w:rsidRDefault="00B44DC5" w:rsidP="007877BB">
                  <w:pPr>
                    <w:suppressAutoHyphens w:val="0"/>
                    <w:ind w:right="141"/>
                    <w:jc w:val="both"/>
                    <w:rPr>
                      <w:rFonts w:ascii="Arial" w:eastAsia="Calibri" w:hAnsi="Arial" w:cs="Arial"/>
                      <w:lang w:eastAsia="en-GB"/>
                    </w:rPr>
                  </w:pPr>
                </w:p>
              </w:tc>
              <w:tc>
                <w:tcPr>
                  <w:tcW w:w="1914" w:type="dxa"/>
                  <w:shd w:val="clear" w:color="auto" w:fill="FFFFFF"/>
                  <w:vAlign w:val="center"/>
                </w:tcPr>
                <w:p w14:paraId="32DBE22F"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PBA</w:t>
                  </w:r>
                </w:p>
              </w:tc>
              <w:tc>
                <w:tcPr>
                  <w:tcW w:w="3402" w:type="dxa"/>
                  <w:shd w:val="clear" w:color="auto" w:fill="FFFFFF"/>
                </w:tcPr>
                <w:p w14:paraId="3880EF8E"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3.99E-05</w:t>
                  </w:r>
                </w:p>
              </w:tc>
              <w:tc>
                <w:tcPr>
                  <w:tcW w:w="2127" w:type="dxa"/>
                  <w:shd w:val="clear" w:color="auto" w:fill="FFFFFF"/>
                  <w:vAlign w:val="center"/>
                </w:tcPr>
                <w:p w14:paraId="4572E331"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r w:rsidR="00B44DC5" w:rsidRPr="007877BB" w14:paraId="41368109" w14:textId="77777777" w:rsidTr="00B338AF">
              <w:trPr>
                <w:trHeight w:val="75"/>
              </w:trPr>
              <w:tc>
                <w:tcPr>
                  <w:tcW w:w="1267" w:type="dxa"/>
                  <w:vMerge w:val="restart"/>
                  <w:shd w:val="clear" w:color="auto" w:fill="FFFFFF"/>
                </w:tcPr>
                <w:p w14:paraId="269ACC9B" w14:textId="77777777" w:rsidR="00B44DC5" w:rsidRPr="00F40C5D"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Scenario 2</w:t>
                  </w:r>
                </w:p>
                <w:p w14:paraId="1BA81B18" w14:textId="77777777" w:rsidR="00B44DC5" w:rsidRPr="00734566"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val="en-US" w:eastAsia="en-GB"/>
                    </w:rPr>
                    <w:t>(construction horizontal urban)</w:t>
                  </w:r>
                </w:p>
              </w:tc>
              <w:tc>
                <w:tcPr>
                  <w:tcW w:w="1914" w:type="dxa"/>
                  <w:shd w:val="clear" w:color="auto" w:fill="FFFFFF"/>
                  <w:vAlign w:val="center"/>
                </w:tcPr>
                <w:p w14:paraId="1B2437D2" w14:textId="77777777" w:rsidR="00B44DC5" w:rsidRPr="007877BB" w:rsidRDefault="00B44DC5" w:rsidP="00F40C5D">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Permethrin</w:t>
                  </w:r>
                </w:p>
              </w:tc>
              <w:tc>
                <w:tcPr>
                  <w:tcW w:w="3402" w:type="dxa"/>
                  <w:shd w:val="clear" w:color="auto" w:fill="FFFFFF"/>
                </w:tcPr>
                <w:p w14:paraId="577E2D6F" w14:textId="77777777" w:rsidR="00B44DC5" w:rsidRPr="007877BB" w:rsidRDefault="00B44DC5" w:rsidP="00734566">
                  <w:pPr>
                    <w:suppressAutoHyphens w:val="0"/>
                    <w:ind w:right="141"/>
                    <w:jc w:val="both"/>
                    <w:rPr>
                      <w:rFonts w:ascii="Arial" w:eastAsia="Calibri" w:hAnsi="Arial" w:cs="Arial"/>
                      <w:b/>
                      <w:color w:val="000000"/>
                      <w:lang w:eastAsia="en-GB"/>
                    </w:rPr>
                  </w:pPr>
                  <w:r w:rsidRPr="007877BB">
                    <w:rPr>
                      <w:rFonts w:ascii="Arial" w:eastAsia="Calibri" w:hAnsi="Arial" w:cs="Arial"/>
                      <w:color w:val="000000"/>
                      <w:lang w:eastAsia="en-GB"/>
                    </w:rPr>
                    <w:t>6.73E-01</w:t>
                  </w:r>
                </w:p>
              </w:tc>
              <w:tc>
                <w:tcPr>
                  <w:tcW w:w="2127" w:type="dxa"/>
                  <w:shd w:val="clear" w:color="auto" w:fill="FFFFFF"/>
                  <w:vAlign w:val="center"/>
                </w:tcPr>
                <w:p w14:paraId="1EA1D35E"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r w:rsidR="00B44DC5" w:rsidRPr="007877BB" w14:paraId="53B2F5A4" w14:textId="77777777" w:rsidTr="00B338AF">
              <w:trPr>
                <w:trHeight w:val="75"/>
              </w:trPr>
              <w:tc>
                <w:tcPr>
                  <w:tcW w:w="1267" w:type="dxa"/>
                  <w:vMerge/>
                  <w:shd w:val="clear" w:color="auto" w:fill="FFFFFF"/>
                </w:tcPr>
                <w:p w14:paraId="6300FF79" w14:textId="77777777" w:rsidR="00B44DC5" w:rsidRPr="007877BB" w:rsidRDefault="00B44DC5" w:rsidP="007877BB">
                  <w:pPr>
                    <w:suppressAutoHyphens w:val="0"/>
                    <w:ind w:right="141"/>
                    <w:jc w:val="both"/>
                    <w:rPr>
                      <w:rFonts w:ascii="Arial" w:eastAsia="Calibri" w:hAnsi="Arial" w:cs="Arial"/>
                      <w:lang w:eastAsia="en-GB"/>
                    </w:rPr>
                  </w:pPr>
                </w:p>
              </w:tc>
              <w:tc>
                <w:tcPr>
                  <w:tcW w:w="1914" w:type="dxa"/>
                  <w:shd w:val="clear" w:color="auto" w:fill="FFFFFF"/>
                  <w:vAlign w:val="center"/>
                </w:tcPr>
                <w:p w14:paraId="3855B08E"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DCVA</w:t>
                  </w:r>
                </w:p>
              </w:tc>
              <w:tc>
                <w:tcPr>
                  <w:tcW w:w="3402" w:type="dxa"/>
                  <w:shd w:val="clear" w:color="auto" w:fill="FFFFFF"/>
                </w:tcPr>
                <w:p w14:paraId="4A630B21"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9.09E-04</w:t>
                  </w:r>
                </w:p>
              </w:tc>
              <w:tc>
                <w:tcPr>
                  <w:tcW w:w="2127" w:type="dxa"/>
                  <w:shd w:val="clear" w:color="auto" w:fill="FFFFFF"/>
                  <w:vAlign w:val="center"/>
                </w:tcPr>
                <w:p w14:paraId="54AEDF22"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r w:rsidR="00B44DC5" w:rsidRPr="007877BB" w14:paraId="10CC80CF" w14:textId="77777777" w:rsidTr="00B338AF">
              <w:trPr>
                <w:trHeight w:val="75"/>
              </w:trPr>
              <w:tc>
                <w:tcPr>
                  <w:tcW w:w="1267" w:type="dxa"/>
                  <w:vMerge/>
                  <w:shd w:val="clear" w:color="auto" w:fill="FFFFFF"/>
                </w:tcPr>
                <w:p w14:paraId="138669B3" w14:textId="77777777" w:rsidR="00B44DC5" w:rsidRPr="007877BB" w:rsidRDefault="00B44DC5" w:rsidP="007877BB">
                  <w:pPr>
                    <w:suppressAutoHyphens w:val="0"/>
                    <w:ind w:right="141"/>
                    <w:jc w:val="both"/>
                    <w:rPr>
                      <w:rFonts w:ascii="Arial" w:eastAsia="Calibri" w:hAnsi="Arial" w:cs="Arial"/>
                      <w:lang w:eastAsia="en-GB"/>
                    </w:rPr>
                  </w:pPr>
                </w:p>
              </w:tc>
              <w:tc>
                <w:tcPr>
                  <w:tcW w:w="1914" w:type="dxa"/>
                  <w:shd w:val="clear" w:color="auto" w:fill="FFFFFF"/>
                  <w:vAlign w:val="center"/>
                </w:tcPr>
                <w:p w14:paraId="2691B8B1"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PBA</w:t>
                  </w:r>
                </w:p>
              </w:tc>
              <w:tc>
                <w:tcPr>
                  <w:tcW w:w="3402" w:type="dxa"/>
                  <w:shd w:val="clear" w:color="auto" w:fill="FFFFFF"/>
                </w:tcPr>
                <w:p w14:paraId="3F672EC6"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4.02E-04</w:t>
                  </w:r>
                </w:p>
              </w:tc>
              <w:tc>
                <w:tcPr>
                  <w:tcW w:w="2127" w:type="dxa"/>
                  <w:shd w:val="clear" w:color="auto" w:fill="FFFFFF"/>
                  <w:vAlign w:val="center"/>
                </w:tcPr>
                <w:p w14:paraId="747A3EEA"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r w:rsidR="00B44DC5" w:rsidRPr="007877BB" w14:paraId="607B3E69" w14:textId="77777777" w:rsidTr="00B338AF">
              <w:trPr>
                <w:trHeight w:val="75"/>
              </w:trPr>
              <w:tc>
                <w:tcPr>
                  <w:tcW w:w="1267" w:type="dxa"/>
                  <w:vMerge w:val="restart"/>
                  <w:shd w:val="clear" w:color="auto" w:fill="FFFFFF"/>
                </w:tcPr>
                <w:p w14:paraId="10764AF6" w14:textId="77777777" w:rsidR="00B44DC5" w:rsidRPr="00F40C5D"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Scenario 3</w:t>
                  </w:r>
                </w:p>
                <w:p w14:paraId="252676F7" w14:textId="77777777" w:rsidR="00B44DC5" w:rsidRPr="00734566"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val="en-US" w:eastAsia="en-GB"/>
                    </w:rPr>
                    <w:t>(construction vertical rural)</w:t>
                  </w:r>
                </w:p>
              </w:tc>
              <w:tc>
                <w:tcPr>
                  <w:tcW w:w="1914" w:type="dxa"/>
                  <w:shd w:val="clear" w:color="auto" w:fill="FFFFFF"/>
                  <w:vAlign w:val="center"/>
                </w:tcPr>
                <w:p w14:paraId="4FAEB307" w14:textId="77777777" w:rsidR="00B44DC5" w:rsidRPr="007877BB" w:rsidRDefault="00B44DC5" w:rsidP="00F40C5D">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Permethrin</w:t>
                  </w:r>
                </w:p>
              </w:tc>
              <w:tc>
                <w:tcPr>
                  <w:tcW w:w="3402" w:type="dxa"/>
                  <w:shd w:val="clear" w:color="auto" w:fill="FFFFFF"/>
                </w:tcPr>
                <w:p w14:paraId="7C16F073" w14:textId="77777777" w:rsidR="00B44DC5" w:rsidRPr="007877BB" w:rsidRDefault="00B44DC5" w:rsidP="00734566">
                  <w:pPr>
                    <w:suppressAutoHyphens w:val="0"/>
                    <w:ind w:right="141"/>
                    <w:jc w:val="both"/>
                    <w:rPr>
                      <w:rFonts w:ascii="Arial" w:eastAsia="Calibri" w:hAnsi="Arial" w:cs="Arial"/>
                      <w:b/>
                      <w:color w:val="000000"/>
                      <w:lang w:eastAsia="en-GB"/>
                    </w:rPr>
                  </w:pPr>
                  <w:r w:rsidRPr="007877BB">
                    <w:rPr>
                      <w:rFonts w:ascii="Arial" w:eastAsia="Calibri" w:hAnsi="Arial" w:cs="Arial"/>
                      <w:b/>
                      <w:color w:val="000000"/>
                      <w:lang w:eastAsia="en-GB"/>
                    </w:rPr>
                    <w:t>2.25</w:t>
                  </w:r>
                </w:p>
              </w:tc>
              <w:tc>
                <w:tcPr>
                  <w:tcW w:w="2127" w:type="dxa"/>
                  <w:shd w:val="clear" w:color="auto" w:fill="FFFFFF"/>
                  <w:vAlign w:val="center"/>
                </w:tcPr>
                <w:p w14:paraId="171374F9"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Unacceptable</w:t>
                  </w:r>
                </w:p>
              </w:tc>
            </w:tr>
            <w:tr w:rsidR="00B44DC5" w:rsidRPr="007877BB" w14:paraId="3A424317" w14:textId="77777777" w:rsidTr="00B338AF">
              <w:trPr>
                <w:trHeight w:val="75"/>
              </w:trPr>
              <w:tc>
                <w:tcPr>
                  <w:tcW w:w="1267" w:type="dxa"/>
                  <w:vMerge/>
                  <w:shd w:val="clear" w:color="auto" w:fill="FFFFFF"/>
                </w:tcPr>
                <w:p w14:paraId="731626B2" w14:textId="77777777" w:rsidR="00B44DC5" w:rsidRPr="007877BB" w:rsidRDefault="00B44DC5" w:rsidP="007877BB">
                  <w:pPr>
                    <w:suppressAutoHyphens w:val="0"/>
                    <w:ind w:right="141"/>
                    <w:jc w:val="both"/>
                    <w:rPr>
                      <w:rFonts w:ascii="Arial" w:eastAsia="Calibri" w:hAnsi="Arial" w:cs="Arial"/>
                      <w:lang w:eastAsia="en-GB"/>
                    </w:rPr>
                  </w:pPr>
                </w:p>
              </w:tc>
              <w:tc>
                <w:tcPr>
                  <w:tcW w:w="1914" w:type="dxa"/>
                  <w:shd w:val="clear" w:color="auto" w:fill="FFFFFF"/>
                  <w:vAlign w:val="center"/>
                </w:tcPr>
                <w:p w14:paraId="33D771BA"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DCVA</w:t>
                  </w:r>
                </w:p>
              </w:tc>
              <w:tc>
                <w:tcPr>
                  <w:tcW w:w="3402" w:type="dxa"/>
                  <w:shd w:val="clear" w:color="auto" w:fill="FFFFFF"/>
                </w:tcPr>
                <w:p w14:paraId="6B32B82C"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2.58E-03</w:t>
                  </w:r>
                </w:p>
              </w:tc>
              <w:tc>
                <w:tcPr>
                  <w:tcW w:w="2127" w:type="dxa"/>
                  <w:shd w:val="clear" w:color="auto" w:fill="FFFFFF"/>
                  <w:vAlign w:val="center"/>
                </w:tcPr>
                <w:p w14:paraId="13D05464"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r w:rsidR="00B44DC5" w:rsidRPr="007877BB" w14:paraId="20328F22" w14:textId="77777777" w:rsidTr="00B338AF">
              <w:trPr>
                <w:trHeight w:val="75"/>
              </w:trPr>
              <w:tc>
                <w:tcPr>
                  <w:tcW w:w="1267" w:type="dxa"/>
                  <w:vMerge/>
                  <w:shd w:val="clear" w:color="auto" w:fill="FFFFFF"/>
                </w:tcPr>
                <w:p w14:paraId="1B149D21" w14:textId="77777777" w:rsidR="00B44DC5" w:rsidRPr="007877BB" w:rsidRDefault="00B44DC5" w:rsidP="007877BB">
                  <w:pPr>
                    <w:suppressAutoHyphens w:val="0"/>
                    <w:ind w:right="141"/>
                    <w:jc w:val="both"/>
                    <w:rPr>
                      <w:rFonts w:ascii="Arial" w:eastAsia="Calibri" w:hAnsi="Arial" w:cs="Arial"/>
                      <w:lang w:eastAsia="en-GB"/>
                    </w:rPr>
                  </w:pPr>
                </w:p>
              </w:tc>
              <w:tc>
                <w:tcPr>
                  <w:tcW w:w="1914" w:type="dxa"/>
                  <w:shd w:val="clear" w:color="auto" w:fill="FFFFFF"/>
                  <w:vAlign w:val="center"/>
                </w:tcPr>
                <w:p w14:paraId="00DCB151"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PBA</w:t>
                  </w:r>
                </w:p>
              </w:tc>
              <w:tc>
                <w:tcPr>
                  <w:tcW w:w="3402" w:type="dxa"/>
                  <w:shd w:val="clear" w:color="auto" w:fill="FFFFFF"/>
                </w:tcPr>
                <w:p w14:paraId="2D8B17FD"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1.12E-02</w:t>
                  </w:r>
                </w:p>
              </w:tc>
              <w:tc>
                <w:tcPr>
                  <w:tcW w:w="2127" w:type="dxa"/>
                  <w:shd w:val="clear" w:color="auto" w:fill="FFFFFF"/>
                  <w:vAlign w:val="center"/>
                </w:tcPr>
                <w:p w14:paraId="4C241B27"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r w:rsidR="00B44DC5" w:rsidRPr="007877BB" w14:paraId="74319D1A" w14:textId="77777777" w:rsidTr="00B338AF">
              <w:trPr>
                <w:trHeight w:val="75"/>
              </w:trPr>
              <w:tc>
                <w:tcPr>
                  <w:tcW w:w="1267" w:type="dxa"/>
                  <w:vMerge w:val="restart"/>
                  <w:shd w:val="clear" w:color="auto" w:fill="FFFFFF"/>
                </w:tcPr>
                <w:p w14:paraId="4EA9D2FC" w14:textId="77777777" w:rsidR="00B44DC5" w:rsidRPr="00F40C5D"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Scenario 4</w:t>
                  </w:r>
                </w:p>
                <w:p w14:paraId="640FD9E6" w14:textId="77777777" w:rsidR="00B44DC5" w:rsidRPr="00734566"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val="en-US" w:eastAsia="en-GB"/>
                    </w:rPr>
                    <w:t>(construction horizontal rural)</w:t>
                  </w:r>
                </w:p>
              </w:tc>
              <w:tc>
                <w:tcPr>
                  <w:tcW w:w="1914" w:type="dxa"/>
                  <w:shd w:val="clear" w:color="auto" w:fill="FFFFFF"/>
                  <w:vAlign w:val="center"/>
                </w:tcPr>
                <w:p w14:paraId="4F2729EA" w14:textId="77777777" w:rsidR="00B44DC5" w:rsidRPr="007877BB" w:rsidRDefault="00B44DC5" w:rsidP="00F40C5D">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Permethrin</w:t>
                  </w:r>
                </w:p>
              </w:tc>
              <w:tc>
                <w:tcPr>
                  <w:tcW w:w="3402" w:type="dxa"/>
                  <w:shd w:val="clear" w:color="auto" w:fill="FFFFFF"/>
                </w:tcPr>
                <w:p w14:paraId="2C7FDC49" w14:textId="77777777" w:rsidR="00B44DC5" w:rsidRPr="007877BB" w:rsidRDefault="00B44DC5" w:rsidP="00734566">
                  <w:pPr>
                    <w:suppressAutoHyphens w:val="0"/>
                    <w:ind w:right="141"/>
                    <w:jc w:val="both"/>
                    <w:rPr>
                      <w:rFonts w:ascii="Arial" w:eastAsia="Calibri" w:hAnsi="Arial" w:cs="Arial"/>
                      <w:b/>
                      <w:color w:val="000000"/>
                      <w:lang w:eastAsia="en-GB"/>
                    </w:rPr>
                  </w:pPr>
                  <w:r w:rsidRPr="007877BB">
                    <w:rPr>
                      <w:rFonts w:ascii="Arial" w:eastAsia="Calibri" w:hAnsi="Arial" w:cs="Arial"/>
                      <w:b/>
                      <w:color w:val="000000"/>
                      <w:lang w:eastAsia="en-GB"/>
                    </w:rPr>
                    <w:t>4.48</w:t>
                  </w:r>
                </w:p>
              </w:tc>
              <w:tc>
                <w:tcPr>
                  <w:tcW w:w="2127" w:type="dxa"/>
                  <w:shd w:val="clear" w:color="auto" w:fill="FFFFFF"/>
                  <w:vAlign w:val="center"/>
                </w:tcPr>
                <w:p w14:paraId="4032B409"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Unacceptable</w:t>
                  </w:r>
                </w:p>
              </w:tc>
            </w:tr>
            <w:tr w:rsidR="00B44DC5" w:rsidRPr="007877BB" w14:paraId="51D8B297" w14:textId="77777777" w:rsidTr="00B338AF">
              <w:trPr>
                <w:trHeight w:val="75"/>
              </w:trPr>
              <w:tc>
                <w:tcPr>
                  <w:tcW w:w="1267" w:type="dxa"/>
                  <w:vMerge/>
                  <w:shd w:val="clear" w:color="auto" w:fill="FFFFFF"/>
                </w:tcPr>
                <w:p w14:paraId="2E64D480" w14:textId="77777777" w:rsidR="00B44DC5" w:rsidRPr="007877BB" w:rsidRDefault="00B44DC5" w:rsidP="007877BB">
                  <w:pPr>
                    <w:suppressAutoHyphens w:val="0"/>
                    <w:ind w:right="141"/>
                    <w:jc w:val="both"/>
                    <w:rPr>
                      <w:rFonts w:ascii="Arial" w:eastAsia="Calibri" w:hAnsi="Arial" w:cs="Arial"/>
                      <w:lang w:eastAsia="en-GB"/>
                    </w:rPr>
                  </w:pPr>
                </w:p>
              </w:tc>
              <w:tc>
                <w:tcPr>
                  <w:tcW w:w="1914" w:type="dxa"/>
                  <w:shd w:val="clear" w:color="auto" w:fill="FFFFFF"/>
                  <w:vAlign w:val="center"/>
                </w:tcPr>
                <w:p w14:paraId="6D38F542"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DCVA</w:t>
                  </w:r>
                </w:p>
              </w:tc>
              <w:tc>
                <w:tcPr>
                  <w:tcW w:w="3402" w:type="dxa"/>
                  <w:shd w:val="clear" w:color="auto" w:fill="FFFFFF"/>
                </w:tcPr>
                <w:p w14:paraId="3D25DF1C"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5.15E-03</w:t>
                  </w:r>
                </w:p>
              </w:tc>
              <w:tc>
                <w:tcPr>
                  <w:tcW w:w="2127" w:type="dxa"/>
                  <w:shd w:val="clear" w:color="auto" w:fill="FFFFFF"/>
                  <w:vAlign w:val="center"/>
                </w:tcPr>
                <w:p w14:paraId="70ED1201"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r w:rsidR="00B44DC5" w:rsidRPr="007877BB" w14:paraId="49F270AB" w14:textId="77777777" w:rsidTr="00B338AF">
              <w:trPr>
                <w:trHeight w:val="75"/>
              </w:trPr>
              <w:tc>
                <w:tcPr>
                  <w:tcW w:w="1267" w:type="dxa"/>
                  <w:vMerge/>
                  <w:shd w:val="clear" w:color="auto" w:fill="FFFFFF"/>
                </w:tcPr>
                <w:p w14:paraId="01481903" w14:textId="77777777" w:rsidR="00B44DC5" w:rsidRPr="007877BB" w:rsidRDefault="00B44DC5" w:rsidP="007877BB">
                  <w:pPr>
                    <w:suppressAutoHyphens w:val="0"/>
                    <w:ind w:right="141"/>
                    <w:jc w:val="both"/>
                    <w:rPr>
                      <w:rFonts w:ascii="Arial" w:eastAsia="Calibri" w:hAnsi="Arial" w:cs="Arial"/>
                      <w:lang w:eastAsia="en-GB"/>
                    </w:rPr>
                  </w:pPr>
                </w:p>
              </w:tc>
              <w:tc>
                <w:tcPr>
                  <w:tcW w:w="1914" w:type="dxa"/>
                  <w:shd w:val="clear" w:color="auto" w:fill="FFFFFF"/>
                  <w:vAlign w:val="center"/>
                </w:tcPr>
                <w:p w14:paraId="45F42683"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PBA</w:t>
                  </w:r>
                </w:p>
              </w:tc>
              <w:tc>
                <w:tcPr>
                  <w:tcW w:w="3402" w:type="dxa"/>
                  <w:shd w:val="clear" w:color="auto" w:fill="FFFFFF"/>
                </w:tcPr>
                <w:p w14:paraId="42763FB1"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2.24E-02</w:t>
                  </w:r>
                </w:p>
              </w:tc>
              <w:tc>
                <w:tcPr>
                  <w:tcW w:w="2127" w:type="dxa"/>
                  <w:shd w:val="clear" w:color="auto" w:fill="FFFFFF"/>
                  <w:vAlign w:val="center"/>
                </w:tcPr>
                <w:p w14:paraId="4D762EE9"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r w:rsidR="00B44DC5" w:rsidRPr="007877BB" w14:paraId="656C0A86" w14:textId="77777777" w:rsidTr="00B338AF">
              <w:trPr>
                <w:trHeight w:val="75"/>
              </w:trPr>
              <w:tc>
                <w:tcPr>
                  <w:tcW w:w="1267" w:type="dxa"/>
                  <w:vMerge w:val="restart"/>
                  <w:shd w:val="clear" w:color="auto" w:fill="FFFFFF"/>
                </w:tcPr>
                <w:p w14:paraId="74D929A8" w14:textId="77777777" w:rsidR="00B44DC5" w:rsidRPr="00F40C5D"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Scenario 5</w:t>
                  </w:r>
                </w:p>
                <w:p w14:paraId="4A20148E" w14:textId="77777777" w:rsidR="00B44DC5" w:rsidRPr="00734566"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(service-life vertical)</w:t>
                  </w:r>
                </w:p>
              </w:tc>
              <w:tc>
                <w:tcPr>
                  <w:tcW w:w="1914" w:type="dxa"/>
                  <w:shd w:val="clear" w:color="auto" w:fill="FFFFFF"/>
                  <w:vAlign w:val="center"/>
                </w:tcPr>
                <w:p w14:paraId="4BC1759C" w14:textId="77777777" w:rsidR="00B44DC5" w:rsidRPr="007877BB" w:rsidRDefault="00B44DC5" w:rsidP="00F40C5D">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Permethrin</w:t>
                  </w:r>
                </w:p>
              </w:tc>
              <w:tc>
                <w:tcPr>
                  <w:tcW w:w="3402" w:type="dxa"/>
                  <w:shd w:val="clear" w:color="auto" w:fill="FFFFFF"/>
                </w:tcPr>
                <w:p w14:paraId="57C9BC55" w14:textId="77777777" w:rsidR="00B44DC5" w:rsidRPr="007877BB" w:rsidRDefault="00B44DC5" w:rsidP="00734566">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1.74E-01</w:t>
                  </w:r>
                </w:p>
              </w:tc>
              <w:tc>
                <w:tcPr>
                  <w:tcW w:w="2127" w:type="dxa"/>
                  <w:shd w:val="clear" w:color="auto" w:fill="FFFFFF"/>
                  <w:vAlign w:val="center"/>
                </w:tcPr>
                <w:p w14:paraId="714B00D6"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r w:rsidR="00B44DC5" w:rsidRPr="007877BB" w14:paraId="21133E17" w14:textId="77777777" w:rsidTr="00B338AF">
              <w:trPr>
                <w:trHeight w:val="75"/>
              </w:trPr>
              <w:tc>
                <w:tcPr>
                  <w:tcW w:w="1267" w:type="dxa"/>
                  <w:vMerge/>
                  <w:shd w:val="clear" w:color="auto" w:fill="FFFFFF"/>
                </w:tcPr>
                <w:p w14:paraId="7CDCAF63" w14:textId="77777777" w:rsidR="00B44DC5" w:rsidRPr="007877BB" w:rsidRDefault="00B44DC5" w:rsidP="007877BB">
                  <w:pPr>
                    <w:suppressAutoHyphens w:val="0"/>
                    <w:ind w:right="141"/>
                    <w:jc w:val="both"/>
                    <w:rPr>
                      <w:rFonts w:ascii="Arial" w:eastAsia="Calibri" w:hAnsi="Arial" w:cs="Arial"/>
                      <w:lang w:eastAsia="en-GB"/>
                    </w:rPr>
                  </w:pPr>
                </w:p>
              </w:tc>
              <w:tc>
                <w:tcPr>
                  <w:tcW w:w="1914" w:type="dxa"/>
                  <w:shd w:val="clear" w:color="auto" w:fill="FFFFFF"/>
                  <w:vAlign w:val="center"/>
                </w:tcPr>
                <w:p w14:paraId="39415AB5"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DCVA</w:t>
                  </w:r>
                </w:p>
              </w:tc>
              <w:tc>
                <w:tcPr>
                  <w:tcW w:w="3402" w:type="dxa"/>
                  <w:shd w:val="clear" w:color="auto" w:fill="FFFFFF"/>
                </w:tcPr>
                <w:p w14:paraId="1B41A168"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3.31E-04</w:t>
                  </w:r>
                </w:p>
              </w:tc>
              <w:tc>
                <w:tcPr>
                  <w:tcW w:w="2127" w:type="dxa"/>
                  <w:shd w:val="clear" w:color="auto" w:fill="FFFFFF"/>
                  <w:vAlign w:val="center"/>
                </w:tcPr>
                <w:p w14:paraId="3FD9C97B"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r w:rsidR="00B44DC5" w:rsidRPr="007877BB" w14:paraId="0C39B53A" w14:textId="77777777" w:rsidTr="00B338AF">
              <w:trPr>
                <w:trHeight w:val="75"/>
              </w:trPr>
              <w:tc>
                <w:tcPr>
                  <w:tcW w:w="1267" w:type="dxa"/>
                  <w:vMerge/>
                  <w:shd w:val="clear" w:color="auto" w:fill="FFFFFF"/>
                </w:tcPr>
                <w:p w14:paraId="7A41B9FD" w14:textId="77777777" w:rsidR="00B44DC5" w:rsidRPr="007877BB" w:rsidRDefault="00B44DC5" w:rsidP="007877BB">
                  <w:pPr>
                    <w:suppressAutoHyphens w:val="0"/>
                    <w:ind w:right="141"/>
                    <w:jc w:val="both"/>
                    <w:rPr>
                      <w:rFonts w:ascii="Arial" w:eastAsia="Calibri" w:hAnsi="Arial" w:cs="Arial"/>
                      <w:lang w:eastAsia="en-GB"/>
                    </w:rPr>
                  </w:pPr>
                </w:p>
              </w:tc>
              <w:tc>
                <w:tcPr>
                  <w:tcW w:w="1914" w:type="dxa"/>
                  <w:shd w:val="clear" w:color="auto" w:fill="FFFFFF"/>
                  <w:vAlign w:val="center"/>
                </w:tcPr>
                <w:p w14:paraId="4689239C"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PBA</w:t>
                  </w:r>
                </w:p>
              </w:tc>
              <w:tc>
                <w:tcPr>
                  <w:tcW w:w="3402" w:type="dxa"/>
                  <w:shd w:val="clear" w:color="auto" w:fill="FFFFFF"/>
                </w:tcPr>
                <w:p w14:paraId="1627E586"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2.05E-05</w:t>
                  </w:r>
                </w:p>
              </w:tc>
              <w:tc>
                <w:tcPr>
                  <w:tcW w:w="2127" w:type="dxa"/>
                  <w:shd w:val="clear" w:color="auto" w:fill="FFFFFF"/>
                  <w:vAlign w:val="center"/>
                </w:tcPr>
                <w:p w14:paraId="139D14F5"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r w:rsidR="00B44DC5" w:rsidRPr="007877BB" w14:paraId="2A6B9029" w14:textId="77777777" w:rsidTr="00B338AF">
              <w:trPr>
                <w:trHeight w:val="75"/>
              </w:trPr>
              <w:tc>
                <w:tcPr>
                  <w:tcW w:w="1267" w:type="dxa"/>
                  <w:vMerge w:val="restart"/>
                  <w:shd w:val="clear" w:color="auto" w:fill="FFFFFF"/>
                </w:tcPr>
                <w:p w14:paraId="1CEA2AB8" w14:textId="77777777" w:rsidR="00B44DC5" w:rsidRPr="00F40C5D"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Scenario 6</w:t>
                  </w:r>
                </w:p>
                <w:p w14:paraId="5E75949B" w14:textId="77777777" w:rsidR="00B44DC5" w:rsidRPr="00734566"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(service-life horizontal)</w:t>
                  </w:r>
                </w:p>
              </w:tc>
              <w:tc>
                <w:tcPr>
                  <w:tcW w:w="1914" w:type="dxa"/>
                  <w:shd w:val="clear" w:color="auto" w:fill="FFFFFF"/>
                  <w:vAlign w:val="center"/>
                </w:tcPr>
                <w:p w14:paraId="5FD2EE40" w14:textId="77777777" w:rsidR="00B44DC5" w:rsidRPr="007877BB" w:rsidRDefault="00B44DC5" w:rsidP="00F40C5D">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Permethrin</w:t>
                  </w:r>
                </w:p>
              </w:tc>
              <w:tc>
                <w:tcPr>
                  <w:tcW w:w="3402" w:type="dxa"/>
                  <w:shd w:val="clear" w:color="auto" w:fill="FFFFFF"/>
                </w:tcPr>
                <w:p w14:paraId="3A0AF553" w14:textId="77777777" w:rsidR="00B44DC5" w:rsidRPr="007877BB" w:rsidRDefault="00B44DC5" w:rsidP="00734566">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2.72E-01</w:t>
                  </w:r>
                </w:p>
              </w:tc>
              <w:tc>
                <w:tcPr>
                  <w:tcW w:w="2127" w:type="dxa"/>
                  <w:shd w:val="clear" w:color="auto" w:fill="FFFFFF"/>
                  <w:vAlign w:val="center"/>
                </w:tcPr>
                <w:p w14:paraId="51725674"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r w:rsidR="00B44DC5" w:rsidRPr="007877BB" w14:paraId="588DFC92" w14:textId="77777777" w:rsidTr="00B338AF">
              <w:trPr>
                <w:trHeight w:val="75"/>
              </w:trPr>
              <w:tc>
                <w:tcPr>
                  <w:tcW w:w="1267" w:type="dxa"/>
                  <w:vMerge/>
                  <w:shd w:val="clear" w:color="auto" w:fill="FFFFFF"/>
                </w:tcPr>
                <w:p w14:paraId="7B863D92" w14:textId="77777777" w:rsidR="00B44DC5" w:rsidRPr="007877BB" w:rsidRDefault="00B44DC5" w:rsidP="007877BB">
                  <w:pPr>
                    <w:suppressAutoHyphens w:val="0"/>
                    <w:ind w:right="141"/>
                    <w:jc w:val="both"/>
                    <w:rPr>
                      <w:rFonts w:ascii="Arial" w:eastAsia="Calibri" w:hAnsi="Arial" w:cs="Arial"/>
                      <w:lang w:eastAsia="en-GB"/>
                    </w:rPr>
                  </w:pPr>
                </w:p>
              </w:tc>
              <w:tc>
                <w:tcPr>
                  <w:tcW w:w="1914" w:type="dxa"/>
                  <w:shd w:val="clear" w:color="auto" w:fill="FFFFFF"/>
                  <w:vAlign w:val="center"/>
                </w:tcPr>
                <w:p w14:paraId="67F51195"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DCVA</w:t>
                  </w:r>
                </w:p>
              </w:tc>
              <w:tc>
                <w:tcPr>
                  <w:tcW w:w="3402" w:type="dxa"/>
                  <w:shd w:val="clear" w:color="auto" w:fill="FFFFFF"/>
                </w:tcPr>
                <w:p w14:paraId="3FB07199"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5.16E-04</w:t>
                  </w:r>
                </w:p>
              </w:tc>
              <w:tc>
                <w:tcPr>
                  <w:tcW w:w="2127" w:type="dxa"/>
                  <w:shd w:val="clear" w:color="auto" w:fill="FFFFFF"/>
                  <w:vAlign w:val="center"/>
                </w:tcPr>
                <w:p w14:paraId="6F02C6B5"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r w:rsidR="00B44DC5" w:rsidRPr="007877BB" w14:paraId="46990D6F" w14:textId="77777777" w:rsidTr="00B338AF">
              <w:trPr>
                <w:trHeight w:val="75"/>
              </w:trPr>
              <w:tc>
                <w:tcPr>
                  <w:tcW w:w="1267" w:type="dxa"/>
                  <w:vMerge/>
                  <w:shd w:val="clear" w:color="auto" w:fill="FFFFFF"/>
                </w:tcPr>
                <w:p w14:paraId="5A1F5FC1" w14:textId="77777777" w:rsidR="00B44DC5" w:rsidRPr="007877BB" w:rsidRDefault="00B44DC5" w:rsidP="007877BB">
                  <w:pPr>
                    <w:suppressAutoHyphens w:val="0"/>
                    <w:ind w:right="141"/>
                    <w:jc w:val="both"/>
                    <w:rPr>
                      <w:rFonts w:ascii="Arial" w:eastAsia="Calibri" w:hAnsi="Arial" w:cs="Arial"/>
                      <w:lang w:eastAsia="en-GB"/>
                    </w:rPr>
                  </w:pPr>
                </w:p>
              </w:tc>
              <w:tc>
                <w:tcPr>
                  <w:tcW w:w="1914" w:type="dxa"/>
                  <w:shd w:val="clear" w:color="auto" w:fill="FFFFFF"/>
                  <w:vAlign w:val="center"/>
                </w:tcPr>
                <w:p w14:paraId="00A94C7A"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PBA</w:t>
                  </w:r>
                </w:p>
              </w:tc>
              <w:tc>
                <w:tcPr>
                  <w:tcW w:w="3402" w:type="dxa"/>
                  <w:shd w:val="clear" w:color="auto" w:fill="FFFFFF"/>
                </w:tcPr>
                <w:p w14:paraId="79E7A43B"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3.20E-05</w:t>
                  </w:r>
                </w:p>
              </w:tc>
              <w:tc>
                <w:tcPr>
                  <w:tcW w:w="2127" w:type="dxa"/>
                  <w:shd w:val="clear" w:color="auto" w:fill="FFFFFF"/>
                  <w:vAlign w:val="center"/>
                </w:tcPr>
                <w:p w14:paraId="46946950"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bl>
          <w:p w14:paraId="78A54053" w14:textId="77777777" w:rsidR="00B44DC5" w:rsidRPr="00F40C5D" w:rsidRDefault="00B44DC5" w:rsidP="00F40C5D">
            <w:pPr>
              <w:suppressAutoHyphens w:val="0"/>
              <w:ind w:right="141"/>
              <w:jc w:val="both"/>
              <w:rPr>
                <w:rFonts w:ascii="Arial" w:hAnsi="Arial" w:cs="Arial"/>
                <w:sz w:val="20"/>
                <w:szCs w:val="20"/>
                <w:u w:val="single"/>
                <w:lang w:eastAsia="en-US"/>
              </w:rPr>
            </w:pPr>
          </w:p>
          <w:p w14:paraId="76A1AAA8" w14:textId="77777777" w:rsidR="00B44DC5" w:rsidRPr="00734566" w:rsidRDefault="00B44DC5" w:rsidP="00F40C5D">
            <w:pPr>
              <w:suppressAutoHyphens w:val="0"/>
              <w:ind w:right="141"/>
              <w:jc w:val="both"/>
              <w:rPr>
                <w:rFonts w:ascii="Arial" w:hAnsi="Arial" w:cs="Arial"/>
                <w:sz w:val="20"/>
                <w:szCs w:val="20"/>
                <w:lang w:eastAsia="en-US"/>
              </w:rPr>
            </w:pPr>
            <w:r w:rsidRPr="00F40C5D">
              <w:rPr>
                <w:rFonts w:ascii="Arial" w:hAnsi="Arial" w:cs="Arial"/>
                <w:sz w:val="20"/>
                <w:szCs w:val="20"/>
                <w:u w:val="single"/>
                <w:lang w:eastAsia="en-US"/>
              </w:rPr>
              <w:lastRenderedPageBreak/>
              <w:t>Conclusion</w:t>
            </w:r>
            <w:r w:rsidRPr="00F40C5D">
              <w:rPr>
                <w:rFonts w:ascii="Arial" w:hAnsi="Arial" w:cs="Arial"/>
                <w:sz w:val="20"/>
                <w:szCs w:val="20"/>
                <w:lang w:eastAsia="en-US"/>
              </w:rPr>
              <w:t>:</w:t>
            </w:r>
          </w:p>
          <w:p w14:paraId="331CEEA3" w14:textId="77777777" w:rsidR="00B44DC5" w:rsidRPr="007877BB" w:rsidRDefault="00B44DC5" w:rsidP="00F40C5D">
            <w:pPr>
              <w:suppressAutoHyphens w:val="0"/>
              <w:ind w:right="141"/>
              <w:jc w:val="both"/>
              <w:rPr>
                <w:rFonts w:ascii="Arial" w:hAnsi="Arial" w:cs="Arial"/>
                <w:sz w:val="20"/>
                <w:szCs w:val="20"/>
                <w:lang w:eastAsia="en-US"/>
              </w:rPr>
            </w:pPr>
            <w:r w:rsidRPr="007877BB">
              <w:rPr>
                <w:rFonts w:ascii="Arial" w:hAnsi="Arial" w:cs="Arial"/>
                <w:sz w:val="20"/>
                <w:szCs w:val="20"/>
                <w:lang w:val="en-US" w:eastAsia="en-US"/>
              </w:rPr>
              <w:t>During the construction step,</w:t>
            </w:r>
            <w:r w:rsidRPr="007877BB">
              <w:rPr>
                <w:rFonts w:ascii="Arial" w:hAnsi="Arial" w:cs="Arial"/>
                <w:i/>
                <w:sz w:val="20"/>
                <w:szCs w:val="20"/>
                <w:lang w:eastAsia="en-US"/>
              </w:rPr>
              <w:t xml:space="preserve"> </w:t>
            </w:r>
            <w:r w:rsidRPr="007877BB">
              <w:rPr>
                <w:rFonts w:ascii="Arial" w:hAnsi="Arial" w:cs="Arial"/>
                <w:sz w:val="20"/>
                <w:szCs w:val="20"/>
                <w:lang w:eastAsia="en-US"/>
              </w:rPr>
              <w:t xml:space="preserve">the risk characterisation ratios are below 1 for permethrin and its metabolites in soil for the use 1 (vertical application) and 2 (horizontal application) in urban area (when releases are directed to the STP), but risks are deemed unacceptable for permethrin in rural area (when releases are directed to the adjacent soil). </w:t>
            </w:r>
          </w:p>
          <w:p w14:paraId="77FBA393" w14:textId="77777777" w:rsidR="00B44DC5" w:rsidRPr="007877BB" w:rsidRDefault="00B44DC5" w:rsidP="00734566">
            <w:pPr>
              <w:suppressAutoHyphens w:val="0"/>
              <w:ind w:right="141"/>
              <w:jc w:val="both"/>
              <w:rPr>
                <w:rFonts w:ascii="Arial" w:hAnsi="Arial" w:cs="Arial"/>
                <w:sz w:val="20"/>
                <w:szCs w:val="20"/>
                <w:lang w:eastAsia="en-US"/>
              </w:rPr>
            </w:pPr>
            <w:r w:rsidRPr="007877BB">
              <w:rPr>
                <w:rFonts w:ascii="Arial" w:hAnsi="Arial" w:cs="Arial"/>
                <w:sz w:val="20"/>
                <w:szCs w:val="20"/>
                <w:lang w:eastAsia="en-US"/>
              </w:rPr>
              <w:t>During the service life, the risk characterisation ratios for permethrin and its metabolites are below 1.</w:t>
            </w:r>
          </w:p>
          <w:p w14:paraId="0BBF3FBB" w14:textId="55748210" w:rsidR="00B44DC5" w:rsidRPr="007877BB" w:rsidRDefault="00B44DC5" w:rsidP="007877BB">
            <w:pPr>
              <w:suppressAutoHyphens w:val="0"/>
              <w:ind w:right="141"/>
              <w:jc w:val="both"/>
              <w:rPr>
                <w:rFonts w:ascii="Arial" w:hAnsi="Arial" w:cs="Arial"/>
                <w:sz w:val="20"/>
                <w:szCs w:val="20"/>
                <w:lang w:eastAsia="en-US"/>
              </w:rPr>
            </w:pPr>
            <w:r w:rsidRPr="007877BB">
              <w:rPr>
                <w:rFonts w:ascii="Arial" w:hAnsi="Arial" w:cs="Arial"/>
                <w:sz w:val="20"/>
                <w:szCs w:val="20"/>
                <w:lang w:eastAsia="en-US"/>
              </w:rPr>
              <w:t xml:space="preserve">The risks for the terrestrial compartment related to the use of </w:t>
            </w:r>
            <w:r w:rsidR="00173BEC">
              <w:rPr>
                <w:rFonts w:ascii="Arial" w:hAnsi="Arial" w:cs="Arial"/>
                <w:sz w:val="20"/>
                <w:szCs w:val="20"/>
                <w:lang w:eastAsia="en-US"/>
              </w:rPr>
              <w:t>TERMIFILM</w:t>
            </w:r>
            <w:r w:rsidRPr="007877BB">
              <w:rPr>
                <w:rFonts w:ascii="Arial" w:hAnsi="Arial" w:cs="Arial"/>
                <w:sz w:val="20"/>
                <w:szCs w:val="20"/>
                <w:lang w:eastAsia="en-US"/>
              </w:rPr>
              <w:t xml:space="preserve"> during the construction step are not acceptable for the soil compartment when releases are directed to the adjacent soil. For the exposure of soil during the service life of the product, the risks are acceptable.</w:t>
            </w:r>
          </w:p>
          <w:p w14:paraId="42FCB031" w14:textId="77777777" w:rsidR="00B44DC5" w:rsidRPr="007877BB" w:rsidRDefault="00B44DC5" w:rsidP="007877BB">
            <w:pPr>
              <w:suppressAutoHyphens w:val="0"/>
              <w:ind w:right="141"/>
              <w:jc w:val="both"/>
              <w:rPr>
                <w:rFonts w:ascii="Arial" w:hAnsi="Arial" w:cs="Arial"/>
                <w:sz w:val="20"/>
                <w:szCs w:val="20"/>
                <w:lang w:val="en-US" w:eastAsia="en-US"/>
              </w:rPr>
            </w:pPr>
          </w:p>
        </w:tc>
      </w:tr>
    </w:tbl>
    <w:p w14:paraId="65991373" w14:textId="77777777" w:rsidR="00B44DC5" w:rsidRDefault="00B44DC5" w:rsidP="00F40C5D">
      <w:pPr>
        <w:suppressAutoHyphens w:val="0"/>
        <w:ind w:right="141"/>
        <w:jc w:val="both"/>
        <w:rPr>
          <w:rFonts w:ascii="Arial" w:eastAsia="Calibri" w:hAnsi="Arial" w:cs="Arial"/>
          <w:b/>
          <w:lang w:val="en-US" w:eastAsia="en-US"/>
        </w:rPr>
      </w:pPr>
    </w:p>
    <w:p w14:paraId="5B9EF725" w14:textId="77777777" w:rsidR="008C61CA" w:rsidRPr="00F40C5D" w:rsidRDefault="008C61CA" w:rsidP="00F40C5D">
      <w:pPr>
        <w:suppressAutoHyphens w:val="0"/>
        <w:ind w:right="141"/>
        <w:jc w:val="both"/>
        <w:rPr>
          <w:rFonts w:ascii="Arial" w:eastAsia="Calibri" w:hAnsi="Arial" w:cs="Arial"/>
          <w:b/>
          <w:lang w:val="en-US" w:eastAsia="en-US"/>
        </w:rPr>
      </w:pPr>
    </w:p>
    <w:tbl>
      <w:tblPr>
        <w:tblW w:w="9469" w:type="dxa"/>
        <w:jc w:val="center"/>
        <w:tblCellMar>
          <w:left w:w="70" w:type="dxa"/>
          <w:right w:w="70" w:type="dxa"/>
        </w:tblCellMar>
        <w:tblLook w:val="04A0" w:firstRow="1" w:lastRow="0" w:firstColumn="1" w:lastColumn="0" w:noHBand="0" w:noVBand="1"/>
      </w:tblPr>
      <w:tblGrid>
        <w:gridCol w:w="1649"/>
        <w:gridCol w:w="1564"/>
        <w:gridCol w:w="2209"/>
        <w:gridCol w:w="931"/>
        <w:gridCol w:w="1348"/>
        <w:gridCol w:w="1004"/>
        <w:gridCol w:w="838"/>
      </w:tblGrid>
      <w:tr w:rsidR="00B44DC5" w:rsidRPr="007877BB" w14:paraId="4AAB33DA" w14:textId="77777777" w:rsidTr="00666D93">
        <w:trPr>
          <w:trHeight w:val="230"/>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C0742" w14:textId="77777777" w:rsidR="00B44DC5" w:rsidRPr="00F40C5D" w:rsidRDefault="00B44DC5" w:rsidP="00F40C5D">
            <w:pPr>
              <w:suppressAutoHyphens w:val="0"/>
              <w:ind w:right="141"/>
              <w:jc w:val="both"/>
              <w:rPr>
                <w:rFonts w:ascii="Arial" w:eastAsia="Calibri" w:hAnsi="Arial" w:cs="Arial"/>
                <w:b/>
                <w:bCs/>
                <w:lang w:val="en-US" w:eastAsia="fr-FR"/>
              </w:rPr>
            </w:pPr>
            <w:r w:rsidRPr="00F40C5D">
              <w:rPr>
                <w:rFonts w:ascii="Arial" w:eastAsia="Calibri" w:hAnsi="Arial" w:cs="Arial"/>
                <w:b/>
                <w:bCs/>
                <w:lang w:val="en-US" w:eastAsia="fr-FR"/>
              </w:rPr>
              <w:t>Phase</w:t>
            </w:r>
          </w:p>
        </w:tc>
        <w:tc>
          <w:tcPr>
            <w:tcW w:w="1564" w:type="dxa"/>
            <w:tcBorders>
              <w:top w:val="single" w:sz="4" w:space="0" w:color="auto"/>
              <w:left w:val="nil"/>
              <w:bottom w:val="single" w:sz="4" w:space="0" w:color="auto"/>
              <w:right w:val="single" w:sz="4" w:space="0" w:color="auto"/>
            </w:tcBorders>
            <w:shd w:val="clear" w:color="auto" w:fill="auto"/>
            <w:noWrap/>
            <w:vAlign w:val="center"/>
            <w:hideMark/>
          </w:tcPr>
          <w:p w14:paraId="62FF38B4" w14:textId="77777777" w:rsidR="00B44DC5" w:rsidRPr="00734566" w:rsidRDefault="00B44DC5" w:rsidP="00F40C5D">
            <w:pPr>
              <w:suppressAutoHyphens w:val="0"/>
              <w:ind w:right="141"/>
              <w:jc w:val="both"/>
              <w:rPr>
                <w:rFonts w:ascii="Arial" w:eastAsia="Calibri" w:hAnsi="Arial" w:cs="Arial"/>
                <w:b/>
                <w:bCs/>
                <w:lang w:val="en-US" w:eastAsia="fr-FR"/>
              </w:rPr>
            </w:pPr>
            <w:r w:rsidRPr="00734566">
              <w:rPr>
                <w:rFonts w:ascii="Arial" w:eastAsia="Calibri" w:hAnsi="Arial" w:cs="Arial"/>
                <w:b/>
                <w:bCs/>
                <w:lang w:val="en-US" w:eastAsia="fr-FR"/>
              </w:rPr>
              <w:t>Scenario</w:t>
            </w: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742F4766" w14:textId="77777777" w:rsidR="00B44DC5" w:rsidRPr="00734566" w:rsidRDefault="00B44DC5" w:rsidP="00734566">
            <w:pPr>
              <w:suppressAutoHyphens w:val="0"/>
              <w:ind w:right="141"/>
              <w:jc w:val="both"/>
              <w:rPr>
                <w:rFonts w:ascii="Arial" w:eastAsia="Calibri" w:hAnsi="Arial" w:cs="Arial"/>
                <w:b/>
                <w:bCs/>
                <w:lang w:val="en-US" w:eastAsia="fr-FR"/>
              </w:rPr>
            </w:pPr>
            <w:r w:rsidRPr="00734566">
              <w:rPr>
                <w:rFonts w:ascii="Arial" w:eastAsia="Calibri" w:hAnsi="Arial" w:cs="Arial"/>
                <w:b/>
                <w:bCs/>
                <w:lang w:val="en-US" w:eastAsia="fr-FR"/>
              </w:rPr>
              <w:t>Active substance</w:t>
            </w:r>
          </w:p>
        </w:tc>
        <w:tc>
          <w:tcPr>
            <w:tcW w:w="1173" w:type="dxa"/>
            <w:tcBorders>
              <w:top w:val="single" w:sz="4" w:space="0" w:color="auto"/>
              <w:left w:val="nil"/>
              <w:bottom w:val="single" w:sz="4" w:space="0" w:color="auto"/>
              <w:right w:val="single" w:sz="4" w:space="0" w:color="auto"/>
            </w:tcBorders>
            <w:vAlign w:val="center"/>
          </w:tcPr>
          <w:p w14:paraId="54D3177A"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en-US" w:eastAsia="fr-FR"/>
              </w:rPr>
              <w:t>PEC</w:t>
            </w:r>
            <w:r w:rsidRPr="007877BB">
              <w:rPr>
                <w:rFonts w:ascii="Arial" w:eastAsia="Calibri" w:hAnsi="Arial" w:cs="Arial"/>
                <w:b/>
                <w:bCs/>
                <w:vertAlign w:val="subscript"/>
                <w:lang w:val="en-US" w:eastAsia="fr-FR"/>
              </w:rPr>
              <w:t>Soil</w:t>
            </w:r>
            <w:r w:rsidRPr="007877BB">
              <w:rPr>
                <w:rFonts w:ascii="Arial" w:eastAsia="Calibri" w:hAnsi="Arial" w:cs="Arial"/>
                <w:b/>
                <w:bCs/>
                <w:lang w:val="en-US" w:eastAsia="fr-FR"/>
              </w:rPr>
              <w:t xml:space="preserve"> [m</w:t>
            </w:r>
            <w:r w:rsidRPr="007877BB">
              <w:rPr>
                <w:rFonts w:ascii="Arial" w:eastAsia="Calibri" w:hAnsi="Arial" w:cs="Arial"/>
                <w:b/>
                <w:bCs/>
                <w:lang w:val="sv-SE" w:eastAsia="fr-FR"/>
              </w:rPr>
              <w:t>g/L]</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8943D"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sv-SE" w:eastAsia="fr-FR"/>
              </w:rPr>
              <w:t>PNEC</w:t>
            </w:r>
            <w:r w:rsidRPr="007877BB">
              <w:rPr>
                <w:rFonts w:ascii="Arial" w:eastAsia="Calibri" w:hAnsi="Arial" w:cs="Arial"/>
                <w:b/>
                <w:bCs/>
                <w:vertAlign w:val="subscript"/>
                <w:lang w:val="sv-SE" w:eastAsia="fr-FR"/>
              </w:rPr>
              <w:t>Soil</w:t>
            </w:r>
            <w:r w:rsidRPr="007877BB">
              <w:rPr>
                <w:rFonts w:ascii="Arial" w:eastAsia="Calibri" w:hAnsi="Arial" w:cs="Arial"/>
                <w:b/>
                <w:bCs/>
                <w:lang w:val="sv-SE" w:eastAsia="fr-FR"/>
              </w:rPr>
              <w:t xml:space="preserve"> [mg/L]</w:t>
            </w:r>
          </w:p>
        </w:tc>
        <w:tc>
          <w:tcPr>
            <w:tcW w:w="1004" w:type="dxa"/>
            <w:tcBorders>
              <w:top w:val="single" w:sz="4" w:space="0" w:color="auto"/>
              <w:left w:val="nil"/>
              <w:bottom w:val="single" w:sz="4" w:space="0" w:color="auto"/>
              <w:right w:val="single" w:sz="4" w:space="0" w:color="auto"/>
            </w:tcBorders>
            <w:shd w:val="clear" w:color="auto" w:fill="auto"/>
            <w:noWrap/>
            <w:vAlign w:val="center"/>
            <w:hideMark/>
          </w:tcPr>
          <w:p w14:paraId="329BB7BC" w14:textId="77777777" w:rsidR="00B44DC5" w:rsidRPr="00F40C5D" w:rsidRDefault="00CC7ABC" w:rsidP="007877BB">
            <w:pPr>
              <w:suppressAutoHyphens w:val="0"/>
              <w:ind w:right="141"/>
              <w:jc w:val="both"/>
              <w:rPr>
                <w:rFonts w:ascii="Arial" w:eastAsia="Calibri" w:hAnsi="Arial" w:cs="Arial"/>
                <w:b/>
                <w:bCs/>
                <w:lang w:val="sv-SE" w:eastAsia="fr-FR"/>
              </w:rPr>
            </w:pPr>
            <m:oMath>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00B44DC5" w:rsidRPr="00F40C5D">
              <w:rPr>
                <w:rFonts w:ascii="Arial" w:eastAsia="Calibri" w:hAnsi="Arial" w:cs="Arial"/>
                <w:b/>
                <w:bCs/>
                <w:lang w:val="sv-SE" w:eastAsia="fr-FR"/>
              </w:rPr>
              <w:t xml:space="preserve"> </w:t>
            </w:r>
          </w:p>
        </w:tc>
        <w:tc>
          <w:tcPr>
            <w:tcW w:w="871" w:type="dxa"/>
            <w:tcBorders>
              <w:top w:val="single" w:sz="4" w:space="0" w:color="auto"/>
              <w:left w:val="nil"/>
              <w:bottom w:val="single" w:sz="4" w:space="0" w:color="auto"/>
              <w:right w:val="single" w:sz="4" w:space="0" w:color="auto"/>
            </w:tcBorders>
            <w:vAlign w:val="center"/>
          </w:tcPr>
          <w:p w14:paraId="1AE47D64" w14:textId="77777777" w:rsidR="00B44DC5" w:rsidRPr="00F40C5D" w:rsidRDefault="00B44DC5" w:rsidP="007877BB">
            <w:pPr>
              <w:suppressAutoHyphens w:val="0"/>
              <w:ind w:right="141"/>
              <w:jc w:val="both"/>
              <w:rPr>
                <w:rFonts w:ascii="Arial" w:eastAsia="Calibri" w:hAnsi="Arial" w:cs="Arial"/>
                <w:bCs/>
                <w:lang w:val="sv-SE" w:eastAsia="fr-FR"/>
              </w:rPr>
            </w:pPr>
            <m:oMath>
              <m:r>
                <w:rPr>
                  <w:rFonts w:ascii="Cambria Math" w:eastAsia="Calibri" w:hAnsi="Cambria Math" w:cs="Arial"/>
                  <w:lang w:val="sv-SE" w:eastAsia="fr-FR"/>
                </w:rPr>
                <m:t>∑</m:t>
              </m:r>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Pr="00F40C5D">
              <w:rPr>
                <w:rFonts w:ascii="Arial" w:eastAsia="Calibri" w:hAnsi="Arial" w:cs="Arial"/>
                <w:b/>
                <w:bCs/>
                <w:lang w:val="sv-SE" w:eastAsia="fr-FR"/>
              </w:rPr>
              <w:t xml:space="preserve"> </w:t>
            </w:r>
          </w:p>
        </w:tc>
      </w:tr>
      <w:tr w:rsidR="00B44DC5" w:rsidRPr="007877BB" w14:paraId="50786F25" w14:textId="77777777" w:rsidTr="00666D93">
        <w:trPr>
          <w:trHeight w:val="230"/>
          <w:jc w:val="center"/>
        </w:trPr>
        <w:tc>
          <w:tcPr>
            <w:tcW w:w="9468" w:type="dxa"/>
            <w:gridSpan w:val="7"/>
            <w:tcBorders>
              <w:top w:val="single" w:sz="4" w:space="0" w:color="auto"/>
              <w:left w:val="single" w:sz="4" w:space="0" w:color="auto"/>
              <w:bottom w:val="single" w:sz="4" w:space="0" w:color="auto"/>
              <w:right w:val="single" w:sz="4" w:space="0" w:color="auto"/>
            </w:tcBorders>
            <w:shd w:val="clear" w:color="auto" w:fill="D6E3BC"/>
            <w:noWrap/>
            <w:vAlign w:val="center"/>
          </w:tcPr>
          <w:p w14:paraId="24F119D3" w14:textId="77777777" w:rsidR="00B44DC5" w:rsidRPr="00F40C5D" w:rsidRDefault="00B44DC5" w:rsidP="00F40C5D">
            <w:pPr>
              <w:suppressAutoHyphens w:val="0"/>
              <w:ind w:right="141"/>
              <w:jc w:val="both"/>
              <w:rPr>
                <w:rFonts w:ascii="Arial" w:eastAsia="Calibri" w:hAnsi="Arial" w:cs="Arial"/>
                <w:b/>
                <w:bCs/>
                <w:lang w:val="sv-SE" w:eastAsia="fr-FR"/>
              </w:rPr>
            </w:pPr>
            <w:r w:rsidRPr="00F40C5D">
              <w:rPr>
                <w:rFonts w:ascii="Arial" w:eastAsia="Calibri" w:hAnsi="Arial" w:cs="Arial"/>
                <w:b/>
                <w:bCs/>
                <w:lang w:val="sv-SE" w:eastAsia="fr-FR"/>
              </w:rPr>
              <w:t>Tier 1</w:t>
            </w:r>
          </w:p>
        </w:tc>
      </w:tr>
      <w:tr w:rsidR="00B44DC5" w:rsidRPr="007877BB" w14:paraId="2914848C" w14:textId="77777777" w:rsidTr="00666D93">
        <w:trPr>
          <w:trHeight w:val="314"/>
          <w:jc w:val="center"/>
        </w:trPr>
        <w:tc>
          <w:tcPr>
            <w:tcW w:w="1300" w:type="dxa"/>
            <w:vMerge w:val="restart"/>
            <w:tcBorders>
              <w:top w:val="nil"/>
              <w:left w:val="single" w:sz="4" w:space="0" w:color="auto"/>
              <w:right w:val="single" w:sz="4" w:space="0" w:color="auto"/>
            </w:tcBorders>
            <w:shd w:val="clear" w:color="auto" w:fill="auto"/>
            <w:noWrap/>
            <w:vAlign w:val="center"/>
            <w:hideMark/>
          </w:tcPr>
          <w:p w14:paraId="374CC0D3"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Implementation</w:t>
            </w:r>
          </w:p>
        </w:tc>
        <w:tc>
          <w:tcPr>
            <w:tcW w:w="1564" w:type="dxa"/>
            <w:vMerge w:val="restart"/>
            <w:tcBorders>
              <w:top w:val="single" w:sz="4" w:space="0" w:color="auto"/>
              <w:left w:val="nil"/>
              <w:right w:val="single" w:sz="4" w:space="0" w:color="auto"/>
            </w:tcBorders>
            <w:shd w:val="clear" w:color="000000" w:fill="auto"/>
            <w:noWrap/>
            <w:vAlign w:val="center"/>
            <w:hideMark/>
          </w:tcPr>
          <w:p w14:paraId="168E2516"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Horizontal application</w:t>
            </w:r>
          </w:p>
        </w:tc>
        <w:tc>
          <w:tcPr>
            <w:tcW w:w="2209" w:type="dxa"/>
            <w:tcBorders>
              <w:top w:val="single" w:sz="4" w:space="0" w:color="auto"/>
              <w:left w:val="nil"/>
              <w:bottom w:val="single" w:sz="4" w:space="0" w:color="auto"/>
              <w:right w:val="single" w:sz="4" w:space="0" w:color="auto"/>
            </w:tcBorders>
            <w:shd w:val="clear" w:color="000000" w:fill="auto"/>
            <w:noWrap/>
            <w:vAlign w:val="center"/>
          </w:tcPr>
          <w:p w14:paraId="66318CF0"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73" w:type="dxa"/>
            <w:tcBorders>
              <w:top w:val="single" w:sz="4" w:space="0" w:color="auto"/>
              <w:left w:val="nil"/>
              <w:bottom w:val="single" w:sz="4" w:space="0" w:color="auto"/>
              <w:right w:val="single" w:sz="4" w:space="0" w:color="auto"/>
            </w:tcBorders>
            <w:shd w:val="clear" w:color="auto" w:fill="auto"/>
            <w:vAlign w:val="center"/>
          </w:tcPr>
          <w:p w14:paraId="15F8CC20"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5.3E-06</w:t>
            </w:r>
            <w:r w:rsidRPr="007877BB">
              <w:rPr>
                <w:rFonts w:ascii="Arial" w:eastAsia="Calibri" w:hAnsi="Arial" w:cs="Arial"/>
                <w:iCs/>
                <w:vertAlign w:val="superscript"/>
                <w:lang w:val="en-US" w:eastAsia="sv-SE"/>
              </w:rPr>
              <w:t xml:space="preserve"> </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BA18C"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8,76E-02</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2D313AFF"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0,6E-04</w:t>
            </w:r>
          </w:p>
        </w:tc>
        <w:tc>
          <w:tcPr>
            <w:tcW w:w="871" w:type="dxa"/>
            <w:vMerge w:val="restart"/>
            <w:tcBorders>
              <w:top w:val="single" w:sz="4" w:space="0" w:color="auto"/>
              <w:left w:val="nil"/>
              <w:right w:val="single" w:sz="4" w:space="0" w:color="auto"/>
            </w:tcBorders>
            <w:shd w:val="clear" w:color="000000" w:fill="auto"/>
            <w:vAlign w:val="center"/>
          </w:tcPr>
          <w:p w14:paraId="54B118E2" w14:textId="77777777" w:rsidR="00B44DC5" w:rsidRPr="007877BB" w:rsidRDefault="00B44DC5" w:rsidP="007877BB">
            <w:pPr>
              <w:suppressAutoHyphens w:val="0"/>
              <w:ind w:right="141"/>
              <w:jc w:val="both"/>
              <w:rPr>
                <w:rFonts w:ascii="Arial" w:eastAsia="Calibri" w:hAnsi="Arial" w:cs="Arial"/>
                <w:b/>
                <w:bCs/>
                <w:lang w:val="sv-SE" w:eastAsia="sv-SE"/>
              </w:rPr>
            </w:pPr>
            <w:r w:rsidRPr="007877BB">
              <w:rPr>
                <w:rFonts w:ascii="Arial" w:eastAsia="Calibri" w:hAnsi="Arial" w:cs="Arial"/>
                <w:b/>
                <w:bCs/>
                <w:lang w:val="sv-SE" w:eastAsia="sv-SE"/>
              </w:rPr>
              <w:t>1,2E-04</w:t>
            </w:r>
          </w:p>
        </w:tc>
      </w:tr>
      <w:tr w:rsidR="00B44DC5" w:rsidRPr="007877BB" w14:paraId="47EC5D65" w14:textId="77777777" w:rsidTr="00666D93">
        <w:trPr>
          <w:trHeight w:val="156"/>
          <w:jc w:val="center"/>
        </w:trPr>
        <w:tc>
          <w:tcPr>
            <w:tcW w:w="1300" w:type="dxa"/>
            <w:vMerge/>
            <w:tcBorders>
              <w:left w:val="single" w:sz="4" w:space="0" w:color="auto"/>
              <w:right w:val="single" w:sz="4" w:space="0" w:color="auto"/>
            </w:tcBorders>
            <w:vAlign w:val="center"/>
          </w:tcPr>
          <w:p w14:paraId="132DBEA9" w14:textId="77777777" w:rsidR="00B44DC5" w:rsidRPr="007877BB" w:rsidRDefault="00B44DC5" w:rsidP="007877BB">
            <w:pPr>
              <w:suppressAutoHyphens w:val="0"/>
              <w:ind w:right="141"/>
              <w:jc w:val="both"/>
              <w:rPr>
                <w:rFonts w:ascii="Arial" w:eastAsia="Calibri" w:hAnsi="Arial" w:cs="Arial"/>
                <w:lang w:val="sv-SE" w:eastAsia="fr-FR"/>
              </w:rPr>
            </w:pPr>
          </w:p>
        </w:tc>
        <w:tc>
          <w:tcPr>
            <w:tcW w:w="1564" w:type="dxa"/>
            <w:vMerge/>
            <w:tcBorders>
              <w:left w:val="nil"/>
              <w:right w:val="single" w:sz="4" w:space="0" w:color="auto"/>
            </w:tcBorders>
            <w:shd w:val="clear" w:color="auto" w:fill="auto"/>
            <w:noWrap/>
            <w:vAlign w:val="center"/>
          </w:tcPr>
          <w:p w14:paraId="5CF81E07" w14:textId="77777777" w:rsidR="00B44DC5" w:rsidRPr="007877BB" w:rsidRDefault="00B44DC5" w:rsidP="007877BB">
            <w:pPr>
              <w:suppressAutoHyphens w:val="0"/>
              <w:ind w:right="141"/>
              <w:jc w:val="both"/>
              <w:rPr>
                <w:rFonts w:ascii="Arial" w:eastAsia="Calibri" w:hAnsi="Arial" w:cs="Arial"/>
                <w:lang w:val="sv-SE" w:eastAsia="fr-FR"/>
              </w:rPr>
            </w:pP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35A4DB12"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73" w:type="dxa"/>
            <w:tcBorders>
              <w:top w:val="single" w:sz="4" w:space="0" w:color="auto"/>
              <w:left w:val="nil"/>
              <w:bottom w:val="single" w:sz="4" w:space="0" w:color="auto"/>
              <w:right w:val="single" w:sz="4" w:space="0" w:color="auto"/>
            </w:tcBorders>
            <w:shd w:val="clear" w:color="auto" w:fill="auto"/>
            <w:vAlign w:val="center"/>
          </w:tcPr>
          <w:p w14:paraId="107503EE"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4.4E-07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247263"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4,6</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35453142"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0,96E-07</w:t>
            </w:r>
          </w:p>
        </w:tc>
        <w:tc>
          <w:tcPr>
            <w:tcW w:w="871" w:type="dxa"/>
            <w:vMerge/>
            <w:tcBorders>
              <w:left w:val="nil"/>
              <w:bottom w:val="single" w:sz="4" w:space="0" w:color="auto"/>
              <w:right w:val="single" w:sz="4" w:space="0" w:color="auto"/>
            </w:tcBorders>
            <w:shd w:val="clear" w:color="auto" w:fill="auto"/>
            <w:vAlign w:val="center"/>
          </w:tcPr>
          <w:p w14:paraId="3A7F7D08"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5632149E" w14:textId="77777777" w:rsidTr="00666D93">
        <w:trPr>
          <w:trHeight w:val="148"/>
          <w:jc w:val="center"/>
        </w:trPr>
        <w:tc>
          <w:tcPr>
            <w:tcW w:w="1300" w:type="dxa"/>
            <w:vMerge/>
            <w:tcBorders>
              <w:left w:val="single" w:sz="4" w:space="0" w:color="auto"/>
              <w:right w:val="single" w:sz="4" w:space="0" w:color="auto"/>
            </w:tcBorders>
            <w:vAlign w:val="center"/>
          </w:tcPr>
          <w:p w14:paraId="51C7BC17" w14:textId="77777777" w:rsidR="00B44DC5" w:rsidRPr="007877BB" w:rsidRDefault="00B44DC5" w:rsidP="007877BB">
            <w:pPr>
              <w:suppressAutoHyphens w:val="0"/>
              <w:ind w:right="141"/>
              <w:jc w:val="both"/>
              <w:rPr>
                <w:rFonts w:ascii="Arial" w:eastAsia="Calibri" w:hAnsi="Arial" w:cs="Arial"/>
                <w:lang w:val="sv-SE" w:eastAsia="fr-FR"/>
              </w:rPr>
            </w:pPr>
          </w:p>
        </w:tc>
        <w:tc>
          <w:tcPr>
            <w:tcW w:w="1564" w:type="dxa"/>
            <w:vMerge/>
            <w:tcBorders>
              <w:left w:val="nil"/>
              <w:bottom w:val="single" w:sz="4" w:space="0" w:color="auto"/>
              <w:right w:val="single" w:sz="4" w:space="0" w:color="auto"/>
            </w:tcBorders>
            <w:shd w:val="clear" w:color="auto" w:fill="auto"/>
            <w:noWrap/>
            <w:vAlign w:val="center"/>
          </w:tcPr>
          <w:p w14:paraId="7687945F" w14:textId="77777777" w:rsidR="00B44DC5" w:rsidRPr="007877BB" w:rsidRDefault="00B44DC5" w:rsidP="007877BB">
            <w:pPr>
              <w:suppressAutoHyphens w:val="0"/>
              <w:ind w:right="141"/>
              <w:jc w:val="both"/>
              <w:rPr>
                <w:rFonts w:ascii="Arial" w:eastAsia="Calibri" w:hAnsi="Arial" w:cs="Arial"/>
                <w:lang w:val="sv-SE" w:eastAsia="fr-FR"/>
              </w:rPr>
            </w:pP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4A53EE6E"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73" w:type="dxa"/>
            <w:tcBorders>
              <w:top w:val="single" w:sz="4" w:space="0" w:color="auto"/>
              <w:left w:val="nil"/>
              <w:bottom w:val="single" w:sz="4" w:space="0" w:color="auto"/>
              <w:right w:val="single" w:sz="4" w:space="0" w:color="auto"/>
            </w:tcBorders>
            <w:shd w:val="clear" w:color="auto" w:fill="auto"/>
            <w:vAlign w:val="center"/>
          </w:tcPr>
          <w:p w14:paraId="10EEDDC9"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5.9E-07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F2A1B"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1,44</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5EBF2F97"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4,1E-07</w:t>
            </w:r>
          </w:p>
        </w:tc>
        <w:tc>
          <w:tcPr>
            <w:tcW w:w="871" w:type="dxa"/>
            <w:vMerge/>
            <w:tcBorders>
              <w:left w:val="nil"/>
              <w:bottom w:val="single" w:sz="4" w:space="0" w:color="auto"/>
              <w:right w:val="single" w:sz="4" w:space="0" w:color="auto"/>
            </w:tcBorders>
            <w:shd w:val="clear" w:color="auto" w:fill="auto"/>
            <w:vAlign w:val="center"/>
          </w:tcPr>
          <w:p w14:paraId="67918F44"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1B7FFA93" w14:textId="77777777" w:rsidTr="00666D93">
        <w:trPr>
          <w:trHeight w:val="230"/>
          <w:jc w:val="center"/>
        </w:trPr>
        <w:tc>
          <w:tcPr>
            <w:tcW w:w="1300" w:type="dxa"/>
            <w:vMerge/>
            <w:tcBorders>
              <w:left w:val="single" w:sz="4" w:space="0" w:color="auto"/>
              <w:right w:val="single" w:sz="4" w:space="0" w:color="auto"/>
            </w:tcBorders>
            <w:vAlign w:val="center"/>
          </w:tcPr>
          <w:p w14:paraId="5A4DE756" w14:textId="77777777" w:rsidR="00B44DC5" w:rsidRPr="007877BB" w:rsidRDefault="00B44DC5" w:rsidP="007877BB">
            <w:pPr>
              <w:suppressAutoHyphens w:val="0"/>
              <w:ind w:right="141"/>
              <w:jc w:val="both"/>
              <w:rPr>
                <w:rFonts w:ascii="Arial" w:eastAsia="Calibri" w:hAnsi="Arial" w:cs="Arial"/>
                <w:lang w:val="sv-SE" w:eastAsia="fr-FR"/>
              </w:rPr>
            </w:pPr>
          </w:p>
        </w:tc>
        <w:tc>
          <w:tcPr>
            <w:tcW w:w="1564" w:type="dxa"/>
            <w:vMerge w:val="restart"/>
            <w:tcBorders>
              <w:top w:val="single" w:sz="4" w:space="0" w:color="auto"/>
              <w:left w:val="nil"/>
              <w:right w:val="single" w:sz="4" w:space="0" w:color="auto"/>
            </w:tcBorders>
            <w:shd w:val="clear" w:color="auto" w:fill="auto"/>
            <w:noWrap/>
            <w:vAlign w:val="center"/>
          </w:tcPr>
          <w:p w14:paraId="79B0A455"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Vertical application</w:t>
            </w: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089D45C5"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73" w:type="dxa"/>
            <w:tcBorders>
              <w:top w:val="single" w:sz="4" w:space="0" w:color="auto"/>
              <w:left w:val="nil"/>
              <w:bottom w:val="single" w:sz="4" w:space="0" w:color="auto"/>
              <w:right w:val="single" w:sz="4" w:space="0" w:color="auto"/>
            </w:tcBorders>
            <w:shd w:val="clear" w:color="auto" w:fill="auto"/>
            <w:vAlign w:val="center"/>
          </w:tcPr>
          <w:p w14:paraId="148A57D5"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5.3E-06</w:t>
            </w:r>
            <w:r w:rsidRPr="007877BB">
              <w:rPr>
                <w:rFonts w:ascii="Arial" w:eastAsia="Calibri" w:hAnsi="Arial" w:cs="Arial"/>
                <w:iCs/>
                <w:vertAlign w:val="superscript"/>
                <w:lang w:val="en-US" w:eastAsia="sv-SE"/>
              </w:rPr>
              <w:t xml:space="preserve"> </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841E0"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8,76E-02</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46E3EA64"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0,6E-04</w:t>
            </w:r>
          </w:p>
        </w:tc>
        <w:tc>
          <w:tcPr>
            <w:tcW w:w="871" w:type="dxa"/>
            <w:vMerge/>
            <w:tcBorders>
              <w:left w:val="nil"/>
              <w:bottom w:val="single" w:sz="4" w:space="0" w:color="auto"/>
              <w:right w:val="single" w:sz="4" w:space="0" w:color="auto"/>
            </w:tcBorders>
            <w:shd w:val="clear" w:color="auto" w:fill="auto"/>
            <w:vAlign w:val="center"/>
          </w:tcPr>
          <w:p w14:paraId="30A3EB20"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2716CE28" w14:textId="77777777" w:rsidTr="00666D93">
        <w:trPr>
          <w:trHeight w:val="230"/>
          <w:jc w:val="center"/>
        </w:trPr>
        <w:tc>
          <w:tcPr>
            <w:tcW w:w="1300" w:type="dxa"/>
            <w:vMerge/>
            <w:tcBorders>
              <w:left w:val="single" w:sz="4" w:space="0" w:color="auto"/>
              <w:right w:val="single" w:sz="4" w:space="0" w:color="auto"/>
            </w:tcBorders>
            <w:vAlign w:val="center"/>
          </w:tcPr>
          <w:p w14:paraId="17BCABFA" w14:textId="77777777" w:rsidR="00B44DC5" w:rsidRPr="007877BB" w:rsidRDefault="00B44DC5" w:rsidP="007877BB">
            <w:pPr>
              <w:suppressAutoHyphens w:val="0"/>
              <w:ind w:right="141"/>
              <w:jc w:val="both"/>
              <w:rPr>
                <w:rFonts w:ascii="Arial" w:eastAsia="Calibri" w:hAnsi="Arial" w:cs="Arial"/>
                <w:lang w:val="sv-SE" w:eastAsia="fr-FR"/>
              </w:rPr>
            </w:pPr>
          </w:p>
        </w:tc>
        <w:tc>
          <w:tcPr>
            <w:tcW w:w="1564" w:type="dxa"/>
            <w:vMerge/>
            <w:tcBorders>
              <w:left w:val="nil"/>
              <w:right w:val="single" w:sz="4" w:space="0" w:color="auto"/>
            </w:tcBorders>
            <w:shd w:val="clear" w:color="auto" w:fill="auto"/>
            <w:noWrap/>
            <w:vAlign w:val="center"/>
          </w:tcPr>
          <w:p w14:paraId="3C1E4FBE" w14:textId="77777777" w:rsidR="00B44DC5" w:rsidRPr="007877BB" w:rsidRDefault="00B44DC5" w:rsidP="007877BB">
            <w:pPr>
              <w:suppressAutoHyphens w:val="0"/>
              <w:ind w:right="141"/>
              <w:jc w:val="both"/>
              <w:rPr>
                <w:rFonts w:ascii="Arial" w:eastAsia="Calibri" w:hAnsi="Arial" w:cs="Arial"/>
                <w:lang w:val="sv-SE" w:eastAsia="fr-FR"/>
              </w:rPr>
            </w:pP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71E5EF28"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73" w:type="dxa"/>
            <w:tcBorders>
              <w:top w:val="single" w:sz="4" w:space="0" w:color="auto"/>
              <w:left w:val="nil"/>
              <w:bottom w:val="single" w:sz="4" w:space="0" w:color="auto"/>
              <w:right w:val="single" w:sz="4" w:space="0" w:color="auto"/>
            </w:tcBorders>
            <w:shd w:val="clear" w:color="auto" w:fill="auto"/>
            <w:vAlign w:val="center"/>
          </w:tcPr>
          <w:p w14:paraId="1D14C825"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4.4E-07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4EFB99"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4,6</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0E16F35A"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0,96E-07</w:t>
            </w:r>
          </w:p>
        </w:tc>
        <w:tc>
          <w:tcPr>
            <w:tcW w:w="871" w:type="dxa"/>
            <w:vMerge/>
            <w:tcBorders>
              <w:left w:val="nil"/>
              <w:bottom w:val="single" w:sz="4" w:space="0" w:color="auto"/>
              <w:right w:val="single" w:sz="4" w:space="0" w:color="auto"/>
            </w:tcBorders>
            <w:shd w:val="clear" w:color="auto" w:fill="auto"/>
            <w:vAlign w:val="center"/>
          </w:tcPr>
          <w:p w14:paraId="21828436"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337E7767" w14:textId="77777777" w:rsidTr="00666D93">
        <w:trPr>
          <w:trHeight w:val="230"/>
          <w:jc w:val="center"/>
        </w:trPr>
        <w:tc>
          <w:tcPr>
            <w:tcW w:w="1300" w:type="dxa"/>
            <w:vMerge/>
            <w:tcBorders>
              <w:left w:val="single" w:sz="4" w:space="0" w:color="auto"/>
              <w:right w:val="single" w:sz="4" w:space="0" w:color="auto"/>
            </w:tcBorders>
            <w:vAlign w:val="center"/>
          </w:tcPr>
          <w:p w14:paraId="30EF9366" w14:textId="77777777" w:rsidR="00B44DC5" w:rsidRPr="007877BB" w:rsidRDefault="00B44DC5" w:rsidP="007877BB">
            <w:pPr>
              <w:suppressAutoHyphens w:val="0"/>
              <w:ind w:right="141"/>
              <w:jc w:val="both"/>
              <w:rPr>
                <w:rFonts w:ascii="Arial" w:eastAsia="Calibri" w:hAnsi="Arial" w:cs="Arial"/>
                <w:lang w:val="sv-SE" w:eastAsia="fr-FR"/>
              </w:rPr>
            </w:pPr>
          </w:p>
        </w:tc>
        <w:tc>
          <w:tcPr>
            <w:tcW w:w="1564" w:type="dxa"/>
            <w:vMerge/>
            <w:tcBorders>
              <w:left w:val="nil"/>
              <w:bottom w:val="single" w:sz="4" w:space="0" w:color="auto"/>
              <w:right w:val="single" w:sz="4" w:space="0" w:color="auto"/>
            </w:tcBorders>
            <w:shd w:val="clear" w:color="auto" w:fill="auto"/>
            <w:noWrap/>
            <w:vAlign w:val="center"/>
          </w:tcPr>
          <w:p w14:paraId="71F672BD" w14:textId="77777777" w:rsidR="00B44DC5" w:rsidRPr="007877BB" w:rsidRDefault="00B44DC5" w:rsidP="007877BB">
            <w:pPr>
              <w:suppressAutoHyphens w:val="0"/>
              <w:ind w:right="141"/>
              <w:jc w:val="both"/>
              <w:rPr>
                <w:rFonts w:ascii="Arial" w:eastAsia="Calibri" w:hAnsi="Arial" w:cs="Arial"/>
                <w:lang w:val="sv-SE" w:eastAsia="fr-FR"/>
              </w:rPr>
            </w:pP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169CAFD4"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73" w:type="dxa"/>
            <w:tcBorders>
              <w:top w:val="single" w:sz="4" w:space="0" w:color="auto"/>
              <w:left w:val="nil"/>
              <w:bottom w:val="single" w:sz="4" w:space="0" w:color="auto"/>
              <w:right w:val="single" w:sz="4" w:space="0" w:color="auto"/>
            </w:tcBorders>
            <w:shd w:val="clear" w:color="auto" w:fill="auto"/>
            <w:vAlign w:val="center"/>
          </w:tcPr>
          <w:p w14:paraId="1412128A"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5.9E-07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5DE64B"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1,44</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71587A86"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4,1E-07</w:t>
            </w:r>
          </w:p>
        </w:tc>
        <w:tc>
          <w:tcPr>
            <w:tcW w:w="871" w:type="dxa"/>
            <w:vMerge/>
            <w:tcBorders>
              <w:left w:val="nil"/>
              <w:bottom w:val="single" w:sz="4" w:space="0" w:color="auto"/>
              <w:right w:val="single" w:sz="4" w:space="0" w:color="auto"/>
            </w:tcBorders>
            <w:shd w:val="clear" w:color="auto" w:fill="auto"/>
            <w:vAlign w:val="center"/>
          </w:tcPr>
          <w:p w14:paraId="6A61581E"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398DE9DA" w14:textId="77777777" w:rsidTr="00666D93">
        <w:trPr>
          <w:trHeight w:val="230"/>
          <w:jc w:val="center"/>
        </w:trPr>
        <w:tc>
          <w:tcPr>
            <w:tcW w:w="9468" w:type="dxa"/>
            <w:gridSpan w:val="7"/>
            <w:tcBorders>
              <w:top w:val="single" w:sz="4" w:space="0" w:color="auto"/>
              <w:left w:val="single" w:sz="4" w:space="0" w:color="auto"/>
              <w:right w:val="single" w:sz="4" w:space="0" w:color="auto"/>
            </w:tcBorders>
            <w:shd w:val="clear" w:color="auto" w:fill="D6E3BC"/>
            <w:vAlign w:val="center"/>
          </w:tcPr>
          <w:p w14:paraId="15B7719A" w14:textId="77777777" w:rsidR="00B44DC5" w:rsidRPr="00F40C5D" w:rsidRDefault="00B44DC5" w:rsidP="00F40C5D">
            <w:pPr>
              <w:suppressAutoHyphens w:val="0"/>
              <w:ind w:right="141"/>
              <w:jc w:val="both"/>
              <w:rPr>
                <w:rFonts w:ascii="Arial" w:eastAsia="Calibri" w:hAnsi="Arial" w:cs="Arial"/>
                <w:b/>
                <w:bCs/>
                <w:lang w:val="sv-SE" w:eastAsia="fr-FR"/>
              </w:rPr>
            </w:pPr>
            <w:r w:rsidRPr="00F40C5D">
              <w:rPr>
                <w:rFonts w:ascii="Arial" w:eastAsia="Calibri" w:hAnsi="Arial" w:cs="Arial"/>
                <w:b/>
                <w:bCs/>
                <w:lang w:val="sv-SE" w:eastAsia="fr-FR"/>
              </w:rPr>
              <w:t>Tier 2</w:t>
            </w:r>
          </w:p>
        </w:tc>
      </w:tr>
      <w:tr w:rsidR="00B44DC5" w:rsidRPr="007877BB" w14:paraId="70D01678" w14:textId="77777777" w:rsidTr="00666D93">
        <w:trPr>
          <w:trHeight w:val="230"/>
          <w:jc w:val="center"/>
        </w:trPr>
        <w:tc>
          <w:tcPr>
            <w:tcW w:w="1300" w:type="dxa"/>
            <w:vMerge w:val="restart"/>
            <w:tcBorders>
              <w:top w:val="single" w:sz="4" w:space="0" w:color="auto"/>
              <w:left w:val="single" w:sz="4" w:space="0" w:color="auto"/>
              <w:right w:val="single" w:sz="4" w:space="0" w:color="auto"/>
            </w:tcBorders>
            <w:vAlign w:val="center"/>
          </w:tcPr>
          <w:p w14:paraId="14511FEC"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Implementation</w:t>
            </w:r>
          </w:p>
        </w:tc>
        <w:tc>
          <w:tcPr>
            <w:tcW w:w="1564" w:type="dxa"/>
            <w:vMerge w:val="restart"/>
            <w:tcBorders>
              <w:top w:val="single" w:sz="4" w:space="0" w:color="auto"/>
              <w:left w:val="nil"/>
              <w:right w:val="single" w:sz="4" w:space="0" w:color="auto"/>
            </w:tcBorders>
            <w:shd w:val="clear" w:color="auto" w:fill="auto"/>
            <w:noWrap/>
            <w:vAlign w:val="center"/>
          </w:tcPr>
          <w:p w14:paraId="07425E67"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Horizontal application</w:t>
            </w: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182C5BB4"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73" w:type="dxa"/>
            <w:tcBorders>
              <w:top w:val="single" w:sz="4" w:space="0" w:color="auto"/>
              <w:left w:val="nil"/>
              <w:bottom w:val="single" w:sz="4" w:space="0" w:color="auto"/>
              <w:right w:val="single" w:sz="4" w:space="0" w:color="auto"/>
            </w:tcBorders>
            <w:shd w:val="clear" w:color="auto" w:fill="auto"/>
            <w:vAlign w:val="center"/>
          </w:tcPr>
          <w:p w14:paraId="78C6CA66"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5.9E-07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FAC3A"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8,76E-02</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748F32F7"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0,7E-05</w:t>
            </w:r>
          </w:p>
        </w:tc>
        <w:tc>
          <w:tcPr>
            <w:tcW w:w="871" w:type="dxa"/>
            <w:vMerge w:val="restart"/>
            <w:tcBorders>
              <w:top w:val="single" w:sz="4" w:space="0" w:color="auto"/>
              <w:left w:val="nil"/>
              <w:right w:val="single" w:sz="4" w:space="0" w:color="auto"/>
            </w:tcBorders>
            <w:shd w:val="clear" w:color="auto" w:fill="auto"/>
            <w:vAlign w:val="center"/>
          </w:tcPr>
          <w:p w14:paraId="34A31E59" w14:textId="77777777" w:rsidR="00B44DC5" w:rsidRPr="007877BB" w:rsidRDefault="00B44DC5" w:rsidP="007877BB">
            <w:pPr>
              <w:suppressAutoHyphens w:val="0"/>
              <w:ind w:right="141"/>
              <w:jc w:val="both"/>
              <w:rPr>
                <w:rFonts w:ascii="Arial" w:eastAsia="Calibri" w:hAnsi="Arial" w:cs="Arial"/>
                <w:b/>
                <w:bCs/>
                <w:lang w:val="sv-SE" w:eastAsia="sv-SE"/>
              </w:rPr>
            </w:pPr>
            <w:r w:rsidRPr="007877BB">
              <w:rPr>
                <w:rFonts w:ascii="Arial" w:eastAsia="Calibri" w:hAnsi="Arial" w:cs="Arial"/>
                <w:b/>
                <w:bCs/>
                <w:lang w:val="sv-SE" w:eastAsia="sv-SE"/>
              </w:rPr>
              <w:t>0,9E-05</w:t>
            </w:r>
          </w:p>
        </w:tc>
      </w:tr>
      <w:tr w:rsidR="00B44DC5" w:rsidRPr="007877BB" w14:paraId="238B90A7" w14:textId="77777777" w:rsidTr="00666D93">
        <w:trPr>
          <w:trHeight w:val="230"/>
          <w:jc w:val="center"/>
        </w:trPr>
        <w:tc>
          <w:tcPr>
            <w:tcW w:w="1300" w:type="dxa"/>
            <w:vMerge/>
            <w:tcBorders>
              <w:left w:val="single" w:sz="4" w:space="0" w:color="auto"/>
              <w:right w:val="single" w:sz="4" w:space="0" w:color="auto"/>
            </w:tcBorders>
            <w:vAlign w:val="center"/>
          </w:tcPr>
          <w:p w14:paraId="79FAE723" w14:textId="77777777" w:rsidR="00B44DC5" w:rsidRPr="007877BB" w:rsidRDefault="00B44DC5" w:rsidP="007877BB">
            <w:pPr>
              <w:suppressAutoHyphens w:val="0"/>
              <w:ind w:right="141"/>
              <w:jc w:val="both"/>
              <w:rPr>
                <w:rFonts w:ascii="Arial" w:eastAsia="Calibri" w:hAnsi="Arial" w:cs="Arial"/>
                <w:lang w:val="sv-SE" w:eastAsia="fr-FR"/>
              </w:rPr>
            </w:pPr>
          </w:p>
        </w:tc>
        <w:tc>
          <w:tcPr>
            <w:tcW w:w="1564" w:type="dxa"/>
            <w:vMerge/>
            <w:tcBorders>
              <w:left w:val="nil"/>
              <w:right w:val="single" w:sz="4" w:space="0" w:color="auto"/>
            </w:tcBorders>
            <w:shd w:val="clear" w:color="auto" w:fill="auto"/>
            <w:noWrap/>
            <w:vAlign w:val="center"/>
          </w:tcPr>
          <w:p w14:paraId="29821923" w14:textId="77777777" w:rsidR="00B44DC5" w:rsidRPr="007877BB" w:rsidRDefault="00B44DC5" w:rsidP="007877BB">
            <w:pPr>
              <w:suppressAutoHyphens w:val="0"/>
              <w:ind w:right="141"/>
              <w:jc w:val="both"/>
              <w:rPr>
                <w:rFonts w:ascii="Arial" w:eastAsia="Calibri" w:hAnsi="Arial" w:cs="Arial"/>
                <w:lang w:val="sv-SE" w:eastAsia="fr-FR"/>
              </w:rPr>
            </w:pP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7F0B0B15"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73" w:type="dxa"/>
            <w:tcBorders>
              <w:top w:val="single" w:sz="4" w:space="0" w:color="auto"/>
              <w:left w:val="nil"/>
              <w:bottom w:val="single" w:sz="4" w:space="0" w:color="auto"/>
              <w:right w:val="single" w:sz="4" w:space="0" w:color="auto"/>
            </w:tcBorders>
            <w:shd w:val="clear" w:color="auto" w:fill="auto"/>
            <w:vAlign w:val="center"/>
          </w:tcPr>
          <w:p w14:paraId="65B52DBF"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4,8E-08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A8E1CF"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4,6</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53EBB1D7"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1E-08</w:t>
            </w:r>
          </w:p>
        </w:tc>
        <w:tc>
          <w:tcPr>
            <w:tcW w:w="871" w:type="dxa"/>
            <w:vMerge/>
            <w:tcBorders>
              <w:left w:val="nil"/>
              <w:right w:val="single" w:sz="4" w:space="0" w:color="auto"/>
            </w:tcBorders>
            <w:shd w:val="clear" w:color="auto" w:fill="auto"/>
            <w:vAlign w:val="center"/>
          </w:tcPr>
          <w:p w14:paraId="141277D3"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170A660C" w14:textId="77777777" w:rsidTr="00666D93">
        <w:trPr>
          <w:trHeight w:val="230"/>
          <w:jc w:val="center"/>
        </w:trPr>
        <w:tc>
          <w:tcPr>
            <w:tcW w:w="1300" w:type="dxa"/>
            <w:vMerge/>
            <w:tcBorders>
              <w:left w:val="single" w:sz="4" w:space="0" w:color="auto"/>
              <w:right w:val="single" w:sz="4" w:space="0" w:color="auto"/>
            </w:tcBorders>
            <w:vAlign w:val="center"/>
          </w:tcPr>
          <w:p w14:paraId="3C391695" w14:textId="77777777" w:rsidR="00B44DC5" w:rsidRPr="007877BB" w:rsidRDefault="00B44DC5" w:rsidP="007877BB">
            <w:pPr>
              <w:suppressAutoHyphens w:val="0"/>
              <w:ind w:right="141"/>
              <w:jc w:val="both"/>
              <w:rPr>
                <w:rFonts w:ascii="Arial" w:eastAsia="Calibri" w:hAnsi="Arial" w:cs="Arial"/>
                <w:lang w:val="sv-SE" w:eastAsia="fr-FR"/>
              </w:rPr>
            </w:pPr>
          </w:p>
        </w:tc>
        <w:tc>
          <w:tcPr>
            <w:tcW w:w="1564" w:type="dxa"/>
            <w:vMerge/>
            <w:tcBorders>
              <w:left w:val="nil"/>
              <w:bottom w:val="single" w:sz="4" w:space="0" w:color="auto"/>
              <w:right w:val="single" w:sz="4" w:space="0" w:color="auto"/>
            </w:tcBorders>
            <w:shd w:val="clear" w:color="auto" w:fill="auto"/>
            <w:noWrap/>
            <w:vAlign w:val="center"/>
          </w:tcPr>
          <w:p w14:paraId="752429A4" w14:textId="77777777" w:rsidR="00B44DC5" w:rsidRPr="007877BB" w:rsidRDefault="00B44DC5" w:rsidP="007877BB">
            <w:pPr>
              <w:suppressAutoHyphens w:val="0"/>
              <w:ind w:right="141"/>
              <w:jc w:val="both"/>
              <w:rPr>
                <w:rFonts w:ascii="Arial" w:eastAsia="Calibri" w:hAnsi="Arial" w:cs="Arial"/>
                <w:lang w:val="sv-SE" w:eastAsia="fr-FR"/>
              </w:rPr>
            </w:pP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075E7EC7"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73" w:type="dxa"/>
            <w:tcBorders>
              <w:top w:val="single" w:sz="4" w:space="0" w:color="auto"/>
              <w:left w:val="nil"/>
              <w:bottom w:val="single" w:sz="4" w:space="0" w:color="auto"/>
              <w:right w:val="single" w:sz="4" w:space="0" w:color="auto"/>
            </w:tcBorders>
            <w:shd w:val="clear" w:color="auto" w:fill="auto"/>
            <w:vAlign w:val="center"/>
          </w:tcPr>
          <w:p w14:paraId="4F32580E"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6.6E-08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690107"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1,44</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2C59519F"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4,6E-08</w:t>
            </w:r>
          </w:p>
        </w:tc>
        <w:tc>
          <w:tcPr>
            <w:tcW w:w="871" w:type="dxa"/>
            <w:vMerge/>
            <w:tcBorders>
              <w:left w:val="nil"/>
              <w:right w:val="single" w:sz="4" w:space="0" w:color="auto"/>
            </w:tcBorders>
            <w:shd w:val="clear" w:color="auto" w:fill="auto"/>
            <w:vAlign w:val="center"/>
          </w:tcPr>
          <w:p w14:paraId="799CFFB3"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4232877E" w14:textId="77777777" w:rsidTr="00666D93">
        <w:trPr>
          <w:trHeight w:val="230"/>
          <w:jc w:val="center"/>
        </w:trPr>
        <w:tc>
          <w:tcPr>
            <w:tcW w:w="1300" w:type="dxa"/>
            <w:vMerge/>
            <w:tcBorders>
              <w:left w:val="single" w:sz="4" w:space="0" w:color="auto"/>
              <w:right w:val="single" w:sz="4" w:space="0" w:color="auto"/>
            </w:tcBorders>
            <w:vAlign w:val="center"/>
          </w:tcPr>
          <w:p w14:paraId="04F9A31E" w14:textId="77777777" w:rsidR="00B44DC5" w:rsidRPr="007877BB" w:rsidRDefault="00B44DC5" w:rsidP="007877BB">
            <w:pPr>
              <w:suppressAutoHyphens w:val="0"/>
              <w:ind w:right="141"/>
              <w:jc w:val="both"/>
              <w:rPr>
                <w:rFonts w:ascii="Arial" w:eastAsia="Calibri" w:hAnsi="Arial" w:cs="Arial"/>
                <w:lang w:val="sv-SE" w:eastAsia="fr-FR"/>
              </w:rPr>
            </w:pPr>
          </w:p>
        </w:tc>
        <w:tc>
          <w:tcPr>
            <w:tcW w:w="1564" w:type="dxa"/>
            <w:vMerge w:val="restart"/>
            <w:tcBorders>
              <w:top w:val="single" w:sz="4" w:space="0" w:color="auto"/>
              <w:left w:val="nil"/>
              <w:right w:val="single" w:sz="4" w:space="0" w:color="auto"/>
            </w:tcBorders>
            <w:shd w:val="clear" w:color="auto" w:fill="auto"/>
            <w:noWrap/>
            <w:vAlign w:val="center"/>
          </w:tcPr>
          <w:p w14:paraId="77F377AF"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Vertical application</w:t>
            </w: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524360D8"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73" w:type="dxa"/>
            <w:tcBorders>
              <w:top w:val="single" w:sz="4" w:space="0" w:color="auto"/>
              <w:left w:val="nil"/>
              <w:bottom w:val="single" w:sz="4" w:space="0" w:color="auto"/>
              <w:right w:val="single" w:sz="4" w:space="0" w:color="auto"/>
            </w:tcBorders>
            <w:shd w:val="clear" w:color="auto" w:fill="auto"/>
            <w:vAlign w:val="center"/>
          </w:tcPr>
          <w:p w14:paraId="7DE72A70"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1.6E-07</w:t>
            </w:r>
            <w:r w:rsidRPr="007877BB">
              <w:rPr>
                <w:rFonts w:ascii="Arial" w:eastAsia="Calibri" w:hAnsi="Arial" w:cs="Arial"/>
                <w:iCs/>
                <w:vertAlign w:val="superscript"/>
                <w:lang w:val="en-US" w:eastAsia="sv-SE"/>
              </w:rPr>
              <w:t xml:space="preserve"> </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540113"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8,76E-02</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39BA0F71"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1,8E-06</w:t>
            </w:r>
          </w:p>
        </w:tc>
        <w:tc>
          <w:tcPr>
            <w:tcW w:w="871" w:type="dxa"/>
            <w:vMerge/>
            <w:tcBorders>
              <w:left w:val="nil"/>
              <w:right w:val="single" w:sz="4" w:space="0" w:color="auto"/>
            </w:tcBorders>
            <w:shd w:val="clear" w:color="auto" w:fill="auto"/>
            <w:vAlign w:val="center"/>
          </w:tcPr>
          <w:p w14:paraId="31EF3E37"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34E7B5BE" w14:textId="77777777" w:rsidTr="00666D93">
        <w:trPr>
          <w:trHeight w:val="230"/>
          <w:jc w:val="center"/>
        </w:trPr>
        <w:tc>
          <w:tcPr>
            <w:tcW w:w="1300" w:type="dxa"/>
            <w:vMerge/>
            <w:tcBorders>
              <w:left w:val="single" w:sz="4" w:space="0" w:color="auto"/>
              <w:right w:val="single" w:sz="4" w:space="0" w:color="auto"/>
            </w:tcBorders>
            <w:vAlign w:val="center"/>
          </w:tcPr>
          <w:p w14:paraId="2784B980" w14:textId="77777777" w:rsidR="00B44DC5" w:rsidRPr="007877BB" w:rsidRDefault="00B44DC5" w:rsidP="007877BB">
            <w:pPr>
              <w:suppressAutoHyphens w:val="0"/>
              <w:ind w:right="141"/>
              <w:jc w:val="both"/>
              <w:rPr>
                <w:rFonts w:ascii="Arial" w:eastAsia="Calibri" w:hAnsi="Arial" w:cs="Arial"/>
                <w:lang w:val="sv-SE" w:eastAsia="fr-FR"/>
              </w:rPr>
            </w:pPr>
          </w:p>
        </w:tc>
        <w:tc>
          <w:tcPr>
            <w:tcW w:w="1564" w:type="dxa"/>
            <w:vMerge/>
            <w:tcBorders>
              <w:left w:val="nil"/>
              <w:right w:val="single" w:sz="4" w:space="0" w:color="auto"/>
            </w:tcBorders>
            <w:shd w:val="clear" w:color="auto" w:fill="auto"/>
            <w:noWrap/>
            <w:vAlign w:val="center"/>
          </w:tcPr>
          <w:p w14:paraId="29CD3D57" w14:textId="77777777" w:rsidR="00B44DC5" w:rsidRPr="007877BB" w:rsidRDefault="00B44DC5" w:rsidP="007877BB">
            <w:pPr>
              <w:suppressAutoHyphens w:val="0"/>
              <w:ind w:right="141"/>
              <w:jc w:val="both"/>
              <w:rPr>
                <w:rFonts w:ascii="Arial" w:eastAsia="Calibri" w:hAnsi="Arial" w:cs="Arial"/>
                <w:lang w:val="sv-SE" w:eastAsia="fr-FR"/>
              </w:rPr>
            </w:pP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41B70447"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73" w:type="dxa"/>
            <w:tcBorders>
              <w:top w:val="single" w:sz="4" w:space="0" w:color="auto"/>
              <w:left w:val="nil"/>
              <w:bottom w:val="single" w:sz="4" w:space="0" w:color="auto"/>
              <w:right w:val="single" w:sz="4" w:space="0" w:color="auto"/>
            </w:tcBorders>
            <w:shd w:val="clear" w:color="auto" w:fill="auto"/>
            <w:vAlign w:val="center"/>
          </w:tcPr>
          <w:p w14:paraId="252BF12F"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1.3E-08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D0664D"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4,6</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52F163B9"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0,3E-08</w:t>
            </w:r>
          </w:p>
        </w:tc>
        <w:tc>
          <w:tcPr>
            <w:tcW w:w="871" w:type="dxa"/>
            <w:vMerge/>
            <w:tcBorders>
              <w:left w:val="nil"/>
              <w:right w:val="single" w:sz="4" w:space="0" w:color="auto"/>
            </w:tcBorders>
            <w:shd w:val="clear" w:color="auto" w:fill="auto"/>
            <w:vAlign w:val="center"/>
          </w:tcPr>
          <w:p w14:paraId="118BA28D"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7C10C616" w14:textId="77777777" w:rsidTr="00666D93">
        <w:trPr>
          <w:trHeight w:val="230"/>
          <w:jc w:val="center"/>
        </w:trPr>
        <w:tc>
          <w:tcPr>
            <w:tcW w:w="1300" w:type="dxa"/>
            <w:vMerge/>
            <w:tcBorders>
              <w:left w:val="single" w:sz="4" w:space="0" w:color="auto"/>
              <w:right w:val="single" w:sz="4" w:space="0" w:color="auto"/>
            </w:tcBorders>
            <w:vAlign w:val="center"/>
          </w:tcPr>
          <w:p w14:paraId="38340E8B" w14:textId="77777777" w:rsidR="00B44DC5" w:rsidRPr="007877BB" w:rsidRDefault="00B44DC5" w:rsidP="007877BB">
            <w:pPr>
              <w:suppressAutoHyphens w:val="0"/>
              <w:ind w:right="141"/>
              <w:jc w:val="both"/>
              <w:rPr>
                <w:rFonts w:ascii="Arial" w:eastAsia="Calibri" w:hAnsi="Arial" w:cs="Arial"/>
                <w:lang w:val="sv-SE" w:eastAsia="fr-FR"/>
              </w:rPr>
            </w:pPr>
          </w:p>
        </w:tc>
        <w:tc>
          <w:tcPr>
            <w:tcW w:w="1564" w:type="dxa"/>
            <w:vMerge/>
            <w:tcBorders>
              <w:left w:val="nil"/>
              <w:bottom w:val="single" w:sz="4" w:space="0" w:color="auto"/>
              <w:right w:val="single" w:sz="4" w:space="0" w:color="auto"/>
            </w:tcBorders>
            <w:shd w:val="clear" w:color="auto" w:fill="auto"/>
            <w:noWrap/>
            <w:vAlign w:val="center"/>
          </w:tcPr>
          <w:p w14:paraId="401EC024" w14:textId="77777777" w:rsidR="00B44DC5" w:rsidRPr="007877BB" w:rsidRDefault="00B44DC5" w:rsidP="007877BB">
            <w:pPr>
              <w:suppressAutoHyphens w:val="0"/>
              <w:ind w:right="141"/>
              <w:jc w:val="both"/>
              <w:rPr>
                <w:rFonts w:ascii="Arial" w:eastAsia="Calibri" w:hAnsi="Arial" w:cs="Arial"/>
                <w:lang w:val="sv-SE" w:eastAsia="fr-FR"/>
              </w:rPr>
            </w:pP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76BDF027"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73" w:type="dxa"/>
            <w:tcBorders>
              <w:top w:val="single" w:sz="4" w:space="0" w:color="auto"/>
              <w:left w:val="nil"/>
              <w:bottom w:val="single" w:sz="4" w:space="0" w:color="auto"/>
              <w:right w:val="single" w:sz="4" w:space="0" w:color="auto"/>
            </w:tcBorders>
            <w:shd w:val="clear" w:color="auto" w:fill="auto"/>
            <w:vAlign w:val="center"/>
          </w:tcPr>
          <w:p w14:paraId="6FB30884"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1.8E-08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AB600"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1,44</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2D04F631"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1,3E-08</w:t>
            </w:r>
          </w:p>
        </w:tc>
        <w:tc>
          <w:tcPr>
            <w:tcW w:w="871" w:type="dxa"/>
            <w:vMerge/>
            <w:tcBorders>
              <w:left w:val="nil"/>
              <w:right w:val="single" w:sz="4" w:space="0" w:color="auto"/>
            </w:tcBorders>
            <w:shd w:val="clear" w:color="auto" w:fill="auto"/>
            <w:vAlign w:val="center"/>
          </w:tcPr>
          <w:p w14:paraId="326587A0"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5DA7A441" w14:textId="77777777" w:rsidTr="00666D93">
        <w:trPr>
          <w:trHeight w:val="230"/>
          <w:jc w:val="center"/>
        </w:trPr>
        <w:tc>
          <w:tcPr>
            <w:tcW w:w="9468" w:type="dxa"/>
            <w:gridSpan w:val="7"/>
            <w:tcBorders>
              <w:top w:val="single" w:sz="4" w:space="0" w:color="auto"/>
              <w:left w:val="single" w:sz="4" w:space="0" w:color="auto"/>
              <w:right w:val="single" w:sz="4" w:space="0" w:color="auto"/>
            </w:tcBorders>
            <w:shd w:val="clear" w:color="auto" w:fill="D6E3BC"/>
            <w:vAlign w:val="center"/>
          </w:tcPr>
          <w:p w14:paraId="2A8C2657" w14:textId="77777777" w:rsidR="00B44DC5" w:rsidRPr="00F40C5D" w:rsidRDefault="00B44DC5" w:rsidP="00F40C5D">
            <w:pPr>
              <w:suppressAutoHyphens w:val="0"/>
              <w:ind w:right="141"/>
              <w:jc w:val="both"/>
              <w:rPr>
                <w:rFonts w:ascii="Arial" w:eastAsia="Calibri" w:hAnsi="Arial" w:cs="Arial"/>
                <w:b/>
                <w:bCs/>
                <w:lang w:val="sv-SE" w:eastAsia="sv-SE"/>
              </w:rPr>
            </w:pPr>
            <w:r w:rsidRPr="00F40C5D">
              <w:rPr>
                <w:rFonts w:ascii="Arial" w:eastAsia="Calibri" w:hAnsi="Arial" w:cs="Arial"/>
                <w:b/>
                <w:bCs/>
                <w:lang w:val="sv-SE" w:eastAsia="fr-FR"/>
              </w:rPr>
              <w:t>Tier 3</w:t>
            </w:r>
          </w:p>
        </w:tc>
      </w:tr>
      <w:tr w:rsidR="00B44DC5" w:rsidRPr="007877BB" w14:paraId="29B94393" w14:textId="77777777" w:rsidTr="00666D93">
        <w:trPr>
          <w:trHeight w:val="230"/>
          <w:jc w:val="center"/>
        </w:trPr>
        <w:tc>
          <w:tcPr>
            <w:tcW w:w="1300" w:type="dxa"/>
            <w:vMerge w:val="restart"/>
            <w:tcBorders>
              <w:top w:val="single" w:sz="4" w:space="0" w:color="auto"/>
              <w:left w:val="single" w:sz="4" w:space="0" w:color="auto"/>
              <w:right w:val="single" w:sz="4" w:space="0" w:color="auto"/>
            </w:tcBorders>
            <w:vAlign w:val="center"/>
          </w:tcPr>
          <w:p w14:paraId="03554ADA"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Implementation</w:t>
            </w:r>
          </w:p>
        </w:tc>
        <w:tc>
          <w:tcPr>
            <w:tcW w:w="1564" w:type="dxa"/>
            <w:vMerge w:val="restart"/>
            <w:tcBorders>
              <w:top w:val="single" w:sz="4" w:space="0" w:color="auto"/>
              <w:left w:val="nil"/>
              <w:right w:val="single" w:sz="4" w:space="0" w:color="auto"/>
            </w:tcBorders>
            <w:shd w:val="clear" w:color="auto" w:fill="auto"/>
            <w:noWrap/>
            <w:vAlign w:val="center"/>
          </w:tcPr>
          <w:p w14:paraId="7A253C9F"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Horizontal application</w:t>
            </w: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01939F25"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73" w:type="dxa"/>
            <w:tcBorders>
              <w:top w:val="single" w:sz="4" w:space="0" w:color="auto"/>
              <w:left w:val="nil"/>
              <w:bottom w:val="single" w:sz="4" w:space="0" w:color="auto"/>
              <w:right w:val="single" w:sz="4" w:space="0" w:color="auto"/>
            </w:tcBorders>
            <w:shd w:val="clear" w:color="auto" w:fill="auto"/>
            <w:vAlign w:val="center"/>
          </w:tcPr>
          <w:p w14:paraId="174D10E8"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5.9E-07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E4C2F"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8,76E-02</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280D5305"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0,7E-05</w:t>
            </w:r>
          </w:p>
        </w:tc>
        <w:tc>
          <w:tcPr>
            <w:tcW w:w="871" w:type="dxa"/>
            <w:vMerge w:val="restart"/>
            <w:tcBorders>
              <w:top w:val="single" w:sz="4" w:space="0" w:color="auto"/>
              <w:left w:val="nil"/>
              <w:right w:val="single" w:sz="4" w:space="0" w:color="auto"/>
            </w:tcBorders>
            <w:shd w:val="clear" w:color="auto" w:fill="auto"/>
            <w:vAlign w:val="center"/>
          </w:tcPr>
          <w:p w14:paraId="2236C1E5" w14:textId="77777777" w:rsidR="00B44DC5" w:rsidRPr="007877BB" w:rsidRDefault="00B44DC5" w:rsidP="007877BB">
            <w:pPr>
              <w:suppressAutoHyphens w:val="0"/>
              <w:ind w:right="141"/>
              <w:jc w:val="both"/>
              <w:rPr>
                <w:rFonts w:ascii="Arial" w:eastAsia="Calibri" w:hAnsi="Arial" w:cs="Arial"/>
                <w:b/>
                <w:bCs/>
                <w:lang w:val="sv-SE" w:eastAsia="sv-SE"/>
              </w:rPr>
            </w:pPr>
            <w:r w:rsidRPr="007877BB">
              <w:rPr>
                <w:rFonts w:ascii="Arial" w:eastAsia="Calibri" w:hAnsi="Arial" w:cs="Arial"/>
                <w:b/>
                <w:bCs/>
                <w:lang w:val="sv-SE" w:eastAsia="sv-SE"/>
              </w:rPr>
              <w:t>0,9E-05</w:t>
            </w:r>
          </w:p>
        </w:tc>
      </w:tr>
      <w:tr w:rsidR="00B44DC5" w:rsidRPr="007877BB" w14:paraId="3555527F" w14:textId="77777777" w:rsidTr="00666D93">
        <w:trPr>
          <w:trHeight w:val="230"/>
          <w:jc w:val="center"/>
        </w:trPr>
        <w:tc>
          <w:tcPr>
            <w:tcW w:w="1300" w:type="dxa"/>
            <w:vMerge/>
            <w:tcBorders>
              <w:left w:val="single" w:sz="4" w:space="0" w:color="auto"/>
              <w:right w:val="single" w:sz="4" w:space="0" w:color="auto"/>
            </w:tcBorders>
            <w:vAlign w:val="center"/>
          </w:tcPr>
          <w:p w14:paraId="43622446" w14:textId="77777777" w:rsidR="00B44DC5" w:rsidRPr="007877BB" w:rsidRDefault="00B44DC5" w:rsidP="007877BB">
            <w:pPr>
              <w:suppressAutoHyphens w:val="0"/>
              <w:ind w:right="141"/>
              <w:jc w:val="both"/>
              <w:rPr>
                <w:rFonts w:ascii="Arial" w:eastAsia="Calibri" w:hAnsi="Arial" w:cs="Arial"/>
                <w:lang w:val="sv-SE" w:eastAsia="fr-FR"/>
              </w:rPr>
            </w:pPr>
          </w:p>
        </w:tc>
        <w:tc>
          <w:tcPr>
            <w:tcW w:w="1564" w:type="dxa"/>
            <w:vMerge/>
            <w:tcBorders>
              <w:left w:val="nil"/>
              <w:right w:val="single" w:sz="4" w:space="0" w:color="auto"/>
            </w:tcBorders>
            <w:shd w:val="clear" w:color="auto" w:fill="auto"/>
            <w:noWrap/>
            <w:vAlign w:val="center"/>
          </w:tcPr>
          <w:p w14:paraId="271666AA" w14:textId="77777777" w:rsidR="00B44DC5" w:rsidRPr="007877BB" w:rsidRDefault="00B44DC5" w:rsidP="007877BB">
            <w:pPr>
              <w:suppressAutoHyphens w:val="0"/>
              <w:ind w:right="141"/>
              <w:jc w:val="both"/>
              <w:rPr>
                <w:rFonts w:ascii="Arial" w:eastAsia="Calibri" w:hAnsi="Arial" w:cs="Arial"/>
                <w:lang w:val="sv-SE" w:eastAsia="fr-FR"/>
              </w:rPr>
            </w:pP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216D3FA8"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73" w:type="dxa"/>
            <w:tcBorders>
              <w:top w:val="single" w:sz="4" w:space="0" w:color="auto"/>
              <w:left w:val="nil"/>
              <w:bottom w:val="single" w:sz="4" w:space="0" w:color="auto"/>
              <w:right w:val="single" w:sz="4" w:space="0" w:color="auto"/>
            </w:tcBorders>
            <w:shd w:val="clear" w:color="auto" w:fill="auto"/>
            <w:vAlign w:val="center"/>
          </w:tcPr>
          <w:p w14:paraId="772FD6D6"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4,8E-08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1C289"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4,6</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38A0BFBC"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1E-08</w:t>
            </w:r>
          </w:p>
        </w:tc>
        <w:tc>
          <w:tcPr>
            <w:tcW w:w="871" w:type="dxa"/>
            <w:vMerge/>
            <w:tcBorders>
              <w:left w:val="nil"/>
              <w:right w:val="single" w:sz="4" w:space="0" w:color="auto"/>
            </w:tcBorders>
            <w:shd w:val="clear" w:color="auto" w:fill="auto"/>
            <w:vAlign w:val="center"/>
          </w:tcPr>
          <w:p w14:paraId="09E87175"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489A729B" w14:textId="77777777" w:rsidTr="00666D93">
        <w:trPr>
          <w:trHeight w:val="230"/>
          <w:jc w:val="center"/>
        </w:trPr>
        <w:tc>
          <w:tcPr>
            <w:tcW w:w="1300" w:type="dxa"/>
            <w:vMerge/>
            <w:tcBorders>
              <w:left w:val="single" w:sz="4" w:space="0" w:color="auto"/>
              <w:right w:val="single" w:sz="4" w:space="0" w:color="auto"/>
            </w:tcBorders>
            <w:vAlign w:val="center"/>
          </w:tcPr>
          <w:p w14:paraId="254AA66F" w14:textId="77777777" w:rsidR="00B44DC5" w:rsidRPr="007877BB" w:rsidRDefault="00B44DC5" w:rsidP="007877BB">
            <w:pPr>
              <w:suppressAutoHyphens w:val="0"/>
              <w:ind w:right="141"/>
              <w:jc w:val="both"/>
              <w:rPr>
                <w:rFonts w:ascii="Arial" w:eastAsia="Calibri" w:hAnsi="Arial" w:cs="Arial"/>
                <w:lang w:val="sv-SE" w:eastAsia="fr-FR"/>
              </w:rPr>
            </w:pPr>
          </w:p>
        </w:tc>
        <w:tc>
          <w:tcPr>
            <w:tcW w:w="1564" w:type="dxa"/>
            <w:vMerge/>
            <w:tcBorders>
              <w:left w:val="nil"/>
              <w:bottom w:val="single" w:sz="4" w:space="0" w:color="auto"/>
              <w:right w:val="single" w:sz="4" w:space="0" w:color="auto"/>
            </w:tcBorders>
            <w:shd w:val="clear" w:color="auto" w:fill="auto"/>
            <w:noWrap/>
            <w:vAlign w:val="center"/>
          </w:tcPr>
          <w:p w14:paraId="3BDFB110" w14:textId="77777777" w:rsidR="00B44DC5" w:rsidRPr="007877BB" w:rsidRDefault="00B44DC5" w:rsidP="007877BB">
            <w:pPr>
              <w:suppressAutoHyphens w:val="0"/>
              <w:ind w:right="141"/>
              <w:jc w:val="both"/>
              <w:rPr>
                <w:rFonts w:ascii="Arial" w:eastAsia="Calibri" w:hAnsi="Arial" w:cs="Arial"/>
                <w:lang w:val="sv-SE" w:eastAsia="fr-FR"/>
              </w:rPr>
            </w:pP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0F988A42"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73" w:type="dxa"/>
            <w:tcBorders>
              <w:top w:val="single" w:sz="4" w:space="0" w:color="auto"/>
              <w:left w:val="nil"/>
              <w:bottom w:val="single" w:sz="4" w:space="0" w:color="auto"/>
              <w:right w:val="single" w:sz="4" w:space="0" w:color="auto"/>
            </w:tcBorders>
            <w:shd w:val="clear" w:color="auto" w:fill="auto"/>
            <w:vAlign w:val="center"/>
          </w:tcPr>
          <w:p w14:paraId="69FCB87A"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6.6E-08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E0A7F"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1,44</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2A256C60"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4,6E-08</w:t>
            </w:r>
          </w:p>
        </w:tc>
        <w:tc>
          <w:tcPr>
            <w:tcW w:w="871" w:type="dxa"/>
            <w:vMerge/>
            <w:tcBorders>
              <w:left w:val="nil"/>
              <w:right w:val="single" w:sz="4" w:space="0" w:color="auto"/>
            </w:tcBorders>
            <w:shd w:val="clear" w:color="auto" w:fill="auto"/>
            <w:vAlign w:val="center"/>
          </w:tcPr>
          <w:p w14:paraId="78BB683A"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2EAD8F4A" w14:textId="77777777" w:rsidTr="00666D93">
        <w:trPr>
          <w:trHeight w:val="230"/>
          <w:jc w:val="center"/>
        </w:trPr>
        <w:tc>
          <w:tcPr>
            <w:tcW w:w="1300" w:type="dxa"/>
            <w:vMerge/>
            <w:tcBorders>
              <w:left w:val="single" w:sz="4" w:space="0" w:color="auto"/>
              <w:right w:val="single" w:sz="4" w:space="0" w:color="auto"/>
            </w:tcBorders>
            <w:vAlign w:val="center"/>
          </w:tcPr>
          <w:p w14:paraId="682B6FC2" w14:textId="77777777" w:rsidR="00B44DC5" w:rsidRPr="007877BB" w:rsidRDefault="00B44DC5" w:rsidP="007877BB">
            <w:pPr>
              <w:suppressAutoHyphens w:val="0"/>
              <w:ind w:right="141"/>
              <w:jc w:val="both"/>
              <w:rPr>
                <w:rFonts w:ascii="Arial" w:eastAsia="Calibri" w:hAnsi="Arial" w:cs="Arial"/>
                <w:lang w:val="sv-SE" w:eastAsia="fr-FR"/>
              </w:rPr>
            </w:pPr>
          </w:p>
        </w:tc>
        <w:tc>
          <w:tcPr>
            <w:tcW w:w="1564" w:type="dxa"/>
            <w:vMerge w:val="restart"/>
            <w:tcBorders>
              <w:top w:val="single" w:sz="4" w:space="0" w:color="auto"/>
              <w:left w:val="nil"/>
              <w:right w:val="single" w:sz="4" w:space="0" w:color="auto"/>
            </w:tcBorders>
            <w:shd w:val="clear" w:color="auto" w:fill="auto"/>
            <w:noWrap/>
            <w:vAlign w:val="center"/>
          </w:tcPr>
          <w:p w14:paraId="656B624E"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Vertical application</w:t>
            </w: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63A73BB3"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73" w:type="dxa"/>
            <w:tcBorders>
              <w:top w:val="single" w:sz="4" w:space="0" w:color="auto"/>
              <w:left w:val="nil"/>
              <w:bottom w:val="single" w:sz="4" w:space="0" w:color="auto"/>
              <w:right w:val="single" w:sz="4" w:space="0" w:color="auto"/>
            </w:tcBorders>
            <w:shd w:val="clear" w:color="auto" w:fill="auto"/>
            <w:vAlign w:val="center"/>
          </w:tcPr>
          <w:p w14:paraId="21AA3B6A"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1.6E-07</w:t>
            </w:r>
            <w:r w:rsidRPr="007877BB">
              <w:rPr>
                <w:rFonts w:ascii="Arial" w:eastAsia="Calibri" w:hAnsi="Arial" w:cs="Arial"/>
                <w:iCs/>
                <w:vertAlign w:val="superscript"/>
                <w:lang w:val="en-US" w:eastAsia="sv-SE"/>
              </w:rPr>
              <w:t xml:space="preserve"> </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60EE0"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8,76E-02</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55657826"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1,8E-06</w:t>
            </w:r>
          </w:p>
        </w:tc>
        <w:tc>
          <w:tcPr>
            <w:tcW w:w="871" w:type="dxa"/>
            <w:vMerge/>
            <w:tcBorders>
              <w:left w:val="nil"/>
              <w:right w:val="single" w:sz="4" w:space="0" w:color="auto"/>
            </w:tcBorders>
            <w:shd w:val="clear" w:color="auto" w:fill="auto"/>
            <w:vAlign w:val="center"/>
          </w:tcPr>
          <w:p w14:paraId="30BF1C4D"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45F04505" w14:textId="77777777" w:rsidTr="00666D93">
        <w:trPr>
          <w:trHeight w:val="230"/>
          <w:jc w:val="center"/>
        </w:trPr>
        <w:tc>
          <w:tcPr>
            <w:tcW w:w="1300" w:type="dxa"/>
            <w:vMerge/>
            <w:tcBorders>
              <w:left w:val="single" w:sz="4" w:space="0" w:color="auto"/>
              <w:right w:val="single" w:sz="4" w:space="0" w:color="auto"/>
            </w:tcBorders>
            <w:vAlign w:val="center"/>
          </w:tcPr>
          <w:p w14:paraId="535ED124" w14:textId="77777777" w:rsidR="00B44DC5" w:rsidRPr="007877BB" w:rsidRDefault="00B44DC5" w:rsidP="007877BB">
            <w:pPr>
              <w:suppressAutoHyphens w:val="0"/>
              <w:ind w:right="141"/>
              <w:jc w:val="both"/>
              <w:rPr>
                <w:rFonts w:ascii="Arial" w:eastAsia="Calibri" w:hAnsi="Arial" w:cs="Arial"/>
                <w:lang w:val="sv-SE" w:eastAsia="fr-FR"/>
              </w:rPr>
            </w:pPr>
          </w:p>
        </w:tc>
        <w:tc>
          <w:tcPr>
            <w:tcW w:w="1564" w:type="dxa"/>
            <w:vMerge/>
            <w:tcBorders>
              <w:left w:val="nil"/>
              <w:right w:val="single" w:sz="4" w:space="0" w:color="auto"/>
            </w:tcBorders>
            <w:shd w:val="clear" w:color="auto" w:fill="auto"/>
            <w:noWrap/>
            <w:vAlign w:val="center"/>
          </w:tcPr>
          <w:p w14:paraId="778A21F3" w14:textId="77777777" w:rsidR="00B44DC5" w:rsidRPr="007877BB" w:rsidRDefault="00B44DC5" w:rsidP="007877BB">
            <w:pPr>
              <w:suppressAutoHyphens w:val="0"/>
              <w:ind w:right="141"/>
              <w:jc w:val="both"/>
              <w:rPr>
                <w:rFonts w:ascii="Arial" w:eastAsia="Calibri" w:hAnsi="Arial" w:cs="Arial"/>
                <w:lang w:val="sv-SE" w:eastAsia="fr-FR"/>
              </w:rPr>
            </w:pP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0945593F"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73" w:type="dxa"/>
            <w:tcBorders>
              <w:top w:val="single" w:sz="4" w:space="0" w:color="auto"/>
              <w:left w:val="nil"/>
              <w:bottom w:val="single" w:sz="4" w:space="0" w:color="auto"/>
              <w:right w:val="single" w:sz="4" w:space="0" w:color="auto"/>
            </w:tcBorders>
            <w:shd w:val="clear" w:color="auto" w:fill="auto"/>
            <w:vAlign w:val="center"/>
          </w:tcPr>
          <w:p w14:paraId="447D8401"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1.3E-08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DE418"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4,6</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47643C5E"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0,3E-08</w:t>
            </w:r>
          </w:p>
        </w:tc>
        <w:tc>
          <w:tcPr>
            <w:tcW w:w="871" w:type="dxa"/>
            <w:vMerge/>
            <w:tcBorders>
              <w:left w:val="nil"/>
              <w:right w:val="single" w:sz="4" w:space="0" w:color="auto"/>
            </w:tcBorders>
            <w:shd w:val="clear" w:color="auto" w:fill="auto"/>
            <w:vAlign w:val="center"/>
          </w:tcPr>
          <w:p w14:paraId="6B6CBF35"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696E5C93" w14:textId="77777777" w:rsidTr="00666D93">
        <w:trPr>
          <w:trHeight w:val="230"/>
          <w:jc w:val="center"/>
        </w:trPr>
        <w:tc>
          <w:tcPr>
            <w:tcW w:w="1300" w:type="dxa"/>
            <w:vMerge/>
            <w:tcBorders>
              <w:left w:val="single" w:sz="4" w:space="0" w:color="auto"/>
              <w:right w:val="single" w:sz="4" w:space="0" w:color="auto"/>
            </w:tcBorders>
            <w:vAlign w:val="center"/>
          </w:tcPr>
          <w:p w14:paraId="2D94B8E5" w14:textId="77777777" w:rsidR="00B44DC5" w:rsidRPr="007877BB" w:rsidRDefault="00B44DC5" w:rsidP="007877BB">
            <w:pPr>
              <w:suppressAutoHyphens w:val="0"/>
              <w:ind w:right="141"/>
              <w:jc w:val="both"/>
              <w:rPr>
                <w:rFonts w:ascii="Arial" w:eastAsia="Calibri" w:hAnsi="Arial" w:cs="Arial"/>
                <w:lang w:val="sv-SE" w:eastAsia="fr-FR"/>
              </w:rPr>
            </w:pPr>
          </w:p>
        </w:tc>
        <w:tc>
          <w:tcPr>
            <w:tcW w:w="1564" w:type="dxa"/>
            <w:vMerge/>
            <w:tcBorders>
              <w:left w:val="nil"/>
              <w:bottom w:val="single" w:sz="4" w:space="0" w:color="auto"/>
              <w:right w:val="single" w:sz="4" w:space="0" w:color="auto"/>
            </w:tcBorders>
            <w:shd w:val="clear" w:color="auto" w:fill="auto"/>
            <w:noWrap/>
            <w:vAlign w:val="center"/>
          </w:tcPr>
          <w:p w14:paraId="3D85E822" w14:textId="77777777" w:rsidR="00B44DC5" w:rsidRPr="007877BB" w:rsidRDefault="00B44DC5" w:rsidP="007877BB">
            <w:pPr>
              <w:suppressAutoHyphens w:val="0"/>
              <w:ind w:right="141"/>
              <w:jc w:val="both"/>
              <w:rPr>
                <w:rFonts w:ascii="Arial" w:eastAsia="Calibri" w:hAnsi="Arial" w:cs="Arial"/>
                <w:lang w:val="sv-SE" w:eastAsia="fr-FR"/>
              </w:rPr>
            </w:pP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55272A01"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73" w:type="dxa"/>
            <w:tcBorders>
              <w:top w:val="single" w:sz="4" w:space="0" w:color="auto"/>
              <w:left w:val="nil"/>
              <w:bottom w:val="single" w:sz="4" w:space="0" w:color="auto"/>
              <w:right w:val="single" w:sz="4" w:space="0" w:color="auto"/>
            </w:tcBorders>
            <w:shd w:val="clear" w:color="auto" w:fill="auto"/>
            <w:vAlign w:val="center"/>
          </w:tcPr>
          <w:p w14:paraId="5A835768"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1.8E-08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D11F6"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1,44</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1F66FAC3"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1,3E-08</w:t>
            </w:r>
          </w:p>
        </w:tc>
        <w:tc>
          <w:tcPr>
            <w:tcW w:w="871" w:type="dxa"/>
            <w:vMerge/>
            <w:tcBorders>
              <w:left w:val="nil"/>
              <w:right w:val="single" w:sz="4" w:space="0" w:color="auto"/>
            </w:tcBorders>
            <w:shd w:val="clear" w:color="auto" w:fill="auto"/>
            <w:vAlign w:val="center"/>
          </w:tcPr>
          <w:p w14:paraId="4CAED000"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0D632B0A" w14:textId="77777777" w:rsidTr="00666D93">
        <w:trPr>
          <w:trHeight w:val="230"/>
          <w:jc w:val="center"/>
        </w:trPr>
        <w:tc>
          <w:tcPr>
            <w:tcW w:w="9468" w:type="dxa"/>
            <w:gridSpan w:val="7"/>
            <w:tcBorders>
              <w:top w:val="single" w:sz="4" w:space="0" w:color="auto"/>
              <w:left w:val="single" w:sz="4" w:space="0" w:color="auto"/>
              <w:right w:val="single" w:sz="4" w:space="0" w:color="auto"/>
            </w:tcBorders>
            <w:shd w:val="clear" w:color="auto" w:fill="D6E3BC"/>
            <w:vAlign w:val="center"/>
          </w:tcPr>
          <w:p w14:paraId="49E265AB" w14:textId="77777777" w:rsidR="00B44DC5" w:rsidRPr="00F40C5D" w:rsidRDefault="00B44DC5" w:rsidP="00F40C5D">
            <w:pPr>
              <w:suppressAutoHyphens w:val="0"/>
              <w:ind w:right="141"/>
              <w:jc w:val="both"/>
              <w:rPr>
                <w:rFonts w:ascii="Arial" w:eastAsia="Calibri" w:hAnsi="Arial" w:cs="Arial"/>
                <w:b/>
                <w:bCs/>
                <w:lang w:val="sv-SE" w:eastAsia="sv-SE"/>
              </w:rPr>
            </w:pPr>
            <w:r w:rsidRPr="00F40C5D">
              <w:rPr>
                <w:rFonts w:ascii="Arial" w:eastAsia="Calibri" w:hAnsi="Arial" w:cs="Arial"/>
                <w:b/>
                <w:bCs/>
                <w:lang w:val="sv-SE" w:eastAsia="sv-SE"/>
              </w:rPr>
              <w:t>Service life – Tier 1</w:t>
            </w:r>
          </w:p>
        </w:tc>
      </w:tr>
      <w:tr w:rsidR="00B44DC5" w:rsidRPr="007877BB" w14:paraId="578B3EEF" w14:textId="77777777" w:rsidTr="00666D93">
        <w:trPr>
          <w:trHeight w:val="230"/>
          <w:jc w:val="center"/>
        </w:trPr>
        <w:tc>
          <w:tcPr>
            <w:tcW w:w="1300" w:type="dxa"/>
            <w:vMerge w:val="restart"/>
            <w:tcBorders>
              <w:top w:val="single" w:sz="4" w:space="0" w:color="auto"/>
              <w:left w:val="single" w:sz="4" w:space="0" w:color="auto"/>
              <w:right w:val="single" w:sz="4" w:space="0" w:color="auto"/>
            </w:tcBorders>
            <w:vAlign w:val="center"/>
          </w:tcPr>
          <w:p w14:paraId="3076D0E9"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Service life</w:t>
            </w:r>
          </w:p>
        </w:tc>
        <w:tc>
          <w:tcPr>
            <w:tcW w:w="1564" w:type="dxa"/>
            <w:vMerge w:val="restart"/>
            <w:tcBorders>
              <w:top w:val="single" w:sz="4" w:space="0" w:color="auto"/>
              <w:left w:val="nil"/>
              <w:right w:val="single" w:sz="4" w:space="0" w:color="auto"/>
            </w:tcBorders>
            <w:shd w:val="clear" w:color="auto" w:fill="auto"/>
            <w:noWrap/>
            <w:vAlign w:val="center"/>
          </w:tcPr>
          <w:p w14:paraId="59394FE9"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House</w:t>
            </w: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06BB929D"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73" w:type="dxa"/>
            <w:tcBorders>
              <w:top w:val="single" w:sz="4" w:space="0" w:color="auto"/>
              <w:left w:val="nil"/>
              <w:bottom w:val="single" w:sz="4" w:space="0" w:color="auto"/>
              <w:right w:val="single" w:sz="4" w:space="0" w:color="auto"/>
            </w:tcBorders>
            <w:shd w:val="clear" w:color="auto" w:fill="auto"/>
            <w:vAlign w:val="center"/>
          </w:tcPr>
          <w:p w14:paraId="64F432E7"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7.4E-07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1A5A8"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8,76E-02</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624CDA6C"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8,4E-05</w:t>
            </w:r>
          </w:p>
        </w:tc>
        <w:tc>
          <w:tcPr>
            <w:tcW w:w="871" w:type="dxa"/>
            <w:vMerge w:val="restart"/>
            <w:tcBorders>
              <w:top w:val="single" w:sz="4" w:space="0" w:color="auto"/>
              <w:left w:val="nil"/>
              <w:right w:val="single" w:sz="4" w:space="0" w:color="auto"/>
            </w:tcBorders>
            <w:shd w:val="clear" w:color="auto" w:fill="auto"/>
            <w:vAlign w:val="center"/>
          </w:tcPr>
          <w:p w14:paraId="39644A82"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sv-SE"/>
              </w:rPr>
              <w:t>8,4E-05</w:t>
            </w:r>
          </w:p>
        </w:tc>
      </w:tr>
      <w:tr w:rsidR="00B44DC5" w:rsidRPr="007877BB" w14:paraId="2BB2D642" w14:textId="77777777" w:rsidTr="00666D93">
        <w:trPr>
          <w:trHeight w:val="230"/>
          <w:jc w:val="center"/>
        </w:trPr>
        <w:tc>
          <w:tcPr>
            <w:tcW w:w="1300" w:type="dxa"/>
            <w:vMerge/>
            <w:tcBorders>
              <w:left w:val="single" w:sz="4" w:space="0" w:color="auto"/>
              <w:right w:val="single" w:sz="4" w:space="0" w:color="auto"/>
            </w:tcBorders>
            <w:vAlign w:val="center"/>
          </w:tcPr>
          <w:p w14:paraId="13FA2B45" w14:textId="77777777" w:rsidR="00B44DC5" w:rsidRPr="007877BB" w:rsidRDefault="00B44DC5" w:rsidP="007877BB">
            <w:pPr>
              <w:suppressAutoHyphens w:val="0"/>
              <w:ind w:right="141"/>
              <w:jc w:val="both"/>
              <w:rPr>
                <w:rFonts w:ascii="Arial" w:eastAsia="Calibri" w:hAnsi="Arial" w:cs="Arial"/>
                <w:lang w:val="en-US" w:eastAsia="fr-FR"/>
              </w:rPr>
            </w:pPr>
          </w:p>
        </w:tc>
        <w:tc>
          <w:tcPr>
            <w:tcW w:w="1564" w:type="dxa"/>
            <w:vMerge/>
            <w:tcBorders>
              <w:left w:val="nil"/>
              <w:right w:val="single" w:sz="4" w:space="0" w:color="auto"/>
            </w:tcBorders>
            <w:shd w:val="clear" w:color="auto" w:fill="auto"/>
            <w:noWrap/>
            <w:vAlign w:val="center"/>
          </w:tcPr>
          <w:p w14:paraId="7F5AC4BD" w14:textId="77777777" w:rsidR="00B44DC5" w:rsidRPr="007877BB" w:rsidRDefault="00B44DC5" w:rsidP="007877BB">
            <w:pPr>
              <w:suppressAutoHyphens w:val="0"/>
              <w:ind w:right="141"/>
              <w:jc w:val="both"/>
              <w:rPr>
                <w:rFonts w:ascii="Arial" w:eastAsia="Calibri" w:hAnsi="Arial" w:cs="Arial"/>
                <w:lang w:val="en-US" w:eastAsia="fr-FR"/>
              </w:rPr>
            </w:pP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583A7C39" w14:textId="77777777" w:rsidR="00B44DC5" w:rsidRPr="007877BB" w:rsidRDefault="00B44DC5" w:rsidP="007877BB">
            <w:pPr>
              <w:suppressAutoHyphens w:val="0"/>
              <w:ind w:right="141"/>
              <w:jc w:val="both"/>
              <w:rPr>
                <w:rFonts w:ascii="Arial" w:eastAsia="Calibri" w:hAnsi="Arial" w:cs="Arial"/>
                <w:lang w:val="en-US" w:eastAsia="fr-FR"/>
              </w:rPr>
            </w:pPr>
            <w:r w:rsidRPr="007877BB">
              <w:rPr>
                <w:rFonts w:ascii="Arial" w:eastAsia="Calibri" w:hAnsi="Arial" w:cs="Arial"/>
                <w:lang w:val="en-US" w:eastAsia="fr-FR"/>
              </w:rPr>
              <w:t>DCVA</w:t>
            </w:r>
          </w:p>
        </w:tc>
        <w:tc>
          <w:tcPr>
            <w:tcW w:w="1173" w:type="dxa"/>
            <w:tcBorders>
              <w:top w:val="single" w:sz="4" w:space="0" w:color="auto"/>
              <w:left w:val="nil"/>
              <w:bottom w:val="single" w:sz="4" w:space="0" w:color="auto"/>
              <w:right w:val="single" w:sz="4" w:space="0" w:color="auto"/>
            </w:tcBorders>
            <w:shd w:val="clear" w:color="auto" w:fill="auto"/>
            <w:vAlign w:val="center"/>
          </w:tcPr>
          <w:p w14:paraId="56BC7065"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6E-08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0BCCB"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4,6</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66C77303"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color w:val="000000"/>
                <w:lang w:val="en-US" w:eastAsia="sv-SE"/>
              </w:rPr>
              <w:t>1,3E-08</w:t>
            </w:r>
          </w:p>
        </w:tc>
        <w:tc>
          <w:tcPr>
            <w:tcW w:w="871" w:type="dxa"/>
            <w:vMerge/>
            <w:tcBorders>
              <w:left w:val="nil"/>
              <w:right w:val="single" w:sz="4" w:space="0" w:color="auto"/>
            </w:tcBorders>
            <w:shd w:val="clear" w:color="auto" w:fill="auto"/>
            <w:vAlign w:val="center"/>
          </w:tcPr>
          <w:p w14:paraId="0C942DEF" w14:textId="77777777" w:rsidR="00B44DC5" w:rsidRPr="007877BB" w:rsidRDefault="00B44DC5" w:rsidP="007877BB">
            <w:pPr>
              <w:suppressAutoHyphens w:val="0"/>
              <w:ind w:right="141"/>
              <w:jc w:val="both"/>
              <w:rPr>
                <w:rFonts w:ascii="Arial" w:eastAsia="Calibri" w:hAnsi="Arial" w:cs="Arial"/>
                <w:b/>
                <w:bCs/>
                <w:lang w:val="en-US" w:eastAsia="fr-FR"/>
              </w:rPr>
            </w:pPr>
          </w:p>
        </w:tc>
      </w:tr>
      <w:tr w:rsidR="00B44DC5" w:rsidRPr="007877BB" w14:paraId="24E988DB" w14:textId="77777777" w:rsidTr="00666D93">
        <w:trPr>
          <w:trHeight w:val="230"/>
          <w:jc w:val="center"/>
        </w:trPr>
        <w:tc>
          <w:tcPr>
            <w:tcW w:w="1300" w:type="dxa"/>
            <w:vMerge/>
            <w:tcBorders>
              <w:left w:val="single" w:sz="4" w:space="0" w:color="auto"/>
              <w:bottom w:val="single" w:sz="4" w:space="0" w:color="auto"/>
              <w:right w:val="single" w:sz="4" w:space="0" w:color="auto"/>
            </w:tcBorders>
            <w:vAlign w:val="center"/>
          </w:tcPr>
          <w:p w14:paraId="06D270CE" w14:textId="77777777" w:rsidR="00B44DC5" w:rsidRPr="007877BB" w:rsidRDefault="00B44DC5" w:rsidP="007877BB">
            <w:pPr>
              <w:suppressAutoHyphens w:val="0"/>
              <w:ind w:right="141"/>
              <w:jc w:val="both"/>
              <w:rPr>
                <w:rFonts w:ascii="Arial" w:eastAsia="Calibri" w:hAnsi="Arial" w:cs="Arial"/>
                <w:lang w:val="en-US" w:eastAsia="fr-FR"/>
              </w:rPr>
            </w:pPr>
          </w:p>
        </w:tc>
        <w:tc>
          <w:tcPr>
            <w:tcW w:w="1564" w:type="dxa"/>
            <w:vMerge/>
            <w:tcBorders>
              <w:left w:val="nil"/>
              <w:bottom w:val="single" w:sz="4" w:space="0" w:color="auto"/>
              <w:right w:val="single" w:sz="4" w:space="0" w:color="auto"/>
            </w:tcBorders>
            <w:shd w:val="clear" w:color="auto" w:fill="auto"/>
            <w:noWrap/>
            <w:vAlign w:val="center"/>
          </w:tcPr>
          <w:p w14:paraId="523E459C" w14:textId="77777777" w:rsidR="00B44DC5" w:rsidRPr="007877BB" w:rsidRDefault="00B44DC5" w:rsidP="007877BB">
            <w:pPr>
              <w:suppressAutoHyphens w:val="0"/>
              <w:ind w:right="141"/>
              <w:jc w:val="both"/>
              <w:rPr>
                <w:rFonts w:ascii="Arial" w:eastAsia="Calibri" w:hAnsi="Arial" w:cs="Arial"/>
                <w:lang w:val="en-US" w:eastAsia="fr-FR"/>
              </w:rPr>
            </w:pP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3A01430B" w14:textId="77777777" w:rsidR="00B44DC5" w:rsidRPr="007877BB" w:rsidRDefault="00B44DC5" w:rsidP="007877BB">
            <w:pPr>
              <w:suppressAutoHyphens w:val="0"/>
              <w:ind w:right="141"/>
              <w:jc w:val="both"/>
              <w:rPr>
                <w:rFonts w:ascii="Arial" w:eastAsia="Calibri" w:hAnsi="Arial" w:cs="Arial"/>
                <w:lang w:val="en-US" w:eastAsia="fr-FR"/>
              </w:rPr>
            </w:pPr>
            <w:r w:rsidRPr="007877BB">
              <w:rPr>
                <w:rFonts w:ascii="Arial" w:eastAsia="Calibri" w:hAnsi="Arial" w:cs="Arial"/>
                <w:lang w:val="en-US" w:eastAsia="fr-FR"/>
              </w:rPr>
              <w:t>PBA</w:t>
            </w:r>
          </w:p>
        </w:tc>
        <w:tc>
          <w:tcPr>
            <w:tcW w:w="1173" w:type="dxa"/>
            <w:tcBorders>
              <w:top w:val="single" w:sz="4" w:space="0" w:color="auto"/>
              <w:left w:val="nil"/>
              <w:bottom w:val="single" w:sz="4" w:space="0" w:color="auto"/>
              <w:right w:val="single" w:sz="4" w:space="0" w:color="auto"/>
            </w:tcBorders>
            <w:shd w:val="clear" w:color="auto" w:fill="auto"/>
            <w:vAlign w:val="center"/>
          </w:tcPr>
          <w:p w14:paraId="5D75E0E0"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8.2E-08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0D016"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1,44</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677BA63E"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color w:val="000000"/>
                <w:lang w:val="en-US" w:eastAsia="sv-SE"/>
              </w:rPr>
              <w:t>5,7E-08</w:t>
            </w:r>
          </w:p>
        </w:tc>
        <w:tc>
          <w:tcPr>
            <w:tcW w:w="871" w:type="dxa"/>
            <w:vMerge/>
            <w:tcBorders>
              <w:left w:val="nil"/>
              <w:bottom w:val="single" w:sz="4" w:space="0" w:color="auto"/>
              <w:right w:val="single" w:sz="4" w:space="0" w:color="auto"/>
            </w:tcBorders>
            <w:shd w:val="clear" w:color="auto" w:fill="auto"/>
            <w:vAlign w:val="center"/>
          </w:tcPr>
          <w:p w14:paraId="0DA598F4" w14:textId="77777777" w:rsidR="00B44DC5" w:rsidRPr="007877BB" w:rsidRDefault="00B44DC5" w:rsidP="007877BB">
            <w:pPr>
              <w:suppressAutoHyphens w:val="0"/>
              <w:ind w:right="141"/>
              <w:jc w:val="both"/>
              <w:rPr>
                <w:rFonts w:ascii="Arial" w:eastAsia="Calibri" w:hAnsi="Arial" w:cs="Arial"/>
                <w:b/>
                <w:bCs/>
                <w:lang w:val="en-US" w:eastAsia="fr-FR"/>
              </w:rPr>
            </w:pPr>
          </w:p>
        </w:tc>
      </w:tr>
    </w:tbl>
    <w:p w14:paraId="2E340696" w14:textId="77777777" w:rsidR="00B44DC5" w:rsidRPr="00F40C5D" w:rsidRDefault="00B44DC5" w:rsidP="00F40C5D">
      <w:pPr>
        <w:suppressAutoHyphens w:val="0"/>
        <w:ind w:right="141"/>
        <w:jc w:val="both"/>
        <w:rPr>
          <w:rFonts w:ascii="Arial" w:eastAsia="Calibri" w:hAnsi="Arial" w:cs="Arial"/>
          <w:lang w:val="sv-SE" w:eastAsia="en-US"/>
        </w:rPr>
      </w:pPr>
    </w:p>
    <w:p w14:paraId="1CED77D8" w14:textId="77777777" w:rsidR="00B44DC5" w:rsidRPr="00F40C5D" w:rsidRDefault="00B44DC5" w:rsidP="00F40C5D">
      <w:pPr>
        <w:suppressAutoHyphens w:val="0"/>
        <w:ind w:right="141"/>
        <w:jc w:val="both"/>
        <w:rPr>
          <w:rFonts w:ascii="Arial" w:eastAsia="Calibri" w:hAnsi="Arial" w:cs="Arial"/>
          <w:lang w:val="sv-SE" w:eastAsia="en-US"/>
        </w:rPr>
      </w:pPr>
    </w:p>
    <w:p w14:paraId="5D1B5AA8" w14:textId="77777777" w:rsidR="00B44DC5" w:rsidRPr="00F40C5D" w:rsidRDefault="00B44DC5" w:rsidP="00F40C5D">
      <w:pPr>
        <w:suppressAutoHyphens w:val="0"/>
        <w:ind w:right="141"/>
        <w:jc w:val="both"/>
        <w:rPr>
          <w:rFonts w:ascii="Arial" w:eastAsia="Calibri" w:hAnsi="Arial" w:cs="Arial"/>
          <w:lang w:val="sv-SE" w:eastAsia="en-US"/>
        </w:rPr>
      </w:pPr>
    </w:p>
    <w:p w14:paraId="7D71B9EA" w14:textId="77777777" w:rsidR="00B44DC5" w:rsidRPr="00734566" w:rsidRDefault="00B44DC5" w:rsidP="00734566">
      <w:pPr>
        <w:suppressAutoHyphens w:val="0"/>
        <w:ind w:right="141"/>
        <w:jc w:val="both"/>
        <w:rPr>
          <w:rFonts w:ascii="Arial" w:eastAsia="Calibri" w:hAnsi="Arial" w:cs="Arial"/>
          <w:i/>
          <w:lang w:val="sv-SE" w:eastAsia="en-US"/>
        </w:rPr>
      </w:pPr>
    </w:p>
    <w:p w14:paraId="0EF652E0" w14:textId="77777777" w:rsidR="00B44DC5" w:rsidRPr="007877BB" w:rsidRDefault="00B44DC5" w:rsidP="007877BB">
      <w:pPr>
        <w:suppressAutoHyphens w:val="0"/>
        <w:ind w:right="141"/>
        <w:jc w:val="both"/>
        <w:rPr>
          <w:rFonts w:ascii="Arial" w:eastAsia="Calibri" w:hAnsi="Arial" w:cs="Arial"/>
          <w:b/>
          <w:i/>
          <w:lang w:val="sv-SE" w:eastAsia="en-US"/>
        </w:rPr>
      </w:pPr>
      <w:bookmarkStart w:id="299" w:name="_Toc387245239"/>
      <w:bookmarkStart w:id="300" w:name="_Toc387245240"/>
      <w:bookmarkStart w:id="301" w:name="_Toc387245241"/>
      <w:bookmarkStart w:id="302" w:name="_Toc387245244"/>
      <w:bookmarkStart w:id="303" w:name="_Toc387245253"/>
      <w:bookmarkStart w:id="304" w:name="_Toc389729123"/>
      <w:bookmarkStart w:id="305" w:name="_Toc403472807"/>
      <w:bookmarkEnd w:id="299"/>
      <w:bookmarkEnd w:id="300"/>
      <w:bookmarkEnd w:id="301"/>
      <w:bookmarkEnd w:id="302"/>
      <w:bookmarkEnd w:id="303"/>
      <w:r w:rsidRPr="007877BB">
        <w:rPr>
          <w:rFonts w:ascii="Arial" w:eastAsia="Calibri" w:hAnsi="Arial" w:cs="Arial"/>
          <w:b/>
          <w:i/>
          <w:lang w:val="sv-SE" w:eastAsia="en-US"/>
        </w:rPr>
        <w:t>Groundwater</w:t>
      </w:r>
      <w:bookmarkEnd w:id="304"/>
      <w:bookmarkEnd w:id="305"/>
    </w:p>
    <w:p w14:paraId="1AD62170" w14:textId="77777777" w:rsidR="00B44DC5" w:rsidRPr="007877BB" w:rsidRDefault="00B44DC5" w:rsidP="007877BB">
      <w:pPr>
        <w:suppressAutoHyphens w:val="0"/>
        <w:ind w:right="141"/>
        <w:jc w:val="both"/>
        <w:rPr>
          <w:rFonts w:ascii="Arial" w:eastAsia="Calibri" w:hAnsi="Arial" w:cs="Arial"/>
          <w:lang w:val="sv-SE" w:eastAsia="en-US"/>
        </w:rPr>
      </w:pPr>
    </w:p>
    <w:tbl>
      <w:tblPr>
        <w:tblStyle w:val="Grilledutableau4"/>
        <w:tblW w:w="9180" w:type="dxa"/>
        <w:tblInd w:w="108" w:type="dxa"/>
        <w:tblLayout w:type="fixed"/>
        <w:tblLook w:val="04A0" w:firstRow="1" w:lastRow="0" w:firstColumn="1" w:lastColumn="0" w:noHBand="0" w:noVBand="1"/>
      </w:tblPr>
      <w:tblGrid>
        <w:gridCol w:w="9180"/>
      </w:tblGrid>
      <w:tr w:rsidR="00B44DC5" w:rsidRPr="007877BB" w14:paraId="1CEE1DF4" w14:textId="77777777" w:rsidTr="00B338AF">
        <w:tc>
          <w:tcPr>
            <w:tcW w:w="9180" w:type="dxa"/>
            <w:shd w:val="clear" w:color="auto" w:fill="D6E3BC" w:themeFill="accent3" w:themeFillTint="66"/>
          </w:tcPr>
          <w:p w14:paraId="23CD72CC" w14:textId="77777777" w:rsidR="00B44DC5" w:rsidRPr="00F40C5D" w:rsidRDefault="00B44DC5" w:rsidP="007877BB">
            <w:pPr>
              <w:tabs>
                <w:tab w:val="left" w:pos="1418"/>
              </w:tabs>
              <w:suppressAutoHyphens w:val="0"/>
              <w:ind w:left="1418" w:right="141" w:hanging="1418"/>
              <w:jc w:val="both"/>
              <w:rPr>
                <w:rFonts w:ascii="Arial" w:hAnsi="Arial" w:cs="Arial"/>
                <w:b/>
                <w:sz w:val="20"/>
                <w:szCs w:val="20"/>
                <w:lang w:eastAsia="de-DE"/>
              </w:rPr>
            </w:pPr>
            <w:r w:rsidRPr="007877BB">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28</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1BB9BCED" w14:textId="77777777" w:rsidR="00B44DC5" w:rsidRPr="00F40C5D" w:rsidRDefault="00B44DC5" w:rsidP="007877BB">
            <w:pPr>
              <w:tabs>
                <w:tab w:val="left" w:pos="1418"/>
              </w:tabs>
              <w:suppressAutoHyphens w:val="0"/>
              <w:ind w:left="1418" w:right="141" w:hanging="1418"/>
              <w:jc w:val="both"/>
              <w:rPr>
                <w:rFonts w:ascii="Arial" w:hAnsi="Arial" w:cs="Arial"/>
                <w:b/>
                <w:sz w:val="20"/>
                <w:szCs w:val="2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1195"/>
              <w:gridCol w:w="1667"/>
              <w:gridCol w:w="2507"/>
              <w:gridCol w:w="2338"/>
            </w:tblGrid>
            <w:tr w:rsidR="00B44DC5" w:rsidRPr="007877BB" w14:paraId="6227C1D7" w14:textId="77777777" w:rsidTr="00B338AF">
              <w:trPr>
                <w:trHeight w:val="249"/>
              </w:trPr>
              <w:tc>
                <w:tcPr>
                  <w:tcW w:w="4109" w:type="dxa"/>
                  <w:gridSpan w:val="3"/>
                  <w:vMerge w:val="restart"/>
                  <w:tcBorders>
                    <w:top w:val="single" w:sz="4" w:space="0" w:color="auto"/>
                    <w:left w:val="single" w:sz="4" w:space="0" w:color="auto"/>
                    <w:right w:val="single" w:sz="4" w:space="0" w:color="auto"/>
                  </w:tcBorders>
                  <w:shd w:val="clear" w:color="auto" w:fill="FFFFCC"/>
                  <w:vAlign w:val="center"/>
                </w:tcPr>
                <w:p w14:paraId="3F918825" w14:textId="77777777" w:rsidR="00B44DC5" w:rsidRPr="007877BB" w:rsidRDefault="00B44DC5" w:rsidP="007877BB">
                  <w:pPr>
                    <w:suppressAutoHyphens w:val="0"/>
                    <w:ind w:right="141"/>
                    <w:jc w:val="both"/>
                    <w:rPr>
                      <w:rFonts w:ascii="Arial" w:eastAsia="Calibri" w:hAnsi="Arial" w:cs="Arial"/>
                      <w:b/>
                      <w:bCs/>
                      <w:color w:val="000000"/>
                      <w:lang w:eastAsia="en-GB"/>
                    </w:rPr>
                  </w:pPr>
                  <w:r w:rsidRPr="00734566">
                    <w:rPr>
                      <w:rFonts w:ascii="Arial" w:eastAsia="Calibri" w:hAnsi="Arial" w:cs="Arial"/>
                      <w:b/>
                      <w:bCs/>
                      <w:color w:val="000000"/>
                      <w:lang w:eastAsia="en-GB"/>
                    </w:rPr>
                    <w:t xml:space="preserve">Summary table on calculated PEC </w:t>
                  </w:r>
                  <w:r w:rsidRPr="007877BB">
                    <w:rPr>
                      <w:rFonts w:ascii="Arial" w:eastAsia="Calibri" w:hAnsi="Arial" w:cs="Arial"/>
                      <w:b/>
                      <w:bCs/>
                      <w:color w:val="000000"/>
                      <w:vertAlign w:val="subscript"/>
                      <w:lang w:eastAsia="en-GB"/>
                    </w:rPr>
                    <w:t>groundwater</w:t>
                  </w:r>
                  <w:r w:rsidRPr="007877BB">
                    <w:rPr>
                      <w:rFonts w:ascii="Arial" w:eastAsia="Calibri" w:hAnsi="Arial" w:cs="Arial"/>
                      <w:b/>
                      <w:bCs/>
                      <w:color w:val="000000"/>
                      <w:lang w:eastAsia="en-GB"/>
                    </w:rPr>
                    <w:t xml:space="preserve"> (µg/L) </w:t>
                  </w:r>
                </w:p>
                <w:p w14:paraId="4D20C82F" w14:textId="77777777" w:rsidR="00B44DC5" w:rsidRPr="007877BB" w:rsidRDefault="00B44DC5" w:rsidP="007877BB">
                  <w:pPr>
                    <w:suppressAutoHyphens w:val="0"/>
                    <w:ind w:right="141"/>
                    <w:jc w:val="both"/>
                    <w:rPr>
                      <w:rFonts w:ascii="Arial" w:eastAsia="Calibri" w:hAnsi="Arial" w:cs="Arial"/>
                      <w:b/>
                      <w:bCs/>
                      <w:color w:val="000000"/>
                      <w:lang w:eastAsia="en-GB"/>
                    </w:rPr>
                  </w:pPr>
                  <w:r w:rsidRPr="007877BB">
                    <w:rPr>
                      <w:rFonts w:ascii="Arial" w:eastAsia="Calibri" w:hAnsi="Arial" w:cs="Arial"/>
                      <w:b/>
                      <w:bCs/>
                      <w:color w:val="000000"/>
                      <w:lang w:eastAsia="en-GB"/>
                    </w:rPr>
                    <w:t>Comparison with the limit value of 0.1 µg/L.</w:t>
                  </w:r>
                </w:p>
              </w:tc>
              <w:tc>
                <w:tcPr>
                  <w:tcW w:w="4845" w:type="dxa"/>
                  <w:gridSpan w:val="2"/>
                  <w:tcBorders>
                    <w:top w:val="single" w:sz="4" w:space="0" w:color="auto"/>
                    <w:left w:val="single" w:sz="4" w:space="0" w:color="auto"/>
                    <w:bottom w:val="single" w:sz="4" w:space="0" w:color="auto"/>
                    <w:right w:val="single" w:sz="4" w:space="0" w:color="auto"/>
                  </w:tcBorders>
                  <w:shd w:val="clear" w:color="auto" w:fill="FFFFCC"/>
                </w:tcPr>
                <w:p w14:paraId="7DAC9D9E" w14:textId="77777777" w:rsidR="00B44DC5" w:rsidRPr="007877BB" w:rsidRDefault="00B44DC5" w:rsidP="007877BB">
                  <w:pPr>
                    <w:suppressAutoHyphens w:val="0"/>
                    <w:ind w:right="141"/>
                    <w:jc w:val="both"/>
                    <w:rPr>
                      <w:rFonts w:ascii="Arial" w:eastAsia="Calibri" w:hAnsi="Arial" w:cs="Arial"/>
                      <w:b/>
                      <w:bCs/>
                      <w:color w:val="000000"/>
                      <w:lang w:eastAsia="en-GB"/>
                    </w:rPr>
                  </w:pPr>
                  <w:r w:rsidRPr="007877BB">
                    <w:rPr>
                      <w:rFonts w:ascii="Arial" w:eastAsia="Calibri" w:hAnsi="Arial" w:cs="Arial"/>
                      <w:b/>
                      <w:bCs/>
                      <w:color w:val="000000"/>
                      <w:lang w:val="fr-FR" w:eastAsia="en-GB"/>
                    </w:rPr>
                    <w:t>Conclusion</w:t>
                  </w:r>
                </w:p>
              </w:tc>
            </w:tr>
            <w:tr w:rsidR="00B44DC5" w:rsidRPr="007877BB" w14:paraId="3302D9FA" w14:textId="77777777" w:rsidTr="00B338AF">
              <w:trPr>
                <w:trHeight w:val="249"/>
              </w:trPr>
              <w:tc>
                <w:tcPr>
                  <w:tcW w:w="4109" w:type="dxa"/>
                  <w:gridSpan w:val="3"/>
                  <w:vMerge/>
                  <w:tcBorders>
                    <w:left w:val="single" w:sz="4" w:space="0" w:color="auto"/>
                    <w:bottom w:val="single" w:sz="4" w:space="0" w:color="auto"/>
                    <w:right w:val="single" w:sz="4" w:space="0" w:color="auto"/>
                  </w:tcBorders>
                  <w:shd w:val="clear" w:color="auto" w:fill="FFFFCC"/>
                  <w:vAlign w:val="center"/>
                </w:tcPr>
                <w:p w14:paraId="2A44304B" w14:textId="77777777" w:rsidR="00B44DC5" w:rsidRPr="007877BB" w:rsidRDefault="00B44DC5" w:rsidP="007877BB">
                  <w:pPr>
                    <w:suppressAutoHyphens w:val="0"/>
                    <w:ind w:right="141"/>
                    <w:jc w:val="both"/>
                    <w:rPr>
                      <w:rFonts w:ascii="Arial" w:eastAsia="Calibri" w:hAnsi="Arial" w:cs="Arial"/>
                      <w:b/>
                      <w:bCs/>
                      <w:color w:val="000000"/>
                      <w:lang w:eastAsia="en-GB" w:bidi="en-GB"/>
                    </w:rPr>
                  </w:pPr>
                </w:p>
              </w:tc>
              <w:tc>
                <w:tcPr>
                  <w:tcW w:w="2507" w:type="dxa"/>
                  <w:tcBorders>
                    <w:top w:val="single" w:sz="4" w:space="0" w:color="auto"/>
                    <w:left w:val="single" w:sz="4" w:space="0" w:color="auto"/>
                    <w:bottom w:val="single" w:sz="4" w:space="0" w:color="auto"/>
                    <w:right w:val="single" w:sz="4" w:space="0" w:color="auto"/>
                  </w:tcBorders>
                  <w:shd w:val="clear" w:color="auto" w:fill="FFFFCC"/>
                  <w:vAlign w:val="center"/>
                </w:tcPr>
                <w:p w14:paraId="14FD8943" w14:textId="77777777" w:rsidR="00B44DC5" w:rsidRPr="007877BB" w:rsidRDefault="00B44DC5" w:rsidP="007877BB">
                  <w:pPr>
                    <w:suppressAutoHyphens w:val="0"/>
                    <w:ind w:right="141"/>
                    <w:jc w:val="both"/>
                    <w:rPr>
                      <w:rFonts w:ascii="Arial" w:eastAsia="Calibri" w:hAnsi="Arial" w:cs="Arial"/>
                      <w:b/>
                      <w:bCs/>
                      <w:color w:val="000000"/>
                      <w:lang w:val="fr-FR" w:eastAsia="en-GB" w:bidi="en-GB"/>
                    </w:rPr>
                  </w:pPr>
                  <w:r w:rsidRPr="007877BB">
                    <w:rPr>
                      <w:rFonts w:ascii="Arial" w:eastAsia="Calibri" w:hAnsi="Arial" w:cs="Arial"/>
                      <w:b/>
                      <w:bCs/>
                      <w:lang w:val="fr-FR" w:eastAsia="en-GB"/>
                    </w:rPr>
                    <w:t>Tier 1</w:t>
                  </w:r>
                </w:p>
              </w:tc>
              <w:tc>
                <w:tcPr>
                  <w:tcW w:w="2338" w:type="dxa"/>
                  <w:tcBorders>
                    <w:top w:val="single" w:sz="4" w:space="0" w:color="auto"/>
                    <w:left w:val="single" w:sz="4" w:space="0" w:color="auto"/>
                    <w:bottom w:val="single" w:sz="4" w:space="0" w:color="auto"/>
                    <w:right w:val="single" w:sz="4" w:space="0" w:color="auto"/>
                  </w:tcBorders>
                  <w:shd w:val="clear" w:color="auto" w:fill="FFFFCC"/>
                </w:tcPr>
                <w:p w14:paraId="5D8784E9" w14:textId="77777777" w:rsidR="00B44DC5" w:rsidRPr="007877BB" w:rsidRDefault="00B44DC5" w:rsidP="007877BB">
                  <w:pPr>
                    <w:suppressAutoHyphens w:val="0"/>
                    <w:ind w:right="141"/>
                    <w:jc w:val="both"/>
                    <w:rPr>
                      <w:rFonts w:ascii="Arial" w:eastAsia="Calibri" w:hAnsi="Arial" w:cs="Arial"/>
                      <w:b/>
                      <w:bCs/>
                      <w:color w:val="000000"/>
                      <w:lang w:val="fr-FR" w:eastAsia="en-GB"/>
                    </w:rPr>
                  </w:pPr>
                  <w:r w:rsidRPr="007877BB">
                    <w:rPr>
                      <w:rFonts w:ascii="Arial" w:eastAsia="Calibri" w:hAnsi="Arial" w:cs="Arial"/>
                      <w:b/>
                      <w:bCs/>
                      <w:color w:val="000000"/>
                      <w:lang w:val="fr-FR" w:eastAsia="en-GB"/>
                    </w:rPr>
                    <w:t>Tier 2</w:t>
                  </w:r>
                </w:p>
              </w:tc>
            </w:tr>
            <w:tr w:rsidR="00B44DC5" w:rsidRPr="007877BB" w14:paraId="48E780A3" w14:textId="77777777" w:rsidTr="00B338AF">
              <w:trPr>
                <w:trHeight w:val="327"/>
              </w:trPr>
              <w:tc>
                <w:tcPr>
                  <w:tcW w:w="1247" w:type="dxa"/>
                  <w:vMerge w:val="restart"/>
                  <w:shd w:val="clear" w:color="auto" w:fill="FFFFFF"/>
                  <w:vAlign w:val="center"/>
                </w:tcPr>
                <w:p w14:paraId="0F7124EA" w14:textId="77777777" w:rsidR="00B44DC5" w:rsidRPr="00F40C5D" w:rsidRDefault="00B44DC5" w:rsidP="00F40C5D">
                  <w:pPr>
                    <w:suppressAutoHyphens w:val="0"/>
                    <w:ind w:right="141"/>
                    <w:jc w:val="both"/>
                    <w:rPr>
                      <w:rFonts w:ascii="Arial" w:eastAsia="Calibri" w:hAnsi="Arial" w:cs="Arial"/>
                      <w:color w:val="000000"/>
                      <w:lang w:val="fr-FR" w:eastAsia="en-GB"/>
                    </w:rPr>
                  </w:pPr>
                  <w:r w:rsidRPr="00F40C5D">
                    <w:rPr>
                      <w:rFonts w:ascii="Arial" w:eastAsia="Calibri" w:hAnsi="Arial" w:cs="Arial"/>
                      <w:color w:val="000000"/>
                      <w:lang w:val="fr-FR" w:eastAsia="en-GB"/>
                    </w:rPr>
                    <w:t>Scenario 1</w:t>
                  </w:r>
                </w:p>
                <w:p w14:paraId="02A1D75D" w14:textId="77777777" w:rsidR="00B44DC5" w:rsidRPr="00734566" w:rsidRDefault="00B44DC5" w:rsidP="00F40C5D">
                  <w:pPr>
                    <w:suppressAutoHyphens w:val="0"/>
                    <w:ind w:right="141"/>
                    <w:jc w:val="both"/>
                    <w:rPr>
                      <w:rFonts w:ascii="Arial" w:eastAsia="Calibri" w:hAnsi="Arial" w:cs="Arial"/>
                      <w:color w:val="000000"/>
                      <w:lang w:val="fr-FR" w:eastAsia="en-GB"/>
                    </w:rPr>
                  </w:pPr>
                  <w:r w:rsidRPr="00F40C5D">
                    <w:rPr>
                      <w:rFonts w:ascii="Arial" w:eastAsia="Calibri" w:hAnsi="Arial" w:cs="Arial"/>
                      <w:lang w:val="en-US" w:eastAsia="en-GB"/>
                    </w:rPr>
                    <w:t>(construction vertical urban)</w:t>
                  </w:r>
                </w:p>
              </w:tc>
              <w:tc>
                <w:tcPr>
                  <w:tcW w:w="1195" w:type="dxa"/>
                  <w:shd w:val="clear" w:color="auto" w:fill="FFFFFF"/>
                  <w:vAlign w:val="center"/>
                </w:tcPr>
                <w:p w14:paraId="15CFC0A9" w14:textId="77777777" w:rsidR="00B44DC5" w:rsidRPr="007877BB" w:rsidRDefault="00B44DC5" w:rsidP="00F40C5D">
                  <w:pPr>
                    <w:suppressAutoHyphens w:val="0"/>
                    <w:ind w:right="141"/>
                    <w:jc w:val="both"/>
                    <w:rPr>
                      <w:rFonts w:ascii="Arial" w:eastAsia="Calibri" w:hAnsi="Arial" w:cs="Arial"/>
                      <w:lang w:val="fr-FR" w:eastAsia="sv-SE"/>
                    </w:rPr>
                  </w:pPr>
                  <w:r w:rsidRPr="007877BB">
                    <w:rPr>
                      <w:rFonts w:ascii="Arial" w:eastAsia="Calibri" w:hAnsi="Arial" w:cs="Arial"/>
                      <w:lang w:val="fr-FR" w:eastAsia="sv-SE"/>
                    </w:rPr>
                    <w:t>Permethrin</w:t>
                  </w:r>
                </w:p>
              </w:tc>
              <w:tc>
                <w:tcPr>
                  <w:tcW w:w="1667" w:type="dxa"/>
                  <w:shd w:val="clear" w:color="auto" w:fill="FFFFFF"/>
                  <w:vAlign w:val="center"/>
                </w:tcPr>
                <w:p w14:paraId="5E1EDDE0" w14:textId="77777777" w:rsidR="00B44DC5" w:rsidRPr="007877BB" w:rsidRDefault="00B44DC5" w:rsidP="00734566">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 xml:space="preserve">7.98E-03 </w:t>
                  </w:r>
                </w:p>
              </w:tc>
              <w:tc>
                <w:tcPr>
                  <w:tcW w:w="2507" w:type="dxa"/>
                  <w:shd w:val="clear" w:color="auto" w:fill="FFFFFF"/>
                </w:tcPr>
                <w:p w14:paraId="6132B9FB"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fr-FR" w:eastAsia="en-GB"/>
                    </w:rPr>
                    <w:t>Acceptable</w:t>
                  </w:r>
                </w:p>
              </w:tc>
              <w:tc>
                <w:tcPr>
                  <w:tcW w:w="2338" w:type="dxa"/>
                  <w:vMerge w:val="restart"/>
                  <w:shd w:val="clear" w:color="auto" w:fill="FFFFFF"/>
                  <w:vAlign w:val="center"/>
                </w:tcPr>
                <w:p w14:paraId="7215C9B1" w14:textId="77777777" w:rsidR="00B44DC5" w:rsidRPr="007877BB" w:rsidRDefault="00B44DC5" w:rsidP="007877BB">
                  <w:pPr>
                    <w:suppressAutoHyphens w:val="0"/>
                    <w:ind w:right="141"/>
                    <w:jc w:val="both"/>
                    <w:rPr>
                      <w:rFonts w:ascii="Arial" w:eastAsia="Calibri" w:hAnsi="Arial" w:cs="Arial"/>
                      <w:b/>
                      <w:color w:val="000000"/>
                      <w:lang w:val="en-US" w:eastAsia="en-GB"/>
                    </w:rPr>
                  </w:pPr>
                  <w:r w:rsidRPr="007877BB">
                    <w:rPr>
                      <w:rFonts w:ascii="Arial" w:eastAsia="Calibri" w:hAnsi="Arial" w:cs="Arial"/>
                      <w:b/>
                      <w:color w:val="000000"/>
                      <w:lang w:val="en-US" w:eastAsia="en-GB"/>
                    </w:rPr>
                    <w:t>Acceptable for all locations with FOCUS PEARL 4.4.4 (scenario covering installation of films and service-life as well as the cumulative use in vertical and horizontal positions)</w:t>
                  </w:r>
                </w:p>
              </w:tc>
            </w:tr>
            <w:tr w:rsidR="00B44DC5" w:rsidRPr="007877BB" w14:paraId="1271C7AB" w14:textId="77777777" w:rsidTr="00B338AF">
              <w:trPr>
                <w:trHeight w:val="472"/>
              </w:trPr>
              <w:tc>
                <w:tcPr>
                  <w:tcW w:w="1247" w:type="dxa"/>
                  <w:vMerge/>
                  <w:shd w:val="clear" w:color="auto" w:fill="FFFFFF"/>
                </w:tcPr>
                <w:p w14:paraId="743ED86F" w14:textId="77777777" w:rsidR="00B44DC5" w:rsidRPr="007877BB" w:rsidRDefault="00B44DC5" w:rsidP="007877BB">
                  <w:pPr>
                    <w:suppressAutoHyphens w:val="0"/>
                    <w:ind w:right="141"/>
                    <w:jc w:val="both"/>
                    <w:rPr>
                      <w:rFonts w:ascii="Arial" w:eastAsia="Calibri" w:hAnsi="Arial" w:cs="Arial"/>
                      <w:color w:val="000000"/>
                      <w:lang w:val="en-US" w:eastAsia="en-GB"/>
                    </w:rPr>
                  </w:pPr>
                </w:p>
              </w:tc>
              <w:tc>
                <w:tcPr>
                  <w:tcW w:w="1195" w:type="dxa"/>
                  <w:shd w:val="clear" w:color="auto" w:fill="FFFFFF"/>
                  <w:vAlign w:val="center"/>
                </w:tcPr>
                <w:p w14:paraId="2A0217C1"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DCVA</w:t>
                  </w:r>
                </w:p>
              </w:tc>
              <w:tc>
                <w:tcPr>
                  <w:tcW w:w="1667" w:type="dxa"/>
                  <w:shd w:val="clear" w:color="auto" w:fill="FFFFFF"/>
                  <w:vAlign w:val="center"/>
                </w:tcPr>
                <w:p w14:paraId="2D5623A7"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8.91E-02</w:t>
                  </w:r>
                </w:p>
              </w:tc>
              <w:tc>
                <w:tcPr>
                  <w:tcW w:w="2507" w:type="dxa"/>
                  <w:shd w:val="clear" w:color="auto" w:fill="FFFFFF"/>
                </w:tcPr>
                <w:p w14:paraId="5CA27DA8"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color w:val="000000"/>
                      <w:lang w:val="en-US" w:eastAsia="en-GB"/>
                    </w:rPr>
                    <w:t>Acceptable</w:t>
                  </w:r>
                </w:p>
              </w:tc>
              <w:tc>
                <w:tcPr>
                  <w:tcW w:w="2338" w:type="dxa"/>
                  <w:vMerge/>
                  <w:shd w:val="clear" w:color="auto" w:fill="FFFFFF"/>
                </w:tcPr>
                <w:p w14:paraId="60BB7484" w14:textId="77777777" w:rsidR="00B44DC5" w:rsidRPr="007877BB" w:rsidRDefault="00B44DC5" w:rsidP="007877BB">
                  <w:pPr>
                    <w:suppressAutoHyphens w:val="0"/>
                    <w:ind w:right="141"/>
                    <w:jc w:val="both"/>
                    <w:rPr>
                      <w:rFonts w:ascii="Arial" w:eastAsia="Calibri" w:hAnsi="Arial" w:cs="Arial"/>
                      <w:b/>
                      <w:color w:val="000000"/>
                      <w:lang w:val="en-US" w:eastAsia="en-GB"/>
                    </w:rPr>
                  </w:pPr>
                </w:p>
              </w:tc>
            </w:tr>
            <w:tr w:rsidR="00B44DC5" w:rsidRPr="007877BB" w14:paraId="75220CEE" w14:textId="77777777" w:rsidTr="00B338AF">
              <w:trPr>
                <w:trHeight w:val="20"/>
              </w:trPr>
              <w:tc>
                <w:tcPr>
                  <w:tcW w:w="1247" w:type="dxa"/>
                  <w:vMerge/>
                  <w:shd w:val="clear" w:color="auto" w:fill="FFFFFF"/>
                </w:tcPr>
                <w:p w14:paraId="3205AB30" w14:textId="77777777" w:rsidR="00B44DC5" w:rsidRPr="007877BB" w:rsidRDefault="00B44DC5" w:rsidP="007877BB">
                  <w:pPr>
                    <w:suppressAutoHyphens w:val="0"/>
                    <w:ind w:right="141"/>
                    <w:jc w:val="both"/>
                    <w:rPr>
                      <w:rFonts w:ascii="Arial" w:eastAsia="Calibri" w:hAnsi="Arial" w:cs="Arial"/>
                      <w:i/>
                      <w:color w:val="000000"/>
                      <w:lang w:val="en-US" w:eastAsia="en-GB"/>
                    </w:rPr>
                  </w:pPr>
                </w:p>
              </w:tc>
              <w:tc>
                <w:tcPr>
                  <w:tcW w:w="1195" w:type="dxa"/>
                  <w:shd w:val="clear" w:color="auto" w:fill="FFFFFF"/>
                  <w:vAlign w:val="center"/>
                </w:tcPr>
                <w:p w14:paraId="1E850F88"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PBA</w:t>
                  </w:r>
                </w:p>
              </w:tc>
              <w:tc>
                <w:tcPr>
                  <w:tcW w:w="1667" w:type="dxa"/>
                  <w:shd w:val="clear" w:color="auto" w:fill="FFFFFF"/>
                  <w:vAlign w:val="center"/>
                </w:tcPr>
                <w:p w14:paraId="71B185A2"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1.23E-02</w:t>
                  </w:r>
                </w:p>
              </w:tc>
              <w:tc>
                <w:tcPr>
                  <w:tcW w:w="2507" w:type="dxa"/>
                  <w:shd w:val="clear" w:color="auto" w:fill="FFFFFF"/>
                </w:tcPr>
                <w:p w14:paraId="42607EA7"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color w:val="000000"/>
                      <w:lang w:val="en-US" w:eastAsia="en-GB"/>
                    </w:rPr>
                    <w:t>Acceptable</w:t>
                  </w:r>
                </w:p>
              </w:tc>
              <w:tc>
                <w:tcPr>
                  <w:tcW w:w="2338" w:type="dxa"/>
                  <w:vMerge/>
                  <w:shd w:val="clear" w:color="auto" w:fill="FFFFFF"/>
                </w:tcPr>
                <w:p w14:paraId="0AE7AE9A" w14:textId="77777777" w:rsidR="00B44DC5" w:rsidRPr="007877BB" w:rsidRDefault="00B44DC5" w:rsidP="007877BB">
                  <w:pPr>
                    <w:suppressAutoHyphens w:val="0"/>
                    <w:ind w:right="141"/>
                    <w:jc w:val="both"/>
                    <w:rPr>
                      <w:rFonts w:ascii="Arial" w:eastAsia="Calibri" w:hAnsi="Arial" w:cs="Arial"/>
                      <w:b/>
                      <w:color w:val="000000"/>
                      <w:lang w:val="en-US" w:eastAsia="en-GB"/>
                    </w:rPr>
                  </w:pPr>
                </w:p>
              </w:tc>
            </w:tr>
            <w:tr w:rsidR="00B44DC5" w:rsidRPr="007877BB" w14:paraId="6F016154" w14:textId="77777777" w:rsidTr="00B338AF">
              <w:trPr>
                <w:trHeight w:val="373"/>
              </w:trPr>
              <w:tc>
                <w:tcPr>
                  <w:tcW w:w="1247" w:type="dxa"/>
                  <w:vMerge w:val="restart"/>
                  <w:shd w:val="clear" w:color="auto" w:fill="FFFFFF"/>
                  <w:vAlign w:val="center"/>
                </w:tcPr>
                <w:p w14:paraId="3656EF23" w14:textId="77777777" w:rsidR="00B44DC5" w:rsidRPr="00F40C5D" w:rsidRDefault="00B44DC5" w:rsidP="00F40C5D">
                  <w:pPr>
                    <w:suppressAutoHyphens w:val="0"/>
                    <w:ind w:right="141"/>
                    <w:jc w:val="both"/>
                    <w:rPr>
                      <w:rFonts w:ascii="Arial" w:eastAsia="Calibri" w:hAnsi="Arial" w:cs="Arial"/>
                      <w:color w:val="000000"/>
                      <w:lang w:val="en-US" w:eastAsia="en-GB"/>
                    </w:rPr>
                  </w:pPr>
                  <w:r w:rsidRPr="00F40C5D">
                    <w:rPr>
                      <w:rFonts w:ascii="Arial" w:eastAsia="Calibri" w:hAnsi="Arial" w:cs="Arial"/>
                      <w:color w:val="000000"/>
                      <w:lang w:val="en-US" w:eastAsia="en-GB"/>
                    </w:rPr>
                    <w:t>Scenario 2</w:t>
                  </w:r>
                </w:p>
                <w:p w14:paraId="4020E21D" w14:textId="77777777" w:rsidR="00B44DC5" w:rsidRPr="00734566"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(construction horizontal urban)</w:t>
                  </w:r>
                </w:p>
              </w:tc>
              <w:tc>
                <w:tcPr>
                  <w:tcW w:w="1195" w:type="dxa"/>
                  <w:shd w:val="clear" w:color="auto" w:fill="FFFFFF"/>
                  <w:vAlign w:val="center"/>
                </w:tcPr>
                <w:p w14:paraId="488F488D" w14:textId="77777777" w:rsidR="00B44DC5" w:rsidRPr="007877BB" w:rsidRDefault="00B44DC5" w:rsidP="00F40C5D">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Permethrin</w:t>
                  </w:r>
                </w:p>
              </w:tc>
              <w:tc>
                <w:tcPr>
                  <w:tcW w:w="1667" w:type="dxa"/>
                  <w:shd w:val="clear" w:color="auto" w:fill="FFFFFF"/>
                  <w:vAlign w:val="center"/>
                </w:tcPr>
                <w:p w14:paraId="3BDF3725" w14:textId="77777777" w:rsidR="00B44DC5" w:rsidRPr="007877BB" w:rsidRDefault="00B44DC5" w:rsidP="00734566">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8.03E-02</w:t>
                  </w:r>
                </w:p>
              </w:tc>
              <w:tc>
                <w:tcPr>
                  <w:tcW w:w="2507" w:type="dxa"/>
                  <w:shd w:val="clear" w:color="auto" w:fill="FFFFFF"/>
                </w:tcPr>
                <w:p w14:paraId="7D534BD2"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color w:val="000000"/>
                      <w:lang w:val="en-US" w:eastAsia="en-GB"/>
                    </w:rPr>
                    <w:t>Acceptable</w:t>
                  </w:r>
                </w:p>
              </w:tc>
              <w:tc>
                <w:tcPr>
                  <w:tcW w:w="2338" w:type="dxa"/>
                  <w:vMerge/>
                  <w:shd w:val="clear" w:color="auto" w:fill="FFFFFF"/>
                </w:tcPr>
                <w:p w14:paraId="7F90BF21" w14:textId="77777777" w:rsidR="00B44DC5" w:rsidRPr="007877BB" w:rsidRDefault="00B44DC5" w:rsidP="007877BB">
                  <w:pPr>
                    <w:suppressAutoHyphens w:val="0"/>
                    <w:ind w:right="141"/>
                    <w:jc w:val="both"/>
                    <w:rPr>
                      <w:rFonts w:ascii="Arial" w:eastAsia="Calibri" w:hAnsi="Arial" w:cs="Arial"/>
                      <w:b/>
                      <w:color w:val="000000"/>
                      <w:lang w:val="en-US" w:eastAsia="en-GB"/>
                    </w:rPr>
                  </w:pPr>
                </w:p>
              </w:tc>
            </w:tr>
            <w:tr w:rsidR="00B44DC5" w:rsidRPr="007877BB" w14:paraId="18C9DD55" w14:textId="77777777" w:rsidTr="00B338AF">
              <w:trPr>
                <w:trHeight w:val="391"/>
              </w:trPr>
              <w:tc>
                <w:tcPr>
                  <w:tcW w:w="1247" w:type="dxa"/>
                  <w:vMerge/>
                  <w:shd w:val="clear" w:color="auto" w:fill="FFFFFF"/>
                  <w:vAlign w:val="center"/>
                </w:tcPr>
                <w:p w14:paraId="22FFB599" w14:textId="77777777" w:rsidR="00B44DC5" w:rsidRPr="007877BB" w:rsidRDefault="00B44DC5" w:rsidP="007877BB">
                  <w:pPr>
                    <w:suppressAutoHyphens w:val="0"/>
                    <w:ind w:right="141"/>
                    <w:jc w:val="both"/>
                    <w:rPr>
                      <w:rFonts w:ascii="Arial" w:eastAsia="Calibri" w:hAnsi="Arial" w:cs="Arial"/>
                      <w:lang w:val="en-US" w:eastAsia="en-GB"/>
                    </w:rPr>
                  </w:pPr>
                </w:p>
              </w:tc>
              <w:tc>
                <w:tcPr>
                  <w:tcW w:w="1195" w:type="dxa"/>
                  <w:shd w:val="clear" w:color="auto" w:fill="FFFFFF"/>
                  <w:vAlign w:val="center"/>
                </w:tcPr>
                <w:p w14:paraId="46E67F94"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DCVA</w:t>
                  </w:r>
                </w:p>
              </w:tc>
              <w:tc>
                <w:tcPr>
                  <w:tcW w:w="1667" w:type="dxa"/>
                  <w:shd w:val="clear" w:color="auto" w:fill="FFFFFF"/>
                  <w:vAlign w:val="center"/>
                </w:tcPr>
                <w:p w14:paraId="13B9382B" w14:textId="77777777" w:rsidR="00B44DC5" w:rsidRPr="007877BB" w:rsidRDefault="00B44DC5" w:rsidP="007877BB">
                  <w:pPr>
                    <w:suppressAutoHyphens w:val="0"/>
                    <w:ind w:right="141"/>
                    <w:jc w:val="both"/>
                    <w:rPr>
                      <w:rFonts w:ascii="Arial" w:eastAsia="Calibri" w:hAnsi="Arial" w:cs="Arial"/>
                      <w:b/>
                      <w:lang w:val="en-US" w:eastAsia="sv-SE"/>
                    </w:rPr>
                  </w:pPr>
                  <w:r w:rsidRPr="007877BB">
                    <w:rPr>
                      <w:rFonts w:ascii="Arial" w:eastAsia="Calibri" w:hAnsi="Arial" w:cs="Arial"/>
                      <w:b/>
                      <w:lang w:val="en-US" w:eastAsia="sv-SE"/>
                    </w:rPr>
                    <w:t>0.897 (&gt;0.1)</w:t>
                  </w:r>
                </w:p>
              </w:tc>
              <w:tc>
                <w:tcPr>
                  <w:tcW w:w="2507" w:type="dxa"/>
                  <w:shd w:val="clear" w:color="auto" w:fill="FFFFFF"/>
                </w:tcPr>
                <w:p w14:paraId="43AC9693"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b/>
                      <w:color w:val="000000"/>
                      <w:lang w:val="en-US" w:eastAsia="en-GB"/>
                    </w:rPr>
                    <w:t>Unacceptable</w:t>
                  </w:r>
                </w:p>
              </w:tc>
              <w:tc>
                <w:tcPr>
                  <w:tcW w:w="2338" w:type="dxa"/>
                  <w:vMerge/>
                  <w:shd w:val="clear" w:color="auto" w:fill="FFFFFF"/>
                </w:tcPr>
                <w:p w14:paraId="4F194DC8" w14:textId="77777777" w:rsidR="00B44DC5" w:rsidRPr="007877BB" w:rsidRDefault="00B44DC5" w:rsidP="007877BB">
                  <w:pPr>
                    <w:suppressAutoHyphens w:val="0"/>
                    <w:ind w:right="141"/>
                    <w:jc w:val="both"/>
                    <w:rPr>
                      <w:rFonts w:ascii="Arial" w:eastAsia="Calibri" w:hAnsi="Arial" w:cs="Arial"/>
                      <w:b/>
                      <w:color w:val="000000"/>
                      <w:lang w:val="en-US" w:eastAsia="en-GB"/>
                    </w:rPr>
                  </w:pPr>
                </w:p>
              </w:tc>
            </w:tr>
            <w:tr w:rsidR="00B44DC5" w:rsidRPr="007877BB" w14:paraId="6724BC68" w14:textId="77777777" w:rsidTr="00B338AF">
              <w:trPr>
                <w:trHeight w:val="227"/>
              </w:trPr>
              <w:tc>
                <w:tcPr>
                  <w:tcW w:w="1247" w:type="dxa"/>
                  <w:vMerge/>
                  <w:shd w:val="clear" w:color="auto" w:fill="FFFFFF"/>
                  <w:vAlign w:val="center"/>
                </w:tcPr>
                <w:p w14:paraId="133CBA08" w14:textId="77777777" w:rsidR="00B44DC5" w:rsidRPr="007877BB" w:rsidRDefault="00B44DC5" w:rsidP="007877BB">
                  <w:pPr>
                    <w:suppressAutoHyphens w:val="0"/>
                    <w:ind w:right="141"/>
                    <w:jc w:val="both"/>
                    <w:rPr>
                      <w:rFonts w:ascii="Arial" w:eastAsia="Calibri" w:hAnsi="Arial" w:cs="Arial"/>
                      <w:lang w:val="en-US" w:eastAsia="en-GB"/>
                    </w:rPr>
                  </w:pPr>
                </w:p>
              </w:tc>
              <w:tc>
                <w:tcPr>
                  <w:tcW w:w="1195" w:type="dxa"/>
                  <w:shd w:val="clear" w:color="auto" w:fill="FFFFFF"/>
                  <w:vAlign w:val="center"/>
                </w:tcPr>
                <w:p w14:paraId="1BB98892"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PBA</w:t>
                  </w:r>
                </w:p>
              </w:tc>
              <w:tc>
                <w:tcPr>
                  <w:tcW w:w="1667" w:type="dxa"/>
                  <w:shd w:val="clear" w:color="auto" w:fill="FFFFFF"/>
                  <w:vAlign w:val="center"/>
                </w:tcPr>
                <w:p w14:paraId="37B8FD57" w14:textId="77777777" w:rsidR="00B44DC5" w:rsidRPr="007877BB" w:rsidRDefault="00B44DC5" w:rsidP="007877BB">
                  <w:pPr>
                    <w:suppressAutoHyphens w:val="0"/>
                    <w:ind w:right="141"/>
                    <w:jc w:val="both"/>
                    <w:rPr>
                      <w:rFonts w:ascii="Arial" w:eastAsia="Calibri" w:hAnsi="Arial" w:cs="Arial"/>
                      <w:b/>
                      <w:lang w:val="en-US" w:eastAsia="sv-SE"/>
                    </w:rPr>
                  </w:pPr>
                  <w:r w:rsidRPr="007877BB">
                    <w:rPr>
                      <w:rFonts w:ascii="Arial" w:eastAsia="Calibri" w:hAnsi="Arial" w:cs="Arial"/>
                      <w:b/>
                      <w:lang w:val="en-US" w:eastAsia="sv-SE"/>
                    </w:rPr>
                    <w:t>0.124 (&gt;0.1)</w:t>
                  </w:r>
                </w:p>
              </w:tc>
              <w:tc>
                <w:tcPr>
                  <w:tcW w:w="2507" w:type="dxa"/>
                  <w:shd w:val="clear" w:color="auto" w:fill="FFFFFF"/>
                </w:tcPr>
                <w:p w14:paraId="4EDBC434"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b/>
                      <w:color w:val="000000"/>
                      <w:lang w:val="en-US" w:eastAsia="en-GB"/>
                    </w:rPr>
                    <w:t>Unacceptable</w:t>
                  </w:r>
                </w:p>
              </w:tc>
              <w:tc>
                <w:tcPr>
                  <w:tcW w:w="2338" w:type="dxa"/>
                  <w:vMerge/>
                  <w:shd w:val="clear" w:color="auto" w:fill="FFFFFF"/>
                </w:tcPr>
                <w:p w14:paraId="6002D14F" w14:textId="77777777" w:rsidR="00B44DC5" w:rsidRPr="007877BB" w:rsidRDefault="00B44DC5" w:rsidP="007877BB">
                  <w:pPr>
                    <w:suppressAutoHyphens w:val="0"/>
                    <w:ind w:right="141"/>
                    <w:jc w:val="both"/>
                    <w:rPr>
                      <w:rFonts w:ascii="Arial" w:eastAsia="Calibri" w:hAnsi="Arial" w:cs="Arial"/>
                      <w:b/>
                      <w:color w:val="000000"/>
                      <w:lang w:val="en-US" w:eastAsia="en-GB"/>
                    </w:rPr>
                  </w:pPr>
                </w:p>
              </w:tc>
            </w:tr>
            <w:tr w:rsidR="00B44DC5" w:rsidRPr="007877BB" w14:paraId="48C8FC0B" w14:textId="77777777" w:rsidTr="00B338AF">
              <w:trPr>
                <w:trHeight w:val="405"/>
              </w:trPr>
              <w:tc>
                <w:tcPr>
                  <w:tcW w:w="1247" w:type="dxa"/>
                  <w:vMerge w:val="restart"/>
                  <w:shd w:val="clear" w:color="auto" w:fill="FFFFFF"/>
                  <w:vAlign w:val="center"/>
                </w:tcPr>
                <w:p w14:paraId="075CD387" w14:textId="77777777" w:rsidR="00B44DC5" w:rsidRPr="00F40C5D" w:rsidRDefault="00B44DC5" w:rsidP="00F40C5D">
                  <w:pPr>
                    <w:suppressAutoHyphens w:val="0"/>
                    <w:ind w:right="141"/>
                    <w:jc w:val="both"/>
                    <w:rPr>
                      <w:rFonts w:ascii="Arial" w:eastAsia="Calibri" w:hAnsi="Arial" w:cs="Arial"/>
                      <w:color w:val="000000"/>
                      <w:lang w:val="en-US" w:eastAsia="en-GB"/>
                    </w:rPr>
                  </w:pPr>
                  <w:r w:rsidRPr="00F40C5D">
                    <w:rPr>
                      <w:rFonts w:ascii="Arial" w:eastAsia="Calibri" w:hAnsi="Arial" w:cs="Arial"/>
                      <w:color w:val="000000"/>
                      <w:lang w:val="en-US" w:eastAsia="en-GB"/>
                    </w:rPr>
                    <w:t>Scenario 3</w:t>
                  </w:r>
                </w:p>
                <w:p w14:paraId="0F2B8B2F" w14:textId="77777777" w:rsidR="00B44DC5" w:rsidRPr="00734566"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(construction vertical rural)</w:t>
                  </w:r>
                </w:p>
              </w:tc>
              <w:tc>
                <w:tcPr>
                  <w:tcW w:w="1195" w:type="dxa"/>
                  <w:shd w:val="clear" w:color="auto" w:fill="FFFFFF"/>
                  <w:vAlign w:val="center"/>
                </w:tcPr>
                <w:p w14:paraId="148732D7" w14:textId="77777777" w:rsidR="00B44DC5" w:rsidRPr="007877BB" w:rsidRDefault="00B44DC5" w:rsidP="00F40C5D">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Permethrin</w:t>
                  </w:r>
                </w:p>
              </w:tc>
              <w:tc>
                <w:tcPr>
                  <w:tcW w:w="1667" w:type="dxa"/>
                  <w:shd w:val="clear" w:color="auto" w:fill="FFFFFF"/>
                  <w:vAlign w:val="center"/>
                </w:tcPr>
                <w:p w14:paraId="21B60E64" w14:textId="77777777" w:rsidR="00B44DC5" w:rsidRPr="007877BB" w:rsidRDefault="00B44DC5" w:rsidP="00734566">
                  <w:pPr>
                    <w:suppressAutoHyphens w:val="0"/>
                    <w:ind w:right="141"/>
                    <w:jc w:val="both"/>
                    <w:rPr>
                      <w:rFonts w:ascii="Arial" w:eastAsia="Calibri" w:hAnsi="Arial" w:cs="Arial"/>
                      <w:b/>
                      <w:lang w:val="en-US" w:eastAsia="sv-SE"/>
                    </w:rPr>
                  </w:pPr>
                  <w:r w:rsidRPr="007877BB">
                    <w:rPr>
                      <w:rFonts w:ascii="Arial" w:eastAsia="Calibri" w:hAnsi="Arial" w:cs="Arial"/>
                      <w:b/>
                      <w:lang w:val="en-US" w:eastAsia="sv-SE"/>
                    </w:rPr>
                    <w:t>0.414 (&gt;0.1)</w:t>
                  </w:r>
                </w:p>
              </w:tc>
              <w:tc>
                <w:tcPr>
                  <w:tcW w:w="2507" w:type="dxa"/>
                  <w:shd w:val="clear" w:color="auto" w:fill="FFFFFF"/>
                </w:tcPr>
                <w:p w14:paraId="6052D337"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b/>
                      <w:color w:val="000000"/>
                      <w:lang w:val="en-US" w:eastAsia="en-GB"/>
                    </w:rPr>
                    <w:t>Unacceptable</w:t>
                  </w:r>
                </w:p>
              </w:tc>
              <w:tc>
                <w:tcPr>
                  <w:tcW w:w="2338" w:type="dxa"/>
                  <w:vMerge/>
                  <w:shd w:val="clear" w:color="auto" w:fill="FFFFFF"/>
                </w:tcPr>
                <w:p w14:paraId="647DCA5B" w14:textId="77777777" w:rsidR="00B44DC5" w:rsidRPr="007877BB" w:rsidRDefault="00B44DC5" w:rsidP="007877BB">
                  <w:pPr>
                    <w:suppressAutoHyphens w:val="0"/>
                    <w:ind w:right="141"/>
                    <w:jc w:val="both"/>
                    <w:rPr>
                      <w:rFonts w:ascii="Arial" w:eastAsia="Calibri" w:hAnsi="Arial" w:cs="Arial"/>
                      <w:b/>
                      <w:color w:val="000000"/>
                      <w:lang w:val="en-US" w:eastAsia="en-GB"/>
                    </w:rPr>
                  </w:pPr>
                </w:p>
              </w:tc>
            </w:tr>
            <w:tr w:rsidR="00B44DC5" w:rsidRPr="007877BB" w14:paraId="1891A8CB" w14:textId="77777777" w:rsidTr="00B338AF">
              <w:trPr>
                <w:trHeight w:val="411"/>
              </w:trPr>
              <w:tc>
                <w:tcPr>
                  <w:tcW w:w="1247" w:type="dxa"/>
                  <w:vMerge/>
                  <w:shd w:val="clear" w:color="auto" w:fill="FFFFFF"/>
                  <w:vAlign w:val="center"/>
                </w:tcPr>
                <w:p w14:paraId="617A1CEB" w14:textId="77777777" w:rsidR="00B44DC5" w:rsidRPr="007877BB" w:rsidRDefault="00B44DC5" w:rsidP="007877BB">
                  <w:pPr>
                    <w:suppressAutoHyphens w:val="0"/>
                    <w:ind w:right="141"/>
                    <w:jc w:val="both"/>
                    <w:rPr>
                      <w:rFonts w:ascii="Arial" w:eastAsia="Calibri" w:hAnsi="Arial" w:cs="Arial"/>
                      <w:lang w:val="en-US" w:eastAsia="en-GB"/>
                    </w:rPr>
                  </w:pPr>
                </w:p>
              </w:tc>
              <w:tc>
                <w:tcPr>
                  <w:tcW w:w="1195" w:type="dxa"/>
                  <w:shd w:val="clear" w:color="auto" w:fill="FFFFFF"/>
                  <w:vAlign w:val="center"/>
                </w:tcPr>
                <w:p w14:paraId="24B444EE"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DCVA</w:t>
                  </w:r>
                </w:p>
              </w:tc>
              <w:tc>
                <w:tcPr>
                  <w:tcW w:w="1667" w:type="dxa"/>
                  <w:shd w:val="clear" w:color="auto" w:fill="FFFFFF"/>
                  <w:vAlign w:val="center"/>
                </w:tcPr>
                <w:p w14:paraId="32C524F8" w14:textId="77777777" w:rsidR="00B44DC5" w:rsidRPr="007877BB" w:rsidRDefault="00B44DC5" w:rsidP="007877BB">
                  <w:pPr>
                    <w:suppressAutoHyphens w:val="0"/>
                    <w:ind w:right="141"/>
                    <w:jc w:val="both"/>
                    <w:rPr>
                      <w:rFonts w:ascii="Arial" w:eastAsia="Calibri" w:hAnsi="Arial" w:cs="Arial"/>
                      <w:b/>
                      <w:lang w:val="en-US" w:eastAsia="sv-SE"/>
                    </w:rPr>
                  </w:pPr>
                  <w:r w:rsidRPr="007877BB">
                    <w:rPr>
                      <w:rFonts w:ascii="Arial" w:eastAsia="Calibri" w:hAnsi="Arial" w:cs="Arial"/>
                      <w:b/>
                      <w:lang w:val="en-US" w:eastAsia="sv-SE"/>
                    </w:rPr>
                    <w:t>3.45 (&gt;0.1)</w:t>
                  </w:r>
                </w:p>
              </w:tc>
              <w:tc>
                <w:tcPr>
                  <w:tcW w:w="2507" w:type="dxa"/>
                  <w:shd w:val="clear" w:color="auto" w:fill="FFFFFF"/>
                </w:tcPr>
                <w:p w14:paraId="50281503"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b/>
                      <w:color w:val="000000"/>
                      <w:lang w:val="en-US" w:eastAsia="en-GB"/>
                    </w:rPr>
                    <w:t>Unacceptable</w:t>
                  </w:r>
                </w:p>
              </w:tc>
              <w:tc>
                <w:tcPr>
                  <w:tcW w:w="2338" w:type="dxa"/>
                  <w:vMerge/>
                  <w:shd w:val="clear" w:color="auto" w:fill="FFFFFF"/>
                </w:tcPr>
                <w:p w14:paraId="2CBAE28B" w14:textId="77777777" w:rsidR="00B44DC5" w:rsidRPr="007877BB" w:rsidRDefault="00B44DC5" w:rsidP="007877BB">
                  <w:pPr>
                    <w:suppressAutoHyphens w:val="0"/>
                    <w:ind w:right="141"/>
                    <w:jc w:val="both"/>
                    <w:rPr>
                      <w:rFonts w:ascii="Arial" w:eastAsia="Calibri" w:hAnsi="Arial" w:cs="Arial"/>
                      <w:b/>
                      <w:color w:val="000000"/>
                      <w:lang w:val="en-US" w:eastAsia="en-GB"/>
                    </w:rPr>
                  </w:pPr>
                </w:p>
              </w:tc>
            </w:tr>
            <w:tr w:rsidR="00B44DC5" w:rsidRPr="007877BB" w14:paraId="3869375C" w14:textId="77777777" w:rsidTr="00B338AF">
              <w:trPr>
                <w:trHeight w:val="227"/>
              </w:trPr>
              <w:tc>
                <w:tcPr>
                  <w:tcW w:w="1247" w:type="dxa"/>
                  <w:vMerge/>
                  <w:shd w:val="clear" w:color="auto" w:fill="FFFFFF"/>
                  <w:vAlign w:val="center"/>
                </w:tcPr>
                <w:p w14:paraId="2705335D" w14:textId="77777777" w:rsidR="00B44DC5" w:rsidRPr="007877BB" w:rsidRDefault="00B44DC5" w:rsidP="007877BB">
                  <w:pPr>
                    <w:suppressAutoHyphens w:val="0"/>
                    <w:ind w:right="141"/>
                    <w:jc w:val="both"/>
                    <w:rPr>
                      <w:rFonts w:ascii="Arial" w:eastAsia="Calibri" w:hAnsi="Arial" w:cs="Arial"/>
                      <w:lang w:val="en-US" w:eastAsia="en-GB"/>
                    </w:rPr>
                  </w:pPr>
                </w:p>
              </w:tc>
              <w:tc>
                <w:tcPr>
                  <w:tcW w:w="1195" w:type="dxa"/>
                  <w:shd w:val="clear" w:color="auto" w:fill="FFFFFF"/>
                  <w:vAlign w:val="center"/>
                </w:tcPr>
                <w:p w14:paraId="0D90326E"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PBA</w:t>
                  </w:r>
                </w:p>
              </w:tc>
              <w:tc>
                <w:tcPr>
                  <w:tcW w:w="1667" w:type="dxa"/>
                  <w:shd w:val="clear" w:color="auto" w:fill="FFFFFF"/>
                  <w:vAlign w:val="center"/>
                </w:tcPr>
                <w:p w14:paraId="6FEB6FEA" w14:textId="77777777" w:rsidR="00B44DC5" w:rsidRPr="007877BB" w:rsidRDefault="00B44DC5" w:rsidP="007877BB">
                  <w:pPr>
                    <w:suppressAutoHyphens w:val="0"/>
                    <w:ind w:right="141"/>
                    <w:jc w:val="both"/>
                    <w:rPr>
                      <w:rFonts w:ascii="Arial" w:eastAsia="Calibri" w:hAnsi="Arial" w:cs="Arial"/>
                      <w:b/>
                      <w:lang w:val="en-US" w:eastAsia="sv-SE"/>
                    </w:rPr>
                  </w:pPr>
                  <w:r w:rsidRPr="007877BB">
                    <w:rPr>
                      <w:rFonts w:ascii="Arial" w:eastAsia="Calibri" w:hAnsi="Arial" w:cs="Arial"/>
                      <w:b/>
                      <w:lang w:val="en-US" w:eastAsia="sv-SE"/>
                    </w:rPr>
                    <w:t>20.7 (&gt;0.1)</w:t>
                  </w:r>
                </w:p>
              </w:tc>
              <w:tc>
                <w:tcPr>
                  <w:tcW w:w="2507" w:type="dxa"/>
                  <w:shd w:val="clear" w:color="auto" w:fill="FFFFFF"/>
                </w:tcPr>
                <w:p w14:paraId="36314890"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b/>
                      <w:color w:val="000000"/>
                      <w:lang w:val="en-US" w:eastAsia="en-GB"/>
                    </w:rPr>
                    <w:t>Unacceptable</w:t>
                  </w:r>
                </w:p>
              </w:tc>
              <w:tc>
                <w:tcPr>
                  <w:tcW w:w="2338" w:type="dxa"/>
                  <w:vMerge/>
                  <w:shd w:val="clear" w:color="auto" w:fill="FFFFFF"/>
                </w:tcPr>
                <w:p w14:paraId="1BB98D2A" w14:textId="77777777" w:rsidR="00B44DC5" w:rsidRPr="007877BB" w:rsidRDefault="00B44DC5" w:rsidP="007877BB">
                  <w:pPr>
                    <w:suppressAutoHyphens w:val="0"/>
                    <w:ind w:right="141"/>
                    <w:jc w:val="both"/>
                    <w:rPr>
                      <w:rFonts w:ascii="Arial" w:eastAsia="Calibri" w:hAnsi="Arial" w:cs="Arial"/>
                      <w:b/>
                      <w:color w:val="000000"/>
                      <w:lang w:val="en-US" w:eastAsia="en-GB"/>
                    </w:rPr>
                  </w:pPr>
                </w:p>
              </w:tc>
            </w:tr>
            <w:tr w:rsidR="00B44DC5" w:rsidRPr="007877BB" w14:paraId="75766336" w14:textId="77777777" w:rsidTr="00B338AF">
              <w:trPr>
                <w:trHeight w:val="452"/>
              </w:trPr>
              <w:tc>
                <w:tcPr>
                  <w:tcW w:w="1247" w:type="dxa"/>
                  <w:vMerge w:val="restart"/>
                  <w:shd w:val="clear" w:color="auto" w:fill="FFFFFF"/>
                  <w:vAlign w:val="center"/>
                </w:tcPr>
                <w:p w14:paraId="377D999E" w14:textId="77777777" w:rsidR="00B44DC5" w:rsidRPr="00F40C5D" w:rsidRDefault="00B44DC5" w:rsidP="00F40C5D">
                  <w:pPr>
                    <w:suppressAutoHyphens w:val="0"/>
                    <w:ind w:right="141"/>
                    <w:jc w:val="both"/>
                    <w:rPr>
                      <w:rFonts w:ascii="Arial" w:eastAsia="Calibri" w:hAnsi="Arial" w:cs="Arial"/>
                      <w:color w:val="000000"/>
                      <w:lang w:val="en-US" w:eastAsia="en-GB"/>
                    </w:rPr>
                  </w:pPr>
                  <w:r w:rsidRPr="00F40C5D">
                    <w:rPr>
                      <w:rFonts w:ascii="Arial" w:eastAsia="Calibri" w:hAnsi="Arial" w:cs="Arial"/>
                      <w:color w:val="000000"/>
                      <w:lang w:val="en-US" w:eastAsia="en-GB"/>
                    </w:rPr>
                    <w:t>Scenario 4</w:t>
                  </w:r>
                </w:p>
                <w:p w14:paraId="687B0A07" w14:textId="77777777" w:rsidR="00B44DC5" w:rsidRPr="00734566"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(construction horizontal rural)</w:t>
                  </w:r>
                </w:p>
              </w:tc>
              <w:tc>
                <w:tcPr>
                  <w:tcW w:w="1195" w:type="dxa"/>
                  <w:shd w:val="clear" w:color="auto" w:fill="FFFFFF"/>
                  <w:vAlign w:val="center"/>
                </w:tcPr>
                <w:p w14:paraId="533CA142" w14:textId="77777777" w:rsidR="00B44DC5" w:rsidRPr="007877BB" w:rsidRDefault="00B44DC5" w:rsidP="00F40C5D">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Permethrin</w:t>
                  </w:r>
                </w:p>
              </w:tc>
              <w:tc>
                <w:tcPr>
                  <w:tcW w:w="1667" w:type="dxa"/>
                  <w:shd w:val="clear" w:color="auto" w:fill="FFFFFF"/>
                  <w:vAlign w:val="center"/>
                </w:tcPr>
                <w:p w14:paraId="58033E56" w14:textId="77777777" w:rsidR="00B44DC5" w:rsidRPr="007877BB" w:rsidRDefault="00B44DC5" w:rsidP="00734566">
                  <w:pPr>
                    <w:suppressAutoHyphens w:val="0"/>
                    <w:ind w:right="141"/>
                    <w:jc w:val="both"/>
                    <w:rPr>
                      <w:rFonts w:ascii="Arial" w:eastAsia="Calibri" w:hAnsi="Arial" w:cs="Arial"/>
                      <w:b/>
                      <w:lang w:val="en-US" w:eastAsia="sv-SE"/>
                    </w:rPr>
                  </w:pPr>
                  <w:r w:rsidRPr="007877BB">
                    <w:rPr>
                      <w:rFonts w:ascii="Arial" w:eastAsia="Calibri" w:hAnsi="Arial" w:cs="Arial"/>
                      <w:b/>
                      <w:lang w:val="en-US" w:eastAsia="sv-SE"/>
                    </w:rPr>
                    <w:t>0.826 (&gt;0.1)</w:t>
                  </w:r>
                </w:p>
              </w:tc>
              <w:tc>
                <w:tcPr>
                  <w:tcW w:w="2507" w:type="dxa"/>
                  <w:shd w:val="clear" w:color="auto" w:fill="FFFFFF"/>
                </w:tcPr>
                <w:p w14:paraId="0F7B4F86"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b/>
                      <w:color w:val="000000"/>
                      <w:lang w:val="en-US" w:eastAsia="en-GB"/>
                    </w:rPr>
                    <w:t>Unacceptable</w:t>
                  </w:r>
                </w:p>
              </w:tc>
              <w:tc>
                <w:tcPr>
                  <w:tcW w:w="2338" w:type="dxa"/>
                  <w:vMerge/>
                  <w:shd w:val="clear" w:color="auto" w:fill="FFFFFF"/>
                </w:tcPr>
                <w:p w14:paraId="08A678D6" w14:textId="77777777" w:rsidR="00B44DC5" w:rsidRPr="007877BB" w:rsidRDefault="00B44DC5" w:rsidP="007877BB">
                  <w:pPr>
                    <w:suppressAutoHyphens w:val="0"/>
                    <w:ind w:right="141"/>
                    <w:jc w:val="both"/>
                    <w:rPr>
                      <w:rFonts w:ascii="Arial" w:eastAsia="Calibri" w:hAnsi="Arial" w:cs="Arial"/>
                      <w:b/>
                      <w:color w:val="000000"/>
                      <w:lang w:val="en-US" w:eastAsia="en-GB"/>
                    </w:rPr>
                  </w:pPr>
                </w:p>
              </w:tc>
            </w:tr>
            <w:tr w:rsidR="00B44DC5" w:rsidRPr="007877BB" w14:paraId="61F55DCF" w14:textId="77777777" w:rsidTr="00B338AF">
              <w:trPr>
                <w:trHeight w:val="415"/>
              </w:trPr>
              <w:tc>
                <w:tcPr>
                  <w:tcW w:w="1247" w:type="dxa"/>
                  <w:vMerge/>
                  <w:shd w:val="clear" w:color="auto" w:fill="FFFFFF"/>
                  <w:vAlign w:val="center"/>
                </w:tcPr>
                <w:p w14:paraId="59C8F4AB" w14:textId="77777777" w:rsidR="00B44DC5" w:rsidRPr="007877BB" w:rsidRDefault="00B44DC5" w:rsidP="007877BB">
                  <w:pPr>
                    <w:suppressAutoHyphens w:val="0"/>
                    <w:ind w:right="141"/>
                    <w:jc w:val="both"/>
                    <w:rPr>
                      <w:rFonts w:ascii="Arial" w:eastAsia="Calibri" w:hAnsi="Arial" w:cs="Arial"/>
                      <w:lang w:val="en-US" w:eastAsia="en-GB"/>
                    </w:rPr>
                  </w:pPr>
                </w:p>
              </w:tc>
              <w:tc>
                <w:tcPr>
                  <w:tcW w:w="1195" w:type="dxa"/>
                  <w:shd w:val="clear" w:color="auto" w:fill="FFFFFF"/>
                  <w:vAlign w:val="center"/>
                </w:tcPr>
                <w:p w14:paraId="0D5F2D40"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DCVA</w:t>
                  </w:r>
                </w:p>
              </w:tc>
              <w:tc>
                <w:tcPr>
                  <w:tcW w:w="1667" w:type="dxa"/>
                  <w:shd w:val="clear" w:color="auto" w:fill="FFFFFF"/>
                  <w:vAlign w:val="center"/>
                </w:tcPr>
                <w:p w14:paraId="17579DA9" w14:textId="77777777" w:rsidR="00B44DC5" w:rsidRPr="007877BB" w:rsidRDefault="00B44DC5" w:rsidP="007877BB">
                  <w:pPr>
                    <w:suppressAutoHyphens w:val="0"/>
                    <w:ind w:right="141"/>
                    <w:jc w:val="both"/>
                    <w:rPr>
                      <w:rFonts w:ascii="Arial" w:eastAsia="Calibri" w:hAnsi="Arial" w:cs="Arial"/>
                      <w:b/>
                      <w:lang w:val="en-US" w:eastAsia="sv-SE"/>
                    </w:rPr>
                  </w:pPr>
                  <w:r w:rsidRPr="007877BB">
                    <w:rPr>
                      <w:rFonts w:ascii="Arial" w:eastAsia="Calibri" w:hAnsi="Arial" w:cs="Arial"/>
                      <w:b/>
                      <w:lang w:val="en-US" w:eastAsia="sv-SE"/>
                    </w:rPr>
                    <w:t>6.88 (&gt;0.1)</w:t>
                  </w:r>
                </w:p>
              </w:tc>
              <w:tc>
                <w:tcPr>
                  <w:tcW w:w="2507" w:type="dxa"/>
                  <w:shd w:val="clear" w:color="auto" w:fill="FFFFFF"/>
                </w:tcPr>
                <w:p w14:paraId="174812B8"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b/>
                      <w:color w:val="000000"/>
                      <w:lang w:val="en-US" w:eastAsia="en-GB"/>
                    </w:rPr>
                    <w:t>Unacceptable</w:t>
                  </w:r>
                </w:p>
              </w:tc>
              <w:tc>
                <w:tcPr>
                  <w:tcW w:w="2338" w:type="dxa"/>
                  <w:vMerge/>
                  <w:shd w:val="clear" w:color="auto" w:fill="FFFFFF"/>
                </w:tcPr>
                <w:p w14:paraId="4302EAC5" w14:textId="77777777" w:rsidR="00B44DC5" w:rsidRPr="007877BB" w:rsidRDefault="00B44DC5" w:rsidP="007877BB">
                  <w:pPr>
                    <w:suppressAutoHyphens w:val="0"/>
                    <w:ind w:right="141"/>
                    <w:jc w:val="both"/>
                    <w:rPr>
                      <w:rFonts w:ascii="Arial" w:eastAsia="Calibri" w:hAnsi="Arial" w:cs="Arial"/>
                      <w:b/>
                      <w:color w:val="000000"/>
                      <w:lang w:val="en-US" w:eastAsia="en-GB"/>
                    </w:rPr>
                  </w:pPr>
                </w:p>
              </w:tc>
            </w:tr>
            <w:tr w:rsidR="00B44DC5" w:rsidRPr="007877BB" w14:paraId="0314E3DD" w14:textId="77777777" w:rsidTr="00B338AF">
              <w:trPr>
                <w:trHeight w:val="227"/>
              </w:trPr>
              <w:tc>
                <w:tcPr>
                  <w:tcW w:w="1247" w:type="dxa"/>
                  <w:vMerge/>
                  <w:shd w:val="clear" w:color="auto" w:fill="FFFFFF"/>
                  <w:vAlign w:val="center"/>
                </w:tcPr>
                <w:p w14:paraId="1D1CAAAA" w14:textId="77777777" w:rsidR="00B44DC5" w:rsidRPr="007877BB" w:rsidRDefault="00B44DC5" w:rsidP="007877BB">
                  <w:pPr>
                    <w:suppressAutoHyphens w:val="0"/>
                    <w:ind w:right="141"/>
                    <w:jc w:val="both"/>
                    <w:rPr>
                      <w:rFonts w:ascii="Arial" w:eastAsia="Calibri" w:hAnsi="Arial" w:cs="Arial"/>
                      <w:lang w:val="en-US" w:eastAsia="en-GB"/>
                    </w:rPr>
                  </w:pPr>
                </w:p>
              </w:tc>
              <w:tc>
                <w:tcPr>
                  <w:tcW w:w="1195" w:type="dxa"/>
                  <w:shd w:val="clear" w:color="auto" w:fill="FFFFFF"/>
                  <w:vAlign w:val="center"/>
                </w:tcPr>
                <w:p w14:paraId="6FCBF4C7"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PBA</w:t>
                  </w:r>
                </w:p>
              </w:tc>
              <w:tc>
                <w:tcPr>
                  <w:tcW w:w="1667" w:type="dxa"/>
                  <w:shd w:val="clear" w:color="auto" w:fill="FFFFFF"/>
                  <w:vAlign w:val="center"/>
                </w:tcPr>
                <w:p w14:paraId="7E7A58E5" w14:textId="77777777" w:rsidR="00B44DC5" w:rsidRPr="007877BB" w:rsidRDefault="00B44DC5" w:rsidP="007877BB">
                  <w:pPr>
                    <w:suppressAutoHyphens w:val="0"/>
                    <w:ind w:right="141"/>
                    <w:jc w:val="both"/>
                    <w:rPr>
                      <w:rFonts w:ascii="Arial" w:eastAsia="Calibri" w:hAnsi="Arial" w:cs="Arial"/>
                      <w:b/>
                      <w:lang w:val="en-US" w:eastAsia="sv-SE"/>
                    </w:rPr>
                  </w:pPr>
                  <w:r w:rsidRPr="007877BB">
                    <w:rPr>
                      <w:rFonts w:ascii="Arial" w:eastAsia="Calibri" w:hAnsi="Arial" w:cs="Arial"/>
                      <w:b/>
                      <w:lang w:val="en-US" w:eastAsia="sv-SE"/>
                    </w:rPr>
                    <w:t>41.3 (&gt;0.1)</w:t>
                  </w:r>
                </w:p>
              </w:tc>
              <w:tc>
                <w:tcPr>
                  <w:tcW w:w="2507" w:type="dxa"/>
                  <w:shd w:val="clear" w:color="auto" w:fill="FFFFFF"/>
                </w:tcPr>
                <w:p w14:paraId="36B14AE5"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b/>
                      <w:color w:val="000000"/>
                      <w:lang w:val="en-US" w:eastAsia="en-GB"/>
                    </w:rPr>
                    <w:t>Unacceptable</w:t>
                  </w:r>
                </w:p>
              </w:tc>
              <w:tc>
                <w:tcPr>
                  <w:tcW w:w="2338" w:type="dxa"/>
                  <w:vMerge/>
                  <w:shd w:val="clear" w:color="auto" w:fill="FFFFFF"/>
                </w:tcPr>
                <w:p w14:paraId="4A92F6DA" w14:textId="77777777" w:rsidR="00B44DC5" w:rsidRPr="007877BB" w:rsidRDefault="00B44DC5" w:rsidP="007877BB">
                  <w:pPr>
                    <w:suppressAutoHyphens w:val="0"/>
                    <w:ind w:right="141"/>
                    <w:jc w:val="both"/>
                    <w:rPr>
                      <w:rFonts w:ascii="Arial" w:eastAsia="Calibri" w:hAnsi="Arial" w:cs="Arial"/>
                      <w:b/>
                      <w:color w:val="000000"/>
                      <w:lang w:val="en-US" w:eastAsia="en-GB"/>
                    </w:rPr>
                  </w:pPr>
                </w:p>
              </w:tc>
            </w:tr>
            <w:tr w:rsidR="00B44DC5" w:rsidRPr="007877BB" w14:paraId="355DE8FD" w14:textId="77777777" w:rsidTr="00B338AF">
              <w:trPr>
                <w:trHeight w:val="356"/>
              </w:trPr>
              <w:tc>
                <w:tcPr>
                  <w:tcW w:w="1247" w:type="dxa"/>
                  <w:vMerge w:val="restart"/>
                  <w:shd w:val="clear" w:color="auto" w:fill="FFFFFF"/>
                  <w:vAlign w:val="center"/>
                </w:tcPr>
                <w:p w14:paraId="53764085" w14:textId="77777777" w:rsidR="00B44DC5" w:rsidRPr="00F40C5D" w:rsidRDefault="00B44DC5" w:rsidP="00F40C5D">
                  <w:pPr>
                    <w:suppressAutoHyphens w:val="0"/>
                    <w:ind w:right="141"/>
                    <w:jc w:val="both"/>
                    <w:rPr>
                      <w:rFonts w:ascii="Arial" w:eastAsia="Calibri" w:hAnsi="Arial" w:cs="Arial"/>
                      <w:color w:val="000000"/>
                      <w:lang w:val="en-US" w:eastAsia="en-GB"/>
                    </w:rPr>
                  </w:pPr>
                  <w:r w:rsidRPr="00F40C5D">
                    <w:rPr>
                      <w:rFonts w:ascii="Arial" w:eastAsia="Calibri" w:hAnsi="Arial" w:cs="Arial"/>
                      <w:color w:val="000000"/>
                      <w:lang w:val="en-US" w:eastAsia="en-GB"/>
                    </w:rPr>
                    <w:t>Scenario 5</w:t>
                  </w:r>
                </w:p>
                <w:p w14:paraId="7A9600BD" w14:textId="77777777" w:rsidR="00B44DC5" w:rsidRPr="00734566"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(service-life vertical)</w:t>
                  </w:r>
                </w:p>
              </w:tc>
              <w:tc>
                <w:tcPr>
                  <w:tcW w:w="1195" w:type="dxa"/>
                  <w:shd w:val="clear" w:color="auto" w:fill="FFFFFF"/>
                  <w:vAlign w:val="center"/>
                </w:tcPr>
                <w:p w14:paraId="67A73C02" w14:textId="77777777" w:rsidR="00B44DC5" w:rsidRPr="007877BB" w:rsidRDefault="00B44DC5" w:rsidP="00F40C5D">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Permethrin</w:t>
                  </w:r>
                </w:p>
              </w:tc>
              <w:tc>
                <w:tcPr>
                  <w:tcW w:w="1667" w:type="dxa"/>
                  <w:shd w:val="clear" w:color="auto" w:fill="FFFFFF"/>
                  <w:vAlign w:val="center"/>
                </w:tcPr>
                <w:p w14:paraId="15B6018E" w14:textId="77777777" w:rsidR="00B44DC5" w:rsidRPr="007877BB" w:rsidRDefault="00B44DC5" w:rsidP="00734566">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 xml:space="preserve">0.032 </w:t>
                  </w:r>
                </w:p>
              </w:tc>
              <w:tc>
                <w:tcPr>
                  <w:tcW w:w="2507" w:type="dxa"/>
                  <w:shd w:val="clear" w:color="auto" w:fill="FFFFFF"/>
                  <w:vAlign w:val="center"/>
                </w:tcPr>
                <w:p w14:paraId="02665C7D" w14:textId="77777777" w:rsidR="00B44DC5" w:rsidRPr="007877BB" w:rsidRDefault="00B44DC5" w:rsidP="007877BB">
                  <w:pPr>
                    <w:suppressAutoHyphens w:val="0"/>
                    <w:ind w:right="141"/>
                    <w:jc w:val="both"/>
                    <w:rPr>
                      <w:rFonts w:ascii="Arial" w:eastAsia="Calibri" w:hAnsi="Arial" w:cs="Arial"/>
                      <w:color w:val="000000"/>
                      <w:lang w:val="en-US" w:eastAsia="en-GB"/>
                    </w:rPr>
                  </w:pPr>
                  <w:r w:rsidRPr="007877BB">
                    <w:rPr>
                      <w:rFonts w:ascii="Arial" w:eastAsia="Calibri" w:hAnsi="Arial" w:cs="Arial"/>
                      <w:color w:val="000000"/>
                      <w:lang w:val="en-US" w:eastAsia="en-GB"/>
                    </w:rPr>
                    <w:t>Acceptable</w:t>
                  </w:r>
                </w:p>
              </w:tc>
              <w:tc>
                <w:tcPr>
                  <w:tcW w:w="2338" w:type="dxa"/>
                  <w:vMerge/>
                  <w:shd w:val="clear" w:color="auto" w:fill="FFFFFF"/>
                </w:tcPr>
                <w:p w14:paraId="2BF6C7DB" w14:textId="77777777" w:rsidR="00B44DC5" w:rsidRPr="007877BB" w:rsidRDefault="00B44DC5" w:rsidP="007877BB">
                  <w:pPr>
                    <w:suppressAutoHyphens w:val="0"/>
                    <w:ind w:right="141"/>
                    <w:jc w:val="both"/>
                    <w:rPr>
                      <w:rFonts w:ascii="Arial" w:eastAsia="Calibri" w:hAnsi="Arial" w:cs="Arial"/>
                      <w:color w:val="000000"/>
                      <w:lang w:val="en-US" w:eastAsia="en-GB"/>
                    </w:rPr>
                  </w:pPr>
                </w:p>
              </w:tc>
            </w:tr>
            <w:tr w:rsidR="00B44DC5" w:rsidRPr="007877BB" w14:paraId="4B9D290A" w14:textId="77777777" w:rsidTr="00B338AF">
              <w:trPr>
                <w:trHeight w:val="373"/>
              </w:trPr>
              <w:tc>
                <w:tcPr>
                  <w:tcW w:w="1247" w:type="dxa"/>
                  <w:vMerge/>
                  <w:shd w:val="clear" w:color="auto" w:fill="FFFFFF"/>
                  <w:vAlign w:val="center"/>
                </w:tcPr>
                <w:p w14:paraId="6EC006E0" w14:textId="77777777" w:rsidR="00B44DC5" w:rsidRPr="007877BB" w:rsidRDefault="00B44DC5" w:rsidP="007877BB">
                  <w:pPr>
                    <w:suppressAutoHyphens w:val="0"/>
                    <w:ind w:right="141"/>
                    <w:jc w:val="both"/>
                    <w:rPr>
                      <w:rFonts w:ascii="Arial" w:eastAsia="Calibri" w:hAnsi="Arial" w:cs="Arial"/>
                      <w:lang w:val="en-US" w:eastAsia="en-GB"/>
                    </w:rPr>
                  </w:pPr>
                </w:p>
              </w:tc>
              <w:tc>
                <w:tcPr>
                  <w:tcW w:w="1195" w:type="dxa"/>
                  <w:shd w:val="clear" w:color="auto" w:fill="FFFFFF"/>
                  <w:vAlign w:val="center"/>
                </w:tcPr>
                <w:p w14:paraId="57D4BED4"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DCVA</w:t>
                  </w:r>
                </w:p>
              </w:tc>
              <w:tc>
                <w:tcPr>
                  <w:tcW w:w="1667" w:type="dxa"/>
                  <w:shd w:val="clear" w:color="auto" w:fill="FFFFFF"/>
                  <w:vAlign w:val="center"/>
                </w:tcPr>
                <w:p w14:paraId="17A9A3CF" w14:textId="77777777" w:rsidR="00B44DC5" w:rsidRPr="007877BB" w:rsidRDefault="00B44DC5" w:rsidP="007877BB">
                  <w:pPr>
                    <w:suppressAutoHyphens w:val="0"/>
                    <w:ind w:right="141"/>
                    <w:jc w:val="both"/>
                    <w:rPr>
                      <w:rFonts w:ascii="Arial" w:eastAsia="Calibri" w:hAnsi="Arial" w:cs="Arial"/>
                      <w:b/>
                      <w:lang w:val="en-US" w:eastAsia="sv-SE"/>
                    </w:rPr>
                  </w:pPr>
                  <w:r w:rsidRPr="007877BB">
                    <w:rPr>
                      <w:rFonts w:ascii="Arial" w:eastAsia="Calibri" w:hAnsi="Arial" w:cs="Arial"/>
                      <w:b/>
                      <w:lang w:val="en-US" w:eastAsia="sv-SE"/>
                    </w:rPr>
                    <w:t>0.442 (&gt;0.1)</w:t>
                  </w:r>
                </w:p>
              </w:tc>
              <w:tc>
                <w:tcPr>
                  <w:tcW w:w="2507" w:type="dxa"/>
                  <w:shd w:val="clear" w:color="auto" w:fill="FFFFFF"/>
                </w:tcPr>
                <w:p w14:paraId="61FDF90A"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b/>
                      <w:color w:val="000000"/>
                      <w:lang w:val="en-US" w:eastAsia="en-GB"/>
                    </w:rPr>
                    <w:t>Unacceptable</w:t>
                  </w:r>
                </w:p>
              </w:tc>
              <w:tc>
                <w:tcPr>
                  <w:tcW w:w="2338" w:type="dxa"/>
                  <w:vMerge/>
                  <w:shd w:val="clear" w:color="auto" w:fill="FFFFFF"/>
                </w:tcPr>
                <w:p w14:paraId="6747E15A" w14:textId="77777777" w:rsidR="00B44DC5" w:rsidRPr="007877BB" w:rsidRDefault="00B44DC5" w:rsidP="007877BB">
                  <w:pPr>
                    <w:suppressAutoHyphens w:val="0"/>
                    <w:ind w:right="141"/>
                    <w:jc w:val="both"/>
                    <w:rPr>
                      <w:rFonts w:ascii="Arial" w:eastAsia="Calibri" w:hAnsi="Arial" w:cs="Arial"/>
                      <w:b/>
                      <w:color w:val="000000"/>
                      <w:lang w:val="en-US" w:eastAsia="en-GB"/>
                    </w:rPr>
                  </w:pPr>
                </w:p>
              </w:tc>
            </w:tr>
            <w:tr w:rsidR="00B44DC5" w:rsidRPr="007877BB" w14:paraId="7C79ACF3" w14:textId="77777777" w:rsidTr="00B338AF">
              <w:trPr>
                <w:trHeight w:val="418"/>
              </w:trPr>
              <w:tc>
                <w:tcPr>
                  <w:tcW w:w="1247" w:type="dxa"/>
                  <w:vMerge/>
                  <w:shd w:val="clear" w:color="auto" w:fill="FFFFFF"/>
                  <w:vAlign w:val="center"/>
                </w:tcPr>
                <w:p w14:paraId="673C3B53" w14:textId="77777777" w:rsidR="00B44DC5" w:rsidRPr="007877BB" w:rsidRDefault="00B44DC5" w:rsidP="007877BB">
                  <w:pPr>
                    <w:suppressAutoHyphens w:val="0"/>
                    <w:ind w:right="141"/>
                    <w:jc w:val="both"/>
                    <w:rPr>
                      <w:rFonts w:ascii="Arial" w:eastAsia="Calibri" w:hAnsi="Arial" w:cs="Arial"/>
                      <w:lang w:val="en-US" w:eastAsia="en-GB"/>
                    </w:rPr>
                  </w:pPr>
                </w:p>
              </w:tc>
              <w:tc>
                <w:tcPr>
                  <w:tcW w:w="1195" w:type="dxa"/>
                  <w:shd w:val="clear" w:color="auto" w:fill="FFFFFF"/>
                  <w:vAlign w:val="center"/>
                </w:tcPr>
                <w:p w14:paraId="0CBCBF10"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PBA</w:t>
                  </w:r>
                </w:p>
              </w:tc>
              <w:tc>
                <w:tcPr>
                  <w:tcW w:w="1667" w:type="dxa"/>
                  <w:shd w:val="clear" w:color="auto" w:fill="FFFFFF"/>
                  <w:vAlign w:val="center"/>
                </w:tcPr>
                <w:p w14:paraId="3FFA8F78"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 xml:space="preserve">0.037 </w:t>
                  </w:r>
                </w:p>
              </w:tc>
              <w:tc>
                <w:tcPr>
                  <w:tcW w:w="2507" w:type="dxa"/>
                  <w:shd w:val="clear" w:color="auto" w:fill="FFFFFF"/>
                  <w:vAlign w:val="center"/>
                </w:tcPr>
                <w:p w14:paraId="0A5ED373" w14:textId="77777777" w:rsidR="00B44DC5" w:rsidRPr="007877BB" w:rsidRDefault="00B44DC5" w:rsidP="007877BB">
                  <w:pPr>
                    <w:suppressAutoHyphens w:val="0"/>
                    <w:ind w:right="141"/>
                    <w:jc w:val="both"/>
                    <w:rPr>
                      <w:rFonts w:ascii="Arial" w:eastAsia="Calibri" w:hAnsi="Arial" w:cs="Arial"/>
                      <w:color w:val="000000"/>
                      <w:lang w:val="en-US" w:eastAsia="en-GB"/>
                    </w:rPr>
                  </w:pPr>
                  <w:r w:rsidRPr="007877BB">
                    <w:rPr>
                      <w:rFonts w:ascii="Arial" w:eastAsia="Calibri" w:hAnsi="Arial" w:cs="Arial"/>
                      <w:color w:val="000000"/>
                      <w:lang w:val="en-US" w:eastAsia="en-GB"/>
                    </w:rPr>
                    <w:t>Acceptable</w:t>
                  </w:r>
                </w:p>
              </w:tc>
              <w:tc>
                <w:tcPr>
                  <w:tcW w:w="2338" w:type="dxa"/>
                  <w:vMerge/>
                  <w:shd w:val="clear" w:color="auto" w:fill="FFFFFF"/>
                </w:tcPr>
                <w:p w14:paraId="72E2A8FB" w14:textId="77777777" w:rsidR="00B44DC5" w:rsidRPr="007877BB" w:rsidRDefault="00B44DC5" w:rsidP="007877BB">
                  <w:pPr>
                    <w:suppressAutoHyphens w:val="0"/>
                    <w:ind w:right="141"/>
                    <w:jc w:val="both"/>
                    <w:rPr>
                      <w:rFonts w:ascii="Arial" w:eastAsia="Calibri" w:hAnsi="Arial" w:cs="Arial"/>
                      <w:color w:val="000000"/>
                      <w:lang w:val="en-US" w:eastAsia="en-GB"/>
                    </w:rPr>
                  </w:pPr>
                </w:p>
              </w:tc>
            </w:tr>
            <w:tr w:rsidR="00B44DC5" w:rsidRPr="007877BB" w14:paraId="0C09C7AC" w14:textId="77777777" w:rsidTr="00B338AF">
              <w:trPr>
                <w:trHeight w:val="423"/>
              </w:trPr>
              <w:tc>
                <w:tcPr>
                  <w:tcW w:w="1247" w:type="dxa"/>
                  <w:vMerge w:val="restart"/>
                  <w:shd w:val="clear" w:color="auto" w:fill="FFFFFF"/>
                  <w:vAlign w:val="center"/>
                </w:tcPr>
                <w:p w14:paraId="62ECEB93" w14:textId="77777777" w:rsidR="00B44DC5" w:rsidRPr="00F40C5D" w:rsidRDefault="00B44DC5" w:rsidP="00F40C5D">
                  <w:pPr>
                    <w:suppressAutoHyphens w:val="0"/>
                    <w:ind w:right="141"/>
                    <w:jc w:val="both"/>
                    <w:rPr>
                      <w:rFonts w:ascii="Arial" w:eastAsia="Calibri" w:hAnsi="Arial" w:cs="Arial"/>
                      <w:color w:val="000000"/>
                      <w:lang w:val="en-US" w:eastAsia="en-GB"/>
                    </w:rPr>
                  </w:pPr>
                  <w:r w:rsidRPr="00F40C5D">
                    <w:rPr>
                      <w:rFonts w:ascii="Arial" w:eastAsia="Calibri" w:hAnsi="Arial" w:cs="Arial"/>
                      <w:color w:val="000000"/>
                      <w:lang w:val="en-US" w:eastAsia="en-GB"/>
                    </w:rPr>
                    <w:t>Scenario 6</w:t>
                  </w:r>
                </w:p>
                <w:p w14:paraId="361645A3" w14:textId="77777777" w:rsidR="00B44DC5" w:rsidRPr="00734566"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(service-life horizontal)</w:t>
                  </w:r>
                </w:p>
              </w:tc>
              <w:tc>
                <w:tcPr>
                  <w:tcW w:w="1195" w:type="dxa"/>
                  <w:shd w:val="clear" w:color="auto" w:fill="FFFFFF"/>
                  <w:vAlign w:val="center"/>
                </w:tcPr>
                <w:p w14:paraId="0F7A52E3" w14:textId="77777777" w:rsidR="00B44DC5" w:rsidRPr="007877BB" w:rsidRDefault="00B44DC5" w:rsidP="00F40C5D">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Permethrin</w:t>
                  </w:r>
                </w:p>
              </w:tc>
              <w:tc>
                <w:tcPr>
                  <w:tcW w:w="1667" w:type="dxa"/>
                  <w:shd w:val="clear" w:color="auto" w:fill="FFFFFF"/>
                  <w:vAlign w:val="center"/>
                </w:tcPr>
                <w:p w14:paraId="62CA8BAE" w14:textId="77777777" w:rsidR="00B44DC5" w:rsidRPr="007877BB" w:rsidRDefault="00B44DC5" w:rsidP="00734566">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 xml:space="preserve">0.050 </w:t>
                  </w:r>
                </w:p>
              </w:tc>
              <w:tc>
                <w:tcPr>
                  <w:tcW w:w="2507" w:type="dxa"/>
                  <w:shd w:val="clear" w:color="auto" w:fill="FFFFFF"/>
                  <w:vAlign w:val="center"/>
                </w:tcPr>
                <w:p w14:paraId="0F5D7B6A" w14:textId="77777777" w:rsidR="00B44DC5" w:rsidRPr="007877BB" w:rsidRDefault="00B44DC5" w:rsidP="007877BB">
                  <w:pPr>
                    <w:suppressAutoHyphens w:val="0"/>
                    <w:ind w:right="141"/>
                    <w:jc w:val="both"/>
                    <w:rPr>
                      <w:rFonts w:ascii="Arial" w:eastAsia="Calibri" w:hAnsi="Arial" w:cs="Arial"/>
                      <w:color w:val="000000"/>
                      <w:lang w:val="en-US" w:eastAsia="en-GB"/>
                    </w:rPr>
                  </w:pPr>
                  <w:r w:rsidRPr="007877BB">
                    <w:rPr>
                      <w:rFonts w:ascii="Arial" w:eastAsia="Calibri" w:hAnsi="Arial" w:cs="Arial"/>
                      <w:color w:val="000000"/>
                      <w:lang w:val="en-US" w:eastAsia="en-GB"/>
                    </w:rPr>
                    <w:t>Acceptable</w:t>
                  </w:r>
                </w:p>
              </w:tc>
              <w:tc>
                <w:tcPr>
                  <w:tcW w:w="2338" w:type="dxa"/>
                  <w:vMerge/>
                  <w:shd w:val="clear" w:color="auto" w:fill="FFFFFF"/>
                </w:tcPr>
                <w:p w14:paraId="105445E3" w14:textId="77777777" w:rsidR="00B44DC5" w:rsidRPr="007877BB" w:rsidRDefault="00B44DC5" w:rsidP="007877BB">
                  <w:pPr>
                    <w:suppressAutoHyphens w:val="0"/>
                    <w:ind w:right="141"/>
                    <w:jc w:val="both"/>
                    <w:rPr>
                      <w:rFonts w:ascii="Arial" w:eastAsia="Calibri" w:hAnsi="Arial" w:cs="Arial"/>
                      <w:color w:val="000000"/>
                      <w:lang w:val="en-US" w:eastAsia="en-GB"/>
                    </w:rPr>
                  </w:pPr>
                </w:p>
              </w:tc>
            </w:tr>
            <w:tr w:rsidR="00B44DC5" w:rsidRPr="007877BB" w14:paraId="10DFB528" w14:textId="77777777" w:rsidTr="00B338AF">
              <w:trPr>
                <w:trHeight w:val="387"/>
              </w:trPr>
              <w:tc>
                <w:tcPr>
                  <w:tcW w:w="1247" w:type="dxa"/>
                  <w:vMerge/>
                  <w:shd w:val="clear" w:color="auto" w:fill="FFFFFF"/>
                </w:tcPr>
                <w:p w14:paraId="6E3DB96B" w14:textId="77777777" w:rsidR="00B44DC5" w:rsidRPr="007877BB" w:rsidRDefault="00B44DC5" w:rsidP="007877BB">
                  <w:pPr>
                    <w:suppressAutoHyphens w:val="0"/>
                    <w:ind w:right="141"/>
                    <w:jc w:val="both"/>
                    <w:rPr>
                      <w:rFonts w:ascii="Arial" w:eastAsia="Calibri" w:hAnsi="Arial" w:cs="Arial"/>
                      <w:lang w:val="en-US" w:eastAsia="en-GB"/>
                    </w:rPr>
                  </w:pPr>
                </w:p>
              </w:tc>
              <w:tc>
                <w:tcPr>
                  <w:tcW w:w="1195" w:type="dxa"/>
                  <w:shd w:val="clear" w:color="auto" w:fill="FFFFFF"/>
                  <w:vAlign w:val="center"/>
                </w:tcPr>
                <w:p w14:paraId="50FF36F4"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DCVA</w:t>
                  </w:r>
                </w:p>
              </w:tc>
              <w:tc>
                <w:tcPr>
                  <w:tcW w:w="1667" w:type="dxa"/>
                  <w:shd w:val="clear" w:color="auto" w:fill="FFFFFF"/>
                  <w:vAlign w:val="center"/>
                </w:tcPr>
                <w:p w14:paraId="69EC1CDC" w14:textId="77777777" w:rsidR="00B44DC5" w:rsidRPr="007877BB" w:rsidRDefault="00B44DC5" w:rsidP="007877BB">
                  <w:pPr>
                    <w:suppressAutoHyphens w:val="0"/>
                    <w:ind w:right="141"/>
                    <w:jc w:val="both"/>
                    <w:rPr>
                      <w:rFonts w:ascii="Arial" w:eastAsia="Calibri" w:hAnsi="Arial" w:cs="Arial"/>
                      <w:b/>
                      <w:lang w:val="en-US" w:eastAsia="sv-SE"/>
                    </w:rPr>
                  </w:pPr>
                  <w:r w:rsidRPr="007877BB">
                    <w:rPr>
                      <w:rFonts w:ascii="Arial" w:eastAsia="Calibri" w:hAnsi="Arial" w:cs="Arial"/>
                      <w:b/>
                      <w:lang w:val="en-US" w:eastAsia="sv-SE"/>
                    </w:rPr>
                    <w:t>0.689 (&gt;0.1)</w:t>
                  </w:r>
                </w:p>
              </w:tc>
              <w:tc>
                <w:tcPr>
                  <w:tcW w:w="2507" w:type="dxa"/>
                  <w:shd w:val="clear" w:color="auto" w:fill="FFFFFF"/>
                </w:tcPr>
                <w:p w14:paraId="221C052E"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b/>
                      <w:color w:val="000000"/>
                      <w:lang w:val="en-US" w:eastAsia="en-GB"/>
                    </w:rPr>
                    <w:t>Unacceptable</w:t>
                  </w:r>
                </w:p>
              </w:tc>
              <w:tc>
                <w:tcPr>
                  <w:tcW w:w="2338" w:type="dxa"/>
                  <w:vMerge/>
                  <w:shd w:val="clear" w:color="auto" w:fill="FFFFFF"/>
                </w:tcPr>
                <w:p w14:paraId="27FF86B6" w14:textId="77777777" w:rsidR="00B44DC5" w:rsidRPr="007877BB" w:rsidRDefault="00B44DC5" w:rsidP="007877BB">
                  <w:pPr>
                    <w:suppressAutoHyphens w:val="0"/>
                    <w:ind w:right="141"/>
                    <w:jc w:val="both"/>
                    <w:rPr>
                      <w:rFonts w:ascii="Arial" w:eastAsia="Calibri" w:hAnsi="Arial" w:cs="Arial"/>
                      <w:b/>
                      <w:color w:val="000000"/>
                      <w:lang w:val="en-US" w:eastAsia="en-GB"/>
                    </w:rPr>
                  </w:pPr>
                </w:p>
              </w:tc>
            </w:tr>
            <w:tr w:rsidR="00B44DC5" w:rsidRPr="007877BB" w14:paraId="48182231" w14:textId="77777777" w:rsidTr="00B338AF">
              <w:trPr>
                <w:trHeight w:val="417"/>
              </w:trPr>
              <w:tc>
                <w:tcPr>
                  <w:tcW w:w="1247" w:type="dxa"/>
                  <w:vMerge/>
                  <w:shd w:val="clear" w:color="auto" w:fill="FFFFFF"/>
                </w:tcPr>
                <w:p w14:paraId="71358C7B" w14:textId="77777777" w:rsidR="00B44DC5" w:rsidRPr="007877BB" w:rsidRDefault="00B44DC5" w:rsidP="007877BB">
                  <w:pPr>
                    <w:suppressAutoHyphens w:val="0"/>
                    <w:ind w:right="141"/>
                    <w:jc w:val="both"/>
                    <w:rPr>
                      <w:rFonts w:ascii="Arial" w:eastAsia="Calibri" w:hAnsi="Arial" w:cs="Arial"/>
                      <w:lang w:val="en-US" w:eastAsia="en-GB"/>
                    </w:rPr>
                  </w:pPr>
                </w:p>
              </w:tc>
              <w:tc>
                <w:tcPr>
                  <w:tcW w:w="1195" w:type="dxa"/>
                  <w:shd w:val="clear" w:color="auto" w:fill="FFFFFF"/>
                  <w:vAlign w:val="center"/>
                </w:tcPr>
                <w:p w14:paraId="2E5B396E"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PBA</w:t>
                  </w:r>
                </w:p>
              </w:tc>
              <w:tc>
                <w:tcPr>
                  <w:tcW w:w="1667" w:type="dxa"/>
                  <w:shd w:val="clear" w:color="auto" w:fill="FFFFFF"/>
                  <w:vAlign w:val="center"/>
                </w:tcPr>
                <w:p w14:paraId="7CB6F66B"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0.059</w:t>
                  </w:r>
                </w:p>
              </w:tc>
              <w:tc>
                <w:tcPr>
                  <w:tcW w:w="2507" w:type="dxa"/>
                  <w:shd w:val="clear" w:color="auto" w:fill="FFFFFF"/>
                  <w:vAlign w:val="center"/>
                </w:tcPr>
                <w:p w14:paraId="12184F53" w14:textId="77777777" w:rsidR="00B44DC5" w:rsidRPr="007877BB" w:rsidRDefault="00B44DC5" w:rsidP="007877BB">
                  <w:pPr>
                    <w:suppressAutoHyphens w:val="0"/>
                    <w:ind w:right="141"/>
                    <w:jc w:val="both"/>
                    <w:rPr>
                      <w:rFonts w:ascii="Arial" w:eastAsia="Calibri" w:hAnsi="Arial" w:cs="Arial"/>
                      <w:color w:val="000000"/>
                      <w:lang w:val="en-US" w:eastAsia="en-GB"/>
                    </w:rPr>
                  </w:pPr>
                  <w:r w:rsidRPr="007877BB">
                    <w:rPr>
                      <w:rFonts w:ascii="Arial" w:eastAsia="Calibri" w:hAnsi="Arial" w:cs="Arial"/>
                      <w:color w:val="000000"/>
                      <w:lang w:val="en-US" w:eastAsia="en-GB"/>
                    </w:rPr>
                    <w:t>Acceptable</w:t>
                  </w:r>
                </w:p>
              </w:tc>
              <w:tc>
                <w:tcPr>
                  <w:tcW w:w="2338" w:type="dxa"/>
                  <w:vMerge/>
                  <w:shd w:val="clear" w:color="auto" w:fill="FFFFFF"/>
                </w:tcPr>
                <w:p w14:paraId="49A7DEB8" w14:textId="77777777" w:rsidR="00B44DC5" w:rsidRPr="007877BB" w:rsidRDefault="00B44DC5" w:rsidP="007877BB">
                  <w:pPr>
                    <w:suppressAutoHyphens w:val="0"/>
                    <w:ind w:right="141"/>
                    <w:jc w:val="both"/>
                    <w:rPr>
                      <w:rFonts w:ascii="Arial" w:eastAsia="Calibri" w:hAnsi="Arial" w:cs="Arial"/>
                      <w:color w:val="000000"/>
                      <w:lang w:val="en-US" w:eastAsia="en-GB"/>
                    </w:rPr>
                  </w:pPr>
                </w:p>
              </w:tc>
            </w:tr>
          </w:tbl>
          <w:p w14:paraId="60E49A79" w14:textId="77777777" w:rsidR="00B44DC5" w:rsidRPr="00F40C5D" w:rsidRDefault="00B44DC5" w:rsidP="00F40C5D">
            <w:pPr>
              <w:suppressAutoHyphens w:val="0"/>
              <w:ind w:right="141"/>
              <w:jc w:val="both"/>
              <w:rPr>
                <w:rFonts w:ascii="Arial" w:hAnsi="Arial" w:cs="Arial"/>
                <w:sz w:val="20"/>
                <w:szCs w:val="20"/>
                <w:u w:val="single"/>
                <w:lang w:val="en-US" w:eastAsia="en-US"/>
              </w:rPr>
            </w:pPr>
          </w:p>
          <w:p w14:paraId="3D070AA5" w14:textId="77777777" w:rsidR="00B44DC5" w:rsidRPr="00734566" w:rsidRDefault="00B44DC5" w:rsidP="00F40C5D">
            <w:pPr>
              <w:suppressAutoHyphens w:val="0"/>
              <w:ind w:right="141"/>
              <w:jc w:val="both"/>
              <w:rPr>
                <w:rFonts w:ascii="Arial" w:hAnsi="Arial" w:cs="Arial"/>
                <w:sz w:val="20"/>
                <w:szCs w:val="20"/>
                <w:lang w:val="en-US" w:eastAsia="en-US"/>
              </w:rPr>
            </w:pPr>
            <w:r w:rsidRPr="00F40C5D">
              <w:rPr>
                <w:rFonts w:ascii="Arial" w:hAnsi="Arial" w:cs="Arial"/>
                <w:sz w:val="20"/>
                <w:szCs w:val="20"/>
                <w:u w:val="single"/>
                <w:lang w:val="en-US" w:eastAsia="en-US"/>
              </w:rPr>
              <w:t>Conclusion</w:t>
            </w:r>
            <w:r w:rsidRPr="00F40C5D">
              <w:rPr>
                <w:rFonts w:ascii="Arial" w:hAnsi="Arial" w:cs="Arial"/>
                <w:sz w:val="20"/>
                <w:szCs w:val="20"/>
                <w:lang w:val="en-US" w:eastAsia="en-US"/>
              </w:rPr>
              <w:t xml:space="preserve">: </w:t>
            </w:r>
          </w:p>
          <w:p w14:paraId="52302AFD" w14:textId="77777777" w:rsidR="00B44DC5" w:rsidRPr="00F40C5D" w:rsidRDefault="00B44DC5" w:rsidP="00F40C5D">
            <w:pPr>
              <w:keepNext/>
              <w:suppressAutoHyphens w:val="0"/>
              <w:ind w:right="141"/>
              <w:jc w:val="both"/>
              <w:rPr>
                <w:rFonts w:ascii="Arial" w:hAnsi="Arial" w:cs="Arial"/>
                <w:sz w:val="20"/>
                <w:szCs w:val="20"/>
                <w:lang w:eastAsia="en-US"/>
              </w:rPr>
            </w:pPr>
            <w:r w:rsidRPr="00734566">
              <w:rPr>
                <w:rFonts w:ascii="Arial" w:hAnsi="Arial" w:cs="Arial"/>
                <w:sz w:val="20"/>
                <w:szCs w:val="20"/>
                <w:lang w:eastAsia="en-US"/>
              </w:rPr>
              <w:t xml:space="preserve">According to the results of </w:t>
            </w:r>
            <w:r w:rsidRPr="007877BB">
              <w:rPr>
                <w:rFonts w:ascii="Arial" w:hAnsi="Arial" w:cs="Arial"/>
                <w:sz w:val="20"/>
                <w:szCs w:val="20"/>
                <w:lang w:eastAsia="sv-SE"/>
              </w:rPr>
              <w:t xml:space="preserve">FOCUS-PEARL model (presented in </w:t>
            </w:r>
            <w:r w:rsidRPr="00F40C5D">
              <w:rPr>
                <w:rFonts w:ascii="Arial" w:hAnsi="Arial" w:cs="Arial"/>
                <w:b/>
                <w:lang w:val="sv-SE" w:eastAsia="sv-SE"/>
              </w:rPr>
              <w:fldChar w:fldCharType="begin"/>
            </w:r>
            <w:r w:rsidRPr="007877BB">
              <w:rPr>
                <w:rFonts w:ascii="Arial" w:hAnsi="Arial" w:cs="Arial"/>
                <w:sz w:val="20"/>
                <w:szCs w:val="20"/>
                <w:lang w:eastAsia="sv-SE"/>
              </w:rPr>
              <w:instrText xml:space="preserve"> REF _Ref492653758 \h </w:instrText>
            </w:r>
            <w:r w:rsidR="00256D0D" w:rsidRPr="007877BB">
              <w:rPr>
                <w:rFonts w:ascii="Arial" w:hAnsi="Arial" w:cs="Arial"/>
                <w:b/>
                <w:sz w:val="20"/>
                <w:szCs w:val="20"/>
                <w:lang w:val="en-US" w:eastAsia="sv-SE"/>
              </w:rPr>
              <w:instrText xml:space="preserve"> \* MERGEFORMAT </w:instrText>
            </w:r>
            <w:r w:rsidRPr="00F40C5D">
              <w:rPr>
                <w:rFonts w:ascii="Arial" w:hAnsi="Arial" w:cs="Arial"/>
                <w:b/>
                <w:lang w:val="sv-SE" w:eastAsia="sv-SE"/>
              </w:rPr>
            </w:r>
            <w:r w:rsidRPr="00F40C5D">
              <w:rPr>
                <w:rFonts w:ascii="Arial" w:hAnsi="Arial" w:cs="Arial"/>
                <w:b/>
                <w:lang w:val="sv-SE" w:eastAsia="sv-SE"/>
              </w:rPr>
              <w:fldChar w:fldCharType="separate"/>
            </w:r>
            <w:r w:rsidR="00006D6E" w:rsidRPr="00F40C5D">
              <w:rPr>
                <w:rFonts w:ascii="Arial" w:hAnsi="Arial" w:cs="Arial"/>
                <w:b/>
                <w:sz w:val="20"/>
                <w:szCs w:val="20"/>
                <w:lang w:val="en-US" w:eastAsia="sv-SE"/>
              </w:rPr>
              <w:t xml:space="preserve">Infobox </w:t>
            </w:r>
            <w:r w:rsidR="00006D6E" w:rsidRPr="00F40C5D">
              <w:rPr>
                <w:rFonts w:ascii="Arial" w:hAnsi="Arial" w:cs="Arial"/>
                <w:b/>
                <w:noProof/>
                <w:sz w:val="20"/>
                <w:szCs w:val="20"/>
                <w:lang w:val="en-US" w:eastAsia="sv-SE"/>
              </w:rPr>
              <w:t>21</w:t>
            </w:r>
            <w:r w:rsidR="00006D6E" w:rsidRPr="00734566">
              <w:rPr>
                <w:rFonts w:ascii="Arial" w:hAnsi="Arial" w:cs="Arial"/>
                <w:b/>
                <w:sz w:val="20"/>
                <w:szCs w:val="20"/>
                <w:lang w:val="en-US" w:eastAsia="sv-SE"/>
              </w:rPr>
              <w:t xml:space="preserve"> - FR CA position:</w:t>
            </w:r>
            <w:r w:rsidRPr="00F40C5D">
              <w:rPr>
                <w:rFonts w:ascii="Arial" w:hAnsi="Arial" w:cs="Arial"/>
                <w:b/>
                <w:lang w:val="sv-SE" w:eastAsia="sv-SE"/>
              </w:rPr>
              <w:fldChar w:fldCharType="end"/>
            </w:r>
            <w:r w:rsidRPr="00F40C5D">
              <w:rPr>
                <w:rFonts w:ascii="Arial" w:hAnsi="Arial" w:cs="Arial"/>
                <w:sz w:val="20"/>
                <w:szCs w:val="20"/>
                <w:lang w:eastAsia="sv-SE"/>
              </w:rPr>
              <w:t>), concentrations in groundwater for permethrin, DCVA and PBA are below the limit value of 0.1µg/L in all considered scenarios.</w:t>
            </w:r>
          </w:p>
        </w:tc>
      </w:tr>
    </w:tbl>
    <w:p w14:paraId="75FFDEA6" w14:textId="77777777" w:rsidR="00B44DC5" w:rsidRPr="00F40C5D" w:rsidRDefault="00B44DC5" w:rsidP="00F40C5D">
      <w:pPr>
        <w:suppressAutoHyphens w:val="0"/>
        <w:ind w:right="141"/>
        <w:jc w:val="both"/>
        <w:rPr>
          <w:rFonts w:ascii="Arial" w:eastAsia="Calibri" w:hAnsi="Arial" w:cs="Arial"/>
          <w:lang w:val="en-US" w:eastAsia="en-US"/>
        </w:rPr>
      </w:pPr>
    </w:p>
    <w:tbl>
      <w:tblPr>
        <w:tblpPr w:leftFromText="141" w:rightFromText="141" w:vertAnchor="text" w:tblpXSpec="center" w:tblpY="1"/>
        <w:tblOverlap w:val="never"/>
        <w:tblW w:w="9356" w:type="dxa"/>
        <w:tblCellMar>
          <w:left w:w="70" w:type="dxa"/>
          <w:right w:w="70" w:type="dxa"/>
        </w:tblCellMar>
        <w:tblLook w:val="04A0" w:firstRow="1" w:lastRow="0" w:firstColumn="1" w:lastColumn="0" w:noHBand="0" w:noVBand="1"/>
      </w:tblPr>
      <w:tblGrid>
        <w:gridCol w:w="2605"/>
        <w:gridCol w:w="2186"/>
        <w:gridCol w:w="1048"/>
        <w:gridCol w:w="1334"/>
        <w:gridCol w:w="1143"/>
        <w:gridCol w:w="1041"/>
      </w:tblGrid>
      <w:tr w:rsidR="00B44DC5" w:rsidRPr="007877BB" w14:paraId="54BCDDE5" w14:textId="77777777" w:rsidTr="00666D93">
        <w:trPr>
          <w:trHeight w:val="219"/>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D6B4E" w14:textId="77777777" w:rsidR="00B44DC5" w:rsidRPr="00F40C5D" w:rsidRDefault="00B44DC5" w:rsidP="00F40C5D">
            <w:pPr>
              <w:suppressAutoHyphens w:val="0"/>
              <w:ind w:right="141"/>
              <w:jc w:val="both"/>
              <w:rPr>
                <w:rFonts w:ascii="Arial" w:eastAsia="Calibri" w:hAnsi="Arial" w:cs="Arial"/>
                <w:b/>
                <w:bCs/>
                <w:lang w:val="en-US" w:eastAsia="fr-FR"/>
              </w:rPr>
            </w:pPr>
            <w:r w:rsidRPr="00F40C5D">
              <w:rPr>
                <w:rFonts w:ascii="Arial" w:eastAsia="Calibri" w:hAnsi="Arial" w:cs="Arial"/>
                <w:b/>
                <w:bCs/>
                <w:lang w:val="en-US" w:eastAsia="fr-FR"/>
              </w:rPr>
              <w:t>FOCUS-PEARL Scenario</w:t>
            </w: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41DA89D8" w14:textId="77777777" w:rsidR="00B44DC5" w:rsidRPr="00734566" w:rsidRDefault="00B44DC5" w:rsidP="00F40C5D">
            <w:pPr>
              <w:suppressAutoHyphens w:val="0"/>
              <w:ind w:right="141"/>
              <w:jc w:val="both"/>
              <w:rPr>
                <w:rFonts w:ascii="Arial" w:eastAsia="Calibri" w:hAnsi="Arial" w:cs="Arial"/>
                <w:b/>
                <w:bCs/>
                <w:lang w:val="en-US" w:eastAsia="fr-FR"/>
              </w:rPr>
            </w:pPr>
            <w:r w:rsidRPr="00734566">
              <w:rPr>
                <w:rFonts w:ascii="Arial" w:eastAsia="Calibri" w:hAnsi="Arial" w:cs="Arial"/>
                <w:b/>
                <w:bCs/>
                <w:lang w:val="en-US" w:eastAsia="fr-FR"/>
              </w:rPr>
              <w:t>Active substance</w:t>
            </w:r>
          </w:p>
        </w:tc>
        <w:tc>
          <w:tcPr>
            <w:tcW w:w="1164" w:type="dxa"/>
            <w:tcBorders>
              <w:top w:val="single" w:sz="4" w:space="0" w:color="auto"/>
              <w:left w:val="nil"/>
              <w:bottom w:val="single" w:sz="4" w:space="0" w:color="auto"/>
              <w:right w:val="single" w:sz="4" w:space="0" w:color="auto"/>
            </w:tcBorders>
            <w:vAlign w:val="center"/>
          </w:tcPr>
          <w:p w14:paraId="77E6FCB5" w14:textId="77777777" w:rsidR="00B44DC5" w:rsidRPr="007877BB" w:rsidRDefault="00B44DC5" w:rsidP="00734566">
            <w:pPr>
              <w:suppressAutoHyphens w:val="0"/>
              <w:ind w:right="141"/>
              <w:jc w:val="both"/>
              <w:rPr>
                <w:rFonts w:ascii="Arial" w:eastAsia="Calibri" w:hAnsi="Arial" w:cs="Arial"/>
                <w:b/>
                <w:bCs/>
                <w:lang w:val="en-US" w:eastAsia="fr-FR"/>
              </w:rPr>
            </w:pPr>
            <w:r w:rsidRPr="00734566">
              <w:rPr>
                <w:rFonts w:ascii="Arial" w:eastAsia="Calibri" w:hAnsi="Arial" w:cs="Arial"/>
                <w:b/>
                <w:bCs/>
                <w:lang w:val="en-US" w:eastAsia="fr-FR"/>
              </w:rPr>
              <w:t>PEC</w:t>
            </w:r>
            <w:r w:rsidRPr="007877BB">
              <w:rPr>
                <w:rFonts w:ascii="Arial" w:eastAsia="Calibri" w:hAnsi="Arial" w:cs="Arial"/>
                <w:b/>
                <w:bCs/>
                <w:vertAlign w:val="subscript"/>
                <w:lang w:val="en-US" w:eastAsia="fr-FR"/>
              </w:rPr>
              <w:t xml:space="preserve">water </w:t>
            </w:r>
            <w:r w:rsidRPr="007877BB">
              <w:rPr>
                <w:rFonts w:ascii="Arial" w:eastAsia="Calibri" w:hAnsi="Arial" w:cs="Arial"/>
                <w:b/>
                <w:bCs/>
                <w:lang w:val="en-US" w:eastAsia="fr-FR"/>
              </w:rPr>
              <w:t>[mg/L]</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99267"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PNEC</w:t>
            </w:r>
            <w:r w:rsidRPr="007877BB">
              <w:rPr>
                <w:rFonts w:ascii="Arial" w:eastAsia="Calibri" w:hAnsi="Arial" w:cs="Arial"/>
                <w:b/>
                <w:bCs/>
                <w:vertAlign w:val="subscript"/>
                <w:lang w:val="en-US" w:eastAsia="fr-FR"/>
              </w:rPr>
              <w:t xml:space="preserve">water </w:t>
            </w:r>
            <w:r w:rsidRPr="007877BB">
              <w:rPr>
                <w:rFonts w:ascii="Arial" w:eastAsia="Calibri" w:hAnsi="Arial" w:cs="Arial"/>
                <w:b/>
                <w:bCs/>
                <w:lang w:val="en-US" w:eastAsia="fr-FR"/>
              </w:rPr>
              <w:t xml:space="preserve"> [mg/L]</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14:paraId="19F273EE" w14:textId="77777777" w:rsidR="00B44DC5" w:rsidRPr="00F40C5D" w:rsidRDefault="00CC7ABC" w:rsidP="007877BB">
            <w:pPr>
              <w:suppressAutoHyphens w:val="0"/>
              <w:ind w:right="141"/>
              <w:jc w:val="both"/>
              <w:rPr>
                <w:rFonts w:ascii="Arial" w:eastAsia="Calibri" w:hAnsi="Arial" w:cs="Arial"/>
                <w:b/>
                <w:bCs/>
                <w:lang w:val="sv-SE" w:eastAsia="fr-FR"/>
              </w:rPr>
            </w:pPr>
            <m:oMath>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en-US"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en-US" w:eastAsia="fr-FR"/>
                    </w:rPr>
                    <m:t xml:space="preserve"> </m:t>
                  </m:r>
                </m:den>
              </m:f>
            </m:oMath>
            <w:r w:rsidR="00B44DC5" w:rsidRPr="00F40C5D">
              <w:rPr>
                <w:rFonts w:ascii="Arial" w:eastAsia="Calibri" w:hAnsi="Arial" w:cs="Arial"/>
                <w:b/>
                <w:bCs/>
                <w:lang w:val="sv-SE" w:eastAsia="fr-FR"/>
              </w:rPr>
              <w:t xml:space="preserve"> </w:t>
            </w:r>
          </w:p>
        </w:tc>
        <w:tc>
          <w:tcPr>
            <w:tcW w:w="1072" w:type="dxa"/>
            <w:tcBorders>
              <w:top w:val="single" w:sz="4" w:space="0" w:color="auto"/>
              <w:left w:val="nil"/>
              <w:bottom w:val="single" w:sz="4" w:space="0" w:color="auto"/>
              <w:right w:val="single" w:sz="4" w:space="0" w:color="auto"/>
            </w:tcBorders>
            <w:vAlign w:val="center"/>
          </w:tcPr>
          <w:p w14:paraId="05562457" w14:textId="77777777" w:rsidR="00B44DC5" w:rsidRPr="00F40C5D" w:rsidRDefault="00B44DC5" w:rsidP="007877BB">
            <w:pPr>
              <w:suppressAutoHyphens w:val="0"/>
              <w:ind w:right="141"/>
              <w:jc w:val="both"/>
              <w:rPr>
                <w:rFonts w:ascii="Arial" w:eastAsia="Calibri" w:hAnsi="Arial" w:cs="Arial"/>
                <w:bCs/>
                <w:lang w:val="sv-SE" w:eastAsia="fr-FR"/>
              </w:rPr>
            </w:pPr>
            <m:oMath>
              <m:r>
                <w:rPr>
                  <w:rFonts w:ascii="Cambria Math" w:eastAsia="Calibri" w:hAnsi="Cambria Math" w:cs="Arial"/>
                  <w:lang w:val="sv-SE" w:eastAsia="fr-FR"/>
                </w:rPr>
                <m:t>∑</m:t>
              </m:r>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Pr="00F40C5D">
              <w:rPr>
                <w:rFonts w:ascii="Arial" w:eastAsia="Calibri" w:hAnsi="Arial" w:cs="Arial"/>
                <w:b/>
                <w:bCs/>
                <w:lang w:val="sv-SE" w:eastAsia="fr-FR"/>
              </w:rPr>
              <w:t xml:space="preserve"> </w:t>
            </w:r>
          </w:p>
        </w:tc>
      </w:tr>
      <w:tr w:rsidR="00B44DC5" w:rsidRPr="007877BB" w14:paraId="5524F2AA" w14:textId="77777777" w:rsidTr="00666D93">
        <w:trPr>
          <w:trHeight w:val="219"/>
        </w:trPr>
        <w:tc>
          <w:tcPr>
            <w:tcW w:w="9356" w:type="dxa"/>
            <w:gridSpan w:val="6"/>
            <w:tcBorders>
              <w:top w:val="single" w:sz="4" w:space="0" w:color="auto"/>
              <w:left w:val="single" w:sz="4" w:space="0" w:color="auto"/>
              <w:bottom w:val="single" w:sz="4" w:space="0" w:color="auto"/>
              <w:right w:val="single" w:sz="4" w:space="0" w:color="auto"/>
            </w:tcBorders>
            <w:shd w:val="clear" w:color="auto" w:fill="D6E3BC"/>
            <w:noWrap/>
            <w:vAlign w:val="center"/>
          </w:tcPr>
          <w:p w14:paraId="6C996E2F" w14:textId="77777777" w:rsidR="00B44DC5" w:rsidRPr="00F40C5D" w:rsidRDefault="00B44DC5" w:rsidP="00F40C5D">
            <w:pPr>
              <w:suppressAutoHyphens w:val="0"/>
              <w:ind w:right="141"/>
              <w:jc w:val="both"/>
              <w:rPr>
                <w:rFonts w:ascii="Arial" w:eastAsia="Calibri" w:hAnsi="Arial" w:cs="Arial"/>
                <w:b/>
                <w:bCs/>
                <w:lang w:val="sv-SE" w:eastAsia="fr-FR"/>
              </w:rPr>
            </w:pPr>
            <w:r w:rsidRPr="00F40C5D">
              <w:rPr>
                <w:rFonts w:ascii="Arial" w:eastAsia="Calibri" w:hAnsi="Arial" w:cs="Arial"/>
                <w:b/>
                <w:bCs/>
                <w:lang w:val="sv-SE" w:eastAsia="fr-FR"/>
              </w:rPr>
              <w:t>Tier 1</w:t>
            </w:r>
          </w:p>
        </w:tc>
      </w:tr>
      <w:tr w:rsidR="00B44DC5" w:rsidRPr="007877BB" w14:paraId="16F05919" w14:textId="77777777" w:rsidTr="00666D93">
        <w:trPr>
          <w:trHeight w:val="300"/>
        </w:trPr>
        <w:tc>
          <w:tcPr>
            <w:tcW w:w="2605" w:type="dxa"/>
            <w:vMerge w:val="restart"/>
            <w:tcBorders>
              <w:top w:val="nil"/>
              <w:left w:val="single" w:sz="4" w:space="0" w:color="auto"/>
              <w:right w:val="single" w:sz="4" w:space="0" w:color="auto"/>
            </w:tcBorders>
            <w:shd w:val="clear" w:color="auto" w:fill="auto"/>
            <w:noWrap/>
            <w:vAlign w:val="center"/>
            <w:hideMark/>
          </w:tcPr>
          <w:p w14:paraId="057E4BB0"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Apple-Châteaudun</w:t>
            </w:r>
          </w:p>
        </w:tc>
        <w:tc>
          <w:tcPr>
            <w:tcW w:w="2186" w:type="dxa"/>
            <w:tcBorders>
              <w:top w:val="single" w:sz="4" w:space="0" w:color="auto"/>
              <w:left w:val="nil"/>
              <w:bottom w:val="single" w:sz="4" w:space="0" w:color="auto"/>
              <w:right w:val="single" w:sz="4" w:space="0" w:color="auto"/>
            </w:tcBorders>
            <w:shd w:val="clear" w:color="000000" w:fill="auto"/>
            <w:noWrap/>
            <w:vAlign w:val="center"/>
          </w:tcPr>
          <w:p w14:paraId="592A4FF0"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Permethrin</w:t>
            </w:r>
          </w:p>
        </w:tc>
        <w:tc>
          <w:tcPr>
            <w:tcW w:w="1164" w:type="dxa"/>
            <w:tcBorders>
              <w:top w:val="single" w:sz="4" w:space="0" w:color="auto"/>
              <w:left w:val="nil"/>
              <w:bottom w:val="single" w:sz="4" w:space="0" w:color="auto"/>
              <w:right w:val="single" w:sz="4" w:space="0" w:color="auto"/>
            </w:tcBorders>
            <w:shd w:val="clear" w:color="auto" w:fill="auto"/>
            <w:vAlign w:val="center"/>
          </w:tcPr>
          <w:p w14:paraId="4749A273" w14:textId="77777777" w:rsidR="00B44DC5" w:rsidRPr="007877BB" w:rsidRDefault="00B44DC5" w:rsidP="00F40C5D">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4,15E-02</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9DDB5" w14:textId="77777777" w:rsidR="00B44DC5" w:rsidRPr="007877BB" w:rsidRDefault="00B44DC5" w:rsidP="00734566">
            <w:pPr>
              <w:suppressAutoHyphens w:val="0"/>
              <w:ind w:right="141"/>
              <w:jc w:val="both"/>
              <w:rPr>
                <w:rFonts w:ascii="Arial" w:eastAsia="Calibri" w:hAnsi="Arial" w:cs="Arial"/>
                <w:lang w:val="sv-SE" w:eastAsia="sv-SE"/>
              </w:rPr>
            </w:pPr>
            <w:r w:rsidRPr="007877BB">
              <w:rPr>
                <w:rFonts w:ascii="Arial" w:eastAsia="Calibri" w:hAnsi="Arial" w:cs="Arial"/>
                <w:iCs/>
                <w:lang w:val="en-US" w:eastAsia="sv-SE"/>
              </w:rPr>
              <w:t>5,85E-02</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1CEB50FB" w14:textId="77777777" w:rsidR="00B44DC5" w:rsidRPr="007877BB" w:rsidRDefault="00B44DC5" w:rsidP="007877BB">
            <w:pPr>
              <w:suppressAutoHyphens w:val="0"/>
              <w:ind w:right="141"/>
              <w:jc w:val="both"/>
              <w:rPr>
                <w:rFonts w:ascii="Arial" w:eastAsia="Calibri" w:hAnsi="Arial" w:cs="Arial"/>
                <w:color w:val="000000"/>
                <w:lang w:val="sv-SE" w:eastAsia="sv-SE"/>
              </w:rPr>
            </w:pPr>
            <w:r w:rsidRPr="007877BB">
              <w:rPr>
                <w:rFonts w:ascii="Arial" w:eastAsia="Calibri" w:hAnsi="Arial" w:cs="Arial"/>
                <w:color w:val="000000"/>
                <w:lang w:val="sv-SE" w:eastAsia="sv-SE"/>
              </w:rPr>
              <w:t>7,09E-01</w:t>
            </w:r>
          </w:p>
        </w:tc>
        <w:tc>
          <w:tcPr>
            <w:tcW w:w="1072" w:type="dxa"/>
            <w:vMerge w:val="restart"/>
            <w:tcBorders>
              <w:top w:val="single" w:sz="4" w:space="0" w:color="auto"/>
              <w:left w:val="nil"/>
              <w:right w:val="single" w:sz="4" w:space="0" w:color="auto"/>
            </w:tcBorders>
            <w:shd w:val="clear" w:color="000000" w:fill="auto"/>
            <w:vAlign w:val="center"/>
          </w:tcPr>
          <w:p w14:paraId="0A8E7A23" w14:textId="77777777" w:rsidR="00B44DC5" w:rsidRPr="007877BB" w:rsidRDefault="00B44DC5" w:rsidP="007877BB">
            <w:pPr>
              <w:suppressAutoHyphens w:val="0"/>
              <w:ind w:right="141"/>
              <w:jc w:val="both"/>
              <w:rPr>
                <w:rFonts w:ascii="Arial" w:eastAsia="Calibri" w:hAnsi="Arial" w:cs="Arial"/>
                <w:b/>
                <w:bCs/>
                <w:color w:val="000000"/>
                <w:lang w:val="sv-SE" w:eastAsia="sv-SE"/>
              </w:rPr>
            </w:pPr>
            <w:r w:rsidRPr="007877BB">
              <w:rPr>
                <w:rFonts w:ascii="Arial" w:eastAsia="Calibri" w:hAnsi="Arial" w:cs="Arial"/>
                <w:b/>
                <w:bCs/>
                <w:color w:val="000000"/>
                <w:lang w:val="sv-SE" w:eastAsia="sv-SE"/>
              </w:rPr>
              <w:t>4,8E+00</w:t>
            </w:r>
          </w:p>
        </w:tc>
      </w:tr>
      <w:tr w:rsidR="00B44DC5" w:rsidRPr="007877BB" w14:paraId="204939D8" w14:textId="77777777" w:rsidTr="00666D93">
        <w:trPr>
          <w:trHeight w:val="149"/>
        </w:trPr>
        <w:tc>
          <w:tcPr>
            <w:tcW w:w="2605" w:type="dxa"/>
            <w:vMerge/>
            <w:tcBorders>
              <w:left w:val="single" w:sz="4" w:space="0" w:color="auto"/>
              <w:right w:val="single" w:sz="4" w:space="0" w:color="auto"/>
            </w:tcBorders>
            <w:vAlign w:val="center"/>
          </w:tcPr>
          <w:p w14:paraId="1D96D965" w14:textId="77777777" w:rsidR="00B44DC5" w:rsidRPr="007877BB" w:rsidRDefault="00B44DC5" w:rsidP="007877BB">
            <w:pPr>
              <w:suppressAutoHyphens w:val="0"/>
              <w:ind w:right="141"/>
              <w:jc w:val="both"/>
              <w:rPr>
                <w:rFonts w:ascii="Arial" w:eastAsia="Calibri" w:hAnsi="Arial" w:cs="Arial"/>
                <w:lang w:val="sv-SE" w:eastAsia="fr-FR"/>
              </w:rPr>
            </w:pP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3F1EABD8"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64" w:type="dxa"/>
            <w:tcBorders>
              <w:top w:val="single" w:sz="4" w:space="0" w:color="auto"/>
              <w:left w:val="nil"/>
              <w:bottom w:val="single" w:sz="4" w:space="0" w:color="auto"/>
              <w:right w:val="single" w:sz="4" w:space="0" w:color="auto"/>
            </w:tcBorders>
            <w:shd w:val="clear" w:color="auto" w:fill="auto"/>
            <w:vAlign w:val="center"/>
          </w:tcPr>
          <w:p w14:paraId="16B34122"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1,6E-01</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669A6"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iCs/>
                <w:lang w:val="en-US" w:eastAsia="sv-SE"/>
              </w:rPr>
              <w:t>5,77E-02</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3D9FFD44"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2,77E+00</w:t>
            </w:r>
          </w:p>
        </w:tc>
        <w:tc>
          <w:tcPr>
            <w:tcW w:w="1072" w:type="dxa"/>
            <w:vMerge/>
            <w:tcBorders>
              <w:left w:val="nil"/>
              <w:bottom w:val="single" w:sz="4" w:space="0" w:color="auto"/>
              <w:right w:val="single" w:sz="4" w:space="0" w:color="auto"/>
            </w:tcBorders>
            <w:shd w:val="clear" w:color="auto" w:fill="auto"/>
            <w:vAlign w:val="center"/>
          </w:tcPr>
          <w:p w14:paraId="3DC3EC33"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48873EA8" w14:textId="77777777" w:rsidTr="00666D93">
        <w:trPr>
          <w:trHeight w:val="141"/>
        </w:trPr>
        <w:tc>
          <w:tcPr>
            <w:tcW w:w="2605" w:type="dxa"/>
            <w:vMerge/>
            <w:tcBorders>
              <w:left w:val="single" w:sz="4" w:space="0" w:color="auto"/>
              <w:bottom w:val="single" w:sz="4" w:space="0" w:color="auto"/>
              <w:right w:val="single" w:sz="4" w:space="0" w:color="auto"/>
            </w:tcBorders>
            <w:vAlign w:val="center"/>
          </w:tcPr>
          <w:p w14:paraId="343CDABA" w14:textId="77777777" w:rsidR="00B44DC5" w:rsidRPr="007877BB" w:rsidRDefault="00B44DC5" w:rsidP="007877BB">
            <w:pPr>
              <w:suppressAutoHyphens w:val="0"/>
              <w:ind w:right="141"/>
              <w:jc w:val="both"/>
              <w:rPr>
                <w:rFonts w:ascii="Arial" w:eastAsia="Calibri" w:hAnsi="Arial" w:cs="Arial"/>
                <w:lang w:val="sv-SE" w:eastAsia="fr-FR"/>
              </w:rPr>
            </w:pP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1D9FE172"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64" w:type="dxa"/>
            <w:tcBorders>
              <w:top w:val="single" w:sz="4" w:space="0" w:color="auto"/>
              <w:left w:val="nil"/>
              <w:bottom w:val="single" w:sz="4" w:space="0" w:color="auto"/>
              <w:right w:val="single" w:sz="4" w:space="0" w:color="auto"/>
            </w:tcBorders>
            <w:shd w:val="clear" w:color="auto" w:fill="auto"/>
            <w:vAlign w:val="center"/>
          </w:tcPr>
          <w:p w14:paraId="19989E05"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7,6E-02</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2E3DC"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iCs/>
                <w:lang w:val="en-US" w:eastAsia="sv-SE"/>
              </w:rPr>
              <w:t>5,86E-02</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171C31B0"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1,30E+00</w:t>
            </w:r>
          </w:p>
        </w:tc>
        <w:tc>
          <w:tcPr>
            <w:tcW w:w="1072" w:type="dxa"/>
            <w:vMerge/>
            <w:tcBorders>
              <w:left w:val="nil"/>
              <w:bottom w:val="single" w:sz="4" w:space="0" w:color="auto"/>
              <w:right w:val="single" w:sz="4" w:space="0" w:color="auto"/>
            </w:tcBorders>
            <w:shd w:val="clear" w:color="auto" w:fill="auto"/>
            <w:vAlign w:val="center"/>
          </w:tcPr>
          <w:p w14:paraId="2FAADA58"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3B50A177" w14:textId="77777777" w:rsidTr="00666D93">
        <w:trPr>
          <w:trHeight w:val="141"/>
        </w:trPr>
        <w:tc>
          <w:tcPr>
            <w:tcW w:w="2605" w:type="dxa"/>
            <w:vMerge w:val="restart"/>
            <w:tcBorders>
              <w:top w:val="single" w:sz="4" w:space="0" w:color="auto"/>
              <w:left w:val="single" w:sz="4" w:space="0" w:color="auto"/>
              <w:right w:val="single" w:sz="4" w:space="0" w:color="auto"/>
            </w:tcBorders>
            <w:vAlign w:val="center"/>
          </w:tcPr>
          <w:p w14:paraId="077B80F6"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Potatoes-Châteaudun</w:t>
            </w: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280F0D40"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Permethrin</w:t>
            </w:r>
          </w:p>
        </w:tc>
        <w:tc>
          <w:tcPr>
            <w:tcW w:w="1164" w:type="dxa"/>
            <w:tcBorders>
              <w:top w:val="single" w:sz="4" w:space="0" w:color="auto"/>
              <w:left w:val="nil"/>
              <w:bottom w:val="single" w:sz="4" w:space="0" w:color="auto"/>
              <w:right w:val="single" w:sz="4" w:space="0" w:color="auto"/>
            </w:tcBorders>
            <w:shd w:val="clear" w:color="auto" w:fill="auto"/>
            <w:vAlign w:val="center"/>
          </w:tcPr>
          <w:p w14:paraId="647C0659" w14:textId="77777777" w:rsidR="00B44DC5" w:rsidRPr="007877BB" w:rsidRDefault="00B44DC5" w:rsidP="00F40C5D">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1,62E-02</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C63B8" w14:textId="77777777" w:rsidR="00B44DC5" w:rsidRPr="007877BB" w:rsidRDefault="00B44DC5" w:rsidP="00734566">
            <w:pPr>
              <w:suppressAutoHyphens w:val="0"/>
              <w:ind w:right="141"/>
              <w:jc w:val="both"/>
              <w:rPr>
                <w:rFonts w:ascii="Arial" w:eastAsia="Calibri" w:hAnsi="Arial" w:cs="Arial"/>
                <w:lang w:val="sv-SE" w:eastAsia="sv-SE"/>
              </w:rPr>
            </w:pPr>
            <w:r w:rsidRPr="007877BB">
              <w:rPr>
                <w:rFonts w:ascii="Arial" w:eastAsia="Calibri" w:hAnsi="Arial" w:cs="Arial"/>
                <w:iCs/>
                <w:lang w:val="en-US" w:eastAsia="sv-SE"/>
              </w:rPr>
              <w:t>5,85E-02</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475A4616" w14:textId="77777777" w:rsidR="00B44DC5" w:rsidRPr="007877BB" w:rsidRDefault="00B44DC5" w:rsidP="007877BB">
            <w:pPr>
              <w:suppressAutoHyphens w:val="0"/>
              <w:ind w:right="141"/>
              <w:jc w:val="both"/>
              <w:rPr>
                <w:rFonts w:ascii="Arial" w:eastAsia="Calibri" w:hAnsi="Arial" w:cs="Arial"/>
                <w:color w:val="000000"/>
                <w:lang w:val="sv-SE" w:eastAsia="sv-SE"/>
              </w:rPr>
            </w:pPr>
            <w:r w:rsidRPr="007877BB">
              <w:rPr>
                <w:rFonts w:ascii="Arial" w:eastAsia="Calibri" w:hAnsi="Arial" w:cs="Arial"/>
                <w:color w:val="000000"/>
                <w:lang w:val="sv-SE" w:eastAsia="sv-SE"/>
              </w:rPr>
              <w:t>2,77E-01</w:t>
            </w:r>
          </w:p>
        </w:tc>
        <w:tc>
          <w:tcPr>
            <w:tcW w:w="1072" w:type="dxa"/>
            <w:vMerge w:val="restart"/>
            <w:tcBorders>
              <w:left w:val="nil"/>
              <w:right w:val="single" w:sz="4" w:space="0" w:color="auto"/>
            </w:tcBorders>
            <w:shd w:val="clear" w:color="auto" w:fill="auto"/>
            <w:vAlign w:val="center"/>
          </w:tcPr>
          <w:p w14:paraId="6D3F9554" w14:textId="77777777" w:rsidR="00B44DC5" w:rsidRPr="007877BB" w:rsidRDefault="00B44DC5" w:rsidP="007877BB">
            <w:pPr>
              <w:suppressAutoHyphens w:val="0"/>
              <w:ind w:right="141"/>
              <w:jc w:val="both"/>
              <w:rPr>
                <w:rFonts w:ascii="Arial" w:eastAsia="Calibri" w:hAnsi="Arial" w:cs="Arial"/>
                <w:b/>
                <w:bCs/>
                <w:color w:val="000000"/>
                <w:lang w:val="sv-SE" w:eastAsia="sv-SE"/>
              </w:rPr>
            </w:pPr>
            <w:r w:rsidRPr="007877BB">
              <w:rPr>
                <w:rFonts w:ascii="Arial" w:eastAsia="Calibri" w:hAnsi="Arial" w:cs="Arial"/>
                <w:b/>
                <w:bCs/>
                <w:color w:val="000000"/>
                <w:lang w:val="sv-SE" w:eastAsia="sv-SE"/>
              </w:rPr>
              <w:t>1,9E+00</w:t>
            </w:r>
          </w:p>
        </w:tc>
      </w:tr>
      <w:tr w:rsidR="00B44DC5" w:rsidRPr="007877BB" w14:paraId="553DC984" w14:textId="77777777" w:rsidTr="00666D93">
        <w:trPr>
          <w:trHeight w:val="141"/>
        </w:trPr>
        <w:tc>
          <w:tcPr>
            <w:tcW w:w="2605" w:type="dxa"/>
            <w:vMerge/>
            <w:tcBorders>
              <w:left w:val="single" w:sz="4" w:space="0" w:color="auto"/>
              <w:right w:val="single" w:sz="4" w:space="0" w:color="auto"/>
            </w:tcBorders>
            <w:vAlign w:val="center"/>
          </w:tcPr>
          <w:p w14:paraId="1F4F2614" w14:textId="77777777" w:rsidR="00B44DC5" w:rsidRPr="007877BB" w:rsidRDefault="00B44DC5" w:rsidP="007877BB">
            <w:pPr>
              <w:suppressAutoHyphens w:val="0"/>
              <w:ind w:right="141"/>
              <w:jc w:val="both"/>
              <w:rPr>
                <w:rFonts w:ascii="Arial" w:eastAsia="Calibri" w:hAnsi="Arial" w:cs="Arial"/>
                <w:lang w:val="sv-SE" w:eastAsia="fr-FR"/>
              </w:rPr>
            </w:pP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3A748A8F"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64" w:type="dxa"/>
            <w:tcBorders>
              <w:top w:val="single" w:sz="4" w:space="0" w:color="auto"/>
              <w:left w:val="nil"/>
              <w:bottom w:val="single" w:sz="4" w:space="0" w:color="auto"/>
              <w:right w:val="single" w:sz="4" w:space="0" w:color="auto"/>
            </w:tcBorders>
            <w:shd w:val="clear" w:color="auto" w:fill="auto"/>
            <w:vAlign w:val="center"/>
          </w:tcPr>
          <w:p w14:paraId="23F459C1"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6,32E-02</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417BA"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iCs/>
                <w:lang w:val="en-US" w:eastAsia="sv-SE"/>
              </w:rPr>
              <w:t>5,77E-02</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33AF39E0"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1,10E+00</w:t>
            </w:r>
          </w:p>
        </w:tc>
        <w:tc>
          <w:tcPr>
            <w:tcW w:w="1072" w:type="dxa"/>
            <w:vMerge/>
            <w:tcBorders>
              <w:left w:val="nil"/>
              <w:right w:val="single" w:sz="4" w:space="0" w:color="auto"/>
            </w:tcBorders>
            <w:shd w:val="clear" w:color="auto" w:fill="auto"/>
            <w:vAlign w:val="center"/>
          </w:tcPr>
          <w:p w14:paraId="644C113A"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10A7C753" w14:textId="77777777" w:rsidTr="00666D93">
        <w:trPr>
          <w:trHeight w:val="141"/>
        </w:trPr>
        <w:tc>
          <w:tcPr>
            <w:tcW w:w="2605" w:type="dxa"/>
            <w:vMerge/>
            <w:tcBorders>
              <w:left w:val="single" w:sz="4" w:space="0" w:color="auto"/>
              <w:bottom w:val="single" w:sz="4" w:space="0" w:color="auto"/>
              <w:right w:val="single" w:sz="4" w:space="0" w:color="auto"/>
            </w:tcBorders>
            <w:vAlign w:val="center"/>
          </w:tcPr>
          <w:p w14:paraId="3E68B8ED" w14:textId="77777777" w:rsidR="00B44DC5" w:rsidRPr="007877BB" w:rsidRDefault="00B44DC5" w:rsidP="007877BB">
            <w:pPr>
              <w:suppressAutoHyphens w:val="0"/>
              <w:ind w:right="141"/>
              <w:jc w:val="both"/>
              <w:rPr>
                <w:rFonts w:ascii="Arial" w:eastAsia="Calibri" w:hAnsi="Arial" w:cs="Arial"/>
                <w:lang w:val="sv-SE" w:eastAsia="fr-FR"/>
              </w:rPr>
            </w:pP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528B2C1F"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64" w:type="dxa"/>
            <w:tcBorders>
              <w:top w:val="single" w:sz="4" w:space="0" w:color="auto"/>
              <w:left w:val="nil"/>
              <w:bottom w:val="single" w:sz="4" w:space="0" w:color="auto"/>
              <w:right w:val="single" w:sz="4" w:space="0" w:color="auto"/>
            </w:tcBorders>
            <w:shd w:val="clear" w:color="auto" w:fill="auto"/>
            <w:vAlign w:val="center"/>
          </w:tcPr>
          <w:p w14:paraId="40287ACD"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2,98E-02</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BE6A2"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iCs/>
                <w:lang w:val="en-US" w:eastAsia="sv-SE"/>
              </w:rPr>
              <w:t>5,86E-02</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39CBBEBA"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5,09E-01</w:t>
            </w:r>
          </w:p>
        </w:tc>
        <w:tc>
          <w:tcPr>
            <w:tcW w:w="1072" w:type="dxa"/>
            <w:vMerge/>
            <w:tcBorders>
              <w:left w:val="nil"/>
              <w:bottom w:val="single" w:sz="4" w:space="0" w:color="auto"/>
              <w:right w:val="single" w:sz="4" w:space="0" w:color="auto"/>
            </w:tcBorders>
            <w:shd w:val="clear" w:color="auto" w:fill="auto"/>
            <w:vAlign w:val="center"/>
          </w:tcPr>
          <w:p w14:paraId="5860B25F"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57C08CA3" w14:textId="77777777" w:rsidTr="00666D93">
        <w:trPr>
          <w:trHeight w:val="141"/>
        </w:trPr>
        <w:tc>
          <w:tcPr>
            <w:tcW w:w="2605" w:type="dxa"/>
            <w:vMerge w:val="restart"/>
            <w:tcBorders>
              <w:left w:val="single" w:sz="4" w:space="0" w:color="auto"/>
              <w:right w:val="single" w:sz="4" w:space="0" w:color="auto"/>
            </w:tcBorders>
            <w:vAlign w:val="center"/>
          </w:tcPr>
          <w:p w14:paraId="0F966258"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Vines-Châteaudun</w:t>
            </w: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17477D5F"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Permethrin</w:t>
            </w:r>
          </w:p>
        </w:tc>
        <w:tc>
          <w:tcPr>
            <w:tcW w:w="1164" w:type="dxa"/>
            <w:tcBorders>
              <w:top w:val="single" w:sz="4" w:space="0" w:color="auto"/>
              <w:left w:val="nil"/>
              <w:bottom w:val="single" w:sz="4" w:space="0" w:color="auto"/>
              <w:right w:val="single" w:sz="4" w:space="0" w:color="auto"/>
            </w:tcBorders>
            <w:shd w:val="clear" w:color="auto" w:fill="auto"/>
            <w:vAlign w:val="center"/>
          </w:tcPr>
          <w:p w14:paraId="2CA17037" w14:textId="77777777" w:rsidR="00B44DC5" w:rsidRPr="007877BB" w:rsidRDefault="00B44DC5" w:rsidP="00F40C5D">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4,26E-02</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ACB7E" w14:textId="77777777" w:rsidR="00B44DC5" w:rsidRPr="007877BB" w:rsidRDefault="00B44DC5" w:rsidP="00734566">
            <w:pPr>
              <w:suppressAutoHyphens w:val="0"/>
              <w:ind w:right="141"/>
              <w:jc w:val="both"/>
              <w:rPr>
                <w:rFonts w:ascii="Arial" w:eastAsia="Calibri" w:hAnsi="Arial" w:cs="Arial"/>
                <w:lang w:val="sv-SE" w:eastAsia="sv-SE"/>
              </w:rPr>
            </w:pPr>
            <w:r w:rsidRPr="007877BB">
              <w:rPr>
                <w:rFonts w:ascii="Arial" w:eastAsia="Calibri" w:hAnsi="Arial" w:cs="Arial"/>
                <w:iCs/>
                <w:lang w:val="en-US" w:eastAsia="sv-SE"/>
              </w:rPr>
              <w:t>5,85E-02</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5E3D6E9F" w14:textId="77777777" w:rsidR="00B44DC5" w:rsidRPr="007877BB" w:rsidRDefault="00B44DC5" w:rsidP="007877BB">
            <w:pPr>
              <w:suppressAutoHyphens w:val="0"/>
              <w:ind w:right="141"/>
              <w:jc w:val="both"/>
              <w:rPr>
                <w:rFonts w:ascii="Arial" w:eastAsia="Calibri" w:hAnsi="Arial" w:cs="Arial"/>
                <w:color w:val="000000"/>
                <w:lang w:val="sv-SE" w:eastAsia="sv-SE"/>
              </w:rPr>
            </w:pPr>
            <w:r w:rsidRPr="007877BB">
              <w:rPr>
                <w:rFonts w:ascii="Arial" w:eastAsia="Calibri" w:hAnsi="Arial" w:cs="Arial"/>
                <w:color w:val="000000"/>
                <w:lang w:val="sv-SE" w:eastAsia="sv-SE"/>
              </w:rPr>
              <w:t>7,28E-01</w:t>
            </w:r>
          </w:p>
        </w:tc>
        <w:tc>
          <w:tcPr>
            <w:tcW w:w="1072" w:type="dxa"/>
            <w:vMerge w:val="restart"/>
            <w:tcBorders>
              <w:left w:val="nil"/>
              <w:right w:val="single" w:sz="4" w:space="0" w:color="auto"/>
            </w:tcBorders>
            <w:shd w:val="clear" w:color="auto" w:fill="auto"/>
            <w:vAlign w:val="center"/>
          </w:tcPr>
          <w:p w14:paraId="75C9BF65" w14:textId="77777777" w:rsidR="00B44DC5" w:rsidRPr="007877BB" w:rsidRDefault="00B44DC5" w:rsidP="007877BB">
            <w:pPr>
              <w:suppressAutoHyphens w:val="0"/>
              <w:ind w:right="141"/>
              <w:jc w:val="both"/>
              <w:rPr>
                <w:rFonts w:ascii="Arial" w:eastAsia="Calibri" w:hAnsi="Arial" w:cs="Arial"/>
                <w:b/>
                <w:bCs/>
                <w:color w:val="000000"/>
                <w:lang w:val="sv-SE" w:eastAsia="sv-SE"/>
              </w:rPr>
            </w:pPr>
            <w:r w:rsidRPr="007877BB">
              <w:rPr>
                <w:rFonts w:ascii="Arial" w:eastAsia="Calibri" w:hAnsi="Arial" w:cs="Arial"/>
                <w:b/>
                <w:bCs/>
                <w:color w:val="000000"/>
                <w:lang w:val="sv-SE" w:eastAsia="sv-SE"/>
              </w:rPr>
              <w:t>4,8E+00</w:t>
            </w:r>
          </w:p>
        </w:tc>
      </w:tr>
      <w:tr w:rsidR="00B44DC5" w:rsidRPr="007877BB" w14:paraId="32955BDC" w14:textId="77777777" w:rsidTr="00666D93">
        <w:trPr>
          <w:trHeight w:val="141"/>
        </w:trPr>
        <w:tc>
          <w:tcPr>
            <w:tcW w:w="2605" w:type="dxa"/>
            <w:vMerge/>
            <w:tcBorders>
              <w:left w:val="single" w:sz="4" w:space="0" w:color="auto"/>
              <w:right w:val="single" w:sz="4" w:space="0" w:color="auto"/>
            </w:tcBorders>
            <w:vAlign w:val="center"/>
          </w:tcPr>
          <w:p w14:paraId="10E0284D" w14:textId="77777777" w:rsidR="00B44DC5" w:rsidRPr="007877BB" w:rsidRDefault="00B44DC5" w:rsidP="007877BB">
            <w:pPr>
              <w:suppressAutoHyphens w:val="0"/>
              <w:ind w:right="141"/>
              <w:jc w:val="both"/>
              <w:rPr>
                <w:rFonts w:ascii="Arial" w:eastAsia="Calibri" w:hAnsi="Arial" w:cs="Arial"/>
                <w:lang w:val="sv-SE" w:eastAsia="fr-FR"/>
              </w:rPr>
            </w:pP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0276D8B6"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64" w:type="dxa"/>
            <w:tcBorders>
              <w:top w:val="single" w:sz="4" w:space="0" w:color="auto"/>
              <w:left w:val="nil"/>
              <w:bottom w:val="single" w:sz="4" w:space="0" w:color="auto"/>
              <w:right w:val="single" w:sz="4" w:space="0" w:color="auto"/>
            </w:tcBorders>
            <w:shd w:val="clear" w:color="auto" w:fill="auto"/>
            <w:vAlign w:val="center"/>
          </w:tcPr>
          <w:p w14:paraId="24645D37"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1,6E-01</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58C912"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iCs/>
                <w:lang w:val="en-US" w:eastAsia="sv-SE"/>
              </w:rPr>
              <w:t>5,77E-02</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1E2689F6"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2,77E+00</w:t>
            </w:r>
          </w:p>
        </w:tc>
        <w:tc>
          <w:tcPr>
            <w:tcW w:w="1072" w:type="dxa"/>
            <w:vMerge/>
            <w:tcBorders>
              <w:left w:val="nil"/>
              <w:right w:val="single" w:sz="4" w:space="0" w:color="auto"/>
            </w:tcBorders>
            <w:shd w:val="clear" w:color="auto" w:fill="auto"/>
            <w:vAlign w:val="center"/>
          </w:tcPr>
          <w:p w14:paraId="478774B7"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502FD5F9" w14:textId="77777777" w:rsidTr="00666D93">
        <w:trPr>
          <w:trHeight w:val="141"/>
        </w:trPr>
        <w:tc>
          <w:tcPr>
            <w:tcW w:w="2605" w:type="dxa"/>
            <w:vMerge/>
            <w:tcBorders>
              <w:left w:val="single" w:sz="4" w:space="0" w:color="auto"/>
              <w:bottom w:val="single" w:sz="4" w:space="0" w:color="auto"/>
              <w:right w:val="single" w:sz="4" w:space="0" w:color="auto"/>
            </w:tcBorders>
            <w:vAlign w:val="center"/>
          </w:tcPr>
          <w:p w14:paraId="26F1D66C" w14:textId="77777777" w:rsidR="00B44DC5" w:rsidRPr="007877BB" w:rsidRDefault="00B44DC5" w:rsidP="007877BB">
            <w:pPr>
              <w:suppressAutoHyphens w:val="0"/>
              <w:ind w:right="141"/>
              <w:jc w:val="both"/>
              <w:rPr>
                <w:rFonts w:ascii="Arial" w:eastAsia="Calibri" w:hAnsi="Arial" w:cs="Arial"/>
                <w:lang w:val="sv-SE" w:eastAsia="fr-FR"/>
              </w:rPr>
            </w:pP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26BBBC5C"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64" w:type="dxa"/>
            <w:tcBorders>
              <w:top w:val="single" w:sz="4" w:space="0" w:color="auto"/>
              <w:left w:val="nil"/>
              <w:bottom w:val="single" w:sz="4" w:space="0" w:color="auto"/>
              <w:right w:val="single" w:sz="4" w:space="0" w:color="auto"/>
            </w:tcBorders>
            <w:shd w:val="clear" w:color="auto" w:fill="auto"/>
            <w:vAlign w:val="center"/>
          </w:tcPr>
          <w:p w14:paraId="0B35E812"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7,8E-02</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4BB6E"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iCs/>
                <w:lang w:val="en-US" w:eastAsia="sv-SE"/>
              </w:rPr>
              <w:t>5,86E-02</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6C6729F9"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1,33E+00</w:t>
            </w:r>
          </w:p>
        </w:tc>
        <w:tc>
          <w:tcPr>
            <w:tcW w:w="1072" w:type="dxa"/>
            <w:vMerge/>
            <w:tcBorders>
              <w:left w:val="nil"/>
              <w:bottom w:val="single" w:sz="4" w:space="0" w:color="auto"/>
              <w:right w:val="single" w:sz="4" w:space="0" w:color="auto"/>
            </w:tcBorders>
            <w:shd w:val="clear" w:color="auto" w:fill="auto"/>
            <w:vAlign w:val="center"/>
          </w:tcPr>
          <w:p w14:paraId="4CC22C71"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2084C6F7" w14:textId="77777777" w:rsidTr="00666D93">
        <w:trPr>
          <w:trHeight w:val="219"/>
        </w:trPr>
        <w:tc>
          <w:tcPr>
            <w:tcW w:w="9356" w:type="dxa"/>
            <w:gridSpan w:val="6"/>
            <w:tcBorders>
              <w:top w:val="single" w:sz="4" w:space="0" w:color="auto"/>
              <w:left w:val="single" w:sz="4" w:space="0" w:color="auto"/>
              <w:right w:val="single" w:sz="4" w:space="0" w:color="auto"/>
            </w:tcBorders>
            <w:shd w:val="clear" w:color="auto" w:fill="D6E3BC"/>
            <w:vAlign w:val="center"/>
          </w:tcPr>
          <w:p w14:paraId="56309303" w14:textId="77777777" w:rsidR="00B44DC5" w:rsidRPr="00F40C5D" w:rsidRDefault="00B44DC5" w:rsidP="00F40C5D">
            <w:pPr>
              <w:suppressAutoHyphens w:val="0"/>
              <w:ind w:right="141"/>
              <w:jc w:val="both"/>
              <w:rPr>
                <w:rFonts w:ascii="Arial" w:eastAsia="Calibri" w:hAnsi="Arial" w:cs="Arial"/>
                <w:b/>
                <w:bCs/>
                <w:lang w:val="sv-SE" w:eastAsia="fr-FR"/>
              </w:rPr>
            </w:pPr>
            <w:r w:rsidRPr="00F40C5D">
              <w:rPr>
                <w:rFonts w:ascii="Arial" w:eastAsia="Calibri" w:hAnsi="Arial" w:cs="Arial"/>
                <w:b/>
                <w:bCs/>
                <w:lang w:val="sv-SE" w:eastAsia="fr-FR"/>
              </w:rPr>
              <w:t>Tier 2</w:t>
            </w:r>
          </w:p>
        </w:tc>
      </w:tr>
      <w:tr w:rsidR="00B44DC5" w:rsidRPr="007877BB" w14:paraId="06E6F47A" w14:textId="77777777" w:rsidTr="00666D93">
        <w:trPr>
          <w:trHeight w:val="219"/>
        </w:trPr>
        <w:tc>
          <w:tcPr>
            <w:tcW w:w="2605" w:type="dxa"/>
            <w:vMerge w:val="restart"/>
            <w:tcBorders>
              <w:top w:val="single" w:sz="4" w:space="0" w:color="auto"/>
              <w:left w:val="single" w:sz="4" w:space="0" w:color="auto"/>
              <w:right w:val="single" w:sz="4" w:space="0" w:color="auto"/>
            </w:tcBorders>
            <w:vAlign w:val="center"/>
          </w:tcPr>
          <w:p w14:paraId="20D1A249"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Apple-Châteaudun</w:t>
            </w: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254B98F9"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Permethrin</w:t>
            </w:r>
          </w:p>
        </w:tc>
        <w:tc>
          <w:tcPr>
            <w:tcW w:w="1164" w:type="dxa"/>
            <w:tcBorders>
              <w:top w:val="single" w:sz="4" w:space="0" w:color="auto"/>
              <w:left w:val="nil"/>
              <w:bottom w:val="single" w:sz="4" w:space="0" w:color="auto"/>
              <w:right w:val="single" w:sz="4" w:space="0" w:color="auto"/>
            </w:tcBorders>
            <w:shd w:val="clear" w:color="auto" w:fill="auto"/>
            <w:vAlign w:val="center"/>
          </w:tcPr>
          <w:p w14:paraId="603842C0" w14:textId="77777777" w:rsidR="00B44DC5" w:rsidRPr="007877BB" w:rsidRDefault="00B44DC5" w:rsidP="00F40C5D">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8,08E-03</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65A5BA" w14:textId="77777777" w:rsidR="00B44DC5" w:rsidRPr="007877BB" w:rsidRDefault="00B44DC5" w:rsidP="00734566">
            <w:pPr>
              <w:suppressAutoHyphens w:val="0"/>
              <w:ind w:right="141"/>
              <w:jc w:val="both"/>
              <w:rPr>
                <w:rFonts w:ascii="Arial" w:eastAsia="Calibri" w:hAnsi="Arial" w:cs="Arial"/>
                <w:lang w:val="sv-SE" w:eastAsia="sv-SE"/>
              </w:rPr>
            </w:pPr>
            <w:r w:rsidRPr="007877BB">
              <w:rPr>
                <w:rFonts w:ascii="Arial" w:eastAsia="Calibri" w:hAnsi="Arial" w:cs="Arial"/>
                <w:iCs/>
                <w:lang w:val="en-US" w:eastAsia="sv-SE"/>
              </w:rPr>
              <w:t>5,85E-02</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7B93B293" w14:textId="77777777" w:rsidR="00B44DC5" w:rsidRPr="007877BB" w:rsidRDefault="00B44DC5" w:rsidP="007877BB">
            <w:pPr>
              <w:suppressAutoHyphens w:val="0"/>
              <w:ind w:right="141"/>
              <w:jc w:val="both"/>
              <w:rPr>
                <w:rFonts w:ascii="Arial" w:eastAsia="Calibri" w:hAnsi="Arial" w:cs="Arial"/>
                <w:color w:val="000000"/>
                <w:lang w:val="sv-SE" w:eastAsia="sv-SE"/>
              </w:rPr>
            </w:pPr>
            <w:r w:rsidRPr="007877BB">
              <w:rPr>
                <w:rFonts w:ascii="Arial" w:eastAsia="Calibri" w:hAnsi="Arial" w:cs="Arial"/>
                <w:color w:val="000000"/>
                <w:lang w:val="sv-SE" w:eastAsia="sv-SE"/>
              </w:rPr>
              <w:t>1,38E-01</w:t>
            </w:r>
          </w:p>
        </w:tc>
        <w:tc>
          <w:tcPr>
            <w:tcW w:w="1072" w:type="dxa"/>
            <w:vMerge w:val="restart"/>
            <w:tcBorders>
              <w:top w:val="single" w:sz="4" w:space="0" w:color="auto"/>
              <w:left w:val="nil"/>
              <w:bottom w:val="single" w:sz="4" w:space="0" w:color="auto"/>
              <w:right w:val="single" w:sz="4" w:space="0" w:color="auto"/>
            </w:tcBorders>
            <w:shd w:val="clear" w:color="auto" w:fill="auto"/>
            <w:vAlign w:val="center"/>
          </w:tcPr>
          <w:p w14:paraId="6C36A1B8" w14:textId="77777777" w:rsidR="00B44DC5" w:rsidRPr="007877BB" w:rsidRDefault="00B44DC5" w:rsidP="007877BB">
            <w:pPr>
              <w:suppressAutoHyphens w:val="0"/>
              <w:ind w:right="141"/>
              <w:jc w:val="both"/>
              <w:rPr>
                <w:rFonts w:ascii="Arial" w:eastAsia="Calibri" w:hAnsi="Arial" w:cs="Arial"/>
                <w:b/>
                <w:bCs/>
                <w:color w:val="000000"/>
                <w:lang w:val="sv-SE" w:eastAsia="sv-SE"/>
              </w:rPr>
            </w:pPr>
            <w:r w:rsidRPr="007877BB">
              <w:rPr>
                <w:rFonts w:ascii="Arial" w:eastAsia="Calibri" w:hAnsi="Arial" w:cs="Arial"/>
                <w:b/>
                <w:bCs/>
                <w:color w:val="000000"/>
                <w:lang w:val="sv-SE" w:eastAsia="sv-SE"/>
              </w:rPr>
              <w:t>9,3E-01</w:t>
            </w:r>
          </w:p>
        </w:tc>
      </w:tr>
      <w:tr w:rsidR="00B44DC5" w:rsidRPr="007877BB" w14:paraId="3F645ED8" w14:textId="77777777" w:rsidTr="00666D93">
        <w:trPr>
          <w:trHeight w:val="219"/>
        </w:trPr>
        <w:tc>
          <w:tcPr>
            <w:tcW w:w="2605" w:type="dxa"/>
            <w:vMerge/>
            <w:tcBorders>
              <w:left w:val="single" w:sz="4" w:space="0" w:color="auto"/>
              <w:right w:val="single" w:sz="4" w:space="0" w:color="auto"/>
            </w:tcBorders>
            <w:vAlign w:val="center"/>
          </w:tcPr>
          <w:p w14:paraId="653D9DB2" w14:textId="77777777" w:rsidR="00B44DC5" w:rsidRPr="007877BB" w:rsidRDefault="00B44DC5" w:rsidP="007877BB">
            <w:pPr>
              <w:suppressAutoHyphens w:val="0"/>
              <w:ind w:right="141"/>
              <w:jc w:val="both"/>
              <w:rPr>
                <w:rFonts w:ascii="Arial" w:eastAsia="Calibri" w:hAnsi="Arial" w:cs="Arial"/>
                <w:lang w:val="sv-SE" w:eastAsia="fr-FR"/>
              </w:rPr>
            </w:pP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07D7AA68"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64" w:type="dxa"/>
            <w:tcBorders>
              <w:top w:val="single" w:sz="4" w:space="0" w:color="auto"/>
              <w:left w:val="nil"/>
              <w:bottom w:val="single" w:sz="4" w:space="0" w:color="auto"/>
              <w:right w:val="single" w:sz="4" w:space="0" w:color="auto"/>
            </w:tcBorders>
            <w:shd w:val="clear" w:color="auto" w:fill="auto"/>
            <w:vAlign w:val="center"/>
          </w:tcPr>
          <w:p w14:paraId="77B10B1B"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3,14E-02</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3F4E8"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iCs/>
                <w:lang w:val="en-US" w:eastAsia="sv-SE"/>
              </w:rPr>
              <w:t>5,77E-02</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58D749E9"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5,44E-01</w:t>
            </w:r>
          </w:p>
        </w:tc>
        <w:tc>
          <w:tcPr>
            <w:tcW w:w="1072" w:type="dxa"/>
            <w:vMerge/>
            <w:tcBorders>
              <w:left w:val="nil"/>
              <w:bottom w:val="single" w:sz="4" w:space="0" w:color="auto"/>
              <w:right w:val="single" w:sz="4" w:space="0" w:color="auto"/>
            </w:tcBorders>
            <w:shd w:val="clear" w:color="auto" w:fill="auto"/>
            <w:vAlign w:val="center"/>
          </w:tcPr>
          <w:p w14:paraId="563B637C"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33A28126" w14:textId="77777777" w:rsidTr="00666D93">
        <w:trPr>
          <w:trHeight w:val="219"/>
        </w:trPr>
        <w:tc>
          <w:tcPr>
            <w:tcW w:w="2605" w:type="dxa"/>
            <w:vMerge/>
            <w:tcBorders>
              <w:left w:val="single" w:sz="4" w:space="0" w:color="auto"/>
              <w:bottom w:val="single" w:sz="4" w:space="0" w:color="auto"/>
              <w:right w:val="single" w:sz="4" w:space="0" w:color="auto"/>
            </w:tcBorders>
            <w:vAlign w:val="center"/>
          </w:tcPr>
          <w:p w14:paraId="0897534C" w14:textId="77777777" w:rsidR="00B44DC5" w:rsidRPr="007877BB" w:rsidRDefault="00B44DC5" w:rsidP="007877BB">
            <w:pPr>
              <w:suppressAutoHyphens w:val="0"/>
              <w:ind w:right="141"/>
              <w:jc w:val="both"/>
              <w:rPr>
                <w:rFonts w:ascii="Arial" w:eastAsia="Calibri" w:hAnsi="Arial" w:cs="Arial"/>
                <w:lang w:val="sv-SE" w:eastAsia="fr-FR"/>
              </w:rPr>
            </w:pP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30634162"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64" w:type="dxa"/>
            <w:tcBorders>
              <w:top w:val="single" w:sz="4" w:space="0" w:color="auto"/>
              <w:left w:val="nil"/>
              <w:bottom w:val="single" w:sz="4" w:space="0" w:color="auto"/>
              <w:right w:val="single" w:sz="4" w:space="0" w:color="auto"/>
            </w:tcBorders>
            <w:shd w:val="clear" w:color="auto" w:fill="auto"/>
            <w:vAlign w:val="center"/>
          </w:tcPr>
          <w:p w14:paraId="6AD01DF9" w14:textId="77777777" w:rsidR="00B44DC5" w:rsidRPr="007877BB" w:rsidRDefault="00B44DC5" w:rsidP="007877BB">
            <w:pPr>
              <w:suppressAutoHyphens w:val="0"/>
              <w:ind w:right="141"/>
              <w:contextualSpacing/>
              <w:jc w:val="both"/>
              <w:rPr>
                <w:rFonts w:ascii="Arial" w:eastAsia="Calibri" w:hAnsi="Arial" w:cs="Arial"/>
                <w:iCs/>
                <w:lang w:val="sv-SE" w:eastAsia="sv-SE"/>
              </w:rPr>
            </w:pPr>
            <w:r w:rsidRPr="007877BB">
              <w:rPr>
                <w:rFonts w:ascii="Arial" w:eastAsia="Calibri" w:hAnsi="Arial" w:cs="Arial"/>
                <w:iCs/>
                <w:lang w:val="en-US" w:eastAsia="sv-SE"/>
              </w:rPr>
              <w:t>1,48E-02</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ABD56"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iCs/>
                <w:lang w:val="en-US" w:eastAsia="sv-SE"/>
              </w:rPr>
              <w:t>5,86E-02</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15DE6B08"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2,53E-01</w:t>
            </w:r>
          </w:p>
        </w:tc>
        <w:tc>
          <w:tcPr>
            <w:tcW w:w="1072" w:type="dxa"/>
            <w:vMerge/>
            <w:tcBorders>
              <w:left w:val="nil"/>
              <w:bottom w:val="single" w:sz="4" w:space="0" w:color="auto"/>
              <w:right w:val="single" w:sz="4" w:space="0" w:color="auto"/>
            </w:tcBorders>
            <w:shd w:val="clear" w:color="auto" w:fill="auto"/>
            <w:vAlign w:val="center"/>
          </w:tcPr>
          <w:p w14:paraId="10BCBCC5"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50919AE2" w14:textId="77777777" w:rsidTr="00666D93">
        <w:trPr>
          <w:trHeight w:val="219"/>
        </w:trPr>
        <w:tc>
          <w:tcPr>
            <w:tcW w:w="2605" w:type="dxa"/>
            <w:vMerge w:val="restart"/>
            <w:tcBorders>
              <w:top w:val="single" w:sz="4" w:space="0" w:color="auto"/>
              <w:left w:val="single" w:sz="4" w:space="0" w:color="auto"/>
              <w:right w:val="single" w:sz="4" w:space="0" w:color="auto"/>
            </w:tcBorders>
            <w:vAlign w:val="center"/>
          </w:tcPr>
          <w:p w14:paraId="7C414F64"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Potatoes-Châteaudun</w:t>
            </w: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708F9F32"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Permethrin</w:t>
            </w:r>
          </w:p>
        </w:tc>
        <w:tc>
          <w:tcPr>
            <w:tcW w:w="1164" w:type="dxa"/>
            <w:tcBorders>
              <w:top w:val="single" w:sz="4" w:space="0" w:color="auto"/>
              <w:left w:val="nil"/>
              <w:bottom w:val="single" w:sz="4" w:space="0" w:color="auto"/>
              <w:right w:val="single" w:sz="4" w:space="0" w:color="auto"/>
            </w:tcBorders>
            <w:shd w:val="clear" w:color="auto" w:fill="auto"/>
            <w:vAlign w:val="center"/>
          </w:tcPr>
          <w:p w14:paraId="50DB2258" w14:textId="77777777" w:rsidR="00B44DC5" w:rsidRPr="007877BB" w:rsidRDefault="00B44DC5" w:rsidP="00F40C5D">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3,78E-03</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C17A71" w14:textId="77777777" w:rsidR="00B44DC5" w:rsidRPr="007877BB" w:rsidRDefault="00B44DC5" w:rsidP="00734566">
            <w:pPr>
              <w:suppressAutoHyphens w:val="0"/>
              <w:ind w:right="141"/>
              <w:jc w:val="both"/>
              <w:rPr>
                <w:rFonts w:ascii="Arial" w:eastAsia="Calibri" w:hAnsi="Arial" w:cs="Arial"/>
                <w:lang w:val="sv-SE" w:eastAsia="sv-SE"/>
              </w:rPr>
            </w:pPr>
            <w:r w:rsidRPr="007877BB">
              <w:rPr>
                <w:rFonts w:ascii="Arial" w:eastAsia="Calibri" w:hAnsi="Arial" w:cs="Arial"/>
                <w:iCs/>
                <w:lang w:val="en-US" w:eastAsia="sv-SE"/>
              </w:rPr>
              <w:t>5,85E-02</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7682E6D0" w14:textId="77777777" w:rsidR="00B44DC5" w:rsidRPr="007877BB" w:rsidRDefault="00B44DC5" w:rsidP="007877BB">
            <w:pPr>
              <w:suppressAutoHyphens w:val="0"/>
              <w:ind w:right="141"/>
              <w:jc w:val="both"/>
              <w:rPr>
                <w:rFonts w:ascii="Arial" w:eastAsia="Calibri" w:hAnsi="Arial" w:cs="Arial"/>
                <w:color w:val="000000"/>
                <w:lang w:val="sv-SE" w:eastAsia="sv-SE"/>
              </w:rPr>
            </w:pPr>
            <w:r w:rsidRPr="007877BB">
              <w:rPr>
                <w:rFonts w:ascii="Arial" w:eastAsia="Calibri" w:hAnsi="Arial" w:cs="Arial"/>
                <w:color w:val="000000"/>
                <w:lang w:val="sv-SE" w:eastAsia="sv-SE"/>
              </w:rPr>
              <w:t>6,46E-02</w:t>
            </w:r>
          </w:p>
        </w:tc>
        <w:tc>
          <w:tcPr>
            <w:tcW w:w="1072" w:type="dxa"/>
            <w:vMerge w:val="restart"/>
            <w:tcBorders>
              <w:top w:val="single" w:sz="4" w:space="0" w:color="auto"/>
              <w:left w:val="nil"/>
              <w:right w:val="single" w:sz="4" w:space="0" w:color="auto"/>
            </w:tcBorders>
            <w:shd w:val="clear" w:color="auto" w:fill="auto"/>
            <w:vAlign w:val="center"/>
          </w:tcPr>
          <w:p w14:paraId="16DDA863" w14:textId="77777777" w:rsidR="00B44DC5" w:rsidRPr="007877BB" w:rsidRDefault="00B44DC5" w:rsidP="007877BB">
            <w:pPr>
              <w:suppressAutoHyphens w:val="0"/>
              <w:ind w:right="141"/>
              <w:jc w:val="both"/>
              <w:rPr>
                <w:rFonts w:ascii="Arial" w:eastAsia="Calibri" w:hAnsi="Arial" w:cs="Arial"/>
                <w:b/>
                <w:bCs/>
                <w:color w:val="000000"/>
                <w:lang w:val="sv-SE" w:eastAsia="sv-SE"/>
              </w:rPr>
            </w:pPr>
            <w:r w:rsidRPr="007877BB">
              <w:rPr>
                <w:rFonts w:ascii="Arial" w:eastAsia="Calibri" w:hAnsi="Arial" w:cs="Arial"/>
                <w:b/>
                <w:bCs/>
                <w:color w:val="000000"/>
                <w:lang w:val="sv-SE" w:eastAsia="sv-SE"/>
              </w:rPr>
              <w:t>4,4E-01</w:t>
            </w:r>
          </w:p>
        </w:tc>
      </w:tr>
      <w:tr w:rsidR="00B44DC5" w:rsidRPr="007877BB" w14:paraId="0827C24A" w14:textId="77777777" w:rsidTr="00666D93">
        <w:trPr>
          <w:trHeight w:val="219"/>
        </w:trPr>
        <w:tc>
          <w:tcPr>
            <w:tcW w:w="2605" w:type="dxa"/>
            <w:vMerge/>
            <w:tcBorders>
              <w:left w:val="single" w:sz="4" w:space="0" w:color="auto"/>
              <w:right w:val="single" w:sz="4" w:space="0" w:color="auto"/>
            </w:tcBorders>
            <w:vAlign w:val="center"/>
          </w:tcPr>
          <w:p w14:paraId="7CEF9D6D" w14:textId="77777777" w:rsidR="00B44DC5" w:rsidRPr="007877BB" w:rsidRDefault="00B44DC5" w:rsidP="007877BB">
            <w:pPr>
              <w:suppressAutoHyphens w:val="0"/>
              <w:ind w:right="141"/>
              <w:jc w:val="both"/>
              <w:rPr>
                <w:rFonts w:ascii="Arial" w:eastAsia="Calibri" w:hAnsi="Arial" w:cs="Arial"/>
                <w:lang w:val="sv-SE" w:eastAsia="fr-FR"/>
              </w:rPr>
            </w:pP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0F7749D3"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64" w:type="dxa"/>
            <w:tcBorders>
              <w:top w:val="single" w:sz="4" w:space="0" w:color="auto"/>
              <w:left w:val="nil"/>
              <w:bottom w:val="single" w:sz="4" w:space="0" w:color="auto"/>
              <w:right w:val="single" w:sz="4" w:space="0" w:color="auto"/>
            </w:tcBorders>
            <w:shd w:val="clear" w:color="auto" w:fill="auto"/>
            <w:vAlign w:val="center"/>
          </w:tcPr>
          <w:p w14:paraId="6E57D46E"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1,47E-02</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D6351"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iCs/>
                <w:lang w:val="en-US" w:eastAsia="sv-SE"/>
              </w:rPr>
              <w:t>5,77E-02</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7757EEDE"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2,55E-01</w:t>
            </w:r>
          </w:p>
        </w:tc>
        <w:tc>
          <w:tcPr>
            <w:tcW w:w="1072" w:type="dxa"/>
            <w:vMerge/>
            <w:tcBorders>
              <w:left w:val="nil"/>
              <w:right w:val="single" w:sz="4" w:space="0" w:color="auto"/>
            </w:tcBorders>
            <w:shd w:val="clear" w:color="auto" w:fill="auto"/>
            <w:vAlign w:val="center"/>
          </w:tcPr>
          <w:p w14:paraId="0373AFB1"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0D3FF912" w14:textId="77777777" w:rsidTr="00666D93">
        <w:trPr>
          <w:trHeight w:val="219"/>
        </w:trPr>
        <w:tc>
          <w:tcPr>
            <w:tcW w:w="2605" w:type="dxa"/>
            <w:vMerge/>
            <w:tcBorders>
              <w:left w:val="single" w:sz="4" w:space="0" w:color="auto"/>
              <w:bottom w:val="single" w:sz="4" w:space="0" w:color="auto"/>
              <w:right w:val="single" w:sz="4" w:space="0" w:color="auto"/>
            </w:tcBorders>
            <w:vAlign w:val="center"/>
          </w:tcPr>
          <w:p w14:paraId="78555211" w14:textId="77777777" w:rsidR="00B44DC5" w:rsidRPr="007877BB" w:rsidRDefault="00B44DC5" w:rsidP="007877BB">
            <w:pPr>
              <w:suppressAutoHyphens w:val="0"/>
              <w:ind w:right="141"/>
              <w:jc w:val="both"/>
              <w:rPr>
                <w:rFonts w:ascii="Arial" w:eastAsia="Calibri" w:hAnsi="Arial" w:cs="Arial"/>
                <w:lang w:val="sv-SE" w:eastAsia="fr-FR"/>
              </w:rPr>
            </w:pP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7C3A576C"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64" w:type="dxa"/>
            <w:tcBorders>
              <w:top w:val="single" w:sz="4" w:space="0" w:color="auto"/>
              <w:left w:val="nil"/>
              <w:bottom w:val="single" w:sz="4" w:space="0" w:color="auto"/>
              <w:right w:val="single" w:sz="4" w:space="0" w:color="auto"/>
            </w:tcBorders>
            <w:shd w:val="clear" w:color="auto" w:fill="auto"/>
            <w:vAlign w:val="center"/>
          </w:tcPr>
          <w:p w14:paraId="6538D72C" w14:textId="77777777" w:rsidR="00B44DC5" w:rsidRPr="007877BB" w:rsidRDefault="00B44DC5" w:rsidP="007877BB">
            <w:pPr>
              <w:suppressAutoHyphens w:val="0"/>
              <w:ind w:right="141"/>
              <w:contextualSpacing/>
              <w:jc w:val="both"/>
              <w:rPr>
                <w:rFonts w:ascii="Arial" w:eastAsia="Calibri" w:hAnsi="Arial" w:cs="Arial"/>
                <w:iCs/>
                <w:lang w:val="sv-SE" w:eastAsia="sv-SE"/>
              </w:rPr>
            </w:pPr>
            <w:r w:rsidRPr="007877BB">
              <w:rPr>
                <w:rFonts w:ascii="Arial" w:eastAsia="Calibri" w:hAnsi="Arial" w:cs="Arial"/>
                <w:iCs/>
                <w:lang w:val="en-US" w:eastAsia="sv-SE"/>
              </w:rPr>
              <w:t>6,94E-03</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3A673"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iCs/>
                <w:lang w:val="en-US" w:eastAsia="sv-SE"/>
              </w:rPr>
              <w:t>5,86E-02</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31356019"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1,18E-01</w:t>
            </w:r>
          </w:p>
        </w:tc>
        <w:tc>
          <w:tcPr>
            <w:tcW w:w="1072" w:type="dxa"/>
            <w:vMerge/>
            <w:tcBorders>
              <w:left w:val="nil"/>
              <w:bottom w:val="single" w:sz="4" w:space="0" w:color="auto"/>
              <w:right w:val="single" w:sz="4" w:space="0" w:color="auto"/>
            </w:tcBorders>
            <w:shd w:val="clear" w:color="auto" w:fill="auto"/>
            <w:vAlign w:val="center"/>
          </w:tcPr>
          <w:p w14:paraId="67B45C26"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7F481E59" w14:textId="77777777" w:rsidTr="00666D93">
        <w:trPr>
          <w:trHeight w:val="219"/>
        </w:trPr>
        <w:tc>
          <w:tcPr>
            <w:tcW w:w="2605" w:type="dxa"/>
            <w:vMerge w:val="restart"/>
            <w:tcBorders>
              <w:top w:val="single" w:sz="4" w:space="0" w:color="auto"/>
              <w:left w:val="single" w:sz="4" w:space="0" w:color="auto"/>
              <w:right w:val="single" w:sz="4" w:space="0" w:color="auto"/>
            </w:tcBorders>
            <w:vAlign w:val="center"/>
          </w:tcPr>
          <w:p w14:paraId="6A42E427"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Vines-Châteaudun</w:t>
            </w: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2337AA59"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Permethrin</w:t>
            </w:r>
          </w:p>
        </w:tc>
        <w:tc>
          <w:tcPr>
            <w:tcW w:w="1164" w:type="dxa"/>
            <w:tcBorders>
              <w:top w:val="single" w:sz="4" w:space="0" w:color="auto"/>
              <w:left w:val="nil"/>
              <w:bottom w:val="single" w:sz="4" w:space="0" w:color="auto"/>
              <w:right w:val="single" w:sz="4" w:space="0" w:color="auto"/>
            </w:tcBorders>
            <w:shd w:val="clear" w:color="auto" w:fill="auto"/>
            <w:vAlign w:val="center"/>
          </w:tcPr>
          <w:p w14:paraId="298EEDAD" w14:textId="77777777" w:rsidR="00B44DC5" w:rsidRPr="007877BB" w:rsidRDefault="00B44DC5" w:rsidP="00F40C5D">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8,34E-03</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0DB6A" w14:textId="77777777" w:rsidR="00B44DC5" w:rsidRPr="007877BB" w:rsidRDefault="00B44DC5" w:rsidP="00734566">
            <w:pPr>
              <w:suppressAutoHyphens w:val="0"/>
              <w:ind w:right="141"/>
              <w:jc w:val="both"/>
              <w:rPr>
                <w:rFonts w:ascii="Arial" w:eastAsia="Calibri" w:hAnsi="Arial" w:cs="Arial"/>
                <w:lang w:val="sv-SE" w:eastAsia="sv-SE"/>
              </w:rPr>
            </w:pPr>
            <w:r w:rsidRPr="007877BB">
              <w:rPr>
                <w:rFonts w:ascii="Arial" w:eastAsia="Calibri" w:hAnsi="Arial" w:cs="Arial"/>
                <w:iCs/>
                <w:lang w:val="en-US" w:eastAsia="sv-SE"/>
              </w:rPr>
              <w:t>5,85E-02</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322E5BFB" w14:textId="77777777" w:rsidR="00B44DC5" w:rsidRPr="007877BB" w:rsidRDefault="00B44DC5" w:rsidP="007877BB">
            <w:pPr>
              <w:suppressAutoHyphens w:val="0"/>
              <w:ind w:right="141"/>
              <w:jc w:val="both"/>
              <w:rPr>
                <w:rFonts w:ascii="Arial" w:eastAsia="Calibri" w:hAnsi="Arial" w:cs="Arial"/>
                <w:color w:val="000000"/>
                <w:lang w:val="sv-SE" w:eastAsia="sv-SE"/>
              </w:rPr>
            </w:pPr>
            <w:r w:rsidRPr="007877BB">
              <w:rPr>
                <w:rFonts w:ascii="Arial" w:eastAsia="Calibri" w:hAnsi="Arial" w:cs="Arial"/>
                <w:color w:val="000000"/>
                <w:lang w:val="sv-SE" w:eastAsia="sv-SE"/>
              </w:rPr>
              <w:t>1,43E-01</w:t>
            </w:r>
          </w:p>
        </w:tc>
        <w:tc>
          <w:tcPr>
            <w:tcW w:w="1072" w:type="dxa"/>
            <w:vMerge w:val="restart"/>
            <w:tcBorders>
              <w:top w:val="single" w:sz="4" w:space="0" w:color="auto"/>
              <w:left w:val="nil"/>
              <w:right w:val="single" w:sz="4" w:space="0" w:color="auto"/>
            </w:tcBorders>
            <w:shd w:val="clear" w:color="auto" w:fill="auto"/>
            <w:vAlign w:val="center"/>
          </w:tcPr>
          <w:p w14:paraId="378B8A5F" w14:textId="77777777" w:rsidR="00B44DC5" w:rsidRPr="007877BB" w:rsidRDefault="00B44DC5" w:rsidP="007877BB">
            <w:pPr>
              <w:suppressAutoHyphens w:val="0"/>
              <w:ind w:right="141"/>
              <w:jc w:val="both"/>
              <w:rPr>
                <w:rFonts w:ascii="Arial" w:eastAsia="Calibri" w:hAnsi="Arial" w:cs="Arial"/>
                <w:b/>
                <w:bCs/>
                <w:color w:val="000000"/>
                <w:lang w:val="sv-SE" w:eastAsia="sv-SE"/>
              </w:rPr>
            </w:pPr>
            <w:r w:rsidRPr="007877BB">
              <w:rPr>
                <w:rFonts w:ascii="Arial" w:eastAsia="Calibri" w:hAnsi="Arial" w:cs="Arial"/>
                <w:b/>
                <w:bCs/>
                <w:color w:val="000000"/>
                <w:lang w:val="sv-SE" w:eastAsia="sv-SE"/>
              </w:rPr>
              <w:t>9,7E-01</w:t>
            </w:r>
          </w:p>
        </w:tc>
      </w:tr>
      <w:tr w:rsidR="00B44DC5" w:rsidRPr="007877BB" w14:paraId="2A467BAD" w14:textId="77777777" w:rsidTr="00666D93">
        <w:trPr>
          <w:trHeight w:val="219"/>
        </w:trPr>
        <w:tc>
          <w:tcPr>
            <w:tcW w:w="2605" w:type="dxa"/>
            <w:vMerge/>
            <w:tcBorders>
              <w:left w:val="single" w:sz="4" w:space="0" w:color="auto"/>
              <w:right w:val="single" w:sz="4" w:space="0" w:color="auto"/>
            </w:tcBorders>
            <w:vAlign w:val="center"/>
          </w:tcPr>
          <w:p w14:paraId="0CC1333F" w14:textId="77777777" w:rsidR="00B44DC5" w:rsidRPr="007877BB" w:rsidRDefault="00B44DC5" w:rsidP="007877BB">
            <w:pPr>
              <w:suppressAutoHyphens w:val="0"/>
              <w:ind w:right="141"/>
              <w:jc w:val="both"/>
              <w:rPr>
                <w:rFonts w:ascii="Arial" w:eastAsia="Calibri" w:hAnsi="Arial" w:cs="Arial"/>
                <w:lang w:val="sv-SE" w:eastAsia="fr-FR"/>
              </w:rPr>
            </w:pP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6AD7B58D"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64" w:type="dxa"/>
            <w:tcBorders>
              <w:top w:val="single" w:sz="4" w:space="0" w:color="auto"/>
              <w:left w:val="nil"/>
              <w:bottom w:val="single" w:sz="4" w:space="0" w:color="auto"/>
              <w:right w:val="single" w:sz="4" w:space="0" w:color="auto"/>
            </w:tcBorders>
            <w:shd w:val="clear" w:color="auto" w:fill="auto"/>
            <w:vAlign w:val="center"/>
          </w:tcPr>
          <w:p w14:paraId="705CCEDE"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3,24E-02</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9032D"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iCs/>
                <w:lang w:val="en-US" w:eastAsia="sv-SE"/>
              </w:rPr>
              <w:t>5,77E-02</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447B97CF"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5,62E-01</w:t>
            </w:r>
          </w:p>
        </w:tc>
        <w:tc>
          <w:tcPr>
            <w:tcW w:w="1072" w:type="dxa"/>
            <w:vMerge/>
            <w:tcBorders>
              <w:left w:val="nil"/>
              <w:right w:val="single" w:sz="4" w:space="0" w:color="auto"/>
            </w:tcBorders>
            <w:shd w:val="clear" w:color="auto" w:fill="auto"/>
            <w:vAlign w:val="center"/>
          </w:tcPr>
          <w:p w14:paraId="547BBE75"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7C570227" w14:textId="77777777" w:rsidTr="00666D93">
        <w:trPr>
          <w:trHeight w:val="219"/>
        </w:trPr>
        <w:tc>
          <w:tcPr>
            <w:tcW w:w="2605" w:type="dxa"/>
            <w:vMerge/>
            <w:tcBorders>
              <w:left w:val="single" w:sz="4" w:space="0" w:color="auto"/>
              <w:bottom w:val="single" w:sz="4" w:space="0" w:color="auto"/>
              <w:right w:val="single" w:sz="4" w:space="0" w:color="auto"/>
            </w:tcBorders>
            <w:vAlign w:val="center"/>
          </w:tcPr>
          <w:p w14:paraId="6D036846" w14:textId="77777777" w:rsidR="00B44DC5" w:rsidRPr="007877BB" w:rsidRDefault="00B44DC5" w:rsidP="007877BB">
            <w:pPr>
              <w:suppressAutoHyphens w:val="0"/>
              <w:ind w:right="141"/>
              <w:jc w:val="both"/>
              <w:rPr>
                <w:rFonts w:ascii="Arial" w:eastAsia="Calibri" w:hAnsi="Arial" w:cs="Arial"/>
                <w:lang w:val="sv-SE" w:eastAsia="fr-FR"/>
              </w:rPr>
            </w:pP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36C429C2"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64" w:type="dxa"/>
            <w:tcBorders>
              <w:top w:val="single" w:sz="4" w:space="0" w:color="auto"/>
              <w:left w:val="nil"/>
              <w:bottom w:val="single" w:sz="4" w:space="0" w:color="auto"/>
              <w:right w:val="single" w:sz="4" w:space="0" w:color="auto"/>
            </w:tcBorders>
            <w:shd w:val="clear" w:color="auto" w:fill="auto"/>
            <w:vAlign w:val="center"/>
          </w:tcPr>
          <w:p w14:paraId="1E82D9B6" w14:textId="77777777" w:rsidR="00B44DC5" w:rsidRPr="007877BB" w:rsidRDefault="00B44DC5" w:rsidP="007877BB">
            <w:pPr>
              <w:suppressAutoHyphens w:val="0"/>
              <w:ind w:right="141"/>
              <w:contextualSpacing/>
              <w:jc w:val="both"/>
              <w:rPr>
                <w:rFonts w:ascii="Arial" w:eastAsia="Calibri" w:hAnsi="Arial" w:cs="Arial"/>
                <w:iCs/>
                <w:lang w:val="sv-SE" w:eastAsia="sv-SE"/>
              </w:rPr>
            </w:pPr>
            <w:r w:rsidRPr="007877BB">
              <w:rPr>
                <w:rFonts w:ascii="Arial" w:eastAsia="Calibri" w:hAnsi="Arial" w:cs="Arial"/>
                <w:iCs/>
                <w:lang w:val="en-US" w:eastAsia="sv-SE"/>
              </w:rPr>
              <w:t>1,53E-02</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6D39E"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iCs/>
                <w:lang w:val="en-US" w:eastAsia="sv-SE"/>
              </w:rPr>
              <w:t>5,86E-02</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5E510639"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2,61E-01</w:t>
            </w:r>
          </w:p>
        </w:tc>
        <w:tc>
          <w:tcPr>
            <w:tcW w:w="1072" w:type="dxa"/>
            <w:vMerge/>
            <w:tcBorders>
              <w:left w:val="nil"/>
              <w:bottom w:val="single" w:sz="4" w:space="0" w:color="auto"/>
              <w:right w:val="single" w:sz="4" w:space="0" w:color="auto"/>
            </w:tcBorders>
            <w:shd w:val="clear" w:color="auto" w:fill="auto"/>
            <w:vAlign w:val="center"/>
          </w:tcPr>
          <w:p w14:paraId="6568B0E4" w14:textId="77777777" w:rsidR="00B44DC5" w:rsidRPr="007877BB" w:rsidRDefault="00B44DC5" w:rsidP="007877BB">
            <w:pPr>
              <w:suppressAutoHyphens w:val="0"/>
              <w:ind w:right="141"/>
              <w:jc w:val="both"/>
              <w:rPr>
                <w:rFonts w:ascii="Arial" w:eastAsia="Calibri" w:hAnsi="Arial" w:cs="Arial"/>
                <w:b/>
                <w:bCs/>
                <w:lang w:val="sv-SE" w:eastAsia="sv-SE"/>
              </w:rPr>
            </w:pPr>
          </w:p>
        </w:tc>
      </w:tr>
    </w:tbl>
    <w:p w14:paraId="30FA7E84" w14:textId="77777777" w:rsidR="00B44DC5" w:rsidRPr="00F40C5D" w:rsidRDefault="00B44DC5" w:rsidP="00F40C5D">
      <w:pPr>
        <w:suppressAutoHyphens w:val="0"/>
        <w:ind w:left="142" w:right="141"/>
        <w:jc w:val="both"/>
        <w:rPr>
          <w:rFonts w:ascii="Arial" w:eastAsia="Calibri" w:hAnsi="Arial" w:cs="Arial"/>
          <w:lang w:val="sv-SE" w:eastAsia="en-GB"/>
        </w:rPr>
      </w:pPr>
    </w:p>
    <w:p w14:paraId="14D45A9C" w14:textId="77777777" w:rsidR="00B44DC5" w:rsidRPr="00F40C5D" w:rsidRDefault="00B44DC5" w:rsidP="00F40C5D">
      <w:pPr>
        <w:suppressAutoHyphens w:val="0"/>
        <w:ind w:right="141"/>
        <w:jc w:val="both"/>
        <w:rPr>
          <w:rFonts w:ascii="Arial" w:eastAsia="Calibri" w:hAnsi="Arial" w:cs="Arial"/>
          <w:b/>
          <w:i/>
          <w:lang w:val="sv-SE" w:eastAsia="en-US"/>
        </w:rPr>
      </w:pPr>
      <w:bookmarkStart w:id="306" w:name="_Toc377651054"/>
      <w:bookmarkStart w:id="307" w:name="_Toc389729124"/>
      <w:bookmarkStart w:id="308" w:name="_Toc403472808"/>
      <w:r w:rsidRPr="00F40C5D">
        <w:rPr>
          <w:rFonts w:ascii="Arial" w:eastAsia="Calibri" w:hAnsi="Arial" w:cs="Arial"/>
          <w:b/>
          <w:i/>
          <w:lang w:val="sv-SE" w:eastAsia="en-US"/>
        </w:rPr>
        <w:t>Primary and secondary poisoning</w:t>
      </w:r>
      <w:bookmarkEnd w:id="306"/>
      <w:bookmarkEnd w:id="307"/>
      <w:bookmarkEnd w:id="308"/>
    </w:p>
    <w:p w14:paraId="31A4BF2E" w14:textId="77777777" w:rsidR="00B44DC5" w:rsidRPr="00734566" w:rsidRDefault="00B44DC5" w:rsidP="00F40C5D">
      <w:pPr>
        <w:suppressAutoHyphens w:val="0"/>
        <w:ind w:right="141"/>
        <w:jc w:val="both"/>
        <w:rPr>
          <w:rFonts w:ascii="Arial" w:eastAsia="Calibri" w:hAnsi="Arial" w:cs="Arial"/>
          <w:u w:val="single"/>
          <w:lang w:val="sv-SE" w:eastAsia="en-US"/>
        </w:rPr>
      </w:pPr>
    </w:p>
    <w:p w14:paraId="18471D82" w14:textId="77777777" w:rsidR="00B44DC5" w:rsidRPr="00734566" w:rsidRDefault="00B44DC5" w:rsidP="00734566">
      <w:pPr>
        <w:suppressAutoHyphens w:val="0"/>
        <w:ind w:right="141"/>
        <w:jc w:val="both"/>
        <w:rPr>
          <w:rFonts w:ascii="Arial" w:eastAsia="Calibri" w:hAnsi="Arial" w:cs="Arial"/>
          <w:u w:val="single"/>
          <w:lang w:val="sv-SE" w:eastAsia="en-US"/>
        </w:rPr>
      </w:pPr>
      <w:r w:rsidRPr="00734566">
        <w:rPr>
          <w:rFonts w:ascii="Arial" w:eastAsia="Calibri" w:hAnsi="Arial" w:cs="Arial"/>
          <w:u w:val="single"/>
          <w:lang w:val="sv-SE" w:eastAsia="en-US"/>
        </w:rPr>
        <w:t>Primary poisoning</w:t>
      </w:r>
    </w:p>
    <w:p w14:paraId="7B43B6E0" w14:textId="77777777" w:rsidR="00B44DC5" w:rsidRPr="007877BB" w:rsidRDefault="00B44DC5" w:rsidP="007877BB">
      <w:pPr>
        <w:suppressAutoHyphens w:val="0"/>
        <w:ind w:right="141"/>
        <w:jc w:val="both"/>
        <w:rPr>
          <w:rFonts w:ascii="Arial" w:eastAsia="Calibri" w:hAnsi="Arial" w:cs="Arial"/>
          <w:lang w:val="sv-SE" w:eastAsia="en-US"/>
        </w:rPr>
      </w:pPr>
    </w:p>
    <w:tbl>
      <w:tblPr>
        <w:tblStyle w:val="Grilledutableau4"/>
        <w:tblW w:w="9180" w:type="dxa"/>
        <w:tblInd w:w="108" w:type="dxa"/>
        <w:tblLook w:val="04A0" w:firstRow="1" w:lastRow="0" w:firstColumn="1" w:lastColumn="0" w:noHBand="0" w:noVBand="1"/>
      </w:tblPr>
      <w:tblGrid>
        <w:gridCol w:w="9180"/>
      </w:tblGrid>
      <w:tr w:rsidR="00B44DC5" w:rsidRPr="007877BB" w14:paraId="5B1BDFD4" w14:textId="77777777" w:rsidTr="00B338AF">
        <w:tc>
          <w:tcPr>
            <w:tcW w:w="9180" w:type="dxa"/>
            <w:shd w:val="clear" w:color="auto" w:fill="D6E3BC" w:themeFill="accent3" w:themeFillTint="66"/>
          </w:tcPr>
          <w:p w14:paraId="6FCBA77C" w14:textId="77777777" w:rsidR="00B44DC5" w:rsidRPr="00F40C5D" w:rsidRDefault="00B44DC5" w:rsidP="007877BB">
            <w:pPr>
              <w:tabs>
                <w:tab w:val="left" w:pos="1418"/>
              </w:tabs>
              <w:suppressAutoHyphens w:val="0"/>
              <w:ind w:left="1418" w:right="141" w:hanging="1418"/>
              <w:jc w:val="both"/>
              <w:rPr>
                <w:rFonts w:ascii="Arial" w:hAnsi="Arial" w:cs="Arial"/>
                <w:b/>
                <w:sz w:val="20"/>
                <w:szCs w:val="20"/>
                <w:lang w:eastAsia="de-DE"/>
              </w:rPr>
            </w:pPr>
            <w:r w:rsidRPr="007877BB">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29</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72E5207A" w14:textId="77777777" w:rsidR="00B44DC5" w:rsidRPr="00734566" w:rsidRDefault="00B44DC5" w:rsidP="007877BB">
            <w:pPr>
              <w:tabs>
                <w:tab w:val="left" w:pos="1418"/>
              </w:tabs>
              <w:suppressAutoHyphens w:val="0"/>
              <w:ind w:left="1418" w:right="141" w:hanging="1418"/>
              <w:jc w:val="both"/>
              <w:rPr>
                <w:rFonts w:ascii="Arial" w:hAnsi="Arial" w:cs="Arial"/>
                <w:sz w:val="20"/>
                <w:szCs w:val="20"/>
                <w:lang w:eastAsia="de-DE"/>
              </w:rPr>
            </w:pPr>
            <w:r w:rsidRPr="00F40C5D">
              <w:rPr>
                <w:rFonts w:ascii="Arial" w:hAnsi="Arial" w:cs="Arial"/>
                <w:sz w:val="20"/>
                <w:szCs w:val="20"/>
                <w:lang w:eastAsia="de-DE"/>
              </w:rPr>
              <w:t>Not relevant</w:t>
            </w:r>
          </w:p>
        </w:tc>
      </w:tr>
    </w:tbl>
    <w:p w14:paraId="5766BD6D" w14:textId="77777777" w:rsidR="00B44DC5" w:rsidRPr="00F40C5D" w:rsidRDefault="00B44DC5" w:rsidP="00F40C5D">
      <w:pPr>
        <w:suppressAutoHyphens w:val="0"/>
        <w:ind w:right="141"/>
        <w:jc w:val="both"/>
        <w:rPr>
          <w:rFonts w:ascii="Arial" w:eastAsia="Calibri" w:hAnsi="Arial" w:cs="Arial"/>
          <w:b/>
          <w:lang w:val="sv-SE" w:eastAsia="en-US"/>
        </w:rPr>
      </w:pPr>
    </w:p>
    <w:p w14:paraId="1B7DF0A4" w14:textId="77777777" w:rsidR="00B44DC5" w:rsidRPr="00734566" w:rsidRDefault="00B44DC5" w:rsidP="00F40C5D">
      <w:pPr>
        <w:suppressAutoHyphens w:val="0"/>
        <w:ind w:right="141"/>
        <w:jc w:val="both"/>
        <w:rPr>
          <w:rFonts w:ascii="Arial" w:eastAsia="Calibri" w:hAnsi="Arial" w:cs="Arial"/>
          <w:b/>
          <w:lang w:val="sv-SE" w:eastAsia="en-US"/>
        </w:rPr>
      </w:pPr>
      <w:r w:rsidRPr="00F40C5D">
        <w:rPr>
          <w:rFonts w:ascii="Arial" w:eastAsia="Calibri" w:hAnsi="Arial" w:cs="Arial"/>
          <w:b/>
          <w:lang w:val="sv-SE" w:eastAsia="en-US"/>
        </w:rPr>
        <w:t>Terrestrial compartment</w:t>
      </w:r>
    </w:p>
    <w:p w14:paraId="49858896" w14:textId="77777777" w:rsidR="00B44DC5" w:rsidRPr="007877BB" w:rsidRDefault="00B44DC5" w:rsidP="00F40C5D">
      <w:pPr>
        <w:suppressAutoHyphens w:val="0"/>
        <w:ind w:right="141"/>
        <w:jc w:val="both"/>
        <w:rPr>
          <w:rFonts w:ascii="Arial" w:eastAsia="Calibri" w:hAnsi="Arial" w:cs="Arial"/>
          <w:b/>
          <w:lang w:val="sv-SE" w:eastAsia="en-US"/>
        </w:rPr>
      </w:pPr>
    </w:p>
    <w:p w14:paraId="22D5C77F" w14:textId="77777777" w:rsidR="00B44DC5" w:rsidRPr="007877BB" w:rsidRDefault="00B44DC5" w:rsidP="00734566">
      <w:pPr>
        <w:suppressAutoHyphens w:val="0"/>
        <w:ind w:left="426" w:right="141"/>
        <w:contextualSpacing/>
        <w:jc w:val="both"/>
        <w:rPr>
          <w:rFonts w:ascii="Arial" w:eastAsia="Calibri" w:hAnsi="Arial" w:cs="Arial"/>
          <w:lang w:val="sv-SE" w:eastAsia="en-US"/>
        </w:rPr>
      </w:pPr>
      <w:r w:rsidRPr="007877BB">
        <w:rPr>
          <w:rFonts w:ascii="Arial" w:eastAsia="Calibri" w:hAnsi="Arial" w:cs="Arial"/>
          <w:lang w:val="sv-SE" w:eastAsia="en-US"/>
        </w:rPr>
        <w:t>PNECsoil = 9,17x10</w:t>
      </w:r>
      <w:r w:rsidRPr="007877BB">
        <w:rPr>
          <w:rFonts w:ascii="Arial" w:eastAsia="Calibri" w:hAnsi="Arial" w:cs="Arial"/>
          <w:vertAlign w:val="superscript"/>
          <w:lang w:val="sv-SE" w:eastAsia="en-US"/>
        </w:rPr>
        <w:t>-3</w:t>
      </w:r>
      <w:r w:rsidRPr="007877BB">
        <w:rPr>
          <w:rFonts w:ascii="Arial" w:eastAsia="Calibri" w:hAnsi="Arial" w:cs="Arial"/>
          <w:lang w:val="sv-SE" w:eastAsia="en-US"/>
        </w:rPr>
        <w:t xml:space="preserve"> mg/kg X 1,3 kg/L = 11,9x10</w:t>
      </w:r>
      <w:r w:rsidRPr="007877BB">
        <w:rPr>
          <w:rFonts w:ascii="Arial" w:eastAsia="Calibri" w:hAnsi="Arial" w:cs="Arial"/>
          <w:vertAlign w:val="superscript"/>
          <w:lang w:val="sv-SE" w:eastAsia="en-US"/>
        </w:rPr>
        <w:t>-3</w:t>
      </w:r>
      <w:r w:rsidRPr="007877BB">
        <w:rPr>
          <w:rFonts w:ascii="Arial" w:eastAsia="Calibri" w:hAnsi="Arial" w:cs="Arial"/>
          <w:lang w:val="sv-SE" w:eastAsia="en-US"/>
        </w:rPr>
        <w:t xml:space="preserve"> mg/L  </w:t>
      </w:r>
    </w:p>
    <w:tbl>
      <w:tblPr>
        <w:tblpPr w:leftFromText="141" w:rightFromText="141" w:vertAnchor="text" w:horzAnchor="margin" w:tblpXSpec="center" w:tblpY="339"/>
        <w:tblW w:w="9531" w:type="dxa"/>
        <w:tblCellMar>
          <w:left w:w="70" w:type="dxa"/>
          <w:right w:w="70" w:type="dxa"/>
        </w:tblCellMar>
        <w:tblLook w:val="04A0" w:firstRow="1" w:lastRow="0" w:firstColumn="1" w:lastColumn="0" w:noHBand="0" w:noVBand="1"/>
      </w:tblPr>
      <w:tblGrid>
        <w:gridCol w:w="1649"/>
        <w:gridCol w:w="1574"/>
        <w:gridCol w:w="2223"/>
        <w:gridCol w:w="931"/>
        <w:gridCol w:w="1357"/>
        <w:gridCol w:w="1011"/>
        <w:gridCol w:w="838"/>
      </w:tblGrid>
      <w:tr w:rsidR="00B44DC5" w:rsidRPr="007877BB" w14:paraId="30C933A6" w14:textId="77777777" w:rsidTr="00666D93">
        <w:trPr>
          <w:trHeight w:val="230"/>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32747"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Phase</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14:paraId="5716CE52"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Scenario</w:t>
            </w: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20F5FFA0"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Active substance</w:t>
            </w:r>
          </w:p>
        </w:tc>
        <w:tc>
          <w:tcPr>
            <w:tcW w:w="1181" w:type="dxa"/>
            <w:tcBorders>
              <w:top w:val="single" w:sz="4" w:space="0" w:color="auto"/>
              <w:left w:val="nil"/>
              <w:bottom w:val="single" w:sz="4" w:space="0" w:color="auto"/>
              <w:right w:val="single" w:sz="4" w:space="0" w:color="auto"/>
            </w:tcBorders>
            <w:vAlign w:val="center"/>
          </w:tcPr>
          <w:p w14:paraId="185C5CD1"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en-US" w:eastAsia="fr-FR"/>
              </w:rPr>
              <w:t>PEC</w:t>
            </w:r>
            <w:r w:rsidRPr="007877BB">
              <w:rPr>
                <w:rFonts w:ascii="Arial" w:eastAsia="Calibri" w:hAnsi="Arial" w:cs="Arial"/>
                <w:b/>
                <w:bCs/>
                <w:vertAlign w:val="subscript"/>
                <w:lang w:val="en-US" w:eastAsia="fr-FR"/>
              </w:rPr>
              <w:t>Soil</w:t>
            </w:r>
            <w:r w:rsidRPr="007877BB">
              <w:rPr>
                <w:rFonts w:ascii="Arial" w:eastAsia="Calibri" w:hAnsi="Arial" w:cs="Arial"/>
                <w:b/>
                <w:bCs/>
                <w:lang w:val="en-US" w:eastAsia="fr-FR"/>
              </w:rPr>
              <w:t xml:space="preserve"> [m</w:t>
            </w:r>
            <w:r w:rsidRPr="007877BB">
              <w:rPr>
                <w:rFonts w:ascii="Arial" w:eastAsia="Calibri" w:hAnsi="Arial" w:cs="Arial"/>
                <w:b/>
                <w:bCs/>
                <w:lang w:val="sv-SE" w:eastAsia="fr-FR"/>
              </w:rPr>
              <w:t>g/L]</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1808A"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sv-SE" w:eastAsia="fr-FR"/>
              </w:rPr>
              <w:t>PNEC</w:t>
            </w:r>
            <w:r w:rsidRPr="007877BB">
              <w:rPr>
                <w:rFonts w:ascii="Arial" w:eastAsia="Calibri" w:hAnsi="Arial" w:cs="Arial"/>
                <w:b/>
                <w:bCs/>
                <w:vertAlign w:val="subscript"/>
                <w:lang w:val="sv-SE" w:eastAsia="fr-FR"/>
              </w:rPr>
              <w:t>Soil</w:t>
            </w:r>
            <w:r w:rsidRPr="007877BB">
              <w:rPr>
                <w:rFonts w:ascii="Arial" w:eastAsia="Calibri" w:hAnsi="Arial" w:cs="Arial"/>
                <w:b/>
                <w:bCs/>
                <w:lang w:val="sv-SE" w:eastAsia="fr-FR"/>
              </w:rPr>
              <w:t xml:space="preserve"> [mg/L]</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14:paraId="798CF3F6" w14:textId="77777777" w:rsidR="00B44DC5" w:rsidRPr="00F40C5D" w:rsidRDefault="00CC7ABC" w:rsidP="007877BB">
            <w:pPr>
              <w:suppressAutoHyphens w:val="0"/>
              <w:ind w:right="141"/>
              <w:jc w:val="both"/>
              <w:rPr>
                <w:rFonts w:ascii="Arial" w:eastAsia="Calibri" w:hAnsi="Arial" w:cs="Arial"/>
                <w:b/>
                <w:bCs/>
                <w:lang w:val="sv-SE" w:eastAsia="fr-FR"/>
              </w:rPr>
            </w:pPr>
            <m:oMath>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00B44DC5" w:rsidRPr="00F40C5D">
              <w:rPr>
                <w:rFonts w:ascii="Arial" w:eastAsia="Calibri" w:hAnsi="Arial" w:cs="Arial"/>
                <w:b/>
                <w:bCs/>
                <w:lang w:val="sv-SE" w:eastAsia="fr-FR"/>
              </w:rPr>
              <w:t xml:space="preserve"> </w:t>
            </w:r>
          </w:p>
        </w:tc>
        <w:tc>
          <w:tcPr>
            <w:tcW w:w="876" w:type="dxa"/>
            <w:tcBorders>
              <w:top w:val="single" w:sz="4" w:space="0" w:color="auto"/>
              <w:left w:val="nil"/>
              <w:bottom w:val="single" w:sz="4" w:space="0" w:color="auto"/>
              <w:right w:val="single" w:sz="4" w:space="0" w:color="auto"/>
            </w:tcBorders>
            <w:vAlign w:val="center"/>
          </w:tcPr>
          <w:p w14:paraId="2F782FA9" w14:textId="77777777" w:rsidR="00B44DC5" w:rsidRPr="00F40C5D" w:rsidRDefault="00B44DC5" w:rsidP="007877BB">
            <w:pPr>
              <w:suppressAutoHyphens w:val="0"/>
              <w:ind w:right="141"/>
              <w:jc w:val="both"/>
              <w:rPr>
                <w:rFonts w:ascii="Arial" w:eastAsia="Calibri" w:hAnsi="Arial" w:cs="Arial"/>
                <w:bCs/>
                <w:lang w:val="sv-SE" w:eastAsia="fr-FR"/>
              </w:rPr>
            </w:pPr>
            <m:oMath>
              <m:r>
                <w:rPr>
                  <w:rFonts w:ascii="Cambria Math" w:eastAsia="Calibri" w:hAnsi="Cambria Math" w:cs="Arial"/>
                  <w:lang w:val="sv-SE" w:eastAsia="fr-FR"/>
                </w:rPr>
                <m:t>∑</m:t>
              </m:r>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Pr="00F40C5D">
              <w:rPr>
                <w:rFonts w:ascii="Arial" w:eastAsia="Calibri" w:hAnsi="Arial" w:cs="Arial"/>
                <w:b/>
                <w:bCs/>
                <w:lang w:val="sv-SE" w:eastAsia="fr-FR"/>
              </w:rPr>
              <w:t xml:space="preserve"> </w:t>
            </w:r>
          </w:p>
        </w:tc>
      </w:tr>
      <w:tr w:rsidR="00B44DC5" w:rsidRPr="007877BB" w14:paraId="72D2CA59" w14:textId="77777777" w:rsidTr="00666D93">
        <w:trPr>
          <w:trHeight w:val="230"/>
        </w:trPr>
        <w:tc>
          <w:tcPr>
            <w:tcW w:w="9531" w:type="dxa"/>
            <w:gridSpan w:val="7"/>
            <w:tcBorders>
              <w:top w:val="single" w:sz="4" w:space="0" w:color="auto"/>
              <w:left w:val="single" w:sz="4" w:space="0" w:color="auto"/>
              <w:bottom w:val="single" w:sz="4" w:space="0" w:color="auto"/>
              <w:right w:val="single" w:sz="4" w:space="0" w:color="auto"/>
            </w:tcBorders>
            <w:shd w:val="clear" w:color="auto" w:fill="D6E3BC"/>
            <w:noWrap/>
            <w:vAlign w:val="center"/>
          </w:tcPr>
          <w:p w14:paraId="31CF2532" w14:textId="77777777" w:rsidR="00B44DC5" w:rsidRPr="00F40C5D" w:rsidRDefault="00B44DC5" w:rsidP="00F40C5D">
            <w:pPr>
              <w:suppressAutoHyphens w:val="0"/>
              <w:ind w:right="141"/>
              <w:jc w:val="both"/>
              <w:rPr>
                <w:rFonts w:ascii="Arial" w:eastAsia="Calibri" w:hAnsi="Arial" w:cs="Arial"/>
                <w:b/>
                <w:bCs/>
                <w:lang w:val="sv-SE" w:eastAsia="fr-FR"/>
              </w:rPr>
            </w:pPr>
            <w:r w:rsidRPr="00F40C5D">
              <w:rPr>
                <w:rFonts w:ascii="Arial" w:eastAsia="Calibri" w:hAnsi="Arial" w:cs="Arial"/>
                <w:b/>
                <w:bCs/>
                <w:lang w:val="sv-SE" w:eastAsia="fr-FR"/>
              </w:rPr>
              <w:t>Tier 1</w:t>
            </w:r>
          </w:p>
        </w:tc>
      </w:tr>
      <w:tr w:rsidR="00B44DC5" w:rsidRPr="007877BB" w14:paraId="35180E49" w14:textId="77777777" w:rsidTr="00666D93">
        <w:trPr>
          <w:trHeight w:val="314"/>
        </w:trPr>
        <w:tc>
          <w:tcPr>
            <w:tcW w:w="1309" w:type="dxa"/>
            <w:vMerge w:val="restart"/>
            <w:tcBorders>
              <w:top w:val="nil"/>
              <w:left w:val="single" w:sz="4" w:space="0" w:color="auto"/>
              <w:right w:val="single" w:sz="4" w:space="0" w:color="auto"/>
            </w:tcBorders>
            <w:shd w:val="clear" w:color="auto" w:fill="auto"/>
            <w:noWrap/>
            <w:vAlign w:val="center"/>
            <w:hideMark/>
          </w:tcPr>
          <w:p w14:paraId="1BA9BAB6"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Implementation</w:t>
            </w:r>
          </w:p>
        </w:tc>
        <w:tc>
          <w:tcPr>
            <w:tcW w:w="1574" w:type="dxa"/>
            <w:vMerge w:val="restart"/>
            <w:tcBorders>
              <w:top w:val="single" w:sz="4" w:space="0" w:color="auto"/>
              <w:left w:val="nil"/>
              <w:right w:val="single" w:sz="4" w:space="0" w:color="auto"/>
            </w:tcBorders>
            <w:shd w:val="clear" w:color="000000" w:fill="auto"/>
            <w:noWrap/>
            <w:vAlign w:val="center"/>
            <w:hideMark/>
          </w:tcPr>
          <w:p w14:paraId="596C8DB1"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Horizontal application</w:t>
            </w:r>
          </w:p>
        </w:tc>
        <w:tc>
          <w:tcPr>
            <w:tcW w:w="2223" w:type="dxa"/>
            <w:tcBorders>
              <w:top w:val="single" w:sz="4" w:space="0" w:color="auto"/>
              <w:left w:val="nil"/>
              <w:bottom w:val="single" w:sz="4" w:space="0" w:color="auto"/>
              <w:right w:val="single" w:sz="4" w:space="0" w:color="auto"/>
            </w:tcBorders>
            <w:shd w:val="clear" w:color="000000" w:fill="auto"/>
            <w:noWrap/>
            <w:vAlign w:val="center"/>
          </w:tcPr>
          <w:p w14:paraId="34849445"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81" w:type="dxa"/>
            <w:tcBorders>
              <w:top w:val="single" w:sz="4" w:space="0" w:color="auto"/>
              <w:left w:val="nil"/>
              <w:bottom w:val="single" w:sz="4" w:space="0" w:color="auto"/>
              <w:right w:val="single" w:sz="4" w:space="0" w:color="auto"/>
            </w:tcBorders>
            <w:shd w:val="clear" w:color="auto" w:fill="auto"/>
            <w:vAlign w:val="center"/>
          </w:tcPr>
          <w:p w14:paraId="5D38F428"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5.3E-06</w:t>
            </w:r>
            <w:r w:rsidRPr="007877BB">
              <w:rPr>
                <w:rFonts w:ascii="Arial" w:eastAsia="Calibri" w:hAnsi="Arial" w:cs="Arial"/>
                <w:iCs/>
                <w:vertAlign w:val="superscript"/>
                <w:lang w:val="en-US" w:eastAsia="sv-SE"/>
              </w:rPr>
              <w:t xml:space="preserve"> </w:t>
            </w:r>
          </w:p>
        </w:tc>
        <w:tc>
          <w:tcPr>
            <w:tcW w:w="1357" w:type="dxa"/>
            <w:vMerge w:val="restart"/>
            <w:tcBorders>
              <w:top w:val="single" w:sz="4" w:space="0" w:color="auto"/>
              <w:left w:val="single" w:sz="4" w:space="0" w:color="auto"/>
              <w:right w:val="single" w:sz="4" w:space="0" w:color="auto"/>
            </w:tcBorders>
            <w:shd w:val="clear" w:color="auto" w:fill="auto"/>
            <w:noWrap/>
            <w:vAlign w:val="center"/>
            <w:hideMark/>
          </w:tcPr>
          <w:p w14:paraId="6CFB7B3E"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11,9E-03</w:t>
            </w: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06B3FC21"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0,4E-03</w:t>
            </w:r>
          </w:p>
        </w:tc>
        <w:tc>
          <w:tcPr>
            <w:tcW w:w="876" w:type="dxa"/>
            <w:vMerge w:val="restart"/>
            <w:tcBorders>
              <w:top w:val="single" w:sz="4" w:space="0" w:color="auto"/>
              <w:left w:val="nil"/>
              <w:right w:val="single" w:sz="4" w:space="0" w:color="auto"/>
            </w:tcBorders>
            <w:shd w:val="clear" w:color="000000" w:fill="auto"/>
            <w:vAlign w:val="center"/>
          </w:tcPr>
          <w:p w14:paraId="41DC222E" w14:textId="77777777" w:rsidR="00B44DC5" w:rsidRPr="007877BB" w:rsidRDefault="00B44DC5" w:rsidP="007877BB">
            <w:pPr>
              <w:suppressAutoHyphens w:val="0"/>
              <w:ind w:right="141"/>
              <w:jc w:val="both"/>
              <w:rPr>
                <w:rFonts w:ascii="Arial" w:eastAsia="Calibri" w:hAnsi="Arial" w:cs="Arial"/>
                <w:b/>
                <w:bCs/>
                <w:lang w:val="sv-SE" w:eastAsia="sv-SE"/>
              </w:rPr>
            </w:pPr>
            <w:r w:rsidRPr="007877BB">
              <w:rPr>
                <w:rFonts w:ascii="Arial" w:eastAsia="Calibri" w:hAnsi="Arial" w:cs="Arial"/>
                <w:b/>
                <w:bCs/>
                <w:lang w:val="sv-SE" w:eastAsia="sv-SE"/>
              </w:rPr>
              <w:t>1E-03</w:t>
            </w:r>
          </w:p>
        </w:tc>
      </w:tr>
      <w:tr w:rsidR="00B44DC5" w:rsidRPr="007877BB" w14:paraId="393732CC" w14:textId="77777777" w:rsidTr="00666D93">
        <w:trPr>
          <w:trHeight w:val="156"/>
        </w:trPr>
        <w:tc>
          <w:tcPr>
            <w:tcW w:w="1309" w:type="dxa"/>
            <w:vMerge/>
            <w:tcBorders>
              <w:left w:val="single" w:sz="4" w:space="0" w:color="auto"/>
              <w:right w:val="single" w:sz="4" w:space="0" w:color="auto"/>
            </w:tcBorders>
            <w:vAlign w:val="center"/>
          </w:tcPr>
          <w:p w14:paraId="76E8DC9C" w14:textId="77777777" w:rsidR="00B44DC5" w:rsidRPr="007877BB" w:rsidRDefault="00B44DC5" w:rsidP="007877BB">
            <w:pPr>
              <w:suppressAutoHyphens w:val="0"/>
              <w:ind w:right="141"/>
              <w:jc w:val="both"/>
              <w:rPr>
                <w:rFonts w:ascii="Arial" w:eastAsia="Calibri" w:hAnsi="Arial" w:cs="Arial"/>
                <w:lang w:val="sv-SE" w:eastAsia="fr-FR"/>
              </w:rPr>
            </w:pPr>
          </w:p>
        </w:tc>
        <w:tc>
          <w:tcPr>
            <w:tcW w:w="1574" w:type="dxa"/>
            <w:vMerge/>
            <w:tcBorders>
              <w:left w:val="nil"/>
              <w:right w:val="single" w:sz="4" w:space="0" w:color="auto"/>
            </w:tcBorders>
            <w:shd w:val="clear" w:color="auto" w:fill="auto"/>
            <w:noWrap/>
            <w:vAlign w:val="center"/>
          </w:tcPr>
          <w:p w14:paraId="5E64418F" w14:textId="77777777" w:rsidR="00B44DC5" w:rsidRPr="007877BB" w:rsidRDefault="00B44DC5" w:rsidP="007877BB">
            <w:pPr>
              <w:suppressAutoHyphens w:val="0"/>
              <w:ind w:right="141"/>
              <w:jc w:val="both"/>
              <w:rPr>
                <w:rFonts w:ascii="Arial" w:eastAsia="Calibri" w:hAnsi="Arial" w:cs="Arial"/>
                <w:lang w:val="sv-SE" w:eastAsia="fr-FR"/>
              </w:rPr>
            </w:pP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4733F293"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81" w:type="dxa"/>
            <w:tcBorders>
              <w:top w:val="single" w:sz="4" w:space="0" w:color="auto"/>
              <w:left w:val="nil"/>
              <w:bottom w:val="single" w:sz="4" w:space="0" w:color="auto"/>
              <w:right w:val="single" w:sz="4" w:space="0" w:color="auto"/>
            </w:tcBorders>
            <w:shd w:val="clear" w:color="auto" w:fill="auto"/>
            <w:vAlign w:val="center"/>
          </w:tcPr>
          <w:p w14:paraId="2EEDD343"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4.4E-07</w:t>
            </w:r>
          </w:p>
        </w:tc>
        <w:tc>
          <w:tcPr>
            <w:tcW w:w="1357" w:type="dxa"/>
            <w:vMerge/>
            <w:tcBorders>
              <w:left w:val="single" w:sz="4" w:space="0" w:color="auto"/>
              <w:right w:val="single" w:sz="4" w:space="0" w:color="auto"/>
            </w:tcBorders>
            <w:shd w:val="clear" w:color="auto" w:fill="auto"/>
            <w:noWrap/>
            <w:vAlign w:val="center"/>
          </w:tcPr>
          <w:p w14:paraId="74CE6D5B" w14:textId="77777777" w:rsidR="00B44DC5" w:rsidRPr="007877BB" w:rsidRDefault="00B44DC5" w:rsidP="007877BB">
            <w:pPr>
              <w:suppressAutoHyphens w:val="0"/>
              <w:ind w:right="141"/>
              <w:jc w:val="both"/>
              <w:rPr>
                <w:rFonts w:ascii="Arial" w:eastAsia="Calibri" w:hAnsi="Arial" w:cs="Arial"/>
                <w:lang w:val="pt-PT"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2E4628DB"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0,4E-04</w:t>
            </w:r>
          </w:p>
        </w:tc>
        <w:tc>
          <w:tcPr>
            <w:tcW w:w="876" w:type="dxa"/>
            <w:vMerge/>
            <w:tcBorders>
              <w:left w:val="nil"/>
              <w:bottom w:val="single" w:sz="4" w:space="0" w:color="auto"/>
              <w:right w:val="single" w:sz="4" w:space="0" w:color="auto"/>
            </w:tcBorders>
            <w:shd w:val="clear" w:color="auto" w:fill="auto"/>
            <w:vAlign w:val="center"/>
          </w:tcPr>
          <w:p w14:paraId="549A2982"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44EB8B29" w14:textId="77777777" w:rsidTr="00666D93">
        <w:trPr>
          <w:trHeight w:val="148"/>
        </w:trPr>
        <w:tc>
          <w:tcPr>
            <w:tcW w:w="1309" w:type="dxa"/>
            <w:vMerge/>
            <w:tcBorders>
              <w:left w:val="single" w:sz="4" w:space="0" w:color="auto"/>
              <w:right w:val="single" w:sz="4" w:space="0" w:color="auto"/>
            </w:tcBorders>
            <w:vAlign w:val="center"/>
          </w:tcPr>
          <w:p w14:paraId="15A49C65" w14:textId="77777777" w:rsidR="00B44DC5" w:rsidRPr="007877BB" w:rsidRDefault="00B44DC5" w:rsidP="007877BB">
            <w:pPr>
              <w:suppressAutoHyphens w:val="0"/>
              <w:ind w:right="141"/>
              <w:jc w:val="both"/>
              <w:rPr>
                <w:rFonts w:ascii="Arial" w:eastAsia="Calibri" w:hAnsi="Arial" w:cs="Arial"/>
                <w:lang w:val="sv-SE" w:eastAsia="fr-FR"/>
              </w:rPr>
            </w:pPr>
          </w:p>
        </w:tc>
        <w:tc>
          <w:tcPr>
            <w:tcW w:w="1574" w:type="dxa"/>
            <w:vMerge/>
            <w:tcBorders>
              <w:left w:val="nil"/>
              <w:bottom w:val="single" w:sz="4" w:space="0" w:color="auto"/>
              <w:right w:val="single" w:sz="4" w:space="0" w:color="auto"/>
            </w:tcBorders>
            <w:shd w:val="clear" w:color="auto" w:fill="auto"/>
            <w:noWrap/>
            <w:vAlign w:val="center"/>
          </w:tcPr>
          <w:p w14:paraId="671091D3" w14:textId="77777777" w:rsidR="00B44DC5" w:rsidRPr="007877BB" w:rsidRDefault="00B44DC5" w:rsidP="007877BB">
            <w:pPr>
              <w:suppressAutoHyphens w:val="0"/>
              <w:ind w:right="141"/>
              <w:jc w:val="both"/>
              <w:rPr>
                <w:rFonts w:ascii="Arial" w:eastAsia="Calibri" w:hAnsi="Arial" w:cs="Arial"/>
                <w:lang w:val="sv-SE" w:eastAsia="fr-FR"/>
              </w:rPr>
            </w:pP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01B74245"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81" w:type="dxa"/>
            <w:tcBorders>
              <w:top w:val="single" w:sz="4" w:space="0" w:color="auto"/>
              <w:left w:val="nil"/>
              <w:bottom w:val="single" w:sz="4" w:space="0" w:color="auto"/>
              <w:right w:val="single" w:sz="4" w:space="0" w:color="auto"/>
            </w:tcBorders>
            <w:shd w:val="clear" w:color="auto" w:fill="auto"/>
            <w:vAlign w:val="center"/>
          </w:tcPr>
          <w:p w14:paraId="6E75F2C8"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5.9E-07</w:t>
            </w:r>
          </w:p>
        </w:tc>
        <w:tc>
          <w:tcPr>
            <w:tcW w:w="1357" w:type="dxa"/>
            <w:vMerge/>
            <w:tcBorders>
              <w:left w:val="single" w:sz="4" w:space="0" w:color="auto"/>
              <w:right w:val="single" w:sz="4" w:space="0" w:color="auto"/>
            </w:tcBorders>
            <w:shd w:val="clear" w:color="auto" w:fill="auto"/>
            <w:noWrap/>
            <w:vAlign w:val="center"/>
          </w:tcPr>
          <w:p w14:paraId="3DEFD8D2" w14:textId="77777777" w:rsidR="00B44DC5" w:rsidRPr="007877BB" w:rsidRDefault="00B44DC5" w:rsidP="007877BB">
            <w:pPr>
              <w:suppressAutoHyphens w:val="0"/>
              <w:ind w:right="141"/>
              <w:jc w:val="both"/>
              <w:rPr>
                <w:rFonts w:ascii="Arial" w:eastAsia="Calibri" w:hAnsi="Arial" w:cs="Arial"/>
                <w:lang w:val="pt-PT"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355DCBED"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0,5E-04</w:t>
            </w:r>
          </w:p>
        </w:tc>
        <w:tc>
          <w:tcPr>
            <w:tcW w:w="876" w:type="dxa"/>
            <w:vMerge/>
            <w:tcBorders>
              <w:left w:val="nil"/>
              <w:bottom w:val="single" w:sz="4" w:space="0" w:color="auto"/>
              <w:right w:val="single" w:sz="4" w:space="0" w:color="auto"/>
            </w:tcBorders>
            <w:shd w:val="clear" w:color="auto" w:fill="auto"/>
            <w:vAlign w:val="center"/>
          </w:tcPr>
          <w:p w14:paraId="6A65228E"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782F6009" w14:textId="77777777" w:rsidTr="00666D93">
        <w:trPr>
          <w:trHeight w:val="230"/>
        </w:trPr>
        <w:tc>
          <w:tcPr>
            <w:tcW w:w="1309" w:type="dxa"/>
            <w:vMerge/>
            <w:tcBorders>
              <w:left w:val="single" w:sz="4" w:space="0" w:color="auto"/>
              <w:right w:val="single" w:sz="4" w:space="0" w:color="auto"/>
            </w:tcBorders>
            <w:vAlign w:val="center"/>
          </w:tcPr>
          <w:p w14:paraId="1B467B1D" w14:textId="77777777" w:rsidR="00B44DC5" w:rsidRPr="007877BB" w:rsidRDefault="00B44DC5" w:rsidP="007877BB">
            <w:pPr>
              <w:suppressAutoHyphens w:val="0"/>
              <w:ind w:right="141"/>
              <w:jc w:val="both"/>
              <w:rPr>
                <w:rFonts w:ascii="Arial" w:eastAsia="Calibri" w:hAnsi="Arial" w:cs="Arial"/>
                <w:lang w:val="sv-SE" w:eastAsia="fr-FR"/>
              </w:rPr>
            </w:pPr>
          </w:p>
        </w:tc>
        <w:tc>
          <w:tcPr>
            <w:tcW w:w="1574" w:type="dxa"/>
            <w:vMerge w:val="restart"/>
            <w:tcBorders>
              <w:top w:val="single" w:sz="4" w:space="0" w:color="auto"/>
              <w:left w:val="nil"/>
              <w:right w:val="single" w:sz="4" w:space="0" w:color="auto"/>
            </w:tcBorders>
            <w:shd w:val="clear" w:color="auto" w:fill="auto"/>
            <w:noWrap/>
            <w:vAlign w:val="center"/>
          </w:tcPr>
          <w:p w14:paraId="79EDCB7E"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Vertical application</w:t>
            </w: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32A49750"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81" w:type="dxa"/>
            <w:tcBorders>
              <w:top w:val="single" w:sz="4" w:space="0" w:color="auto"/>
              <w:left w:val="nil"/>
              <w:bottom w:val="single" w:sz="4" w:space="0" w:color="auto"/>
              <w:right w:val="single" w:sz="4" w:space="0" w:color="auto"/>
            </w:tcBorders>
            <w:shd w:val="clear" w:color="auto" w:fill="auto"/>
            <w:vAlign w:val="center"/>
          </w:tcPr>
          <w:p w14:paraId="6F4D9953"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5.3E-06</w:t>
            </w:r>
            <w:r w:rsidRPr="007877BB">
              <w:rPr>
                <w:rFonts w:ascii="Arial" w:eastAsia="Calibri" w:hAnsi="Arial" w:cs="Arial"/>
                <w:iCs/>
                <w:vertAlign w:val="superscript"/>
                <w:lang w:val="en-US" w:eastAsia="sv-SE"/>
              </w:rPr>
              <w:t xml:space="preserve"> </w:t>
            </w:r>
          </w:p>
        </w:tc>
        <w:tc>
          <w:tcPr>
            <w:tcW w:w="1357" w:type="dxa"/>
            <w:vMerge/>
            <w:tcBorders>
              <w:left w:val="single" w:sz="4" w:space="0" w:color="auto"/>
              <w:right w:val="single" w:sz="4" w:space="0" w:color="auto"/>
            </w:tcBorders>
            <w:shd w:val="clear" w:color="auto" w:fill="auto"/>
            <w:noWrap/>
            <w:vAlign w:val="center"/>
          </w:tcPr>
          <w:p w14:paraId="0EFFE703" w14:textId="77777777" w:rsidR="00B44DC5" w:rsidRPr="007877BB" w:rsidRDefault="00B44DC5" w:rsidP="007877BB">
            <w:pPr>
              <w:suppressAutoHyphens w:val="0"/>
              <w:ind w:right="141"/>
              <w:jc w:val="both"/>
              <w:rPr>
                <w:rFonts w:ascii="Arial" w:eastAsia="Calibri" w:hAnsi="Arial" w:cs="Arial"/>
                <w:lang w:val="pt-PT"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0A4E1A43"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0,4E-03</w:t>
            </w:r>
          </w:p>
        </w:tc>
        <w:tc>
          <w:tcPr>
            <w:tcW w:w="876" w:type="dxa"/>
            <w:vMerge/>
            <w:tcBorders>
              <w:left w:val="nil"/>
              <w:bottom w:val="single" w:sz="4" w:space="0" w:color="auto"/>
              <w:right w:val="single" w:sz="4" w:space="0" w:color="auto"/>
            </w:tcBorders>
            <w:shd w:val="clear" w:color="auto" w:fill="auto"/>
            <w:vAlign w:val="center"/>
          </w:tcPr>
          <w:p w14:paraId="71522A58"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2C62B7E2" w14:textId="77777777" w:rsidTr="00666D93">
        <w:trPr>
          <w:trHeight w:val="230"/>
        </w:trPr>
        <w:tc>
          <w:tcPr>
            <w:tcW w:w="1309" w:type="dxa"/>
            <w:vMerge/>
            <w:tcBorders>
              <w:left w:val="single" w:sz="4" w:space="0" w:color="auto"/>
              <w:right w:val="single" w:sz="4" w:space="0" w:color="auto"/>
            </w:tcBorders>
            <w:vAlign w:val="center"/>
          </w:tcPr>
          <w:p w14:paraId="4C843307" w14:textId="77777777" w:rsidR="00B44DC5" w:rsidRPr="007877BB" w:rsidRDefault="00B44DC5" w:rsidP="007877BB">
            <w:pPr>
              <w:suppressAutoHyphens w:val="0"/>
              <w:ind w:right="141"/>
              <w:jc w:val="both"/>
              <w:rPr>
                <w:rFonts w:ascii="Arial" w:eastAsia="Calibri" w:hAnsi="Arial" w:cs="Arial"/>
                <w:lang w:val="sv-SE" w:eastAsia="fr-FR"/>
              </w:rPr>
            </w:pPr>
          </w:p>
        </w:tc>
        <w:tc>
          <w:tcPr>
            <w:tcW w:w="1574" w:type="dxa"/>
            <w:vMerge/>
            <w:tcBorders>
              <w:left w:val="nil"/>
              <w:right w:val="single" w:sz="4" w:space="0" w:color="auto"/>
            </w:tcBorders>
            <w:shd w:val="clear" w:color="auto" w:fill="auto"/>
            <w:noWrap/>
            <w:vAlign w:val="center"/>
          </w:tcPr>
          <w:p w14:paraId="06A673D4" w14:textId="77777777" w:rsidR="00B44DC5" w:rsidRPr="007877BB" w:rsidRDefault="00B44DC5" w:rsidP="007877BB">
            <w:pPr>
              <w:suppressAutoHyphens w:val="0"/>
              <w:ind w:right="141"/>
              <w:jc w:val="both"/>
              <w:rPr>
                <w:rFonts w:ascii="Arial" w:eastAsia="Calibri" w:hAnsi="Arial" w:cs="Arial"/>
                <w:lang w:val="sv-SE" w:eastAsia="fr-FR"/>
              </w:rPr>
            </w:pP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3AB64F27"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81" w:type="dxa"/>
            <w:tcBorders>
              <w:top w:val="single" w:sz="4" w:space="0" w:color="auto"/>
              <w:left w:val="nil"/>
              <w:bottom w:val="single" w:sz="4" w:space="0" w:color="auto"/>
              <w:right w:val="single" w:sz="4" w:space="0" w:color="auto"/>
            </w:tcBorders>
            <w:shd w:val="clear" w:color="auto" w:fill="auto"/>
            <w:vAlign w:val="center"/>
          </w:tcPr>
          <w:p w14:paraId="7F075B6A"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4.4E-07</w:t>
            </w:r>
          </w:p>
        </w:tc>
        <w:tc>
          <w:tcPr>
            <w:tcW w:w="1357" w:type="dxa"/>
            <w:vMerge/>
            <w:tcBorders>
              <w:left w:val="single" w:sz="4" w:space="0" w:color="auto"/>
              <w:right w:val="single" w:sz="4" w:space="0" w:color="auto"/>
            </w:tcBorders>
            <w:shd w:val="clear" w:color="auto" w:fill="auto"/>
            <w:noWrap/>
            <w:vAlign w:val="center"/>
          </w:tcPr>
          <w:p w14:paraId="584ADFF3" w14:textId="77777777" w:rsidR="00B44DC5" w:rsidRPr="007877BB" w:rsidRDefault="00B44DC5" w:rsidP="007877BB">
            <w:pPr>
              <w:suppressAutoHyphens w:val="0"/>
              <w:ind w:right="141"/>
              <w:jc w:val="both"/>
              <w:rPr>
                <w:rFonts w:ascii="Arial" w:eastAsia="Calibri" w:hAnsi="Arial" w:cs="Arial"/>
                <w:lang w:val="pt-PT"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4B7E6397"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0,4E-04</w:t>
            </w:r>
          </w:p>
        </w:tc>
        <w:tc>
          <w:tcPr>
            <w:tcW w:w="876" w:type="dxa"/>
            <w:vMerge/>
            <w:tcBorders>
              <w:left w:val="nil"/>
              <w:bottom w:val="single" w:sz="4" w:space="0" w:color="auto"/>
              <w:right w:val="single" w:sz="4" w:space="0" w:color="auto"/>
            </w:tcBorders>
            <w:shd w:val="clear" w:color="auto" w:fill="auto"/>
            <w:vAlign w:val="center"/>
          </w:tcPr>
          <w:p w14:paraId="4ABF6A6D"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0CF80EA1" w14:textId="77777777" w:rsidTr="00666D93">
        <w:trPr>
          <w:trHeight w:val="230"/>
        </w:trPr>
        <w:tc>
          <w:tcPr>
            <w:tcW w:w="1309" w:type="dxa"/>
            <w:vMerge/>
            <w:tcBorders>
              <w:left w:val="single" w:sz="4" w:space="0" w:color="auto"/>
              <w:right w:val="single" w:sz="4" w:space="0" w:color="auto"/>
            </w:tcBorders>
            <w:vAlign w:val="center"/>
          </w:tcPr>
          <w:p w14:paraId="62351C3C" w14:textId="77777777" w:rsidR="00B44DC5" w:rsidRPr="007877BB" w:rsidRDefault="00B44DC5" w:rsidP="007877BB">
            <w:pPr>
              <w:suppressAutoHyphens w:val="0"/>
              <w:ind w:right="141"/>
              <w:jc w:val="both"/>
              <w:rPr>
                <w:rFonts w:ascii="Arial" w:eastAsia="Calibri" w:hAnsi="Arial" w:cs="Arial"/>
                <w:lang w:val="sv-SE" w:eastAsia="fr-FR"/>
              </w:rPr>
            </w:pPr>
          </w:p>
        </w:tc>
        <w:tc>
          <w:tcPr>
            <w:tcW w:w="1574" w:type="dxa"/>
            <w:vMerge/>
            <w:tcBorders>
              <w:left w:val="nil"/>
              <w:bottom w:val="single" w:sz="4" w:space="0" w:color="auto"/>
              <w:right w:val="single" w:sz="4" w:space="0" w:color="auto"/>
            </w:tcBorders>
            <w:shd w:val="clear" w:color="auto" w:fill="auto"/>
            <w:noWrap/>
            <w:vAlign w:val="center"/>
          </w:tcPr>
          <w:p w14:paraId="2A892069" w14:textId="77777777" w:rsidR="00B44DC5" w:rsidRPr="007877BB" w:rsidRDefault="00B44DC5" w:rsidP="007877BB">
            <w:pPr>
              <w:suppressAutoHyphens w:val="0"/>
              <w:ind w:right="141"/>
              <w:jc w:val="both"/>
              <w:rPr>
                <w:rFonts w:ascii="Arial" w:eastAsia="Calibri" w:hAnsi="Arial" w:cs="Arial"/>
                <w:lang w:val="sv-SE" w:eastAsia="fr-FR"/>
              </w:rPr>
            </w:pP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69AD2439"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81" w:type="dxa"/>
            <w:tcBorders>
              <w:top w:val="single" w:sz="4" w:space="0" w:color="auto"/>
              <w:left w:val="nil"/>
              <w:bottom w:val="single" w:sz="4" w:space="0" w:color="auto"/>
              <w:right w:val="single" w:sz="4" w:space="0" w:color="auto"/>
            </w:tcBorders>
            <w:shd w:val="clear" w:color="auto" w:fill="auto"/>
            <w:vAlign w:val="center"/>
          </w:tcPr>
          <w:p w14:paraId="325394DF"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5.9E-07</w:t>
            </w:r>
          </w:p>
        </w:tc>
        <w:tc>
          <w:tcPr>
            <w:tcW w:w="1357" w:type="dxa"/>
            <w:vMerge/>
            <w:tcBorders>
              <w:left w:val="single" w:sz="4" w:space="0" w:color="auto"/>
              <w:bottom w:val="single" w:sz="4" w:space="0" w:color="auto"/>
              <w:right w:val="single" w:sz="4" w:space="0" w:color="auto"/>
            </w:tcBorders>
            <w:shd w:val="clear" w:color="auto" w:fill="auto"/>
            <w:noWrap/>
            <w:vAlign w:val="center"/>
          </w:tcPr>
          <w:p w14:paraId="4B82F3A5" w14:textId="77777777" w:rsidR="00B44DC5" w:rsidRPr="007877BB" w:rsidRDefault="00B44DC5" w:rsidP="007877BB">
            <w:pPr>
              <w:suppressAutoHyphens w:val="0"/>
              <w:ind w:right="141"/>
              <w:jc w:val="both"/>
              <w:rPr>
                <w:rFonts w:ascii="Arial" w:eastAsia="Calibri" w:hAnsi="Arial" w:cs="Arial"/>
                <w:lang w:val="pt-PT"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79C9E977"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0,5E-04</w:t>
            </w:r>
          </w:p>
        </w:tc>
        <w:tc>
          <w:tcPr>
            <w:tcW w:w="876" w:type="dxa"/>
            <w:vMerge/>
            <w:tcBorders>
              <w:left w:val="nil"/>
              <w:bottom w:val="single" w:sz="4" w:space="0" w:color="auto"/>
              <w:right w:val="single" w:sz="4" w:space="0" w:color="auto"/>
            </w:tcBorders>
            <w:shd w:val="clear" w:color="auto" w:fill="auto"/>
            <w:vAlign w:val="center"/>
          </w:tcPr>
          <w:p w14:paraId="520E62FB"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31D81C16" w14:textId="77777777" w:rsidTr="00666D93">
        <w:trPr>
          <w:trHeight w:val="230"/>
        </w:trPr>
        <w:tc>
          <w:tcPr>
            <w:tcW w:w="9531" w:type="dxa"/>
            <w:gridSpan w:val="7"/>
            <w:tcBorders>
              <w:top w:val="single" w:sz="4" w:space="0" w:color="auto"/>
              <w:left w:val="single" w:sz="4" w:space="0" w:color="auto"/>
              <w:right w:val="single" w:sz="4" w:space="0" w:color="auto"/>
            </w:tcBorders>
            <w:shd w:val="clear" w:color="auto" w:fill="D6E3BC"/>
            <w:vAlign w:val="center"/>
          </w:tcPr>
          <w:p w14:paraId="2355E8FE" w14:textId="77777777" w:rsidR="00B44DC5" w:rsidRPr="00F40C5D" w:rsidRDefault="00B44DC5" w:rsidP="00F40C5D">
            <w:pPr>
              <w:suppressAutoHyphens w:val="0"/>
              <w:ind w:right="141"/>
              <w:jc w:val="both"/>
              <w:rPr>
                <w:rFonts w:ascii="Arial" w:eastAsia="Calibri" w:hAnsi="Arial" w:cs="Arial"/>
                <w:b/>
                <w:bCs/>
                <w:lang w:val="sv-SE" w:eastAsia="fr-FR"/>
              </w:rPr>
            </w:pPr>
            <w:r w:rsidRPr="00F40C5D">
              <w:rPr>
                <w:rFonts w:ascii="Arial" w:eastAsia="Calibri" w:hAnsi="Arial" w:cs="Arial"/>
                <w:b/>
                <w:bCs/>
                <w:lang w:val="sv-SE" w:eastAsia="fr-FR"/>
              </w:rPr>
              <w:t>Tier 2</w:t>
            </w:r>
          </w:p>
        </w:tc>
      </w:tr>
      <w:tr w:rsidR="00B44DC5" w:rsidRPr="007877BB" w14:paraId="25AFD841" w14:textId="77777777" w:rsidTr="00666D93">
        <w:trPr>
          <w:trHeight w:val="230"/>
        </w:trPr>
        <w:tc>
          <w:tcPr>
            <w:tcW w:w="1309" w:type="dxa"/>
            <w:vMerge w:val="restart"/>
            <w:tcBorders>
              <w:top w:val="single" w:sz="4" w:space="0" w:color="auto"/>
              <w:left w:val="single" w:sz="4" w:space="0" w:color="auto"/>
              <w:right w:val="single" w:sz="4" w:space="0" w:color="auto"/>
            </w:tcBorders>
            <w:vAlign w:val="center"/>
          </w:tcPr>
          <w:p w14:paraId="4ABA3A3A"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Implementation</w:t>
            </w:r>
          </w:p>
        </w:tc>
        <w:tc>
          <w:tcPr>
            <w:tcW w:w="1574" w:type="dxa"/>
            <w:vMerge w:val="restart"/>
            <w:tcBorders>
              <w:top w:val="single" w:sz="4" w:space="0" w:color="auto"/>
              <w:left w:val="nil"/>
              <w:right w:val="single" w:sz="4" w:space="0" w:color="auto"/>
            </w:tcBorders>
            <w:shd w:val="clear" w:color="auto" w:fill="auto"/>
            <w:noWrap/>
            <w:vAlign w:val="center"/>
          </w:tcPr>
          <w:p w14:paraId="6558B2C9"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Horizontal application</w:t>
            </w: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16CFC28E"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81" w:type="dxa"/>
            <w:tcBorders>
              <w:top w:val="single" w:sz="4" w:space="0" w:color="auto"/>
              <w:left w:val="nil"/>
              <w:bottom w:val="single" w:sz="4" w:space="0" w:color="auto"/>
              <w:right w:val="single" w:sz="4" w:space="0" w:color="auto"/>
            </w:tcBorders>
            <w:shd w:val="clear" w:color="auto" w:fill="auto"/>
            <w:vAlign w:val="center"/>
          </w:tcPr>
          <w:p w14:paraId="3B678CE4"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5.9E-07</w:t>
            </w:r>
          </w:p>
        </w:tc>
        <w:tc>
          <w:tcPr>
            <w:tcW w:w="1357" w:type="dxa"/>
            <w:vMerge w:val="restart"/>
            <w:tcBorders>
              <w:top w:val="single" w:sz="4" w:space="0" w:color="auto"/>
              <w:left w:val="single" w:sz="4" w:space="0" w:color="auto"/>
              <w:right w:val="single" w:sz="4" w:space="0" w:color="auto"/>
            </w:tcBorders>
            <w:shd w:val="clear" w:color="auto" w:fill="auto"/>
            <w:noWrap/>
            <w:vAlign w:val="center"/>
          </w:tcPr>
          <w:p w14:paraId="0E94CF5D"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11,9E-03</w:t>
            </w: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7DE3CFAA"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0,5E-04</w:t>
            </w:r>
          </w:p>
        </w:tc>
        <w:tc>
          <w:tcPr>
            <w:tcW w:w="876" w:type="dxa"/>
            <w:vMerge w:val="restart"/>
            <w:tcBorders>
              <w:top w:val="single" w:sz="4" w:space="0" w:color="auto"/>
              <w:left w:val="nil"/>
              <w:right w:val="single" w:sz="4" w:space="0" w:color="auto"/>
            </w:tcBorders>
            <w:shd w:val="clear" w:color="auto" w:fill="auto"/>
            <w:vAlign w:val="center"/>
          </w:tcPr>
          <w:p w14:paraId="27A2A565" w14:textId="77777777" w:rsidR="00B44DC5" w:rsidRPr="007877BB" w:rsidRDefault="00B44DC5" w:rsidP="007877BB">
            <w:pPr>
              <w:suppressAutoHyphens w:val="0"/>
              <w:ind w:right="141"/>
              <w:jc w:val="both"/>
              <w:rPr>
                <w:rFonts w:ascii="Arial" w:eastAsia="Calibri" w:hAnsi="Arial" w:cs="Arial"/>
                <w:b/>
                <w:bCs/>
                <w:lang w:val="sv-SE" w:eastAsia="sv-SE"/>
              </w:rPr>
            </w:pPr>
            <w:r w:rsidRPr="007877BB">
              <w:rPr>
                <w:rFonts w:ascii="Arial" w:eastAsia="Calibri" w:hAnsi="Arial" w:cs="Arial"/>
                <w:b/>
                <w:bCs/>
                <w:lang w:val="sv-SE" w:eastAsia="sv-SE"/>
              </w:rPr>
              <w:t>0,7E-04</w:t>
            </w:r>
          </w:p>
        </w:tc>
      </w:tr>
      <w:tr w:rsidR="00B44DC5" w:rsidRPr="007877BB" w14:paraId="47FB838E" w14:textId="77777777" w:rsidTr="00666D93">
        <w:trPr>
          <w:trHeight w:val="230"/>
        </w:trPr>
        <w:tc>
          <w:tcPr>
            <w:tcW w:w="1309" w:type="dxa"/>
            <w:vMerge/>
            <w:tcBorders>
              <w:left w:val="single" w:sz="4" w:space="0" w:color="auto"/>
              <w:right w:val="single" w:sz="4" w:space="0" w:color="auto"/>
            </w:tcBorders>
            <w:vAlign w:val="center"/>
          </w:tcPr>
          <w:p w14:paraId="6607F0CE" w14:textId="77777777" w:rsidR="00B44DC5" w:rsidRPr="007877BB" w:rsidRDefault="00B44DC5" w:rsidP="007877BB">
            <w:pPr>
              <w:suppressAutoHyphens w:val="0"/>
              <w:ind w:right="141"/>
              <w:jc w:val="both"/>
              <w:rPr>
                <w:rFonts w:ascii="Arial" w:eastAsia="Calibri" w:hAnsi="Arial" w:cs="Arial"/>
                <w:lang w:val="sv-SE" w:eastAsia="fr-FR"/>
              </w:rPr>
            </w:pPr>
          </w:p>
        </w:tc>
        <w:tc>
          <w:tcPr>
            <w:tcW w:w="1574" w:type="dxa"/>
            <w:vMerge/>
            <w:tcBorders>
              <w:left w:val="nil"/>
              <w:right w:val="single" w:sz="4" w:space="0" w:color="auto"/>
            </w:tcBorders>
            <w:shd w:val="clear" w:color="auto" w:fill="auto"/>
            <w:noWrap/>
            <w:vAlign w:val="center"/>
          </w:tcPr>
          <w:p w14:paraId="59ADFBB5" w14:textId="77777777" w:rsidR="00B44DC5" w:rsidRPr="007877BB" w:rsidRDefault="00B44DC5" w:rsidP="007877BB">
            <w:pPr>
              <w:suppressAutoHyphens w:val="0"/>
              <w:ind w:right="141"/>
              <w:jc w:val="both"/>
              <w:rPr>
                <w:rFonts w:ascii="Arial" w:eastAsia="Calibri" w:hAnsi="Arial" w:cs="Arial"/>
                <w:lang w:val="sv-SE" w:eastAsia="fr-FR"/>
              </w:rPr>
            </w:pP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029E25AD"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81" w:type="dxa"/>
            <w:tcBorders>
              <w:top w:val="single" w:sz="4" w:space="0" w:color="auto"/>
              <w:left w:val="nil"/>
              <w:bottom w:val="single" w:sz="4" w:space="0" w:color="auto"/>
              <w:right w:val="single" w:sz="4" w:space="0" w:color="auto"/>
            </w:tcBorders>
            <w:shd w:val="clear" w:color="auto" w:fill="auto"/>
            <w:vAlign w:val="center"/>
          </w:tcPr>
          <w:p w14:paraId="081805F0"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4,8E-08</w:t>
            </w:r>
          </w:p>
        </w:tc>
        <w:tc>
          <w:tcPr>
            <w:tcW w:w="1357" w:type="dxa"/>
            <w:vMerge/>
            <w:tcBorders>
              <w:left w:val="single" w:sz="4" w:space="0" w:color="auto"/>
              <w:right w:val="single" w:sz="4" w:space="0" w:color="auto"/>
            </w:tcBorders>
            <w:shd w:val="clear" w:color="auto" w:fill="auto"/>
            <w:noWrap/>
            <w:vAlign w:val="center"/>
          </w:tcPr>
          <w:p w14:paraId="1CA8827D" w14:textId="77777777" w:rsidR="00B44DC5" w:rsidRPr="007877BB" w:rsidRDefault="00B44DC5" w:rsidP="007877BB">
            <w:pPr>
              <w:suppressAutoHyphens w:val="0"/>
              <w:ind w:right="141"/>
              <w:jc w:val="both"/>
              <w:rPr>
                <w:rFonts w:ascii="Arial" w:eastAsia="Calibri" w:hAnsi="Arial" w:cs="Arial"/>
                <w:lang w:val="pt-PT"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07A2A5A9"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0,4E-05</w:t>
            </w:r>
          </w:p>
        </w:tc>
        <w:tc>
          <w:tcPr>
            <w:tcW w:w="876" w:type="dxa"/>
            <w:vMerge/>
            <w:tcBorders>
              <w:left w:val="nil"/>
              <w:right w:val="single" w:sz="4" w:space="0" w:color="auto"/>
            </w:tcBorders>
            <w:shd w:val="clear" w:color="auto" w:fill="auto"/>
            <w:vAlign w:val="center"/>
          </w:tcPr>
          <w:p w14:paraId="05B9E7BA"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73807B45" w14:textId="77777777" w:rsidTr="00666D93">
        <w:trPr>
          <w:trHeight w:val="230"/>
        </w:trPr>
        <w:tc>
          <w:tcPr>
            <w:tcW w:w="1309" w:type="dxa"/>
            <w:vMerge/>
            <w:tcBorders>
              <w:left w:val="single" w:sz="4" w:space="0" w:color="auto"/>
              <w:right w:val="single" w:sz="4" w:space="0" w:color="auto"/>
            </w:tcBorders>
            <w:vAlign w:val="center"/>
          </w:tcPr>
          <w:p w14:paraId="16F2AA87" w14:textId="77777777" w:rsidR="00B44DC5" w:rsidRPr="007877BB" w:rsidRDefault="00B44DC5" w:rsidP="007877BB">
            <w:pPr>
              <w:suppressAutoHyphens w:val="0"/>
              <w:ind w:right="141"/>
              <w:jc w:val="both"/>
              <w:rPr>
                <w:rFonts w:ascii="Arial" w:eastAsia="Calibri" w:hAnsi="Arial" w:cs="Arial"/>
                <w:lang w:val="sv-SE" w:eastAsia="fr-FR"/>
              </w:rPr>
            </w:pPr>
          </w:p>
        </w:tc>
        <w:tc>
          <w:tcPr>
            <w:tcW w:w="1574" w:type="dxa"/>
            <w:vMerge/>
            <w:tcBorders>
              <w:left w:val="nil"/>
              <w:bottom w:val="single" w:sz="4" w:space="0" w:color="auto"/>
              <w:right w:val="single" w:sz="4" w:space="0" w:color="auto"/>
            </w:tcBorders>
            <w:shd w:val="clear" w:color="auto" w:fill="auto"/>
            <w:noWrap/>
            <w:vAlign w:val="center"/>
          </w:tcPr>
          <w:p w14:paraId="7684C738" w14:textId="77777777" w:rsidR="00B44DC5" w:rsidRPr="007877BB" w:rsidRDefault="00B44DC5" w:rsidP="007877BB">
            <w:pPr>
              <w:suppressAutoHyphens w:val="0"/>
              <w:ind w:right="141"/>
              <w:jc w:val="both"/>
              <w:rPr>
                <w:rFonts w:ascii="Arial" w:eastAsia="Calibri" w:hAnsi="Arial" w:cs="Arial"/>
                <w:lang w:val="sv-SE" w:eastAsia="fr-FR"/>
              </w:rPr>
            </w:pP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5EDBA8CD"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81" w:type="dxa"/>
            <w:tcBorders>
              <w:top w:val="single" w:sz="4" w:space="0" w:color="auto"/>
              <w:left w:val="nil"/>
              <w:bottom w:val="single" w:sz="4" w:space="0" w:color="auto"/>
              <w:right w:val="single" w:sz="4" w:space="0" w:color="auto"/>
            </w:tcBorders>
            <w:shd w:val="clear" w:color="auto" w:fill="auto"/>
            <w:vAlign w:val="center"/>
          </w:tcPr>
          <w:p w14:paraId="2BE7AB3F"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6.6E-08</w:t>
            </w:r>
          </w:p>
        </w:tc>
        <w:tc>
          <w:tcPr>
            <w:tcW w:w="1357" w:type="dxa"/>
            <w:vMerge/>
            <w:tcBorders>
              <w:left w:val="single" w:sz="4" w:space="0" w:color="auto"/>
              <w:right w:val="single" w:sz="4" w:space="0" w:color="auto"/>
            </w:tcBorders>
            <w:shd w:val="clear" w:color="auto" w:fill="auto"/>
            <w:noWrap/>
            <w:vAlign w:val="center"/>
          </w:tcPr>
          <w:p w14:paraId="71A16381" w14:textId="77777777" w:rsidR="00B44DC5" w:rsidRPr="007877BB" w:rsidRDefault="00B44DC5" w:rsidP="007877BB">
            <w:pPr>
              <w:suppressAutoHyphens w:val="0"/>
              <w:ind w:right="141"/>
              <w:jc w:val="both"/>
              <w:rPr>
                <w:rFonts w:ascii="Arial" w:eastAsia="Calibri" w:hAnsi="Arial" w:cs="Arial"/>
                <w:lang w:val="pt-PT"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577340FA"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0,6E-05</w:t>
            </w:r>
          </w:p>
        </w:tc>
        <w:tc>
          <w:tcPr>
            <w:tcW w:w="876" w:type="dxa"/>
            <w:vMerge/>
            <w:tcBorders>
              <w:left w:val="nil"/>
              <w:right w:val="single" w:sz="4" w:space="0" w:color="auto"/>
            </w:tcBorders>
            <w:shd w:val="clear" w:color="auto" w:fill="auto"/>
            <w:vAlign w:val="center"/>
          </w:tcPr>
          <w:p w14:paraId="7B908D0F"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089A2960" w14:textId="77777777" w:rsidTr="00666D93">
        <w:trPr>
          <w:trHeight w:val="230"/>
        </w:trPr>
        <w:tc>
          <w:tcPr>
            <w:tcW w:w="1309" w:type="dxa"/>
            <w:vMerge/>
            <w:tcBorders>
              <w:left w:val="single" w:sz="4" w:space="0" w:color="auto"/>
              <w:right w:val="single" w:sz="4" w:space="0" w:color="auto"/>
            </w:tcBorders>
            <w:vAlign w:val="center"/>
          </w:tcPr>
          <w:p w14:paraId="23060BF7" w14:textId="77777777" w:rsidR="00B44DC5" w:rsidRPr="007877BB" w:rsidRDefault="00B44DC5" w:rsidP="007877BB">
            <w:pPr>
              <w:suppressAutoHyphens w:val="0"/>
              <w:ind w:right="141"/>
              <w:jc w:val="both"/>
              <w:rPr>
                <w:rFonts w:ascii="Arial" w:eastAsia="Calibri" w:hAnsi="Arial" w:cs="Arial"/>
                <w:lang w:val="sv-SE" w:eastAsia="fr-FR"/>
              </w:rPr>
            </w:pPr>
          </w:p>
        </w:tc>
        <w:tc>
          <w:tcPr>
            <w:tcW w:w="1574" w:type="dxa"/>
            <w:vMerge w:val="restart"/>
            <w:tcBorders>
              <w:top w:val="single" w:sz="4" w:space="0" w:color="auto"/>
              <w:left w:val="nil"/>
              <w:right w:val="single" w:sz="4" w:space="0" w:color="auto"/>
            </w:tcBorders>
            <w:shd w:val="clear" w:color="auto" w:fill="auto"/>
            <w:noWrap/>
            <w:vAlign w:val="center"/>
          </w:tcPr>
          <w:p w14:paraId="3A05CCFC"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Vertical application</w:t>
            </w: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0B95B99D"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81" w:type="dxa"/>
            <w:tcBorders>
              <w:top w:val="single" w:sz="4" w:space="0" w:color="auto"/>
              <w:left w:val="nil"/>
              <w:bottom w:val="single" w:sz="4" w:space="0" w:color="auto"/>
              <w:right w:val="single" w:sz="4" w:space="0" w:color="auto"/>
            </w:tcBorders>
            <w:shd w:val="clear" w:color="auto" w:fill="auto"/>
            <w:vAlign w:val="center"/>
          </w:tcPr>
          <w:p w14:paraId="09FE7C41"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1.6E-07</w:t>
            </w:r>
            <w:r w:rsidRPr="007877BB">
              <w:rPr>
                <w:rFonts w:ascii="Arial" w:eastAsia="Calibri" w:hAnsi="Arial" w:cs="Arial"/>
                <w:iCs/>
                <w:vertAlign w:val="superscript"/>
                <w:lang w:val="en-US" w:eastAsia="sv-SE"/>
              </w:rPr>
              <w:t xml:space="preserve"> </w:t>
            </w:r>
          </w:p>
        </w:tc>
        <w:tc>
          <w:tcPr>
            <w:tcW w:w="1357" w:type="dxa"/>
            <w:vMerge/>
            <w:tcBorders>
              <w:left w:val="single" w:sz="4" w:space="0" w:color="auto"/>
              <w:right w:val="single" w:sz="4" w:space="0" w:color="auto"/>
            </w:tcBorders>
            <w:shd w:val="clear" w:color="auto" w:fill="auto"/>
            <w:noWrap/>
            <w:vAlign w:val="center"/>
          </w:tcPr>
          <w:p w14:paraId="02F17048" w14:textId="77777777" w:rsidR="00B44DC5" w:rsidRPr="007877BB" w:rsidRDefault="00B44DC5" w:rsidP="007877BB">
            <w:pPr>
              <w:suppressAutoHyphens w:val="0"/>
              <w:ind w:right="141"/>
              <w:jc w:val="both"/>
              <w:rPr>
                <w:rFonts w:ascii="Arial" w:eastAsia="Calibri" w:hAnsi="Arial" w:cs="Arial"/>
                <w:lang w:val="pt-PT"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036D2325"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0,1E-04</w:t>
            </w:r>
          </w:p>
        </w:tc>
        <w:tc>
          <w:tcPr>
            <w:tcW w:w="876" w:type="dxa"/>
            <w:vMerge/>
            <w:tcBorders>
              <w:left w:val="nil"/>
              <w:right w:val="single" w:sz="4" w:space="0" w:color="auto"/>
            </w:tcBorders>
            <w:shd w:val="clear" w:color="auto" w:fill="auto"/>
            <w:vAlign w:val="center"/>
          </w:tcPr>
          <w:p w14:paraId="0CEA03A3"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5899B2E4" w14:textId="77777777" w:rsidTr="00666D93">
        <w:trPr>
          <w:trHeight w:val="230"/>
        </w:trPr>
        <w:tc>
          <w:tcPr>
            <w:tcW w:w="1309" w:type="dxa"/>
            <w:vMerge/>
            <w:tcBorders>
              <w:left w:val="single" w:sz="4" w:space="0" w:color="auto"/>
              <w:right w:val="single" w:sz="4" w:space="0" w:color="auto"/>
            </w:tcBorders>
            <w:vAlign w:val="center"/>
          </w:tcPr>
          <w:p w14:paraId="1D31EFB1" w14:textId="77777777" w:rsidR="00B44DC5" w:rsidRPr="007877BB" w:rsidRDefault="00B44DC5" w:rsidP="007877BB">
            <w:pPr>
              <w:suppressAutoHyphens w:val="0"/>
              <w:ind w:right="141"/>
              <w:jc w:val="both"/>
              <w:rPr>
                <w:rFonts w:ascii="Arial" w:eastAsia="Calibri" w:hAnsi="Arial" w:cs="Arial"/>
                <w:lang w:val="sv-SE" w:eastAsia="fr-FR"/>
              </w:rPr>
            </w:pPr>
          </w:p>
        </w:tc>
        <w:tc>
          <w:tcPr>
            <w:tcW w:w="1574" w:type="dxa"/>
            <w:vMerge/>
            <w:tcBorders>
              <w:left w:val="nil"/>
              <w:right w:val="single" w:sz="4" w:space="0" w:color="auto"/>
            </w:tcBorders>
            <w:shd w:val="clear" w:color="auto" w:fill="auto"/>
            <w:noWrap/>
            <w:vAlign w:val="center"/>
          </w:tcPr>
          <w:p w14:paraId="1FC5257F" w14:textId="77777777" w:rsidR="00B44DC5" w:rsidRPr="007877BB" w:rsidRDefault="00B44DC5" w:rsidP="007877BB">
            <w:pPr>
              <w:suppressAutoHyphens w:val="0"/>
              <w:ind w:right="141"/>
              <w:jc w:val="both"/>
              <w:rPr>
                <w:rFonts w:ascii="Arial" w:eastAsia="Calibri" w:hAnsi="Arial" w:cs="Arial"/>
                <w:lang w:val="sv-SE" w:eastAsia="fr-FR"/>
              </w:rPr>
            </w:pP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693C3950"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81" w:type="dxa"/>
            <w:tcBorders>
              <w:top w:val="single" w:sz="4" w:space="0" w:color="auto"/>
              <w:left w:val="nil"/>
              <w:bottom w:val="single" w:sz="4" w:space="0" w:color="auto"/>
              <w:right w:val="single" w:sz="4" w:space="0" w:color="auto"/>
            </w:tcBorders>
            <w:shd w:val="clear" w:color="auto" w:fill="auto"/>
            <w:vAlign w:val="center"/>
          </w:tcPr>
          <w:p w14:paraId="466F8EC9"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1.3E-08</w:t>
            </w:r>
          </w:p>
        </w:tc>
        <w:tc>
          <w:tcPr>
            <w:tcW w:w="1357" w:type="dxa"/>
            <w:vMerge/>
            <w:tcBorders>
              <w:left w:val="single" w:sz="4" w:space="0" w:color="auto"/>
              <w:right w:val="single" w:sz="4" w:space="0" w:color="auto"/>
            </w:tcBorders>
            <w:shd w:val="clear" w:color="auto" w:fill="auto"/>
            <w:noWrap/>
            <w:vAlign w:val="center"/>
          </w:tcPr>
          <w:p w14:paraId="40C59993" w14:textId="77777777" w:rsidR="00B44DC5" w:rsidRPr="007877BB" w:rsidRDefault="00B44DC5" w:rsidP="007877BB">
            <w:pPr>
              <w:suppressAutoHyphens w:val="0"/>
              <w:ind w:right="141"/>
              <w:jc w:val="both"/>
              <w:rPr>
                <w:rFonts w:ascii="Arial" w:eastAsia="Calibri" w:hAnsi="Arial" w:cs="Arial"/>
                <w:lang w:val="pt-PT"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77A16D19"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0,1E-05</w:t>
            </w:r>
          </w:p>
        </w:tc>
        <w:tc>
          <w:tcPr>
            <w:tcW w:w="876" w:type="dxa"/>
            <w:vMerge/>
            <w:tcBorders>
              <w:left w:val="nil"/>
              <w:right w:val="single" w:sz="4" w:space="0" w:color="auto"/>
            </w:tcBorders>
            <w:shd w:val="clear" w:color="auto" w:fill="auto"/>
            <w:vAlign w:val="center"/>
          </w:tcPr>
          <w:p w14:paraId="06E349FA"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09713985" w14:textId="77777777" w:rsidTr="00666D93">
        <w:trPr>
          <w:trHeight w:val="230"/>
        </w:trPr>
        <w:tc>
          <w:tcPr>
            <w:tcW w:w="1309" w:type="dxa"/>
            <w:vMerge/>
            <w:tcBorders>
              <w:left w:val="single" w:sz="4" w:space="0" w:color="auto"/>
              <w:right w:val="single" w:sz="4" w:space="0" w:color="auto"/>
            </w:tcBorders>
            <w:vAlign w:val="center"/>
          </w:tcPr>
          <w:p w14:paraId="1B70C213" w14:textId="77777777" w:rsidR="00B44DC5" w:rsidRPr="007877BB" w:rsidRDefault="00B44DC5" w:rsidP="007877BB">
            <w:pPr>
              <w:suppressAutoHyphens w:val="0"/>
              <w:ind w:right="141"/>
              <w:jc w:val="both"/>
              <w:rPr>
                <w:rFonts w:ascii="Arial" w:eastAsia="Calibri" w:hAnsi="Arial" w:cs="Arial"/>
                <w:lang w:val="sv-SE" w:eastAsia="fr-FR"/>
              </w:rPr>
            </w:pPr>
          </w:p>
        </w:tc>
        <w:tc>
          <w:tcPr>
            <w:tcW w:w="1574" w:type="dxa"/>
            <w:vMerge/>
            <w:tcBorders>
              <w:left w:val="nil"/>
              <w:bottom w:val="single" w:sz="4" w:space="0" w:color="auto"/>
              <w:right w:val="single" w:sz="4" w:space="0" w:color="auto"/>
            </w:tcBorders>
            <w:shd w:val="clear" w:color="auto" w:fill="auto"/>
            <w:noWrap/>
            <w:vAlign w:val="center"/>
          </w:tcPr>
          <w:p w14:paraId="4FD2264C" w14:textId="77777777" w:rsidR="00B44DC5" w:rsidRPr="007877BB" w:rsidRDefault="00B44DC5" w:rsidP="007877BB">
            <w:pPr>
              <w:suppressAutoHyphens w:val="0"/>
              <w:ind w:right="141"/>
              <w:jc w:val="both"/>
              <w:rPr>
                <w:rFonts w:ascii="Arial" w:eastAsia="Calibri" w:hAnsi="Arial" w:cs="Arial"/>
                <w:lang w:val="sv-SE" w:eastAsia="fr-FR"/>
              </w:rPr>
            </w:pP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4C1411D1"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81" w:type="dxa"/>
            <w:tcBorders>
              <w:top w:val="single" w:sz="4" w:space="0" w:color="auto"/>
              <w:left w:val="nil"/>
              <w:bottom w:val="single" w:sz="4" w:space="0" w:color="auto"/>
              <w:right w:val="single" w:sz="4" w:space="0" w:color="auto"/>
            </w:tcBorders>
            <w:shd w:val="clear" w:color="auto" w:fill="auto"/>
            <w:vAlign w:val="center"/>
          </w:tcPr>
          <w:p w14:paraId="38FC6175"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1.8E-08</w:t>
            </w:r>
          </w:p>
        </w:tc>
        <w:tc>
          <w:tcPr>
            <w:tcW w:w="1357" w:type="dxa"/>
            <w:vMerge/>
            <w:tcBorders>
              <w:left w:val="single" w:sz="4" w:space="0" w:color="auto"/>
              <w:bottom w:val="single" w:sz="4" w:space="0" w:color="auto"/>
              <w:right w:val="single" w:sz="4" w:space="0" w:color="auto"/>
            </w:tcBorders>
            <w:shd w:val="clear" w:color="auto" w:fill="auto"/>
            <w:noWrap/>
            <w:vAlign w:val="center"/>
          </w:tcPr>
          <w:p w14:paraId="453399E0" w14:textId="77777777" w:rsidR="00B44DC5" w:rsidRPr="007877BB" w:rsidRDefault="00B44DC5" w:rsidP="007877BB">
            <w:pPr>
              <w:suppressAutoHyphens w:val="0"/>
              <w:ind w:right="141"/>
              <w:jc w:val="both"/>
              <w:rPr>
                <w:rFonts w:ascii="Arial" w:eastAsia="Calibri" w:hAnsi="Arial" w:cs="Arial"/>
                <w:lang w:val="pt-PT"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67A2EE14"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0,2E-05</w:t>
            </w:r>
          </w:p>
        </w:tc>
        <w:tc>
          <w:tcPr>
            <w:tcW w:w="876" w:type="dxa"/>
            <w:vMerge/>
            <w:tcBorders>
              <w:left w:val="nil"/>
              <w:right w:val="single" w:sz="4" w:space="0" w:color="auto"/>
            </w:tcBorders>
            <w:shd w:val="clear" w:color="auto" w:fill="auto"/>
            <w:vAlign w:val="center"/>
          </w:tcPr>
          <w:p w14:paraId="70946EF2"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57D4E52C" w14:textId="77777777" w:rsidTr="00666D93">
        <w:trPr>
          <w:trHeight w:val="230"/>
        </w:trPr>
        <w:tc>
          <w:tcPr>
            <w:tcW w:w="9531" w:type="dxa"/>
            <w:gridSpan w:val="7"/>
            <w:tcBorders>
              <w:top w:val="single" w:sz="4" w:space="0" w:color="auto"/>
              <w:left w:val="single" w:sz="4" w:space="0" w:color="auto"/>
              <w:right w:val="single" w:sz="4" w:space="0" w:color="auto"/>
            </w:tcBorders>
            <w:shd w:val="clear" w:color="auto" w:fill="D6E3BC"/>
            <w:vAlign w:val="center"/>
          </w:tcPr>
          <w:p w14:paraId="57B863AE" w14:textId="77777777" w:rsidR="00B44DC5" w:rsidRPr="00F40C5D" w:rsidRDefault="00B44DC5" w:rsidP="00F40C5D">
            <w:pPr>
              <w:suppressAutoHyphens w:val="0"/>
              <w:ind w:right="141"/>
              <w:jc w:val="both"/>
              <w:rPr>
                <w:rFonts w:ascii="Arial" w:eastAsia="Calibri" w:hAnsi="Arial" w:cs="Arial"/>
                <w:b/>
                <w:bCs/>
                <w:lang w:val="sv-SE" w:eastAsia="sv-SE"/>
              </w:rPr>
            </w:pPr>
            <w:r w:rsidRPr="00F40C5D">
              <w:rPr>
                <w:rFonts w:ascii="Arial" w:eastAsia="Calibri" w:hAnsi="Arial" w:cs="Arial"/>
                <w:b/>
                <w:bCs/>
                <w:lang w:val="sv-SE" w:eastAsia="fr-FR"/>
              </w:rPr>
              <w:t>Tier 3</w:t>
            </w:r>
          </w:p>
        </w:tc>
      </w:tr>
      <w:tr w:rsidR="00B44DC5" w:rsidRPr="007877BB" w14:paraId="144F9F92" w14:textId="77777777" w:rsidTr="00666D93">
        <w:trPr>
          <w:trHeight w:val="230"/>
        </w:trPr>
        <w:tc>
          <w:tcPr>
            <w:tcW w:w="1309" w:type="dxa"/>
            <w:vMerge w:val="restart"/>
            <w:tcBorders>
              <w:top w:val="single" w:sz="4" w:space="0" w:color="auto"/>
              <w:left w:val="single" w:sz="4" w:space="0" w:color="auto"/>
              <w:right w:val="single" w:sz="4" w:space="0" w:color="auto"/>
            </w:tcBorders>
            <w:vAlign w:val="center"/>
          </w:tcPr>
          <w:p w14:paraId="1D68B675"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Implementation</w:t>
            </w:r>
          </w:p>
        </w:tc>
        <w:tc>
          <w:tcPr>
            <w:tcW w:w="1574" w:type="dxa"/>
            <w:vMerge w:val="restart"/>
            <w:tcBorders>
              <w:top w:val="single" w:sz="4" w:space="0" w:color="auto"/>
              <w:left w:val="nil"/>
              <w:right w:val="single" w:sz="4" w:space="0" w:color="auto"/>
            </w:tcBorders>
            <w:shd w:val="clear" w:color="auto" w:fill="auto"/>
            <w:noWrap/>
            <w:vAlign w:val="center"/>
          </w:tcPr>
          <w:p w14:paraId="552C6871"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Horizontal application</w:t>
            </w: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23AF8AE6"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81" w:type="dxa"/>
            <w:tcBorders>
              <w:top w:val="single" w:sz="4" w:space="0" w:color="auto"/>
              <w:left w:val="nil"/>
              <w:bottom w:val="single" w:sz="4" w:space="0" w:color="auto"/>
              <w:right w:val="single" w:sz="4" w:space="0" w:color="auto"/>
            </w:tcBorders>
            <w:shd w:val="clear" w:color="auto" w:fill="auto"/>
            <w:vAlign w:val="center"/>
          </w:tcPr>
          <w:p w14:paraId="207056D9"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5.9E-07</w:t>
            </w:r>
          </w:p>
        </w:tc>
        <w:tc>
          <w:tcPr>
            <w:tcW w:w="1357" w:type="dxa"/>
            <w:vMerge w:val="restart"/>
            <w:tcBorders>
              <w:top w:val="single" w:sz="4" w:space="0" w:color="auto"/>
              <w:left w:val="single" w:sz="4" w:space="0" w:color="auto"/>
              <w:right w:val="single" w:sz="4" w:space="0" w:color="auto"/>
            </w:tcBorders>
            <w:shd w:val="clear" w:color="auto" w:fill="auto"/>
            <w:noWrap/>
            <w:vAlign w:val="center"/>
          </w:tcPr>
          <w:p w14:paraId="10C08CA4"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11,9E-03</w:t>
            </w: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45E01FD5"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0,5E-04</w:t>
            </w:r>
          </w:p>
        </w:tc>
        <w:tc>
          <w:tcPr>
            <w:tcW w:w="876" w:type="dxa"/>
            <w:vMerge w:val="restart"/>
            <w:tcBorders>
              <w:top w:val="single" w:sz="4" w:space="0" w:color="auto"/>
              <w:left w:val="nil"/>
              <w:right w:val="single" w:sz="4" w:space="0" w:color="auto"/>
            </w:tcBorders>
            <w:shd w:val="clear" w:color="auto" w:fill="auto"/>
            <w:vAlign w:val="center"/>
          </w:tcPr>
          <w:p w14:paraId="42320752" w14:textId="77777777" w:rsidR="00B44DC5" w:rsidRPr="007877BB" w:rsidRDefault="00B44DC5" w:rsidP="007877BB">
            <w:pPr>
              <w:suppressAutoHyphens w:val="0"/>
              <w:ind w:right="141"/>
              <w:jc w:val="both"/>
              <w:rPr>
                <w:rFonts w:ascii="Arial" w:eastAsia="Calibri" w:hAnsi="Arial" w:cs="Arial"/>
                <w:b/>
                <w:bCs/>
                <w:lang w:val="sv-SE" w:eastAsia="sv-SE"/>
              </w:rPr>
            </w:pPr>
            <w:r w:rsidRPr="007877BB">
              <w:rPr>
                <w:rFonts w:ascii="Arial" w:eastAsia="Calibri" w:hAnsi="Arial" w:cs="Arial"/>
                <w:b/>
                <w:bCs/>
                <w:lang w:val="sv-SE" w:eastAsia="sv-SE"/>
              </w:rPr>
              <w:t>0,7E-04</w:t>
            </w:r>
          </w:p>
        </w:tc>
      </w:tr>
      <w:tr w:rsidR="00B44DC5" w:rsidRPr="007877BB" w14:paraId="0A28D9B0" w14:textId="77777777" w:rsidTr="00666D93">
        <w:trPr>
          <w:trHeight w:val="230"/>
        </w:trPr>
        <w:tc>
          <w:tcPr>
            <w:tcW w:w="1309" w:type="dxa"/>
            <w:vMerge/>
            <w:tcBorders>
              <w:left w:val="single" w:sz="4" w:space="0" w:color="auto"/>
              <w:right w:val="single" w:sz="4" w:space="0" w:color="auto"/>
            </w:tcBorders>
            <w:vAlign w:val="center"/>
          </w:tcPr>
          <w:p w14:paraId="4DA96227" w14:textId="77777777" w:rsidR="00B44DC5" w:rsidRPr="007877BB" w:rsidRDefault="00B44DC5" w:rsidP="007877BB">
            <w:pPr>
              <w:suppressAutoHyphens w:val="0"/>
              <w:ind w:right="141"/>
              <w:jc w:val="both"/>
              <w:rPr>
                <w:rFonts w:ascii="Arial" w:eastAsia="Calibri" w:hAnsi="Arial" w:cs="Arial"/>
                <w:lang w:val="sv-SE" w:eastAsia="fr-FR"/>
              </w:rPr>
            </w:pPr>
          </w:p>
        </w:tc>
        <w:tc>
          <w:tcPr>
            <w:tcW w:w="1574" w:type="dxa"/>
            <w:vMerge/>
            <w:tcBorders>
              <w:left w:val="nil"/>
              <w:right w:val="single" w:sz="4" w:space="0" w:color="auto"/>
            </w:tcBorders>
            <w:shd w:val="clear" w:color="auto" w:fill="auto"/>
            <w:noWrap/>
            <w:vAlign w:val="center"/>
          </w:tcPr>
          <w:p w14:paraId="76276242" w14:textId="77777777" w:rsidR="00B44DC5" w:rsidRPr="007877BB" w:rsidRDefault="00B44DC5" w:rsidP="007877BB">
            <w:pPr>
              <w:suppressAutoHyphens w:val="0"/>
              <w:ind w:right="141"/>
              <w:jc w:val="both"/>
              <w:rPr>
                <w:rFonts w:ascii="Arial" w:eastAsia="Calibri" w:hAnsi="Arial" w:cs="Arial"/>
                <w:lang w:val="sv-SE" w:eastAsia="fr-FR"/>
              </w:rPr>
            </w:pP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5FF173FD"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81" w:type="dxa"/>
            <w:tcBorders>
              <w:top w:val="single" w:sz="4" w:space="0" w:color="auto"/>
              <w:left w:val="nil"/>
              <w:bottom w:val="single" w:sz="4" w:space="0" w:color="auto"/>
              <w:right w:val="single" w:sz="4" w:space="0" w:color="auto"/>
            </w:tcBorders>
            <w:shd w:val="clear" w:color="auto" w:fill="auto"/>
            <w:vAlign w:val="center"/>
          </w:tcPr>
          <w:p w14:paraId="4CFB8E0C"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4,8E-08</w:t>
            </w:r>
          </w:p>
        </w:tc>
        <w:tc>
          <w:tcPr>
            <w:tcW w:w="1357" w:type="dxa"/>
            <w:vMerge/>
            <w:tcBorders>
              <w:left w:val="single" w:sz="4" w:space="0" w:color="auto"/>
              <w:right w:val="single" w:sz="4" w:space="0" w:color="auto"/>
            </w:tcBorders>
            <w:shd w:val="clear" w:color="auto" w:fill="auto"/>
            <w:noWrap/>
            <w:vAlign w:val="center"/>
          </w:tcPr>
          <w:p w14:paraId="698533BB" w14:textId="77777777" w:rsidR="00B44DC5" w:rsidRPr="007877BB" w:rsidRDefault="00B44DC5" w:rsidP="007877BB">
            <w:pPr>
              <w:suppressAutoHyphens w:val="0"/>
              <w:ind w:right="141"/>
              <w:jc w:val="both"/>
              <w:rPr>
                <w:rFonts w:ascii="Arial" w:eastAsia="Calibri" w:hAnsi="Arial" w:cs="Arial"/>
                <w:lang w:val="pt-PT"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361E70D0"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0,4E-05</w:t>
            </w:r>
          </w:p>
        </w:tc>
        <w:tc>
          <w:tcPr>
            <w:tcW w:w="876" w:type="dxa"/>
            <w:vMerge/>
            <w:tcBorders>
              <w:left w:val="nil"/>
              <w:right w:val="single" w:sz="4" w:space="0" w:color="auto"/>
            </w:tcBorders>
            <w:shd w:val="clear" w:color="auto" w:fill="auto"/>
            <w:vAlign w:val="center"/>
          </w:tcPr>
          <w:p w14:paraId="48DABA46"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7F19FADE" w14:textId="77777777" w:rsidTr="00666D93">
        <w:trPr>
          <w:trHeight w:val="230"/>
        </w:trPr>
        <w:tc>
          <w:tcPr>
            <w:tcW w:w="1309" w:type="dxa"/>
            <w:vMerge/>
            <w:tcBorders>
              <w:left w:val="single" w:sz="4" w:space="0" w:color="auto"/>
              <w:right w:val="single" w:sz="4" w:space="0" w:color="auto"/>
            </w:tcBorders>
            <w:vAlign w:val="center"/>
          </w:tcPr>
          <w:p w14:paraId="5C33E8A3" w14:textId="77777777" w:rsidR="00B44DC5" w:rsidRPr="007877BB" w:rsidRDefault="00B44DC5" w:rsidP="007877BB">
            <w:pPr>
              <w:suppressAutoHyphens w:val="0"/>
              <w:ind w:right="141"/>
              <w:jc w:val="both"/>
              <w:rPr>
                <w:rFonts w:ascii="Arial" w:eastAsia="Calibri" w:hAnsi="Arial" w:cs="Arial"/>
                <w:lang w:val="sv-SE" w:eastAsia="fr-FR"/>
              </w:rPr>
            </w:pPr>
          </w:p>
        </w:tc>
        <w:tc>
          <w:tcPr>
            <w:tcW w:w="1574" w:type="dxa"/>
            <w:vMerge/>
            <w:tcBorders>
              <w:left w:val="nil"/>
              <w:bottom w:val="single" w:sz="4" w:space="0" w:color="auto"/>
              <w:right w:val="single" w:sz="4" w:space="0" w:color="auto"/>
            </w:tcBorders>
            <w:shd w:val="clear" w:color="auto" w:fill="auto"/>
            <w:noWrap/>
            <w:vAlign w:val="center"/>
          </w:tcPr>
          <w:p w14:paraId="4E709BCB" w14:textId="77777777" w:rsidR="00B44DC5" w:rsidRPr="007877BB" w:rsidRDefault="00B44DC5" w:rsidP="007877BB">
            <w:pPr>
              <w:suppressAutoHyphens w:val="0"/>
              <w:ind w:right="141"/>
              <w:jc w:val="both"/>
              <w:rPr>
                <w:rFonts w:ascii="Arial" w:eastAsia="Calibri" w:hAnsi="Arial" w:cs="Arial"/>
                <w:lang w:val="sv-SE" w:eastAsia="fr-FR"/>
              </w:rPr>
            </w:pP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511587C6"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81" w:type="dxa"/>
            <w:tcBorders>
              <w:top w:val="single" w:sz="4" w:space="0" w:color="auto"/>
              <w:left w:val="nil"/>
              <w:bottom w:val="single" w:sz="4" w:space="0" w:color="auto"/>
              <w:right w:val="single" w:sz="4" w:space="0" w:color="auto"/>
            </w:tcBorders>
            <w:shd w:val="clear" w:color="auto" w:fill="auto"/>
            <w:vAlign w:val="center"/>
          </w:tcPr>
          <w:p w14:paraId="42068647"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6.6E-08</w:t>
            </w:r>
          </w:p>
        </w:tc>
        <w:tc>
          <w:tcPr>
            <w:tcW w:w="1357" w:type="dxa"/>
            <w:vMerge/>
            <w:tcBorders>
              <w:left w:val="single" w:sz="4" w:space="0" w:color="auto"/>
              <w:right w:val="single" w:sz="4" w:space="0" w:color="auto"/>
            </w:tcBorders>
            <w:shd w:val="clear" w:color="auto" w:fill="auto"/>
            <w:noWrap/>
            <w:vAlign w:val="center"/>
          </w:tcPr>
          <w:p w14:paraId="0F5A3959" w14:textId="77777777" w:rsidR="00B44DC5" w:rsidRPr="007877BB" w:rsidRDefault="00B44DC5" w:rsidP="007877BB">
            <w:pPr>
              <w:suppressAutoHyphens w:val="0"/>
              <w:ind w:right="141"/>
              <w:jc w:val="both"/>
              <w:rPr>
                <w:rFonts w:ascii="Arial" w:eastAsia="Calibri" w:hAnsi="Arial" w:cs="Arial"/>
                <w:lang w:val="pt-PT"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1356BFDC"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0,6E-05</w:t>
            </w:r>
          </w:p>
        </w:tc>
        <w:tc>
          <w:tcPr>
            <w:tcW w:w="876" w:type="dxa"/>
            <w:vMerge/>
            <w:tcBorders>
              <w:left w:val="nil"/>
              <w:right w:val="single" w:sz="4" w:space="0" w:color="auto"/>
            </w:tcBorders>
            <w:shd w:val="clear" w:color="auto" w:fill="auto"/>
            <w:vAlign w:val="center"/>
          </w:tcPr>
          <w:p w14:paraId="020B1B11"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20041866" w14:textId="77777777" w:rsidTr="00666D93">
        <w:trPr>
          <w:trHeight w:val="230"/>
        </w:trPr>
        <w:tc>
          <w:tcPr>
            <w:tcW w:w="1309" w:type="dxa"/>
            <w:vMerge/>
            <w:tcBorders>
              <w:left w:val="single" w:sz="4" w:space="0" w:color="auto"/>
              <w:right w:val="single" w:sz="4" w:space="0" w:color="auto"/>
            </w:tcBorders>
            <w:vAlign w:val="center"/>
          </w:tcPr>
          <w:p w14:paraId="22BA107C" w14:textId="77777777" w:rsidR="00B44DC5" w:rsidRPr="007877BB" w:rsidRDefault="00B44DC5" w:rsidP="007877BB">
            <w:pPr>
              <w:suppressAutoHyphens w:val="0"/>
              <w:ind w:right="141"/>
              <w:jc w:val="both"/>
              <w:rPr>
                <w:rFonts w:ascii="Arial" w:eastAsia="Calibri" w:hAnsi="Arial" w:cs="Arial"/>
                <w:lang w:val="sv-SE" w:eastAsia="fr-FR"/>
              </w:rPr>
            </w:pPr>
          </w:p>
        </w:tc>
        <w:tc>
          <w:tcPr>
            <w:tcW w:w="1574" w:type="dxa"/>
            <w:vMerge w:val="restart"/>
            <w:tcBorders>
              <w:top w:val="single" w:sz="4" w:space="0" w:color="auto"/>
              <w:left w:val="nil"/>
              <w:right w:val="single" w:sz="4" w:space="0" w:color="auto"/>
            </w:tcBorders>
            <w:shd w:val="clear" w:color="auto" w:fill="auto"/>
            <w:noWrap/>
            <w:vAlign w:val="center"/>
          </w:tcPr>
          <w:p w14:paraId="57173CF0"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Vertical application</w:t>
            </w: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31899F80"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81" w:type="dxa"/>
            <w:tcBorders>
              <w:top w:val="single" w:sz="4" w:space="0" w:color="auto"/>
              <w:left w:val="nil"/>
              <w:bottom w:val="single" w:sz="4" w:space="0" w:color="auto"/>
              <w:right w:val="single" w:sz="4" w:space="0" w:color="auto"/>
            </w:tcBorders>
            <w:shd w:val="clear" w:color="auto" w:fill="auto"/>
            <w:vAlign w:val="center"/>
          </w:tcPr>
          <w:p w14:paraId="07B8C2F3"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1.6E-07</w:t>
            </w:r>
            <w:r w:rsidRPr="007877BB">
              <w:rPr>
                <w:rFonts w:ascii="Arial" w:eastAsia="Calibri" w:hAnsi="Arial" w:cs="Arial"/>
                <w:iCs/>
                <w:vertAlign w:val="superscript"/>
                <w:lang w:val="en-US" w:eastAsia="sv-SE"/>
              </w:rPr>
              <w:t xml:space="preserve"> </w:t>
            </w:r>
          </w:p>
        </w:tc>
        <w:tc>
          <w:tcPr>
            <w:tcW w:w="1357" w:type="dxa"/>
            <w:vMerge/>
            <w:tcBorders>
              <w:left w:val="single" w:sz="4" w:space="0" w:color="auto"/>
              <w:right w:val="single" w:sz="4" w:space="0" w:color="auto"/>
            </w:tcBorders>
            <w:shd w:val="clear" w:color="auto" w:fill="auto"/>
            <w:noWrap/>
            <w:vAlign w:val="center"/>
          </w:tcPr>
          <w:p w14:paraId="561BA8C3" w14:textId="77777777" w:rsidR="00B44DC5" w:rsidRPr="007877BB" w:rsidRDefault="00B44DC5" w:rsidP="007877BB">
            <w:pPr>
              <w:suppressAutoHyphens w:val="0"/>
              <w:ind w:right="141"/>
              <w:jc w:val="both"/>
              <w:rPr>
                <w:rFonts w:ascii="Arial" w:eastAsia="Calibri" w:hAnsi="Arial" w:cs="Arial"/>
                <w:lang w:val="pt-PT"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7E261B6D"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0,1E-04</w:t>
            </w:r>
          </w:p>
        </w:tc>
        <w:tc>
          <w:tcPr>
            <w:tcW w:w="876" w:type="dxa"/>
            <w:vMerge/>
            <w:tcBorders>
              <w:left w:val="nil"/>
              <w:right w:val="single" w:sz="4" w:space="0" w:color="auto"/>
            </w:tcBorders>
            <w:shd w:val="clear" w:color="auto" w:fill="auto"/>
            <w:vAlign w:val="center"/>
          </w:tcPr>
          <w:p w14:paraId="16F71598"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06E8E045" w14:textId="77777777" w:rsidTr="00666D93">
        <w:trPr>
          <w:trHeight w:val="230"/>
        </w:trPr>
        <w:tc>
          <w:tcPr>
            <w:tcW w:w="1309" w:type="dxa"/>
            <w:vMerge/>
            <w:tcBorders>
              <w:left w:val="single" w:sz="4" w:space="0" w:color="auto"/>
              <w:right w:val="single" w:sz="4" w:space="0" w:color="auto"/>
            </w:tcBorders>
            <w:vAlign w:val="center"/>
          </w:tcPr>
          <w:p w14:paraId="5828D306" w14:textId="77777777" w:rsidR="00B44DC5" w:rsidRPr="007877BB" w:rsidRDefault="00B44DC5" w:rsidP="007877BB">
            <w:pPr>
              <w:suppressAutoHyphens w:val="0"/>
              <w:ind w:right="141"/>
              <w:jc w:val="both"/>
              <w:rPr>
                <w:rFonts w:ascii="Arial" w:eastAsia="Calibri" w:hAnsi="Arial" w:cs="Arial"/>
                <w:lang w:val="sv-SE" w:eastAsia="fr-FR"/>
              </w:rPr>
            </w:pPr>
          </w:p>
        </w:tc>
        <w:tc>
          <w:tcPr>
            <w:tcW w:w="1574" w:type="dxa"/>
            <w:vMerge/>
            <w:tcBorders>
              <w:left w:val="nil"/>
              <w:right w:val="single" w:sz="4" w:space="0" w:color="auto"/>
            </w:tcBorders>
            <w:shd w:val="clear" w:color="auto" w:fill="auto"/>
            <w:noWrap/>
            <w:vAlign w:val="center"/>
          </w:tcPr>
          <w:p w14:paraId="31348272" w14:textId="77777777" w:rsidR="00B44DC5" w:rsidRPr="007877BB" w:rsidRDefault="00B44DC5" w:rsidP="007877BB">
            <w:pPr>
              <w:suppressAutoHyphens w:val="0"/>
              <w:ind w:right="141"/>
              <w:jc w:val="both"/>
              <w:rPr>
                <w:rFonts w:ascii="Arial" w:eastAsia="Calibri" w:hAnsi="Arial" w:cs="Arial"/>
                <w:lang w:val="sv-SE" w:eastAsia="fr-FR"/>
              </w:rPr>
            </w:pP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467D0D28"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81" w:type="dxa"/>
            <w:tcBorders>
              <w:top w:val="single" w:sz="4" w:space="0" w:color="auto"/>
              <w:left w:val="nil"/>
              <w:bottom w:val="single" w:sz="4" w:space="0" w:color="auto"/>
              <w:right w:val="single" w:sz="4" w:space="0" w:color="auto"/>
            </w:tcBorders>
            <w:shd w:val="clear" w:color="auto" w:fill="auto"/>
            <w:vAlign w:val="center"/>
          </w:tcPr>
          <w:p w14:paraId="466E84C8"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1.3E-08</w:t>
            </w:r>
          </w:p>
        </w:tc>
        <w:tc>
          <w:tcPr>
            <w:tcW w:w="1357" w:type="dxa"/>
            <w:vMerge/>
            <w:tcBorders>
              <w:left w:val="single" w:sz="4" w:space="0" w:color="auto"/>
              <w:right w:val="single" w:sz="4" w:space="0" w:color="auto"/>
            </w:tcBorders>
            <w:shd w:val="clear" w:color="auto" w:fill="auto"/>
            <w:noWrap/>
            <w:vAlign w:val="center"/>
          </w:tcPr>
          <w:p w14:paraId="18E8D0EA" w14:textId="77777777" w:rsidR="00B44DC5" w:rsidRPr="007877BB" w:rsidRDefault="00B44DC5" w:rsidP="007877BB">
            <w:pPr>
              <w:suppressAutoHyphens w:val="0"/>
              <w:ind w:right="141"/>
              <w:jc w:val="both"/>
              <w:rPr>
                <w:rFonts w:ascii="Arial" w:eastAsia="Calibri" w:hAnsi="Arial" w:cs="Arial"/>
                <w:lang w:val="pt-PT"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36A355D5"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0,1E-05</w:t>
            </w:r>
          </w:p>
        </w:tc>
        <w:tc>
          <w:tcPr>
            <w:tcW w:w="876" w:type="dxa"/>
            <w:vMerge/>
            <w:tcBorders>
              <w:left w:val="nil"/>
              <w:right w:val="single" w:sz="4" w:space="0" w:color="auto"/>
            </w:tcBorders>
            <w:shd w:val="clear" w:color="auto" w:fill="auto"/>
            <w:vAlign w:val="center"/>
          </w:tcPr>
          <w:p w14:paraId="3320A864"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5E0EE7CE" w14:textId="77777777" w:rsidTr="00666D93">
        <w:trPr>
          <w:trHeight w:val="230"/>
        </w:trPr>
        <w:tc>
          <w:tcPr>
            <w:tcW w:w="1309" w:type="dxa"/>
            <w:vMerge/>
            <w:tcBorders>
              <w:left w:val="single" w:sz="4" w:space="0" w:color="auto"/>
              <w:right w:val="single" w:sz="4" w:space="0" w:color="auto"/>
            </w:tcBorders>
            <w:vAlign w:val="center"/>
          </w:tcPr>
          <w:p w14:paraId="2EF065AC" w14:textId="77777777" w:rsidR="00B44DC5" w:rsidRPr="007877BB" w:rsidRDefault="00B44DC5" w:rsidP="007877BB">
            <w:pPr>
              <w:suppressAutoHyphens w:val="0"/>
              <w:ind w:right="141"/>
              <w:jc w:val="both"/>
              <w:rPr>
                <w:rFonts w:ascii="Arial" w:eastAsia="Calibri" w:hAnsi="Arial" w:cs="Arial"/>
                <w:lang w:val="sv-SE" w:eastAsia="fr-FR"/>
              </w:rPr>
            </w:pPr>
          </w:p>
        </w:tc>
        <w:tc>
          <w:tcPr>
            <w:tcW w:w="1574" w:type="dxa"/>
            <w:vMerge/>
            <w:tcBorders>
              <w:left w:val="nil"/>
              <w:bottom w:val="single" w:sz="4" w:space="0" w:color="auto"/>
              <w:right w:val="single" w:sz="4" w:space="0" w:color="auto"/>
            </w:tcBorders>
            <w:shd w:val="clear" w:color="auto" w:fill="auto"/>
            <w:noWrap/>
            <w:vAlign w:val="center"/>
          </w:tcPr>
          <w:p w14:paraId="57795093" w14:textId="77777777" w:rsidR="00B44DC5" w:rsidRPr="007877BB" w:rsidRDefault="00B44DC5" w:rsidP="007877BB">
            <w:pPr>
              <w:suppressAutoHyphens w:val="0"/>
              <w:ind w:right="141"/>
              <w:jc w:val="both"/>
              <w:rPr>
                <w:rFonts w:ascii="Arial" w:eastAsia="Calibri" w:hAnsi="Arial" w:cs="Arial"/>
                <w:lang w:val="sv-SE" w:eastAsia="fr-FR"/>
              </w:rPr>
            </w:pP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6414F01E"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81" w:type="dxa"/>
            <w:tcBorders>
              <w:top w:val="single" w:sz="4" w:space="0" w:color="auto"/>
              <w:left w:val="nil"/>
              <w:bottom w:val="single" w:sz="4" w:space="0" w:color="auto"/>
              <w:right w:val="single" w:sz="4" w:space="0" w:color="auto"/>
            </w:tcBorders>
            <w:shd w:val="clear" w:color="auto" w:fill="auto"/>
            <w:vAlign w:val="center"/>
          </w:tcPr>
          <w:p w14:paraId="124C8B23"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1.8E-08</w:t>
            </w:r>
          </w:p>
        </w:tc>
        <w:tc>
          <w:tcPr>
            <w:tcW w:w="1357" w:type="dxa"/>
            <w:vMerge/>
            <w:tcBorders>
              <w:left w:val="single" w:sz="4" w:space="0" w:color="auto"/>
              <w:bottom w:val="single" w:sz="4" w:space="0" w:color="auto"/>
              <w:right w:val="single" w:sz="4" w:space="0" w:color="auto"/>
            </w:tcBorders>
            <w:shd w:val="clear" w:color="auto" w:fill="auto"/>
            <w:noWrap/>
            <w:vAlign w:val="center"/>
          </w:tcPr>
          <w:p w14:paraId="1D828832" w14:textId="77777777" w:rsidR="00B44DC5" w:rsidRPr="007877BB" w:rsidRDefault="00B44DC5" w:rsidP="007877BB">
            <w:pPr>
              <w:suppressAutoHyphens w:val="0"/>
              <w:ind w:right="141"/>
              <w:jc w:val="both"/>
              <w:rPr>
                <w:rFonts w:ascii="Arial" w:eastAsia="Calibri" w:hAnsi="Arial" w:cs="Arial"/>
                <w:lang w:val="pt-PT"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33AFAEC5"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0,2E-05</w:t>
            </w:r>
          </w:p>
        </w:tc>
        <w:tc>
          <w:tcPr>
            <w:tcW w:w="876" w:type="dxa"/>
            <w:vMerge/>
            <w:tcBorders>
              <w:left w:val="nil"/>
              <w:right w:val="single" w:sz="4" w:space="0" w:color="auto"/>
            </w:tcBorders>
            <w:shd w:val="clear" w:color="auto" w:fill="auto"/>
            <w:vAlign w:val="center"/>
          </w:tcPr>
          <w:p w14:paraId="75D095C7"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2D31D784" w14:textId="77777777" w:rsidTr="00666D93">
        <w:trPr>
          <w:trHeight w:val="230"/>
        </w:trPr>
        <w:tc>
          <w:tcPr>
            <w:tcW w:w="9531" w:type="dxa"/>
            <w:gridSpan w:val="7"/>
            <w:tcBorders>
              <w:top w:val="single" w:sz="4" w:space="0" w:color="auto"/>
              <w:left w:val="single" w:sz="4" w:space="0" w:color="auto"/>
              <w:right w:val="single" w:sz="4" w:space="0" w:color="auto"/>
            </w:tcBorders>
            <w:shd w:val="clear" w:color="auto" w:fill="D6E3BC"/>
            <w:vAlign w:val="center"/>
          </w:tcPr>
          <w:p w14:paraId="7CDFB50E" w14:textId="77777777" w:rsidR="00B44DC5" w:rsidRPr="00F40C5D" w:rsidRDefault="00B44DC5" w:rsidP="00F40C5D">
            <w:pPr>
              <w:suppressAutoHyphens w:val="0"/>
              <w:ind w:right="141"/>
              <w:jc w:val="both"/>
              <w:rPr>
                <w:rFonts w:ascii="Arial" w:eastAsia="Calibri" w:hAnsi="Arial" w:cs="Arial"/>
                <w:b/>
                <w:bCs/>
                <w:lang w:val="sv-SE" w:eastAsia="sv-SE"/>
              </w:rPr>
            </w:pPr>
            <w:r w:rsidRPr="00F40C5D">
              <w:rPr>
                <w:rFonts w:ascii="Arial" w:eastAsia="Calibri" w:hAnsi="Arial" w:cs="Arial"/>
                <w:b/>
                <w:bCs/>
                <w:lang w:val="sv-SE" w:eastAsia="sv-SE"/>
              </w:rPr>
              <w:t>Service life – Tier 1</w:t>
            </w:r>
          </w:p>
        </w:tc>
      </w:tr>
      <w:tr w:rsidR="00B44DC5" w:rsidRPr="007877BB" w14:paraId="6FBF0D6A" w14:textId="77777777" w:rsidTr="00666D93">
        <w:trPr>
          <w:trHeight w:val="230"/>
        </w:trPr>
        <w:tc>
          <w:tcPr>
            <w:tcW w:w="1309" w:type="dxa"/>
            <w:vMerge w:val="restart"/>
            <w:tcBorders>
              <w:top w:val="single" w:sz="4" w:space="0" w:color="auto"/>
              <w:left w:val="single" w:sz="4" w:space="0" w:color="auto"/>
              <w:right w:val="single" w:sz="4" w:space="0" w:color="auto"/>
            </w:tcBorders>
            <w:vAlign w:val="center"/>
          </w:tcPr>
          <w:p w14:paraId="6C25BF7D"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Service life</w:t>
            </w:r>
          </w:p>
        </w:tc>
        <w:tc>
          <w:tcPr>
            <w:tcW w:w="1574" w:type="dxa"/>
            <w:vMerge w:val="restart"/>
            <w:tcBorders>
              <w:top w:val="single" w:sz="4" w:space="0" w:color="auto"/>
              <w:left w:val="nil"/>
              <w:right w:val="single" w:sz="4" w:space="0" w:color="auto"/>
            </w:tcBorders>
            <w:shd w:val="clear" w:color="auto" w:fill="auto"/>
            <w:noWrap/>
            <w:vAlign w:val="center"/>
          </w:tcPr>
          <w:p w14:paraId="7F3004C2"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House</w:t>
            </w: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70338B79"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81" w:type="dxa"/>
            <w:tcBorders>
              <w:top w:val="single" w:sz="4" w:space="0" w:color="auto"/>
              <w:left w:val="nil"/>
              <w:bottom w:val="single" w:sz="4" w:space="0" w:color="auto"/>
              <w:right w:val="single" w:sz="4" w:space="0" w:color="auto"/>
            </w:tcBorders>
            <w:shd w:val="clear" w:color="auto" w:fill="auto"/>
            <w:vAlign w:val="center"/>
          </w:tcPr>
          <w:p w14:paraId="047A8AAF"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7.4E-07</w:t>
            </w:r>
          </w:p>
        </w:tc>
        <w:tc>
          <w:tcPr>
            <w:tcW w:w="1357" w:type="dxa"/>
            <w:vMerge w:val="restart"/>
            <w:tcBorders>
              <w:top w:val="single" w:sz="4" w:space="0" w:color="auto"/>
              <w:left w:val="single" w:sz="4" w:space="0" w:color="auto"/>
              <w:right w:val="single" w:sz="4" w:space="0" w:color="auto"/>
            </w:tcBorders>
            <w:shd w:val="clear" w:color="auto" w:fill="auto"/>
            <w:noWrap/>
            <w:vAlign w:val="center"/>
          </w:tcPr>
          <w:p w14:paraId="6C271A70"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11,9E-03</w:t>
            </w: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332E23BD"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0,6E-04</w:t>
            </w:r>
          </w:p>
        </w:tc>
        <w:tc>
          <w:tcPr>
            <w:tcW w:w="876" w:type="dxa"/>
            <w:vMerge w:val="restart"/>
            <w:tcBorders>
              <w:top w:val="single" w:sz="4" w:space="0" w:color="auto"/>
              <w:left w:val="nil"/>
              <w:right w:val="single" w:sz="4" w:space="0" w:color="auto"/>
            </w:tcBorders>
            <w:shd w:val="clear" w:color="auto" w:fill="auto"/>
            <w:vAlign w:val="center"/>
          </w:tcPr>
          <w:p w14:paraId="0C1DD69D"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sv-SE"/>
              </w:rPr>
              <w:t>0,7E-04</w:t>
            </w:r>
          </w:p>
        </w:tc>
      </w:tr>
      <w:tr w:rsidR="00B44DC5" w:rsidRPr="007877BB" w14:paraId="7E3E9C56" w14:textId="77777777" w:rsidTr="00666D93">
        <w:trPr>
          <w:trHeight w:val="230"/>
        </w:trPr>
        <w:tc>
          <w:tcPr>
            <w:tcW w:w="1309" w:type="dxa"/>
            <w:vMerge/>
            <w:tcBorders>
              <w:left w:val="single" w:sz="4" w:space="0" w:color="auto"/>
              <w:right w:val="single" w:sz="4" w:space="0" w:color="auto"/>
            </w:tcBorders>
            <w:vAlign w:val="center"/>
          </w:tcPr>
          <w:p w14:paraId="0F72872F" w14:textId="77777777" w:rsidR="00B44DC5" w:rsidRPr="007877BB" w:rsidRDefault="00B44DC5" w:rsidP="007877BB">
            <w:pPr>
              <w:suppressAutoHyphens w:val="0"/>
              <w:ind w:right="141"/>
              <w:jc w:val="both"/>
              <w:rPr>
                <w:rFonts w:ascii="Arial" w:eastAsia="Calibri" w:hAnsi="Arial" w:cs="Arial"/>
                <w:lang w:val="en-US" w:eastAsia="fr-FR"/>
              </w:rPr>
            </w:pPr>
          </w:p>
        </w:tc>
        <w:tc>
          <w:tcPr>
            <w:tcW w:w="1574" w:type="dxa"/>
            <w:vMerge/>
            <w:tcBorders>
              <w:left w:val="nil"/>
              <w:right w:val="single" w:sz="4" w:space="0" w:color="auto"/>
            </w:tcBorders>
            <w:shd w:val="clear" w:color="auto" w:fill="auto"/>
            <w:noWrap/>
            <w:vAlign w:val="center"/>
          </w:tcPr>
          <w:p w14:paraId="37B8CA4D" w14:textId="77777777" w:rsidR="00B44DC5" w:rsidRPr="007877BB" w:rsidRDefault="00B44DC5" w:rsidP="007877BB">
            <w:pPr>
              <w:suppressAutoHyphens w:val="0"/>
              <w:ind w:right="141"/>
              <w:jc w:val="both"/>
              <w:rPr>
                <w:rFonts w:ascii="Arial" w:eastAsia="Calibri" w:hAnsi="Arial" w:cs="Arial"/>
                <w:lang w:val="en-US" w:eastAsia="fr-FR"/>
              </w:rPr>
            </w:pP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4735B69A" w14:textId="77777777" w:rsidR="00B44DC5" w:rsidRPr="007877BB" w:rsidRDefault="00B44DC5" w:rsidP="007877BB">
            <w:pPr>
              <w:suppressAutoHyphens w:val="0"/>
              <w:ind w:right="141"/>
              <w:jc w:val="both"/>
              <w:rPr>
                <w:rFonts w:ascii="Arial" w:eastAsia="Calibri" w:hAnsi="Arial" w:cs="Arial"/>
                <w:lang w:val="en-US" w:eastAsia="fr-FR"/>
              </w:rPr>
            </w:pPr>
            <w:r w:rsidRPr="007877BB">
              <w:rPr>
                <w:rFonts w:ascii="Arial" w:eastAsia="Calibri" w:hAnsi="Arial" w:cs="Arial"/>
                <w:lang w:val="en-US" w:eastAsia="fr-FR"/>
              </w:rPr>
              <w:t>DCVA</w:t>
            </w:r>
          </w:p>
        </w:tc>
        <w:tc>
          <w:tcPr>
            <w:tcW w:w="1181" w:type="dxa"/>
            <w:tcBorders>
              <w:top w:val="single" w:sz="4" w:space="0" w:color="auto"/>
              <w:left w:val="nil"/>
              <w:bottom w:val="single" w:sz="4" w:space="0" w:color="auto"/>
              <w:right w:val="single" w:sz="4" w:space="0" w:color="auto"/>
            </w:tcBorders>
            <w:shd w:val="clear" w:color="auto" w:fill="auto"/>
            <w:vAlign w:val="center"/>
          </w:tcPr>
          <w:p w14:paraId="72AB087C"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6E-08</w:t>
            </w:r>
          </w:p>
        </w:tc>
        <w:tc>
          <w:tcPr>
            <w:tcW w:w="1357" w:type="dxa"/>
            <w:vMerge/>
            <w:tcBorders>
              <w:left w:val="single" w:sz="4" w:space="0" w:color="auto"/>
              <w:right w:val="single" w:sz="4" w:space="0" w:color="auto"/>
            </w:tcBorders>
            <w:shd w:val="clear" w:color="auto" w:fill="auto"/>
            <w:noWrap/>
            <w:vAlign w:val="center"/>
          </w:tcPr>
          <w:p w14:paraId="26717562" w14:textId="77777777" w:rsidR="00B44DC5" w:rsidRPr="007877BB" w:rsidRDefault="00B44DC5" w:rsidP="007877BB">
            <w:pPr>
              <w:suppressAutoHyphens w:val="0"/>
              <w:ind w:right="141"/>
              <w:jc w:val="both"/>
              <w:rPr>
                <w:rFonts w:ascii="Arial" w:eastAsia="Calibri" w:hAnsi="Arial" w:cs="Arial"/>
                <w:lang w:val="pt-PT"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69B0FFA6"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color w:val="000000"/>
                <w:lang w:val="en-US" w:eastAsia="sv-SE"/>
              </w:rPr>
              <w:t>0,5E-05</w:t>
            </w:r>
          </w:p>
        </w:tc>
        <w:tc>
          <w:tcPr>
            <w:tcW w:w="876" w:type="dxa"/>
            <w:vMerge/>
            <w:tcBorders>
              <w:left w:val="nil"/>
              <w:right w:val="single" w:sz="4" w:space="0" w:color="auto"/>
            </w:tcBorders>
            <w:shd w:val="clear" w:color="auto" w:fill="auto"/>
            <w:vAlign w:val="center"/>
          </w:tcPr>
          <w:p w14:paraId="464C7558" w14:textId="77777777" w:rsidR="00B44DC5" w:rsidRPr="007877BB" w:rsidRDefault="00B44DC5" w:rsidP="007877BB">
            <w:pPr>
              <w:suppressAutoHyphens w:val="0"/>
              <w:ind w:right="141"/>
              <w:jc w:val="both"/>
              <w:rPr>
                <w:rFonts w:ascii="Arial" w:eastAsia="Calibri" w:hAnsi="Arial" w:cs="Arial"/>
                <w:b/>
                <w:bCs/>
                <w:lang w:val="en-US" w:eastAsia="fr-FR"/>
              </w:rPr>
            </w:pPr>
          </w:p>
        </w:tc>
      </w:tr>
      <w:tr w:rsidR="00B44DC5" w:rsidRPr="007877BB" w14:paraId="305FC54D" w14:textId="77777777" w:rsidTr="00666D93">
        <w:trPr>
          <w:trHeight w:val="230"/>
        </w:trPr>
        <w:tc>
          <w:tcPr>
            <w:tcW w:w="1309" w:type="dxa"/>
            <w:vMerge/>
            <w:tcBorders>
              <w:left w:val="single" w:sz="4" w:space="0" w:color="auto"/>
              <w:bottom w:val="single" w:sz="4" w:space="0" w:color="auto"/>
              <w:right w:val="single" w:sz="4" w:space="0" w:color="auto"/>
            </w:tcBorders>
            <w:vAlign w:val="center"/>
          </w:tcPr>
          <w:p w14:paraId="43009A9C" w14:textId="77777777" w:rsidR="00B44DC5" w:rsidRPr="007877BB" w:rsidRDefault="00B44DC5" w:rsidP="007877BB">
            <w:pPr>
              <w:suppressAutoHyphens w:val="0"/>
              <w:ind w:right="141"/>
              <w:jc w:val="both"/>
              <w:rPr>
                <w:rFonts w:ascii="Arial" w:eastAsia="Calibri" w:hAnsi="Arial" w:cs="Arial"/>
                <w:lang w:val="en-US" w:eastAsia="fr-FR"/>
              </w:rPr>
            </w:pPr>
          </w:p>
        </w:tc>
        <w:tc>
          <w:tcPr>
            <w:tcW w:w="1574" w:type="dxa"/>
            <w:vMerge/>
            <w:tcBorders>
              <w:left w:val="nil"/>
              <w:bottom w:val="single" w:sz="4" w:space="0" w:color="auto"/>
              <w:right w:val="single" w:sz="4" w:space="0" w:color="auto"/>
            </w:tcBorders>
            <w:shd w:val="clear" w:color="auto" w:fill="auto"/>
            <w:noWrap/>
            <w:vAlign w:val="center"/>
          </w:tcPr>
          <w:p w14:paraId="093826D2" w14:textId="77777777" w:rsidR="00B44DC5" w:rsidRPr="007877BB" w:rsidRDefault="00B44DC5" w:rsidP="007877BB">
            <w:pPr>
              <w:suppressAutoHyphens w:val="0"/>
              <w:ind w:right="141"/>
              <w:jc w:val="both"/>
              <w:rPr>
                <w:rFonts w:ascii="Arial" w:eastAsia="Calibri" w:hAnsi="Arial" w:cs="Arial"/>
                <w:lang w:val="en-US" w:eastAsia="fr-FR"/>
              </w:rPr>
            </w:pP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4A35F917" w14:textId="77777777" w:rsidR="00B44DC5" w:rsidRPr="007877BB" w:rsidRDefault="00B44DC5" w:rsidP="007877BB">
            <w:pPr>
              <w:suppressAutoHyphens w:val="0"/>
              <w:ind w:right="141"/>
              <w:jc w:val="both"/>
              <w:rPr>
                <w:rFonts w:ascii="Arial" w:eastAsia="Calibri" w:hAnsi="Arial" w:cs="Arial"/>
                <w:lang w:val="en-US" w:eastAsia="fr-FR"/>
              </w:rPr>
            </w:pPr>
            <w:r w:rsidRPr="007877BB">
              <w:rPr>
                <w:rFonts w:ascii="Arial" w:eastAsia="Calibri" w:hAnsi="Arial" w:cs="Arial"/>
                <w:lang w:val="en-US" w:eastAsia="fr-FR"/>
              </w:rPr>
              <w:t>PBA</w:t>
            </w:r>
          </w:p>
        </w:tc>
        <w:tc>
          <w:tcPr>
            <w:tcW w:w="1181" w:type="dxa"/>
            <w:tcBorders>
              <w:top w:val="single" w:sz="4" w:space="0" w:color="auto"/>
              <w:left w:val="nil"/>
              <w:bottom w:val="single" w:sz="4" w:space="0" w:color="auto"/>
              <w:right w:val="single" w:sz="4" w:space="0" w:color="auto"/>
            </w:tcBorders>
            <w:shd w:val="clear" w:color="auto" w:fill="auto"/>
            <w:vAlign w:val="center"/>
          </w:tcPr>
          <w:p w14:paraId="13A1C70B"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8.2E-08</w:t>
            </w:r>
          </w:p>
        </w:tc>
        <w:tc>
          <w:tcPr>
            <w:tcW w:w="1357" w:type="dxa"/>
            <w:vMerge/>
            <w:tcBorders>
              <w:left w:val="single" w:sz="4" w:space="0" w:color="auto"/>
              <w:bottom w:val="single" w:sz="4" w:space="0" w:color="auto"/>
              <w:right w:val="single" w:sz="4" w:space="0" w:color="auto"/>
            </w:tcBorders>
            <w:shd w:val="clear" w:color="auto" w:fill="auto"/>
            <w:noWrap/>
            <w:vAlign w:val="center"/>
          </w:tcPr>
          <w:p w14:paraId="405DA2C0" w14:textId="77777777" w:rsidR="00B44DC5" w:rsidRPr="007877BB" w:rsidRDefault="00B44DC5" w:rsidP="007877BB">
            <w:pPr>
              <w:suppressAutoHyphens w:val="0"/>
              <w:ind w:right="141"/>
              <w:jc w:val="both"/>
              <w:rPr>
                <w:rFonts w:ascii="Arial" w:eastAsia="Calibri" w:hAnsi="Arial" w:cs="Arial"/>
                <w:lang w:val="pt-PT"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63396A9A"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color w:val="000000"/>
                <w:lang w:val="en-US" w:eastAsia="sv-SE"/>
              </w:rPr>
              <w:t>0,7E-05</w:t>
            </w:r>
          </w:p>
        </w:tc>
        <w:tc>
          <w:tcPr>
            <w:tcW w:w="876" w:type="dxa"/>
            <w:vMerge/>
            <w:tcBorders>
              <w:left w:val="nil"/>
              <w:bottom w:val="single" w:sz="4" w:space="0" w:color="auto"/>
              <w:right w:val="single" w:sz="4" w:space="0" w:color="auto"/>
            </w:tcBorders>
            <w:shd w:val="clear" w:color="auto" w:fill="auto"/>
            <w:vAlign w:val="center"/>
          </w:tcPr>
          <w:p w14:paraId="2CBB8165" w14:textId="77777777" w:rsidR="00B44DC5" w:rsidRPr="007877BB" w:rsidRDefault="00B44DC5" w:rsidP="007877BB">
            <w:pPr>
              <w:suppressAutoHyphens w:val="0"/>
              <w:ind w:right="141"/>
              <w:jc w:val="both"/>
              <w:rPr>
                <w:rFonts w:ascii="Arial" w:eastAsia="Calibri" w:hAnsi="Arial" w:cs="Arial"/>
                <w:b/>
                <w:bCs/>
                <w:lang w:val="en-US" w:eastAsia="fr-FR"/>
              </w:rPr>
            </w:pPr>
          </w:p>
        </w:tc>
      </w:tr>
    </w:tbl>
    <w:p w14:paraId="6520EAFE" w14:textId="77777777" w:rsidR="00B44DC5" w:rsidRPr="00F40C5D" w:rsidRDefault="00B44DC5" w:rsidP="00F40C5D">
      <w:pPr>
        <w:suppressAutoHyphens w:val="0"/>
        <w:ind w:right="141"/>
        <w:contextualSpacing/>
        <w:jc w:val="both"/>
        <w:rPr>
          <w:rFonts w:ascii="Arial" w:eastAsia="Calibri" w:hAnsi="Arial" w:cs="Arial"/>
          <w:b/>
          <w:lang w:eastAsia="en-US"/>
        </w:rPr>
      </w:pPr>
    </w:p>
    <w:p w14:paraId="3AE4122D" w14:textId="77777777" w:rsidR="00B44DC5" w:rsidRPr="00F40C5D" w:rsidRDefault="00B44DC5" w:rsidP="00F40C5D">
      <w:pPr>
        <w:suppressAutoHyphens w:val="0"/>
        <w:ind w:right="141"/>
        <w:jc w:val="both"/>
        <w:rPr>
          <w:rFonts w:ascii="Arial" w:eastAsia="Calibri" w:hAnsi="Arial" w:cs="Arial"/>
          <w:b/>
          <w:lang w:eastAsia="en-US"/>
        </w:rPr>
      </w:pPr>
      <w:r w:rsidRPr="00F40C5D">
        <w:rPr>
          <w:rFonts w:ascii="Arial" w:eastAsia="Calibri" w:hAnsi="Arial" w:cs="Arial"/>
          <w:b/>
          <w:lang w:eastAsia="en-US"/>
        </w:rPr>
        <w:t>Freshwater compartment</w:t>
      </w:r>
    </w:p>
    <w:p w14:paraId="5A9A2482" w14:textId="77777777" w:rsidR="00B44DC5" w:rsidRPr="00734566" w:rsidRDefault="00B44DC5" w:rsidP="00F40C5D">
      <w:pPr>
        <w:suppressAutoHyphens w:val="0"/>
        <w:ind w:right="141"/>
        <w:jc w:val="both"/>
        <w:rPr>
          <w:rFonts w:ascii="Arial" w:eastAsia="Calibri" w:hAnsi="Arial" w:cs="Arial"/>
          <w:b/>
          <w:lang w:eastAsia="en-US"/>
        </w:rPr>
      </w:pPr>
    </w:p>
    <w:p w14:paraId="66777919" w14:textId="77777777" w:rsidR="00B44DC5" w:rsidRPr="007877BB" w:rsidRDefault="00B44DC5" w:rsidP="00734566">
      <w:pPr>
        <w:suppressAutoHyphens w:val="0"/>
        <w:ind w:left="720" w:right="141" w:hanging="360"/>
        <w:contextualSpacing/>
        <w:jc w:val="both"/>
        <w:rPr>
          <w:rFonts w:ascii="Arial" w:eastAsia="Calibri" w:hAnsi="Arial" w:cs="Arial"/>
          <w:lang w:val="en-US" w:eastAsia="en-US"/>
        </w:rPr>
      </w:pPr>
      <w:r w:rsidRPr="00734566">
        <w:rPr>
          <w:rFonts w:ascii="Arial" w:eastAsia="Calibri" w:hAnsi="Arial" w:cs="Arial"/>
          <w:lang w:val="en-US" w:eastAsia="en-US"/>
        </w:rPr>
        <w:t>PNEC</w:t>
      </w:r>
      <w:r w:rsidRPr="007877BB">
        <w:rPr>
          <w:rFonts w:ascii="Arial" w:eastAsia="Calibri" w:hAnsi="Arial" w:cs="Arial"/>
          <w:vertAlign w:val="subscript"/>
          <w:lang w:val="en-US" w:eastAsia="en-US"/>
        </w:rPr>
        <w:t>water</w:t>
      </w:r>
      <w:r w:rsidRPr="007877BB">
        <w:rPr>
          <w:rFonts w:ascii="Arial" w:eastAsia="Calibri" w:hAnsi="Arial" w:cs="Arial"/>
          <w:lang w:val="en-US" w:eastAsia="en-US"/>
        </w:rPr>
        <w:t xml:space="preserve"> = 0,0047 µg/L / 10 = 0,47x10</w:t>
      </w:r>
      <w:r w:rsidRPr="007877BB">
        <w:rPr>
          <w:rFonts w:ascii="Arial" w:eastAsia="Calibri" w:hAnsi="Arial" w:cs="Arial"/>
          <w:vertAlign w:val="superscript"/>
          <w:lang w:val="en-US" w:eastAsia="en-US"/>
        </w:rPr>
        <w:t>-3</w:t>
      </w:r>
      <w:r w:rsidRPr="007877BB">
        <w:rPr>
          <w:rFonts w:ascii="Arial" w:eastAsia="Calibri" w:hAnsi="Arial" w:cs="Arial"/>
          <w:lang w:val="en-US" w:eastAsia="en-US"/>
        </w:rPr>
        <w:t xml:space="preserve"> µg/L = 4,7x10</w:t>
      </w:r>
      <w:r w:rsidRPr="007877BB">
        <w:rPr>
          <w:rFonts w:ascii="Arial" w:eastAsia="Calibri" w:hAnsi="Arial" w:cs="Arial"/>
          <w:vertAlign w:val="superscript"/>
          <w:lang w:val="en-US" w:eastAsia="en-US"/>
        </w:rPr>
        <w:t>-7</w:t>
      </w:r>
      <w:r w:rsidRPr="007877BB">
        <w:rPr>
          <w:rFonts w:ascii="Arial" w:eastAsia="Calibri" w:hAnsi="Arial" w:cs="Arial"/>
          <w:lang w:val="en-US" w:eastAsia="en-US"/>
        </w:rPr>
        <w:t xml:space="preserve"> mg/L</w:t>
      </w:r>
    </w:p>
    <w:tbl>
      <w:tblPr>
        <w:tblpPr w:leftFromText="141" w:rightFromText="141" w:vertAnchor="text" w:horzAnchor="margin" w:tblpXSpec="center" w:tblpY="339"/>
        <w:tblW w:w="9657" w:type="dxa"/>
        <w:tblCellMar>
          <w:left w:w="70" w:type="dxa"/>
          <w:right w:w="70" w:type="dxa"/>
        </w:tblCellMar>
        <w:tblLook w:val="04A0" w:firstRow="1" w:lastRow="0" w:firstColumn="1" w:lastColumn="0" w:noHBand="0" w:noVBand="1"/>
      </w:tblPr>
      <w:tblGrid>
        <w:gridCol w:w="1649"/>
        <w:gridCol w:w="1594"/>
        <w:gridCol w:w="2253"/>
        <w:gridCol w:w="1032"/>
        <w:gridCol w:w="1375"/>
        <w:gridCol w:w="1024"/>
        <w:gridCol w:w="838"/>
      </w:tblGrid>
      <w:tr w:rsidR="00B44DC5" w:rsidRPr="007877BB" w14:paraId="135B48DB" w14:textId="77777777" w:rsidTr="00666D93">
        <w:trPr>
          <w:trHeight w:val="219"/>
        </w:trPr>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DA72D"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Phase</w:t>
            </w:r>
          </w:p>
        </w:tc>
        <w:tc>
          <w:tcPr>
            <w:tcW w:w="1594" w:type="dxa"/>
            <w:tcBorders>
              <w:top w:val="single" w:sz="4" w:space="0" w:color="auto"/>
              <w:left w:val="nil"/>
              <w:bottom w:val="single" w:sz="4" w:space="0" w:color="auto"/>
              <w:right w:val="single" w:sz="4" w:space="0" w:color="auto"/>
            </w:tcBorders>
            <w:shd w:val="clear" w:color="auto" w:fill="auto"/>
            <w:noWrap/>
            <w:vAlign w:val="center"/>
            <w:hideMark/>
          </w:tcPr>
          <w:p w14:paraId="59B31CD2"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Scenario</w:t>
            </w: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47659C53"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Active substance</w:t>
            </w:r>
          </w:p>
        </w:tc>
        <w:tc>
          <w:tcPr>
            <w:tcW w:w="1199" w:type="dxa"/>
            <w:tcBorders>
              <w:top w:val="single" w:sz="4" w:space="0" w:color="auto"/>
              <w:left w:val="nil"/>
              <w:bottom w:val="single" w:sz="4" w:space="0" w:color="auto"/>
              <w:right w:val="single" w:sz="4" w:space="0" w:color="auto"/>
            </w:tcBorders>
            <w:vAlign w:val="center"/>
          </w:tcPr>
          <w:p w14:paraId="202AF58B"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en-US" w:eastAsia="fr-FR"/>
              </w:rPr>
              <w:t>PEC</w:t>
            </w:r>
            <w:r w:rsidRPr="007877BB">
              <w:rPr>
                <w:rFonts w:ascii="Arial" w:eastAsia="Calibri" w:hAnsi="Arial" w:cs="Arial"/>
                <w:b/>
                <w:bCs/>
                <w:vertAlign w:val="subscript"/>
                <w:lang w:val="en-US" w:eastAsia="fr-FR"/>
              </w:rPr>
              <w:t xml:space="preserve">water </w:t>
            </w:r>
            <w:r w:rsidRPr="007877BB">
              <w:rPr>
                <w:rFonts w:ascii="Arial" w:eastAsia="Calibri" w:hAnsi="Arial" w:cs="Arial"/>
                <w:b/>
                <w:bCs/>
                <w:lang w:val="en-US" w:eastAsia="fr-FR"/>
              </w:rPr>
              <w:t>[m</w:t>
            </w:r>
            <w:r w:rsidRPr="007877BB">
              <w:rPr>
                <w:rFonts w:ascii="Arial" w:eastAsia="Calibri" w:hAnsi="Arial" w:cs="Arial"/>
                <w:b/>
                <w:bCs/>
                <w:lang w:val="sv-SE" w:eastAsia="fr-FR"/>
              </w:rPr>
              <w:t>g/L]</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AA3B9"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sv-SE" w:eastAsia="fr-FR"/>
              </w:rPr>
              <w:t>PNEC</w:t>
            </w:r>
            <w:r w:rsidRPr="007877BB">
              <w:rPr>
                <w:rFonts w:ascii="Arial" w:eastAsia="Calibri" w:hAnsi="Arial" w:cs="Arial"/>
                <w:b/>
                <w:bCs/>
                <w:vertAlign w:val="subscript"/>
                <w:lang w:val="sv-SE" w:eastAsia="fr-FR"/>
              </w:rPr>
              <w:t>water</w:t>
            </w:r>
            <w:r w:rsidRPr="007877BB">
              <w:rPr>
                <w:rFonts w:ascii="Arial" w:eastAsia="Calibri" w:hAnsi="Arial" w:cs="Arial"/>
                <w:b/>
                <w:bCs/>
                <w:lang w:val="sv-SE" w:eastAsia="fr-FR"/>
              </w:rPr>
              <w:t xml:space="preserve"> [mg/L]</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14:paraId="3807BBF6" w14:textId="77777777" w:rsidR="00B44DC5" w:rsidRPr="00F40C5D" w:rsidRDefault="00CC7ABC" w:rsidP="007877BB">
            <w:pPr>
              <w:suppressAutoHyphens w:val="0"/>
              <w:ind w:right="141"/>
              <w:jc w:val="both"/>
              <w:rPr>
                <w:rFonts w:ascii="Arial" w:eastAsia="Calibri" w:hAnsi="Arial" w:cs="Arial"/>
                <w:b/>
                <w:bCs/>
                <w:lang w:val="sv-SE" w:eastAsia="fr-FR"/>
              </w:rPr>
            </w:pPr>
            <m:oMath>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00B44DC5" w:rsidRPr="00F40C5D">
              <w:rPr>
                <w:rFonts w:ascii="Arial" w:eastAsia="Calibri" w:hAnsi="Arial" w:cs="Arial"/>
                <w:b/>
                <w:bCs/>
                <w:lang w:val="sv-SE" w:eastAsia="fr-FR"/>
              </w:rPr>
              <w:t xml:space="preserve"> </w:t>
            </w:r>
          </w:p>
        </w:tc>
        <w:tc>
          <w:tcPr>
            <w:tcW w:w="886" w:type="dxa"/>
            <w:tcBorders>
              <w:top w:val="single" w:sz="4" w:space="0" w:color="auto"/>
              <w:left w:val="nil"/>
              <w:bottom w:val="single" w:sz="4" w:space="0" w:color="auto"/>
              <w:right w:val="single" w:sz="4" w:space="0" w:color="auto"/>
            </w:tcBorders>
            <w:vAlign w:val="center"/>
          </w:tcPr>
          <w:p w14:paraId="1BC29859" w14:textId="77777777" w:rsidR="00B44DC5" w:rsidRPr="00F40C5D" w:rsidRDefault="00B44DC5" w:rsidP="007877BB">
            <w:pPr>
              <w:suppressAutoHyphens w:val="0"/>
              <w:ind w:right="141"/>
              <w:jc w:val="both"/>
              <w:rPr>
                <w:rFonts w:ascii="Arial" w:eastAsia="Calibri" w:hAnsi="Arial" w:cs="Arial"/>
                <w:bCs/>
                <w:lang w:val="sv-SE" w:eastAsia="fr-FR"/>
              </w:rPr>
            </w:pPr>
            <m:oMath>
              <m:r>
                <w:rPr>
                  <w:rFonts w:ascii="Cambria Math" w:eastAsia="Calibri" w:hAnsi="Cambria Math" w:cs="Arial"/>
                  <w:lang w:val="sv-SE" w:eastAsia="fr-FR"/>
                </w:rPr>
                <m:t>∑</m:t>
              </m:r>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Pr="00F40C5D">
              <w:rPr>
                <w:rFonts w:ascii="Arial" w:eastAsia="Calibri" w:hAnsi="Arial" w:cs="Arial"/>
                <w:b/>
                <w:bCs/>
                <w:lang w:val="sv-SE" w:eastAsia="fr-FR"/>
              </w:rPr>
              <w:t xml:space="preserve"> </w:t>
            </w:r>
          </w:p>
        </w:tc>
      </w:tr>
      <w:tr w:rsidR="00B44DC5" w:rsidRPr="007877BB" w14:paraId="0A5CED21" w14:textId="77777777" w:rsidTr="00666D93">
        <w:trPr>
          <w:trHeight w:val="219"/>
        </w:trPr>
        <w:tc>
          <w:tcPr>
            <w:tcW w:w="9656" w:type="dxa"/>
            <w:gridSpan w:val="7"/>
            <w:tcBorders>
              <w:top w:val="single" w:sz="4" w:space="0" w:color="auto"/>
              <w:left w:val="single" w:sz="4" w:space="0" w:color="auto"/>
              <w:bottom w:val="single" w:sz="4" w:space="0" w:color="auto"/>
              <w:right w:val="single" w:sz="4" w:space="0" w:color="auto"/>
            </w:tcBorders>
            <w:shd w:val="clear" w:color="auto" w:fill="D6E3BC"/>
            <w:noWrap/>
            <w:vAlign w:val="center"/>
          </w:tcPr>
          <w:p w14:paraId="3006A7B7" w14:textId="77777777" w:rsidR="00B44DC5" w:rsidRPr="00F40C5D" w:rsidRDefault="00B44DC5" w:rsidP="00F40C5D">
            <w:pPr>
              <w:suppressAutoHyphens w:val="0"/>
              <w:ind w:right="141"/>
              <w:jc w:val="both"/>
              <w:rPr>
                <w:rFonts w:ascii="Arial" w:eastAsia="Calibri" w:hAnsi="Arial" w:cs="Arial"/>
                <w:b/>
                <w:bCs/>
                <w:lang w:val="sv-SE" w:eastAsia="fr-FR"/>
              </w:rPr>
            </w:pPr>
            <w:r w:rsidRPr="00F40C5D">
              <w:rPr>
                <w:rFonts w:ascii="Arial" w:eastAsia="Calibri" w:hAnsi="Arial" w:cs="Arial"/>
                <w:b/>
                <w:bCs/>
                <w:lang w:val="sv-SE" w:eastAsia="fr-FR"/>
              </w:rPr>
              <w:t>Tier 1</w:t>
            </w:r>
          </w:p>
        </w:tc>
      </w:tr>
      <w:tr w:rsidR="00B44DC5" w:rsidRPr="007877BB" w14:paraId="5D4B7451" w14:textId="77777777" w:rsidTr="00666D93">
        <w:trPr>
          <w:trHeight w:val="300"/>
        </w:trPr>
        <w:tc>
          <w:tcPr>
            <w:tcW w:w="1326" w:type="dxa"/>
            <w:vMerge w:val="restart"/>
            <w:tcBorders>
              <w:top w:val="nil"/>
              <w:left w:val="single" w:sz="4" w:space="0" w:color="auto"/>
              <w:right w:val="single" w:sz="4" w:space="0" w:color="auto"/>
            </w:tcBorders>
            <w:shd w:val="clear" w:color="auto" w:fill="auto"/>
            <w:noWrap/>
            <w:vAlign w:val="center"/>
            <w:hideMark/>
          </w:tcPr>
          <w:p w14:paraId="2A01AFB4"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Implementation</w:t>
            </w:r>
          </w:p>
        </w:tc>
        <w:tc>
          <w:tcPr>
            <w:tcW w:w="1594" w:type="dxa"/>
            <w:vMerge w:val="restart"/>
            <w:tcBorders>
              <w:top w:val="single" w:sz="4" w:space="0" w:color="auto"/>
              <w:left w:val="nil"/>
              <w:right w:val="single" w:sz="4" w:space="0" w:color="auto"/>
            </w:tcBorders>
            <w:shd w:val="clear" w:color="000000" w:fill="auto"/>
            <w:noWrap/>
            <w:vAlign w:val="center"/>
            <w:hideMark/>
          </w:tcPr>
          <w:p w14:paraId="1DBE6662"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 xml:space="preserve">Horizontal </w:t>
            </w:r>
            <w:r w:rsidRPr="00734566">
              <w:rPr>
                <w:rFonts w:ascii="Arial" w:eastAsia="Calibri" w:hAnsi="Arial" w:cs="Arial"/>
                <w:lang w:val="sv-SE" w:eastAsia="fr-FR"/>
              </w:rPr>
              <w:t>application</w:t>
            </w:r>
          </w:p>
        </w:tc>
        <w:tc>
          <w:tcPr>
            <w:tcW w:w="2253" w:type="dxa"/>
            <w:tcBorders>
              <w:top w:val="single" w:sz="4" w:space="0" w:color="auto"/>
              <w:left w:val="nil"/>
              <w:bottom w:val="single" w:sz="4" w:space="0" w:color="auto"/>
              <w:right w:val="single" w:sz="4" w:space="0" w:color="auto"/>
            </w:tcBorders>
            <w:shd w:val="clear" w:color="000000" w:fill="auto"/>
            <w:noWrap/>
            <w:vAlign w:val="center"/>
          </w:tcPr>
          <w:p w14:paraId="2C6A76D9"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99" w:type="dxa"/>
            <w:tcBorders>
              <w:top w:val="single" w:sz="4" w:space="0" w:color="auto"/>
              <w:left w:val="nil"/>
              <w:bottom w:val="single" w:sz="4" w:space="0" w:color="auto"/>
              <w:right w:val="single" w:sz="4" w:space="0" w:color="auto"/>
            </w:tcBorders>
            <w:shd w:val="clear" w:color="auto" w:fill="auto"/>
            <w:vAlign w:val="center"/>
          </w:tcPr>
          <w:p w14:paraId="0B5E33FC"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5.2E-06</w:t>
            </w:r>
          </w:p>
        </w:tc>
        <w:tc>
          <w:tcPr>
            <w:tcW w:w="1375" w:type="dxa"/>
            <w:vMerge w:val="restart"/>
            <w:tcBorders>
              <w:top w:val="single" w:sz="4" w:space="0" w:color="auto"/>
              <w:left w:val="single" w:sz="4" w:space="0" w:color="auto"/>
              <w:right w:val="single" w:sz="4" w:space="0" w:color="auto"/>
            </w:tcBorders>
            <w:shd w:val="clear" w:color="auto" w:fill="auto"/>
            <w:noWrap/>
            <w:vAlign w:val="center"/>
            <w:hideMark/>
          </w:tcPr>
          <w:p w14:paraId="37FCF329"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4,7E-07</w:t>
            </w: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7E09309A"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10</w:t>
            </w:r>
          </w:p>
        </w:tc>
        <w:tc>
          <w:tcPr>
            <w:tcW w:w="886" w:type="dxa"/>
            <w:vMerge w:val="restart"/>
            <w:tcBorders>
              <w:top w:val="single" w:sz="4" w:space="0" w:color="auto"/>
              <w:left w:val="nil"/>
              <w:right w:val="single" w:sz="4" w:space="0" w:color="auto"/>
            </w:tcBorders>
            <w:shd w:val="clear" w:color="000000" w:fill="auto"/>
            <w:vAlign w:val="center"/>
          </w:tcPr>
          <w:p w14:paraId="419A7370" w14:textId="77777777" w:rsidR="00B44DC5" w:rsidRPr="007877BB" w:rsidRDefault="00B44DC5" w:rsidP="007877BB">
            <w:pPr>
              <w:suppressAutoHyphens w:val="0"/>
              <w:ind w:right="141"/>
              <w:jc w:val="both"/>
              <w:rPr>
                <w:rFonts w:ascii="Arial" w:eastAsia="Calibri" w:hAnsi="Arial" w:cs="Arial"/>
                <w:b/>
                <w:bCs/>
                <w:lang w:val="sv-SE" w:eastAsia="sv-SE"/>
              </w:rPr>
            </w:pPr>
            <w:r w:rsidRPr="007877BB">
              <w:rPr>
                <w:rFonts w:ascii="Arial" w:eastAsia="Calibri" w:hAnsi="Arial" w:cs="Arial"/>
                <w:b/>
                <w:bCs/>
                <w:lang w:val="sv-SE" w:eastAsia="sv-SE"/>
              </w:rPr>
              <w:t>140</w:t>
            </w:r>
          </w:p>
        </w:tc>
      </w:tr>
      <w:tr w:rsidR="00B44DC5" w:rsidRPr="007877BB" w14:paraId="553F20FF" w14:textId="77777777" w:rsidTr="00666D93">
        <w:trPr>
          <w:trHeight w:val="149"/>
        </w:trPr>
        <w:tc>
          <w:tcPr>
            <w:tcW w:w="1326" w:type="dxa"/>
            <w:vMerge/>
            <w:tcBorders>
              <w:left w:val="single" w:sz="4" w:space="0" w:color="auto"/>
              <w:right w:val="single" w:sz="4" w:space="0" w:color="auto"/>
            </w:tcBorders>
            <w:vAlign w:val="center"/>
          </w:tcPr>
          <w:p w14:paraId="32BA1F18" w14:textId="77777777" w:rsidR="00B44DC5" w:rsidRPr="007877BB" w:rsidRDefault="00B44DC5" w:rsidP="007877BB">
            <w:pPr>
              <w:suppressAutoHyphens w:val="0"/>
              <w:ind w:right="141"/>
              <w:jc w:val="both"/>
              <w:rPr>
                <w:rFonts w:ascii="Arial" w:eastAsia="Calibri" w:hAnsi="Arial" w:cs="Arial"/>
                <w:lang w:val="sv-SE" w:eastAsia="fr-FR"/>
              </w:rPr>
            </w:pPr>
          </w:p>
        </w:tc>
        <w:tc>
          <w:tcPr>
            <w:tcW w:w="1594" w:type="dxa"/>
            <w:vMerge/>
            <w:tcBorders>
              <w:left w:val="nil"/>
              <w:right w:val="single" w:sz="4" w:space="0" w:color="auto"/>
            </w:tcBorders>
            <w:shd w:val="clear" w:color="auto" w:fill="auto"/>
            <w:noWrap/>
            <w:vAlign w:val="center"/>
          </w:tcPr>
          <w:p w14:paraId="2947A321" w14:textId="77777777" w:rsidR="00B44DC5" w:rsidRPr="007877BB" w:rsidRDefault="00B44DC5" w:rsidP="007877BB">
            <w:pPr>
              <w:suppressAutoHyphens w:val="0"/>
              <w:ind w:right="141"/>
              <w:jc w:val="both"/>
              <w:rPr>
                <w:rFonts w:ascii="Arial" w:eastAsia="Calibri" w:hAnsi="Arial" w:cs="Arial"/>
                <w:lang w:val="sv-SE" w:eastAsia="fr-FR"/>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3C49E070"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99" w:type="dxa"/>
            <w:tcBorders>
              <w:top w:val="single" w:sz="4" w:space="0" w:color="auto"/>
              <w:left w:val="nil"/>
              <w:bottom w:val="single" w:sz="4" w:space="0" w:color="auto"/>
              <w:right w:val="single" w:sz="4" w:space="0" w:color="auto"/>
            </w:tcBorders>
            <w:shd w:val="clear" w:color="auto" w:fill="auto"/>
            <w:vAlign w:val="center"/>
          </w:tcPr>
          <w:p w14:paraId="7933EC0B"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2E-05</w:t>
            </w:r>
          </w:p>
        </w:tc>
        <w:tc>
          <w:tcPr>
            <w:tcW w:w="1375" w:type="dxa"/>
            <w:vMerge/>
            <w:tcBorders>
              <w:left w:val="single" w:sz="4" w:space="0" w:color="auto"/>
              <w:right w:val="single" w:sz="4" w:space="0" w:color="auto"/>
            </w:tcBorders>
            <w:shd w:val="clear" w:color="auto" w:fill="auto"/>
            <w:noWrap/>
            <w:vAlign w:val="center"/>
          </w:tcPr>
          <w:p w14:paraId="57F36D83" w14:textId="77777777" w:rsidR="00B44DC5" w:rsidRPr="007877BB" w:rsidRDefault="00B44DC5" w:rsidP="007877BB">
            <w:pPr>
              <w:suppressAutoHyphens w:val="0"/>
              <w:ind w:right="141"/>
              <w:jc w:val="both"/>
              <w:rPr>
                <w:rFonts w:ascii="Arial" w:eastAsia="Calibri" w:hAnsi="Arial" w:cs="Arial"/>
                <w:lang w:val="sv-SE" w:eastAsia="sv-SE"/>
              </w:rPr>
            </w:pP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30BD1CD2"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40</w:t>
            </w:r>
          </w:p>
        </w:tc>
        <w:tc>
          <w:tcPr>
            <w:tcW w:w="886" w:type="dxa"/>
            <w:vMerge/>
            <w:tcBorders>
              <w:left w:val="nil"/>
              <w:bottom w:val="single" w:sz="4" w:space="0" w:color="auto"/>
              <w:right w:val="single" w:sz="4" w:space="0" w:color="auto"/>
            </w:tcBorders>
            <w:shd w:val="clear" w:color="auto" w:fill="auto"/>
            <w:vAlign w:val="center"/>
          </w:tcPr>
          <w:p w14:paraId="62078326"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0D6320EC" w14:textId="77777777" w:rsidTr="00666D93">
        <w:trPr>
          <w:trHeight w:val="141"/>
        </w:trPr>
        <w:tc>
          <w:tcPr>
            <w:tcW w:w="1326" w:type="dxa"/>
            <w:vMerge/>
            <w:tcBorders>
              <w:left w:val="single" w:sz="4" w:space="0" w:color="auto"/>
              <w:right w:val="single" w:sz="4" w:space="0" w:color="auto"/>
            </w:tcBorders>
            <w:vAlign w:val="center"/>
          </w:tcPr>
          <w:p w14:paraId="71E1A875" w14:textId="77777777" w:rsidR="00B44DC5" w:rsidRPr="007877BB" w:rsidRDefault="00B44DC5" w:rsidP="007877BB">
            <w:pPr>
              <w:suppressAutoHyphens w:val="0"/>
              <w:ind w:right="141"/>
              <w:jc w:val="both"/>
              <w:rPr>
                <w:rFonts w:ascii="Arial" w:eastAsia="Calibri" w:hAnsi="Arial" w:cs="Arial"/>
                <w:lang w:val="sv-SE" w:eastAsia="fr-FR"/>
              </w:rPr>
            </w:pPr>
          </w:p>
        </w:tc>
        <w:tc>
          <w:tcPr>
            <w:tcW w:w="1594" w:type="dxa"/>
            <w:vMerge/>
            <w:tcBorders>
              <w:left w:val="nil"/>
              <w:bottom w:val="single" w:sz="4" w:space="0" w:color="auto"/>
              <w:right w:val="single" w:sz="4" w:space="0" w:color="auto"/>
            </w:tcBorders>
            <w:shd w:val="clear" w:color="auto" w:fill="auto"/>
            <w:noWrap/>
            <w:vAlign w:val="center"/>
          </w:tcPr>
          <w:p w14:paraId="790877D4" w14:textId="77777777" w:rsidR="00B44DC5" w:rsidRPr="007877BB" w:rsidRDefault="00B44DC5" w:rsidP="007877BB">
            <w:pPr>
              <w:suppressAutoHyphens w:val="0"/>
              <w:ind w:right="141"/>
              <w:jc w:val="both"/>
              <w:rPr>
                <w:rFonts w:ascii="Arial" w:eastAsia="Calibri" w:hAnsi="Arial" w:cs="Arial"/>
                <w:lang w:val="sv-SE" w:eastAsia="fr-FR"/>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54E9EC70"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99" w:type="dxa"/>
            <w:tcBorders>
              <w:top w:val="single" w:sz="4" w:space="0" w:color="auto"/>
              <w:left w:val="nil"/>
              <w:bottom w:val="single" w:sz="4" w:space="0" w:color="auto"/>
              <w:right w:val="single" w:sz="4" w:space="0" w:color="auto"/>
            </w:tcBorders>
            <w:shd w:val="clear" w:color="auto" w:fill="auto"/>
            <w:vAlign w:val="center"/>
          </w:tcPr>
          <w:p w14:paraId="2D20583C"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9.6E-06</w:t>
            </w:r>
          </w:p>
        </w:tc>
        <w:tc>
          <w:tcPr>
            <w:tcW w:w="1375" w:type="dxa"/>
            <w:vMerge/>
            <w:tcBorders>
              <w:left w:val="single" w:sz="4" w:space="0" w:color="auto"/>
              <w:right w:val="single" w:sz="4" w:space="0" w:color="auto"/>
            </w:tcBorders>
            <w:shd w:val="clear" w:color="auto" w:fill="auto"/>
            <w:noWrap/>
            <w:vAlign w:val="center"/>
          </w:tcPr>
          <w:p w14:paraId="4CE5BD94" w14:textId="77777777" w:rsidR="00B44DC5" w:rsidRPr="007877BB" w:rsidRDefault="00B44DC5" w:rsidP="007877BB">
            <w:pPr>
              <w:suppressAutoHyphens w:val="0"/>
              <w:ind w:right="141"/>
              <w:jc w:val="both"/>
              <w:rPr>
                <w:rFonts w:ascii="Arial" w:eastAsia="Calibri" w:hAnsi="Arial" w:cs="Arial"/>
                <w:lang w:val="sv-SE" w:eastAsia="sv-SE"/>
              </w:rPr>
            </w:pP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24A6B10E"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20</w:t>
            </w:r>
          </w:p>
        </w:tc>
        <w:tc>
          <w:tcPr>
            <w:tcW w:w="886" w:type="dxa"/>
            <w:vMerge/>
            <w:tcBorders>
              <w:left w:val="nil"/>
              <w:bottom w:val="single" w:sz="4" w:space="0" w:color="auto"/>
              <w:right w:val="single" w:sz="4" w:space="0" w:color="auto"/>
            </w:tcBorders>
            <w:shd w:val="clear" w:color="auto" w:fill="auto"/>
            <w:vAlign w:val="center"/>
          </w:tcPr>
          <w:p w14:paraId="29E33B35"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32E0F173" w14:textId="77777777" w:rsidTr="00666D93">
        <w:trPr>
          <w:trHeight w:val="219"/>
        </w:trPr>
        <w:tc>
          <w:tcPr>
            <w:tcW w:w="1326" w:type="dxa"/>
            <w:vMerge/>
            <w:tcBorders>
              <w:left w:val="single" w:sz="4" w:space="0" w:color="auto"/>
              <w:right w:val="single" w:sz="4" w:space="0" w:color="auto"/>
            </w:tcBorders>
            <w:vAlign w:val="center"/>
          </w:tcPr>
          <w:p w14:paraId="2EF2A7D8" w14:textId="77777777" w:rsidR="00B44DC5" w:rsidRPr="007877BB" w:rsidRDefault="00B44DC5" w:rsidP="007877BB">
            <w:pPr>
              <w:suppressAutoHyphens w:val="0"/>
              <w:ind w:right="141"/>
              <w:jc w:val="both"/>
              <w:rPr>
                <w:rFonts w:ascii="Arial" w:eastAsia="Calibri" w:hAnsi="Arial" w:cs="Arial"/>
                <w:lang w:val="sv-SE" w:eastAsia="fr-FR"/>
              </w:rPr>
            </w:pPr>
          </w:p>
        </w:tc>
        <w:tc>
          <w:tcPr>
            <w:tcW w:w="1594" w:type="dxa"/>
            <w:vMerge w:val="restart"/>
            <w:tcBorders>
              <w:top w:val="single" w:sz="4" w:space="0" w:color="auto"/>
              <w:left w:val="nil"/>
              <w:right w:val="single" w:sz="4" w:space="0" w:color="auto"/>
            </w:tcBorders>
            <w:shd w:val="clear" w:color="auto" w:fill="auto"/>
            <w:noWrap/>
            <w:vAlign w:val="center"/>
          </w:tcPr>
          <w:p w14:paraId="2E1DE675"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Vertical application</w:t>
            </w: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4C1ED9F0"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99" w:type="dxa"/>
            <w:tcBorders>
              <w:top w:val="single" w:sz="4" w:space="0" w:color="auto"/>
              <w:left w:val="nil"/>
              <w:bottom w:val="single" w:sz="4" w:space="0" w:color="auto"/>
              <w:right w:val="single" w:sz="4" w:space="0" w:color="auto"/>
            </w:tcBorders>
            <w:shd w:val="clear" w:color="auto" w:fill="auto"/>
            <w:vAlign w:val="center"/>
          </w:tcPr>
          <w:p w14:paraId="569BB84F"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5.2E-06</w:t>
            </w:r>
          </w:p>
        </w:tc>
        <w:tc>
          <w:tcPr>
            <w:tcW w:w="1375" w:type="dxa"/>
            <w:vMerge/>
            <w:tcBorders>
              <w:left w:val="single" w:sz="4" w:space="0" w:color="auto"/>
              <w:right w:val="single" w:sz="4" w:space="0" w:color="auto"/>
            </w:tcBorders>
            <w:shd w:val="clear" w:color="auto" w:fill="auto"/>
            <w:noWrap/>
            <w:vAlign w:val="center"/>
          </w:tcPr>
          <w:p w14:paraId="2EFA8CA9" w14:textId="77777777" w:rsidR="00B44DC5" w:rsidRPr="007877BB" w:rsidRDefault="00B44DC5" w:rsidP="007877BB">
            <w:pPr>
              <w:suppressAutoHyphens w:val="0"/>
              <w:ind w:right="141"/>
              <w:jc w:val="both"/>
              <w:rPr>
                <w:rFonts w:ascii="Arial" w:eastAsia="Calibri" w:hAnsi="Arial" w:cs="Arial"/>
                <w:lang w:val="sv-SE" w:eastAsia="sv-SE"/>
              </w:rPr>
            </w:pP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5CF300B1"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10</w:t>
            </w:r>
          </w:p>
        </w:tc>
        <w:tc>
          <w:tcPr>
            <w:tcW w:w="886" w:type="dxa"/>
            <w:vMerge/>
            <w:tcBorders>
              <w:left w:val="nil"/>
              <w:bottom w:val="single" w:sz="4" w:space="0" w:color="auto"/>
              <w:right w:val="single" w:sz="4" w:space="0" w:color="auto"/>
            </w:tcBorders>
            <w:shd w:val="clear" w:color="auto" w:fill="auto"/>
            <w:vAlign w:val="center"/>
          </w:tcPr>
          <w:p w14:paraId="716E6336"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74B4987B" w14:textId="77777777" w:rsidTr="00666D93">
        <w:trPr>
          <w:trHeight w:val="219"/>
        </w:trPr>
        <w:tc>
          <w:tcPr>
            <w:tcW w:w="1326" w:type="dxa"/>
            <w:vMerge/>
            <w:tcBorders>
              <w:left w:val="single" w:sz="4" w:space="0" w:color="auto"/>
              <w:right w:val="single" w:sz="4" w:space="0" w:color="auto"/>
            </w:tcBorders>
            <w:vAlign w:val="center"/>
          </w:tcPr>
          <w:p w14:paraId="7A9B92BA" w14:textId="77777777" w:rsidR="00B44DC5" w:rsidRPr="007877BB" w:rsidRDefault="00B44DC5" w:rsidP="007877BB">
            <w:pPr>
              <w:suppressAutoHyphens w:val="0"/>
              <w:ind w:right="141"/>
              <w:jc w:val="both"/>
              <w:rPr>
                <w:rFonts w:ascii="Arial" w:eastAsia="Calibri" w:hAnsi="Arial" w:cs="Arial"/>
                <w:lang w:val="sv-SE" w:eastAsia="fr-FR"/>
              </w:rPr>
            </w:pPr>
          </w:p>
        </w:tc>
        <w:tc>
          <w:tcPr>
            <w:tcW w:w="1594" w:type="dxa"/>
            <w:vMerge/>
            <w:tcBorders>
              <w:left w:val="nil"/>
              <w:right w:val="single" w:sz="4" w:space="0" w:color="auto"/>
            </w:tcBorders>
            <w:shd w:val="clear" w:color="auto" w:fill="auto"/>
            <w:noWrap/>
            <w:vAlign w:val="center"/>
          </w:tcPr>
          <w:p w14:paraId="3D58F47D" w14:textId="77777777" w:rsidR="00B44DC5" w:rsidRPr="007877BB" w:rsidRDefault="00B44DC5" w:rsidP="007877BB">
            <w:pPr>
              <w:suppressAutoHyphens w:val="0"/>
              <w:ind w:right="141"/>
              <w:jc w:val="both"/>
              <w:rPr>
                <w:rFonts w:ascii="Arial" w:eastAsia="Calibri" w:hAnsi="Arial" w:cs="Arial"/>
                <w:lang w:val="sv-SE" w:eastAsia="fr-FR"/>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18A83043"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99" w:type="dxa"/>
            <w:tcBorders>
              <w:top w:val="single" w:sz="4" w:space="0" w:color="auto"/>
              <w:left w:val="nil"/>
              <w:bottom w:val="single" w:sz="4" w:space="0" w:color="auto"/>
              <w:right w:val="single" w:sz="4" w:space="0" w:color="auto"/>
            </w:tcBorders>
            <w:shd w:val="clear" w:color="auto" w:fill="auto"/>
            <w:vAlign w:val="center"/>
          </w:tcPr>
          <w:p w14:paraId="07502D72"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2E-05</w:t>
            </w:r>
          </w:p>
        </w:tc>
        <w:tc>
          <w:tcPr>
            <w:tcW w:w="1375" w:type="dxa"/>
            <w:vMerge/>
            <w:tcBorders>
              <w:left w:val="single" w:sz="4" w:space="0" w:color="auto"/>
              <w:right w:val="single" w:sz="4" w:space="0" w:color="auto"/>
            </w:tcBorders>
            <w:shd w:val="clear" w:color="auto" w:fill="auto"/>
            <w:noWrap/>
            <w:vAlign w:val="center"/>
          </w:tcPr>
          <w:p w14:paraId="29EC1D3F" w14:textId="77777777" w:rsidR="00B44DC5" w:rsidRPr="007877BB" w:rsidRDefault="00B44DC5" w:rsidP="007877BB">
            <w:pPr>
              <w:suppressAutoHyphens w:val="0"/>
              <w:ind w:right="141"/>
              <w:jc w:val="both"/>
              <w:rPr>
                <w:rFonts w:ascii="Arial" w:eastAsia="Calibri" w:hAnsi="Arial" w:cs="Arial"/>
                <w:lang w:val="sv-SE" w:eastAsia="sv-SE"/>
              </w:rPr>
            </w:pP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622AC184"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40</w:t>
            </w:r>
          </w:p>
        </w:tc>
        <w:tc>
          <w:tcPr>
            <w:tcW w:w="886" w:type="dxa"/>
            <w:vMerge/>
            <w:tcBorders>
              <w:left w:val="nil"/>
              <w:bottom w:val="single" w:sz="4" w:space="0" w:color="auto"/>
              <w:right w:val="single" w:sz="4" w:space="0" w:color="auto"/>
            </w:tcBorders>
            <w:shd w:val="clear" w:color="auto" w:fill="auto"/>
            <w:vAlign w:val="center"/>
          </w:tcPr>
          <w:p w14:paraId="1D4ED7AC"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38F4F3CA" w14:textId="77777777" w:rsidTr="00666D93">
        <w:trPr>
          <w:trHeight w:val="219"/>
        </w:trPr>
        <w:tc>
          <w:tcPr>
            <w:tcW w:w="1326" w:type="dxa"/>
            <w:vMerge/>
            <w:tcBorders>
              <w:left w:val="single" w:sz="4" w:space="0" w:color="auto"/>
              <w:right w:val="single" w:sz="4" w:space="0" w:color="auto"/>
            </w:tcBorders>
            <w:vAlign w:val="center"/>
          </w:tcPr>
          <w:p w14:paraId="4F4A8CF6" w14:textId="77777777" w:rsidR="00B44DC5" w:rsidRPr="007877BB" w:rsidRDefault="00B44DC5" w:rsidP="007877BB">
            <w:pPr>
              <w:suppressAutoHyphens w:val="0"/>
              <w:ind w:right="141"/>
              <w:jc w:val="both"/>
              <w:rPr>
                <w:rFonts w:ascii="Arial" w:eastAsia="Calibri" w:hAnsi="Arial" w:cs="Arial"/>
                <w:lang w:val="sv-SE" w:eastAsia="fr-FR"/>
              </w:rPr>
            </w:pPr>
          </w:p>
        </w:tc>
        <w:tc>
          <w:tcPr>
            <w:tcW w:w="1594" w:type="dxa"/>
            <w:vMerge/>
            <w:tcBorders>
              <w:left w:val="nil"/>
              <w:bottom w:val="single" w:sz="4" w:space="0" w:color="auto"/>
              <w:right w:val="single" w:sz="4" w:space="0" w:color="auto"/>
            </w:tcBorders>
            <w:shd w:val="clear" w:color="auto" w:fill="auto"/>
            <w:noWrap/>
            <w:vAlign w:val="center"/>
          </w:tcPr>
          <w:p w14:paraId="7A0E90F5" w14:textId="77777777" w:rsidR="00B44DC5" w:rsidRPr="007877BB" w:rsidRDefault="00B44DC5" w:rsidP="007877BB">
            <w:pPr>
              <w:suppressAutoHyphens w:val="0"/>
              <w:ind w:right="141"/>
              <w:jc w:val="both"/>
              <w:rPr>
                <w:rFonts w:ascii="Arial" w:eastAsia="Calibri" w:hAnsi="Arial" w:cs="Arial"/>
                <w:lang w:val="sv-SE" w:eastAsia="fr-FR"/>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1BDBEDCF"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99" w:type="dxa"/>
            <w:tcBorders>
              <w:top w:val="single" w:sz="4" w:space="0" w:color="auto"/>
              <w:left w:val="nil"/>
              <w:bottom w:val="single" w:sz="4" w:space="0" w:color="auto"/>
              <w:right w:val="single" w:sz="4" w:space="0" w:color="auto"/>
            </w:tcBorders>
            <w:shd w:val="clear" w:color="auto" w:fill="auto"/>
            <w:vAlign w:val="center"/>
          </w:tcPr>
          <w:p w14:paraId="5F3ED9C4"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9.6E-06</w:t>
            </w:r>
          </w:p>
        </w:tc>
        <w:tc>
          <w:tcPr>
            <w:tcW w:w="1375" w:type="dxa"/>
            <w:vMerge/>
            <w:tcBorders>
              <w:left w:val="single" w:sz="4" w:space="0" w:color="auto"/>
              <w:bottom w:val="single" w:sz="4" w:space="0" w:color="auto"/>
              <w:right w:val="single" w:sz="4" w:space="0" w:color="auto"/>
            </w:tcBorders>
            <w:shd w:val="clear" w:color="auto" w:fill="auto"/>
            <w:noWrap/>
            <w:vAlign w:val="center"/>
          </w:tcPr>
          <w:p w14:paraId="09351D8E" w14:textId="77777777" w:rsidR="00B44DC5" w:rsidRPr="007877BB" w:rsidRDefault="00B44DC5" w:rsidP="007877BB">
            <w:pPr>
              <w:suppressAutoHyphens w:val="0"/>
              <w:ind w:right="141"/>
              <w:jc w:val="both"/>
              <w:rPr>
                <w:rFonts w:ascii="Arial" w:eastAsia="Calibri" w:hAnsi="Arial" w:cs="Arial"/>
                <w:lang w:val="sv-SE" w:eastAsia="sv-SE"/>
              </w:rPr>
            </w:pP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55BB92E5"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20</w:t>
            </w:r>
          </w:p>
        </w:tc>
        <w:tc>
          <w:tcPr>
            <w:tcW w:w="886" w:type="dxa"/>
            <w:vMerge/>
            <w:tcBorders>
              <w:left w:val="nil"/>
              <w:bottom w:val="single" w:sz="4" w:space="0" w:color="auto"/>
              <w:right w:val="single" w:sz="4" w:space="0" w:color="auto"/>
            </w:tcBorders>
            <w:shd w:val="clear" w:color="auto" w:fill="auto"/>
            <w:vAlign w:val="center"/>
          </w:tcPr>
          <w:p w14:paraId="17FF51E1"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3AF422D2" w14:textId="77777777" w:rsidTr="00666D93">
        <w:trPr>
          <w:trHeight w:val="219"/>
        </w:trPr>
        <w:tc>
          <w:tcPr>
            <w:tcW w:w="9656" w:type="dxa"/>
            <w:gridSpan w:val="7"/>
            <w:tcBorders>
              <w:top w:val="single" w:sz="4" w:space="0" w:color="auto"/>
              <w:left w:val="single" w:sz="4" w:space="0" w:color="auto"/>
              <w:right w:val="single" w:sz="4" w:space="0" w:color="auto"/>
            </w:tcBorders>
            <w:shd w:val="clear" w:color="auto" w:fill="D6E3BC"/>
            <w:vAlign w:val="center"/>
          </w:tcPr>
          <w:p w14:paraId="28395810" w14:textId="77777777" w:rsidR="00B44DC5" w:rsidRPr="00F40C5D" w:rsidRDefault="00B44DC5" w:rsidP="00F40C5D">
            <w:pPr>
              <w:suppressAutoHyphens w:val="0"/>
              <w:ind w:right="141"/>
              <w:jc w:val="both"/>
              <w:rPr>
                <w:rFonts w:ascii="Arial" w:eastAsia="Calibri" w:hAnsi="Arial" w:cs="Arial"/>
                <w:b/>
                <w:bCs/>
                <w:lang w:val="sv-SE" w:eastAsia="fr-FR"/>
              </w:rPr>
            </w:pPr>
            <w:r w:rsidRPr="00F40C5D">
              <w:rPr>
                <w:rFonts w:ascii="Arial" w:eastAsia="Calibri" w:hAnsi="Arial" w:cs="Arial"/>
                <w:b/>
                <w:bCs/>
                <w:lang w:val="sv-SE" w:eastAsia="fr-FR"/>
              </w:rPr>
              <w:t>Tier 2</w:t>
            </w:r>
          </w:p>
        </w:tc>
      </w:tr>
      <w:tr w:rsidR="00B44DC5" w:rsidRPr="007877BB" w14:paraId="68F222DE" w14:textId="77777777" w:rsidTr="00666D93">
        <w:trPr>
          <w:trHeight w:val="219"/>
        </w:trPr>
        <w:tc>
          <w:tcPr>
            <w:tcW w:w="1326" w:type="dxa"/>
            <w:vMerge w:val="restart"/>
            <w:tcBorders>
              <w:top w:val="single" w:sz="4" w:space="0" w:color="auto"/>
              <w:left w:val="single" w:sz="4" w:space="0" w:color="auto"/>
              <w:right w:val="single" w:sz="4" w:space="0" w:color="auto"/>
            </w:tcBorders>
            <w:vAlign w:val="center"/>
          </w:tcPr>
          <w:p w14:paraId="42E8B74B"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Implementation</w:t>
            </w:r>
          </w:p>
        </w:tc>
        <w:tc>
          <w:tcPr>
            <w:tcW w:w="1594" w:type="dxa"/>
            <w:vMerge w:val="restart"/>
            <w:tcBorders>
              <w:top w:val="single" w:sz="4" w:space="0" w:color="auto"/>
              <w:left w:val="nil"/>
              <w:right w:val="single" w:sz="4" w:space="0" w:color="auto"/>
            </w:tcBorders>
            <w:shd w:val="clear" w:color="auto" w:fill="auto"/>
            <w:noWrap/>
            <w:vAlign w:val="center"/>
          </w:tcPr>
          <w:p w14:paraId="74CC8C63"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Horizontal application</w:t>
            </w: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6632B17E"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99" w:type="dxa"/>
            <w:tcBorders>
              <w:top w:val="single" w:sz="4" w:space="0" w:color="auto"/>
              <w:left w:val="nil"/>
              <w:bottom w:val="single" w:sz="4" w:space="0" w:color="auto"/>
              <w:right w:val="single" w:sz="4" w:space="0" w:color="auto"/>
            </w:tcBorders>
            <w:shd w:val="clear" w:color="auto" w:fill="auto"/>
            <w:vAlign w:val="center"/>
          </w:tcPr>
          <w:p w14:paraId="41D00E9B"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2.2E-06</w:t>
            </w:r>
            <w:r w:rsidRPr="007877BB">
              <w:rPr>
                <w:rFonts w:ascii="Arial" w:eastAsia="Calibri" w:hAnsi="Arial" w:cs="Arial"/>
                <w:iCs/>
                <w:vertAlign w:val="superscript"/>
                <w:lang w:val="en-US" w:eastAsia="sv-SE"/>
              </w:rPr>
              <w:t xml:space="preserve"> </w:t>
            </w:r>
          </w:p>
        </w:tc>
        <w:tc>
          <w:tcPr>
            <w:tcW w:w="1375" w:type="dxa"/>
            <w:vMerge w:val="restart"/>
            <w:tcBorders>
              <w:top w:val="single" w:sz="4" w:space="0" w:color="auto"/>
              <w:left w:val="single" w:sz="4" w:space="0" w:color="auto"/>
              <w:right w:val="single" w:sz="4" w:space="0" w:color="auto"/>
            </w:tcBorders>
            <w:shd w:val="clear" w:color="auto" w:fill="auto"/>
            <w:noWrap/>
            <w:vAlign w:val="center"/>
          </w:tcPr>
          <w:p w14:paraId="65CD365C"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4,7E-07</w:t>
            </w:r>
          </w:p>
          <w:p w14:paraId="0CAB5066" w14:textId="77777777" w:rsidR="00B44DC5" w:rsidRPr="007877BB" w:rsidRDefault="00B44DC5" w:rsidP="007877BB">
            <w:pPr>
              <w:suppressAutoHyphens w:val="0"/>
              <w:ind w:right="141"/>
              <w:jc w:val="both"/>
              <w:rPr>
                <w:rFonts w:ascii="Arial" w:eastAsia="Calibri" w:hAnsi="Arial" w:cs="Arial"/>
                <w:lang w:val="sv-SE" w:eastAsia="sv-SE"/>
              </w:rPr>
            </w:pP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23381EE4"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5</w:t>
            </w:r>
          </w:p>
        </w:tc>
        <w:tc>
          <w:tcPr>
            <w:tcW w:w="886" w:type="dxa"/>
            <w:vMerge w:val="restart"/>
            <w:tcBorders>
              <w:top w:val="single" w:sz="4" w:space="0" w:color="auto"/>
              <w:left w:val="nil"/>
              <w:right w:val="single" w:sz="4" w:space="0" w:color="auto"/>
            </w:tcBorders>
            <w:shd w:val="clear" w:color="auto" w:fill="auto"/>
            <w:vAlign w:val="center"/>
          </w:tcPr>
          <w:p w14:paraId="3B05CF65" w14:textId="77777777" w:rsidR="00B44DC5" w:rsidRPr="007877BB" w:rsidRDefault="00B44DC5" w:rsidP="007877BB">
            <w:pPr>
              <w:suppressAutoHyphens w:val="0"/>
              <w:ind w:right="141"/>
              <w:jc w:val="both"/>
              <w:rPr>
                <w:rFonts w:ascii="Arial" w:eastAsia="Calibri" w:hAnsi="Arial" w:cs="Arial"/>
                <w:b/>
                <w:bCs/>
                <w:lang w:val="sv-SE" w:eastAsia="sv-SE"/>
              </w:rPr>
            </w:pPr>
            <w:r w:rsidRPr="007877BB">
              <w:rPr>
                <w:rFonts w:ascii="Arial" w:eastAsia="Calibri" w:hAnsi="Arial" w:cs="Arial"/>
                <w:b/>
                <w:bCs/>
                <w:lang w:val="sv-SE" w:eastAsia="sv-SE"/>
              </w:rPr>
              <w:t>41</w:t>
            </w:r>
          </w:p>
        </w:tc>
      </w:tr>
      <w:tr w:rsidR="00B44DC5" w:rsidRPr="007877BB" w14:paraId="36081546" w14:textId="77777777" w:rsidTr="00666D93">
        <w:trPr>
          <w:trHeight w:val="219"/>
        </w:trPr>
        <w:tc>
          <w:tcPr>
            <w:tcW w:w="1326" w:type="dxa"/>
            <w:vMerge/>
            <w:tcBorders>
              <w:left w:val="single" w:sz="4" w:space="0" w:color="auto"/>
              <w:right w:val="single" w:sz="4" w:space="0" w:color="auto"/>
            </w:tcBorders>
            <w:vAlign w:val="center"/>
          </w:tcPr>
          <w:p w14:paraId="2C307BF0" w14:textId="77777777" w:rsidR="00B44DC5" w:rsidRPr="007877BB" w:rsidRDefault="00B44DC5" w:rsidP="007877BB">
            <w:pPr>
              <w:suppressAutoHyphens w:val="0"/>
              <w:ind w:right="141"/>
              <w:jc w:val="both"/>
              <w:rPr>
                <w:rFonts w:ascii="Arial" w:eastAsia="Calibri" w:hAnsi="Arial" w:cs="Arial"/>
                <w:lang w:val="sv-SE" w:eastAsia="fr-FR"/>
              </w:rPr>
            </w:pPr>
          </w:p>
        </w:tc>
        <w:tc>
          <w:tcPr>
            <w:tcW w:w="1594" w:type="dxa"/>
            <w:vMerge/>
            <w:tcBorders>
              <w:left w:val="nil"/>
              <w:right w:val="single" w:sz="4" w:space="0" w:color="auto"/>
            </w:tcBorders>
            <w:shd w:val="clear" w:color="auto" w:fill="auto"/>
            <w:noWrap/>
            <w:vAlign w:val="center"/>
          </w:tcPr>
          <w:p w14:paraId="5B0F5F22" w14:textId="77777777" w:rsidR="00B44DC5" w:rsidRPr="007877BB" w:rsidRDefault="00B44DC5" w:rsidP="007877BB">
            <w:pPr>
              <w:suppressAutoHyphens w:val="0"/>
              <w:ind w:right="141"/>
              <w:jc w:val="both"/>
              <w:rPr>
                <w:rFonts w:ascii="Arial" w:eastAsia="Calibri" w:hAnsi="Arial" w:cs="Arial"/>
                <w:lang w:val="sv-SE" w:eastAsia="fr-FR"/>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77C176FC"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99" w:type="dxa"/>
            <w:tcBorders>
              <w:top w:val="single" w:sz="4" w:space="0" w:color="auto"/>
              <w:left w:val="nil"/>
              <w:bottom w:val="single" w:sz="4" w:space="0" w:color="auto"/>
              <w:right w:val="single" w:sz="4" w:space="0" w:color="auto"/>
            </w:tcBorders>
            <w:shd w:val="clear" w:color="auto" w:fill="auto"/>
            <w:vAlign w:val="center"/>
          </w:tcPr>
          <w:p w14:paraId="53FEA75E"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8.7E-06</w:t>
            </w:r>
          </w:p>
        </w:tc>
        <w:tc>
          <w:tcPr>
            <w:tcW w:w="1375" w:type="dxa"/>
            <w:vMerge/>
            <w:tcBorders>
              <w:left w:val="single" w:sz="4" w:space="0" w:color="auto"/>
              <w:right w:val="single" w:sz="4" w:space="0" w:color="auto"/>
            </w:tcBorders>
            <w:shd w:val="clear" w:color="auto" w:fill="auto"/>
            <w:noWrap/>
            <w:vAlign w:val="center"/>
          </w:tcPr>
          <w:p w14:paraId="6B67AADF" w14:textId="77777777" w:rsidR="00B44DC5" w:rsidRPr="007877BB" w:rsidRDefault="00B44DC5" w:rsidP="007877BB">
            <w:pPr>
              <w:suppressAutoHyphens w:val="0"/>
              <w:ind w:right="141"/>
              <w:jc w:val="both"/>
              <w:rPr>
                <w:rFonts w:ascii="Arial" w:eastAsia="Calibri" w:hAnsi="Arial" w:cs="Arial"/>
                <w:lang w:val="sv-SE" w:eastAsia="sv-SE"/>
              </w:rPr>
            </w:pP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0313122B"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18</w:t>
            </w:r>
          </w:p>
        </w:tc>
        <w:tc>
          <w:tcPr>
            <w:tcW w:w="886" w:type="dxa"/>
            <w:vMerge/>
            <w:tcBorders>
              <w:left w:val="nil"/>
              <w:right w:val="single" w:sz="4" w:space="0" w:color="auto"/>
            </w:tcBorders>
            <w:shd w:val="clear" w:color="auto" w:fill="auto"/>
            <w:vAlign w:val="center"/>
          </w:tcPr>
          <w:p w14:paraId="0DACB77E"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50397ABE" w14:textId="77777777" w:rsidTr="00666D93">
        <w:trPr>
          <w:trHeight w:val="219"/>
        </w:trPr>
        <w:tc>
          <w:tcPr>
            <w:tcW w:w="1326" w:type="dxa"/>
            <w:vMerge/>
            <w:tcBorders>
              <w:left w:val="single" w:sz="4" w:space="0" w:color="auto"/>
              <w:right w:val="single" w:sz="4" w:space="0" w:color="auto"/>
            </w:tcBorders>
            <w:vAlign w:val="center"/>
          </w:tcPr>
          <w:p w14:paraId="6F24E742" w14:textId="77777777" w:rsidR="00B44DC5" w:rsidRPr="007877BB" w:rsidRDefault="00B44DC5" w:rsidP="007877BB">
            <w:pPr>
              <w:suppressAutoHyphens w:val="0"/>
              <w:ind w:right="141"/>
              <w:jc w:val="both"/>
              <w:rPr>
                <w:rFonts w:ascii="Arial" w:eastAsia="Calibri" w:hAnsi="Arial" w:cs="Arial"/>
                <w:lang w:val="sv-SE" w:eastAsia="fr-FR"/>
              </w:rPr>
            </w:pPr>
          </w:p>
        </w:tc>
        <w:tc>
          <w:tcPr>
            <w:tcW w:w="1594" w:type="dxa"/>
            <w:vMerge/>
            <w:tcBorders>
              <w:left w:val="nil"/>
              <w:bottom w:val="single" w:sz="4" w:space="0" w:color="auto"/>
              <w:right w:val="single" w:sz="4" w:space="0" w:color="auto"/>
            </w:tcBorders>
            <w:shd w:val="clear" w:color="auto" w:fill="auto"/>
            <w:noWrap/>
            <w:vAlign w:val="center"/>
          </w:tcPr>
          <w:p w14:paraId="75C8BE18" w14:textId="77777777" w:rsidR="00B44DC5" w:rsidRPr="007877BB" w:rsidRDefault="00B44DC5" w:rsidP="007877BB">
            <w:pPr>
              <w:suppressAutoHyphens w:val="0"/>
              <w:ind w:right="141"/>
              <w:jc w:val="both"/>
              <w:rPr>
                <w:rFonts w:ascii="Arial" w:eastAsia="Calibri" w:hAnsi="Arial" w:cs="Arial"/>
                <w:lang w:val="sv-SE" w:eastAsia="fr-FR"/>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313186F2"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99" w:type="dxa"/>
            <w:tcBorders>
              <w:top w:val="single" w:sz="4" w:space="0" w:color="auto"/>
              <w:left w:val="nil"/>
              <w:bottom w:val="single" w:sz="4" w:space="0" w:color="auto"/>
              <w:right w:val="single" w:sz="4" w:space="0" w:color="auto"/>
            </w:tcBorders>
            <w:shd w:val="clear" w:color="auto" w:fill="auto"/>
            <w:vAlign w:val="center"/>
          </w:tcPr>
          <w:p w14:paraId="5412BEDD"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4.1E-06</w:t>
            </w:r>
          </w:p>
        </w:tc>
        <w:tc>
          <w:tcPr>
            <w:tcW w:w="1375" w:type="dxa"/>
            <w:vMerge/>
            <w:tcBorders>
              <w:left w:val="single" w:sz="4" w:space="0" w:color="auto"/>
              <w:right w:val="single" w:sz="4" w:space="0" w:color="auto"/>
            </w:tcBorders>
            <w:shd w:val="clear" w:color="auto" w:fill="auto"/>
            <w:noWrap/>
            <w:vAlign w:val="center"/>
          </w:tcPr>
          <w:p w14:paraId="6E311307" w14:textId="77777777" w:rsidR="00B44DC5" w:rsidRPr="007877BB" w:rsidRDefault="00B44DC5" w:rsidP="007877BB">
            <w:pPr>
              <w:suppressAutoHyphens w:val="0"/>
              <w:ind w:right="141"/>
              <w:jc w:val="both"/>
              <w:rPr>
                <w:rFonts w:ascii="Arial" w:eastAsia="Calibri" w:hAnsi="Arial" w:cs="Arial"/>
                <w:lang w:val="sv-SE" w:eastAsia="sv-SE"/>
              </w:rPr>
            </w:pP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6BB3DF36"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9</w:t>
            </w:r>
          </w:p>
        </w:tc>
        <w:tc>
          <w:tcPr>
            <w:tcW w:w="886" w:type="dxa"/>
            <w:vMerge/>
            <w:tcBorders>
              <w:left w:val="nil"/>
              <w:right w:val="single" w:sz="4" w:space="0" w:color="auto"/>
            </w:tcBorders>
            <w:shd w:val="clear" w:color="auto" w:fill="auto"/>
            <w:vAlign w:val="center"/>
          </w:tcPr>
          <w:p w14:paraId="6E871B91"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2E8BACB1" w14:textId="77777777" w:rsidTr="00666D93">
        <w:trPr>
          <w:trHeight w:val="219"/>
        </w:trPr>
        <w:tc>
          <w:tcPr>
            <w:tcW w:w="1326" w:type="dxa"/>
            <w:vMerge/>
            <w:tcBorders>
              <w:left w:val="single" w:sz="4" w:space="0" w:color="auto"/>
              <w:right w:val="single" w:sz="4" w:space="0" w:color="auto"/>
            </w:tcBorders>
            <w:vAlign w:val="center"/>
          </w:tcPr>
          <w:p w14:paraId="4826A89C" w14:textId="77777777" w:rsidR="00B44DC5" w:rsidRPr="007877BB" w:rsidRDefault="00B44DC5" w:rsidP="007877BB">
            <w:pPr>
              <w:suppressAutoHyphens w:val="0"/>
              <w:ind w:right="141"/>
              <w:jc w:val="both"/>
              <w:rPr>
                <w:rFonts w:ascii="Arial" w:eastAsia="Calibri" w:hAnsi="Arial" w:cs="Arial"/>
                <w:lang w:val="sv-SE" w:eastAsia="fr-FR"/>
              </w:rPr>
            </w:pPr>
          </w:p>
        </w:tc>
        <w:tc>
          <w:tcPr>
            <w:tcW w:w="1594" w:type="dxa"/>
            <w:vMerge w:val="restart"/>
            <w:tcBorders>
              <w:top w:val="single" w:sz="4" w:space="0" w:color="auto"/>
              <w:left w:val="nil"/>
              <w:right w:val="single" w:sz="4" w:space="0" w:color="auto"/>
            </w:tcBorders>
            <w:shd w:val="clear" w:color="auto" w:fill="auto"/>
            <w:noWrap/>
            <w:vAlign w:val="center"/>
          </w:tcPr>
          <w:p w14:paraId="0E1F3D7E"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Vertical application</w:t>
            </w: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5F86D5ED"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99" w:type="dxa"/>
            <w:tcBorders>
              <w:top w:val="single" w:sz="4" w:space="0" w:color="auto"/>
              <w:left w:val="nil"/>
              <w:bottom w:val="single" w:sz="4" w:space="0" w:color="auto"/>
              <w:right w:val="single" w:sz="4" w:space="0" w:color="auto"/>
            </w:tcBorders>
            <w:shd w:val="clear" w:color="auto" w:fill="auto"/>
            <w:vAlign w:val="center"/>
          </w:tcPr>
          <w:p w14:paraId="52C9C60E"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6,4E-07</w:t>
            </w:r>
            <w:r w:rsidRPr="007877BB">
              <w:rPr>
                <w:rFonts w:ascii="Arial" w:eastAsia="Calibri" w:hAnsi="Arial" w:cs="Arial"/>
                <w:iCs/>
                <w:vertAlign w:val="superscript"/>
                <w:lang w:val="en-US" w:eastAsia="sv-SE"/>
              </w:rPr>
              <w:t xml:space="preserve"> </w:t>
            </w:r>
          </w:p>
        </w:tc>
        <w:tc>
          <w:tcPr>
            <w:tcW w:w="1375" w:type="dxa"/>
            <w:vMerge/>
            <w:tcBorders>
              <w:left w:val="single" w:sz="4" w:space="0" w:color="auto"/>
              <w:right w:val="single" w:sz="4" w:space="0" w:color="auto"/>
            </w:tcBorders>
            <w:shd w:val="clear" w:color="auto" w:fill="auto"/>
            <w:noWrap/>
            <w:vAlign w:val="center"/>
          </w:tcPr>
          <w:p w14:paraId="21BFE293" w14:textId="77777777" w:rsidR="00B44DC5" w:rsidRPr="007877BB" w:rsidRDefault="00B44DC5" w:rsidP="007877BB">
            <w:pPr>
              <w:suppressAutoHyphens w:val="0"/>
              <w:ind w:right="141"/>
              <w:jc w:val="both"/>
              <w:rPr>
                <w:rFonts w:ascii="Arial" w:eastAsia="Calibri" w:hAnsi="Arial" w:cs="Arial"/>
                <w:lang w:val="sv-SE" w:eastAsia="sv-SE"/>
              </w:rPr>
            </w:pP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5963F2EC"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1,4</w:t>
            </w:r>
          </w:p>
        </w:tc>
        <w:tc>
          <w:tcPr>
            <w:tcW w:w="886" w:type="dxa"/>
            <w:vMerge/>
            <w:tcBorders>
              <w:left w:val="nil"/>
              <w:right w:val="single" w:sz="4" w:space="0" w:color="auto"/>
            </w:tcBorders>
            <w:shd w:val="clear" w:color="auto" w:fill="auto"/>
            <w:vAlign w:val="center"/>
          </w:tcPr>
          <w:p w14:paraId="6A6B398C"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6DAD9995" w14:textId="77777777" w:rsidTr="00666D93">
        <w:trPr>
          <w:trHeight w:val="219"/>
        </w:trPr>
        <w:tc>
          <w:tcPr>
            <w:tcW w:w="1326" w:type="dxa"/>
            <w:vMerge/>
            <w:tcBorders>
              <w:left w:val="single" w:sz="4" w:space="0" w:color="auto"/>
              <w:right w:val="single" w:sz="4" w:space="0" w:color="auto"/>
            </w:tcBorders>
            <w:vAlign w:val="center"/>
          </w:tcPr>
          <w:p w14:paraId="3F6CCD4E" w14:textId="77777777" w:rsidR="00B44DC5" w:rsidRPr="007877BB" w:rsidRDefault="00B44DC5" w:rsidP="007877BB">
            <w:pPr>
              <w:suppressAutoHyphens w:val="0"/>
              <w:ind w:right="141"/>
              <w:jc w:val="both"/>
              <w:rPr>
                <w:rFonts w:ascii="Arial" w:eastAsia="Calibri" w:hAnsi="Arial" w:cs="Arial"/>
                <w:lang w:val="sv-SE" w:eastAsia="fr-FR"/>
              </w:rPr>
            </w:pPr>
          </w:p>
        </w:tc>
        <w:tc>
          <w:tcPr>
            <w:tcW w:w="1594" w:type="dxa"/>
            <w:vMerge/>
            <w:tcBorders>
              <w:left w:val="nil"/>
              <w:right w:val="single" w:sz="4" w:space="0" w:color="auto"/>
            </w:tcBorders>
            <w:shd w:val="clear" w:color="auto" w:fill="auto"/>
            <w:noWrap/>
            <w:vAlign w:val="center"/>
          </w:tcPr>
          <w:p w14:paraId="4C0CFC5B" w14:textId="77777777" w:rsidR="00B44DC5" w:rsidRPr="007877BB" w:rsidRDefault="00B44DC5" w:rsidP="007877BB">
            <w:pPr>
              <w:suppressAutoHyphens w:val="0"/>
              <w:ind w:right="141"/>
              <w:jc w:val="both"/>
              <w:rPr>
                <w:rFonts w:ascii="Arial" w:eastAsia="Calibri" w:hAnsi="Arial" w:cs="Arial"/>
                <w:lang w:val="sv-SE" w:eastAsia="fr-FR"/>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293A12CA"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99" w:type="dxa"/>
            <w:tcBorders>
              <w:top w:val="single" w:sz="4" w:space="0" w:color="auto"/>
              <w:left w:val="nil"/>
              <w:bottom w:val="single" w:sz="4" w:space="0" w:color="auto"/>
              <w:right w:val="single" w:sz="4" w:space="0" w:color="auto"/>
            </w:tcBorders>
            <w:shd w:val="clear" w:color="auto" w:fill="auto"/>
            <w:vAlign w:val="center"/>
          </w:tcPr>
          <w:p w14:paraId="33EFA028"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2.5E-06</w:t>
            </w:r>
          </w:p>
        </w:tc>
        <w:tc>
          <w:tcPr>
            <w:tcW w:w="1375" w:type="dxa"/>
            <w:vMerge/>
            <w:tcBorders>
              <w:left w:val="single" w:sz="4" w:space="0" w:color="auto"/>
              <w:right w:val="single" w:sz="4" w:space="0" w:color="auto"/>
            </w:tcBorders>
            <w:shd w:val="clear" w:color="auto" w:fill="auto"/>
            <w:noWrap/>
            <w:vAlign w:val="center"/>
          </w:tcPr>
          <w:p w14:paraId="0ADFF108" w14:textId="77777777" w:rsidR="00B44DC5" w:rsidRPr="007877BB" w:rsidRDefault="00B44DC5" w:rsidP="007877BB">
            <w:pPr>
              <w:suppressAutoHyphens w:val="0"/>
              <w:ind w:right="141"/>
              <w:jc w:val="both"/>
              <w:rPr>
                <w:rFonts w:ascii="Arial" w:eastAsia="Calibri" w:hAnsi="Arial" w:cs="Arial"/>
                <w:lang w:val="sv-SE" w:eastAsia="sv-SE"/>
              </w:rPr>
            </w:pP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4C2E72DB"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5</w:t>
            </w:r>
          </w:p>
        </w:tc>
        <w:tc>
          <w:tcPr>
            <w:tcW w:w="886" w:type="dxa"/>
            <w:vMerge/>
            <w:tcBorders>
              <w:left w:val="nil"/>
              <w:right w:val="single" w:sz="4" w:space="0" w:color="auto"/>
            </w:tcBorders>
            <w:shd w:val="clear" w:color="auto" w:fill="auto"/>
            <w:vAlign w:val="center"/>
          </w:tcPr>
          <w:p w14:paraId="2CF9292E"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08A0C8EE" w14:textId="77777777" w:rsidTr="00666D93">
        <w:trPr>
          <w:trHeight w:val="219"/>
        </w:trPr>
        <w:tc>
          <w:tcPr>
            <w:tcW w:w="1326" w:type="dxa"/>
            <w:vMerge/>
            <w:tcBorders>
              <w:left w:val="single" w:sz="4" w:space="0" w:color="auto"/>
              <w:right w:val="single" w:sz="4" w:space="0" w:color="auto"/>
            </w:tcBorders>
            <w:vAlign w:val="center"/>
          </w:tcPr>
          <w:p w14:paraId="37E9DB18" w14:textId="77777777" w:rsidR="00B44DC5" w:rsidRPr="007877BB" w:rsidRDefault="00B44DC5" w:rsidP="007877BB">
            <w:pPr>
              <w:suppressAutoHyphens w:val="0"/>
              <w:ind w:right="141"/>
              <w:jc w:val="both"/>
              <w:rPr>
                <w:rFonts w:ascii="Arial" w:eastAsia="Calibri" w:hAnsi="Arial" w:cs="Arial"/>
                <w:lang w:val="sv-SE" w:eastAsia="fr-FR"/>
              </w:rPr>
            </w:pPr>
          </w:p>
        </w:tc>
        <w:tc>
          <w:tcPr>
            <w:tcW w:w="1594" w:type="dxa"/>
            <w:vMerge/>
            <w:tcBorders>
              <w:left w:val="nil"/>
              <w:bottom w:val="single" w:sz="4" w:space="0" w:color="auto"/>
              <w:right w:val="single" w:sz="4" w:space="0" w:color="auto"/>
            </w:tcBorders>
            <w:shd w:val="clear" w:color="auto" w:fill="auto"/>
            <w:noWrap/>
            <w:vAlign w:val="center"/>
          </w:tcPr>
          <w:p w14:paraId="21870C33" w14:textId="77777777" w:rsidR="00B44DC5" w:rsidRPr="007877BB" w:rsidRDefault="00B44DC5" w:rsidP="007877BB">
            <w:pPr>
              <w:suppressAutoHyphens w:val="0"/>
              <w:ind w:right="141"/>
              <w:jc w:val="both"/>
              <w:rPr>
                <w:rFonts w:ascii="Arial" w:eastAsia="Calibri" w:hAnsi="Arial" w:cs="Arial"/>
                <w:lang w:val="sv-SE" w:eastAsia="fr-FR"/>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54EBCA41"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99" w:type="dxa"/>
            <w:tcBorders>
              <w:top w:val="single" w:sz="4" w:space="0" w:color="auto"/>
              <w:left w:val="nil"/>
              <w:bottom w:val="single" w:sz="4" w:space="0" w:color="auto"/>
              <w:right w:val="single" w:sz="4" w:space="0" w:color="auto"/>
            </w:tcBorders>
            <w:shd w:val="clear" w:color="auto" w:fill="auto"/>
            <w:vAlign w:val="center"/>
          </w:tcPr>
          <w:p w14:paraId="74BB159F"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1.2E-06</w:t>
            </w:r>
          </w:p>
        </w:tc>
        <w:tc>
          <w:tcPr>
            <w:tcW w:w="1375" w:type="dxa"/>
            <w:vMerge/>
            <w:tcBorders>
              <w:left w:val="single" w:sz="4" w:space="0" w:color="auto"/>
              <w:bottom w:val="single" w:sz="4" w:space="0" w:color="auto"/>
              <w:right w:val="single" w:sz="4" w:space="0" w:color="auto"/>
            </w:tcBorders>
            <w:shd w:val="clear" w:color="auto" w:fill="auto"/>
            <w:noWrap/>
            <w:vAlign w:val="center"/>
          </w:tcPr>
          <w:p w14:paraId="48397830" w14:textId="77777777" w:rsidR="00B44DC5" w:rsidRPr="007877BB" w:rsidRDefault="00B44DC5" w:rsidP="007877BB">
            <w:pPr>
              <w:suppressAutoHyphens w:val="0"/>
              <w:ind w:right="141"/>
              <w:jc w:val="both"/>
              <w:rPr>
                <w:rFonts w:ascii="Arial" w:eastAsia="Calibri" w:hAnsi="Arial" w:cs="Arial"/>
                <w:lang w:val="sv-SE" w:eastAsia="sv-SE"/>
              </w:rPr>
            </w:pP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5FC493FD"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2,5</w:t>
            </w:r>
          </w:p>
        </w:tc>
        <w:tc>
          <w:tcPr>
            <w:tcW w:w="886" w:type="dxa"/>
            <w:vMerge/>
            <w:tcBorders>
              <w:left w:val="nil"/>
              <w:right w:val="single" w:sz="4" w:space="0" w:color="auto"/>
            </w:tcBorders>
            <w:shd w:val="clear" w:color="auto" w:fill="auto"/>
            <w:vAlign w:val="center"/>
          </w:tcPr>
          <w:p w14:paraId="136E46DA"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59C38D63" w14:textId="77777777" w:rsidTr="00666D93">
        <w:trPr>
          <w:trHeight w:val="219"/>
        </w:trPr>
        <w:tc>
          <w:tcPr>
            <w:tcW w:w="9656" w:type="dxa"/>
            <w:gridSpan w:val="7"/>
            <w:tcBorders>
              <w:top w:val="single" w:sz="4" w:space="0" w:color="auto"/>
              <w:left w:val="single" w:sz="4" w:space="0" w:color="auto"/>
              <w:right w:val="single" w:sz="4" w:space="0" w:color="auto"/>
            </w:tcBorders>
            <w:shd w:val="clear" w:color="auto" w:fill="D6E3BC"/>
            <w:vAlign w:val="center"/>
          </w:tcPr>
          <w:p w14:paraId="1B48FAA0" w14:textId="77777777" w:rsidR="00B44DC5" w:rsidRPr="00F40C5D" w:rsidRDefault="00B44DC5" w:rsidP="00F40C5D">
            <w:pPr>
              <w:suppressAutoHyphens w:val="0"/>
              <w:ind w:right="141"/>
              <w:jc w:val="both"/>
              <w:rPr>
                <w:rFonts w:ascii="Arial" w:eastAsia="Calibri" w:hAnsi="Arial" w:cs="Arial"/>
                <w:b/>
                <w:bCs/>
                <w:lang w:val="sv-SE" w:eastAsia="sv-SE"/>
              </w:rPr>
            </w:pPr>
            <w:r w:rsidRPr="00F40C5D">
              <w:rPr>
                <w:rFonts w:ascii="Arial" w:eastAsia="Calibri" w:hAnsi="Arial" w:cs="Arial"/>
                <w:b/>
                <w:bCs/>
                <w:lang w:val="sv-SE" w:eastAsia="fr-FR"/>
              </w:rPr>
              <w:t>Tier 3</w:t>
            </w:r>
          </w:p>
        </w:tc>
      </w:tr>
      <w:tr w:rsidR="00B44DC5" w:rsidRPr="007877BB" w14:paraId="5AF71F13" w14:textId="77777777" w:rsidTr="00666D93">
        <w:trPr>
          <w:trHeight w:val="219"/>
        </w:trPr>
        <w:tc>
          <w:tcPr>
            <w:tcW w:w="1326" w:type="dxa"/>
            <w:vMerge w:val="restart"/>
            <w:tcBorders>
              <w:top w:val="single" w:sz="4" w:space="0" w:color="auto"/>
              <w:left w:val="single" w:sz="4" w:space="0" w:color="auto"/>
              <w:right w:val="single" w:sz="4" w:space="0" w:color="auto"/>
            </w:tcBorders>
            <w:vAlign w:val="center"/>
          </w:tcPr>
          <w:p w14:paraId="3E13F0D2"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Implementation</w:t>
            </w:r>
          </w:p>
        </w:tc>
        <w:tc>
          <w:tcPr>
            <w:tcW w:w="1594" w:type="dxa"/>
            <w:vMerge w:val="restart"/>
            <w:tcBorders>
              <w:top w:val="single" w:sz="4" w:space="0" w:color="auto"/>
              <w:left w:val="nil"/>
              <w:right w:val="single" w:sz="4" w:space="0" w:color="auto"/>
            </w:tcBorders>
            <w:shd w:val="clear" w:color="auto" w:fill="auto"/>
            <w:noWrap/>
            <w:vAlign w:val="center"/>
          </w:tcPr>
          <w:p w14:paraId="1E0A8AAC"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Horizontal application</w:t>
            </w: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1576AEEB"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99" w:type="dxa"/>
            <w:tcBorders>
              <w:top w:val="single" w:sz="4" w:space="0" w:color="auto"/>
              <w:left w:val="nil"/>
              <w:bottom w:val="single" w:sz="4" w:space="0" w:color="auto"/>
              <w:right w:val="single" w:sz="4" w:space="0" w:color="auto"/>
            </w:tcBorders>
            <w:shd w:val="clear" w:color="auto" w:fill="auto"/>
            <w:vAlign w:val="center"/>
          </w:tcPr>
          <w:p w14:paraId="05213D53"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4.5E-08</w:t>
            </w:r>
          </w:p>
        </w:tc>
        <w:tc>
          <w:tcPr>
            <w:tcW w:w="1375" w:type="dxa"/>
            <w:vMerge w:val="restart"/>
            <w:tcBorders>
              <w:top w:val="single" w:sz="4" w:space="0" w:color="auto"/>
              <w:left w:val="single" w:sz="4" w:space="0" w:color="auto"/>
              <w:right w:val="single" w:sz="4" w:space="0" w:color="auto"/>
            </w:tcBorders>
            <w:shd w:val="clear" w:color="auto" w:fill="auto"/>
            <w:noWrap/>
            <w:vAlign w:val="center"/>
          </w:tcPr>
          <w:p w14:paraId="673A455C"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4,7E-07</w:t>
            </w: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4183BAB4"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0,1</w:t>
            </w:r>
          </w:p>
        </w:tc>
        <w:tc>
          <w:tcPr>
            <w:tcW w:w="886" w:type="dxa"/>
            <w:vMerge w:val="restart"/>
            <w:tcBorders>
              <w:top w:val="single" w:sz="4" w:space="0" w:color="auto"/>
              <w:left w:val="nil"/>
              <w:right w:val="single" w:sz="4" w:space="0" w:color="auto"/>
            </w:tcBorders>
            <w:shd w:val="clear" w:color="auto" w:fill="auto"/>
            <w:vAlign w:val="center"/>
          </w:tcPr>
          <w:p w14:paraId="759E74E3" w14:textId="77777777" w:rsidR="00B44DC5" w:rsidRPr="007877BB" w:rsidRDefault="00B44DC5" w:rsidP="007877BB">
            <w:pPr>
              <w:suppressAutoHyphens w:val="0"/>
              <w:ind w:right="141"/>
              <w:jc w:val="both"/>
              <w:rPr>
                <w:rFonts w:ascii="Arial" w:eastAsia="Calibri" w:hAnsi="Arial" w:cs="Arial"/>
                <w:b/>
                <w:bCs/>
                <w:lang w:val="sv-SE" w:eastAsia="sv-SE"/>
              </w:rPr>
            </w:pPr>
            <w:r w:rsidRPr="007877BB">
              <w:rPr>
                <w:rFonts w:ascii="Arial" w:eastAsia="Calibri" w:hAnsi="Arial" w:cs="Arial"/>
                <w:b/>
                <w:bCs/>
                <w:lang w:val="sv-SE" w:eastAsia="sv-SE"/>
              </w:rPr>
              <w:t>0,81</w:t>
            </w:r>
          </w:p>
        </w:tc>
      </w:tr>
      <w:tr w:rsidR="00B44DC5" w:rsidRPr="007877BB" w14:paraId="1124B089" w14:textId="77777777" w:rsidTr="00666D93">
        <w:trPr>
          <w:trHeight w:val="219"/>
        </w:trPr>
        <w:tc>
          <w:tcPr>
            <w:tcW w:w="1326" w:type="dxa"/>
            <w:vMerge/>
            <w:tcBorders>
              <w:left w:val="single" w:sz="4" w:space="0" w:color="auto"/>
              <w:right w:val="single" w:sz="4" w:space="0" w:color="auto"/>
            </w:tcBorders>
            <w:vAlign w:val="center"/>
          </w:tcPr>
          <w:p w14:paraId="55700A6C" w14:textId="77777777" w:rsidR="00B44DC5" w:rsidRPr="007877BB" w:rsidRDefault="00B44DC5" w:rsidP="007877BB">
            <w:pPr>
              <w:suppressAutoHyphens w:val="0"/>
              <w:ind w:right="141"/>
              <w:jc w:val="both"/>
              <w:rPr>
                <w:rFonts w:ascii="Arial" w:eastAsia="Calibri" w:hAnsi="Arial" w:cs="Arial"/>
                <w:lang w:val="sv-SE" w:eastAsia="fr-FR"/>
              </w:rPr>
            </w:pPr>
          </w:p>
        </w:tc>
        <w:tc>
          <w:tcPr>
            <w:tcW w:w="1594" w:type="dxa"/>
            <w:vMerge/>
            <w:tcBorders>
              <w:left w:val="nil"/>
              <w:right w:val="single" w:sz="4" w:space="0" w:color="auto"/>
            </w:tcBorders>
            <w:shd w:val="clear" w:color="auto" w:fill="auto"/>
            <w:noWrap/>
            <w:vAlign w:val="center"/>
          </w:tcPr>
          <w:p w14:paraId="464CA800" w14:textId="77777777" w:rsidR="00B44DC5" w:rsidRPr="007877BB" w:rsidRDefault="00B44DC5" w:rsidP="007877BB">
            <w:pPr>
              <w:suppressAutoHyphens w:val="0"/>
              <w:ind w:right="141"/>
              <w:jc w:val="both"/>
              <w:rPr>
                <w:rFonts w:ascii="Arial" w:eastAsia="Calibri" w:hAnsi="Arial" w:cs="Arial"/>
                <w:lang w:val="sv-SE" w:eastAsia="fr-FR"/>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05D5EEE1"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99" w:type="dxa"/>
            <w:tcBorders>
              <w:top w:val="single" w:sz="4" w:space="0" w:color="auto"/>
              <w:left w:val="nil"/>
              <w:bottom w:val="single" w:sz="4" w:space="0" w:color="auto"/>
              <w:right w:val="single" w:sz="4" w:space="0" w:color="auto"/>
            </w:tcBorders>
            <w:shd w:val="clear" w:color="auto" w:fill="auto"/>
            <w:vAlign w:val="center"/>
          </w:tcPr>
          <w:p w14:paraId="7B39F045"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1.7E-07</w:t>
            </w:r>
          </w:p>
        </w:tc>
        <w:tc>
          <w:tcPr>
            <w:tcW w:w="1375" w:type="dxa"/>
            <w:vMerge/>
            <w:tcBorders>
              <w:left w:val="single" w:sz="4" w:space="0" w:color="auto"/>
              <w:right w:val="single" w:sz="4" w:space="0" w:color="auto"/>
            </w:tcBorders>
            <w:shd w:val="clear" w:color="auto" w:fill="auto"/>
            <w:noWrap/>
            <w:vAlign w:val="center"/>
          </w:tcPr>
          <w:p w14:paraId="78C392A8" w14:textId="77777777" w:rsidR="00B44DC5" w:rsidRPr="007877BB" w:rsidRDefault="00B44DC5" w:rsidP="007877BB">
            <w:pPr>
              <w:suppressAutoHyphens w:val="0"/>
              <w:ind w:right="141"/>
              <w:jc w:val="both"/>
              <w:rPr>
                <w:rFonts w:ascii="Arial" w:eastAsia="Calibri" w:hAnsi="Arial" w:cs="Arial"/>
                <w:lang w:val="sv-SE" w:eastAsia="sv-SE"/>
              </w:rPr>
            </w:pP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01DE2029"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0,36</w:t>
            </w:r>
          </w:p>
        </w:tc>
        <w:tc>
          <w:tcPr>
            <w:tcW w:w="886" w:type="dxa"/>
            <w:vMerge/>
            <w:tcBorders>
              <w:left w:val="nil"/>
              <w:right w:val="single" w:sz="4" w:space="0" w:color="auto"/>
            </w:tcBorders>
            <w:shd w:val="clear" w:color="auto" w:fill="auto"/>
            <w:vAlign w:val="center"/>
          </w:tcPr>
          <w:p w14:paraId="41847260"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3CB9DC4B" w14:textId="77777777" w:rsidTr="00666D93">
        <w:trPr>
          <w:trHeight w:val="219"/>
        </w:trPr>
        <w:tc>
          <w:tcPr>
            <w:tcW w:w="1326" w:type="dxa"/>
            <w:vMerge/>
            <w:tcBorders>
              <w:left w:val="single" w:sz="4" w:space="0" w:color="auto"/>
              <w:right w:val="single" w:sz="4" w:space="0" w:color="auto"/>
            </w:tcBorders>
            <w:vAlign w:val="center"/>
          </w:tcPr>
          <w:p w14:paraId="47953237" w14:textId="77777777" w:rsidR="00B44DC5" w:rsidRPr="007877BB" w:rsidRDefault="00B44DC5" w:rsidP="007877BB">
            <w:pPr>
              <w:suppressAutoHyphens w:val="0"/>
              <w:ind w:right="141"/>
              <w:jc w:val="both"/>
              <w:rPr>
                <w:rFonts w:ascii="Arial" w:eastAsia="Calibri" w:hAnsi="Arial" w:cs="Arial"/>
                <w:lang w:val="sv-SE" w:eastAsia="fr-FR"/>
              </w:rPr>
            </w:pPr>
          </w:p>
        </w:tc>
        <w:tc>
          <w:tcPr>
            <w:tcW w:w="1594" w:type="dxa"/>
            <w:vMerge/>
            <w:tcBorders>
              <w:left w:val="nil"/>
              <w:bottom w:val="single" w:sz="4" w:space="0" w:color="auto"/>
              <w:right w:val="single" w:sz="4" w:space="0" w:color="auto"/>
            </w:tcBorders>
            <w:shd w:val="clear" w:color="auto" w:fill="auto"/>
            <w:noWrap/>
            <w:vAlign w:val="center"/>
          </w:tcPr>
          <w:p w14:paraId="41B43588" w14:textId="77777777" w:rsidR="00B44DC5" w:rsidRPr="007877BB" w:rsidRDefault="00B44DC5" w:rsidP="007877BB">
            <w:pPr>
              <w:suppressAutoHyphens w:val="0"/>
              <w:ind w:right="141"/>
              <w:jc w:val="both"/>
              <w:rPr>
                <w:rFonts w:ascii="Arial" w:eastAsia="Calibri" w:hAnsi="Arial" w:cs="Arial"/>
                <w:lang w:val="sv-SE" w:eastAsia="fr-FR"/>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39767C2C"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99" w:type="dxa"/>
            <w:tcBorders>
              <w:top w:val="single" w:sz="4" w:space="0" w:color="auto"/>
              <w:left w:val="nil"/>
              <w:bottom w:val="single" w:sz="4" w:space="0" w:color="auto"/>
              <w:right w:val="single" w:sz="4" w:space="0" w:color="auto"/>
            </w:tcBorders>
            <w:shd w:val="clear" w:color="auto" w:fill="auto"/>
            <w:vAlign w:val="center"/>
          </w:tcPr>
          <w:p w14:paraId="11866EB1"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0,8E-07</w:t>
            </w:r>
          </w:p>
        </w:tc>
        <w:tc>
          <w:tcPr>
            <w:tcW w:w="1375" w:type="dxa"/>
            <w:vMerge/>
            <w:tcBorders>
              <w:left w:val="single" w:sz="4" w:space="0" w:color="auto"/>
              <w:right w:val="single" w:sz="4" w:space="0" w:color="auto"/>
            </w:tcBorders>
            <w:shd w:val="clear" w:color="auto" w:fill="auto"/>
            <w:noWrap/>
            <w:vAlign w:val="center"/>
          </w:tcPr>
          <w:p w14:paraId="6D513372" w14:textId="77777777" w:rsidR="00B44DC5" w:rsidRPr="007877BB" w:rsidRDefault="00B44DC5" w:rsidP="007877BB">
            <w:pPr>
              <w:suppressAutoHyphens w:val="0"/>
              <w:ind w:right="141"/>
              <w:jc w:val="both"/>
              <w:rPr>
                <w:rFonts w:ascii="Arial" w:eastAsia="Calibri" w:hAnsi="Arial" w:cs="Arial"/>
                <w:lang w:val="sv-SE" w:eastAsia="sv-SE"/>
              </w:rPr>
            </w:pP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5F2F90A0"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0,17</w:t>
            </w:r>
          </w:p>
        </w:tc>
        <w:tc>
          <w:tcPr>
            <w:tcW w:w="886" w:type="dxa"/>
            <w:vMerge/>
            <w:tcBorders>
              <w:left w:val="nil"/>
              <w:right w:val="single" w:sz="4" w:space="0" w:color="auto"/>
            </w:tcBorders>
            <w:shd w:val="clear" w:color="auto" w:fill="auto"/>
            <w:vAlign w:val="center"/>
          </w:tcPr>
          <w:p w14:paraId="3ECC3FD6"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2C68AD23" w14:textId="77777777" w:rsidTr="00666D93">
        <w:trPr>
          <w:trHeight w:val="219"/>
        </w:trPr>
        <w:tc>
          <w:tcPr>
            <w:tcW w:w="1326" w:type="dxa"/>
            <w:vMerge/>
            <w:tcBorders>
              <w:left w:val="single" w:sz="4" w:space="0" w:color="auto"/>
              <w:right w:val="single" w:sz="4" w:space="0" w:color="auto"/>
            </w:tcBorders>
            <w:vAlign w:val="center"/>
          </w:tcPr>
          <w:p w14:paraId="41450422" w14:textId="77777777" w:rsidR="00B44DC5" w:rsidRPr="007877BB" w:rsidRDefault="00B44DC5" w:rsidP="007877BB">
            <w:pPr>
              <w:suppressAutoHyphens w:val="0"/>
              <w:ind w:right="141"/>
              <w:jc w:val="both"/>
              <w:rPr>
                <w:rFonts w:ascii="Arial" w:eastAsia="Calibri" w:hAnsi="Arial" w:cs="Arial"/>
                <w:lang w:val="sv-SE" w:eastAsia="fr-FR"/>
              </w:rPr>
            </w:pPr>
          </w:p>
        </w:tc>
        <w:tc>
          <w:tcPr>
            <w:tcW w:w="1594" w:type="dxa"/>
            <w:vMerge w:val="restart"/>
            <w:tcBorders>
              <w:top w:val="single" w:sz="4" w:space="0" w:color="auto"/>
              <w:left w:val="nil"/>
              <w:right w:val="single" w:sz="4" w:space="0" w:color="auto"/>
            </w:tcBorders>
            <w:shd w:val="clear" w:color="auto" w:fill="auto"/>
            <w:noWrap/>
            <w:vAlign w:val="center"/>
          </w:tcPr>
          <w:p w14:paraId="0FBC72DB"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Vertical application</w:t>
            </w: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4B8F019E"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99" w:type="dxa"/>
            <w:tcBorders>
              <w:top w:val="single" w:sz="4" w:space="0" w:color="auto"/>
              <w:left w:val="nil"/>
              <w:bottom w:val="single" w:sz="4" w:space="0" w:color="auto"/>
              <w:right w:val="single" w:sz="4" w:space="0" w:color="auto"/>
            </w:tcBorders>
            <w:shd w:val="clear" w:color="auto" w:fill="auto"/>
            <w:vAlign w:val="center"/>
          </w:tcPr>
          <w:p w14:paraId="483DDDDE"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1,3E-08</w:t>
            </w:r>
          </w:p>
        </w:tc>
        <w:tc>
          <w:tcPr>
            <w:tcW w:w="1375" w:type="dxa"/>
            <w:vMerge/>
            <w:tcBorders>
              <w:left w:val="single" w:sz="4" w:space="0" w:color="auto"/>
              <w:right w:val="single" w:sz="4" w:space="0" w:color="auto"/>
            </w:tcBorders>
            <w:shd w:val="clear" w:color="auto" w:fill="auto"/>
            <w:noWrap/>
            <w:vAlign w:val="center"/>
          </w:tcPr>
          <w:p w14:paraId="087574D4" w14:textId="77777777" w:rsidR="00B44DC5" w:rsidRPr="007877BB" w:rsidRDefault="00B44DC5" w:rsidP="007877BB">
            <w:pPr>
              <w:suppressAutoHyphens w:val="0"/>
              <w:ind w:right="141"/>
              <w:jc w:val="both"/>
              <w:rPr>
                <w:rFonts w:ascii="Arial" w:eastAsia="Calibri" w:hAnsi="Arial" w:cs="Arial"/>
                <w:lang w:val="sv-SE" w:eastAsia="sv-SE"/>
              </w:rPr>
            </w:pP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1D0FA110"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0,03</w:t>
            </w:r>
          </w:p>
        </w:tc>
        <w:tc>
          <w:tcPr>
            <w:tcW w:w="886" w:type="dxa"/>
            <w:vMerge/>
            <w:tcBorders>
              <w:left w:val="nil"/>
              <w:right w:val="single" w:sz="4" w:space="0" w:color="auto"/>
            </w:tcBorders>
            <w:shd w:val="clear" w:color="auto" w:fill="auto"/>
            <w:vAlign w:val="center"/>
          </w:tcPr>
          <w:p w14:paraId="7BA2B78E"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03C1A3BE" w14:textId="77777777" w:rsidTr="00666D93">
        <w:trPr>
          <w:trHeight w:val="219"/>
        </w:trPr>
        <w:tc>
          <w:tcPr>
            <w:tcW w:w="1326" w:type="dxa"/>
            <w:vMerge/>
            <w:tcBorders>
              <w:left w:val="single" w:sz="4" w:space="0" w:color="auto"/>
              <w:right w:val="single" w:sz="4" w:space="0" w:color="auto"/>
            </w:tcBorders>
            <w:vAlign w:val="center"/>
          </w:tcPr>
          <w:p w14:paraId="46C6D694" w14:textId="77777777" w:rsidR="00B44DC5" w:rsidRPr="007877BB" w:rsidRDefault="00B44DC5" w:rsidP="007877BB">
            <w:pPr>
              <w:suppressAutoHyphens w:val="0"/>
              <w:ind w:right="141"/>
              <w:jc w:val="both"/>
              <w:rPr>
                <w:rFonts w:ascii="Arial" w:eastAsia="Calibri" w:hAnsi="Arial" w:cs="Arial"/>
                <w:lang w:val="sv-SE" w:eastAsia="fr-FR"/>
              </w:rPr>
            </w:pPr>
          </w:p>
        </w:tc>
        <w:tc>
          <w:tcPr>
            <w:tcW w:w="1594" w:type="dxa"/>
            <w:vMerge/>
            <w:tcBorders>
              <w:left w:val="nil"/>
              <w:right w:val="single" w:sz="4" w:space="0" w:color="auto"/>
            </w:tcBorders>
            <w:shd w:val="clear" w:color="auto" w:fill="auto"/>
            <w:noWrap/>
            <w:vAlign w:val="center"/>
          </w:tcPr>
          <w:p w14:paraId="5522D4D0" w14:textId="77777777" w:rsidR="00B44DC5" w:rsidRPr="007877BB" w:rsidRDefault="00B44DC5" w:rsidP="007877BB">
            <w:pPr>
              <w:suppressAutoHyphens w:val="0"/>
              <w:ind w:right="141"/>
              <w:jc w:val="both"/>
              <w:rPr>
                <w:rFonts w:ascii="Arial" w:eastAsia="Calibri" w:hAnsi="Arial" w:cs="Arial"/>
                <w:lang w:val="sv-SE" w:eastAsia="fr-FR"/>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344B22BA"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99" w:type="dxa"/>
            <w:tcBorders>
              <w:top w:val="single" w:sz="4" w:space="0" w:color="auto"/>
              <w:left w:val="nil"/>
              <w:bottom w:val="single" w:sz="4" w:space="0" w:color="auto"/>
              <w:right w:val="single" w:sz="4" w:space="0" w:color="auto"/>
            </w:tcBorders>
            <w:shd w:val="clear" w:color="auto" w:fill="auto"/>
            <w:vAlign w:val="center"/>
          </w:tcPr>
          <w:p w14:paraId="41801A61"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5E-08</w:t>
            </w:r>
          </w:p>
        </w:tc>
        <w:tc>
          <w:tcPr>
            <w:tcW w:w="1375" w:type="dxa"/>
            <w:vMerge/>
            <w:tcBorders>
              <w:left w:val="single" w:sz="4" w:space="0" w:color="auto"/>
              <w:right w:val="single" w:sz="4" w:space="0" w:color="auto"/>
            </w:tcBorders>
            <w:shd w:val="clear" w:color="auto" w:fill="auto"/>
            <w:noWrap/>
            <w:vAlign w:val="center"/>
          </w:tcPr>
          <w:p w14:paraId="6A80C8C9" w14:textId="77777777" w:rsidR="00B44DC5" w:rsidRPr="007877BB" w:rsidRDefault="00B44DC5" w:rsidP="007877BB">
            <w:pPr>
              <w:suppressAutoHyphens w:val="0"/>
              <w:ind w:right="141"/>
              <w:jc w:val="both"/>
              <w:rPr>
                <w:rFonts w:ascii="Arial" w:eastAsia="Calibri" w:hAnsi="Arial" w:cs="Arial"/>
                <w:lang w:val="sv-SE" w:eastAsia="sv-SE"/>
              </w:rPr>
            </w:pP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69A3C725"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0,1</w:t>
            </w:r>
          </w:p>
        </w:tc>
        <w:tc>
          <w:tcPr>
            <w:tcW w:w="886" w:type="dxa"/>
            <w:vMerge/>
            <w:tcBorders>
              <w:left w:val="nil"/>
              <w:right w:val="single" w:sz="4" w:space="0" w:color="auto"/>
            </w:tcBorders>
            <w:shd w:val="clear" w:color="auto" w:fill="auto"/>
            <w:vAlign w:val="center"/>
          </w:tcPr>
          <w:p w14:paraId="4B1BC782"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0AB72BE7" w14:textId="77777777" w:rsidTr="00666D93">
        <w:trPr>
          <w:trHeight w:val="219"/>
        </w:trPr>
        <w:tc>
          <w:tcPr>
            <w:tcW w:w="1326" w:type="dxa"/>
            <w:vMerge/>
            <w:tcBorders>
              <w:left w:val="single" w:sz="4" w:space="0" w:color="auto"/>
              <w:right w:val="single" w:sz="4" w:space="0" w:color="auto"/>
            </w:tcBorders>
            <w:vAlign w:val="center"/>
          </w:tcPr>
          <w:p w14:paraId="36B35783" w14:textId="77777777" w:rsidR="00B44DC5" w:rsidRPr="007877BB" w:rsidRDefault="00B44DC5" w:rsidP="007877BB">
            <w:pPr>
              <w:suppressAutoHyphens w:val="0"/>
              <w:ind w:right="141"/>
              <w:jc w:val="both"/>
              <w:rPr>
                <w:rFonts w:ascii="Arial" w:eastAsia="Calibri" w:hAnsi="Arial" w:cs="Arial"/>
                <w:lang w:val="sv-SE" w:eastAsia="fr-FR"/>
              </w:rPr>
            </w:pPr>
          </w:p>
        </w:tc>
        <w:tc>
          <w:tcPr>
            <w:tcW w:w="1594" w:type="dxa"/>
            <w:vMerge/>
            <w:tcBorders>
              <w:left w:val="nil"/>
              <w:bottom w:val="single" w:sz="4" w:space="0" w:color="auto"/>
              <w:right w:val="single" w:sz="4" w:space="0" w:color="auto"/>
            </w:tcBorders>
            <w:shd w:val="clear" w:color="auto" w:fill="auto"/>
            <w:noWrap/>
            <w:vAlign w:val="center"/>
          </w:tcPr>
          <w:p w14:paraId="19310BDE" w14:textId="77777777" w:rsidR="00B44DC5" w:rsidRPr="007877BB" w:rsidRDefault="00B44DC5" w:rsidP="007877BB">
            <w:pPr>
              <w:suppressAutoHyphens w:val="0"/>
              <w:ind w:right="141"/>
              <w:jc w:val="both"/>
              <w:rPr>
                <w:rFonts w:ascii="Arial" w:eastAsia="Calibri" w:hAnsi="Arial" w:cs="Arial"/>
                <w:lang w:val="sv-SE" w:eastAsia="fr-FR"/>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09A0FDDF"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99" w:type="dxa"/>
            <w:tcBorders>
              <w:top w:val="single" w:sz="4" w:space="0" w:color="auto"/>
              <w:left w:val="nil"/>
              <w:bottom w:val="single" w:sz="4" w:space="0" w:color="auto"/>
              <w:right w:val="single" w:sz="4" w:space="0" w:color="auto"/>
            </w:tcBorders>
            <w:shd w:val="clear" w:color="auto" w:fill="auto"/>
            <w:vAlign w:val="center"/>
          </w:tcPr>
          <w:p w14:paraId="00380CA9"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2.4E-08</w:t>
            </w:r>
          </w:p>
        </w:tc>
        <w:tc>
          <w:tcPr>
            <w:tcW w:w="1375" w:type="dxa"/>
            <w:vMerge/>
            <w:tcBorders>
              <w:left w:val="single" w:sz="4" w:space="0" w:color="auto"/>
              <w:bottom w:val="single" w:sz="4" w:space="0" w:color="auto"/>
              <w:right w:val="single" w:sz="4" w:space="0" w:color="auto"/>
            </w:tcBorders>
            <w:shd w:val="clear" w:color="auto" w:fill="auto"/>
            <w:noWrap/>
            <w:vAlign w:val="center"/>
          </w:tcPr>
          <w:p w14:paraId="014A6F2A" w14:textId="77777777" w:rsidR="00B44DC5" w:rsidRPr="007877BB" w:rsidRDefault="00B44DC5" w:rsidP="007877BB">
            <w:pPr>
              <w:suppressAutoHyphens w:val="0"/>
              <w:ind w:right="141"/>
              <w:jc w:val="both"/>
              <w:rPr>
                <w:rFonts w:ascii="Arial" w:eastAsia="Calibri" w:hAnsi="Arial" w:cs="Arial"/>
                <w:lang w:val="sv-SE" w:eastAsia="sv-SE"/>
              </w:rPr>
            </w:pP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1F97417A"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0,05</w:t>
            </w:r>
          </w:p>
        </w:tc>
        <w:tc>
          <w:tcPr>
            <w:tcW w:w="886" w:type="dxa"/>
            <w:vMerge/>
            <w:tcBorders>
              <w:left w:val="nil"/>
              <w:right w:val="single" w:sz="4" w:space="0" w:color="auto"/>
            </w:tcBorders>
            <w:shd w:val="clear" w:color="auto" w:fill="auto"/>
            <w:vAlign w:val="center"/>
          </w:tcPr>
          <w:p w14:paraId="08B7B569"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3CDC0D9A" w14:textId="77777777" w:rsidTr="00666D93">
        <w:trPr>
          <w:trHeight w:val="219"/>
        </w:trPr>
        <w:tc>
          <w:tcPr>
            <w:tcW w:w="9656" w:type="dxa"/>
            <w:gridSpan w:val="7"/>
            <w:tcBorders>
              <w:top w:val="single" w:sz="4" w:space="0" w:color="auto"/>
              <w:left w:val="single" w:sz="4" w:space="0" w:color="auto"/>
              <w:right w:val="single" w:sz="4" w:space="0" w:color="auto"/>
            </w:tcBorders>
            <w:shd w:val="clear" w:color="auto" w:fill="D6E3BC"/>
            <w:vAlign w:val="center"/>
          </w:tcPr>
          <w:p w14:paraId="301BFD95" w14:textId="77777777" w:rsidR="00B44DC5" w:rsidRPr="00F40C5D" w:rsidRDefault="00B44DC5" w:rsidP="00F40C5D">
            <w:pPr>
              <w:suppressAutoHyphens w:val="0"/>
              <w:ind w:right="141"/>
              <w:jc w:val="both"/>
              <w:rPr>
                <w:rFonts w:ascii="Arial" w:eastAsia="Calibri" w:hAnsi="Arial" w:cs="Arial"/>
                <w:b/>
                <w:bCs/>
                <w:lang w:val="sv-SE" w:eastAsia="sv-SE"/>
              </w:rPr>
            </w:pPr>
            <w:r w:rsidRPr="00F40C5D">
              <w:rPr>
                <w:rFonts w:ascii="Arial" w:eastAsia="Calibri" w:hAnsi="Arial" w:cs="Arial"/>
                <w:b/>
                <w:bCs/>
                <w:lang w:val="sv-SE" w:eastAsia="sv-SE"/>
              </w:rPr>
              <w:t>Service life – Tier 1</w:t>
            </w:r>
          </w:p>
        </w:tc>
      </w:tr>
      <w:tr w:rsidR="00B44DC5" w:rsidRPr="007877BB" w14:paraId="06B241AB" w14:textId="77777777" w:rsidTr="00666D93">
        <w:trPr>
          <w:trHeight w:val="219"/>
        </w:trPr>
        <w:tc>
          <w:tcPr>
            <w:tcW w:w="1326" w:type="dxa"/>
            <w:vMerge w:val="restart"/>
            <w:tcBorders>
              <w:top w:val="single" w:sz="4" w:space="0" w:color="auto"/>
              <w:left w:val="single" w:sz="4" w:space="0" w:color="auto"/>
              <w:right w:val="single" w:sz="4" w:space="0" w:color="auto"/>
            </w:tcBorders>
            <w:vAlign w:val="center"/>
          </w:tcPr>
          <w:p w14:paraId="6102A9EE"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Service life</w:t>
            </w:r>
          </w:p>
        </w:tc>
        <w:tc>
          <w:tcPr>
            <w:tcW w:w="1594" w:type="dxa"/>
            <w:vMerge w:val="restart"/>
            <w:tcBorders>
              <w:top w:val="single" w:sz="4" w:space="0" w:color="auto"/>
              <w:left w:val="nil"/>
              <w:right w:val="single" w:sz="4" w:space="0" w:color="auto"/>
            </w:tcBorders>
            <w:shd w:val="clear" w:color="auto" w:fill="auto"/>
            <w:noWrap/>
            <w:vAlign w:val="center"/>
          </w:tcPr>
          <w:p w14:paraId="3E3DF943"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House</w:t>
            </w: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6A904519"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99" w:type="dxa"/>
            <w:tcBorders>
              <w:top w:val="single" w:sz="4" w:space="0" w:color="auto"/>
              <w:left w:val="nil"/>
              <w:bottom w:val="single" w:sz="4" w:space="0" w:color="auto"/>
              <w:right w:val="single" w:sz="4" w:space="0" w:color="auto"/>
            </w:tcBorders>
            <w:shd w:val="clear" w:color="auto" w:fill="auto"/>
            <w:vAlign w:val="center"/>
          </w:tcPr>
          <w:p w14:paraId="3BB7AE0B"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3,4E-10</w:t>
            </w:r>
            <w:r w:rsidRPr="007877BB">
              <w:rPr>
                <w:rFonts w:ascii="Arial" w:eastAsia="Calibri" w:hAnsi="Arial" w:cs="Arial"/>
                <w:iCs/>
                <w:vertAlign w:val="superscript"/>
                <w:lang w:val="en-US" w:eastAsia="sv-SE"/>
              </w:rPr>
              <w:t xml:space="preserve"> </w:t>
            </w:r>
          </w:p>
        </w:tc>
        <w:tc>
          <w:tcPr>
            <w:tcW w:w="1375" w:type="dxa"/>
            <w:vMerge w:val="restart"/>
            <w:tcBorders>
              <w:top w:val="single" w:sz="4" w:space="0" w:color="auto"/>
              <w:left w:val="single" w:sz="4" w:space="0" w:color="auto"/>
              <w:right w:val="single" w:sz="4" w:space="0" w:color="auto"/>
            </w:tcBorders>
            <w:shd w:val="clear" w:color="auto" w:fill="auto"/>
            <w:noWrap/>
            <w:vAlign w:val="center"/>
          </w:tcPr>
          <w:p w14:paraId="109CAD4C"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4,7E-07</w:t>
            </w: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65B0F328"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7E-04</w:t>
            </w:r>
          </w:p>
        </w:tc>
        <w:tc>
          <w:tcPr>
            <w:tcW w:w="886" w:type="dxa"/>
            <w:vMerge w:val="restart"/>
            <w:tcBorders>
              <w:top w:val="single" w:sz="4" w:space="0" w:color="auto"/>
              <w:left w:val="nil"/>
              <w:right w:val="single" w:sz="4" w:space="0" w:color="auto"/>
            </w:tcBorders>
            <w:shd w:val="clear" w:color="auto" w:fill="auto"/>
            <w:vAlign w:val="center"/>
          </w:tcPr>
          <w:p w14:paraId="506D285C"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sv-SE" w:eastAsia="sv-SE"/>
              </w:rPr>
              <w:t>5E-03</w:t>
            </w:r>
          </w:p>
        </w:tc>
      </w:tr>
      <w:tr w:rsidR="00B44DC5" w:rsidRPr="007877BB" w14:paraId="1463E71D" w14:textId="77777777" w:rsidTr="00666D93">
        <w:trPr>
          <w:trHeight w:val="219"/>
        </w:trPr>
        <w:tc>
          <w:tcPr>
            <w:tcW w:w="1326" w:type="dxa"/>
            <w:vMerge/>
            <w:tcBorders>
              <w:left w:val="single" w:sz="4" w:space="0" w:color="auto"/>
              <w:right w:val="single" w:sz="4" w:space="0" w:color="auto"/>
            </w:tcBorders>
            <w:vAlign w:val="center"/>
          </w:tcPr>
          <w:p w14:paraId="7F8DF457" w14:textId="77777777" w:rsidR="00B44DC5" w:rsidRPr="007877BB" w:rsidRDefault="00B44DC5" w:rsidP="007877BB">
            <w:pPr>
              <w:suppressAutoHyphens w:val="0"/>
              <w:ind w:right="141"/>
              <w:jc w:val="both"/>
              <w:rPr>
                <w:rFonts w:ascii="Arial" w:eastAsia="Calibri" w:hAnsi="Arial" w:cs="Arial"/>
                <w:lang w:val="sv-SE" w:eastAsia="fr-FR"/>
              </w:rPr>
            </w:pPr>
          </w:p>
        </w:tc>
        <w:tc>
          <w:tcPr>
            <w:tcW w:w="1594" w:type="dxa"/>
            <w:vMerge/>
            <w:tcBorders>
              <w:left w:val="nil"/>
              <w:right w:val="single" w:sz="4" w:space="0" w:color="auto"/>
            </w:tcBorders>
            <w:shd w:val="clear" w:color="auto" w:fill="auto"/>
            <w:noWrap/>
            <w:vAlign w:val="center"/>
          </w:tcPr>
          <w:p w14:paraId="03E3A8CB" w14:textId="77777777" w:rsidR="00B44DC5" w:rsidRPr="007877BB" w:rsidRDefault="00B44DC5" w:rsidP="007877BB">
            <w:pPr>
              <w:suppressAutoHyphens w:val="0"/>
              <w:ind w:right="141"/>
              <w:jc w:val="both"/>
              <w:rPr>
                <w:rFonts w:ascii="Arial" w:eastAsia="Calibri" w:hAnsi="Arial" w:cs="Arial"/>
                <w:lang w:val="sv-SE" w:eastAsia="fr-FR"/>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4FCF1889"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99" w:type="dxa"/>
            <w:tcBorders>
              <w:top w:val="single" w:sz="4" w:space="0" w:color="auto"/>
              <w:left w:val="nil"/>
              <w:bottom w:val="single" w:sz="4" w:space="0" w:color="auto"/>
              <w:right w:val="single" w:sz="4" w:space="0" w:color="auto"/>
            </w:tcBorders>
            <w:shd w:val="clear" w:color="auto" w:fill="auto"/>
            <w:vAlign w:val="center"/>
          </w:tcPr>
          <w:p w14:paraId="56ED20BA"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1,3E-09</w:t>
            </w:r>
          </w:p>
        </w:tc>
        <w:tc>
          <w:tcPr>
            <w:tcW w:w="1375" w:type="dxa"/>
            <w:vMerge/>
            <w:tcBorders>
              <w:left w:val="single" w:sz="4" w:space="0" w:color="auto"/>
              <w:right w:val="single" w:sz="4" w:space="0" w:color="auto"/>
            </w:tcBorders>
            <w:shd w:val="clear" w:color="auto" w:fill="auto"/>
            <w:noWrap/>
            <w:vAlign w:val="center"/>
          </w:tcPr>
          <w:p w14:paraId="620D5B0E" w14:textId="77777777" w:rsidR="00B44DC5" w:rsidRPr="007877BB" w:rsidRDefault="00B44DC5" w:rsidP="007877BB">
            <w:pPr>
              <w:suppressAutoHyphens w:val="0"/>
              <w:ind w:right="141"/>
              <w:jc w:val="both"/>
              <w:rPr>
                <w:rFonts w:ascii="Arial" w:eastAsia="Calibri" w:hAnsi="Arial" w:cs="Arial"/>
                <w:lang w:val="sv-SE" w:eastAsia="sv-SE"/>
              </w:rPr>
            </w:pP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356B1FF9"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3E-03</w:t>
            </w:r>
          </w:p>
        </w:tc>
        <w:tc>
          <w:tcPr>
            <w:tcW w:w="886" w:type="dxa"/>
            <w:vMerge/>
            <w:tcBorders>
              <w:left w:val="nil"/>
              <w:right w:val="single" w:sz="4" w:space="0" w:color="auto"/>
            </w:tcBorders>
            <w:shd w:val="clear" w:color="auto" w:fill="auto"/>
            <w:vAlign w:val="center"/>
          </w:tcPr>
          <w:p w14:paraId="69B65EE8"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3DC7E166" w14:textId="77777777" w:rsidTr="00666D93">
        <w:trPr>
          <w:trHeight w:val="219"/>
        </w:trPr>
        <w:tc>
          <w:tcPr>
            <w:tcW w:w="1326" w:type="dxa"/>
            <w:vMerge/>
            <w:tcBorders>
              <w:left w:val="single" w:sz="4" w:space="0" w:color="auto"/>
              <w:bottom w:val="single" w:sz="4" w:space="0" w:color="auto"/>
              <w:right w:val="single" w:sz="4" w:space="0" w:color="auto"/>
            </w:tcBorders>
            <w:vAlign w:val="center"/>
          </w:tcPr>
          <w:p w14:paraId="57A60E8A" w14:textId="77777777" w:rsidR="00B44DC5" w:rsidRPr="007877BB" w:rsidRDefault="00B44DC5" w:rsidP="007877BB">
            <w:pPr>
              <w:suppressAutoHyphens w:val="0"/>
              <w:ind w:right="141"/>
              <w:jc w:val="both"/>
              <w:rPr>
                <w:rFonts w:ascii="Arial" w:eastAsia="Calibri" w:hAnsi="Arial" w:cs="Arial"/>
                <w:lang w:val="sv-SE" w:eastAsia="fr-FR"/>
              </w:rPr>
            </w:pPr>
          </w:p>
        </w:tc>
        <w:tc>
          <w:tcPr>
            <w:tcW w:w="1594" w:type="dxa"/>
            <w:vMerge/>
            <w:tcBorders>
              <w:left w:val="nil"/>
              <w:bottom w:val="single" w:sz="4" w:space="0" w:color="auto"/>
              <w:right w:val="single" w:sz="4" w:space="0" w:color="auto"/>
            </w:tcBorders>
            <w:shd w:val="clear" w:color="auto" w:fill="auto"/>
            <w:noWrap/>
            <w:vAlign w:val="center"/>
          </w:tcPr>
          <w:p w14:paraId="18889728" w14:textId="77777777" w:rsidR="00B44DC5" w:rsidRPr="007877BB" w:rsidRDefault="00B44DC5" w:rsidP="007877BB">
            <w:pPr>
              <w:suppressAutoHyphens w:val="0"/>
              <w:ind w:right="141"/>
              <w:jc w:val="both"/>
              <w:rPr>
                <w:rFonts w:ascii="Arial" w:eastAsia="Calibri" w:hAnsi="Arial" w:cs="Arial"/>
                <w:lang w:val="sv-SE" w:eastAsia="fr-FR"/>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4B1B96E6"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99" w:type="dxa"/>
            <w:tcBorders>
              <w:top w:val="single" w:sz="4" w:space="0" w:color="auto"/>
              <w:left w:val="nil"/>
              <w:bottom w:val="single" w:sz="4" w:space="0" w:color="auto"/>
              <w:right w:val="single" w:sz="4" w:space="0" w:color="auto"/>
            </w:tcBorders>
            <w:shd w:val="clear" w:color="auto" w:fill="auto"/>
            <w:vAlign w:val="center"/>
          </w:tcPr>
          <w:p w14:paraId="7C78C653"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6,3E-10</w:t>
            </w:r>
          </w:p>
        </w:tc>
        <w:tc>
          <w:tcPr>
            <w:tcW w:w="1375" w:type="dxa"/>
            <w:vMerge/>
            <w:tcBorders>
              <w:left w:val="single" w:sz="4" w:space="0" w:color="auto"/>
              <w:bottom w:val="single" w:sz="4" w:space="0" w:color="auto"/>
              <w:right w:val="single" w:sz="4" w:space="0" w:color="auto"/>
            </w:tcBorders>
            <w:shd w:val="clear" w:color="auto" w:fill="auto"/>
            <w:noWrap/>
            <w:vAlign w:val="center"/>
          </w:tcPr>
          <w:p w14:paraId="405D5703" w14:textId="77777777" w:rsidR="00B44DC5" w:rsidRPr="007877BB" w:rsidRDefault="00B44DC5" w:rsidP="007877BB">
            <w:pPr>
              <w:suppressAutoHyphens w:val="0"/>
              <w:ind w:right="141"/>
              <w:jc w:val="both"/>
              <w:rPr>
                <w:rFonts w:ascii="Arial" w:eastAsia="Calibri" w:hAnsi="Arial" w:cs="Arial"/>
                <w:lang w:val="sv-SE" w:eastAsia="sv-SE"/>
              </w:rPr>
            </w:pP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57DFE77A"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1,3E-03</w:t>
            </w:r>
          </w:p>
        </w:tc>
        <w:tc>
          <w:tcPr>
            <w:tcW w:w="886" w:type="dxa"/>
            <w:vMerge/>
            <w:tcBorders>
              <w:left w:val="nil"/>
              <w:bottom w:val="single" w:sz="4" w:space="0" w:color="auto"/>
              <w:right w:val="single" w:sz="4" w:space="0" w:color="auto"/>
            </w:tcBorders>
            <w:shd w:val="clear" w:color="auto" w:fill="auto"/>
            <w:vAlign w:val="center"/>
          </w:tcPr>
          <w:p w14:paraId="43C027E9" w14:textId="77777777" w:rsidR="00B44DC5" w:rsidRPr="007877BB" w:rsidRDefault="00B44DC5" w:rsidP="007877BB">
            <w:pPr>
              <w:suppressAutoHyphens w:val="0"/>
              <w:ind w:right="141"/>
              <w:jc w:val="both"/>
              <w:rPr>
                <w:rFonts w:ascii="Arial" w:eastAsia="Calibri" w:hAnsi="Arial" w:cs="Arial"/>
                <w:b/>
                <w:bCs/>
                <w:lang w:val="sv-SE" w:eastAsia="fr-FR"/>
              </w:rPr>
            </w:pPr>
          </w:p>
        </w:tc>
      </w:tr>
    </w:tbl>
    <w:p w14:paraId="381ED208" w14:textId="77777777" w:rsidR="00B44DC5" w:rsidRPr="00F40C5D" w:rsidRDefault="00B44DC5" w:rsidP="00F40C5D">
      <w:pPr>
        <w:suppressAutoHyphens w:val="0"/>
        <w:ind w:right="141"/>
        <w:jc w:val="both"/>
        <w:rPr>
          <w:rFonts w:ascii="Arial" w:eastAsia="Calibri" w:hAnsi="Arial" w:cs="Arial"/>
          <w:b/>
          <w:lang w:val="en-US" w:eastAsia="en-US"/>
        </w:rPr>
      </w:pPr>
    </w:p>
    <w:p w14:paraId="116C5DCB" w14:textId="77777777" w:rsidR="00B44DC5" w:rsidRPr="00F40C5D" w:rsidRDefault="00B44DC5" w:rsidP="00F40C5D">
      <w:pPr>
        <w:suppressAutoHyphens w:val="0"/>
        <w:ind w:right="141"/>
        <w:jc w:val="both"/>
        <w:rPr>
          <w:rFonts w:ascii="Arial" w:eastAsia="Calibri" w:hAnsi="Arial" w:cs="Arial"/>
          <w:u w:val="single"/>
          <w:lang w:val="sv-SE" w:eastAsia="en-US"/>
        </w:rPr>
      </w:pPr>
      <w:r w:rsidRPr="00F40C5D">
        <w:rPr>
          <w:rFonts w:ascii="Arial" w:eastAsia="Calibri" w:hAnsi="Arial" w:cs="Arial"/>
          <w:u w:val="single"/>
          <w:lang w:val="sv-SE" w:eastAsia="en-US"/>
        </w:rPr>
        <w:t>Secondary poisoning</w:t>
      </w:r>
    </w:p>
    <w:p w14:paraId="0556E2E8" w14:textId="77777777" w:rsidR="00B44DC5" w:rsidRPr="00734566" w:rsidRDefault="00B44DC5" w:rsidP="00F40C5D">
      <w:pPr>
        <w:suppressAutoHyphens w:val="0"/>
        <w:ind w:right="141"/>
        <w:jc w:val="both"/>
        <w:rPr>
          <w:rFonts w:ascii="Arial" w:eastAsia="Calibri" w:hAnsi="Arial" w:cs="Arial"/>
          <w:lang w:val="de-DE" w:eastAsia="en-US"/>
        </w:rPr>
      </w:pPr>
    </w:p>
    <w:tbl>
      <w:tblPr>
        <w:tblStyle w:val="Grilledutableau42"/>
        <w:tblW w:w="9180" w:type="dxa"/>
        <w:tblInd w:w="108" w:type="dxa"/>
        <w:tblLook w:val="04A0" w:firstRow="1" w:lastRow="0" w:firstColumn="1" w:lastColumn="0" w:noHBand="0" w:noVBand="1"/>
      </w:tblPr>
      <w:tblGrid>
        <w:gridCol w:w="9180"/>
      </w:tblGrid>
      <w:tr w:rsidR="00B44DC5" w:rsidRPr="007877BB" w14:paraId="07DB8BD4" w14:textId="77777777" w:rsidTr="00B338AF">
        <w:tc>
          <w:tcPr>
            <w:tcW w:w="9180" w:type="dxa"/>
            <w:shd w:val="clear" w:color="auto" w:fill="D6E3BC" w:themeFill="accent3" w:themeFillTint="66"/>
          </w:tcPr>
          <w:p w14:paraId="714B8D8F" w14:textId="77777777" w:rsidR="00B44DC5" w:rsidRPr="00F40C5D" w:rsidRDefault="00B44DC5" w:rsidP="00734566">
            <w:pPr>
              <w:tabs>
                <w:tab w:val="left" w:pos="1418"/>
              </w:tabs>
              <w:suppressAutoHyphens w:val="0"/>
              <w:ind w:left="1418" w:right="141" w:hanging="1418"/>
              <w:jc w:val="both"/>
              <w:rPr>
                <w:rFonts w:ascii="Arial" w:hAnsi="Arial" w:cs="Arial"/>
                <w:b/>
                <w:sz w:val="20"/>
                <w:szCs w:val="20"/>
                <w:lang w:eastAsia="de-DE"/>
              </w:rPr>
            </w:pPr>
            <w:r w:rsidRPr="00734566">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30</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7A829863" w14:textId="77777777" w:rsidR="00B44DC5" w:rsidRPr="007877BB" w:rsidRDefault="00B44DC5" w:rsidP="00734566">
            <w:pPr>
              <w:tabs>
                <w:tab w:val="left" w:pos="1418"/>
              </w:tabs>
              <w:suppressAutoHyphens w:val="0"/>
              <w:ind w:right="141"/>
              <w:jc w:val="both"/>
              <w:rPr>
                <w:rFonts w:ascii="Arial" w:hAnsi="Arial" w:cs="Arial"/>
                <w:sz w:val="20"/>
                <w:szCs w:val="20"/>
                <w:lang w:val="en-US" w:eastAsia="de-DE"/>
              </w:rPr>
            </w:pPr>
            <w:r w:rsidRPr="00F40C5D">
              <w:rPr>
                <w:rFonts w:ascii="Arial" w:hAnsi="Arial" w:cs="Arial"/>
                <w:sz w:val="20"/>
                <w:szCs w:val="20"/>
                <w:lang w:eastAsia="de-DE"/>
              </w:rPr>
              <w:lastRenderedPageBreak/>
              <w:t xml:space="preserve">Birds (PNEC </w:t>
            </w:r>
            <w:r w:rsidRPr="00734566">
              <w:rPr>
                <w:rFonts w:ascii="Arial" w:hAnsi="Arial" w:cs="Arial"/>
                <w:sz w:val="20"/>
                <w:szCs w:val="20"/>
                <w:vertAlign w:val="subscript"/>
                <w:lang w:eastAsia="de-DE"/>
              </w:rPr>
              <w:t>oral bird</w:t>
            </w:r>
            <w:r w:rsidRPr="00734566">
              <w:rPr>
                <w:rFonts w:ascii="Arial" w:hAnsi="Arial" w:cs="Arial"/>
                <w:bCs/>
                <w:color w:val="000000"/>
                <w:spacing w:val="-1"/>
                <w:sz w:val="20"/>
                <w:szCs w:val="20"/>
                <w:lang w:val="en-US" w:eastAsia="sv-SE"/>
              </w:rPr>
              <w:t>≥16.7 m</w:t>
            </w:r>
            <w:r w:rsidRPr="00734566">
              <w:rPr>
                <w:rFonts w:ascii="Arial" w:hAnsi="Arial" w:cs="Arial"/>
                <w:bCs/>
                <w:color w:val="000000"/>
                <w:sz w:val="20"/>
                <w:szCs w:val="20"/>
                <w:lang w:val="en-US" w:eastAsia="sv-SE"/>
              </w:rPr>
              <w:t xml:space="preserve">g.kg </w:t>
            </w:r>
            <w:r w:rsidRPr="007877BB">
              <w:rPr>
                <w:rFonts w:ascii="Arial" w:hAnsi="Arial" w:cs="Arial"/>
                <w:bCs/>
                <w:color w:val="000000"/>
                <w:sz w:val="20"/>
                <w:szCs w:val="20"/>
                <w:vertAlign w:val="subscript"/>
                <w:lang w:val="en-US" w:eastAsia="sv-SE"/>
              </w:rPr>
              <w:t>food</w:t>
            </w:r>
            <w:r w:rsidRPr="007877BB">
              <w:rPr>
                <w:rFonts w:ascii="Arial" w:hAnsi="Arial" w:cs="Arial"/>
                <w:sz w:val="20"/>
                <w:szCs w:val="20"/>
                <w:lang w:eastAsia="de-DE"/>
              </w:rPr>
              <w:t xml:space="preserve"> ) are more sensitive species than mammals (PNEC </w:t>
            </w:r>
            <w:r w:rsidRPr="007877BB">
              <w:rPr>
                <w:rFonts w:ascii="Arial" w:hAnsi="Arial" w:cs="Arial"/>
                <w:sz w:val="20"/>
                <w:szCs w:val="20"/>
                <w:vertAlign w:val="subscript"/>
                <w:lang w:eastAsia="de-DE"/>
              </w:rPr>
              <w:t>oral small mammals</w:t>
            </w:r>
            <w:r w:rsidRPr="007877BB">
              <w:rPr>
                <w:rFonts w:ascii="Arial" w:hAnsi="Arial" w:cs="Arial"/>
                <w:sz w:val="20"/>
                <w:szCs w:val="20"/>
                <w:lang w:eastAsia="de-DE"/>
              </w:rPr>
              <w:t xml:space="preserve"> =120 </w:t>
            </w:r>
            <w:r w:rsidRPr="007877BB">
              <w:rPr>
                <w:rFonts w:ascii="Arial" w:hAnsi="Arial" w:cs="Arial"/>
                <w:bCs/>
                <w:color w:val="000000"/>
                <w:spacing w:val="-1"/>
                <w:sz w:val="20"/>
                <w:szCs w:val="20"/>
                <w:lang w:val="en-US" w:eastAsia="sv-SE"/>
              </w:rPr>
              <w:t>m</w:t>
            </w:r>
            <w:r w:rsidRPr="007877BB">
              <w:rPr>
                <w:rFonts w:ascii="Arial" w:hAnsi="Arial" w:cs="Arial"/>
                <w:bCs/>
                <w:color w:val="000000"/>
                <w:sz w:val="20"/>
                <w:szCs w:val="20"/>
                <w:lang w:val="en-US" w:eastAsia="sv-SE"/>
              </w:rPr>
              <w:t xml:space="preserve">g.kg </w:t>
            </w:r>
            <w:r w:rsidRPr="007877BB">
              <w:rPr>
                <w:rFonts w:ascii="Arial" w:hAnsi="Arial" w:cs="Arial"/>
                <w:bCs/>
                <w:color w:val="000000"/>
                <w:sz w:val="20"/>
                <w:szCs w:val="20"/>
                <w:vertAlign w:val="subscript"/>
                <w:lang w:val="en-US" w:eastAsia="sv-SE"/>
              </w:rPr>
              <w:t>food</w:t>
            </w:r>
            <w:r w:rsidRPr="007877BB">
              <w:rPr>
                <w:rFonts w:ascii="Arial" w:hAnsi="Arial" w:cs="Arial"/>
                <w:bCs/>
                <w:color w:val="000000"/>
                <w:sz w:val="20"/>
                <w:szCs w:val="20"/>
                <w:lang w:val="en-US" w:eastAsia="sv-SE"/>
              </w:rPr>
              <w:t>). Thus, only the most conservative ratio PEC/PNECbirds are presented.</w:t>
            </w:r>
          </w:p>
          <w:p w14:paraId="7F1D0E77" w14:textId="77777777" w:rsidR="00B44DC5" w:rsidRPr="007877BB" w:rsidRDefault="00B44DC5" w:rsidP="007877BB">
            <w:pPr>
              <w:tabs>
                <w:tab w:val="left" w:pos="1418"/>
              </w:tabs>
              <w:suppressAutoHyphens w:val="0"/>
              <w:ind w:left="1418" w:right="141" w:hanging="1418"/>
              <w:jc w:val="both"/>
              <w:rPr>
                <w:rFonts w:ascii="Arial" w:hAnsi="Arial" w:cs="Arial"/>
                <w:sz w:val="20"/>
                <w:szCs w:val="20"/>
                <w:lang w:eastAsia="de-DE"/>
              </w:rPr>
            </w:pPr>
            <w:r w:rsidRPr="007877BB">
              <w:rPr>
                <w:rFonts w:ascii="Arial" w:hAnsi="Arial" w:cs="Arial"/>
                <w:sz w:val="20"/>
                <w:szCs w:val="20"/>
                <w:lang w:eastAsia="de-DE"/>
              </w:rPr>
              <w:t>The results for each scenario are summarised in the following table.</w:t>
            </w:r>
          </w:p>
          <w:tbl>
            <w:tblPr>
              <w:tblW w:w="8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2"/>
              <w:gridCol w:w="1973"/>
              <w:gridCol w:w="1701"/>
              <w:gridCol w:w="1972"/>
              <w:gridCol w:w="1698"/>
            </w:tblGrid>
            <w:tr w:rsidR="00B44DC5" w:rsidRPr="007877BB" w14:paraId="394BF325" w14:textId="77777777" w:rsidTr="00B338AF">
              <w:trPr>
                <w:trHeight w:val="403"/>
              </w:trPr>
              <w:tc>
                <w:tcPr>
                  <w:tcW w:w="8846" w:type="dxa"/>
                  <w:gridSpan w:val="5"/>
                  <w:tcBorders>
                    <w:top w:val="single" w:sz="4" w:space="0" w:color="auto"/>
                    <w:left w:val="single" w:sz="4" w:space="0" w:color="auto"/>
                    <w:bottom w:val="single" w:sz="4" w:space="0" w:color="auto"/>
                    <w:right w:val="single" w:sz="4" w:space="0" w:color="auto"/>
                  </w:tcBorders>
                  <w:shd w:val="clear" w:color="auto" w:fill="FFFFCC"/>
                  <w:vAlign w:val="center"/>
                </w:tcPr>
                <w:p w14:paraId="18C0D8DA" w14:textId="77777777" w:rsidR="00B44DC5" w:rsidRPr="007877BB" w:rsidRDefault="00B44DC5" w:rsidP="007877BB">
                  <w:pPr>
                    <w:suppressAutoHyphens w:val="0"/>
                    <w:autoSpaceDE w:val="0"/>
                    <w:autoSpaceDN w:val="0"/>
                    <w:adjustRightInd w:val="0"/>
                    <w:ind w:right="141"/>
                    <w:jc w:val="both"/>
                    <w:rPr>
                      <w:rFonts w:ascii="Arial" w:eastAsia="Calibri" w:hAnsi="Arial" w:cs="Arial"/>
                      <w:b/>
                      <w:color w:val="000000"/>
                      <w:lang w:eastAsia="en-GB"/>
                    </w:rPr>
                  </w:pPr>
                  <w:r w:rsidRPr="007877BB">
                    <w:rPr>
                      <w:rFonts w:ascii="Arial" w:eastAsia="Calibri" w:hAnsi="Arial" w:cs="Arial"/>
                      <w:b/>
                      <w:color w:val="000000"/>
                      <w:lang w:eastAsia="en-GB"/>
                    </w:rPr>
                    <w:t xml:space="preserve">Summary table on </w:t>
                  </w:r>
                  <w:r w:rsidRPr="007877BB">
                    <w:rPr>
                      <w:rFonts w:ascii="Arial" w:eastAsia="Calibri" w:hAnsi="Arial" w:cs="Arial"/>
                      <w:b/>
                      <w:lang w:eastAsia="en-US"/>
                    </w:rPr>
                    <w:t>table on secondary poisoning for permethrin</w:t>
                  </w:r>
                </w:p>
              </w:tc>
            </w:tr>
            <w:tr w:rsidR="00B44DC5" w:rsidRPr="007877BB" w14:paraId="138F01C6" w14:textId="77777777" w:rsidTr="00B338AF">
              <w:trPr>
                <w:trHeight w:val="530"/>
              </w:trPr>
              <w:tc>
                <w:tcPr>
                  <w:tcW w:w="1480" w:type="dxa"/>
                  <w:shd w:val="clear" w:color="auto" w:fill="FFFFFF"/>
                  <w:vAlign w:val="center"/>
                </w:tcPr>
                <w:p w14:paraId="31BBA503"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p>
              </w:tc>
              <w:tc>
                <w:tcPr>
                  <w:tcW w:w="1985" w:type="dxa"/>
                  <w:shd w:val="clear" w:color="auto" w:fill="FFFFFF"/>
                  <w:vAlign w:val="center"/>
                </w:tcPr>
                <w:p w14:paraId="06B64460"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b/>
                      <w:bCs/>
                      <w:color w:val="000000"/>
                      <w:lang w:eastAsia="en-GB"/>
                    </w:rPr>
                    <w:t>PEC</w:t>
                  </w:r>
                  <w:r w:rsidRPr="00F40C5D">
                    <w:rPr>
                      <w:rFonts w:ascii="Arial" w:eastAsia="Calibri" w:hAnsi="Arial" w:cs="Arial"/>
                      <w:b/>
                      <w:bCs/>
                      <w:color w:val="000000"/>
                      <w:vertAlign w:val="subscript"/>
                      <w:lang w:eastAsia="en-GB"/>
                    </w:rPr>
                    <w:t>oral predator</w:t>
                  </w:r>
                </w:p>
                <w:p w14:paraId="1969DA03"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bCs/>
                      <w:color w:val="000000"/>
                      <w:lang w:eastAsia="en-GB"/>
                    </w:rPr>
                    <w:t xml:space="preserve">[mg.kg </w:t>
                  </w:r>
                  <w:r w:rsidRPr="007877BB">
                    <w:rPr>
                      <w:rFonts w:ascii="Arial" w:eastAsia="Calibri" w:hAnsi="Arial" w:cs="Arial"/>
                      <w:bCs/>
                      <w:color w:val="000000"/>
                      <w:vertAlign w:val="subscript"/>
                      <w:lang w:eastAsia="en-GB"/>
                    </w:rPr>
                    <w:t>wet fish</w:t>
                  </w:r>
                  <w:r w:rsidRPr="007877BB">
                    <w:rPr>
                      <w:rFonts w:ascii="Arial" w:eastAsia="Calibri" w:hAnsi="Arial" w:cs="Arial"/>
                      <w:bCs/>
                      <w:color w:val="000000"/>
                      <w:vertAlign w:val="superscript"/>
                      <w:lang w:eastAsia="en-GB"/>
                    </w:rPr>
                    <w:t>-1</w:t>
                  </w:r>
                  <w:r w:rsidRPr="007877BB">
                    <w:rPr>
                      <w:rFonts w:ascii="Arial" w:eastAsia="Calibri" w:hAnsi="Arial" w:cs="Arial"/>
                      <w:bCs/>
                      <w:color w:val="000000"/>
                      <w:lang w:eastAsia="en-GB"/>
                    </w:rPr>
                    <w:t>]</w:t>
                  </w:r>
                </w:p>
              </w:tc>
              <w:tc>
                <w:tcPr>
                  <w:tcW w:w="1701" w:type="dxa"/>
                  <w:shd w:val="clear" w:color="auto" w:fill="FFFFFF"/>
                  <w:vAlign w:val="center"/>
                </w:tcPr>
                <w:p w14:paraId="0CDD7557" w14:textId="77777777" w:rsidR="00B44DC5" w:rsidRPr="007877BB" w:rsidRDefault="00B44DC5" w:rsidP="00734566">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b/>
                      <w:color w:val="000000"/>
                      <w:lang w:eastAsia="en-GB"/>
                    </w:rPr>
                    <w:t>PEC/PNEC</w:t>
                  </w:r>
                  <w:r w:rsidRPr="007877BB">
                    <w:rPr>
                      <w:rFonts w:ascii="Arial" w:eastAsia="Calibri" w:hAnsi="Arial" w:cs="Arial"/>
                      <w:b/>
                      <w:color w:val="000000"/>
                      <w:vertAlign w:val="subscript"/>
                      <w:lang w:eastAsia="en-GB"/>
                    </w:rPr>
                    <w:t>birds</w:t>
                  </w:r>
                </w:p>
              </w:tc>
              <w:tc>
                <w:tcPr>
                  <w:tcW w:w="1984" w:type="dxa"/>
                  <w:shd w:val="clear" w:color="auto" w:fill="FFFFFF"/>
                  <w:vAlign w:val="center"/>
                </w:tcPr>
                <w:p w14:paraId="26EB52B0"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b/>
                      <w:bCs/>
                      <w:color w:val="000000"/>
                      <w:lang w:eastAsia="en-GB"/>
                    </w:rPr>
                    <w:t xml:space="preserve">PEC </w:t>
                  </w:r>
                  <w:r w:rsidRPr="007877BB">
                    <w:rPr>
                      <w:rFonts w:ascii="Arial" w:eastAsia="Calibri" w:hAnsi="Arial" w:cs="Arial"/>
                      <w:b/>
                      <w:bCs/>
                      <w:color w:val="000000"/>
                      <w:vertAlign w:val="subscript"/>
                      <w:lang w:eastAsia="en-GB"/>
                    </w:rPr>
                    <w:t>oral predator</w:t>
                  </w:r>
                </w:p>
                <w:p w14:paraId="2CCFF9BD"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bCs/>
                      <w:color w:val="000000"/>
                      <w:lang w:eastAsia="en-GB"/>
                    </w:rPr>
                    <w:t xml:space="preserve">[mg.kg </w:t>
                  </w:r>
                  <w:r w:rsidRPr="007877BB">
                    <w:rPr>
                      <w:rFonts w:ascii="Arial" w:eastAsia="Calibri" w:hAnsi="Arial" w:cs="Arial"/>
                      <w:bCs/>
                      <w:color w:val="000000"/>
                      <w:vertAlign w:val="subscript"/>
                      <w:lang w:eastAsia="en-GB"/>
                    </w:rPr>
                    <w:t>wet earthworm</w:t>
                  </w:r>
                  <w:r w:rsidRPr="007877BB">
                    <w:rPr>
                      <w:rFonts w:ascii="Arial" w:eastAsia="Calibri" w:hAnsi="Arial" w:cs="Arial"/>
                      <w:bCs/>
                      <w:color w:val="000000"/>
                      <w:vertAlign w:val="superscript"/>
                      <w:lang w:eastAsia="en-GB"/>
                    </w:rPr>
                    <w:t>-1</w:t>
                  </w:r>
                  <w:r w:rsidRPr="007877BB">
                    <w:rPr>
                      <w:rFonts w:ascii="Arial" w:eastAsia="Calibri" w:hAnsi="Arial" w:cs="Arial"/>
                      <w:bCs/>
                      <w:color w:val="000000"/>
                      <w:lang w:eastAsia="en-GB"/>
                    </w:rPr>
                    <w:t>]</w:t>
                  </w:r>
                </w:p>
              </w:tc>
              <w:tc>
                <w:tcPr>
                  <w:tcW w:w="1696" w:type="dxa"/>
                  <w:shd w:val="clear" w:color="auto" w:fill="FFFFFF"/>
                  <w:vAlign w:val="center"/>
                </w:tcPr>
                <w:p w14:paraId="41AC8C4B" w14:textId="77777777" w:rsidR="00B44DC5" w:rsidRPr="007877BB" w:rsidRDefault="00B44DC5" w:rsidP="007877BB">
                  <w:pPr>
                    <w:suppressAutoHyphens w:val="0"/>
                    <w:autoSpaceDE w:val="0"/>
                    <w:autoSpaceDN w:val="0"/>
                    <w:adjustRightInd w:val="0"/>
                    <w:ind w:right="141"/>
                    <w:jc w:val="both"/>
                    <w:rPr>
                      <w:rFonts w:ascii="Arial" w:eastAsia="Calibri" w:hAnsi="Arial" w:cs="Arial"/>
                      <w:b/>
                      <w:bCs/>
                      <w:color w:val="000000"/>
                      <w:lang w:eastAsia="en-GB"/>
                    </w:rPr>
                  </w:pPr>
                  <w:r w:rsidRPr="007877BB">
                    <w:rPr>
                      <w:rFonts w:ascii="Arial" w:eastAsia="Calibri" w:hAnsi="Arial" w:cs="Arial"/>
                      <w:b/>
                      <w:color w:val="000000"/>
                      <w:lang w:eastAsia="en-GB"/>
                    </w:rPr>
                    <w:t>PEC/PNEC</w:t>
                  </w:r>
                  <w:r w:rsidRPr="007877BB">
                    <w:rPr>
                      <w:rFonts w:ascii="Arial" w:eastAsia="Calibri" w:hAnsi="Arial" w:cs="Arial"/>
                      <w:b/>
                      <w:color w:val="000000"/>
                      <w:vertAlign w:val="subscript"/>
                      <w:lang w:eastAsia="en-GB"/>
                    </w:rPr>
                    <w:t>birds</w:t>
                  </w:r>
                </w:p>
              </w:tc>
            </w:tr>
            <w:tr w:rsidR="00B44DC5" w:rsidRPr="007877BB" w14:paraId="249B74B6" w14:textId="77777777" w:rsidTr="00B338AF">
              <w:trPr>
                <w:trHeight w:val="376"/>
              </w:trPr>
              <w:tc>
                <w:tcPr>
                  <w:tcW w:w="1480" w:type="dxa"/>
                  <w:shd w:val="clear" w:color="auto" w:fill="FFFFFF"/>
                </w:tcPr>
                <w:p w14:paraId="7043CB50" w14:textId="77777777" w:rsidR="00B44DC5" w:rsidRPr="00F40C5D"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Scenario 1</w:t>
                  </w:r>
                </w:p>
                <w:p w14:paraId="73DBB9B7" w14:textId="77777777" w:rsidR="00B44DC5" w:rsidRPr="00734566"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(construction vertical</w:t>
                  </w:r>
                  <w:r w:rsidRPr="00734566">
                    <w:rPr>
                      <w:rFonts w:ascii="Arial" w:eastAsia="Calibri" w:hAnsi="Arial" w:cs="Arial"/>
                      <w:lang w:val="en-US" w:eastAsia="en-GB"/>
                    </w:rPr>
                    <w:t xml:space="preserve"> urban)</w:t>
                  </w:r>
                </w:p>
              </w:tc>
              <w:tc>
                <w:tcPr>
                  <w:tcW w:w="1985" w:type="dxa"/>
                  <w:shd w:val="clear" w:color="auto" w:fill="FFFFFF"/>
                  <w:vAlign w:val="center"/>
                </w:tcPr>
                <w:p w14:paraId="4F7092D9"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1.64E-02</w:t>
                  </w:r>
                </w:p>
              </w:tc>
              <w:tc>
                <w:tcPr>
                  <w:tcW w:w="1701" w:type="dxa"/>
                  <w:shd w:val="clear" w:color="auto" w:fill="FFFFFF"/>
                  <w:vAlign w:val="center"/>
                </w:tcPr>
                <w:p w14:paraId="2CBE61EE" w14:textId="77777777" w:rsidR="00B44DC5" w:rsidRPr="007877BB" w:rsidRDefault="00B44DC5" w:rsidP="00734566">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9.85E-04</w:t>
                  </w:r>
                </w:p>
              </w:tc>
              <w:tc>
                <w:tcPr>
                  <w:tcW w:w="1984" w:type="dxa"/>
                  <w:shd w:val="clear" w:color="auto" w:fill="FFFFFF"/>
                  <w:vAlign w:val="center"/>
                </w:tcPr>
                <w:p w14:paraId="1EBFABCC"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5.44E-02</w:t>
                  </w:r>
                </w:p>
              </w:tc>
              <w:tc>
                <w:tcPr>
                  <w:tcW w:w="1696" w:type="dxa"/>
                  <w:shd w:val="clear" w:color="auto" w:fill="FFFFFF"/>
                  <w:vAlign w:val="center"/>
                </w:tcPr>
                <w:p w14:paraId="3A2E7DC3"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3.26E-03</w:t>
                  </w:r>
                </w:p>
              </w:tc>
            </w:tr>
            <w:tr w:rsidR="00B44DC5" w:rsidRPr="007877BB" w14:paraId="37BCECED" w14:textId="77777777" w:rsidTr="00B338AF">
              <w:trPr>
                <w:trHeight w:val="75"/>
              </w:trPr>
              <w:tc>
                <w:tcPr>
                  <w:tcW w:w="1480" w:type="dxa"/>
                  <w:shd w:val="clear" w:color="auto" w:fill="FFFFFF"/>
                </w:tcPr>
                <w:p w14:paraId="7AD93FE8" w14:textId="77777777" w:rsidR="00B44DC5" w:rsidRPr="00F40C5D"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Scenario 2</w:t>
                  </w:r>
                </w:p>
                <w:p w14:paraId="7B75A6A8" w14:textId="77777777" w:rsidR="00B44DC5" w:rsidRPr="00734566" w:rsidRDefault="00B44DC5" w:rsidP="00F40C5D">
                  <w:pPr>
                    <w:suppressAutoHyphens w:val="0"/>
                    <w:ind w:right="141"/>
                    <w:jc w:val="both"/>
                    <w:rPr>
                      <w:rFonts w:ascii="Arial" w:eastAsia="Calibri" w:hAnsi="Arial" w:cs="Arial"/>
                      <w:color w:val="000000"/>
                      <w:lang w:eastAsia="en-GB"/>
                    </w:rPr>
                  </w:pPr>
                  <w:r w:rsidRPr="00F40C5D">
                    <w:rPr>
                      <w:rFonts w:ascii="Arial" w:eastAsia="Calibri" w:hAnsi="Arial" w:cs="Arial"/>
                      <w:lang w:val="en-US" w:eastAsia="en-GB"/>
                    </w:rPr>
                    <w:t>(construction horizontal urban)</w:t>
                  </w:r>
                </w:p>
              </w:tc>
              <w:tc>
                <w:tcPr>
                  <w:tcW w:w="1985" w:type="dxa"/>
                  <w:shd w:val="clear" w:color="auto" w:fill="FFFFFF"/>
                  <w:vAlign w:val="center"/>
                </w:tcPr>
                <w:p w14:paraId="6B877324"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1.65E-01</w:t>
                  </w:r>
                </w:p>
              </w:tc>
              <w:tc>
                <w:tcPr>
                  <w:tcW w:w="1701" w:type="dxa"/>
                  <w:shd w:val="clear" w:color="auto" w:fill="FFFFFF"/>
                  <w:vAlign w:val="center"/>
                </w:tcPr>
                <w:p w14:paraId="46590C83" w14:textId="77777777" w:rsidR="00B44DC5" w:rsidRPr="007877BB" w:rsidRDefault="00B44DC5" w:rsidP="00734566">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9.91E-03</w:t>
                  </w:r>
                </w:p>
              </w:tc>
              <w:tc>
                <w:tcPr>
                  <w:tcW w:w="1984" w:type="dxa"/>
                  <w:shd w:val="clear" w:color="auto" w:fill="FFFFFF"/>
                  <w:vAlign w:val="center"/>
                </w:tcPr>
                <w:p w14:paraId="6141CEBC"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5.48E-01</w:t>
                  </w:r>
                </w:p>
              </w:tc>
              <w:tc>
                <w:tcPr>
                  <w:tcW w:w="1696" w:type="dxa"/>
                  <w:shd w:val="clear" w:color="auto" w:fill="FFFFFF"/>
                  <w:vAlign w:val="center"/>
                </w:tcPr>
                <w:p w14:paraId="34A4F7A3"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3.28E-02</w:t>
                  </w:r>
                </w:p>
              </w:tc>
            </w:tr>
            <w:tr w:rsidR="00B44DC5" w:rsidRPr="007877BB" w14:paraId="5C6D8E76" w14:textId="77777777" w:rsidTr="00B338AF">
              <w:trPr>
                <w:trHeight w:val="75"/>
              </w:trPr>
              <w:tc>
                <w:tcPr>
                  <w:tcW w:w="1480" w:type="dxa"/>
                  <w:shd w:val="clear" w:color="auto" w:fill="FFFFFF"/>
                </w:tcPr>
                <w:p w14:paraId="65DA093A" w14:textId="77777777" w:rsidR="00B44DC5" w:rsidRPr="00F40C5D"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Scenario 3</w:t>
                  </w:r>
                </w:p>
                <w:p w14:paraId="78A0DAB2" w14:textId="77777777" w:rsidR="00B44DC5" w:rsidRPr="00734566" w:rsidRDefault="00B44DC5" w:rsidP="00F40C5D">
                  <w:pPr>
                    <w:suppressAutoHyphens w:val="0"/>
                    <w:ind w:right="141"/>
                    <w:jc w:val="both"/>
                    <w:rPr>
                      <w:rFonts w:ascii="Arial" w:eastAsia="Calibri" w:hAnsi="Arial" w:cs="Arial"/>
                      <w:color w:val="000000"/>
                      <w:lang w:eastAsia="en-GB"/>
                    </w:rPr>
                  </w:pPr>
                  <w:r w:rsidRPr="00F40C5D">
                    <w:rPr>
                      <w:rFonts w:ascii="Arial" w:eastAsia="Calibri" w:hAnsi="Arial" w:cs="Arial"/>
                      <w:lang w:val="en-US" w:eastAsia="en-GB"/>
                    </w:rPr>
                    <w:t>(construction vertical rural)</w:t>
                  </w:r>
                </w:p>
              </w:tc>
              <w:tc>
                <w:tcPr>
                  <w:tcW w:w="1985" w:type="dxa"/>
                  <w:shd w:val="clear" w:color="auto" w:fill="FFFFFF"/>
                  <w:vAlign w:val="center"/>
                </w:tcPr>
                <w:p w14:paraId="4DF2DCB1"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w:t>
                  </w:r>
                </w:p>
              </w:tc>
              <w:tc>
                <w:tcPr>
                  <w:tcW w:w="1701" w:type="dxa"/>
                  <w:shd w:val="clear" w:color="auto" w:fill="FFFFFF"/>
                  <w:vAlign w:val="center"/>
                </w:tcPr>
                <w:p w14:paraId="79096038" w14:textId="77777777" w:rsidR="00B44DC5" w:rsidRPr="007877BB" w:rsidRDefault="00B44DC5" w:rsidP="00734566">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w:t>
                  </w:r>
                </w:p>
              </w:tc>
              <w:tc>
                <w:tcPr>
                  <w:tcW w:w="1984" w:type="dxa"/>
                  <w:shd w:val="clear" w:color="auto" w:fill="FFFFFF"/>
                  <w:vAlign w:val="center"/>
                </w:tcPr>
                <w:p w14:paraId="77BD3016"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2.82</w:t>
                  </w:r>
                </w:p>
              </w:tc>
              <w:tc>
                <w:tcPr>
                  <w:tcW w:w="1696" w:type="dxa"/>
                  <w:shd w:val="clear" w:color="auto" w:fill="FFFFFF"/>
                  <w:vAlign w:val="center"/>
                </w:tcPr>
                <w:p w14:paraId="2FEAC3FD"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1.69E-01</w:t>
                  </w:r>
                </w:p>
              </w:tc>
            </w:tr>
            <w:tr w:rsidR="00B44DC5" w:rsidRPr="007877BB" w14:paraId="52452F23" w14:textId="77777777" w:rsidTr="00B338AF">
              <w:trPr>
                <w:trHeight w:val="75"/>
              </w:trPr>
              <w:tc>
                <w:tcPr>
                  <w:tcW w:w="1480" w:type="dxa"/>
                  <w:shd w:val="clear" w:color="auto" w:fill="FFFFFF"/>
                </w:tcPr>
                <w:p w14:paraId="71FF1EA1" w14:textId="77777777" w:rsidR="00B44DC5" w:rsidRPr="00F40C5D"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Scenario 4</w:t>
                  </w:r>
                </w:p>
                <w:p w14:paraId="6346F78E" w14:textId="77777777" w:rsidR="00B44DC5" w:rsidRPr="00734566" w:rsidRDefault="00B44DC5" w:rsidP="00F40C5D">
                  <w:pPr>
                    <w:suppressAutoHyphens w:val="0"/>
                    <w:ind w:right="141"/>
                    <w:jc w:val="both"/>
                    <w:rPr>
                      <w:rFonts w:ascii="Arial" w:eastAsia="Calibri" w:hAnsi="Arial" w:cs="Arial"/>
                      <w:color w:val="000000"/>
                      <w:lang w:eastAsia="en-GB"/>
                    </w:rPr>
                  </w:pPr>
                  <w:r w:rsidRPr="00F40C5D">
                    <w:rPr>
                      <w:rFonts w:ascii="Arial" w:eastAsia="Calibri" w:hAnsi="Arial" w:cs="Arial"/>
                      <w:lang w:val="en-US" w:eastAsia="en-GB"/>
                    </w:rPr>
                    <w:t>(construction horizontal rural)</w:t>
                  </w:r>
                </w:p>
              </w:tc>
              <w:tc>
                <w:tcPr>
                  <w:tcW w:w="1985" w:type="dxa"/>
                  <w:shd w:val="clear" w:color="auto" w:fill="FFFFFF"/>
                  <w:vAlign w:val="center"/>
                </w:tcPr>
                <w:p w14:paraId="3493E02C"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w:t>
                  </w:r>
                </w:p>
              </w:tc>
              <w:tc>
                <w:tcPr>
                  <w:tcW w:w="1701" w:type="dxa"/>
                  <w:shd w:val="clear" w:color="auto" w:fill="FFFFFF"/>
                  <w:vAlign w:val="center"/>
                </w:tcPr>
                <w:p w14:paraId="280BCCCE" w14:textId="77777777" w:rsidR="00B44DC5" w:rsidRPr="007877BB" w:rsidRDefault="00B44DC5" w:rsidP="00734566">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w:t>
                  </w:r>
                </w:p>
              </w:tc>
              <w:tc>
                <w:tcPr>
                  <w:tcW w:w="1984" w:type="dxa"/>
                  <w:shd w:val="clear" w:color="auto" w:fill="FFFFFF"/>
                  <w:vAlign w:val="center"/>
                </w:tcPr>
                <w:p w14:paraId="67BCC5FD"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5.62</w:t>
                  </w:r>
                </w:p>
              </w:tc>
              <w:tc>
                <w:tcPr>
                  <w:tcW w:w="1696" w:type="dxa"/>
                  <w:shd w:val="clear" w:color="auto" w:fill="FFFFFF"/>
                  <w:vAlign w:val="center"/>
                </w:tcPr>
                <w:p w14:paraId="50045BDE"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3.37E-01</w:t>
                  </w:r>
                </w:p>
              </w:tc>
            </w:tr>
            <w:tr w:rsidR="00B44DC5" w:rsidRPr="007877BB" w14:paraId="297F57F8" w14:textId="77777777" w:rsidTr="00B338AF">
              <w:trPr>
                <w:trHeight w:val="75"/>
              </w:trPr>
              <w:tc>
                <w:tcPr>
                  <w:tcW w:w="1480" w:type="dxa"/>
                  <w:shd w:val="clear" w:color="auto" w:fill="FFFFFF"/>
                </w:tcPr>
                <w:p w14:paraId="432E233D" w14:textId="77777777" w:rsidR="00B44DC5" w:rsidRPr="00F40C5D"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Scenario 5</w:t>
                  </w:r>
                </w:p>
                <w:p w14:paraId="5C0AA69D" w14:textId="77777777" w:rsidR="00B44DC5" w:rsidRPr="007877BB" w:rsidRDefault="00B44DC5" w:rsidP="00F40C5D">
                  <w:pPr>
                    <w:suppressAutoHyphens w:val="0"/>
                    <w:ind w:right="141"/>
                    <w:jc w:val="both"/>
                    <w:rPr>
                      <w:rFonts w:ascii="Arial" w:eastAsia="Calibri" w:hAnsi="Arial" w:cs="Arial"/>
                      <w:color w:val="000000"/>
                      <w:lang w:eastAsia="en-GB"/>
                    </w:rPr>
                  </w:pPr>
                  <w:r w:rsidRPr="00734566">
                    <w:rPr>
                      <w:rFonts w:ascii="Arial" w:eastAsia="Calibri" w:hAnsi="Arial" w:cs="Arial"/>
                      <w:lang w:val="en-US" w:eastAsia="en-GB"/>
                    </w:rPr>
                    <w:t>(service-life vertical)</w:t>
                  </w:r>
                </w:p>
              </w:tc>
              <w:tc>
                <w:tcPr>
                  <w:tcW w:w="1985" w:type="dxa"/>
                  <w:shd w:val="clear" w:color="auto" w:fill="FFFFFF"/>
                  <w:vAlign w:val="center"/>
                </w:tcPr>
                <w:p w14:paraId="1FA6AB81"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w:t>
                  </w:r>
                </w:p>
              </w:tc>
              <w:tc>
                <w:tcPr>
                  <w:tcW w:w="1701" w:type="dxa"/>
                  <w:shd w:val="clear" w:color="auto" w:fill="FFFFFF"/>
                  <w:vAlign w:val="center"/>
                </w:tcPr>
                <w:p w14:paraId="580E3EDE" w14:textId="77777777" w:rsidR="00B44DC5" w:rsidRPr="007877BB" w:rsidRDefault="00B44DC5" w:rsidP="00734566">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w:t>
                  </w:r>
                </w:p>
              </w:tc>
              <w:tc>
                <w:tcPr>
                  <w:tcW w:w="1984" w:type="dxa"/>
                  <w:shd w:val="clear" w:color="auto" w:fill="FFFFFF"/>
                  <w:vAlign w:val="center"/>
                </w:tcPr>
                <w:p w14:paraId="358E9DAC"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2.19E-01</w:t>
                  </w:r>
                </w:p>
              </w:tc>
              <w:tc>
                <w:tcPr>
                  <w:tcW w:w="1696" w:type="dxa"/>
                  <w:shd w:val="clear" w:color="auto" w:fill="FFFFFF"/>
                  <w:vAlign w:val="center"/>
                </w:tcPr>
                <w:p w14:paraId="3B438CDA"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1.31E-02</w:t>
                  </w:r>
                </w:p>
              </w:tc>
            </w:tr>
            <w:tr w:rsidR="00B44DC5" w:rsidRPr="007877BB" w14:paraId="0D256A90" w14:textId="77777777" w:rsidTr="00B338AF">
              <w:trPr>
                <w:trHeight w:val="75"/>
              </w:trPr>
              <w:tc>
                <w:tcPr>
                  <w:tcW w:w="1480" w:type="dxa"/>
                  <w:shd w:val="clear" w:color="auto" w:fill="FFFFFF"/>
                </w:tcPr>
                <w:p w14:paraId="155E9798" w14:textId="77777777" w:rsidR="00B44DC5" w:rsidRPr="00F40C5D"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Scenario 6</w:t>
                  </w:r>
                </w:p>
                <w:p w14:paraId="68EA552B" w14:textId="77777777" w:rsidR="00B44DC5" w:rsidRPr="00734566" w:rsidRDefault="00B44DC5" w:rsidP="00F40C5D">
                  <w:pPr>
                    <w:suppressAutoHyphens w:val="0"/>
                    <w:ind w:right="141"/>
                    <w:jc w:val="both"/>
                    <w:rPr>
                      <w:rFonts w:ascii="Arial" w:eastAsia="Calibri" w:hAnsi="Arial" w:cs="Arial"/>
                      <w:color w:val="000000"/>
                      <w:lang w:eastAsia="en-GB"/>
                    </w:rPr>
                  </w:pPr>
                  <w:r w:rsidRPr="00F40C5D">
                    <w:rPr>
                      <w:rFonts w:ascii="Arial" w:eastAsia="Calibri" w:hAnsi="Arial" w:cs="Arial"/>
                      <w:lang w:val="en-US" w:eastAsia="en-GB"/>
                    </w:rPr>
                    <w:t>(service-life horizontal)</w:t>
                  </w:r>
                </w:p>
              </w:tc>
              <w:tc>
                <w:tcPr>
                  <w:tcW w:w="1985" w:type="dxa"/>
                  <w:shd w:val="clear" w:color="auto" w:fill="FFFFFF"/>
                  <w:vAlign w:val="center"/>
                </w:tcPr>
                <w:p w14:paraId="00D2403F"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w:t>
                  </w:r>
                </w:p>
              </w:tc>
              <w:tc>
                <w:tcPr>
                  <w:tcW w:w="1701" w:type="dxa"/>
                  <w:shd w:val="clear" w:color="auto" w:fill="FFFFFF"/>
                  <w:vAlign w:val="center"/>
                </w:tcPr>
                <w:p w14:paraId="1CF75A66" w14:textId="77777777" w:rsidR="00B44DC5" w:rsidRPr="007877BB" w:rsidRDefault="00B44DC5" w:rsidP="00734566">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w:t>
                  </w:r>
                </w:p>
              </w:tc>
              <w:tc>
                <w:tcPr>
                  <w:tcW w:w="1984" w:type="dxa"/>
                  <w:shd w:val="clear" w:color="auto" w:fill="FFFFFF"/>
                  <w:vAlign w:val="center"/>
                </w:tcPr>
                <w:p w14:paraId="5853C6A8"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3.41E-01</w:t>
                  </w:r>
                </w:p>
              </w:tc>
              <w:tc>
                <w:tcPr>
                  <w:tcW w:w="1696" w:type="dxa"/>
                  <w:shd w:val="clear" w:color="auto" w:fill="FFFFFF"/>
                  <w:vAlign w:val="center"/>
                </w:tcPr>
                <w:p w14:paraId="20F90AF0"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2.04E-02</w:t>
                  </w:r>
                </w:p>
              </w:tc>
            </w:tr>
          </w:tbl>
          <w:p w14:paraId="6F75D3D3" w14:textId="77777777" w:rsidR="00B44DC5" w:rsidRPr="00F40C5D" w:rsidRDefault="00B44DC5" w:rsidP="00F40C5D">
            <w:pPr>
              <w:widowControl w:val="0"/>
              <w:suppressAutoHyphens w:val="0"/>
              <w:ind w:right="141"/>
              <w:jc w:val="both"/>
              <w:rPr>
                <w:rFonts w:ascii="Arial" w:hAnsi="Arial" w:cs="Arial"/>
                <w:sz w:val="20"/>
                <w:szCs w:val="20"/>
                <w:u w:val="single"/>
                <w:lang w:eastAsia="en-US"/>
              </w:rPr>
            </w:pPr>
          </w:p>
          <w:p w14:paraId="164C4ABA" w14:textId="71AE9333" w:rsidR="00B44DC5" w:rsidRPr="007877BB" w:rsidRDefault="00B44DC5" w:rsidP="00F40C5D">
            <w:pPr>
              <w:widowControl w:val="0"/>
              <w:suppressAutoHyphens w:val="0"/>
              <w:ind w:right="141"/>
              <w:jc w:val="both"/>
              <w:rPr>
                <w:rFonts w:ascii="Arial" w:hAnsi="Arial" w:cs="Arial"/>
                <w:sz w:val="20"/>
                <w:szCs w:val="20"/>
                <w:lang w:val="en-US" w:eastAsia="de-DE"/>
              </w:rPr>
            </w:pPr>
            <w:r w:rsidRPr="00F40C5D">
              <w:rPr>
                <w:rFonts w:ascii="Arial" w:hAnsi="Arial" w:cs="Arial"/>
                <w:sz w:val="20"/>
                <w:szCs w:val="20"/>
                <w:u w:val="single"/>
                <w:lang w:eastAsia="en-US"/>
              </w:rPr>
              <w:t>Conclusion</w:t>
            </w:r>
            <w:r w:rsidRPr="00F40C5D">
              <w:rPr>
                <w:rFonts w:ascii="Arial" w:hAnsi="Arial" w:cs="Arial"/>
                <w:sz w:val="20"/>
                <w:szCs w:val="20"/>
                <w:lang w:eastAsia="en-US"/>
              </w:rPr>
              <w:t>:</w:t>
            </w:r>
            <w:r w:rsidRPr="00734566">
              <w:rPr>
                <w:rFonts w:ascii="Arial" w:hAnsi="Arial" w:cs="Arial"/>
                <w:i/>
                <w:sz w:val="20"/>
                <w:szCs w:val="20"/>
                <w:lang w:eastAsia="en-US"/>
              </w:rPr>
              <w:t xml:space="preserve"> </w:t>
            </w:r>
            <w:r w:rsidRPr="00734566">
              <w:rPr>
                <w:rFonts w:ascii="Arial" w:hAnsi="Arial" w:cs="Arial"/>
                <w:sz w:val="20"/>
                <w:szCs w:val="20"/>
                <w:lang w:eastAsia="en-US"/>
              </w:rPr>
              <w:t xml:space="preserve">For all assessed scenarios, the RCRs are below 1 for the birds (and small mammals) in the aquatic and/or the terrestrial food chains. Therefore, the risk of secondary poisoning is acceptable when using the products </w:t>
            </w:r>
            <w:r w:rsidR="00173BEC">
              <w:rPr>
                <w:rFonts w:ascii="Arial" w:hAnsi="Arial" w:cs="Arial"/>
                <w:sz w:val="20"/>
                <w:szCs w:val="20"/>
                <w:lang w:eastAsia="en-US"/>
              </w:rPr>
              <w:t>TERMIFILM</w:t>
            </w:r>
            <w:r w:rsidRPr="00734566">
              <w:rPr>
                <w:rFonts w:ascii="Arial" w:hAnsi="Arial" w:cs="Arial"/>
                <w:sz w:val="20"/>
                <w:szCs w:val="20"/>
                <w:lang w:eastAsia="en-US"/>
              </w:rPr>
              <w:t xml:space="preserve"> according to the label recommendations.</w:t>
            </w:r>
            <w:r w:rsidRPr="007877BB" w:rsidDel="00DC6FA4">
              <w:rPr>
                <w:rFonts w:ascii="Arial" w:hAnsi="Arial" w:cs="Arial"/>
                <w:sz w:val="20"/>
                <w:szCs w:val="20"/>
                <w:lang w:eastAsia="en-US"/>
              </w:rPr>
              <w:t xml:space="preserve"> </w:t>
            </w:r>
          </w:p>
        </w:tc>
      </w:tr>
    </w:tbl>
    <w:p w14:paraId="0C8FF7B8" w14:textId="77777777" w:rsidR="00B44DC5" w:rsidRPr="00F40C5D" w:rsidRDefault="00B44DC5" w:rsidP="00F40C5D">
      <w:pPr>
        <w:suppressAutoHyphens w:val="0"/>
        <w:ind w:right="141"/>
        <w:jc w:val="both"/>
        <w:rPr>
          <w:rFonts w:ascii="Arial" w:eastAsia="Calibri" w:hAnsi="Arial" w:cs="Arial"/>
          <w:lang w:val="de-DE" w:eastAsia="en-US"/>
        </w:rPr>
      </w:pPr>
    </w:p>
    <w:p w14:paraId="0A1F0E10" w14:textId="77777777" w:rsidR="00B44DC5" w:rsidRPr="00F40C5D" w:rsidRDefault="00B44DC5" w:rsidP="00F40C5D">
      <w:pPr>
        <w:suppressAutoHyphens w:val="0"/>
        <w:ind w:right="141"/>
        <w:jc w:val="both"/>
        <w:rPr>
          <w:rFonts w:ascii="Arial" w:eastAsia="Calibri" w:hAnsi="Arial" w:cs="Arial"/>
          <w:lang w:val="de-DE" w:eastAsia="en-US"/>
        </w:rPr>
      </w:pPr>
    </w:p>
    <w:p w14:paraId="646B2279" w14:textId="77777777" w:rsidR="00B44DC5" w:rsidRPr="00734566" w:rsidRDefault="00B44DC5" w:rsidP="00F40C5D">
      <w:pPr>
        <w:suppressAutoHyphens w:val="0"/>
        <w:ind w:right="141"/>
        <w:jc w:val="both"/>
        <w:rPr>
          <w:rFonts w:ascii="Arial" w:eastAsia="Calibri" w:hAnsi="Arial" w:cs="Arial"/>
          <w:b/>
          <w:lang w:val="de-DE" w:eastAsia="en-US"/>
        </w:rPr>
      </w:pPr>
      <w:r w:rsidRPr="00F40C5D">
        <w:rPr>
          <w:rFonts w:ascii="Arial" w:eastAsia="Calibri" w:hAnsi="Arial" w:cs="Arial"/>
          <w:b/>
          <w:lang w:val="de-DE" w:eastAsia="en-US"/>
        </w:rPr>
        <w:t>Via the terrestrial food chain</w:t>
      </w:r>
    </w:p>
    <w:p w14:paraId="7D1671AA" w14:textId="77777777" w:rsidR="00B44DC5" w:rsidRPr="00734566" w:rsidRDefault="00B44DC5" w:rsidP="00734566">
      <w:pPr>
        <w:suppressAutoHyphens w:val="0"/>
        <w:ind w:left="720" w:right="141" w:hanging="360"/>
        <w:contextualSpacing/>
        <w:jc w:val="both"/>
        <w:rPr>
          <w:rFonts w:ascii="Arial" w:eastAsia="Calibri" w:hAnsi="Arial" w:cs="Arial"/>
          <w:lang w:val="en-US" w:eastAsia="en-US"/>
        </w:rPr>
      </w:pPr>
    </w:p>
    <w:p w14:paraId="611394AC" w14:textId="77777777" w:rsidR="00B44DC5" w:rsidRPr="007877BB" w:rsidRDefault="00B44DC5" w:rsidP="007877BB">
      <w:pPr>
        <w:suppressAutoHyphens w:val="0"/>
        <w:ind w:left="720" w:right="141" w:hanging="360"/>
        <w:contextualSpacing/>
        <w:jc w:val="both"/>
        <w:rPr>
          <w:rFonts w:ascii="Arial" w:eastAsia="Calibri" w:hAnsi="Arial" w:cs="Arial"/>
          <w:lang w:val="en-US" w:eastAsia="en-US"/>
        </w:rPr>
      </w:pPr>
      <w:r w:rsidRPr="007877BB">
        <w:rPr>
          <w:rFonts w:ascii="Arial" w:eastAsia="Calibri" w:hAnsi="Arial" w:cs="Arial"/>
          <w:lang w:val="en-US" w:eastAsia="en-US"/>
        </w:rPr>
        <w:t>PEC</w:t>
      </w:r>
      <w:r w:rsidRPr="007877BB">
        <w:rPr>
          <w:rFonts w:ascii="Arial" w:eastAsia="Calibri" w:hAnsi="Arial" w:cs="Arial"/>
          <w:vertAlign w:val="subscript"/>
          <w:lang w:val="en-US" w:eastAsia="en-US"/>
        </w:rPr>
        <w:t>oral,predator</w:t>
      </w:r>
      <w:r w:rsidRPr="007877BB">
        <w:rPr>
          <w:rFonts w:ascii="Arial" w:eastAsia="Calibri" w:hAnsi="Arial" w:cs="Arial"/>
          <w:lang w:val="en-US" w:eastAsia="en-US"/>
        </w:rPr>
        <w:t xml:space="preserve"> = C</w:t>
      </w:r>
      <w:r w:rsidRPr="007877BB">
        <w:rPr>
          <w:rFonts w:ascii="Arial" w:eastAsia="Calibri" w:hAnsi="Arial" w:cs="Arial"/>
          <w:vertAlign w:val="subscript"/>
          <w:lang w:val="en-US" w:eastAsia="en-US"/>
        </w:rPr>
        <w:t>earthworm</w:t>
      </w:r>
      <w:r w:rsidRPr="007877BB">
        <w:rPr>
          <w:rFonts w:ascii="Arial" w:eastAsia="Calibri" w:hAnsi="Arial" w:cs="Arial"/>
          <w:lang w:val="en-US" w:eastAsia="en-US"/>
        </w:rPr>
        <w:t xml:space="preserve"> = 0,1C</w:t>
      </w:r>
      <w:r w:rsidRPr="007877BB">
        <w:rPr>
          <w:rFonts w:ascii="Arial" w:eastAsia="Calibri" w:hAnsi="Arial" w:cs="Arial"/>
          <w:vertAlign w:val="subscript"/>
          <w:lang w:val="en-US" w:eastAsia="en-US"/>
        </w:rPr>
        <w:t>soil</w:t>
      </w:r>
      <w:r w:rsidRPr="007877BB">
        <w:rPr>
          <w:rFonts w:ascii="Arial" w:eastAsia="Calibri" w:hAnsi="Arial" w:cs="Arial"/>
          <w:lang w:val="en-US" w:eastAsia="en-US"/>
        </w:rPr>
        <w:t xml:space="preserve"> = 0,1PEC</w:t>
      </w:r>
      <w:r w:rsidRPr="007877BB">
        <w:rPr>
          <w:rFonts w:ascii="Arial" w:eastAsia="Calibri" w:hAnsi="Arial" w:cs="Arial"/>
          <w:vertAlign w:val="subscript"/>
          <w:lang w:val="en-US" w:eastAsia="en-US"/>
        </w:rPr>
        <w:t>soil</w:t>
      </w:r>
    </w:p>
    <w:p w14:paraId="473B6586"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 xml:space="preserve">According to the assessment report on Permethrin published by Ireland in April 2014, </w:t>
      </w:r>
    </w:p>
    <w:p w14:paraId="4CB293C1" w14:textId="77777777" w:rsidR="00B44DC5" w:rsidRPr="007877BB" w:rsidRDefault="00B44DC5" w:rsidP="007877BB">
      <w:pPr>
        <w:suppressAutoHyphens w:val="0"/>
        <w:ind w:right="141" w:firstLine="708"/>
        <w:jc w:val="both"/>
        <w:rPr>
          <w:rFonts w:ascii="Arial" w:eastAsia="Calibri" w:hAnsi="Arial" w:cs="Arial"/>
          <w:lang w:val="en-US" w:eastAsia="sv-SE"/>
        </w:rPr>
      </w:pPr>
      <w:r w:rsidRPr="007877BB">
        <w:rPr>
          <w:rFonts w:ascii="Arial" w:eastAsia="Calibri" w:hAnsi="Arial" w:cs="Arial"/>
          <w:lang w:val="en-US" w:eastAsia="sv-SE"/>
        </w:rPr>
        <w:t>- PNEC</w:t>
      </w:r>
      <w:r w:rsidRPr="007877BB">
        <w:rPr>
          <w:rFonts w:ascii="Arial" w:eastAsia="Calibri" w:hAnsi="Arial" w:cs="Arial"/>
          <w:vertAlign w:val="subscript"/>
          <w:lang w:val="en-US" w:eastAsia="sv-SE"/>
        </w:rPr>
        <w:t xml:space="preserve">oral bird </w:t>
      </w:r>
      <w:r w:rsidRPr="007877BB">
        <w:rPr>
          <w:rFonts w:ascii="Arial" w:eastAsia="Calibri" w:hAnsi="Arial" w:cs="Arial"/>
          <w:lang w:val="en-US" w:eastAsia="sv-SE"/>
        </w:rPr>
        <w:t xml:space="preserve">= ≥16.7 mg a.s/kg food </w:t>
      </w:r>
    </w:p>
    <w:p w14:paraId="79DB374A" w14:textId="77777777" w:rsidR="00B44DC5" w:rsidRPr="007877BB" w:rsidRDefault="00B44DC5" w:rsidP="007877BB">
      <w:pPr>
        <w:suppressAutoHyphens w:val="0"/>
        <w:ind w:right="141" w:firstLine="708"/>
        <w:jc w:val="both"/>
        <w:rPr>
          <w:rFonts w:ascii="Arial" w:eastAsia="Calibri" w:hAnsi="Arial" w:cs="Arial"/>
          <w:lang w:val="en-US" w:eastAsia="sv-SE"/>
        </w:rPr>
      </w:pPr>
      <w:r w:rsidRPr="007877BB">
        <w:rPr>
          <w:rFonts w:ascii="Arial" w:eastAsia="Calibri" w:hAnsi="Arial" w:cs="Arial"/>
          <w:lang w:val="en-US" w:eastAsia="sv-SE"/>
        </w:rPr>
        <w:t>- PNEC</w:t>
      </w:r>
      <w:r w:rsidRPr="007877BB">
        <w:rPr>
          <w:rFonts w:ascii="Arial" w:eastAsia="Calibri" w:hAnsi="Arial" w:cs="Arial"/>
          <w:vertAlign w:val="subscript"/>
          <w:lang w:val="en-US" w:eastAsia="sv-SE"/>
        </w:rPr>
        <w:t xml:space="preserve">oral small mammal </w:t>
      </w:r>
      <w:r w:rsidRPr="007877BB">
        <w:rPr>
          <w:rFonts w:ascii="Arial" w:eastAsia="Calibri" w:hAnsi="Arial" w:cs="Arial"/>
          <w:lang w:val="en-US" w:eastAsia="sv-SE"/>
        </w:rPr>
        <w:t>= 120 mg a.s/kg food</w:t>
      </w:r>
    </w:p>
    <w:p w14:paraId="69E50C77" w14:textId="77777777" w:rsidR="00B44DC5" w:rsidRPr="007877BB" w:rsidRDefault="00B44DC5" w:rsidP="007877BB">
      <w:pPr>
        <w:suppressAutoHyphens w:val="0"/>
        <w:ind w:right="141"/>
        <w:jc w:val="both"/>
        <w:rPr>
          <w:rFonts w:ascii="Arial" w:eastAsia="Calibri" w:hAnsi="Arial" w:cs="Arial"/>
          <w:lang w:val="en-US" w:eastAsia="en-US"/>
        </w:rPr>
      </w:pPr>
    </w:p>
    <w:tbl>
      <w:tblPr>
        <w:tblW w:w="8505" w:type="dxa"/>
        <w:jc w:val="center"/>
        <w:tblCellMar>
          <w:left w:w="70" w:type="dxa"/>
          <w:right w:w="70" w:type="dxa"/>
        </w:tblCellMar>
        <w:tblLook w:val="04A0" w:firstRow="1" w:lastRow="0" w:firstColumn="1" w:lastColumn="0" w:noHBand="0" w:noVBand="1"/>
      </w:tblPr>
      <w:tblGrid>
        <w:gridCol w:w="1474"/>
        <w:gridCol w:w="1622"/>
        <w:gridCol w:w="2292"/>
        <w:gridCol w:w="1337"/>
        <w:gridCol w:w="1394"/>
        <w:gridCol w:w="1043"/>
        <w:gridCol w:w="757"/>
      </w:tblGrid>
      <w:tr w:rsidR="00B44DC5" w:rsidRPr="007877BB" w14:paraId="1ECC616D" w14:textId="77777777" w:rsidTr="00B338AF">
        <w:trPr>
          <w:trHeight w:val="218"/>
          <w:jc w:val="center"/>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C115E"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Phase</w:t>
            </w: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14:paraId="36D2F859"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Scenario</w:t>
            </w: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568E46D2"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Active substance</w:t>
            </w:r>
          </w:p>
        </w:tc>
        <w:tc>
          <w:tcPr>
            <w:tcW w:w="1369" w:type="dxa"/>
            <w:tcBorders>
              <w:top w:val="single" w:sz="4" w:space="0" w:color="auto"/>
              <w:left w:val="nil"/>
              <w:bottom w:val="single" w:sz="4" w:space="0" w:color="auto"/>
              <w:right w:val="single" w:sz="4" w:space="0" w:color="auto"/>
            </w:tcBorders>
            <w:vAlign w:val="center"/>
          </w:tcPr>
          <w:p w14:paraId="2B3FD3FC"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en-US" w:eastAsia="fr-FR"/>
              </w:rPr>
              <w:t>PEC</w:t>
            </w:r>
            <w:r w:rsidRPr="007877BB">
              <w:rPr>
                <w:rFonts w:ascii="Arial" w:eastAsia="Calibri" w:hAnsi="Arial" w:cs="Arial"/>
                <w:b/>
                <w:bCs/>
                <w:vertAlign w:val="subscript"/>
                <w:lang w:val="en-US" w:eastAsia="fr-FR"/>
              </w:rPr>
              <w:t>oral,predator</w:t>
            </w:r>
            <w:r w:rsidRPr="007877BB">
              <w:rPr>
                <w:rFonts w:ascii="Arial" w:eastAsia="Calibri" w:hAnsi="Arial" w:cs="Arial"/>
                <w:b/>
                <w:bCs/>
                <w:lang w:val="en-US" w:eastAsia="fr-FR"/>
              </w:rPr>
              <w:t xml:space="preserve"> [m</w:t>
            </w:r>
            <w:r w:rsidRPr="007877BB">
              <w:rPr>
                <w:rFonts w:ascii="Arial" w:eastAsia="Calibri" w:hAnsi="Arial" w:cs="Arial"/>
                <w:b/>
                <w:bCs/>
                <w:lang w:val="sv-SE" w:eastAsia="fr-FR"/>
              </w:rPr>
              <w:t>g/Kg]</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44163"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sv-SE" w:eastAsia="fr-FR"/>
              </w:rPr>
              <w:t>PNEC</w:t>
            </w:r>
            <w:r w:rsidRPr="007877BB">
              <w:rPr>
                <w:rFonts w:ascii="Arial" w:eastAsia="Calibri" w:hAnsi="Arial" w:cs="Arial"/>
                <w:b/>
                <w:bCs/>
                <w:vertAlign w:val="subscript"/>
                <w:lang w:val="sv-SE" w:eastAsia="fr-FR"/>
              </w:rPr>
              <w:t>oral bird</w:t>
            </w:r>
            <w:r w:rsidRPr="007877BB">
              <w:rPr>
                <w:rFonts w:ascii="Arial" w:eastAsia="Calibri" w:hAnsi="Arial" w:cs="Arial"/>
                <w:b/>
                <w:bCs/>
                <w:lang w:val="sv-SE" w:eastAsia="fr-FR"/>
              </w:rPr>
              <w:t xml:space="preserve"> [mg/Kg]</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003D60D0" w14:textId="77777777" w:rsidR="00B44DC5" w:rsidRPr="00F40C5D" w:rsidRDefault="00CC7ABC" w:rsidP="007877BB">
            <w:pPr>
              <w:suppressAutoHyphens w:val="0"/>
              <w:ind w:right="141"/>
              <w:jc w:val="both"/>
              <w:rPr>
                <w:rFonts w:ascii="Arial" w:eastAsia="Calibri" w:hAnsi="Arial" w:cs="Arial"/>
                <w:b/>
                <w:bCs/>
                <w:lang w:val="sv-SE" w:eastAsia="fr-FR"/>
              </w:rPr>
            </w:pPr>
            <m:oMath>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00B44DC5" w:rsidRPr="00F40C5D">
              <w:rPr>
                <w:rFonts w:ascii="Arial" w:eastAsia="Calibri" w:hAnsi="Arial" w:cs="Arial"/>
                <w:b/>
                <w:bCs/>
                <w:lang w:val="sv-SE" w:eastAsia="fr-FR"/>
              </w:rPr>
              <w:t xml:space="preserve"> </w:t>
            </w:r>
          </w:p>
        </w:tc>
        <w:tc>
          <w:tcPr>
            <w:tcW w:w="1255" w:type="dxa"/>
            <w:tcBorders>
              <w:top w:val="single" w:sz="4" w:space="0" w:color="auto"/>
              <w:left w:val="nil"/>
              <w:bottom w:val="single" w:sz="4" w:space="0" w:color="auto"/>
              <w:right w:val="single" w:sz="4" w:space="0" w:color="auto"/>
            </w:tcBorders>
            <w:vAlign w:val="center"/>
          </w:tcPr>
          <w:p w14:paraId="4DB7C9FA" w14:textId="77777777" w:rsidR="00B44DC5" w:rsidRPr="00F40C5D" w:rsidRDefault="00B44DC5" w:rsidP="007877BB">
            <w:pPr>
              <w:suppressAutoHyphens w:val="0"/>
              <w:ind w:right="141"/>
              <w:jc w:val="both"/>
              <w:rPr>
                <w:rFonts w:ascii="Arial" w:eastAsia="Calibri" w:hAnsi="Arial" w:cs="Arial"/>
                <w:bCs/>
                <w:lang w:val="sv-SE" w:eastAsia="fr-FR"/>
              </w:rPr>
            </w:pPr>
            <m:oMath>
              <m:r>
                <w:rPr>
                  <w:rFonts w:ascii="Cambria Math" w:eastAsia="Calibri" w:hAnsi="Cambria Math" w:cs="Arial"/>
                  <w:lang w:val="sv-SE" w:eastAsia="fr-FR"/>
                </w:rPr>
                <m:t>∑</m:t>
              </m:r>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Pr="00F40C5D">
              <w:rPr>
                <w:rFonts w:ascii="Arial" w:eastAsia="Calibri" w:hAnsi="Arial" w:cs="Arial"/>
                <w:b/>
                <w:bCs/>
                <w:lang w:val="sv-SE" w:eastAsia="fr-FR"/>
              </w:rPr>
              <w:t xml:space="preserve"> </w:t>
            </w:r>
          </w:p>
        </w:tc>
      </w:tr>
      <w:tr w:rsidR="00B44DC5" w:rsidRPr="007877BB" w14:paraId="38EF6B92" w14:textId="77777777" w:rsidTr="00B338AF">
        <w:trPr>
          <w:trHeight w:val="218"/>
          <w:jc w:val="center"/>
        </w:trPr>
        <w:tc>
          <w:tcPr>
            <w:tcW w:w="10992" w:type="dxa"/>
            <w:gridSpan w:val="7"/>
            <w:tcBorders>
              <w:top w:val="single" w:sz="4" w:space="0" w:color="auto"/>
              <w:left w:val="single" w:sz="4" w:space="0" w:color="auto"/>
              <w:bottom w:val="single" w:sz="4" w:space="0" w:color="auto"/>
              <w:right w:val="single" w:sz="4" w:space="0" w:color="auto"/>
            </w:tcBorders>
            <w:shd w:val="clear" w:color="auto" w:fill="D6E3BC"/>
            <w:noWrap/>
            <w:vAlign w:val="center"/>
          </w:tcPr>
          <w:p w14:paraId="21C26027" w14:textId="77777777" w:rsidR="00B44DC5" w:rsidRPr="00F40C5D" w:rsidRDefault="00B44DC5" w:rsidP="00F40C5D">
            <w:pPr>
              <w:suppressAutoHyphens w:val="0"/>
              <w:ind w:right="141"/>
              <w:jc w:val="both"/>
              <w:rPr>
                <w:rFonts w:ascii="Arial" w:eastAsia="Calibri" w:hAnsi="Arial" w:cs="Arial"/>
                <w:b/>
                <w:bCs/>
                <w:lang w:val="sv-SE" w:eastAsia="fr-FR"/>
              </w:rPr>
            </w:pPr>
            <w:r w:rsidRPr="00F40C5D">
              <w:rPr>
                <w:rFonts w:ascii="Arial" w:eastAsia="Calibri" w:hAnsi="Arial" w:cs="Arial"/>
                <w:b/>
                <w:bCs/>
                <w:lang w:val="sv-SE" w:eastAsia="fr-FR"/>
              </w:rPr>
              <w:t>Tier 1</w:t>
            </w:r>
          </w:p>
        </w:tc>
      </w:tr>
      <w:tr w:rsidR="00B44DC5" w:rsidRPr="007877BB" w14:paraId="150969CE" w14:textId="77777777" w:rsidTr="00B338AF">
        <w:trPr>
          <w:trHeight w:val="298"/>
          <w:jc w:val="center"/>
        </w:trPr>
        <w:tc>
          <w:tcPr>
            <w:tcW w:w="1255" w:type="dxa"/>
            <w:vMerge w:val="restart"/>
            <w:tcBorders>
              <w:top w:val="nil"/>
              <w:left w:val="single" w:sz="4" w:space="0" w:color="auto"/>
              <w:right w:val="single" w:sz="4" w:space="0" w:color="auto"/>
            </w:tcBorders>
            <w:shd w:val="clear" w:color="auto" w:fill="auto"/>
            <w:noWrap/>
            <w:vAlign w:val="center"/>
            <w:hideMark/>
          </w:tcPr>
          <w:p w14:paraId="53FE8ABE"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Implementation</w:t>
            </w:r>
          </w:p>
        </w:tc>
        <w:tc>
          <w:tcPr>
            <w:tcW w:w="1817" w:type="dxa"/>
            <w:vMerge w:val="restart"/>
            <w:tcBorders>
              <w:top w:val="single" w:sz="4" w:space="0" w:color="auto"/>
              <w:left w:val="nil"/>
              <w:right w:val="single" w:sz="4" w:space="0" w:color="auto"/>
            </w:tcBorders>
            <w:shd w:val="clear" w:color="000000" w:fill="auto"/>
            <w:noWrap/>
            <w:vAlign w:val="center"/>
            <w:hideMark/>
          </w:tcPr>
          <w:p w14:paraId="671D7888"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Horizontal application</w:t>
            </w:r>
          </w:p>
        </w:tc>
        <w:tc>
          <w:tcPr>
            <w:tcW w:w="2575" w:type="dxa"/>
            <w:tcBorders>
              <w:top w:val="single" w:sz="4" w:space="0" w:color="auto"/>
              <w:left w:val="nil"/>
              <w:bottom w:val="single" w:sz="4" w:space="0" w:color="auto"/>
              <w:right w:val="single" w:sz="4" w:space="0" w:color="auto"/>
            </w:tcBorders>
            <w:shd w:val="clear" w:color="000000" w:fill="auto"/>
            <w:noWrap/>
            <w:vAlign w:val="center"/>
          </w:tcPr>
          <w:p w14:paraId="70A5ED9E"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369" w:type="dxa"/>
            <w:tcBorders>
              <w:top w:val="single" w:sz="4" w:space="0" w:color="auto"/>
              <w:left w:val="nil"/>
              <w:bottom w:val="single" w:sz="4" w:space="0" w:color="auto"/>
              <w:right w:val="single" w:sz="4" w:space="0" w:color="auto"/>
            </w:tcBorders>
            <w:shd w:val="clear" w:color="auto" w:fill="auto"/>
            <w:vAlign w:val="center"/>
          </w:tcPr>
          <w:p w14:paraId="2899BC0A"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5.3E-07</w:t>
            </w:r>
            <w:r w:rsidRPr="007877BB">
              <w:rPr>
                <w:rFonts w:ascii="Arial" w:eastAsia="Calibri" w:hAnsi="Arial" w:cs="Arial"/>
                <w:iCs/>
                <w:vertAlign w:val="superscript"/>
                <w:lang w:val="en-US" w:eastAsia="sv-SE"/>
              </w:rPr>
              <w:t xml:space="preserve"> </w:t>
            </w:r>
          </w:p>
        </w:tc>
        <w:tc>
          <w:tcPr>
            <w:tcW w:w="1559" w:type="dxa"/>
            <w:vMerge w:val="restart"/>
            <w:tcBorders>
              <w:top w:val="single" w:sz="4" w:space="0" w:color="auto"/>
              <w:left w:val="single" w:sz="4" w:space="0" w:color="auto"/>
              <w:right w:val="single" w:sz="4" w:space="0" w:color="auto"/>
            </w:tcBorders>
            <w:shd w:val="clear" w:color="auto" w:fill="auto"/>
            <w:noWrap/>
            <w:vAlign w:val="center"/>
            <w:hideMark/>
          </w:tcPr>
          <w:p w14:paraId="2CCF8601"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16,7</w:t>
            </w: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30549AF2"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3E-08</w:t>
            </w:r>
          </w:p>
        </w:tc>
        <w:tc>
          <w:tcPr>
            <w:tcW w:w="1255" w:type="dxa"/>
            <w:vMerge w:val="restart"/>
            <w:tcBorders>
              <w:top w:val="single" w:sz="4" w:space="0" w:color="auto"/>
              <w:left w:val="nil"/>
              <w:right w:val="single" w:sz="4" w:space="0" w:color="auto"/>
            </w:tcBorders>
            <w:shd w:val="clear" w:color="000000" w:fill="auto"/>
            <w:vAlign w:val="center"/>
          </w:tcPr>
          <w:p w14:paraId="38C913CD" w14:textId="77777777" w:rsidR="00B44DC5" w:rsidRPr="007877BB" w:rsidRDefault="00B44DC5" w:rsidP="007877BB">
            <w:pPr>
              <w:suppressAutoHyphens w:val="0"/>
              <w:ind w:right="141"/>
              <w:jc w:val="both"/>
              <w:rPr>
                <w:rFonts w:ascii="Arial" w:eastAsia="Calibri" w:hAnsi="Arial" w:cs="Arial"/>
                <w:b/>
                <w:bCs/>
                <w:lang w:val="sv-SE" w:eastAsia="sv-SE"/>
              </w:rPr>
            </w:pPr>
            <w:r w:rsidRPr="007877BB">
              <w:rPr>
                <w:rFonts w:ascii="Arial" w:eastAsia="Calibri" w:hAnsi="Arial" w:cs="Arial"/>
                <w:b/>
                <w:bCs/>
                <w:lang w:val="sv-SE" w:eastAsia="sv-SE"/>
              </w:rPr>
              <w:t>7E-08</w:t>
            </w:r>
          </w:p>
        </w:tc>
      </w:tr>
      <w:tr w:rsidR="00B44DC5" w:rsidRPr="007877BB" w14:paraId="510DBF96" w14:textId="77777777" w:rsidTr="00B338AF">
        <w:trPr>
          <w:trHeight w:val="148"/>
          <w:jc w:val="center"/>
        </w:trPr>
        <w:tc>
          <w:tcPr>
            <w:tcW w:w="1255" w:type="dxa"/>
            <w:vMerge/>
            <w:tcBorders>
              <w:left w:val="single" w:sz="4" w:space="0" w:color="auto"/>
              <w:right w:val="single" w:sz="4" w:space="0" w:color="auto"/>
            </w:tcBorders>
            <w:vAlign w:val="center"/>
          </w:tcPr>
          <w:p w14:paraId="252CBE82" w14:textId="77777777" w:rsidR="00B44DC5" w:rsidRPr="007877BB" w:rsidRDefault="00B44DC5" w:rsidP="007877BB">
            <w:pPr>
              <w:suppressAutoHyphens w:val="0"/>
              <w:ind w:right="141"/>
              <w:jc w:val="both"/>
              <w:rPr>
                <w:rFonts w:ascii="Arial" w:eastAsia="Calibri" w:hAnsi="Arial" w:cs="Arial"/>
                <w:lang w:val="sv-SE" w:eastAsia="fr-FR"/>
              </w:rPr>
            </w:pPr>
          </w:p>
        </w:tc>
        <w:tc>
          <w:tcPr>
            <w:tcW w:w="1817" w:type="dxa"/>
            <w:vMerge/>
            <w:tcBorders>
              <w:left w:val="nil"/>
              <w:right w:val="single" w:sz="4" w:space="0" w:color="auto"/>
            </w:tcBorders>
            <w:shd w:val="clear" w:color="auto" w:fill="auto"/>
            <w:noWrap/>
            <w:vAlign w:val="center"/>
          </w:tcPr>
          <w:p w14:paraId="40953D52" w14:textId="77777777" w:rsidR="00B44DC5" w:rsidRPr="007877BB" w:rsidRDefault="00B44DC5" w:rsidP="007877BB">
            <w:pPr>
              <w:suppressAutoHyphens w:val="0"/>
              <w:ind w:right="141"/>
              <w:jc w:val="both"/>
              <w:rPr>
                <w:rFonts w:ascii="Arial" w:eastAsia="Calibri" w:hAnsi="Arial" w:cs="Arial"/>
                <w:lang w:val="sv-SE" w:eastAsia="fr-FR"/>
              </w:rPr>
            </w:pP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385E4031"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369" w:type="dxa"/>
            <w:tcBorders>
              <w:top w:val="single" w:sz="4" w:space="0" w:color="auto"/>
              <w:left w:val="nil"/>
              <w:bottom w:val="single" w:sz="4" w:space="0" w:color="auto"/>
              <w:right w:val="single" w:sz="4" w:space="0" w:color="auto"/>
            </w:tcBorders>
            <w:shd w:val="clear" w:color="auto" w:fill="auto"/>
            <w:vAlign w:val="center"/>
          </w:tcPr>
          <w:p w14:paraId="12D163A2"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4.4E-08</w:t>
            </w:r>
          </w:p>
        </w:tc>
        <w:tc>
          <w:tcPr>
            <w:tcW w:w="1559" w:type="dxa"/>
            <w:vMerge/>
            <w:tcBorders>
              <w:left w:val="single" w:sz="4" w:space="0" w:color="auto"/>
              <w:right w:val="single" w:sz="4" w:space="0" w:color="auto"/>
            </w:tcBorders>
            <w:shd w:val="clear" w:color="auto" w:fill="auto"/>
            <w:noWrap/>
            <w:vAlign w:val="center"/>
          </w:tcPr>
          <w:p w14:paraId="05E7EA70" w14:textId="77777777" w:rsidR="00B44DC5" w:rsidRPr="007877BB" w:rsidRDefault="00B44DC5" w:rsidP="007877BB">
            <w:pPr>
              <w:suppressAutoHyphens w:val="0"/>
              <w:ind w:right="141"/>
              <w:jc w:val="both"/>
              <w:rPr>
                <w:rFonts w:ascii="Arial" w:eastAsia="Calibri" w:hAnsi="Arial" w:cs="Arial"/>
                <w:lang w:val="pt-PT" w:eastAsia="sv-SE"/>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2D198116"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3E-09</w:t>
            </w:r>
          </w:p>
        </w:tc>
        <w:tc>
          <w:tcPr>
            <w:tcW w:w="1255" w:type="dxa"/>
            <w:vMerge/>
            <w:tcBorders>
              <w:left w:val="nil"/>
              <w:bottom w:val="single" w:sz="4" w:space="0" w:color="auto"/>
              <w:right w:val="single" w:sz="4" w:space="0" w:color="auto"/>
            </w:tcBorders>
            <w:shd w:val="clear" w:color="auto" w:fill="auto"/>
            <w:vAlign w:val="center"/>
          </w:tcPr>
          <w:p w14:paraId="4679FDE3"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6F386679" w14:textId="77777777" w:rsidTr="00B338AF">
        <w:trPr>
          <w:trHeight w:val="140"/>
          <w:jc w:val="center"/>
        </w:trPr>
        <w:tc>
          <w:tcPr>
            <w:tcW w:w="1255" w:type="dxa"/>
            <w:vMerge/>
            <w:tcBorders>
              <w:left w:val="single" w:sz="4" w:space="0" w:color="auto"/>
              <w:right w:val="single" w:sz="4" w:space="0" w:color="auto"/>
            </w:tcBorders>
            <w:vAlign w:val="center"/>
          </w:tcPr>
          <w:p w14:paraId="177BBA55" w14:textId="77777777" w:rsidR="00B44DC5" w:rsidRPr="007877BB" w:rsidRDefault="00B44DC5" w:rsidP="007877BB">
            <w:pPr>
              <w:suppressAutoHyphens w:val="0"/>
              <w:ind w:right="141"/>
              <w:jc w:val="both"/>
              <w:rPr>
                <w:rFonts w:ascii="Arial" w:eastAsia="Calibri" w:hAnsi="Arial" w:cs="Arial"/>
                <w:lang w:val="sv-SE" w:eastAsia="fr-FR"/>
              </w:rPr>
            </w:pPr>
          </w:p>
        </w:tc>
        <w:tc>
          <w:tcPr>
            <w:tcW w:w="1817" w:type="dxa"/>
            <w:vMerge/>
            <w:tcBorders>
              <w:left w:val="nil"/>
              <w:bottom w:val="single" w:sz="4" w:space="0" w:color="auto"/>
              <w:right w:val="single" w:sz="4" w:space="0" w:color="auto"/>
            </w:tcBorders>
            <w:shd w:val="clear" w:color="auto" w:fill="auto"/>
            <w:noWrap/>
            <w:vAlign w:val="center"/>
          </w:tcPr>
          <w:p w14:paraId="00A80462" w14:textId="77777777" w:rsidR="00B44DC5" w:rsidRPr="007877BB" w:rsidRDefault="00B44DC5" w:rsidP="007877BB">
            <w:pPr>
              <w:suppressAutoHyphens w:val="0"/>
              <w:ind w:right="141"/>
              <w:jc w:val="both"/>
              <w:rPr>
                <w:rFonts w:ascii="Arial" w:eastAsia="Calibri" w:hAnsi="Arial" w:cs="Arial"/>
                <w:lang w:val="sv-SE" w:eastAsia="fr-FR"/>
              </w:rPr>
            </w:pP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48BCCB3D"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369" w:type="dxa"/>
            <w:tcBorders>
              <w:top w:val="single" w:sz="4" w:space="0" w:color="auto"/>
              <w:left w:val="nil"/>
              <w:bottom w:val="single" w:sz="4" w:space="0" w:color="auto"/>
              <w:right w:val="single" w:sz="4" w:space="0" w:color="auto"/>
            </w:tcBorders>
            <w:shd w:val="clear" w:color="auto" w:fill="auto"/>
            <w:vAlign w:val="center"/>
          </w:tcPr>
          <w:p w14:paraId="0DCDC060"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5.9E-08</w:t>
            </w:r>
          </w:p>
        </w:tc>
        <w:tc>
          <w:tcPr>
            <w:tcW w:w="1559" w:type="dxa"/>
            <w:vMerge/>
            <w:tcBorders>
              <w:left w:val="single" w:sz="4" w:space="0" w:color="auto"/>
              <w:right w:val="single" w:sz="4" w:space="0" w:color="auto"/>
            </w:tcBorders>
            <w:shd w:val="clear" w:color="auto" w:fill="auto"/>
            <w:noWrap/>
            <w:vAlign w:val="center"/>
          </w:tcPr>
          <w:p w14:paraId="2959E051" w14:textId="77777777" w:rsidR="00B44DC5" w:rsidRPr="007877BB" w:rsidRDefault="00B44DC5" w:rsidP="007877BB">
            <w:pPr>
              <w:suppressAutoHyphens w:val="0"/>
              <w:ind w:right="141"/>
              <w:jc w:val="both"/>
              <w:rPr>
                <w:rFonts w:ascii="Arial" w:eastAsia="Calibri" w:hAnsi="Arial" w:cs="Arial"/>
                <w:lang w:val="pt-PT" w:eastAsia="sv-SE"/>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77FF5B2A"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4E-09</w:t>
            </w:r>
          </w:p>
        </w:tc>
        <w:tc>
          <w:tcPr>
            <w:tcW w:w="1255" w:type="dxa"/>
            <w:vMerge/>
            <w:tcBorders>
              <w:left w:val="nil"/>
              <w:bottom w:val="single" w:sz="4" w:space="0" w:color="auto"/>
              <w:right w:val="single" w:sz="4" w:space="0" w:color="auto"/>
            </w:tcBorders>
            <w:shd w:val="clear" w:color="auto" w:fill="auto"/>
            <w:vAlign w:val="center"/>
          </w:tcPr>
          <w:p w14:paraId="1A594F00"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538DA775" w14:textId="77777777" w:rsidTr="00B338AF">
        <w:trPr>
          <w:trHeight w:val="218"/>
          <w:jc w:val="center"/>
        </w:trPr>
        <w:tc>
          <w:tcPr>
            <w:tcW w:w="1255" w:type="dxa"/>
            <w:vMerge/>
            <w:tcBorders>
              <w:left w:val="single" w:sz="4" w:space="0" w:color="auto"/>
              <w:right w:val="single" w:sz="4" w:space="0" w:color="auto"/>
            </w:tcBorders>
            <w:vAlign w:val="center"/>
          </w:tcPr>
          <w:p w14:paraId="61C027FE" w14:textId="77777777" w:rsidR="00B44DC5" w:rsidRPr="007877BB" w:rsidRDefault="00B44DC5" w:rsidP="007877BB">
            <w:pPr>
              <w:suppressAutoHyphens w:val="0"/>
              <w:ind w:right="141"/>
              <w:jc w:val="both"/>
              <w:rPr>
                <w:rFonts w:ascii="Arial" w:eastAsia="Calibri" w:hAnsi="Arial" w:cs="Arial"/>
                <w:lang w:val="sv-SE" w:eastAsia="fr-FR"/>
              </w:rPr>
            </w:pPr>
          </w:p>
        </w:tc>
        <w:tc>
          <w:tcPr>
            <w:tcW w:w="1817" w:type="dxa"/>
            <w:vMerge w:val="restart"/>
            <w:tcBorders>
              <w:top w:val="single" w:sz="4" w:space="0" w:color="auto"/>
              <w:left w:val="nil"/>
              <w:right w:val="single" w:sz="4" w:space="0" w:color="auto"/>
            </w:tcBorders>
            <w:shd w:val="clear" w:color="auto" w:fill="auto"/>
            <w:noWrap/>
            <w:vAlign w:val="center"/>
          </w:tcPr>
          <w:p w14:paraId="23CB14D1"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Vertical application</w:t>
            </w: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40EA4BB9"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369" w:type="dxa"/>
            <w:tcBorders>
              <w:top w:val="single" w:sz="4" w:space="0" w:color="auto"/>
              <w:left w:val="nil"/>
              <w:bottom w:val="single" w:sz="4" w:space="0" w:color="auto"/>
              <w:right w:val="single" w:sz="4" w:space="0" w:color="auto"/>
            </w:tcBorders>
            <w:shd w:val="clear" w:color="auto" w:fill="auto"/>
            <w:vAlign w:val="center"/>
          </w:tcPr>
          <w:p w14:paraId="7767E214"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5.3E-07</w:t>
            </w:r>
            <w:r w:rsidRPr="007877BB">
              <w:rPr>
                <w:rFonts w:ascii="Arial" w:eastAsia="Calibri" w:hAnsi="Arial" w:cs="Arial"/>
                <w:iCs/>
                <w:vertAlign w:val="superscript"/>
                <w:lang w:val="en-US" w:eastAsia="sv-SE"/>
              </w:rPr>
              <w:t xml:space="preserve"> </w:t>
            </w:r>
          </w:p>
        </w:tc>
        <w:tc>
          <w:tcPr>
            <w:tcW w:w="1559" w:type="dxa"/>
            <w:vMerge/>
            <w:tcBorders>
              <w:left w:val="single" w:sz="4" w:space="0" w:color="auto"/>
              <w:right w:val="single" w:sz="4" w:space="0" w:color="auto"/>
            </w:tcBorders>
            <w:shd w:val="clear" w:color="auto" w:fill="auto"/>
            <w:noWrap/>
            <w:vAlign w:val="center"/>
          </w:tcPr>
          <w:p w14:paraId="67590C5A" w14:textId="77777777" w:rsidR="00B44DC5" w:rsidRPr="007877BB" w:rsidRDefault="00B44DC5" w:rsidP="007877BB">
            <w:pPr>
              <w:suppressAutoHyphens w:val="0"/>
              <w:ind w:right="141"/>
              <w:jc w:val="both"/>
              <w:rPr>
                <w:rFonts w:ascii="Arial" w:eastAsia="Calibri" w:hAnsi="Arial" w:cs="Arial"/>
                <w:lang w:val="pt-PT" w:eastAsia="sv-SE"/>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5E3BD8E5"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3E-08</w:t>
            </w:r>
          </w:p>
        </w:tc>
        <w:tc>
          <w:tcPr>
            <w:tcW w:w="1255" w:type="dxa"/>
            <w:vMerge/>
            <w:tcBorders>
              <w:left w:val="nil"/>
              <w:bottom w:val="single" w:sz="4" w:space="0" w:color="auto"/>
              <w:right w:val="single" w:sz="4" w:space="0" w:color="auto"/>
            </w:tcBorders>
            <w:shd w:val="clear" w:color="auto" w:fill="auto"/>
            <w:vAlign w:val="center"/>
          </w:tcPr>
          <w:p w14:paraId="38FCC13A"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3B4E3FF8" w14:textId="77777777" w:rsidTr="00B338AF">
        <w:trPr>
          <w:trHeight w:val="218"/>
          <w:jc w:val="center"/>
        </w:trPr>
        <w:tc>
          <w:tcPr>
            <w:tcW w:w="1255" w:type="dxa"/>
            <w:vMerge/>
            <w:tcBorders>
              <w:left w:val="single" w:sz="4" w:space="0" w:color="auto"/>
              <w:right w:val="single" w:sz="4" w:space="0" w:color="auto"/>
            </w:tcBorders>
            <w:vAlign w:val="center"/>
          </w:tcPr>
          <w:p w14:paraId="7C5E2817" w14:textId="77777777" w:rsidR="00B44DC5" w:rsidRPr="007877BB" w:rsidRDefault="00B44DC5" w:rsidP="007877BB">
            <w:pPr>
              <w:suppressAutoHyphens w:val="0"/>
              <w:ind w:right="141"/>
              <w:jc w:val="both"/>
              <w:rPr>
                <w:rFonts w:ascii="Arial" w:eastAsia="Calibri" w:hAnsi="Arial" w:cs="Arial"/>
                <w:lang w:val="sv-SE" w:eastAsia="fr-FR"/>
              </w:rPr>
            </w:pPr>
          </w:p>
        </w:tc>
        <w:tc>
          <w:tcPr>
            <w:tcW w:w="1817" w:type="dxa"/>
            <w:vMerge/>
            <w:tcBorders>
              <w:left w:val="nil"/>
              <w:right w:val="single" w:sz="4" w:space="0" w:color="auto"/>
            </w:tcBorders>
            <w:shd w:val="clear" w:color="auto" w:fill="auto"/>
            <w:noWrap/>
            <w:vAlign w:val="center"/>
          </w:tcPr>
          <w:p w14:paraId="4334EC79" w14:textId="77777777" w:rsidR="00B44DC5" w:rsidRPr="007877BB" w:rsidRDefault="00B44DC5" w:rsidP="007877BB">
            <w:pPr>
              <w:suppressAutoHyphens w:val="0"/>
              <w:ind w:right="141"/>
              <w:jc w:val="both"/>
              <w:rPr>
                <w:rFonts w:ascii="Arial" w:eastAsia="Calibri" w:hAnsi="Arial" w:cs="Arial"/>
                <w:lang w:val="sv-SE" w:eastAsia="fr-FR"/>
              </w:rPr>
            </w:pP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6060AA02"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369" w:type="dxa"/>
            <w:tcBorders>
              <w:top w:val="single" w:sz="4" w:space="0" w:color="auto"/>
              <w:left w:val="nil"/>
              <w:bottom w:val="single" w:sz="4" w:space="0" w:color="auto"/>
              <w:right w:val="single" w:sz="4" w:space="0" w:color="auto"/>
            </w:tcBorders>
            <w:shd w:val="clear" w:color="auto" w:fill="auto"/>
            <w:vAlign w:val="center"/>
          </w:tcPr>
          <w:p w14:paraId="7766F693"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4.4E-08</w:t>
            </w:r>
          </w:p>
        </w:tc>
        <w:tc>
          <w:tcPr>
            <w:tcW w:w="1559" w:type="dxa"/>
            <w:vMerge/>
            <w:tcBorders>
              <w:left w:val="single" w:sz="4" w:space="0" w:color="auto"/>
              <w:right w:val="single" w:sz="4" w:space="0" w:color="auto"/>
            </w:tcBorders>
            <w:shd w:val="clear" w:color="auto" w:fill="auto"/>
            <w:noWrap/>
            <w:vAlign w:val="center"/>
          </w:tcPr>
          <w:p w14:paraId="440E5C2A" w14:textId="77777777" w:rsidR="00B44DC5" w:rsidRPr="007877BB" w:rsidRDefault="00B44DC5" w:rsidP="007877BB">
            <w:pPr>
              <w:suppressAutoHyphens w:val="0"/>
              <w:ind w:right="141"/>
              <w:jc w:val="both"/>
              <w:rPr>
                <w:rFonts w:ascii="Arial" w:eastAsia="Calibri" w:hAnsi="Arial" w:cs="Arial"/>
                <w:lang w:val="pt-PT" w:eastAsia="sv-SE"/>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75F28D59"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3E-09</w:t>
            </w:r>
          </w:p>
        </w:tc>
        <w:tc>
          <w:tcPr>
            <w:tcW w:w="1255" w:type="dxa"/>
            <w:vMerge/>
            <w:tcBorders>
              <w:left w:val="nil"/>
              <w:bottom w:val="single" w:sz="4" w:space="0" w:color="auto"/>
              <w:right w:val="single" w:sz="4" w:space="0" w:color="auto"/>
            </w:tcBorders>
            <w:shd w:val="clear" w:color="auto" w:fill="auto"/>
            <w:vAlign w:val="center"/>
          </w:tcPr>
          <w:p w14:paraId="75258438"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25BBD3B5" w14:textId="77777777" w:rsidTr="00B338AF">
        <w:trPr>
          <w:trHeight w:val="218"/>
          <w:jc w:val="center"/>
        </w:trPr>
        <w:tc>
          <w:tcPr>
            <w:tcW w:w="1255" w:type="dxa"/>
            <w:vMerge/>
            <w:tcBorders>
              <w:left w:val="single" w:sz="4" w:space="0" w:color="auto"/>
              <w:right w:val="single" w:sz="4" w:space="0" w:color="auto"/>
            </w:tcBorders>
            <w:vAlign w:val="center"/>
          </w:tcPr>
          <w:p w14:paraId="43F8EF06" w14:textId="77777777" w:rsidR="00B44DC5" w:rsidRPr="007877BB" w:rsidRDefault="00B44DC5" w:rsidP="007877BB">
            <w:pPr>
              <w:suppressAutoHyphens w:val="0"/>
              <w:ind w:right="141"/>
              <w:jc w:val="both"/>
              <w:rPr>
                <w:rFonts w:ascii="Arial" w:eastAsia="Calibri" w:hAnsi="Arial" w:cs="Arial"/>
                <w:lang w:val="sv-SE" w:eastAsia="fr-FR"/>
              </w:rPr>
            </w:pPr>
          </w:p>
        </w:tc>
        <w:tc>
          <w:tcPr>
            <w:tcW w:w="1817" w:type="dxa"/>
            <w:vMerge/>
            <w:tcBorders>
              <w:left w:val="nil"/>
              <w:bottom w:val="single" w:sz="4" w:space="0" w:color="auto"/>
              <w:right w:val="single" w:sz="4" w:space="0" w:color="auto"/>
            </w:tcBorders>
            <w:shd w:val="clear" w:color="auto" w:fill="auto"/>
            <w:noWrap/>
            <w:vAlign w:val="center"/>
          </w:tcPr>
          <w:p w14:paraId="3FF6A287" w14:textId="77777777" w:rsidR="00B44DC5" w:rsidRPr="007877BB" w:rsidRDefault="00B44DC5" w:rsidP="007877BB">
            <w:pPr>
              <w:suppressAutoHyphens w:val="0"/>
              <w:ind w:right="141"/>
              <w:jc w:val="both"/>
              <w:rPr>
                <w:rFonts w:ascii="Arial" w:eastAsia="Calibri" w:hAnsi="Arial" w:cs="Arial"/>
                <w:lang w:val="sv-SE" w:eastAsia="fr-FR"/>
              </w:rPr>
            </w:pP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73C5FDB7"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369" w:type="dxa"/>
            <w:tcBorders>
              <w:top w:val="single" w:sz="4" w:space="0" w:color="auto"/>
              <w:left w:val="nil"/>
              <w:bottom w:val="single" w:sz="4" w:space="0" w:color="auto"/>
              <w:right w:val="single" w:sz="4" w:space="0" w:color="auto"/>
            </w:tcBorders>
            <w:shd w:val="clear" w:color="auto" w:fill="auto"/>
            <w:vAlign w:val="center"/>
          </w:tcPr>
          <w:p w14:paraId="0DA34C2C"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5.9E-08</w:t>
            </w:r>
          </w:p>
        </w:tc>
        <w:tc>
          <w:tcPr>
            <w:tcW w:w="1559" w:type="dxa"/>
            <w:vMerge/>
            <w:tcBorders>
              <w:left w:val="single" w:sz="4" w:space="0" w:color="auto"/>
              <w:bottom w:val="single" w:sz="4" w:space="0" w:color="auto"/>
              <w:right w:val="single" w:sz="4" w:space="0" w:color="auto"/>
            </w:tcBorders>
            <w:shd w:val="clear" w:color="auto" w:fill="auto"/>
            <w:noWrap/>
            <w:vAlign w:val="center"/>
          </w:tcPr>
          <w:p w14:paraId="4CADDCAC" w14:textId="77777777" w:rsidR="00B44DC5" w:rsidRPr="007877BB" w:rsidRDefault="00B44DC5" w:rsidP="007877BB">
            <w:pPr>
              <w:suppressAutoHyphens w:val="0"/>
              <w:ind w:right="141"/>
              <w:jc w:val="both"/>
              <w:rPr>
                <w:rFonts w:ascii="Arial" w:eastAsia="Calibri" w:hAnsi="Arial" w:cs="Arial"/>
                <w:lang w:val="pt-PT" w:eastAsia="sv-SE"/>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44F77E29"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4E-09</w:t>
            </w:r>
          </w:p>
        </w:tc>
        <w:tc>
          <w:tcPr>
            <w:tcW w:w="1255" w:type="dxa"/>
            <w:vMerge/>
            <w:tcBorders>
              <w:left w:val="nil"/>
              <w:bottom w:val="single" w:sz="4" w:space="0" w:color="auto"/>
              <w:right w:val="single" w:sz="4" w:space="0" w:color="auto"/>
            </w:tcBorders>
            <w:shd w:val="clear" w:color="auto" w:fill="auto"/>
            <w:vAlign w:val="center"/>
          </w:tcPr>
          <w:p w14:paraId="65AFD644"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1F0442B9" w14:textId="77777777" w:rsidTr="00B338AF">
        <w:trPr>
          <w:trHeight w:val="218"/>
          <w:jc w:val="center"/>
        </w:trPr>
        <w:tc>
          <w:tcPr>
            <w:tcW w:w="10992" w:type="dxa"/>
            <w:gridSpan w:val="7"/>
            <w:tcBorders>
              <w:top w:val="single" w:sz="4" w:space="0" w:color="auto"/>
              <w:left w:val="single" w:sz="4" w:space="0" w:color="auto"/>
              <w:right w:val="single" w:sz="4" w:space="0" w:color="auto"/>
            </w:tcBorders>
            <w:shd w:val="clear" w:color="auto" w:fill="D6E3BC"/>
            <w:vAlign w:val="center"/>
          </w:tcPr>
          <w:p w14:paraId="31B59AE6" w14:textId="77777777" w:rsidR="00B44DC5" w:rsidRPr="00F40C5D" w:rsidRDefault="00B44DC5" w:rsidP="00F40C5D">
            <w:pPr>
              <w:suppressAutoHyphens w:val="0"/>
              <w:ind w:right="141"/>
              <w:jc w:val="both"/>
              <w:rPr>
                <w:rFonts w:ascii="Arial" w:eastAsia="Calibri" w:hAnsi="Arial" w:cs="Arial"/>
                <w:b/>
                <w:bCs/>
                <w:lang w:val="sv-SE" w:eastAsia="sv-SE"/>
              </w:rPr>
            </w:pPr>
            <w:r w:rsidRPr="00F40C5D">
              <w:rPr>
                <w:rFonts w:ascii="Arial" w:eastAsia="Calibri" w:hAnsi="Arial" w:cs="Arial"/>
                <w:b/>
                <w:bCs/>
                <w:lang w:val="sv-SE" w:eastAsia="sv-SE"/>
              </w:rPr>
              <w:t>Service life – Tier 1</w:t>
            </w:r>
          </w:p>
        </w:tc>
      </w:tr>
      <w:tr w:rsidR="00B44DC5" w:rsidRPr="007877BB" w14:paraId="4FDC526C" w14:textId="77777777" w:rsidTr="00B338AF">
        <w:trPr>
          <w:trHeight w:val="218"/>
          <w:jc w:val="center"/>
        </w:trPr>
        <w:tc>
          <w:tcPr>
            <w:tcW w:w="1255" w:type="dxa"/>
            <w:vMerge w:val="restart"/>
            <w:tcBorders>
              <w:top w:val="single" w:sz="4" w:space="0" w:color="auto"/>
              <w:left w:val="single" w:sz="4" w:space="0" w:color="auto"/>
              <w:right w:val="single" w:sz="4" w:space="0" w:color="auto"/>
            </w:tcBorders>
            <w:vAlign w:val="center"/>
          </w:tcPr>
          <w:p w14:paraId="01806C88"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Service life</w:t>
            </w:r>
          </w:p>
        </w:tc>
        <w:tc>
          <w:tcPr>
            <w:tcW w:w="1817" w:type="dxa"/>
            <w:vMerge w:val="restart"/>
            <w:tcBorders>
              <w:top w:val="single" w:sz="4" w:space="0" w:color="auto"/>
              <w:left w:val="nil"/>
              <w:right w:val="single" w:sz="4" w:space="0" w:color="auto"/>
            </w:tcBorders>
            <w:shd w:val="clear" w:color="auto" w:fill="auto"/>
            <w:noWrap/>
            <w:vAlign w:val="center"/>
          </w:tcPr>
          <w:p w14:paraId="36D04F29"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House</w:t>
            </w: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7079A2BF"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369" w:type="dxa"/>
            <w:tcBorders>
              <w:top w:val="single" w:sz="4" w:space="0" w:color="auto"/>
              <w:left w:val="nil"/>
              <w:bottom w:val="single" w:sz="4" w:space="0" w:color="auto"/>
              <w:right w:val="single" w:sz="4" w:space="0" w:color="auto"/>
            </w:tcBorders>
            <w:shd w:val="clear" w:color="auto" w:fill="auto"/>
            <w:vAlign w:val="center"/>
          </w:tcPr>
          <w:p w14:paraId="0565704D"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7.4E-08</w:t>
            </w:r>
          </w:p>
        </w:tc>
        <w:tc>
          <w:tcPr>
            <w:tcW w:w="1559" w:type="dxa"/>
            <w:vMerge w:val="restart"/>
            <w:tcBorders>
              <w:top w:val="single" w:sz="4" w:space="0" w:color="auto"/>
              <w:left w:val="single" w:sz="4" w:space="0" w:color="auto"/>
              <w:right w:val="single" w:sz="4" w:space="0" w:color="auto"/>
            </w:tcBorders>
            <w:shd w:val="clear" w:color="auto" w:fill="auto"/>
            <w:noWrap/>
            <w:vAlign w:val="center"/>
          </w:tcPr>
          <w:p w14:paraId="1F91F7A4"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16,7</w:t>
            </w: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3DD614DC"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4E-09</w:t>
            </w:r>
          </w:p>
        </w:tc>
        <w:tc>
          <w:tcPr>
            <w:tcW w:w="1255" w:type="dxa"/>
            <w:vMerge w:val="restart"/>
            <w:tcBorders>
              <w:top w:val="single" w:sz="4" w:space="0" w:color="auto"/>
              <w:left w:val="nil"/>
              <w:right w:val="single" w:sz="4" w:space="0" w:color="auto"/>
            </w:tcBorders>
            <w:shd w:val="clear" w:color="auto" w:fill="auto"/>
            <w:vAlign w:val="center"/>
          </w:tcPr>
          <w:p w14:paraId="58EB244C"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sv-SE"/>
              </w:rPr>
              <w:t>5E-09</w:t>
            </w:r>
          </w:p>
        </w:tc>
      </w:tr>
      <w:tr w:rsidR="00B44DC5" w:rsidRPr="007877BB" w14:paraId="754C1B02" w14:textId="77777777" w:rsidTr="00B338AF">
        <w:trPr>
          <w:trHeight w:val="218"/>
          <w:jc w:val="center"/>
        </w:trPr>
        <w:tc>
          <w:tcPr>
            <w:tcW w:w="1255" w:type="dxa"/>
            <w:vMerge/>
            <w:tcBorders>
              <w:left w:val="single" w:sz="4" w:space="0" w:color="auto"/>
              <w:right w:val="single" w:sz="4" w:space="0" w:color="auto"/>
            </w:tcBorders>
            <w:vAlign w:val="center"/>
          </w:tcPr>
          <w:p w14:paraId="5252D8C4" w14:textId="77777777" w:rsidR="00B44DC5" w:rsidRPr="007877BB" w:rsidRDefault="00B44DC5" w:rsidP="007877BB">
            <w:pPr>
              <w:suppressAutoHyphens w:val="0"/>
              <w:ind w:right="141"/>
              <w:jc w:val="both"/>
              <w:rPr>
                <w:rFonts w:ascii="Arial" w:eastAsia="Calibri" w:hAnsi="Arial" w:cs="Arial"/>
                <w:lang w:val="en-US" w:eastAsia="fr-FR"/>
              </w:rPr>
            </w:pPr>
          </w:p>
        </w:tc>
        <w:tc>
          <w:tcPr>
            <w:tcW w:w="1817" w:type="dxa"/>
            <w:vMerge/>
            <w:tcBorders>
              <w:left w:val="nil"/>
              <w:right w:val="single" w:sz="4" w:space="0" w:color="auto"/>
            </w:tcBorders>
            <w:shd w:val="clear" w:color="auto" w:fill="auto"/>
            <w:noWrap/>
            <w:vAlign w:val="center"/>
          </w:tcPr>
          <w:p w14:paraId="4F52C7BF" w14:textId="77777777" w:rsidR="00B44DC5" w:rsidRPr="007877BB" w:rsidRDefault="00B44DC5" w:rsidP="007877BB">
            <w:pPr>
              <w:suppressAutoHyphens w:val="0"/>
              <w:ind w:right="141"/>
              <w:jc w:val="both"/>
              <w:rPr>
                <w:rFonts w:ascii="Arial" w:eastAsia="Calibri" w:hAnsi="Arial" w:cs="Arial"/>
                <w:lang w:val="en-US" w:eastAsia="fr-FR"/>
              </w:rPr>
            </w:pP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35C5BD7C" w14:textId="77777777" w:rsidR="00B44DC5" w:rsidRPr="007877BB" w:rsidRDefault="00B44DC5" w:rsidP="007877BB">
            <w:pPr>
              <w:suppressAutoHyphens w:val="0"/>
              <w:ind w:right="141"/>
              <w:jc w:val="both"/>
              <w:rPr>
                <w:rFonts w:ascii="Arial" w:eastAsia="Calibri" w:hAnsi="Arial" w:cs="Arial"/>
                <w:lang w:val="en-US" w:eastAsia="fr-FR"/>
              </w:rPr>
            </w:pPr>
            <w:r w:rsidRPr="007877BB">
              <w:rPr>
                <w:rFonts w:ascii="Arial" w:eastAsia="Calibri" w:hAnsi="Arial" w:cs="Arial"/>
                <w:lang w:val="en-US" w:eastAsia="fr-FR"/>
              </w:rPr>
              <w:t>DCVA</w:t>
            </w:r>
          </w:p>
        </w:tc>
        <w:tc>
          <w:tcPr>
            <w:tcW w:w="1369" w:type="dxa"/>
            <w:tcBorders>
              <w:top w:val="single" w:sz="4" w:space="0" w:color="auto"/>
              <w:left w:val="nil"/>
              <w:bottom w:val="single" w:sz="4" w:space="0" w:color="auto"/>
              <w:right w:val="single" w:sz="4" w:space="0" w:color="auto"/>
            </w:tcBorders>
            <w:shd w:val="clear" w:color="auto" w:fill="auto"/>
            <w:vAlign w:val="center"/>
          </w:tcPr>
          <w:p w14:paraId="7E030261"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6E-09</w:t>
            </w:r>
          </w:p>
        </w:tc>
        <w:tc>
          <w:tcPr>
            <w:tcW w:w="1559" w:type="dxa"/>
            <w:vMerge/>
            <w:tcBorders>
              <w:left w:val="single" w:sz="4" w:space="0" w:color="auto"/>
              <w:right w:val="single" w:sz="4" w:space="0" w:color="auto"/>
            </w:tcBorders>
            <w:shd w:val="clear" w:color="auto" w:fill="auto"/>
            <w:noWrap/>
            <w:vAlign w:val="center"/>
          </w:tcPr>
          <w:p w14:paraId="547F3641" w14:textId="77777777" w:rsidR="00B44DC5" w:rsidRPr="007877BB" w:rsidRDefault="00B44DC5" w:rsidP="007877BB">
            <w:pPr>
              <w:suppressAutoHyphens w:val="0"/>
              <w:ind w:right="141"/>
              <w:jc w:val="both"/>
              <w:rPr>
                <w:rFonts w:ascii="Arial" w:eastAsia="Calibri" w:hAnsi="Arial" w:cs="Arial"/>
                <w:lang w:val="pt-PT" w:eastAsia="sv-SE"/>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2F512E8F"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color w:val="000000"/>
                <w:lang w:val="en-US" w:eastAsia="sv-SE"/>
              </w:rPr>
              <w:t>4E-10</w:t>
            </w:r>
          </w:p>
        </w:tc>
        <w:tc>
          <w:tcPr>
            <w:tcW w:w="1255" w:type="dxa"/>
            <w:vMerge/>
            <w:tcBorders>
              <w:left w:val="nil"/>
              <w:right w:val="single" w:sz="4" w:space="0" w:color="auto"/>
            </w:tcBorders>
            <w:shd w:val="clear" w:color="auto" w:fill="auto"/>
            <w:vAlign w:val="center"/>
          </w:tcPr>
          <w:p w14:paraId="587400B6" w14:textId="77777777" w:rsidR="00B44DC5" w:rsidRPr="007877BB" w:rsidRDefault="00B44DC5" w:rsidP="007877BB">
            <w:pPr>
              <w:suppressAutoHyphens w:val="0"/>
              <w:ind w:right="141"/>
              <w:jc w:val="both"/>
              <w:rPr>
                <w:rFonts w:ascii="Arial" w:eastAsia="Calibri" w:hAnsi="Arial" w:cs="Arial"/>
                <w:b/>
                <w:bCs/>
                <w:lang w:val="en-US" w:eastAsia="fr-FR"/>
              </w:rPr>
            </w:pPr>
          </w:p>
        </w:tc>
      </w:tr>
      <w:tr w:rsidR="00B44DC5" w:rsidRPr="007877BB" w14:paraId="6D1B56D9" w14:textId="77777777" w:rsidTr="00B338AF">
        <w:trPr>
          <w:trHeight w:val="218"/>
          <w:jc w:val="center"/>
        </w:trPr>
        <w:tc>
          <w:tcPr>
            <w:tcW w:w="1255" w:type="dxa"/>
            <w:vMerge/>
            <w:tcBorders>
              <w:left w:val="single" w:sz="4" w:space="0" w:color="auto"/>
              <w:bottom w:val="single" w:sz="4" w:space="0" w:color="auto"/>
              <w:right w:val="single" w:sz="4" w:space="0" w:color="auto"/>
            </w:tcBorders>
            <w:vAlign w:val="center"/>
          </w:tcPr>
          <w:p w14:paraId="03B51437" w14:textId="77777777" w:rsidR="00B44DC5" w:rsidRPr="007877BB" w:rsidRDefault="00B44DC5" w:rsidP="007877BB">
            <w:pPr>
              <w:suppressAutoHyphens w:val="0"/>
              <w:ind w:right="141"/>
              <w:jc w:val="both"/>
              <w:rPr>
                <w:rFonts w:ascii="Arial" w:eastAsia="Calibri" w:hAnsi="Arial" w:cs="Arial"/>
                <w:lang w:val="en-US" w:eastAsia="fr-FR"/>
              </w:rPr>
            </w:pPr>
          </w:p>
        </w:tc>
        <w:tc>
          <w:tcPr>
            <w:tcW w:w="1817" w:type="dxa"/>
            <w:vMerge/>
            <w:tcBorders>
              <w:left w:val="nil"/>
              <w:bottom w:val="single" w:sz="4" w:space="0" w:color="auto"/>
              <w:right w:val="single" w:sz="4" w:space="0" w:color="auto"/>
            </w:tcBorders>
            <w:shd w:val="clear" w:color="auto" w:fill="auto"/>
            <w:noWrap/>
            <w:vAlign w:val="center"/>
          </w:tcPr>
          <w:p w14:paraId="54D53874" w14:textId="77777777" w:rsidR="00B44DC5" w:rsidRPr="007877BB" w:rsidRDefault="00B44DC5" w:rsidP="007877BB">
            <w:pPr>
              <w:suppressAutoHyphens w:val="0"/>
              <w:ind w:right="141"/>
              <w:jc w:val="both"/>
              <w:rPr>
                <w:rFonts w:ascii="Arial" w:eastAsia="Calibri" w:hAnsi="Arial" w:cs="Arial"/>
                <w:lang w:val="en-US" w:eastAsia="fr-FR"/>
              </w:rPr>
            </w:pP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12E39601" w14:textId="77777777" w:rsidR="00B44DC5" w:rsidRPr="007877BB" w:rsidRDefault="00B44DC5" w:rsidP="007877BB">
            <w:pPr>
              <w:suppressAutoHyphens w:val="0"/>
              <w:ind w:right="141"/>
              <w:jc w:val="both"/>
              <w:rPr>
                <w:rFonts w:ascii="Arial" w:eastAsia="Calibri" w:hAnsi="Arial" w:cs="Arial"/>
                <w:lang w:val="en-US" w:eastAsia="fr-FR"/>
              </w:rPr>
            </w:pPr>
            <w:r w:rsidRPr="007877BB">
              <w:rPr>
                <w:rFonts w:ascii="Arial" w:eastAsia="Calibri" w:hAnsi="Arial" w:cs="Arial"/>
                <w:lang w:val="en-US" w:eastAsia="fr-FR"/>
              </w:rPr>
              <w:t>PBA</w:t>
            </w:r>
          </w:p>
        </w:tc>
        <w:tc>
          <w:tcPr>
            <w:tcW w:w="1369" w:type="dxa"/>
            <w:tcBorders>
              <w:top w:val="single" w:sz="4" w:space="0" w:color="auto"/>
              <w:left w:val="nil"/>
              <w:bottom w:val="single" w:sz="4" w:space="0" w:color="auto"/>
              <w:right w:val="single" w:sz="4" w:space="0" w:color="auto"/>
            </w:tcBorders>
            <w:shd w:val="clear" w:color="auto" w:fill="auto"/>
            <w:vAlign w:val="center"/>
          </w:tcPr>
          <w:p w14:paraId="3FFE725D"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8.2E-09</w:t>
            </w:r>
          </w:p>
        </w:tc>
        <w:tc>
          <w:tcPr>
            <w:tcW w:w="1559" w:type="dxa"/>
            <w:vMerge/>
            <w:tcBorders>
              <w:left w:val="single" w:sz="4" w:space="0" w:color="auto"/>
              <w:bottom w:val="single" w:sz="4" w:space="0" w:color="auto"/>
              <w:right w:val="single" w:sz="4" w:space="0" w:color="auto"/>
            </w:tcBorders>
            <w:shd w:val="clear" w:color="auto" w:fill="auto"/>
            <w:noWrap/>
            <w:vAlign w:val="center"/>
          </w:tcPr>
          <w:p w14:paraId="1F763700" w14:textId="77777777" w:rsidR="00B44DC5" w:rsidRPr="007877BB" w:rsidRDefault="00B44DC5" w:rsidP="007877BB">
            <w:pPr>
              <w:suppressAutoHyphens w:val="0"/>
              <w:ind w:right="141"/>
              <w:jc w:val="both"/>
              <w:rPr>
                <w:rFonts w:ascii="Arial" w:eastAsia="Calibri" w:hAnsi="Arial" w:cs="Arial"/>
                <w:lang w:val="pt-PT" w:eastAsia="sv-SE"/>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1528ACFB"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color w:val="000000"/>
                <w:lang w:val="en-US" w:eastAsia="sv-SE"/>
              </w:rPr>
              <w:t>5E-10</w:t>
            </w:r>
          </w:p>
        </w:tc>
        <w:tc>
          <w:tcPr>
            <w:tcW w:w="1255" w:type="dxa"/>
            <w:vMerge/>
            <w:tcBorders>
              <w:left w:val="nil"/>
              <w:bottom w:val="single" w:sz="4" w:space="0" w:color="auto"/>
              <w:right w:val="single" w:sz="4" w:space="0" w:color="auto"/>
            </w:tcBorders>
            <w:shd w:val="clear" w:color="auto" w:fill="auto"/>
            <w:vAlign w:val="center"/>
          </w:tcPr>
          <w:p w14:paraId="5480D294" w14:textId="77777777" w:rsidR="00B44DC5" w:rsidRPr="007877BB" w:rsidRDefault="00B44DC5" w:rsidP="007877BB">
            <w:pPr>
              <w:suppressAutoHyphens w:val="0"/>
              <w:ind w:right="141"/>
              <w:jc w:val="both"/>
              <w:rPr>
                <w:rFonts w:ascii="Arial" w:eastAsia="Calibri" w:hAnsi="Arial" w:cs="Arial"/>
                <w:b/>
                <w:bCs/>
                <w:lang w:val="en-US" w:eastAsia="fr-FR"/>
              </w:rPr>
            </w:pPr>
          </w:p>
        </w:tc>
      </w:tr>
    </w:tbl>
    <w:p w14:paraId="4CDFAFED" w14:textId="77777777" w:rsidR="00B44DC5" w:rsidRPr="00F40C5D" w:rsidRDefault="00B44DC5" w:rsidP="00F40C5D">
      <w:pPr>
        <w:suppressAutoHyphens w:val="0"/>
        <w:ind w:right="141"/>
        <w:jc w:val="both"/>
        <w:rPr>
          <w:rFonts w:ascii="Arial" w:eastAsia="Calibri" w:hAnsi="Arial" w:cs="Arial"/>
          <w:lang w:val="en-US" w:eastAsia="en-US"/>
        </w:rPr>
      </w:pPr>
    </w:p>
    <w:tbl>
      <w:tblPr>
        <w:tblW w:w="9581" w:type="dxa"/>
        <w:jc w:val="center"/>
        <w:tblCellMar>
          <w:left w:w="70" w:type="dxa"/>
          <w:right w:w="70" w:type="dxa"/>
        </w:tblCellMar>
        <w:tblLook w:val="04A0" w:firstRow="1" w:lastRow="0" w:firstColumn="1" w:lastColumn="0" w:noHBand="0" w:noVBand="1"/>
      </w:tblPr>
      <w:tblGrid>
        <w:gridCol w:w="1607"/>
        <w:gridCol w:w="1541"/>
        <w:gridCol w:w="2177"/>
        <w:gridCol w:w="1458"/>
        <w:gridCol w:w="1325"/>
        <w:gridCol w:w="992"/>
        <w:gridCol w:w="819"/>
      </w:tblGrid>
      <w:tr w:rsidR="00B44DC5" w:rsidRPr="007877BB" w14:paraId="33EC1EA4" w14:textId="77777777" w:rsidTr="00666D93">
        <w:trPr>
          <w:trHeight w:val="221"/>
          <w:jc w:val="center"/>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D02EC" w14:textId="77777777" w:rsidR="00B44DC5" w:rsidRPr="00F40C5D" w:rsidRDefault="00B44DC5" w:rsidP="00F40C5D">
            <w:pPr>
              <w:suppressAutoHyphens w:val="0"/>
              <w:ind w:right="141"/>
              <w:jc w:val="both"/>
              <w:rPr>
                <w:rFonts w:ascii="Arial" w:eastAsia="Calibri" w:hAnsi="Arial" w:cs="Arial"/>
                <w:b/>
                <w:bCs/>
                <w:lang w:val="en-US" w:eastAsia="fr-FR"/>
              </w:rPr>
            </w:pPr>
            <w:r w:rsidRPr="00F40C5D">
              <w:rPr>
                <w:rFonts w:ascii="Arial" w:eastAsia="Calibri" w:hAnsi="Arial" w:cs="Arial"/>
                <w:b/>
                <w:bCs/>
                <w:lang w:val="en-US" w:eastAsia="fr-FR"/>
              </w:rPr>
              <w:t>Phase</w:t>
            </w:r>
          </w:p>
        </w:tc>
        <w:tc>
          <w:tcPr>
            <w:tcW w:w="1581" w:type="dxa"/>
            <w:tcBorders>
              <w:top w:val="single" w:sz="4" w:space="0" w:color="auto"/>
              <w:left w:val="nil"/>
              <w:bottom w:val="single" w:sz="4" w:space="0" w:color="auto"/>
              <w:right w:val="single" w:sz="4" w:space="0" w:color="auto"/>
            </w:tcBorders>
            <w:shd w:val="clear" w:color="auto" w:fill="auto"/>
            <w:noWrap/>
            <w:vAlign w:val="center"/>
            <w:hideMark/>
          </w:tcPr>
          <w:p w14:paraId="3D15D9D2" w14:textId="77777777" w:rsidR="00B44DC5" w:rsidRPr="00734566" w:rsidRDefault="00B44DC5" w:rsidP="00F40C5D">
            <w:pPr>
              <w:suppressAutoHyphens w:val="0"/>
              <w:ind w:right="141"/>
              <w:jc w:val="both"/>
              <w:rPr>
                <w:rFonts w:ascii="Arial" w:eastAsia="Calibri" w:hAnsi="Arial" w:cs="Arial"/>
                <w:b/>
                <w:bCs/>
                <w:lang w:val="en-US" w:eastAsia="fr-FR"/>
              </w:rPr>
            </w:pPr>
            <w:r w:rsidRPr="00734566">
              <w:rPr>
                <w:rFonts w:ascii="Arial" w:eastAsia="Calibri" w:hAnsi="Arial" w:cs="Arial"/>
                <w:b/>
                <w:bCs/>
                <w:lang w:val="en-US" w:eastAsia="fr-FR"/>
              </w:rPr>
              <w:t>Scenario</w:t>
            </w:r>
          </w:p>
        </w:tc>
        <w:tc>
          <w:tcPr>
            <w:tcW w:w="2235" w:type="dxa"/>
            <w:tcBorders>
              <w:top w:val="single" w:sz="4" w:space="0" w:color="auto"/>
              <w:left w:val="nil"/>
              <w:bottom w:val="single" w:sz="4" w:space="0" w:color="auto"/>
              <w:right w:val="single" w:sz="4" w:space="0" w:color="auto"/>
            </w:tcBorders>
            <w:shd w:val="clear" w:color="auto" w:fill="auto"/>
            <w:noWrap/>
            <w:vAlign w:val="center"/>
          </w:tcPr>
          <w:p w14:paraId="0A522F13" w14:textId="77777777" w:rsidR="00B44DC5" w:rsidRPr="00734566" w:rsidRDefault="00B44DC5" w:rsidP="00734566">
            <w:pPr>
              <w:suppressAutoHyphens w:val="0"/>
              <w:ind w:right="141"/>
              <w:jc w:val="both"/>
              <w:rPr>
                <w:rFonts w:ascii="Arial" w:eastAsia="Calibri" w:hAnsi="Arial" w:cs="Arial"/>
                <w:b/>
                <w:bCs/>
                <w:lang w:val="en-US" w:eastAsia="fr-FR"/>
              </w:rPr>
            </w:pPr>
            <w:r w:rsidRPr="00734566">
              <w:rPr>
                <w:rFonts w:ascii="Arial" w:eastAsia="Calibri" w:hAnsi="Arial" w:cs="Arial"/>
                <w:b/>
                <w:bCs/>
                <w:lang w:val="en-US" w:eastAsia="fr-FR"/>
              </w:rPr>
              <w:t>Active substance</w:t>
            </w:r>
          </w:p>
        </w:tc>
        <w:tc>
          <w:tcPr>
            <w:tcW w:w="1195" w:type="dxa"/>
            <w:tcBorders>
              <w:top w:val="single" w:sz="4" w:space="0" w:color="auto"/>
              <w:left w:val="nil"/>
              <w:bottom w:val="single" w:sz="4" w:space="0" w:color="auto"/>
              <w:right w:val="single" w:sz="4" w:space="0" w:color="auto"/>
            </w:tcBorders>
            <w:vAlign w:val="center"/>
          </w:tcPr>
          <w:p w14:paraId="0DE4A0F4"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en-US" w:eastAsia="fr-FR"/>
              </w:rPr>
              <w:t>PEC</w:t>
            </w:r>
            <w:r w:rsidRPr="007877BB">
              <w:rPr>
                <w:rFonts w:ascii="Arial" w:eastAsia="Calibri" w:hAnsi="Arial" w:cs="Arial"/>
                <w:b/>
                <w:bCs/>
                <w:vertAlign w:val="subscript"/>
                <w:lang w:val="en-US" w:eastAsia="fr-FR"/>
              </w:rPr>
              <w:t>oral,predator</w:t>
            </w:r>
            <w:r w:rsidRPr="007877BB">
              <w:rPr>
                <w:rFonts w:ascii="Arial" w:eastAsia="Calibri" w:hAnsi="Arial" w:cs="Arial"/>
                <w:b/>
                <w:bCs/>
                <w:lang w:val="en-US" w:eastAsia="fr-FR"/>
              </w:rPr>
              <w:t xml:space="preserve"> [m</w:t>
            </w:r>
            <w:r w:rsidRPr="007877BB">
              <w:rPr>
                <w:rFonts w:ascii="Arial" w:eastAsia="Calibri" w:hAnsi="Arial" w:cs="Arial"/>
                <w:b/>
                <w:bCs/>
                <w:lang w:val="sv-SE" w:eastAsia="fr-FR"/>
              </w:rPr>
              <w:t>g/Kg]</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F7B32"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PNEC</w:t>
            </w:r>
            <w:r w:rsidRPr="007877BB">
              <w:rPr>
                <w:rFonts w:ascii="Arial" w:eastAsia="Calibri" w:hAnsi="Arial" w:cs="Arial"/>
                <w:b/>
                <w:bCs/>
                <w:vertAlign w:val="subscript"/>
                <w:lang w:val="en-US" w:eastAsia="fr-FR"/>
              </w:rPr>
              <w:t xml:space="preserve">oral small mammal </w:t>
            </w:r>
            <w:r w:rsidRPr="007877BB">
              <w:rPr>
                <w:rFonts w:ascii="Arial" w:eastAsia="Calibri" w:hAnsi="Arial" w:cs="Arial"/>
                <w:b/>
                <w:bCs/>
                <w:lang w:val="en-US" w:eastAsia="fr-FR"/>
              </w:rPr>
              <w:t>[mg/Kg]</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14:paraId="6225FCBC" w14:textId="77777777" w:rsidR="00B44DC5" w:rsidRPr="00F40C5D" w:rsidRDefault="00CC7ABC" w:rsidP="007877BB">
            <w:pPr>
              <w:suppressAutoHyphens w:val="0"/>
              <w:ind w:right="141"/>
              <w:jc w:val="both"/>
              <w:rPr>
                <w:rFonts w:ascii="Arial" w:eastAsia="Calibri" w:hAnsi="Arial" w:cs="Arial"/>
                <w:b/>
                <w:bCs/>
                <w:lang w:val="sv-SE" w:eastAsia="fr-FR"/>
              </w:rPr>
            </w:pPr>
            <m:oMath>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00B44DC5" w:rsidRPr="00F40C5D">
              <w:rPr>
                <w:rFonts w:ascii="Arial" w:eastAsia="Calibri" w:hAnsi="Arial" w:cs="Arial"/>
                <w:b/>
                <w:bCs/>
                <w:lang w:val="sv-SE" w:eastAsia="fr-FR"/>
              </w:rPr>
              <w:t xml:space="preserve"> </w:t>
            </w:r>
          </w:p>
        </w:tc>
        <w:tc>
          <w:tcPr>
            <w:tcW w:w="879" w:type="dxa"/>
            <w:tcBorders>
              <w:top w:val="single" w:sz="4" w:space="0" w:color="auto"/>
              <w:left w:val="nil"/>
              <w:bottom w:val="single" w:sz="4" w:space="0" w:color="auto"/>
              <w:right w:val="single" w:sz="4" w:space="0" w:color="auto"/>
            </w:tcBorders>
            <w:vAlign w:val="center"/>
          </w:tcPr>
          <w:p w14:paraId="665DB4C0" w14:textId="77777777" w:rsidR="00B44DC5" w:rsidRPr="00F40C5D" w:rsidRDefault="00B44DC5" w:rsidP="007877BB">
            <w:pPr>
              <w:suppressAutoHyphens w:val="0"/>
              <w:ind w:right="141"/>
              <w:jc w:val="both"/>
              <w:rPr>
                <w:rFonts w:ascii="Arial" w:eastAsia="Calibri" w:hAnsi="Arial" w:cs="Arial"/>
                <w:bCs/>
                <w:lang w:val="sv-SE" w:eastAsia="fr-FR"/>
              </w:rPr>
            </w:pPr>
            <m:oMath>
              <m:r>
                <w:rPr>
                  <w:rFonts w:ascii="Cambria Math" w:eastAsia="Calibri" w:hAnsi="Cambria Math" w:cs="Arial"/>
                  <w:lang w:val="sv-SE" w:eastAsia="fr-FR"/>
                </w:rPr>
                <m:t>∑</m:t>
              </m:r>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Pr="00F40C5D">
              <w:rPr>
                <w:rFonts w:ascii="Arial" w:eastAsia="Calibri" w:hAnsi="Arial" w:cs="Arial"/>
                <w:b/>
                <w:bCs/>
                <w:lang w:val="sv-SE" w:eastAsia="fr-FR"/>
              </w:rPr>
              <w:t xml:space="preserve"> </w:t>
            </w:r>
          </w:p>
        </w:tc>
      </w:tr>
      <w:tr w:rsidR="00B44DC5" w:rsidRPr="007877BB" w14:paraId="7ABE2BF5" w14:textId="77777777" w:rsidTr="00666D93">
        <w:trPr>
          <w:trHeight w:val="221"/>
          <w:jc w:val="center"/>
        </w:trPr>
        <w:tc>
          <w:tcPr>
            <w:tcW w:w="9581" w:type="dxa"/>
            <w:gridSpan w:val="7"/>
            <w:tcBorders>
              <w:top w:val="single" w:sz="4" w:space="0" w:color="auto"/>
              <w:left w:val="single" w:sz="4" w:space="0" w:color="auto"/>
              <w:bottom w:val="single" w:sz="4" w:space="0" w:color="auto"/>
              <w:right w:val="single" w:sz="4" w:space="0" w:color="auto"/>
            </w:tcBorders>
            <w:shd w:val="clear" w:color="auto" w:fill="D6E3BC"/>
            <w:noWrap/>
            <w:vAlign w:val="center"/>
          </w:tcPr>
          <w:p w14:paraId="04603AD8" w14:textId="77777777" w:rsidR="00B44DC5" w:rsidRPr="00F40C5D" w:rsidRDefault="00B44DC5" w:rsidP="00F40C5D">
            <w:pPr>
              <w:suppressAutoHyphens w:val="0"/>
              <w:ind w:right="141"/>
              <w:jc w:val="both"/>
              <w:rPr>
                <w:rFonts w:ascii="Arial" w:eastAsia="Calibri" w:hAnsi="Arial" w:cs="Arial"/>
                <w:b/>
                <w:bCs/>
                <w:lang w:val="sv-SE" w:eastAsia="fr-FR"/>
              </w:rPr>
            </w:pPr>
            <w:r w:rsidRPr="00F40C5D">
              <w:rPr>
                <w:rFonts w:ascii="Arial" w:eastAsia="Calibri" w:hAnsi="Arial" w:cs="Arial"/>
                <w:b/>
                <w:bCs/>
                <w:lang w:val="sv-SE" w:eastAsia="fr-FR"/>
              </w:rPr>
              <w:t>Tier 1</w:t>
            </w:r>
          </w:p>
        </w:tc>
      </w:tr>
      <w:tr w:rsidR="00B44DC5" w:rsidRPr="007877BB" w14:paraId="4D649F0C" w14:textId="77777777" w:rsidTr="00666D93">
        <w:trPr>
          <w:trHeight w:val="302"/>
          <w:jc w:val="center"/>
        </w:trPr>
        <w:tc>
          <w:tcPr>
            <w:tcW w:w="1316" w:type="dxa"/>
            <w:vMerge w:val="restart"/>
            <w:tcBorders>
              <w:top w:val="nil"/>
              <w:left w:val="single" w:sz="4" w:space="0" w:color="auto"/>
              <w:right w:val="single" w:sz="4" w:space="0" w:color="auto"/>
            </w:tcBorders>
            <w:shd w:val="clear" w:color="auto" w:fill="auto"/>
            <w:noWrap/>
            <w:vAlign w:val="center"/>
            <w:hideMark/>
          </w:tcPr>
          <w:p w14:paraId="6CA95EBF"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lastRenderedPageBreak/>
              <w:t>Implementation</w:t>
            </w:r>
          </w:p>
        </w:tc>
        <w:tc>
          <w:tcPr>
            <w:tcW w:w="1581" w:type="dxa"/>
            <w:vMerge w:val="restart"/>
            <w:tcBorders>
              <w:top w:val="single" w:sz="4" w:space="0" w:color="auto"/>
              <w:left w:val="nil"/>
              <w:right w:val="single" w:sz="4" w:space="0" w:color="auto"/>
            </w:tcBorders>
            <w:shd w:val="clear" w:color="000000" w:fill="auto"/>
            <w:noWrap/>
            <w:vAlign w:val="center"/>
            <w:hideMark/>
          </w:tcPr>
          <w:p w14:paraId="38A4B242"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Horizontal application</w:t>
            </w:r>
          </w:p>
        </w:tc>
        <w:tc>
          <w:tcPr>
            <w:tcW w:w="2235" w:type="dxa"/>
            <w:tcBorders>
              <w:top w:val="single" w:sz="4" w:space="0" w:color="auto"/>
              <w:left w:val="nil"/>
              <w:bottom w:val="single" w:sz="4" w:space="0" w:color="auto"/>
              <w:right w:val="single" w:sz="4" w:space="0" w:color="auto"/>
            </w:tcBorders>
            <w:shd w:val="clear" w:color="000000" w:fill="auto"/>
            <w:noWrap/>
            <w:vAlign w:val="center"/>
          </w:tcPr>
          <w:p w14:paraId="215764F8"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95" w:type="dxa"/>
            <w:tcBorders>
              <w:top w:val="single" w:sz="4" w:space="0" w:color="auto"/>
              <w:left w:val="nil"/>
              <w:bottom w:val="single" w:sz="4" w:space="0" w:color="auto"/>
              <w:right w:val="single" w:sz="4" w:space="0" w:color="auto"/>
            </w:tcBorders>
            <w:shd w:val="clear" w:color="auto" w:fill="auto"/>
            <w:vAlign w:val="center"/>
          </w:tcPr>
          <w:p w14:paraId="30C95383"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5.3E-07</w:t>
            </w:r>
            <w:r w:rsidRPr="007877BB">
              <w:rPr>
                <w:rFonts w:ascii="Arial" w:eastAsia="Calibri" w:hAnsi="Arial" w:cs="Arial"/>
                <w:iCs/>
                <w:vertAlign w:val="superscript"/>
                <w:lang w:val="en-US" w:eastAsia="sv-SE"/>
              </w:rPr>
              <w:t xml:space="preserve"> </w:t>
            </w:r>
          </w:p>
        </w:tc>
        <w:tc>
          <w:tcPr>
            <w:tcW w:w="1359" w:type="dxa"/>
            <w:vMerge w:val="restart"/>
            <w:tcBorders>
              <w:top w:val="single" w:sz="4" w:space="0" w:color="auto"/>
              <w:left w:val="single" w:sz="4" w:space="0" w:color="auto"/>
              <w:right w:val="single" w:sz="4" w:space="0" w:color="auto"/>
            </w:tcBorders>
            <w:shd w:val="clear" w:color="auto" w:fill="auto"/>
            <w:noWrap/>
            <w:vAlign w:val="center"/>
            <w:hideMark/>
          </w:tcPr>
          <w:p w14:paraId="3695A521"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120</w:t>
            </w: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25ECA2FB"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4E-09</w:t>
            </w:r>
          </w:p>
        </w:tc>
        <w:tc>
          <w:tcPr>
            <w:tcW w:w="879" w:type="dxa"/>
            <w:vMerge w:val="restart"/>
            <w:tcBorders>
              <w:top w:val="single" w:sz="4" w:space="0" w:color="auto"/>
              <w:left w:val="nil"/>
              <w:right w:val="single" w:sz="4" w:space="0" w:color="auto"/>
            </w:tcBorders>
            <w:shd w:val="clear" w:color="000000" w:fill="auto"/>
            <w:vAlign w:val="center"/>
          </w:tcPr>
          <w:p w14:paraId="02352F4F" w14:textId="77777777" w:rsidR="00B44DC5" w:rsidRPr="007877BB" w:rsidRDefault="00B44DC5" w:rsidP="007877BB">
            <w:pPr>
              <w:suppressAutoHyphens w:val="0"/>
              <w:ind w:right="141"/>
              <w:jc w:val="both"/>
              <w:rPr>
                <w:rFonts w:ascii="Arial" w:eastAsia="Calibri" w:hAnsi="Arial" w:cs="Arial"/>
                <w:b/>
                <w:bCs/>
                <w:lang w:val="sv-SE" w:eastAsia="sv-SE"/>
              </w:rPr>
            </w:pPr>
            <w:r w:rsidRPr="007877BB">
              <w:rPr>
                <w:rFonts w:ascii="Arial" w:eastAsia="Calibri" w:hAnsi="Arial" w:cs="Arial"/>
                <w:b/>
                <w:bCs/>
                <w:lang w:val="sv-SE" w:eastAsia="sv-SE"/>
              </w:rPr>
              <w:t>1E-08</w:t>
            </w:r>
          </w:p>
        </w:tc>
      </w:tr>
      <w:tr w:rsidR="00B44DC5" w:rsidRPr="007877BB" w14:paraId="14D5C65F" w14:textId="77777777" w:rsidTr="00666D93">
        <w:trPr>
          <w:trHeight w:val="150"/>
          <w:jc w:val="center"/>
        </w:trPr>
        <w:tc>
          <w:tcPr>
            <w:tcW w:w="1316" w:type="dxa"/>
            <w:vMerge/>
            <w:tcBorders>
              <w:left w:val="single" w:sz="4" w:space="0" w:color="auto"/>
              <w:right w:val="single" w:sz="4" w:space="0" w:color="auto"/>
            </w:tcBorders>
            <w:vAlign w:val="center"/>
          </w:tcPr>
          <w:p w14:paraId="283675CA" w14:textId="77777777" w:rsidR="00B44DC5" w:rsidRPr="007877BB" w:rsidRDefault="00B44DC5" w:rsidP="007877BB">
            <w:pPr>
              <w:suppressAutoHyphens w:val="0"/>
              <w:ind w:right="141"/>
              <w:jc w:val="both"/>
              <w:rPr>
                <w:rFonts w:ascii="Arial" w:eastAsia="Calibri" w:hAnsi="Arial" w:cs="Arial"/>
                <w:lang w:val="sv-SE" w:eastAsia="fr-FR"/>
              </w:rPr>
            </w:pPr>
          </w:p>
        </w:tc>
        <w:tc>
          <w:tcPr>
            <w:tcW w:w="1581" w:type="dxa"/>
            <w:vMerge/>
            <w:tcBorders>
              <w:left w:val="nil"/>
              <w:right w:val="single" w:sz="4" w:space="0" w:color="auto"/>
            </w:tcBorders>
            <w:shd w:val="clear" w:color="auto" w:fill="auto"/>
            <w:noWrap/>
            <w:vAlign w:val="center"/>
          </w:tcPr>
          <w:p w14:paraId="4C519C7A" w14:textId="77777777" w:rsidR="00B44DC5" w:rsidRPr="007877BB" w:rsidRDefault="00B44DC5" w:rsidP="007877BB">
            <w:pPr>
              <w:suppressAutoHyphens w:val="0"/>
              <w:ind w:right="141"/>
              <w:jc w:val="both"/>
              <w:rPr>
                <w:rFonts w:ascii="Arial" w:eastAsia="Calibri" w:hAnsi="Arial" w:cs="Arial"/>
                <w:lang w:val="sv-SE" w:eastAsia="fr-FR"/>
              </w:rPr>
            </w:pPr>
          </w:p>
        </w:tc>
        <w:tc>
          <w:tcPr>
            <w:tcW w:w="2235" w:type="dxa"/>
            <w:tcBorders>
              <w:top w:val="single" w:sz="4" w:space="0" w:color="auto"/>
              <w:left w:val="nil"/>
              <w:bottom w:val="single" w:sz="4" w:space="0" w:color="auto"/>
              <w:right w:val="single" w:sz="4" w:space="0" w:color="auto"/>
            </w:tcBorders>
            <w:shd w:val="clear" w:color="auto" w:fill="auto"/>
            <w:noWrap/>
            <w:vAlign w:val="center"/>
          </w:tcPr>
          <w:p w14:paraId="71ECC2D8"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95" w:type="dxa"/>
            <w:tcBorders>
              <w:top w:val="single" w:sz="4" w:space="0" w:color="auto"/>
              <w:left w:val="nil"/>
              <w:bottom w:val="single" w:sz="4" w:space="0" w:color="auto"/>
              <w:right w:val="single" w:sz="4" w:space="0" w:color="auto"/>
            </w:tcBorders>
            <w:shd w:val="clear" w:color="auto" w:fill="auto"/>
            <w:vAlign w:val="center"/>
          </w:tcPr>
          <w:p w14:paraId="22FBC019"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4.4E-08</w:t>
            </w:r>
          </w:p>
        </w:tc>
        <w:tc>
          <w:tcPr>
            <w:tcW w:w="1359" w:type="dxa"/>
            <w:vMerge/>
            <w:tcBorders>
              <w:left w:val="single" w:sz="4" w:space="0" w:color="auto"/>
              <w:right w:val="single" w:sz="4" w:space="0" w:color="auto"/>
            </w:tcBorders>
            <w:shd w:val="clear" w:color="auto" w:fill="auto"/>
            <w:noWrap/>
            <w:vAlign w:val="center"/>
          </w:tcPr>
          <w:p w14:paraId="2F053AA7" w14:textId="77777777" w:rsidR="00B44DC5" w:rsidRPr="007877BB" w:rsidRDefault="00B44DC5" w:rsidP="007877BB">
            <w:pPr>
              <w:suppressAutoHyphens w:val="0"/>
              <w:ind w:right="141"/>
              <w:jc w:val="both"/>
              <w:rPr>
                <w:rFonts w:ascii="Arial" w:eastAsia="Calibri" w:hAnsi="Arial" w:cs="Arial"/>
                <w:lang w:val="pt-PT" w:eastAsia="sv-SE"/>
              </w:rPr>
            </w:pP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76A7DBA7"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4E-10</w:t>
            </w:r>
          </w:p>
        </w:tc>
        <w:tc>
          <w:tcPr>
            <w:tcW w:w="879" w:type="dxa"/>
            <w:vMerge/>
            <w:tcBorders>
              <w:left w:val="nil"/>
              <w:bottom w:val="single" w:sz="4" w:space="0" w:color="auto"/>
              <w:right w:val="single" w:sz="4" w:space="0" w:color="auto"/>
            </w:tcBorders>
            <w:shd w:val="clear" w:color="auto" w:fill="auto"/>
            <w:vAlign w:val="center"/>
          </w:tcPr>
          <w:p w14:paraId="20A27E58"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42170315" w14:textId="77777777" w:rsidTr="00666D93">
        <w:trPr>
          <w:trHeight w:val="142"/>
          <w:jc w:val="center"/>
        </w:trPr>
        <w:tc>
          <w:tcPr>
            <w:tcW w:w="1316" w:type="dxa"/>
            <w:vMerge/>
            <w:tcBorders>
              <w:left w:val="single" w:sz="4" w:space="0" w:color="auto"/>
              <w:right w:val="single" w:sz="4" w:space="0" w:color="auto"/>
            </w:tcBorders>
            <w:vAlign w:val="center"/>
          </w:tcPr>
          <w:p w14:paraId="6827DA2A" w14:textId="77777777" w:rsidR="00B44DC5" w:rsidRPr="007877BB" w:rsidRDefault="00B44DC5" w:rsidP="007877BB">
            <w:pPr>
              <w:suppressAutoHyphens w:val="0"/>
              <w:ind w:right="141"/>
              <w:jc w:val="both"/>
              <w:rPr>
                <w:rFonts w:ascii="Arial" w:eastAsia="Calibri" w:hAnsi="Arial" w:cs="Arial"/>
                <w:lang w:val="sv-SE" w:eastAsia="fr-FR"/>
              </w:rPr>
            </w:pPr>
          </w:p>
        </w:tc>
        <w:tc>
          <w:tcPr>
            <w:tcW w:w="1581" w:type="dxa"/>
            <w:vMerge/>
            <w:tcBorders>
              <w:left w:val="nil"/>
              <w:bottom w:val="single" w:sz="4" w:space="0" w:color="auto"/>
              <w:right w:val="single" w:sz="4" w:space="0" w:color="auto"/>
            </w:tcBorders>
            <w:shd w:val="clear" w:color="auto" w:fill="auto"/>
            <w:noWrap/>
            <w:vAlign w:val="center"/>
          </w:tcPr>
          <w:p w14:paraId="5BE96B2D" w14:textId="77777777" w:rsidR="00B44DC5" w:rsidRPr="007877BB" w:rsidRDefault="00B44DC5" w:rsidP="007877BB">
            <w:pPr>
              <w:suppressAutoHyphens w:val="0"/>
              <w:ind w:right="141"/>
              <w:jc w:val="both"/>
              <w:rPr>
                <w:rFonts w:ascii="Arial" w:eastAsia="Calibri" w:hAnsi="Arial" w:cs="Arial"/>
                <w:lang w:val="sv-SE" w:eastAsia="fr-FR"/>
              </w:rPr>
            </w:pPr>
          </w:p>
        </w:tc>
        <w:tc>
          <w:tcPr>
            <w:tcW w:w="2235" w:type="dxa"/>
            <w:tcBorders>
              <w:top w:val="single" w:sz="4" w:space="0" w:color="auto"/>
              <w:left w:val="nil"/>
              <w:bottom w:val="single" w:sz="4" w:space="0" w:color="auto"/>
              <w:right w:val="single" w:sz="4" w:space="0" w:color="auto"/>
            </w:tcBorders>
            <w:shd w:val="clear" w:color="auto" w:fill="auto"/>
            <w:noWrap/>
            <w:vAlign w:val="center"/>
          </w:tcPr>
          <w:p w14:paraId="24C18919"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95" w:type="dxa"/>
            <w:tcBorders>
              <w:top w:val="single" w:sz="4" w:space="0" w:color="auto"/>
              <w:left w:val="nil"/>
              <w:bottom w:val="single" w:sz="4" w:space="0" w:color="auto"/>
              <w:right w:val="single" w:sz="4" w:space="0" w:color="auto"/>
            </w:tcBorders>
            <w:shd w:val="clear" w:color="auto" w:fill="auto"/>
            <w:vAlign w:val="center"/>
          </w:tcPr>
          <w:p w14:paraId="2FB53F34"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5.9E-08</w:t>
            </w:r>
          </w:p>
        </w:tc>
        <w:tc>
          <w:tcPr>
            <w:tcW w:w="1359" w:type="dxa"/>
            <w:vMerge/>
            <w:tcBorders>
              <w:left w:val="single" w:sz="4" w:space="0" w:color="auto"/>
              <w:right w:val="single" w:sz="4" w:space="0" w:color="auto"/>
            </w:tcBorders>
            <w:shd w:val="clear" w:color="auto" w:fill="auto"/>
            <w:noWrap/>
            <w:vAlign w:val="center"/>
          </w:tcPr>
          <w:p w14:paraId="57466D6E" w14:textId="77777777" w:rsidR="00B44DC5" w:rsidRPr="007877BB" w:rsidRDefault="00B44DC5" w:rsidP="007877BB">
            <w:pPr>
              <w:suppressAutoHyphens w:val="0"/>
              <w:ind w:right="141"/>
              <w:jc w:val="both"/>
              <w:rPr>
                <w:rFonts w:ascii="Arial" w:eastAsia="Calibri" w:hAnsi="Arial" w:cs="Arial"/>
                <w:lang w:val="pt-PT" w:eastAsia="sv-SE"/>
              </w:rPr>
            </w:pP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43E0F000"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5E-10</w:t>
            </w:r>
          </w:p>
        </w:tc>
        <w:tc>
          <w:tcPr>
            <w:tcW w:w="879" w:type="dxa"/>
            <w:vMerge/>
            <w:tcBorders>
              <w:left w:val="nil"/>
              <w:bottom w:val="single" w:sz="4" w:space="0" w:color="auto"/>
              <w:right w:val="single" w:sz="4" w:space="0" w:color="auto"/>
            </w:tcBorders>
            <w:shd w:val="clear" w:color="auto" w:fill="auto"/>
            <w:vAlign w:val="center"/>
          </w:tcPr>
          <w:p w14:paraId="2763FE14"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0BC112C2" w14:textId="77777777" w:rsidTr="00666D93">
        <w:trPr>
          <w:trHeight w:val="221"/>
          <w:jc w:val="center"/>
        </w:trPr>
        <w:tc>
          <w:tcPr>
            <w:tcW w:w="1316" w:type="dxa"/>
            <w:vMerge/>
            <w:tcBorders>
              <w:left w:val="single" w:sz="4" w:space="0" w:color="auto"/>
              <w:right w:val="single" w:sz="4" w:space="0" w:color="auto"/>
            </w:tcBorders>
            <w:vAlign w:val="center"/>
          </w:tcPr>
          <w:p w14:paraId="07DE10DA" w14:textId="77777777" w:rsidR="00B44DC5" w:rsidRPr="007877BB" w:rsidRDefault="00B44DC5" w:rsidP="007877BB">
            <w:pPr>
              <w:suppressAutoHyphens w:val="0"/>
              <w:ind w:right="141"/>
              <w:jc w:val="both"/>
              <w:rPr>
                <w:rFonts w:ascii="Arial" w:eastAsia="Calibri" w:hAnsi="Arial" w:cs="Arial"/>
                <w:lang w:val="sv-SE" w:eastAsia="fr-FR"/>
              </w:rPr>
            </w:pPr>
          </w:p>
        </w:tc>
        <w:tc>
          <w:tcPr>
            <w:tcW w:w="1581" w:type="dxa"/>
            <w:vMerge w:val="restart"/>
            <w:tcBorders>
              <w:top w:val="single" w:sz="4" w:space="0" w:color="auto"/>
              <w:left w:val="nil"/>
              <w:right w:val="single" w:sz="4" w:space="0" w:color="auto"/>
            </w:tcBorders>
            <w:shd w:val="clear" w:color="auto" w:fill="auto"/>
            <w:noWrap/>
            <w:vAlign w:val="center"/>
          </w:tcPr>
          <w:p w14:paraId="6D3934F6"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Vertical application</w:t>
            </w:r>
          </w:p>
        </w:tc>
        <w:tc>
          <w:tcPr>
            <w:tcW w:w="2235" w:type="dxa"/>
            <w:tcBorders>
              <w:top w:val="single" w:sz="4" w:space="0" w:color="auto"/>
              <w:left w:val="nil"/>
              <w:bottom w:val="single" w:sz="4" w:space="0" w:color="auto"/>
              <w:right w:val="single" w:sz="4" w:space="0" w:color="auto"/>
            </w:tcBorders>
            <w:shd w:val="clear" w:color="auto" w:fill="auto"/>
            <w:noWrap/>
            <w:vAlign w:val="center"/>
          </w:tcPr>
          <w:p w14:paraId="46B1C34B"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95" w:type="dxa"/>
            <w:tcBorders>
              <w:top w:val="single" w:sz="4" w:space="0" w:color="auto"/>
              <w:left w:val="nil"/>
              <w:bottom w:val="single" w:sz="4" w:space="0" w:color="auto"/>
              <w:right w:val="single" w:sz="4" w:space="0" w:color="auto"/>
            </w:tcBorders>
            <w:shd w:val="clear" w:color="auto" w:fill="auto"/>
            <w:vAlign w:val="center"/>
          </w:tcPr>
          <w:p w14:paraId="2C9DECE3"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5.3E-07</w:t>
            </w:r>
            <w:r w:rsidRPr="007877BB">
              <w:rPr>
                <w:rFonts w:ascii="Arial" w:eastAsia="Calibri" w:hAnsi="Arial" w:cs="Arial"/>
                <w:iCs/>
                <w:vertAlign w:val="superscript"/>
                <w:lang w:val="en-US" w:eastAsia="sv-SE"/>
              </w:rPr>
              <w:t xml:space="preserve"> </w:t>
            </w:r>
          </w:p>
        </w:tc>
        <w:tc>
          <w:tcPr>
            <w:tcW w:w="1359" w:type="dxa"/>
            <w:vMerge/>
            <w:tcBorders>
              <w:left w:val="single" w:sz="4" w:space="0" w:color="auto"/>
              <w:right w:val="single" w:sz="4" w:space="0" w:color="auto"/>
            </w:tcBorders>
            <w:shd w:val="clear" w:color="auto" w:fill="auto"/>
            <w:noWrap/>
            <w:vAlign w:val="center"/>
          </w:tcPr>
          <w:p w14:paraId="419595BC" w14:textId="77777777" w:rsidR="00B44DC5" w:rsidRPr="007877BB" w:rsidRDefault="00B44DC5" w:rsidP="007877BB">
            <w:pPr>
              <w:suppressAutoHyphens w:val="0"/>
              <w:ind w:right="141"/>
              <w:jc w:val="both"/>
              <w:rPr>
                <w:rFonts w:ascii="Arial" w:eastAsia="Calibri" w:hAnsi="Arial" w:cs="Arial"/>
                <w:lang w:val="pt-PT" w:eastAsia="sv-SE"/>
              </w:rPr>
            </w:pP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229E1BE6"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4E-09</w:t>
            </w:r>
          </w:p>
        </w:tc>
        <w:tc>
          <w:tcPr>
            <w:tcW w:w="879" w:type="dxa"/>
            <w:vMerge/>
            <w:tcBorders>
              <w:left w:val="nil"/>
              <w:bottom w:val="single" w:sz="4" w:space="0" w:color="auto"/>
              <w:right w:val="single" w:sz="4" w:space="0" w:color="auto"/>
            </w:tcBorders>
            <w:shd w:val="clear" w:color="auto" w:fill="auto"/>
            <w:vAlign w:val="center"/>
          </w:tcPr>
          <w:p w14:paraId="26A10ECA"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78596A45" w14:textId="77777777" w:rsidTr="00666D93">
        <w:trPr>
          <w:trHeight w:val="221"/>
          <w:jc w:val="center"/>
        </w:trPr>
        <w:tc>
          <w:tcPr>
            <w:tcW w:w="1316" w:type="dxa"/>
            <w:vMerge/>
            <w:tcBorders>
              <w:left w:val="single" w:sz="4" w:space="0" w:color="auto"/>
              <w:right w:val="single" w:sz="4" w:space="0" w:color="auto"/>
            </w:tcBorders>
            <w:vAlign w:val="center"/>
          </w:tcPr>
          <w:p w14:paraId="08F958DF" w14:textId="77777777" w:rsidR="00B44DC5" w:rsidRPr="007877BB" w:rsidRDefault="00B44DC5" w:rsidP="007877BB">
            <w:pPr>
              <w:suppressAutoHyphens w:val="0"/>
              <w:ind w:right="141"/>
              <w:jc w:val="both"/>
              <w:rPr>
                <w:rFonts w:ascii="Arial" w:eastAsia="Calibri" w:hAnsi="Arial" w:cs="Arial"/>
                <w:lang w:val="sv-SE" w:eastAsia="fr-FR"/>
              </w:rPr>
            </w:pPr>
          </w:p>
        </w:tc>
        <w:tc>
          <w:tcPr>
            <w:tcW w:w="1581" w:type="dxa"/>
            <w:vMerge/>
            <w:tcBorders>
              <w:left w:val="nil"/>
              <w:right w:val="single" w:sz="4" w:space="0" w:color="auto"/>
            </w:tcBorders>
            <w:shd w:val="clear" w:color="auto" w:fill="auto"/>
            <w:noWrap/>
            <w:vAlign w:val="center"/>
          </w:tcPr>
          <w:p w14:paraId="60D325EC" w14:textId="77777777" w:rsidR="00B44DC5" w:rsidRPr="007877BB" w:rsidRDefault="00B44DC5" w:rsidP="007877BB">
            <w:pPr>
              <w:suppressAutoHyphens w:val="0"/>
              <w:ind w:right="141"/>
              <w:jc w:val="both"/>
              <w:rPr>
                <w:rFonts w:ascii="Arial" w:eastAsia="Calibri" w:hAnsi="Arial" w:cs="Arial"/>
                <w:lang w:val="sv-SE" w:eastAsia="fr-FR"/>
              </w:rPr>
            </w:pPr>
          </w:p>
        </w:tc>
        <w:tc>
          <w:tcPr>
            <w:tcW w:w="2235" w:type="dxa"/>
            <w:tcBorders>
              <w:top w:val="single" w:sz="4" w:space="0" w:color="auto"/>
              <w:left w:val="nil"/>
              <w:bottom w:val="single" w:sz="4" w:space="0" w:color="auto"/>
              <w:right w:val="single" w:sz="4" w:space="0" w:color="auto"/>
            </w:tcBorders>
            <w:shd w:val="clear" w:color="auto" w:fill="auto"/>
            <w:noWrap/>
            <w:vAlign w:val="center"/>
          </w:tcPr>
          <w:p w14:paraId="1F62B071"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95" w:type="dxa"/>
            <w:tcBorders>
              <w:top w:val="single" w:sz="4" w:space="0" w:color="auto"/>
              <w:left w:val="nil"/>
              <w:bottom w:val="single" w:sz="4" w:space="0" w:color="auto"/>
              <w:right w:val="single" w:sz="4" w:space="0" w:color="auto"/>
            </w:tcBorders>
            <w:shd w:val="clear" w:color="auto" w:fill="auto"/>
            <w:vAlign w:val="center"/>
          </w:tcPr>
          <w:p w14:paraId="2817B37F"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4.4E-08</w:t>
            </w:r>
          </w:p>
        </w:tc>
        <w:tc>
          <w:tcPr>
            <w:tcW w:w="1359" w:type="dxa"/>
            <w:vMerge/>
            <w:tcBorders>
              <w:left w:val="single" w:sz="4" w:space="0" w:color="auto"/>
              <w:right w:val="single" w:sz="4" w:space="0" w:color="auto"/>
            </w:tcBorders>
            <w:shd w:val="clear" w:color="auto" w:fill="auto"/>
            <w:noWrap/>
            <w:vAlign w:val="center"/>
          </w:tcPr>
          <w:p w14:paraId="304DDDD0" w14:textId="77777777" w:rsidR="00B44DC5" w:rsidRPr="007877BB" w:rsidRDefault="00B44DC5" w:rsidP="007877BB">
            <w:pPr>
              <w:suppressAutoHyphens w:val="0"/>
              <w:ind w:right="141"/>
              <w:jc w:val="both"/>
              <w:rPr>
                <w:rFonts w:ascii="Arial" w:eastAsia="Calibri" w:hAnsi="Arial" w:cs="Arial"/>
                <w:lang w:val="pt-PT" w:eastAsia="sv-SE"/>
              </w:rPr>
            </w:pP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364343C3"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4E-10</w:t>
            </w:r>
          </w:p>
        </w:tc>
        <w:tc>
          <w:tcPr>
            <w:tcW w:w="879" w:type="dxa"/>
            <w:vMerge/>
            <w:tcBorders>
              <w:left w:val="nil"/>
              <w:bottom w:val="single" w:sz="4" w:space="0" w:color="auto"/>
              <w:right w:val="single" w:sz="4" w:space="0" w:color="auto"/>
            </w:tcBorders>
            <w:shd w:val="clear" w:color="auto" w:fill="auto"/>
            <w:vAlign w:val="center"/>
          </w:tcPr>
          <w:p w14:paraId="4D8B6974"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74C20841" w14:textId="77777777" w:rsidTr="00666D93">
        <w:trPr>
          <w:trHeight w:val="221"/>
          <w:jc w:val="center"/>
        </w:trPr>
        <w:tc>
          <w:tcPr>
            <w:tcW w:w="1316" w:type="dxa"/>
            <w:vMerge/>
            <w:tcBorders>
              <w:left w:val="single" w:sz="4" w:space="0" w:color="auto"/>
              <w:right w:val="single" w:sz="4" w:space="0" w:color="auto"/>
            </w:tcBorders>
            <w:vAlign w:val="center"/>
          </w:tcPr>
          <w:p w14:paraId="194EBED2" w14:textId="77777777" w:rsidR="00B44DC5" w:rsidRPr="007877BB" w:rsidRDefault="00B44DC5" w:rsidP="007877BB">
            <w:pPr>
              <w:suppressAutoHyphens w:val="0"/>
              <w:ind w:right="141"/>
              <w:jc w:val="both"/>
              <w:rPr>
                <w:rFonts w:ascii="Arial" w:eastAsia="Calibri" w:hAnsi="Arial" w:cs="Arial"/>
                <w:lang w:val="sv-SE" w:eastAsia="fr-FR"/>
              </w:rPr>
            </w:pPr>
          </w:p>
        </w:tc>
        <w:tc>
          <w:tcPr>
            <w:tcW w:w="1581" w:type="dxa"/>
            <w:vMerge/>
            <w:tcBorders>
              <w:left w:val="nil"/>
              <w:bottom w:val="single" w:sz="4" w:space="0" w:color="auto"/>
              <w:right w:val="single" w:sz="4" w:space="0" w:color="auto"/>
            </w:tcBorders>
            <w:shd w:val="clear" w:color="auto" w:fill="auto"/>
            <w:noWrap/>
            <w:vAlign w:val="center"/>
          </w:tcPr>
          <w:p w14:paraId="7CFB4B89" w14:textId="77777777" w:rsidR="00B44DC5" w:rsidRPr="007877BB" w:rsidRDefault="00B44DC5" w:rsidP="007877BB">
            <w:pPr>
              <w:suppressAutoHyphens w:val="0"/>
              <w:ind w:right="141"/>
              <w:jc w:val="both"/>
              <w:rPr>
                <w:rFonts w:ascii="Arial" w:eastAsia="Calibri" w:hAnsi="Arial" w:cs="Arial"/>
                <w:lang w:val="sv-SE" w:eastAsia="fr-FR"/>
              </w:rPr>
            </w:pPr>
          </w:p>
        </w:tc>
        <w:tc>
          <w:tcPr>
            <w:tcW w:w="2235" w:type="dxa"/>
            <w:tcBorders>
              <w:top w:val="single" w:sz="4" w:space="0" w:color="auto"/>
              <w:left w:val="nil"/>
              <w:bottom w:val="single" w:sz="4" w:space="0" w:color="auto"/>
              <w:right w:val="single" w:sz="4" w:space="0" w:color="auto"/>
            </w:tcBorders>
            <w:shd w:val="clear" w:color="auto" w:fill="auto"/>
            <w:noWrap/>
            <w:vAlign w:val="center"/>
          </w:tcPr>
          <w:p w14:paraId="4F8DD163"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95" w:type="dxa"/>
            <w:tcBorders>
              <w:top w:val="single" w:sz="4" w:space="0" w:color="auto"/>
              <w:left w:val="nil"/>
              <w:bottom w:val="single" w:sz="4" w:space="0" w:color="auto"/>
              <w:right w:val="single" w:sz="4" w:space="0" w:color="auto"/>
            </w:tcBorders>
            <w:shd w:val="clear" w:color="auto" w:fill="auto"/>
            <w:vAlign w:val="center"/>
          </w:tcPr>
          <w:p w14:paraId="0EA69E4E"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5.9E-08</w:t>
            </w:r>
          </w:p>
        </w:tc>
        <w:tc>
          <w:tcPr>
            <w:tcW w:w="1359" w:type="dxa"/>
            <w:vMerge/>
            <w:tcBorders>
              <w:left w:val="single" w:sz="4" w:space="0" w:color="auto"/>
              <w:bottom w:val="single" w:sz="4" w:space="0" w:color="auto"/>
              <w:right w:val="single" w:sz="4" w:space="0" w:color="auto"/>
            </w:tcBorders>
            <w:shd w:val="clear" w:color="auto" w:fill="auto"/>
            <w:noWrap/>
            <w:vAlign w:val="center"/>
          </w:tcPr>
          <w:p w14:paraId="2913D9EC" w14:textId="77777777" w:rsidR="00B44DC5" w:rsidRPr="007877BB" w:rsidRDefault="00B44DC5" w:rsidP="007877BB">
            <w:pPr>
              <w:suppressAutoHyphens w:val="0"/>
              <w:ind w:right="141"/>
              <w:jc w:val="both"/>
              <w:rPr>
                <w:rFonts w:ascii="Arial" w:eastAsia="Calibri" w:hAnsi="Arial" w:cs="Arial"/>
                <w:lang w:val="pt-PT" w:eastAsia="sv-SE"/>
              </w:rPr>
            </w:pP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799C066D"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5E-10</w:t>
            </w:r>
          </w:p>
        </w:tc>
        <w:tc>
          <w:tcPr>
            <w:tcW w:w="879" w:type="dxa"/>
            <w:vMerge/>
            <w:tcBorders>
              <w:left w:val="nil"/>
              <w:bottom w:val="single" w:sz="4" w:space="0" w:color="auto"/>
              <w:right w:val="single" w:sz="4" w:space="0" w:color="auto"/>
            </w:tcBorders>
            <w:shd w:val="clear" w:color="auto" w:fill="auto"/>
            <w:vAlign w:val="center"/>
          </w:tcPr>
          <w:p w14:paraId="71AF7FAD"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36279B66" w14:textId="77777777" w:rsidTr="00666D93">
        <w:trPr>
          <w:trHeight w:val="221"/>
          <w:jc w:val="center"/>
        </w:trPr>
        <w:tc>
          <w:tcPr>
            <w:tcW w:w="9581" w:type="dxa"/>
            <w:gridSpan w:val="7"/>
            <w:tcBorders>
              <w:top w:val="single" w:sz="4" w:space="0" w:color="auto"/>
              <w:left w:val="single" w:sz="4" w:space="0" w:color="auto"/>
              <w:right w:val="single" w:sz="4" w:space="0" w:color="auto"/>
            </w:tcBorders>
            <w:shd w:val="clear" w:color="auto" w:fill="D6E3BC"/>
            <w:vAlign w:val="center"/>
          </w:tcPr>
          <w:p w14:paraId="52C3A1EB" w14:textId="77777777" w:rsidR="00B44DC5" w:rsidRPr="00F40C5D" w:rsidRDefault="00B44DC5" w:rsidP="00F40C5D">
            <w:pPr>
              <w:suppressAutoHyphens w:val="0"/>
              <w:ind w:right="141"/>
              <w:jc w:val="both"/>
              <w:rPr>
                <w:rFonts w:ascii="Arial" w:eastAsia="Calibri" w:hAnsi="Arial" w:cs="Arial"/>
                <w:b/>
                <w:bCs/>
                <w:lang w:val="sv-SE" w:eastAsia="sv-SE"/>
              </w:rPr>
            </w:pPr>
            <w:r w:rsidRPr="00F40C5D">
              <w:rPr>
                <w:rFonts w:ascii="Arial" w:eastAsia="Calibri" w:hAnsi="Arial" w:cs="Arial"/>
                <w:b/>
                <w:bCs/>
                <w:lang w:val="sv-SE" w:eastAsia="sv-SE"/>
              </w:rPr>
              <w:t>Service life – Tier 1</w:t>
            </w:r>
          </w:p>
        </w:tc>
      </w:tr>
      <w:tr w:rsidR="00B44DC5" w:rsidRPr="007877BB" w14:paraId="178CC0CE" w14:textId="77777777" w:rsidTr="00666D93">
        <w:trPr>
          <w:trHeight w:val="221"/>
          <w:jc w:val="center"/>
        </w:trPr>
        <w:tc>
          <w:tcPr>
            <w:tcW w:w="1316" w:type="dxa"/>
            <w:vMerge w:val="restart"/>
            <w:tcBorders>
              <w:top w:val="single" w:sz="4" w:space="0" w:color="auto"/>
              <w:left w:val="single" w:sz="4" w:space="0" w:color="auto"/>
              <w:right w:val="single" w:sz="4" w:space="0" w:color="auto"/>
            </w:tcBorders>
            <w:vAlign w:val="center"/>
          </w:tcPr>
          <w:p w14:paraId="28816888"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Service life</w:t>
            </w:r>
          </w:p>
        </w:tc>
        <w:tc>
          <w:tcPr>
            <w:tcW w:w="1581" w:type="dxa"/>
            <w:vMerge w:val="restart"/>
            <w:tcBorders>
              <w:top w:val="single" w:sz="4" w:space="0" w:color="auto"/>
              <w:left w:val="nil"/>
              <w:right w:val="single" w:sz="4" w:space="0" w:color="auto"/>
            </w:tcBorders>
            <w:shd w:val="clear" w:color="auto" w:fill="auto"/>
            <w:noWrap/>
            <w:vAlign w:val="center"/>
          </w:tcPr>
          <w:p w14:paraId="0793E008"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House</w:t>
            </w:r>
          </w:p>
        </w:tc>
        <w:tc>
          <w:tcPr>
            <w:tcW w:w="2235" w:type="dxa"/>
            <w:tcBorders>
              <w:top w:val="single" w:sz="4" w:space="0" w:color="auto"/>
              <w:left w:val="nil"/>
              <w:bottom w:val="single" w:sz="4" w:space="0" w:color="auto"/>
              <w:right w:val="single" w:sz="4" w:space="0" w:color="auto"/>
            </w:tcBorders>
            <w:shd w:val="clear" w:color="auto" w:fill="auto"/>
            <w:noWrap/>
            <w:vAlign w:val="center"/>
          </w:tcPr>
          <w:p w14:paraId="4F065657"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95" w:type="dxa"/>
            <w:tcBorders>
              <w:top w:val="single" w:sz="4" w:space="0" w:color="auto"/>
              <w:left w:val="nil"/>
              <w:bottom w:val="single" w:sz="4" w:space="0" w:color="auto"/>
              <w:right w:val="single" w:sz="4" w:space="0" w:color="auto"/>
            </w:tcBorders>
            <w:shd w:val="clear" w:color="auto" w:fill="auto"/>
            <w:vAlign w:val="center"/>
          </w:tcPr>
          <w:p w14:paraId="412B33BA"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7.4E-08</w:t>
            </w:r>
          </w:p>
        </w:tc>
        <w:tc>
          <w:tcPr>
            <w:tcW w:w="1359" w:type="dxa"/>
            <w:vMerge w:val="restart"/>
            <w:tcBorders>
              <w:top w:val="single" w:sz="4" w:space="0" w:color="auto"/>
              <w:left w:val="single" w:sz="4" w:space="0" w:color="auto"/>
              <w:right w:val="single" w:sz="4" w:space="0" w:color="auto"/>
            </w:tcBorders>
            <w:shd w:val="clear" w:color="auto" w:fill="auto"/>
            <w:noWrap/>
            <w:vAlign w:val="center"/>
          </w:tcPr>
          <w:p w14:paraId="316C4488"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120</w:t>
            </w: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218DE6B5"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6E-10</w:t>
            </w:r>
          </w:p>
        </w:tc>
        <w:tc>
          <w:tcPr>
            <w:tcW w:w="879" w:type="dxa"/>
            <w:vMerge w:val="restart"/>
            <w:tcBorders>
              <w:top w:val="single" w:sz="4" w:space="0" w:color="auto"/>
              <w:left w:val="nil"/>
              <w:right w:val="single" w:sz="4" w:space="0" w:color="auto"/>
            </w:tcBorders>
            <w:shd w:val="clear" w:color="auto" w:fill="auto"/>
            <w:vAlign w:val="center"/>
          </w:tcPr>
          <w:p w14:paraId="5BD8644D"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sv-SE"/>
              </w:rPr>
              <w:t>7E-10</w:t>
            </w:r>
          </w:p>
        </w:tc>
      </w:tr>
      <w:tr w:rsidR="00B44DC5" w:rsidRPr="007877BB" w14:paraId="580A69C2" w14:textId="77777777" w:rsidTr="00666D93">
        <w:trPr>
          <w:trHeight w:val="221"/>
          <w:jc w:val="center"/>
        </w:trPr>
        <w:tc>
          <w:tcPr>
            <w:tcW w:w="1316" w:type="dxa"/>
            <w:vMerge/>
            <w:tcBorders>
              <w:left w:val="single" w:sz="4" w:space="0" w:color="auto"/>
              <w:right w:val="single" w:sz="4" w:space="0" w:color="auto"/>
            </w:tcBorders>
            <w:vAlign w:val="center"/>
          </w:tcPr>
          <w:p w14:paraId="0DCD68B8" w14:textId="77777777" w:rsidR="00B44DC5" w:rsidRPr="007877BB" w:rsidRDefault="00B44DC5" w:rsidP="007877BB">
            <w:pPr>
              <w:suppressAutoHyphens w:val="0"/>
              <w:ind w:right="141"/>
              <w:jc w:val="both"/>
              <w:rPr>
                <w:rFonts w:ascii="Arial" w:eastAsia="Calibri" w:hAnsi="Arial" w:cs="Arial"/>
                <w:lang w:val="en-US" w:eastAsia="fr-FR"/>
              </w:rPr>
            </w:pPr>
          </w:p>
        </w:tc>
        <w:tc>
          <w:tcPr>
            <w:tcW w:w="1581" w:type="dxa"/>
            <w:vMerge/>
            <w:tcBorders>
              <w:left w:val="nil"/>
              <w:right w:val="single" w:sz="4" w:space="0" w:color="auto"/>
            </w:tcBorders>
            <w:shd w:val="clear" w:color="auto" w:fill="auto"/>
            <w:noWrap/>
            <w:vAlign w:val="center"/>
          </w:tcPr>
          <w:p w14:paraId="1C371212" w14:textId="77777777" w:rsidR="00B44DC5" w:rsidRPr="007877BB" w:rsidRDefault="00B44DC5" w:rsidP="007877BB">
            <w:pPr>
              <w:suppressAutoHyphens w:val="0"/>
              <w:ind w:right="141"/>
              <w:jc w:val="both"/>
              <w:rPr>
                <w:rFonts w:ascii="Arial" w:eastAsia="Calibri" w:hAnsi="Arial" w:cs="Arial"/>
                <w:lang w:val="en-US" w:eastAsia="fr-FR"/>
              </w:rPr>
            </w:pPr>
          </w:p>
        </w:tc>
        <w:tc>
          <w:tcPr>
            <w:tcW w:w="2235" w:type="dxa"/>
            <w:tcBorders>
              <w:top w:val="single" w:sz="4" w:space="0" w:color="auto"/>
              <w:left w:val="nil"/>
              <w:bottom w:val="single" w:sz="4" w:space="0" w:color="auto"/>
              <w:right w:val="single" w:sz="4" w:space="0" w:color="auto"/>
            </w:tcBorders>
            <w:shd w:val="clear" w:color="auto" w:fill="auto"/>
            <w:noWrap/>
            <w:vAlign w:val="center"/>
          </w:tcPr>
          <w:p w14:paraId="07BCEB00" w14:textId="77777777" w:rsidR="00B44DC5" w:rsidRPr="007877BB" w:rsidRDefault="00B44DC5" w:rsidP="007877BB">
            <w:pPr>
              <w:suppressAutoHyphens w:val="0"/>
              <w:ind w:right="141"/>
              <w:jc w:val="both"/>
              <w:rPr>
                <w:rFonts w:ascii="Arial" w:eastAsia="Calibri" w:hAnsi="Arial" w:cs="Arial"/>
                <w:lang w:val="en-US" w:eastAsia="fr-FR"/>
              </w:rPr>
            </w:pPr>
            <w:r w:rsidRPr="007877BB">
              <w:rPr>
                <w:rFonts w:ascii="Arial" w:eastAsia="Calibri" w:hAnsi="Arial" w:cs="Arial"/>
                <w:lang w:val="en-US" w:eastAsia="fr-FR"/>
              </w:rPr>
              <w:t>DCVA</w:t>
            </w:r>
          </w:p>
        </w:tc>
        <w:tc>
          <w:tcPr>
            <w:tcW w:w="1195" w:type="dxa"/>
            <w:tcBorders>
              <w:top w:val="single" w:sz="4" w:space="0" w:color="auto"/>
              <w:left w:val="nil"/>
              <w:bottom w:val="single" w:sz="4" w:space="0" w:color="auto"/>
              <w:right w:val="single" w:sz="4" w:space="0" w:color="auto"/>
            </w:tcBorders>
            <w:shd w:val="clear" w:color="auto" w:fill="auto"/>
            <w:vAlign w:val="center"/>
          </w:tcPr>
          <w:p w14:paraId="759003C9"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6E-09</w:t>
            </w:r>
          </w:p>
        </w:tc>
        <w:tc>
          <w:tcPr>
            <w:tcW w:w="1359" w:type="dxa"/>
            <w:vMerge/>
            <w:tcBorders>
              <w:left w:val="single" w:sz="4" w:space="0" w:color="auto"/>
              <w:right w:val="single" w:sz="4" w:space="0" w:color="auto"/>
            </w:tcBorders>
            <w:shd w:val="clear" w:color="auto" w:fill="auto"/>
            <w:noWrap/>
            <w:vAlign w:val="center"/>
          </w:tcPr>
          <w:p w14:paraId="30EE3D57" w14:textId="77777777" w:rsidR="00B44DC5" w:rsidRPr="007877BB" w:rsidRDefault="00B44DC5" w:rsidP="007877BB">
            <w:pPr>
              <w:suppressAutoHyphens w:val="0"/>
              <w:ind w:right="141"/>
              <w:jc w:val="both"/>
              <w:rPr>
                <w:rFonts w:ascii="Arial" w:eastAsia="Calibri" w:hAnsi="Arial" w:cs="Arial"/>
                <w:lang w:val="pt-PT" w:eastAsia="sv-SE"/>
              </w:rPr>
            </w:pP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3EB40E3E"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color w:val="000000"/>
                <w:lang w:val="en-US" w:eastAsia="sv-SE"/>
              </w:rPr>
              <w:t>5E-11</w:t>
            </w:r>
          </w:p>
        </w:tc>
        <w:tc>
          <w:tcPr>
            <w:tcW w:w="879" w:type="dxa"/>
            <w:vMerge/>
            <w:tcBorders>
              <w:left w:val="nil"/>
              <w:right w:val="single" w:sz="4" w:space="0" w:color="auto"/>
            </w:tcBorders>
            <w:shd w:val="clear" w:color="auto" w:fill="auto"/>
            <w:vAlign w:val="center"/>
          </w:tcPr>
          <w:p w14:paraId="1C933FFC" w14:textId="77777777" w:rsidR="00B44DC5" w:rsidRPr="007877BB" w:rsidRDefault="00B44DC5" w:rsidP="007877BB">
            <w:pPr>
              <w:suppressAutoHyphens w:val="0"/>
              <w:ind w:right="141"/>
              <w:jc w:val="both"/>
              <w:rPr>
                <w:rFonts w:ascii="Arial" w:eastAsia="Calibri" w:hAnsi="Arial" w:cs="Arial"/>
                <w:b/>
                <w:bCs/>
                <w:lang w:val="en-US" w:eastAsia="fr-FR"/>
              </w:rPr>
            </w:pPr>
          </w:p>
        </w:tc>
      </w:tr>
      <w:tr w:rsidR="00B44DC5" w:rsidRPr="007877BB" w14:paraId="0ACCF3BF" w14:textId="77777777" w:rsidTr="00666D93">
        <w:trPr>
          <w:trHeight w:val="221"/>
          <w:jc w:val="center"/>
        </w:trPr>
        <w:tc>
          <w:tcPr>
            <w:tcW w:w="1316" w:type="dxa"/>
            <w:vMerge/>
            <w:tcBorders>
              <w:left w:val="single" w:sz="4" w:space="0" w:color="auto"/>
              <w:bottom w:val="single" w:sz="4" w:space="0" w:color="auto"/>
              <w:right w:val="single" w:sz="4" w:space="0" w:color="auto"/>
            </w:tcBorders>
            <w:vAlign w:val="center"/>
          </w:tcPr>
          <w:p w14:paraId="22880EB2" w14:textId="77777777" w:rsidR="00B44DC5" w:rsidRPr="007877BB" w:rsidRDefault="00B44DC5" w:rsidP="007877BB">
            <w:pPr>
              <w:suppressAutoHyphens w:val="0"/>
              <w:ind w:right="141"/>
              <w:jc w:val="both"/>
              <w:rPr>
                <w:rFonts w:ascii="Arial" w:eastAsia="Calibri" w:hAnsi="Arial" w:cs="Arial"/>
                <w:lang w:val="en-US" w:eastAsia="fr-FR"/>
              </w:rPr>
            </w:pPr>
          </w:p>
        </w:tc>
        <w:tc>
          <w:tcPr>
            <w:tcW w:w="1581" w:type="dxa"/>
            <w:vMerge/>
            <w:tcBorders>
              <w:left w:val="nil"/>
              <w:bottom w:val="single" w:sz="4" w:space="0" w:color="auto"/>
              <w:right w:val="single" w:sz="4" w:space="0" w:color="auto"/>
            </w:tcBorders>
            <w:shd w:val="clear" w:color="auto" w:fill="auto"/>
            <w:noWrap/>
            <w:vAlign w:val="center"/>
          </w:tcPr>
          <w:p w14:paraId="58A8869F" w14:textId="77777777" w:rsidR="00B44DC5" w:rsidRPr="007877BB" w:rsidRDefault="00B44DC5" w:rsidP="007877BB">
            <w:pPr>
              <w:suppressAutoHyphens w:val="0"/>
              <w:ind w:right="141"/>
              <w:jc w:val="both"/>
              <w:rPr>
                <w:rFonts w:ascii="Arial" w:eastAsia="Calibri" w:hAnsi="Arial" w:cs="Arial"/>
                <w:lang w:val="en-US" w:eastAsia="fr-FR"/>
              </w:rPr>
            </w:pPr>
          </w:p>
        </w:tc>
        <w:tc>
          <w:tcPr>
            <w:tcW w:w="2235" w:type="dxa"/>
            <w:tcBorders>
              <w:top w:val="single" w:sz="4" w:space="0" w:color="auto"/>
              <w:left w:val="nil"/>
              <w:bottom w:val="single" w:sz="4" w:space="0" w:color="auto"/>
              <w:right w:val="single" w:sz="4" w:space="0" w:color="auto"/>
            </w:tcBorders>
            <w:shd w:val="clear" w:color="auto" w:fill="auto"/>
            <w:noWrap/>
            <w:vAlign w:val="center"/>
          </w:tcPr>
          <w:p w14:paraId="5441784C" w14:textId="77777777" w:rsidR="00B44DC5" w:rsidRPr="007877BB" w:rsidRDefault="00B44DC5" w:rsidP="007877BB">
            <w:pPr>
              <w:suppressAutoHyphens w:val="0"/>
              <w:ind w:right="141"/>
              <w:jc w:val="both"/>
              <w:rPr>
                <w:rFonts w:ascii="Arial" w:eastAsia="Calibri" w:hAnsi="Arial" w:cs="Arial"/>
                <w:lang w:val="en-US" w:eastAsia="fr-FR"/>
              </w:rPr>
            </w:pPr>
            <w:r w:rsidRPr="007877BB">
              <w:rPr>
                <w:rFonts w:ascii="Arial" w:eastAsia="Calibri" w:hAnsi="Arial" w:cs="Arial"/>
                <w:lang w:val="en-US" w:eastAsia="fr-FR"/>
              </w:rPr>
              <w:t>PBA</w:t>
            </w:r>
          </w:p>
        </w:tc>
        <w:tc>
          <w:tcPr>
            <w:tcW w:w="1195" w:type="dxa"/>
            <w:tcBorders>
              <w:top w:val="single" w:sz="4" w:space="0" w:color="auto"/>
              <w:left w:val="nil"/>
              <w:bottom w:val="single" w:sz="4" w:space="0" w:color="auto"/>
              <w:right w:val="single" w:sz="4" w:space="0" w:color="auto"/>
            </w:tcBorders>
            <w:shd w:val="clear" w:color="auto" w:fill="auto"/>
            <w:vAlign w:val="center"/>
          </w:tcPr>
          <w:p w14:paraId="6EB0E315"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8.2E-09</w:t>
            </w:r>
          </w:p>
        </w:tc>
        <w:tc>
          <w:tcPr>
            <w:tcW w:w="1359" w:type="dxa"/>
            <w:vMerge/>
            <w:tcBorders>
              <w:left w:val="single" w:sz="4" w:space="0" w:color="auto"/>
              <w:bottom w:val="single" w:sz="4" w:space="0" w:color="auto"/>
              <w:right w:val="single" w:sz="4" w:space="0" w:color="auto"/>
            </w:tcBorders>
            <w:shd w:val="clear" w:color="auto" w:fill="auto"/>
            <w:noWrap/>
            <w:vAlign w:val="center"/>
          </w:tcPr>
          <w:p w14:paraId="130496EA" w14:textId="77777777" w:rsidR="00B44DC5" w:rsidRPr="007877BB" w:rsidRDefault="00B44DC5" w:rsidP="007877BB">
            <w:pPr>
              <w:suppressAutoHyphens w:val="0"/>
              <w:ind w:right="141"/>
              <w:jc w:val="both"/>
              <w:rPr>
                <w:rFonts w:ascii="Arial" w:eastAsia="Calibri" w:hAnsi="Arial" w:cs="Arial"/>
                <w:lang w:val="pt-PT" w:eastAsia="sv-SE"/>
              </w:rPr>
            </w:pP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321E5345"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color w:val="000000"/>
                <w:lang w:val="en-US" w:eastAsia="sv-SE"/>
              </w:rPr>
              <w:t>7E-11</w:t>
            </w:r>
          </w:p>
        </w:tc>
        <w:tc>
          <w:tcPr>
            <w:tcW w:w="879" w:type="dxa"/>
            <w:vMerge/>
            <w:tcBorders>
              <w:left w:val="nil"/>
              <w:bottom w:val="single" w:sz="4" w:space="0" w:color="auto"/>
              <w:right w:val="single" w:sz="4" w:space="0" w:color="auto"/>
            </w:tcBorders>
            <w:shd w:val="clear" w:color="auto" w:fill="auto"/>
            <w:vAlign w:val="center"/>
          </w:tcPr>
          <w:p w14:paraId="506D43C0" w14:textId="77777777" w:rsidR="00B44DC5" w:rsidRPr="007877BB" w:rsidRDefault="00B44DC5" w:rsidP="007877BB">
            <w:pPr>
              <w:suppressAutoHyphens w:val="0"/>
              <w:ind w:right="141"/>
              <w:jc w:val="both"/>
              <w:rPr>
                <w:rFonts w:ascii="Arial" w:eastAsia="Calibri" w:hAnsi="Arial" w:cs="Arial"/>
                <w:b/>
                <w:bCs/>
                <w:lang w:val="en-US" w:eastAsia="fr-FR"/>
              </w:rPr>
            </w:pPr>
          </w:p>
        </w:tc>
      </w:tr>
    </w:tbl>
    <w:p w14:paraId="73AF9570" w14:textId="77777777" w:rsidR="00B44DC5" w:rsidRPr="00F40C5D" w:rsidRDefault="00B44DC5" w:rsidP="00F40C5D">
      <w:pPr>
        <w:suppressAutoHyphens w:val="0"/>
        <w:ind w:right="141"/>
        <w:jc w:val="both"/>
        <w:rPr>
          <w:rFonts w:ascii="Arial" w:eastAsia="Calibri" w:hAnsi="Arial" w:cs="Arial"/>
          <w:lang w:val="en-US" w:eastAsia="en-US"/>
        </w:rPr>
      </w:pPr>
    </w:p>
    <w:p w14:paraId="3204EC97" w14:textId="77777777" w:rsidR="00B44DC5" w:rsidRPr="00F40C5D" w:rsidRDefault="00B44DC5" w:rsidP="00F40C5D">
      <w:pPr>
        <w:suppressAutoHyphens w:val="0"/>
        <w:ind w:right="141"/>
        <w:jc w:val="both"/>
        <w:rPr>
          <w:rFonts w:ascii="Arial" w:eastAsia="Calibri" w:hAnsi="Arial" w:cs="Arial"/>
          <w:b/>
          <w:lang w:val="sv-SE" w:eastAsia="sv-SE"/>
        </w:rPr>
      </w:pPr>
      <w:r w:rsidRPr="00F40C5D">
        <w:rPr>
          <w:rFonts w:ascii="Arial" w:eastAsia="Calibri" w:hAnsi="Arial" w:cs="Arial"/>
          <w:b/>
          <w:lang w:val="sv-SE" w:eastAsia="sv-SE"/>
        </w:rPr>
        <w:t>Via the freshwater compartment</w:t>
      </w:r>
    </w:p>
    <w:p w14:paraId="01F51CEC" w14:textId="77777777" w:rsidR="00B44DC5" w:rsidRPr="00734566" w:rsidRDefault="00B44DC5" w:rsidP="00F40C5D">
      <w:pPr>
        <w:suppressAutoHyphens w:val="0"/>
        <w:ind w:right="141" w:firstLine="360"/>
        <w:jc w:val="both"/>
        <w:rPr>
          <w:rFonts w:ascii="Arial" w:eastAsia="Calibri" w:hAnsi="Arial" w:cs="Arial"/>
          <w:lang w:val="en-US" w:eastAsia="sv-SE"/>
        </w:rPr>
      </w:pPr>
    </w:p>
    <w:p w14:paraId="336348D3" w14:textId="77777777" w:rsidR="00B44DC5" w:rsidRPr="007877BB" w:rsidRDefault="00B44DC5" w:rsidP="00734566">
      <w:pPr>
        <w:suppressAutoHyphens w:val="0"/>
        <w:ind w:right="141" w:firstLine="360"/>
        <w:jc w:val="both"/>
        <w:rPr>
          <w:rFonts w:ascii="Arial" w:eastAsia="Calibri" w:hAnsi="Arial" w:cs="Arial"/>
          <w:vertAlign w:val="subscript"/>
          <w:lang w:val="en-US" w:eastAsia="sv-SE"/>
        </w:rPr>
      </w:pPr>
      <w:r w:rsidRPr="00734566">
        <w:rPr>
          <w:rFonts w:ascii="Arial" w:eastAsia="Calibri" w:hAnsi="Arial" w:cs="Arial"/>
          <w:lang w:val="en-US" w:eastAsia="sv-SE"/>
        </w:rPr>
        <w:t>PEC</w:t>
      </w:r>
      <w:r w:rsidRPr="00734566">
        <w:rPr>
          <w:rFonts w:ascii="Arial" w:eastAsia="Calibri" w:hAnsi="Arial" w:cs="Arial"/>
          <w:vertAlign w:val="subscript"/>
          <w:lang w:val="en-US" w:eastAsia="sv-SE"/>
        </w:rPr>
        <w:t xml:space="preserve">oral,predator </w:t>
      </w:r>
      <w:r w:rsidRPr="007877BB">
        <w:rPr>
          <w:rFonts w:ascii="Arial" w:eastAsia="Calibri" w:hAnsi="Arial" w:cs="Arial"/>
          <w:lang w:val="en-US" w:eastAsia="sv-SE"/>
        </w:rPr>
        <w:t>= 5600 X PEC</w:t>
      </w:r>
      <w:r w:rsidRPr="007877BB">
        <w:rPr>
          <w:rFonts w:ascii="Arial" w:eastAsia="Calibri" w:hAnsi="Arial" w:cs="Arial"/>
          <w:vertAlign w:val="subscript"/>
          <w:lang w:val="en-US" w:eastAsia="sv-SE"/>
        </w:rPr>
        <w:t>water</w:t>
      </w:r>
    </w:p>
    <w:p w14:paraId="02ED9E40"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 xml:space="preserve">According to the assessment report on Permethrin published by Ireland in April 2014, </w:t>
      </w:r>
    </w:p>
    <w:p w14:paraId="70DCAE53" w14:textId="77777777" w:rsidR="00B44DC5" w:rsidRPr="007877BB" w:rsidRDefault="00B44DC5" w:rsidP="007877BB">
      <w:pPr>
        <w:suppressAutoHyphens w:val="0"/>
        <w:ind w:right="141" w:firstLine="708"/>
        <w:jc w:val="both"/>
        <w:rPr>
          <w:rFonts w:ascii="Arial" w:eastAsia="Calibri" w:hAnsi="Arial" w:cs="Arial"/>
          <w:lang w:val="en-US" w:eastAsia="sv-SE"/>
        </w:rPr>
      </w:pPr>
      <w:r w:rsidRPr="007877BB">
        <w:rPr>
          <w:rFonts w:ascii="Arial" w:eastAsia="Calibri" w:hAnsi="Arial" w:cs="Arial"/>
          <w:lang w:val="en-US" w:eastAsia="sv-SE"/>
        </w:rPr>
        <w:t>- PNEC</w:t>
      </w:r>
      <w:r w:rsidRPr="007877BB">
        <w:rPr>
          <w:rFonts w:ascii="Arial" w:eastAsia="Calibri" w:hAnsi="Arial" w:cs="Arial"/>
          <w:vertAlign w:val="subscript"/>
          <w:lang w:val="en-US" w:eastAsia="sv-SE"/>
        </w:rPr>
        <w:t xml:space="preserve">oral bird </w:t>
      </w:r>
      <w:r w:rsidRPr="007877BB">
        <w:rPr>
          <w:rFonts w:ascii="Arial" w:eastAsia="Calibri" w:hAnsi="Arial" w:cs="Arial"/>
          <w:lang w:val="en-US" w:eastAsia="sv-SE"/>
        </w:rPr>
        <w:t xml:space="preserve">= ≥16.7 mg a.s/kg food </w:t>
      </w:r>
    </w:p>
    <w:p w14:paraId="5D18A562" w14:textId="77777777" w:rsidR="00B44DC5" w:rsidRPr="007877BB" w:rsidRDefault="00B44DC5" w:rsidP="007877BB">
      <w:pPr>
        <w:suppressAutoHyphens w:val="0"/>
        <w:ind w:right="141" w:firstLine="708"/>
        <w:jc w:val="both"/>
        <w:rPr>
          <w:rFonts w:ascii="Arial" w:eastAsia="Calibri" w:hAnsi="Arial" w:cs="Arial"/>
          <w:lang w:val="en-US" w:eastAsia="sv-SE"/>
        </w:rPr>
      </w:pPr>
      <w:r w:rsidRPr="007877BB">
        <w:rPr>
          <w:rFonts w:ascii="Arial" w:eastAsia="Calibri" w:hAnsi="Arial" w:cs="Arial"/>
          <w:lang w:val="en-US" w:eastAsia="sv-SE"/>
        </w:rPr>
        <w:t>- PNEC</w:t>
      </w:r>
      <w:r w:rsidRPr="007877BB">
        <w:rPr>
          <w:rFonts w:ascii="Arial" w:eastAsia="Calibri" w:hAnsi="Arial" w:cs="Arial"/>
          <w:vertAlign w:val="subscript"/>
          <w:lang w:val="en-US" w:eastAsia="sv-SE"/>
        </w:rPr>
        <w:t xml:space="preserve">oral small mammal </w:t>
      </w:r>
      <w:r w:rsidRPr="007877BB">
        <w:rPr>
          <w:rFonts w:ascii="Arial" w:eastAsia="Calibri" w:hAnsi="Arial" w:cs="Arial"/>
          <w:lang w:val="en-US" w:eastAsia="sv-SE"/>
        </w:rPr>
        <w:t>= 120 mg a.s/kg food</w:t>
      </w:r>
    </w:p>
    <w:p w14:paraId="158D7B7E" w14:textId="77777777" w:rsidR="00B44DC5" w:rsidRPr="007877BB" w:rsidRDefault="00B44DC5" w:rsidP="007877BB">
      <w:pPr>
        <w:suppressAutoHyphens w:val="0"/>
        <w:ind w:right="141" w:firstLine="708"/>
        <w:jc w:val="both"/>
        <w:rPr>
          <w:rFonts w:ascii="Arial" w:eastAsia="Calibri" w:hAnsi="Arial" w:cs="Arial"/>
          <w:lang w:val="en-US" w:eastAsia="sv-SE"/>
        </w:rPr>
      </w:pPr>
    </w:p>
    <w:tbl>
      <w:tblPr>
        <w:tblW w:w="8505" w:type="dxa"/>
        <w:jc w:val="center"/>
        <w:tblCellMar>
          <w:left w:w="70" w:type="dxa"/>
          <w:right w:w="70" w:type="dxa"/>
        </w:tblCellMar>
        <w:tblLook w:val="04A0" w:firstRow="1" w:lastRow="0" w:firstColumn="1" w:lastColumn="0" w:noHBand="0" w:noVBand="1"/>
      </w:tblPr>
      <w:tblGrid>
        <w:gridCol w:w="1488"/>
        <w:gridCol w:w="1638"/>
        <w:gridCol w:w="2314"/>
        <w:gridCol w:w="1146"/>
        <w:gridCol w:w="1412"/>
        <w:gridCol w:w="1052"/>
        <w:gridCol w:w="869"/>
      </w:tblGrid>
      <w:tr w:rsidR="00B44DC5" w:rsidRPr="007877BB" w14:paraId="3917F191" w14:textId="77777777" w:rsidTr="00B338AF">
        <w:trPr>
          <w:trHeight w:val="218"/>
          <w:jc w:val="center"/>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750E9"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Phase</w:t>
            </w: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14:paraId="4C77E711"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Scenario</w:t>
            </w: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2EE84AB9"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Active substance</w:t>
            </w:r>
          </w:p>
        </w:tc>
        <w:tc>
          <w:tcPr>
            <w:tcW w:w="1363" w:type="dxa"/>
            <w:tcBorders>
              <w:top w:val="single" w:sz="4" w:space="0" w:color="auto"/>
              <w:left w:val="nil"/>
              <w:bottom w:val="single" w:sz="4" w:space="0" w:color="auto"/>
              <w:right w:val="single" w:sz="4" w:space="0" w:color="auto"/>
            </w:tcBorders>
            <w:vAlign w:val="center"/>
          </w:tcPr>
          <w:p w14:paraId="208762FE"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en-US" w:eastAsia="fr-FR"/>
              </w:rPr>
              <w:t>PEC</w:t>
            </w:r>
            <w:r w:rsidRPr="007877BB">
              <w:rPr>
                <w:rFonts w:ascii="Arial" w:eastAsia="Calibri" w:hAnsi="Arial" w:cs="Arial"/>
                <w:b/>
                <w:bCs/>
                <w:vertAlign w:val="subscript"/>
                <w:lang w:val="en-US" w:eastAsia="fr-FR"/>
              </w:rPr>
              <w:t xml:space="preserve">oral predator </w:t>
            </w:r>
            <w:r w:rsidRPr="007877BB">
              <w:rPr>
                <w:rFonts w:ascii="Arial" w:eastAsia="Calibri" w:hAnsi="Arial" w:cs="Arial"/>
                <w:b/>
                <w:bCs/>
                <w:lang w:val="en-US" w:eastAsia="fr-FR"/>
              </w:rPr>
              <w:t>[m</w:t>
            </w:r>
            <w:r w:rsidRPr="007877BB">
              <w:rPr>
                <w:rFonts w:ascii="Arial" w:eastAsia="Calibri" w:hAnsi="Arial" w:cs="Arial"/>
                <w:b/>
                <w:bCs/>
                <w:lang w:val="sv-SE" w:eastAsia="fr-FR"/>
              </w:rPr>
              <w:t>g/Kg]</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D5E34"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sv-SE" w:eastAsia="fr-FR"/>
              </w:rPr>
              <w:t>PNEC</w:t>
            </w:r>
            <w:r w:rsidRPr="007877BB">
              <w:rPr>
                <w:rFonts w:ascii="Arial" w:eastAsia="Calibri" w:hAnsi="Arial" w:cs="Arial"/>
                <w:b/>
                <w:bCs/>
                <w:vertAlign w:val="subscript"/>
                <w:lang w:val="sv-SE" w:eastAsia="fr-FR"/>
              </w:rPr>
              <w:t>oral bird</w:t>
            </w:r>
            <w:r w:rsidRPr="007877BB">
              <w:rPr>
                <w:rFonts w:ascii="Arial" w:eastAsia="Calibri" w:hAnsi="Arial" w:cs="Arial"/>
                <w:b/>
                <w:bCs/>
                <w:lang w:val="sv-SE" w:eastAsia="fr-FR"/>
              </w:rPr>
              <w:t xml:space="preserve"> [mg/Kg]</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21439FA6" w14:textId="77777777" w:rsidR="00B44DC5" w:rsidRPr="00F40C5D" w:rsidRDefault="00CC7ABC" w:rsidP="007877BB">
            <w:pPr>
              <w:suppressAutoHyphens w:val="0"/>
              <w:ind w:right="141"/>
              <w:jc w:val="both"/>
              <w:rPr>
                <w:rFonts w:ascii="Arial" w:eastAsia="Calibri" w:hAnsi="Arial" w:cs="Arial"/>
                <w:b/>
                <w:bCs/>
                <w:lang w:val="sv-SE" w:eastAsia="fr-FR"/>
              </w:rPr>
            </w:pPr>
            <m:oMath>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00B44DC5" w:rsidRPr="00F40C5D">
              <w:rPr>
                <w:rFonts w:ascii="Arial" w:eastAsia="Calibri" w:hAnsi="Arial" w:cs="Arial"/>
                <w:b/>
                <w:bCs/>
                <w:lang w:val="sv-SE" w:eastAsia="fr-FR"/>
              </w:rPr>
              <w:t xml:space="preserve"> </w:t>
            </w:r>
          </w:p>
        </w:tc>
        <w:tc>
          <w:tcPr>
            <w:tcW w:w="1255" w:type="dxa"/>
            <w:tcBorders>
              <w:top w:val="single" w:sz="4" w:space="0" w:color="auto"/>
              <w:left w:val="nil"/>
              <w:bottom w:val="single" w:sz="4" w:space="0" w:color="auto"/>
              <w:right w:val="single" w:sz="4" w:space="0" w:color="auto"/>
            </w:tcBorders>
            <w:vAlign w:val="center"/>
          </w:tcPr>
          <w:p w14:paraId="3A5063F8" w14:textId="77777777" w:rsidR="00B44DC5" w:rsidRPr="00F40C5D" w:rsidRDefault="00B44DC5" w:rsidP="007877BB">
            <w:pPr>
              <w:suppressAutoHyphens w:val="0"/>
              <w:ind w:right="141"/>
              <w:jc w:val="both"/>
              <w:rPr>
                <w:rFonts w:ascii="Arial" w:eastAsia="Calibri" w:hAnsi="Arial" w:cs="Arial"/>
                <w:bCs/>
                <w:lang w:val="sv-SE" w:eastAsia="fr-FR"/>
              </w:rPr>
            </w:pPr>
            <m:oMath>
              <m:r>
                <w:rPr>
                  <w:rFonts w:ascii="Cambria Math" w:eastAsia="Calibri" w:hAnsi="Cambria Math" w:cs="Arial"/>
                  <w:lang w:val="sv-SE" w:eastAsia="fr-FR"/>
                </w:rPr>
                <m:t>∑</m:t>
              </m:r>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Pr="00F40C5D">
              <w:rPr>
                <w:rFonts w:ascii="Arial" w:eastAsia="Calibri" w:hAnsi="Arial" w:cs="Arial"/>
                <w:b/>
                <w:bCs/>
                <w:lang w:val="sv-SE" w:eastAsia="fr-FR"/>
              </w:rPr>
              <w:t xml:space="preserve"> </w:t>
            </w:r>
          </w:p>
        </w:tc>
      </w:tr>
      <w:tr w:rsidR="00B44DC5" w:rsidRPr="007877BB" w14:paraId="68DA5131" w14:textId="77777777" w:rsidTr="00B338AF">
        <w:trPr>
          <w:trHeight w:val="218"/>
          <w:jc w:val="center"/>
        </w:trPr>
        <w:tc>
          <w:tcPr>
            <w:tcW w:w="10992" w:type="dxa"/>
            <w:gridSpan w:val="7"/>
            <w:tcBorders>
              <w:top w:val="single" w:sz="4" w:space="0" w:color="auto"/>
              <w:left w:val="single" w:sz="4" w:space="0" w:color="auto"/>
              <w:bottom w:val="single" w:sz="4" w:space="0" w:color="auto"/>
              <w:right w:val="single" w:sz="4" w:space="0" w:color="auto"/>
            </w:tcBorders>
            <w:shd w:val="clear" w:color="auto" w:fill="D6E3BC"/>
            <w:noWrap/>
            <w:vAlign w:val="center"/>
          </w:tcPr>
          <w:p w14:paraId="669B24A9" w14:textId="77777777" w:rsidR="00B44DC5" w:rsidRPr="00F40C5D" w:rsidRDefault="00B44DC5" w:rsidP="00F40C5D">
            <w:pPr>
              <w:suppressAutoHyphens w:val="0"/>
              <w:ind w:right="141"/>
              <w:jc w:val="both"/>
              <w:rPr>
                <w:rFonts w:ascii="Arial" w:eastAsia="Calibri" w:hAnsi="Arial" w:cs="Arial"/>
                <w:b/>
                <w:bCs/>
                <w:lang w:val="sv-SE" w:eastAsia="fr-FR"/>
              </w:rPr>
            </w:pPr>
            <w:r w:rsidRPr="00F40C5D">
              <w:rPr>
                <w:rFonts w:ascii="Arial" w:eastAsia="Calibri" w:hAnsi="Arial" w:cs="Arial"/>
                <w:b/>
                <w:bCs/>
                <w:lang w:val="sv-SE" w:eastAsia="fr-FR"/>
              </w:rPr>
              <w:t>Tier 1</w:t>
            </w:r>
          </w:p>
        </w:tc>
      </w:tr>
      <w:tr w:rsidR="00B44DC5" w:rsidRPr="007877BB" w14:paraId="2BC607FD" w14:textId="77777777" w:rsidTr="00B338AF">
        <w:trPr>
          <w:trHeight w:val="298"/>
          <w:jc w:val="center"/>
        </w:trPr>
        <w:tc>
          <w:tcPr>
            <w:tcW w:w="1255" w:type="dxa"/>
            <w:vMerge w:val="restart"/>
            <w:tcBorders>
              <w:top w:val="nil"/>
              <w:left w:val="single" w:sz="4" w:space="0" w:color="auto"/>
              <w:right w:val="single" w:sz="4" w:space="0" w:color="auto"/>
            </w:tcBorders>
            <w:shd w:val="clear" w:color="auto" w:fill="auto"/>
            <w:noWrap/>
            <w:vAlign w:val="center"/>
            <w:hideMark/>
          </w:tcPr>
          <w:p w14:paraId="1A69B0ED"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Implementation</w:t>
            </w:r>
          </w:p>
        </w:tc>
        <w:tc>
          <w:tcPr>
            <w:tcW w:w="1817" w:type="dxa"/>
            <w:vMerge w:val="restart"/>
            <w:tcBorders>
              <w:top w:val="single" w:sz="4" w:space="0" w:color="auto"/>
              <w:left w:val="nil"/>
              <w:right w:val="single" w:sz="4" w:space="0" w:color="auto"/>
            </w:tcBorders>
            <w:shd w:val="clear" w:color="000000" w:fill="auto"/>
            <w:noWrap/>
            <w:vAlign w:val="center"/>
            <w:hideMark/>
          </w:tcPr>
          <w:p w14:paraId="63B52BB1"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Horizontal application</w:t>
            </w:r>
          </w:p>
        </w:tc>
        <w:tc>
          <w:tcPr>
            <w:tcW w:w="2575" w:type="dxa"/>
            <w:tcBorders>
              <w:top w:val="single" w:sz="4" w:space="0" w:color="auto"/>
              <w:left w:val="nil"/>
              <w:bottom w:val="single" w:sz="4" w:space="0" w:color="auto"/>
              <w:right w:val="single" w:sz="4" w:space="0" w:color="auto"/>
            </w:tcBorders>
            <w:shd w:val="clear" w:color="000000" w:fill="auto"/>
            <w:noWrap/>
            <w:vAlign w:val="center"/>
          </w:tcPr>
          <w:p w14:paraId="385A1CF6"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363" w:type="dxa"/>
            <w:tcBorders>
              <w:top w:val="single" w:sz="4" w:space="0" w:color="auto"/>
              <w:left w:val="nil"/>
              <w:bottom w:val="single" w:sz="4" w:space="0" w:color="auto"/>
              <w:right w:val="single" w:sz="4" w:space="0" w:color="auto"/>
            </w:tcBorders>
            <w:shd w:val="clear" w:color="auto" w:fill="auto"/>
            <w:vAlign w:val="center"/>
          </w:tcPr>
          <w:p w14:paraId="7415E647"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2.9E-02</w:t>
            </w:r>
          </w:p>
        </w:tc>
        <w:tc>
          <w:tcPr>
            <w:tcW w:w="1565" w:type="dxa"/>
            <w:vMerge w:val="restart"/>
            <w:tcBorders>
              <w:top w:val="single" w:sz="4" w:space="0" w:color="auto"/>
              <w:left w:val="single" w:sz="4" w:space="0" w:color="auto"/>
              <w:right w:val="single" w:sz="4" w:space="0" w:color="auto"/>
            </w:tcBorders>
            <w:shd w:val="clear" w:color="auto" w:fill="auto"/>
            <w:noWrap/>
            <w:vAlign w:val="center"/>
            <w:hideMark/>
          </w:tcPr>
          <w:p w14:paraId="073014A1"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16,7</w:t>
            </w: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5A940814"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1,7E-03</w:t>
            </w:r>
          </w:p>
        </w:tc>
        <w:tc>
          <w:tcPr>
            <w:tcW w:w="1255" w:type="dxa"/>
            <w:vMerge w:val="restart"/>
            <w:tcBorders>
              <w:top w:val="single" w:sz="4" w:space="0" w:color="auto"/>
              <w:left w:val="nil"/>
              <w:right w:val="single" w:sz="4" w:space="0" w:color="auto"/>
            </w:tcBorders>
            <w:shd w:val="clear" w:color="000000" w:fill="auto"/>
            <w:vAlign w:val="center"/>
          </w:tcPr>
          <w:p w14:paraId="7C06CBD1" w14:textId="77777777" w:rsidR="00B44DC5" w:rsidRPr="007877BB" w:rsidRDefault="00B44DC5" w:rsidP="007877BB">
            <w:pPr>
              <w:suppressAutoHyphens w:val="0"/>
              <w:ind w:right="141"/>
              <w:jc w:val="both"/>
              <w:rPr>
                <w:rFonts w:ascii="Arial" w:eastAsia="Calibri" w:hAnsi="Arial" w:cs="Arial"/>
                <w:b/>
                <w:bCs/>
                <w:lang w:val="sv-SE" w:eastAsia="sv-SE"/>
              </w:rPr>
            </w:pPr>
            <w:r w:rsidRPr="007877BB">
              <w:rPr>
                <w:rFonts w:ascii="Arial" w:eastAsia="Calibri" w:hAnsi="Arial" w:cs="Arial"/>
                <w:b/>
                <w:bCs/>
                <w:lang w:val="sv-SE" w:eastAsia="sv-SE"/>
              </w:rPr>
              <w:t>2,3E-02</w:t>
            </w:r>
          </w:p>
        </w:tc>
      </w:tr>
      <w:tr w:rsidR="00B44DC5" w:rsidRPr="007877BB" w14:paraId="3CEB2C2C" w14:textId="77777777" w:rsidTr="00B338AF">
        <w:trPr>
          <w:trHeight w:val="148"/>
          <w:jc w:val="center"/>
        </w:trPr>
        <w:tc>
          <w:tcPr>
            <w:tcW w:w="1255" w:type="dxa"/>
            <w:vMerge/>
            <w:tcBorders>
              <w:left w:val="single" w:sz="4" w:space="0" w:color="auto"/>
              <w:right w:val="single" w:sz="4" w:space="0" w:color="auto"/>
            </w:tcBorders>
            <w:vAlign w:val="center"/>
          </w:tcPr>
          <w:p w14:paraId="672D4083" w14:textId="77777777" w:rsidR="00B44DC5" w:rsidRPr="007877BB" w:rsidRDefault="00B44DC5" w:rsidP="007877BB">
            <w:pPr>
              <w:suppressAutoHyphens w:val="0"/>
              <w:ind w:right="141"/>
              <w:jc w:val="both"/>
              <w:rPr>
                <w:rFonts w:ascii="Arial" w:eastAsia="Calibri" w:hAnsi="Arial" w:cs="Arial"/>
                <w:lang w:val="sv-SE" w:eastAsia="fr-FR"/>
              </w:rPr>
            </w:pPr>
          </w:p>
        </w:tc>
        <w:tc>
          <w:tcPr>
            <w:tcW w:w="1817" w:type="dxa"/>
            <w:vMerge/>
            <w:tcBorders>
              <w:left w:val="nil"/>
              <w:right w:val="single" w:sz="4" w:space="0" w:color="auto"/>
            </w:tcBorders>
            <w:shd w:val="clear" w:color="auto" w:fill="auto"/>
            <w:noWrap/>
            <w:vAlign w:val="center"/>
          </w:tcPr>
          <w:p w14:paraId="4E10C5FE" w14:textId="77777777" w:rsidR="00B44DC5" w:rsidRPr="007877BB" w:rsidRDefault="00B44DC5" w:rsidP="007877BB">
            <w:pPr>
              <w:suppressAutoHyphens w:val="0"/>
              <w:ind w:right="141"/>
              <w:jc w:val="both"/>
              <w:rPr>
                <w:rFonts w:ascii="Arial" w:eastAsia="Calibri" w:hAnsi="Arial" w:cs="Arial"/>
                <w:lang w:val="sv-SE" w:eastAsia="fr-FR"/>
              </w:rPr>
            </w:pP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74888A65"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363" w:type="dxa"/>
            <w:tcBorders>
              <w:top w:val="single" w:sz="4" w:space="0" w:color="auto"/>
              <w:left w:val="nil"/>
              <w:bottom w:val="single" w:sz="4" w:space="0" w:color="auto"/>
              <w:right w:val="single" w:sz="4" w:space="0" w:color="auto"/>
            </w:tcBorders>
            <w:shd w:val="clear" w:color="auto" w:fill="auto"/>
            <w:vAlign w:val="center"/>
          </w:tcPr>
          <w:p w14:paraId="35323ED3"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1,1E-01</w:t>
            </w:r>
          </w:p>
        </w:tc>
        <w:tc>
          <w:tcPr>
            <w:tcW w:w="1565" w:type="dxa"/>
            <w:vMerge/>
            <w:tcBorders>
              <w:left w:val="single" w:sz="4" w:space="0" w:color="auto"/>
              <w:right w:val="single" w:sz="4" w:space="0" w:color="auto"/>
            </w:tcBorders>
            <w:shd w:val="clear" w:color="auto" w:fill="auto"/>
            <w:noWrap/>
            <w:vAlign w:val="center"/>
          </w:tcPr>
          <w:p w14:paraId="63A1017D" w14:textId="77777777" w:rsidR="00B44DC5" w:rsidRPr="007877BB" w:rsidRDefault="00B44DC5" w:rsidP="007877BB">
            <w:pPr>
              <w:suppressAutoHyphens w:val="0"/>
              <w:ind w:right="141"/>
              <w:jc w:val="both"/>
              <w:rPr>
                <w:rFonts w:ascii="Arial" w:eastAsia="Calibri" w:hAnsi="Arial" w:cs="Arial"/>
                <w:lang w:val="sv-SE" w:eastAsia="sv-SE"/>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32C2F446"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6,6E-03</w:t>
            </w:r>
          </w:p>
        </w:tc>
        <w:tc>
          <w:tcPr>
            <w:tcW w:w="1255" w:type="dxa"/>
            <w:vMerge/>
            <w:tcBorders>
              <w:left w:val="nil"/>
              <w:bottom w:val="single" w:sz="4" w:space="0" w:color="auto"/>
              <w:right w:val="single" w:sz="4" w:space="0" w:color="auto"/>
            </w:tcBorders>
            <w:shd w:val="clear" w:color="auto" w:fill="auto"/>
            <w:vAlign w:val="center"/>
          </w:tcPr>
          <w:p w14:paraId="7C21EF6D"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72FB89FE" w14:textId="77777777" w:rsidTr="00B338AF">
        <w:trPr>
          <w:trHeight w:val="140"/>
          <w:jc w:val="center"/>
        </w:trPr>
        <w:tc>
          <w:tcPr>
            <w:tcW w:w="1255" w:type="dxa"/>
            <w:vMerge/>
            <w:tcBorders>
              <w:left w:val="single" w:sz="4" w:space="0" w:color="auto"/>
              <w:right w:val="single" w:sz="4" w:space="0" w:color="auto"/>
            </w:tcBorders>
            <w:vAlign w:val="center"/>
          </w:tcPr>
          <w:p w14:paraId="250A6C54" w14:textId="77777777" w:rsidR="00B44DC5" w:rsidRPr="007877BB" w:rsidRDefault="00B44DC5" w:rsidP="007877BB">
            <w:pPr>
              <w:suppressAutoHyphens w:val="0"/>
              <w:ind w:right="141"/>
              <w:jc w:val="both"/>
              <w:rPr>
                <w:rFonts w:ascii="Arial" w:eastAsia="Calibri" w:hAnsi="Arial" w:cs="Arial"/>
                <w:lang w:val="sv-SE" w:eastAsia="fr-FR"/>
              </w:rPr>
            </w:pPr>
          </w:p>
        </w:tc>
        <w:tc>
          <w:tcPr>
            <w:tcW w:w="1817" w:type="dxa"/>
            <w:vMerge/>
            <w:tcBorders>
              <w:left w:val="nil"/>
              <w:bottom w:val="single" w:sz="4" w:space="0" w:color="auto"/>
              <w:right w:val="single" w:sz="4" w:space="0" w:color="auto"/>
            </w:tcBorders>
            <w:shd w:val="clear" w:color="auto" w:fill="auto"/>
            <w:noWrap/>
            <w:vAlign w:val="center"/>
          </w:tcPr>
          <w:p w14:paraId="1BEA8BEA" w14:textId="77777777" w:rsidR="00B44DC5" w:rsidRPr="007877BB" w:rsidRDefault="00B44DC5" w:rsidP="007877BB">
            <w:pPr>
              <w:suppressAutoHyphens w:val="0"/>
              <w:ind w:right="141"/>
              <w:jc w:val="both"/>
              <w:rPr>
                <w:rFonts w:ascii="Arial" w:eastAsia="Calibri" w:hAnsi="Arial" w:cs="Arial"/>
                <w:lang w:val="sv-SE" w:eastAsia="fr-FR"/>
              </w:rPr>
            </w:pP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100648BB"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363" w:type="dxa"/>
            <w:tcBorders>
              <w:top w:val="single" w:sz="4" w:space="0" w:color="auto"/>
              <w:left w:val="nil"/>
              <w:bottom w:val="single" w:sz="4" w:space="0" w:color="auto"/>
              <w:right w:val="single" w:sz="4" w:space="0" w:color="auto"/>
            </w:tcBorders>
            <w:shd w:val="clear" w:color="auto" w:fill="auto"/>
            <w:vAlign w:val="center"/>
          </w:tcPr>
          <w:p w14:paraId="5C20F4AA"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5.4E-02</w:t>
            </w:r>
          </w:p>
        </w:tc>
        <w:tc>
          <w:tcPr>
            <w:tcW w:w="1565" w:type="dxa"/>
            <w:vMerge/>
            <w:tcBorders>
              <w:left w:val="single" w:sz="4" w:space="0" w:color="auto"/>
              <w:right w:val="single" w:sz="4" w:space="0" w:color="auto"/>
            </w:tcBorders>
            <w:shd w:val="clear" w:color="auto" w:fill="auto"/>
            <w:noWrap/>
            <w:vAlign w:val="center"/>
          </w:tcPr>
          <w:p w14:paraId="77570994" w14:textId="77777777" w:rsidR="00B44DC5" w:rsidRPr="007877BB" w:rsidRDefault="00B44DC5" w:rsidP="007877BB">
            <w:pPr>
              <w:suppressAutoHyphens w:val="0"/>
              <w:ind w:right="141"/>
              <w:jc w:val="both"/>
              <w:rPr>
                <w:rFonts w:ascii="Arial" w:eastAsia="Calibri" w:hAnsi="Arial" w:cs="Arial"/>
                <w:lang w:val="sv-SE" w:eastAsia="sv-SE"/>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61175B37"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3,2E-03</w:t>
            </w:r>
          </w:p>
        </w:tc>
        <w:tc>
          <w:tcPr>
            <w:tcW w:w="1255" w:type="dxa"/>
            <w:vMerge/>
            <w:tcBorders>
              <w:left w:val="nil"/>
              <w:bottom w:val="single" w:sz="4" w:space="0" w:color="auto"/>
              <w:right w:val="single" w:sz="4" w:space="0" w:color="auto"/>
            </w:tcBorders>
            <w:shd w:val="clear" w:color="auto" w:fill="auto"/>
            <w:vAlign w:val="center"/>
          </w:tcPr>
          <w:p w14:paraId="58132EE9"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38264CEB" w14:textId="77777777" w:rsidTr="00B338AF">
        <w:trPr>
          <w:trHeight w:val="218"/>
          <w:jc w:val="center"/>
        </w:trPr>
        <w:tc>
          <w:tcPr>
            <w:tcW w:w="1255" w:type="dxa"/>
            <w:vMerge/>
            <w:tcBorders>
              <w:left w:val="single" w:sz="4" w:space="0" w:color="auto"/>
              <w:right w:val="single" w:sz="4" w:space="0" w:color="auto"/>
            </w:tcBorders>
            <w:vAlign w:val="center"/>
          </w:tcPr>
          <w:p w14:paraId="36E9BDF3" w14:textId="77777777" w:rsidR="00B44DC5" w:rsidRPr="007877BB" w:rsidRDefault="00B44DC5" w:rsidP="007877BB">
            <w:pPr>
              <w:suppressAutoHyphens w:val="0"/>
              <w:ind w:right="141"/>
              <w:jc w:val="both"/>
              <w:rPr>
                <w:rFonts w:ascii="Arial" w:eastAsia="Calibri" w:hAnsi="Arial" w:cs="Arial"/>
                <w:lang w:val="sv-SE" w:eastAsia="fr-FR"/>
              </w:rPr>
            </w:pPr>
          </w:p>
        </w:tc>
        <w:tc>
          <w:tcPr>
            <w:tcW w:w="1817" w:type="dxa"/>
            <w:vMerge w:val="restart"/>
            <w:tcBorders>
              <w:top w:val="single" w:sz="4" w:space="0" w:color="auto"/>
              <w:left w:val="nil"/>
              <w:right w:val="single" w:sz="4" w:space="0" w:color="auto"/>
            </w:tcBorders>
            <w:shd w:val="clear" w:color="auto" w:fill="auto"/>
            <w:noWrap/>
            <w:vAlign w:val="center"/>
          </w:tcPr>
          <w:p w14:paraId="4028E3AD"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Vertical application</w:t>
            </w: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7BB339DD"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363" w:type="dxa"/>
            <w:tcBorders>
              <w:top w:val="single" w:sz="4" w:space="0" w:color="auto"/>
              <w:left w:val="nil"/>
              <w:bottom w:val="single" w:sz="4" w:space="0" w:color="auto"/>
              <w:right w:val="single" w:sz="4" w:space="0" w:color="auto"/>
            </w:tcBorders>
            <w:shd w:val="clear" w:color="auto" w:fill="auto"/>
            <w:vAlign w:val="center"/>
          </w:tcPr>
          <w:p w14:paraId="25BFC135"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2.9E-02</w:t>
            </w:r>
          </w:p>
        </w:tc>
        <w:tc>
          <w:tcPr>
            <w:tcW w:w="1565" w:type="dxa"/>
            <w:vMerge/>
            <w:tcBorders>
              <w:left w:val="single" w:sz="4" w:space="0" w:color="auto"/>
              <w:right w:val="single" w:sz="4" w:space="0" w:color="auto"/>
            </w:tcBorders>
            <w:shd w:val="clear" w:color="auto" w:fill="auto"/>
            <w:noWrap/>
            <w:vAlign w:val="center"/>
          </w:tcPr>
          <w:p w14:paraId="4863D3B6" w14:textId="77777777" w:rsidR="00B44DC5" w:rsidRPr="007877BB" w:rsidRDefault="00B44DC5" w:rsidP="007877BB">
            <w:pPr>
              <w:suppressAutoHyphens w:val="0"/>
              <w:ind w:right="141"/>
              <w:jc w:val="both"/>
              <w:rPr>
                <w:rFonts w:ascii="Arial" w:eastAsia="Calibri" w:hAnsi="Arial" w:cs="Arial"/>
                <w:lang w:val="sv-SE" w:eastAsia="sv-SE"/>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38BDD591"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1,7E-03</w:t>
            </w:r>
          </w:p>
        </w:tc>
        <w:tc>
          <w:tcPr>
            <w:tcW w:w="1255" w:type="dxa"/>
            <w:vMerge/>
            <w:tcBorders>
              <w:left w:val="nil"/>
              <w:bottom w:val="single" w:sz="4" w:space="0" w:color="auto"/>
              <w:right w:val="single" w:sz="4" w:space="0" w:color="auto"/>
            </w:tcBorders>
            <w:shd w:val="clear" w:color="auto" w:fill="auto"/>
            <w:vAlign w:val="center"/>
          </w:tcPr>
          <w:p w14:paraId="65B6FD75"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66EF0043" w14:textId="77777777" w:rsidTr="00B338AF">
        <w:trPr>
          <w:trHeight w:val="218"/>
          <w:jc w:val="center"/>
        </w:trPr>
        <w:tc>
          <w:tcPr>
            <w:tcW w:w="1255" w:type="dxa"/>
            <w:vMerge/>
            <w:tcBorders>
              <w:left w:val="single" w:sz="4" w:space="0" w:color="auto"/>
              <w:right w:val="single" w:sz="4" w:space="0" w:color="auto"/>
            </w:tcBorders>
            <w:vAlign w:val="center"/>
          </w:tcPr>
          <w:p w14:paraId="30619DED" w14:textId="77777777" w:rsidR="00B44DC5" w:rsidRPr="007877BB" w:rsidRDefault="00B44DC5" w:rsidP="007877BB">
            <w:pPr>
              <w:suppressAutoHyphens w:val="0"/>
              <w:ind w:right="141"/>
              <w:jc w:val="both"/>
              <w:rPr>
                <w:rFonts w:ascii="Arial" w:eastAsia="Calibri" w:hAnsi="Arial" w:cs="Arial"/>
                <w:lang w:val="sv-SE" w:eastAsia="fr-FR"/>
              </w:rPr>
            </w:pPr>
          </w:p>
        </w:tc>
        <w:tc>
          <w:tcPr>
            <w:tcW w:w="1817" w:type="dxa"/>
            <w:vMerge/>
            <w:tcBorders>
              <w:left w:val="nil"/>
              <w:right w:val="single" w:sz="4" w:space="0" w:color="auto"/>
            </w:tcBorders>
            <w:shd w:val="clear" w:color="auto" w:fill="auto"/>
            <w:noWrap/>
            <w:vAlign w:val="center"/>
          </w:tcPr>
          <w:p w14:paraId="2BF45CAC" w14:textId="77777777" w:rsidR="00B44DC5" w:rsidRPr="007877BB" w:rsidRDefault="00B44DC5" w:rsidP="007877BB">
            <w:pPr>
              <w:suppressAutoHyphens w:val="0"/>
              <w:ind w:right="141"/>
              <w:jc w:val="both"/>
              <w:rPr>
                <w:rFonts w:ascii="Arial" w:eastAsia="Calibri" w:hAnsi="Arial" w:cs="Arial"/>
                <w:lang w:val="sv-SE" w:eastAsia="fr-FR"/>
              </w:rPr>
            </w:pP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58940893"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363" w:type="dxa"/>
            <w:tcBorders>
              <w:top w:val="single" w:sz="4" w:space="0" w:color="auto"/>
              <w:left w:val="nil"/>
              <w:bottom w:val="single" w:sz="4" w:space="0" w:color="auto"/>
              <w:right w:val="single" w:sz="4" w:space="0" w:color="auto"/>
            </w:tcBorders>
            <w:shd w:val="clear" w:color="auto" w:fill="auto"/>
            <w:vAlign w:val="center"/>
          </w:tcPr>
          <w:p w14:paraId="4219E44A"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1,1E-01</w:t>
            </w:r>
          </w:p>
        </w:tc>
        <w:tc>
          <w:tcPr>
            <w:tcW w:w="1565" w:type="dxa"/>
            <w:vMerge/>
            <w:tcBorders>
              <w:left w:val="single" w:sz="4" w:space="0" w:color="auto"/>
              <w:right w:val="single" w:sz="4" w:space="0" w:color="auto"/>
            </w:tcBorders>
            <w:shd w:val="clear" w:color="auto" w:fill="auto"/>
            <w:noWrap/>
            <w:vAlign w:val="center"/>
          </w:tcPr>
          <w:p w14:paraId="7657D281" w14:textId="77777777" w:rsidR="00B44DC5" w:rsidRPr="007877BB" w:rsidRDefault="00B44DC5" w:rsidP="007877BB">
            <w:pPr>
              <w:suppressAutoHyphens w:val="0"/>
              <w:ind w:right="141"/>
              <w:jc w:val="both"/>
              <w:rPr>
                <w:rFonts w:ascii="Arial" w:eastAsia="Calibri" w:hAnsi="Arial" w:cs="Arial"/>
                <w:lang w:val="sv-SE" w:eastAsia="sv-SE"/>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2233A716"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6,6E-03</w:t>
            </w:r>
          </w:p>
        </w:tc>
        <w:tc>
          <w:tcPr>
            <w:tcW w:w="1255" w:type="dxa"/>
            <w:vMerge/>
            <w:tcBorders>
              <w:left w:val="nil"/>
              <w:bottom w:val="single" w:sz="4" w:space="0" w:color="auto"/>
              <w:right w:val="single" w:sz="4" w:space="0" w:color="auto"/>
            </w:tcBorders>
            <w:shd w:val="clear" w:color="auto" w:fill="auto"/>
            <w:vAlign w:val="center"/>
          </w:tcPr>
          <w:p w14:paraId="329DB329"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2712786B" w14:textId="77777777" w:rsidTr="00B338AF">
        <w:trPr>
          <w:trHeight w:val="218"/>
          <w:jc w:val="center"/>
        </w:trPr>
        <w:tc>
          <w:tcPr>
            <w:tcW w:w="1255" w:type="dxa"/>
            <w:vMerge/>
            <w:tcBorders>
              <w:left w:val="single" w:sz="4" w:space="0" w:color="auto"/>
              <w:right w:val="single" w:sz="4" w:space="0" w:color="auto"/>
            </w:tcBorders>
            <w:vAlign w:val="center"/>
          </w:tcPr>
          <w:p w14:paraId="79E9F868" w14:textId="77777777" w:rsidR="00B44DC5" w:rsidRPr="007877BB" w:rsidRDefault="00B44DC5" w:rsidP="007877BB">
            <w:pPr>
              <w:suppressAutoHyphens w:val="0"/>
              <w:ind w:right="141"/>
              <w:jc w:val="both"/>
              <w:rPr>
                <w:rFonts w:ascii="Arial" w:eastAsia="Calibri" w:hAnsi="Arial" w:cs="Arial"/>
                <w:lang w:val="sv-SE" w:eastAsia="fr-FR"/>
              </w:rPr>
            </w:pPr>
          </w:p>
        </w:tc>
        <w:tc>
          <w:tcPr>
            <w:tcW w:w="1817" w:type="dxa"/>
            <w:vMerge/>
            <w:tcBorders>
              <w:left w:val="nil"/>
              <w:bottom w:val="single" w:sz="4" w:space="0" w:color="auto"/>
              <w:right w:val="single" w:sz="4" w:space="0" w:color="auto"/>
            </w:tcBorders>
            <w:shd w:val="clear" w:color="auto" w:fill="auto"/>
            <w:noWrap/>
            <w:vAlign w:val="center"/>
          </w:tcPr>
          <w:p w14:paraId="1FEBA778" w14:textId="77777777" w:rsidR="00B44DC5" w:rsidRPr="007877BB" w:rsidRDefault="00B44DC5" w:rsidP="007877BB">
            <w:pPr>
              <w:suppressAutoHyphens w:val="0"/>
              <w:ind w:right="141"/>
              <w:jc w:val="both"/>
              <w:rPr>
                <w:rFonts w:ascii="Arial" w:eastAsia="Calibri" w:hAnsi="Arial" w:cs="Arial"/>
                <w:lang w:val="sv-SE" w:eastAsia="fr-FR"/>
              </w:rPr>
            </w:pP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2E845979"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363" w:type="dxa"/>
            <w:tcBorders>
              <w:top w:val="single" w:sz="4" w:space="0" w:color="auto"/>
              <w:left w:val="nil"/>
              <w:bottom w:val="single" w:sz="4" w:space="0" w:color="auto"/>
              <w:right w:val="single" w:sz="4" w:space="0" w:color="auto"/>
            </w:tcBorders>
            <w:shd w:val="clear" w:color="auto" w:fill="auto"/>
            <w:vAlign w:val="center"/>
          </w:tcPr>
          <w:p w14:paraId="2669373F"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5.4E-02</w:t>
            </w:r>
          </w:p>
        </w:tc>
        <w:tc>
          <w:tcPr>
            <w:tcW w:w="1565" w:type="dxa"/>
            <w:vMerge/>
            <w:tcBorders>
              <w:left w:val="single" w:sz="4" w:space="0" w:color="auto"/>
              <w:bottom w:val="single" w:sz="4" w:space="0" w:color="auto"/>
              <w:right w:val="single" w:sz="4" w:space="0" w:color="auto"/>
            </w:tcBorders>
            <w:shd w:val="clear" w:color="auto" w:fill="auto"/>
            <w:noWrap/>
            <w:vAlign w:val="center"/>
          </w:tcPr>
          <w:p w14:paraId="2D793FE2" w14:textId="77777777" w:rsidR="00B44DC5" w:rsidRPr="007877BB" w:rsidRDefault="00B44DC5" w:rsidP="007877BB">
            <w:pPr>
              <w:suppressAutoHyphens w:val="0"/>
              <w:ind w:right="141"/>
              <w:jc w:val="both"/>
              <w:rPr>
                <w:rFonts w:ascii="Arial" w:eastAsia="Calibri" w:hAnsi="Arial" w:cs="Arial"/>
                <w:lang w:val="sv-SE" w:eastAsia="sv-SE"/>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1F948C55"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3,2E-03</w:t>
            </w:r>
          </w:p>
        </w:tc>
        <w:tc>
          <w:tcPr>
            <w:tcW w:w="1255" w:type="dxa"/>
            <w:vMerge/>
            <w:tcBorders>
              <w:left w:val="nil"/>
              <w:bottom w:val="single" w:sz="4" w:space="0" w:color="auto"/>
              <w:right w:val="single" w:sz="4" w:space="0" w:color="auto"/>
            </w:tcBorders>
            <w:shd w:val="clear" w:color="auto" w:fill="auto"/>
            <w:vAlign w:val="center"/>
          </w:tcPr>
          <w:p w14:paraId="20D85A72"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1519B780" w14:textId="77777777" w:rsidTr="00B338AF">
        <w:trPr>
          <w:trHeight w:val="218"/>
          <w:jc w:val="center"/>
        </w:trPr>
        <w:tc>
          <w:tcPr>
            <w:tcW w:w="10992" w:type="dxa"/>
            <w:gridSpan w:val="7"/>
            <w:tcBorders>
              <w:top w:val="single" w:sz="4" w:space="0" w:color="auto"/>
              <w:left w:val="single" w:sz="4" w:space="0" w:color="auto"/>
              <w:right w:val="single" w:sz="4" w:space="0" w:color="auto"/>
            </w:tcBorders>
            <w:shd w:val="clear" w:color="auto" w:fill="D6E3BC"/>
            <w:vAlign w:val="center"/>
          </w:tcPr>
          <w:p w14:paraId="0AA272C5" w14:textId="77777777" w:rsidR="00B44DC5" w:rsidRPr="00F40C5D" w:rsidRDefault="00B44DC5" w:rsidP="00F40C5D">
            <w:pPr>
              <w:suppressAutoHyphens w:val="0"/>
              <w:ind w:right="141"/>
              <w:jc w:val="both"/>
              <w:rPr>
                <w:rFonts w:ascii="Arial" w:eastAsia="Calibri" w:hAnsi="Arial" w:cs="Arial"/>
                <w:b/>
                <w:bCs/>
                <w:lang w:val="sv-SE" w:eastAsia="sv-SE"/>
              </w:rPr>
            </w:pPr>
            <w:r w:rsidRPr="00F40C5D">
              <w:rPr>
                <w:rFonts w:ascii="Arial" w:eastAsia="Calibri" w:hAnsi="Arial" w:cs="Arial"/>
                <w:b/>
                <w:bCs/>
                <w:lang w:val="sv-SE" w:eastAsia="sv-SE"/>
              </w:rPr>
              <w:t>Service life – Tier 1</w:t>
            </w:r>
          </w:p>
        </w:tc>
      </w:tr>
      <w:tr w:rsidR="00B44DC5" w:rsidRPr="007877BB" w14:paraId="539FA526" w14:textId="77777777" w:rsidTr="00B338AF">
        <w:trPr>
          <w:trHeight w:val="218"/>
          <w:jc w:val="center"/>
        </w:trPr>
        <w:tc>
          <w:tcPr>
            <w:tcW w:w="1255" w:type="dxa"/>
            <w:vMerge w:val="restart"/>
            <w:tcBorders>
              <w:top w:val="single" w:sz="4" w:space="0" w:color="auto"/>
              <w:left w:val="single" w:sz="4" w:space="0" w:color="auto"/>
              <w:right w:val="single" w:sz="4" w:space="0" w:color="auto"/>
            </w:tcBorders>
            <w:vAlign w:val="center"/>
          </w:tcPr>
          <w:p w14:paraId="16A16B5D"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Service life</w:t>
            </w:r>
          </w:p>
        </w:tc>
        <w:tc>
          <w:tcPr>
            <w:tcW w:w="1817" w:type="dxa"/>
            <w:vMerge w:val="restart"/>
            <w:tcBorders>
              <w:top w:val="single" w:sz="4" w:space="0" w:color="auto"/>
              <w:left w:val="nil"/>
              <w:right w:val="single" w:sz="4" w:space="0" w:color="auto"/>
            </w:tcBorders>
            <w:shd w:val="clear" w:color="auto" w:fill="auto"/>
            <w:noWrap/>
            <w:vAlign w:val="center"/>
          </w:tcPr>
          <w:p w14:paraId="49A09BA9"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House</w:t>
            </w: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31808A2C"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363" w:type="dxa"/>
            <w:tcBorders>
              <w:top w:val="single" w:sz="4" w:space="0" w:color="auto"/>
              <w:left w:val="nil"/>
              <w:bottom w:val="single" w:sz="4" w:space="0" w:color="auto"/>
              <w:right w:val="single" w:sz="4" w:space="0" w:color="auto"/>
            </w:tcBorders>
            <w:shd w:val="clear" w:color="auto" w:fill="auto"/>
            <w:vAlign w:val="center"/>
          </w:tcPr>
          <w:p w14:paraId="2B41836A"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1,9E-06</w:t>
            </w:r>
            <w:r w:rsidRPr="007877BB">
              <w:rPr>
                <w:rFonts w:ascii="Arial" w:eastAsia="Calibri" w:hAnsi="Arial" w:cs="Arial"/>
                <w:iCs/>
                <w:vertAlign w:val="superscript"/>
                <w:lang w:val="en-US" w:eastAsia="sv-SE"/>
              </w:rPr>
              <w:t xml:space="preserve"> </w:t>
            </w:r>
          </w:p>
        </w:tc>
        <w:tc>
          <w:tcPr>
            <w:tcW w:w="1565" w:type="dxa"/>
            <w:vMerge w:val="restart"/>
            <w:tcBorders>
              <w:top w:val="single" w:sz="4" w:space="0" w:color="auto"/>
              <w:left w:val="single" w:sz="4" w:space="0" w:color="auto"/>
              <w:right w:val="single" w:sz="4" w:space="0" w:color="auto"/>
            </w:tcBorders>
            <w:shd w:val="clear" w:color="auto" w:fill="auto"/>
            <w:noWrap/>
            <w:vAlign w:val="center"/>
          </w:tcPr>
          <w:p w14:paraId="0B5B53A6"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16,7</w:t>
            </w: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49A4CE7C"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1,1E-07</w:t>
            </w:r>
          </w:p>
        </w:tc>
        <w:tc>
          <w:tcPr>
            <w:tcW w:w="1255" w:type="dxa"/>
            <w:vMerge w:val="restart"/>
            <w:tcBorders>
              <w:top w:val="single" w:sz="4" w:space="0" w:color="auto"/>
              <w:left w:val="nil"/>
              <w:right w:val="single" w:sz="4" w:space="0" w:color="auto"/>
            </w:tcBorders>
            <w:shd w:val="clear" w:color="auto" w:fill="auto"/>
            <w:vAlign w:val="center"/>
          </w:tcPr>
          <w:p w14:paraId="52925A51"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sv-SE" w:eastAsia="sv-SE"/>
              </w:rPr>
              <w:t>5E-06</w:t>
            </w:r>
          </w:p>
        </w:tc>
      </w:tr>
      <w:tr w:rsidR="00B44DC5" w:rsidRPr="007877BB" w14:paraId="13002F90" w14:textId="77777777" w:rsidTr="00B338AF">
        <w:trPr>
          <w:trHeight w:val="218"/>
          <w:jc w:val="center"/>
        </w:trPr>
        <w:tc>
          <w:tcPr>
            <w:tcW w:w="1255" w:type="dxa"/>
            <w:vMerge/>
            <w:tcBorders>
              <w:left w:val="single" w:sz="4" w:space="0" w:color="auto"/>
              <w:right w:val="single" w:sz="4" w:space="0" w:color="auto"/>
            </w:tcBorders>
            <w:vAlign w:val="center"/>
          </w:tcPr>
          <w:p w14:paraId="2E8F86D6" w14:textId="77777777" w:rsidR="00B44DC5" w:rsidRPr="007877BB" w:rsidRDefault="00B44DC5" w:rsidP="007877BB">
            <w:pPr>
              <w:suppressAutoHyphens w:val="0"/>
              <w:ind w:right="141"/>
              <w:jc w:val="both"/>
              <w:rPr>
                <w:rFonts w:ascii="Arial" w:eastAsia="Calibri" w:hAnsi="Arial" w:cs="Arial"/>
                <w:lang w:val="sv-SE" w:eastAsia="fr-FR"/>
              </w:rPr>
            </w:pPr>
          </w:p>
        </w:tc>
        <w:tc>
          <w:tcPr>
            <w:tcW w:w="1817" w:type="dxa"/>
            <w:vMerge/>
            <w:tcBorders>
              <w:left w:val="nil"/>
              <w:right w:val="single" w:sz="4" w:space="0" w:color="auto"/>
            </w:tcBorders>
            <w:shd w:val="clear" w:color="auto" w:fill="auto"/>
            <w:noWrap/>
            <w:vAlign w:val="center"/>
          </w:tcPr>
          <w:p w14:paraId="53348606" w14:textId="77777777" w:rsidR="00B44DC5" w:rsidRPr="007877BB" w:rsidRDefault="00B44DC5" w:rsidP="007877BB">
            <w:pPr>
              <w:suppressAutoHyphens w:val="0"/>
              <w:ind w:right="141"/>
              <w:jc w:val="both"/>
              <w:rPr>
                <w:rFonts w:ascii="Arial" w:eastAsia="Calibri" w:hAnsi="Arial" w:cs="Arial"/>
                <w:lang w:val="sv-SE" w:eastAsia="fr-FR"/>
              </w:rPr>
            </w:pP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21067C8F"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363" w:type="dxa"/>
            <w:tcBorders>
              <w:top w:val="single" w:sz="4" w:space="0" w:color="auto"/>
              <w:left w:val="nil"/>
              <w:bottom w:val="single" w:sz="4" w:space="0" w:color="auto"/>
              <w:right w:val="single" w:sz="4" w:space="0" w:color="auto"/>
            </w:tcBorders>
            <w:shd w:val="clear" w:color="auto" w:fill="auto"/>
            <w:vAlign w:val="center"/>
          </w:tcPr>
          <w:p w14:paraId="10E52E67"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7,3E-05</w:t>
            </w:r>
          </w:p>
        </w:tc>
        <w:tc>
          <w:tcPr>
            <w:tcW w:w="1565" w:type="dxa"/>
            <w:vMerge/>
            <w:tcBorders>
              <w:left w:val="single" w:sz="4" w:space="0" w:color="auto"/>
              <w:right w:val="single" w:sz="4" w:space="0" w:color="auto"/>
            </w:tcBorders>
            <w:shd w:val="clear" w:color="auto" w:fill="auto"/>
            <w:noWrap/>
            <w:vAlign w:val="center"/>
          </w:tcPr>
          <w:p w14:paraId="4331DE97" w14:textId="77777777" w:rsidR="00B44DC5" w:rsidRPr="007877BB" w:rsidRDefault="00B44DC5" w:rsidP="007877BB">
            <w:pPr>
              <w:suppressAutoHyphens w:val="0"/>
              <w:ind w:right="141"/>
              <w:jc w:val="both"/>
              <w:rPr>
                <w:rFonts w:ascii="Arial" w:eastAsia="Calibri" w:hAnsi="Arial" w:cs="Arial"/>
                <w:lang w:val="sv-SE" w:eastAsia="sv-SE"/>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6B351108"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4,3E-06</w:t>
            </w:r>
          </w:p>
        </w:tc>
        <w:tc>
          <w:tcPr>
            <w:tcW w:w="1255" w:type="dxa"/>
            <w:vMerge/>
            <w:tcBorders>
              <w:left w:val="nil"/>
              <w:right w:val="single" w:sz="4" w:space="0" w:color="auto"/>
            </w:tcBorders>
            <w:shd w:val="clear" w:color="auto" w:fill="auto"/>
            <w:vAlign w:val="center"/>
          </w:tcPr>
          <w:p w14:paraId="6DDB595D"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4DA7925B" w14:textId="77777777" w:rsidTr="00B338AF">
        <w:trPr>
          <w:trHeight w:val="218"/>
          <w:jc w:val="center"/>
        </w:trPr>
        <w:tc>
          <w:tcPr>
            <w:tcW w:w="1255" w:type="dxa"/>
            <w:vMerge/>
            <w:tcBorders>
              <w:left w:val="single" w:sz="4" w:space="0" w:color="auto"/>
              <w:bottom w:val="single" w:sz="4" w:space="0" w:color="auto"/>
              <w:right w:val="single" w:sz="4" w:space="0" w:color="auto"/>
            </w:tcBorders>
            <w:vAlign w:val="center"/>
          </w:tcPr>
          <w:p w14:paraId="092D54A6" w14:textId="77777777" w:rsidR="00B44DC5" w:rsidRPr="007877BB" w:rsidRDefault="00B44DC5" w:rsidP="007877BB">
            <w:pPr>
              <w:suppressAutoHyphens w:val="0"/>
              <w:ind w:right="141"/>
              <w:jc w:val="both"/>
              <w:rPr>
                <w:rFonts w:ascii="Arial" w:eastAsia="Calibri" w:hAnsi="Arial" w:cs="Arial"/>
                <w:lang w:val="sv-SE" w:eastAsia="fr-FR"/>
              </w:rPr>
            </w:pPr>
          </w:p>
        </w:tc>
        <w:tc>
          <w:tcPr>
            <w:tcW w:w="1817" w:type="dxa"/>
            <w:vMerge/>
            <w:tcBorders>
              <w:left w:val="nil"/>
              <w:bottom w:val="single" w:sz="4" w:space="0" w:color="auto"/>
              <w:right w:val="single" w:sz="4" w:space="0" w:color="auto"/>
            </w:tcBorders>
            <w:shd w:val="clear" w:color="auto" w:fill="auto"/>
            <w:noWrap/>
            <w:vAlign w:val="center"/>
          </w:tcPr>
          <w:p w14:paraId="2B1513A9" w14:textId="77777777" w:rsidR="00B44DC5" w:rsidRPr="007877BB" w:rsidRDefault="00B44DC5" w:rsidP="007877BB">
            <w:pPr>
              <w:suppressAutoHyphens w:val="0"/>
              <w:ind w:right="141"/>
              <w:jc w:val="both"/>
              <w:rPr>
                <w:rFonts w:ascii="Arial" w:eastAsia="Calibri" w:hAnsi="Arial" w:cs="Arial"/>
                <w:lang w:val="sv-SE" w:eastAsia="fr-FR"/>
              </w:rPr>
            </w:pP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62A00C70"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363" w:type="dxa"/>
            <w:tcBorders>
              <w:top w:val="single" w:sz="4" w:space="0" w:color="auto"/>
              <w:left w:val="nil"/>
              <w:bottom w:val="single" w:sz="4" w:space="0" w:color="auto"/>
              <w:right w:val="single" w:sz="4" w:space="0" w:color="auto"/>
            </w:tcBorders>
            <w:shd w:val="clear" w:color="auto" w:fill="auto"/>
            <w:vAlign w:val="center"/>
          </w:tcPr>
          <w:p w14:paraId="310A20EB"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3,5E-06</w:t>
            </w:r>
          </w:p>
        </w:tc>
        <w:tc>
          <w:tcPr>
            <w:tcW w:w="1565" w:type="dxa"/>
            <w:vMerge/>
            <w:tcBorders>
              <w:left w:val="single" w:sz="4" w:space="0" w:color="auto"/>
              <w:bottom w:val="single" w:sz="4" w:space="0" w:color="auto"/>
              <w:right w:val="single" w:sz="4" w:space="0" w:color="auto"/>
            </w:tcBorders>
            <w:shd w:val="clear" w:color="auto" w:fill="auto"/>
            <w:noWrap/>
            <w:vAlign w:val="center"/>
          </w:tcPr>
          <w:p w14:paraId="6C9DB75A" w14:textId="77777777" w:rsidR="00B44DC5" w:rsidRPr="007877BB" w:rsidRDefault="00B44DC5" w:rsidP="007877BB">
            <w:pPr>
              <w:suppressAutoHyphens w:val="0"/>
              <w:ind w:right="141"/>
              <w:jc w:val="both"/>
              <w:rPr>
                <w:rFonts w:ascii="Arial" w:eastAsia="Calibri" w:hAnsi="Arial" w:cs="Arial"/>
                <w:lang w:val="sv-SE" w:eastAsia="sv-SE"/>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798FEBAE"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2,1E-07</w:t>
            </w:r>
          </w:p>
        </w:tc>
        <w:tc>
          <w:tcPr>
            <w:tcW w:w="1255" w:type="dxa"/>
            <w:vMerge/>
            <w:tcBorders>
              <w:left w:val="nil"/>
              <w:bottom w:val="single" w:sz="4" w:space="0" w:color="auto"/>
              <w:right w:val="single" w:sz="4" w:space="0" w:color="auto"/>
            </w:tcBorders>
            <w:shd w:val="clear" w:color="auto" w:fill="auto"/>
            <w:vAlign w:val="center"/>
          </w:tcPr>
          <w:p w14:paraId="2151794F" w14:textId="77777777" w:rsidR="00B44DC5" w:rsidRPr="007877BB" w:rsidRDefault="00B44DC5" w:rsidP="007877BB">
            <w:pPr>
              <w:suppressAutoHyphens w:val="0"/>
              <w:ind w:right="141"/>
              <w:jc w:val="both"/>
              <w:rPr>
                <w:rFonts w:ascii="Arial" w:eastAsia="Calibri" w:hAnsi="Arial" w:cs="Arial"/>
                <w:b/>
                <w:bCs/>
                <w:lang w:val="sv-SE" w:eastAsia="fr-FR"/>
              </w:rPr>
            </w:pPr>
          </w:p>
        </w:tc>
      </w:tr>
    </w:tbl>
    <w:p w14:paraId="30A691EA" w14:textId="77777777" w:rsidR="00B44DC5" w:rsidRPr="00F40C5D" w:rsidRDefault="00B44DC5" w:rsidP="00F40C5D">
      <w:pPr>
        <w:suppressAutoHyphens w:val="0"/>
        <w:ind w:right="141"/>
        <w:jc w:val="both"/>
        <w:rPr>
          <w:rFonts w:ascii="Arial" w:eastAsia="Calibri" w:hAnsi="Arial" w:cs="Arial"/>
          <w:lang w:val="en-US" w:eastAsia="en-US"/>
        </w:rPr>
      </w:pPr>
    </w:p>
    <w:tbl>
      <w:tblPr>
        <w:tblW w:w="9531" w:type="dxa"/>
        <w:jc w:val="center"/>
        <w:tblCellMar>
          <w:left w:w="70" w:type="dxa"/>
          <w:right w:w="70" w:type="dxa"/>
        </w:tblCellMar>
        <w:tblLook w:val="04A0" w:firstRow="1" w:lastRow="0" w:firstColumn="1" w:lastColumn="0" w:noHBand="0" w:noVBand="1"/>
      </w:tblPr>
      <w:tblGrid>
        <w:gridCol w:w="1649"/>
        <w:gridCol w:w="1573"/>
        <w:gridCol w:w="2223"/>
        <w:gridCol w:w="1037"/>
        <w:gridCol w:w="1357"/>
        <w:gridCol w:w="1011"/>
        <w:gridCol w:w="838"/>
      </w:tblGrid>
      <w:tr w:rsidR="00B44DC5" w:rsidRPr="007877BB" w14:paraId="4948058C" w14:textId="77777777" w:rsidTr="00666D93">
        <w:trPr>
          <w:trHeight w:val="215"/>
          <w:jc w:val="center"/>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88438" w14:textId="77777777" w:rsidR="00B44DC5" w:rsidRPr="00F40C5D" w:rsidRDefault="00B44DC5" w:rsidP="00F40C5D">
            <w:pPr>
              <w:suppressAutoHyphens w:val="0"/>
              <w:ind w:right="141"/>
              <w:jc w:val="both"/>
              <w:rPr>
                <w:rFonts w:ascii="Arial" w:eastAsia="Calibri" w:hAnsi="Arial" w:cs="Arial"/>
                <w:b/>
                <w:bCs/>
                <w:lang w:val="en-US" w:eastAsia="fr-FR"/>
              </w:rPr>
            </w:pPr>
            <w:r w:rsidRPr="00F40C5D">
              <w:rPr>
                <w:rFonts w:ascii="Arial" w:eastAsia="Calibri" w:hAnsi="Arial" w:cs="Arial"/>
                <w:b/>
                <w:bCs/>
                <w:lang w:val="en-US" w:eastAsia="fr-FR"/>
              </w:rPr>
              <w:t>Phase</w:t>
            </w:r>
          </w:p>
        </w:tc>
        <w:tc>
          <w:tcPr>
            <w:tcW w:w="1573" w:type="dxa"/>
            <w:tcBorders>
              <w:top w:val="single" w:sz="4" w:space="0" w:color="auto"/>
              <w:left w:val="nil"/>
              <w:bottom w:val="single" w:sz="4" w:space="0" w:color="auto"/>
              <w:right w:val="single" w:sz="4" w:space="0" w:color="auto"/>
            </w:tcBorders>
            <w:shd w:val="clear" w:color="auto" w:fill="auto"/>
            <w:noWrap/>
            <w:vAlign w:val="center"/>
            <w:hideMark/>
          </w:tcPr>
          <w:p w14:paraId="70351362" w14:textId="77777777" w:rsidR="00B44DC5" w:rsidRPr="00734566" w:rsidRDefault="00B44DC5" w:rsidP="00F40C5D">
            <w:pPr>
              <w:suppressAutoHyphens w:val="0"/>
              <w:ind w:right="141"/>
              <w:jc w:val="both"/>
              <w:rPr>
                <w:rFonts w:ascii="Arial" w:eastAsia="Calibri" w:hAnsi="Arial" w:cs="Arial"/>
                <w:b/>
                <w:bCs/>
                <w:lang w:val="en-US" w:eastAsia="fr-FR"/>
              </w:rPr>
            </w:pPr>
            <w:r w:rsidRPr="00734566">
              <w:rPr>
                <w:rFonts w:ascii="Arial" w:eastAsia="Calibri" w:hAnsi="Arial" w:cs="Arial"/>
                <w:b/>
                <w:bCs/>
                <w:lang w:val="en-US" w:eastAsia="fr-FR"/>
              </w:rPr>
              <w:t>Scenario</w:t>
            </w: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3F359BE7" w14:textId="77777777" w:rsidR="00B44DC5" w:rsidRPr="00734566" w:rsidRDefault="00B44DC5" w:rsidP="00734566">
            <w:pPr>
              <w:suppressAutoHyphens w:val="0"/>
              <w:ind w:right="141"/>
              <w:jc w:val="both"/>
              <w:rPr>
                <w:rFonts w:ascii="Arial" w:eastAsia="Calibri" w:hAnsi="Arial" w:cs="Arial"/>
                <w:b/>
                <w:bCs/>
                <w:lang w:val="en-US" w:eastAsia="fr-FR"/>
              </w:rPr>
            </w:pPr>
            <w:r w:rsidRPr="00734566">
              <w:rPr>
                <w:rFonts w:ascii="Arial" w:eastAsia="Calibri" w:hAnsi="Arial" w:cs="Arial"/>
                <w:b/>
                <w:bCs/>
                <w:lang w:val="en-US" w:eastAsia="fr-FR"/>
              </w:rPr>
              <w:t>Active substance</w:t>
            </w:r>
          </w:p>
        </w:tc>
        <w:tc>
          <w:tcPr>
            <w:tcW w:w="1184" w:type="dxa"/>
            <w:tcBorders>
              <w:top w:val="single" w:sz="4" w:space="0" w:color="auto"/>
              <w:left w:val="nil"/>
              <w:bottom w:val="single" w:sz="4" w:space="0" w:color="auto"/>
              <w:right w:val="single" w:sz="4" w:space="0" w:color="auto"/>
            </w:tcBorders>
            <w:vAlign w:val="center"/>
          </w:tcPr>
          <w:p w14:paraId="06AAB155"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en-US" w:eastAsia="fr-FR"/>
              </w:rPr>
              <w:t>PEC</w:t>
            </w:r>
            <w:r w:rsidRPr="007877BB">
              <w:rPr>
                <w:rFonts w:ascii="Arial" w:eastAsia="Calibri" w:hAnsi="Arial" w:cs="Arial"/>
                <w:b/>
                <w:bCs/>
                <w:vertAlign w:val="subscript"/>
                <w:lang w:val="en-US" w:eastAsia="fr-FR"/>
              </w:rPr>
              <w:t xml:space="preserve">oral predator </w:t>
            </w:r>
            <w:r w:rsidRPr="007877BB">
              <w:rPr>
                <w:rFonts w:ascii="Arial" w:eastAsia="Calibri" w:hAnsi="Arial" w:cs="Arial"/>
                <w:b/>
                <w:bCs/>
                <w:lang w:val="en-US" w:eastAsia="fr-FR"/>
              </w:rPr>
              <w:t>[m</w:t>
            </w:r>
            <w:r w:rsidRPr="007877BB">
              <w:rPr>
                <w:rFonts w:ascii="Arial" w:eastAsia="Calibri" w:hAnsi="Arial" w:cs="Arial"/>
                <w:b/>
                <w:bCs/>
                <w:lang w:val="sv-SE" w:eastAsia="fr-FR"/>
              </w:rPr>
              <w:t>g/Kg]</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1B722"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PNEC</w:t>
            </w:r>
            <w:r w:rsidRPr="007877BB">
              <w:rPr>
                <w:rFonts w:ascii="Arial" w:eastAsia="Calibri" w:hAnsi="Arial" w:cs="Arial"/>
                <w:b/>
                <w:bCs/>
                <w:vertAlign w:val="subscript"/>
                <w:lang w:val="en-US" w:eastAsia="fr-FR"/>
              </w:rPr>
              <w:t>oral small mammal</w:t>
            </w:r>
            <w:r w:rsidRPr="007877BB">
              <w:rPr>
                <w:rFonts w:ascii="Arial" w:eastAsia="Calibri" w:hAnsi="Arial" w:cs="Arial"/>
                <w:b/>
                <w:bCs/>
                <w:lang w:val="en-US" w:eastAsia="fr-FR"/>
              </w:rPr>
              <w:t xml:space="preserve"> [mg/Kg]</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14:paraId="08BB8878" w14:textId="77777777" w:rsidR="00B44DC5" w:rsidRPr="00F40C5D" w:rsidRDefault="00CC7ABC" w:rsidP="007877BB">
            <w:pPr>
              <w:suppressAutoHyphens w:val="0"/>
              <w:ind w:right="141"/>
              <w:jc w:val="both"/>
              <w:rPr>
                <w:rFonts w:ascii="Arial" w:eastAsia="Calibri" w:hAnsi="Arial" w:cs="Arial"/>
                <w:b/>
                <w:bCs/>
                <w:lang w:val="sv-SE" w:eastAsia="fr-FR"/>
              </w:rPr>
            </w:pPr>
            <m:oMath>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00B44DC5" w:rsidRPr="00F40C5D">
              <w:rPr>
                <w:rFonts w:ascii="Arial" w:eastAsia="Calibri" w:hAnsi="Arial" w:cs="Arial"/>
                <w:b/>
                <w:bCs/>
                <w:lang w:val="sv-SE" w:eastAsia="fr-FR"/>
              </w:rPr>
              <w:t xml:space="preserve"> </w:t>
            </w:r>
          </w:p>
        </w:tc>
        <w:tc>
          <w:tcPr>
            <w:tcW w:w="874" w:type="dxa"/>
            <w:tcBorders>
              <w:top w:val="single" w:sz="4" w:space="0" w:color="auto"/>
              <w:left w:val="nil"/>
              <w:bottom w:val="single" w:sz="4" w:space="0" w:color="auto"/>
              <w:right w:val="single" w:sz="4" w:space="0" w:color="auto"/>
            </w:tcBorders>
            <w:vAlign w:val="center"/>
          </w:tcPr>
          <w:p w14:paraId="1D6F1367" w14:textId="77777777" w:rsidR="00B44DC5" w:rsidRPr="00F40C5D" w:rsidRDefault="00B44DC5" w:rsidP="007877BB">
            <w:pPr>
              <w:suppressAutoHyphens w:val="0"/>
              <w:ind w:right="141"/>
              <w:jc w:val="both"/>
              <w:rPr>
                <w:rFonts w:ascii="Arial" w:eastAsia="Calibri" w:hAnsi="Arial" w:cs="Arial"/>
                <w:bCs/>
                <w:lang w:val="sv-SE" w:eastAsia="fr-FR"/>
              </w:rPr>
            </w:pPr>
            <m:oMath>
              <m:r>
                <w:rPr>
                  <w:rFonts w:ascii="Cambria Math" w:eastAsia="Calibri" w:hAnsi="Cambria Math" w:cs="Arial"/>
                  <w:lang w:val="sv-SE" w:eastAsia="fr-FR"/>
                </w:rPr>
                <m:t>∑</m:t>
              </m:r>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Pr="00F40C5D">
              <w:rPr>
                <w:rFonts w:ascii="Arial" w:eastAsia="Calibri" w:hAnsi="Arial" w:cs="Arial"/>
                <w:b/>
                <w:bCs/>
                <w:lang w:val="sv-SE" w:eastAsia="fr-FR"/>
              </w:rPr>
              <w:t xml:space="preserve"> </w:t>
            </w:r>
          </w:p>
        </w:tc>
      </w:tr>
      <w:tr w:rsidR="00B44DC5" w:rsidRPr="007877BB" w14:paraId="6D996504" w14:textId="77777777" w:rsidTr="00666D93">
        <w:trPr>
          <w:trHeight w:val="215"/>
          <w:jc w:val="center"/>
        </w:trPr>
        <w:tc>
          <w:tcPr>
            <w:tcW w:w="9531" w:type="dxa"/>
            <w:gridSpan w:val="7"/>
            <w:tcBorders>
              <w:top w:val="single" w:sz="4" w:space="0" w:color="auto"/>
              <w:left w:val="single" w:sz="4" w:space="0" w:color="auto"/>
              <w:bottom w:val="single" w:sz="4" w:space="0" w:color="auto"/>
              <w:right w:val="single" w:sz="4" w:space="0" w:color="auto"/>
            </w:tcBorders>
            <w:shd w:val="clear" w:color="auto" w:fill="D6E3BC"/>
            <w:noWrap/>
            <w:vAlign w:val="center"/>
          </w:tcPr>
          <w:p w14:paraId="6B09AF5D" w14:textId="77777777" w:rsidR="00B44DC5" w:rsidRPr="00F40C5D" w:rsidRDefault="00B44DC5" w:rsidP="00F40C5D">
            <w:pPr>
              <w:suppressAutoHyphens w:val="0"/>
              <w:ind w:right="141"/>
              <w:jc w:val="both"/>
              <w:rPr>
                <w:rFonts w:ascii="Arial" w:eastAsia="Calibri" w:hAnsi="Arial" w:cs="Arial"/>
                <w:b/>
                <w:bCs/>
                <w:lang w:val="sv-SE" w:eastAsia="fr-FR"/>
              </w:rPr>
            </w:pPr>
            <w:r w:rsidRPr="00F40C5D">
              <w:rPr>
                <w:rFonts w:ascii="Arial" w:eastAsia="Calibri" w:hAnsi="Arial" w:cs="Arial"/>
                <w:b/>
                <w:bCs/>
                <w:lang w:val="sv-SE" w:eastAsia="fr-FR"/>
              </w:rPr>
              <w:t>Tier 1</w:t>
            </w:r>
          </w:p>
        </w:tc>
      </w:tr>
      <w:tr w:rsidR="00B44DC5" w:rsidRPr="007877BB" w14:paraId="74B516BA" w14:textId="77777777" w:rsidTr="00666D93">
        <w:trPr>
          <w:trHeight w:val="294"/>
          <w:jc w:val="center"/>
        </w:trPr>
        <w:tc>
          <w:tcPr>
            <w:tcW w:w="1309" w:type="dxa"/>
            <w:vMerge w:val="restart"/>
            <w:tcBorders>
              <w:top w:val="nil"/>
              <w:left w:val="single" w:sz="4" w:space="0" w:color="auto"/>
              <w:right w:val="single" w:sz="4" w:space="0" w:color="auto"/>
            </w:tcBorders>
            <w:shd w:val="clear" w:color="auto" w:fill="auto"/>
            <w:noWrap/>
            <w:vAlign w:val="center"/>
            <w:hideMark/>
          </w:tcPr>
          <w:p w14:paraId="30C52963"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Implementation</w:t>
            </w:r>
          </w:p>
        </w:tc>
        <w:tc>
          <w:tcPr>
            <w:tcW w:w="1573" w:type="dxa"/>
            <w:vMerge w:val="restart"/>
            <w:tcBorders>
              <w:top w:val="single" w:sz="4" w:space="0" w:color="auto"/>
              <w:left w:val="nil"/>
              <w:right w:val="single" w:sz="4" w:space="0" w:color="auto"/>
            </w:tcBorders>
            <w:shd w:val="clear" w:color="000000" w:fill="auto"/>
            <w:noWrap/>
            <w:vAlign w:val="center"/>
            <w:hideMark/>
          </w:tcPr>
          <w:p w14:paraId="16D19A34"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Horizontal application</w:t>
            </w:r>
          </w:p>
        </w:tc>
        <w:tc>
          <w:tcPr>
            <w:tcW w:w="2223" w:type="dxa"/>
            <w:tcBorders>
              <w:top w:val="single" w:sz="4" w:space="0" w:color="auto"/>
              <w:left w:val="nil"/>
              <w:bottom w:val="single" w:sz="4" w:space="0" w:color="auto"/>
              <w:right w:val="single" w:sz="4" w:space="0" w:color="auto"/>
            </w:tcBorders>
            <w:shd w:val="clear" w:color="000000" w:fill="auto"/>
            <w:noWrap/>
            <w:vAlign w:val="center"/>
          </w:tcPr>
          <w:p w14:paraId="02156B33"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84" w:type="dxa"/>
            <w:tcBorders>
              <w:top w:val="single" w:sz="4" w:space="0" w:color="auto"/>
              <w:left w:val="nil"/>
              <w:bottom w:val="single" w:sz="4" w:space="0" w:color="auto"/>
              <w:right w:val="single" w:sz="4" w:space="0" w:color="auto"/>
            </w:tcBorders>
            <w:shd w:val="clear" w:color="auto" w:fill="auto"/>
            <w:vAlign w:val="center"/>
          </w:tcPr>
          <w:p w14:paraId="0ABE40BF"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2.9E-02</w:t>
            </w:r>
          </w:p>
        </w:tc>
        <w:tc>
          <w:tcPr>
            <w:tcW w:w="1357" w:type="dxa"/>
            <w:vMerge w:val="restart"/>
            <w:tcBorders>
              <w:top w:val="single" w:sz="4" w:space="0" w:color="auto"/>
              <w:left w:val="single" w:sz="4" w:space="0" w:color="auto"/>
              <w:right w:val="single" w:sz="4" w:space="0" w:color="auto"/>
            </w:tcBorders>
            <w:shd w:val="clear" w:color="auto" w:fill="auto"/>
            <w:noWrap/>
            <w:vAlign w:val="center"/>
            <w:hideMark/>
          </w:tcPr>
          <w:p w14:paraId="3FC6A23A"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120</w:t>
            </w: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424A5670"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2,4E-04</w:t>
            </w:r>
          </w:p>
        </w:tc>
        <w:tc>
          <w:tcPr>
            <w:tcW w:w="874" w:type="dxa"/>
            <w:vMerge w:val="restart"/>
            <w:tcBorders>
              <w:top w:val="single" w:sz="4" w:space="0" w:color="auto"/>
              <w:left w:val="nil"/>
              <w:right w:val="single" w:sz="4" w:space="0" w:color="auto"/>
            </w:tcBorders>
            <w:shd w:val="clear" w:color="000000" w:fill="auto"/>
            <w:vAlign w:val="center"/>
          </w:tcPr>
          <w:p w14:paraId="38E2ED44" w14:textId="77777777" w:rsidR="00B44DC5" w:rsidRPr="007877BB" w:rsidRDefault="00B44DC5" w:rsidP="007877BB">
            <w:pPr>
              <w:suppressAutoHyphens w:val="0"/>
              <w:ind w:right="141"/>
              <w:jc w:val="both"/>
              <w:rPr>
                <w:rFonts w:ascii="Arial" w:eastAsia="Calibri" w:hAnsi="Arial" w:cs="Arial"/>
                <w:b/>
                <w:bCs/>
                <w:lang w:val="sv-SE" w:eastAsia="sv-SE"/>
              </w:rPr>
            </w:pPr>
            <w:r w:rsidRPr="007877BB">
              <w:rPr>
                <w:rFonts w:ascii="Arial" w:eastAsia="Calibri" w:hAnsi="Arial" w:cs="Arial"/>
                <w:b/>
                <w:bCs/>
                <w:lang w:val="sv-SE" w:eastAsia="sv-SE"/>
              </w:rPr>
              <w:t>3,2E-03</w:t>
            </w:r>
          </w:p>
        </w:tc>
      </w:tr>
      <w:tr w:rsidR="00B44DC5" w:rsidRPr="007877BB" w14:paraId="0F4DA792" w14:textId="77777777" w:rsidTr="00666D93">
        <w:trPr>
          <w:trHeight w:val="146"/>
          <w:jc w:val="center"/>
        </w:trPr>
        <w:tc>
          <w:tcPr>
            <w:tcW w:w="1309" w:type="dxa"/>
            <w:vMerge/>
            <w:tcBorders>
              <w:left w:val="single" w:sz="4" w:space="0" w:color="auto"/>
              <w:right w:val="single" w:sz="4" w:space="0" w:color="auto"/>
            </w:tcBorders>
            <w:vAlign w:val="center"/>
          </w:tcPr>
          <w:p w14:paraId="6235D348" w14:textId="77777777" w:rsidR="00B44DC5" w:rsidRPr="007877BB" w:rsidRDefault="00B44DC5" w:rsidP="007877BB">
            <w:pPr>
              <w:suppressAutoHyphens w:val="0"/>
              <w:ind w:right="141"/>
              <w:jc w:val="both"/>
              <w:rPr>
                <w:rFonts w:ascii="Arial" w:eastAsia="Calibri" w:hAnsi="Arial" w:cs="Arial"/>
                <w:lang w:val="sv-SE" w:eastAsia="fr-FR"/>
              </w:rPr>
            </w:pPr>
          </w:p>
        </w:tc>
        <w:tc>
          <w:tcPr>
            <w:tcW w:w="1573" w:type="dxa"/>
            <w:vMerge/>
            <w:tcBorders>
              <w:left w:val="nil"/>
              <w:right w:val="single" w:sz="4" w:space="0" w:color="auto"/>
            </w:tcBorders>
            <w:shd w:val="clear" w:color="auto" w:fill="auto"/>
            <w:noWrap/>
            <w:vAlign w:val="center"/>
          </w:tcPr>
          <w:p w14:paraId="45F758C8" w14:textId="77777777" w:rsidR="00B44DC5" w:rsidRPr="007877BB" w:rsidRDefault="00B44DC5" w:rsidP="007877BB">
            <w:pPr>
              <w:suppressAutoHyphens w:val="0"/>
              <w:ind w:right="141"/>
              <w:jc w:val="both"/>
              <w:rPr>
                <w:rFonts w:ascii="Arial" w:eastAsia="Calibri" w:hAnsi="Arial" w:cs="Arial"/>
                <w:lang w:val="sv-SE" w:eastAsia="fr-FR"/>
              </w:rPr>
            </w:pP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3D15D283"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84" w:type="dxa"/>
            <w:tcBorders>
              <w:top w:val="single" w:sz="4" w:space="0" w:color="auto"/>
              <w:left w:val="nil"/>
              <w:bottom w:val="single" w:sz="4" w:space="0" w:color="auto"/>
              <w:right w:val="single" w:sz="4" w:space="0" w:color="auto"/>
            </w:tcBorders>
            <w:shd w:val="clear" w:color="auto" w:fill="auto"/>
            <w:vAlign w:val="center"/>
          </w:tcPr>
          <w:p w14:paraId="0939CDF9"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1,1E-01</w:t>
            </w:r>
          </w:p>
        </w:tc>
        <w:tc>
          <w:tcPr>
            <w:tcW w:w="1357" w:type="dxa"/>
            <w:vMerge/>
            <w:tcBorders>
              <w:left w:val="single" w:sz="4" w:space="0" w:color="auto"/>
              <w:right w:val="single" w:sz="4" w:space="0" w:color="auto"/>
            </w:tcBorders>
            <w:shd w:val="clear" w:color="auto" w:fill="auto"/>
            <w:noWrap/>
            <w:vAlign w:val="center"/>
          </w:tcPr>
          <w:p w14:paraId="099F8FE5" w14:textId="77777777" w:rsidR="00B44DC5" w:rsidRPr="007877BB" w:rsidRDefault="00B44DC5" w:rsidP="007877BB">
            <w:pPr>
              <w:suppressAutoHyphens w:val="0"/>
              <w:ind w:right="141"/>
              <w:jc w:val="both"/>
              <w:rPr>
                <w:rFonts w:ascii="Arial" w:eastAsia="Calibri" w:hAnsi="Arial" w:cs="Arial"/>
                <w:lang w:val="sv-SE"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495FEDC7"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9,1E-04</w:t>
            </w:r>
          </w:p>
        </w:tc>
        <w:tc>
          <w:tcPr>
            <w:tcW w:w="874" w:type="dxa"/>
            <w:vMerge/>
            <w:tcBorders>
              <w:left w:val="nil"/>
              <w:bottom w:val="single" w:sz="4" w:space="0" w:color="auto"/>
              <w:right w:val="single" w:sz="4" w:space="0" w:color="auto"/>
            </w:tcBorders>
            <w:shd w:val="clear" w:color="auto" w:fill="auto"/>
            <w:vAlign w:val="center"/>
          </w:tcPr>
          <w:p w14:paraId="0031BDDE"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2409CA82" w14:textId="77777777" w:rsidTr="00666D93">
        <w:trPr>
          <w:trHeight w:val="138"/>
          <w:jc w:val="center"/>
        </w:trPr>
        <w:tc>
          <w:tcPr>
            <w:tcW w:w="1309" w:type="dxa"/>
            <w:vMerge/>
            <w:tcBorders>
              <w:left w:val="single" w:sz="4" w:space="0" w:color="auto"/>
              <w:right w:val="single" w:sz="4" w:space="0" w:color="auto"/>
            </w:tcBorders>
            <w:vAlign w:val="center"/>
          </w:tcPr>
          <w:p w14:paraId="31224F2D" w14:textId="77777777" w:rsidR="00B44DC5" w:rsidRPr="007877BB" w:rsidRDefault="00B44DC5" w:rsidP="007877BB">
            <w:pPr>
              <w:suppressAutoHyphens w:val="0"/>
              <w:ind w:right="141"/>
              <w:jc w:val="both"/>
              <w:rPr>
                <w:rFonts w:ascii="Arial" w:eastAsia="Calibri" w:hAnsi="Arial" w:cs="Arial"/>
                <w:lang w:val="sv-SE" w:eastAsia="fr-FR"/>
              </w:rPr>
            </w:pPr>
          </w:p>
        </w:tc>
        <w:tc>
          <w:tcPr>
            <w:tcW w:w="1573" w:type="dxa"/>
            <w:vMerge/>
            <w:tcBorders>
              <w:left w:val="nil"/>
              <w:bottom w:val="single" w:sz="4" w:space="0" w:color="auto"/>
              <w:right w:val="single" w:sz="4" w:space="0" w:color="auto"/>
            </w:tcBorders>
            <w:shd w:val="clear" w:color="auto" w:fill="auto"/>
            <w:noWrap/>
            <w:vAlign w:val="center"/>
          </w:tcPr>
          <w:p w14:paraId="0C444FF8" w14:textId="77777777" w:rsidR="00B44DC5" w:rsidRPr="007877BB" w:rsidRDefault="00B44DC5" w:rsidP="007877BB">
            <w:pPr>
              <w:suppressAutoHyphens w:val="0"/>
              <w:ind w:right="141"/>
              <w:jc w:val="both"/>
              <w:rPr>
                <w:rFonts w:ascii="Arial" w:eastAsia="Calibri" w:hAnsi="Arial" w:cs="Arial"/>
                <w:lang w:val="sv-SE" w:eastAsia="fr-FR"/>
              </w:rPr>
            </w:pP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33BC81E2"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84" w:type="dxa"/>
            <w:tcBorders>
              <w:top w:val="single" w:sz="4" w:space="0" w:color="auto"/>
              <w:left w:val="nil"/>
              <w:bottom w:val="single" w:sz="4" w:space="0" w:color="auto"/>
              <w:right w:val="single" w:sz="4" w:space="0" w:color="auto"/>
            </w:tcBorders>
            <w:shd w:val="clear" w:color="auto" w:fill="auto"/>
            <w:vAlign w:val="center"/>
          </w:tcPr>
          <w:p w14:paraId="61CF9C0F"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5.4E-02</w:t>
            </w:r>
          </w:p>
        </w:tc>
        <w:tc>
          <w:tcPr>
            <w:tcW w:w="1357" w:type="dxa"/>
            <w:vMerge/>
            <w:tcBorders>
              <w:left w:val="single" w:sz="4" w:space="0" w:color="auto"/>
              <w:right w:val="single" w:sz="4" w:space="0" w:color="auto"/>
            </w:tcBorders>
            <w:shd w:val="clear" w:color="auto" w:fill="auto"/>
            <w:noWrap/>
            <w:vAlign w:val="center"/>
          </w:tcPr>
          <w:p w14:paraId="74A2C6EF" w14:textId="77777777" w:rsidR="00B44DC5" w:rsidRPr="007877BB" w:rsidRDefault="00B44DC5" w:rsidP="007877BB">
            <w:pPr>
              <w:suppressAutoHyphens w:val="0"/>
              <w:ind w:right="141"/>
              <w:jc w:val="both"/>
              <w:rPr>
                <w:rFonts w:ascii="Arial" w:eastAsia="Calibri" w:hAnsi="Arial" w:cs="Arial"/>
                <w:lang w:val="sv-SE"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23B6B6B6"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4,5E-04</w:t>
            </w:r>
          </w:p>
        </w:tc>
        <w:tc>
          <w:tcPr>
            <w:tcW w:w="874" w:type="dxa"/>
            <w:vMerge/>
            <w:tcBorders>
              <w:left w:val="nil"/>
              <w:bottom w:val="single" w:sz="4" w:space="0" w:color="auto"/>
              <w:right w:val="single" w:sz="4" w:space="0" w:color="auto"/>
            </w:tcBorders>
            <w:shd w:val="clear" w:color="auto" w:fill="auto"/>
            <w:vAlign w:val="center"/>
          </w:tcPr>
          <w:p w14:paraId="338C2F92"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6E708964" w14:textId="77777777" w:rsidTr="00666D93">
        <w:trPr>
          <w:trHeight w:val="215"/>
          <w:jc w:val="center"/>
        </w:trPr>
        <w:tc>
          <w:tcPr>
            <w:tcW w:w="1309" w:type="dxa"/>
            <w:vMerge/>
            <w:tcBorders>
              <w:left w:val="single" w:sz="4" w:space="0" w:color="auto"/>
              <w:right w:val="single" w:sz="4" w:space="0" w:color="auto"/>
            </w:tcBorders>
            <w:vAlign w:val="center"/>
          </w:tcPr>
          <w:p w14:paraId="26AAA83B" w14:textId="77777777" w:rsidR="00B44DC5" w:rsidRPr="007877BB" w:rsidRDefault="00B44DC5" w:rsidP="007877BB">
            <w:pPr>
              <w:suppressAutoHyphens w:val="0"/>
              <w:ind w:right="141"/>
              <w:jc w:val="both"/>
              <w:rPr>
                <w:rFonts w:ascii="Arial" w:eastAsia="Calibri" w:hAnsi="Arial" w:cs="Arial"/>
                <w:lang w:val="sv-SE" w:eastAsia="fr-FR"/>
              </w:rPr>
            </w:pPr>
          </w:p>
        </w:tc>
        <w:tc>
          <w:tcPr>
            <w:tcW w:w="1573" w:type="dxa"/>
            <w:vMerge w:val="restart"/>
            <w:tcBorders>
              <w:top w:val="single" w:sz="4" w:space="0" w:color="auto"/>
              <w:left w:val="nil"/>
              <w:right w:val="single" w:sz="4" w:space="0" w:color="auto"/>
            </w:tcBorders>
            <w:shd w:val="clear" w:color="auto" w:fill="auto"/>
            <w:noWrap/>
            <w:vAlign w:val="center"/>
          </w:tcPr>
          <w:p w14:paraId="7C04B273"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Vertical application</w:t>
            </w: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5B3EEFDE"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84" w:type="dxa"/>
            <w:tcBorders>
              <w:top w:val="single" w:sz="4" w:space="0" w:color="auto"/>
              <w:left w:val="nil"/>
              <w:bottom w:val="single" w:sz="4" w:space="0" w:color="auto"/>
              <w:right w:val="single" w:sz="4" w:space="0" w:color="auto"/>
            </w:tcBorders>
            <w:shd w:val="clear" w:color="auto" w:fill="auto"/>
            <w:vAlign w:val="center"/>
          </w:tcPr>
          <w:p w14:paraId="18850EDD"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2.9E-02</w:t>
            </w:r>
          </w:p>
        </w:tc>
        <w:tc>
          <w:tcPr>
            <w:tcW w:w="1357" w:type="dxa"/>
            <w:vMerge/>
            <w:tcBorders>
              <w:left w:val="single" w:sz="4" w:space="0" w:color="auto"/>
              <w:right w:val="single" w:sz="4" w:space="0" w:color="auto"/>
            </w:tcBorders>
            <w:shd w:val="clear" w:color="auto" w:fill="auto"/>
            <w:noWrap/>
            <w:vAlign w:val="center"/>
          </w:tcPr>
          <w:p w14:paraId="4397E763" w14:textId="77777777" w:rsidR="00B44DC5" w:rsidRPr="007877BB" w:rsidRDefault="00B44DC5" w:rsidP="007877BB">
            <w:pPr>
              <w:suppressAutoHyphens w:val="0"/>
              <w:ind w:right="141"/>
              <w:jc w:val="both"/>
              <w:rPr>
                <w:rFonts w:ascii="Arial" w:eastAsia="Calibri" w:hAnsi="Arial" w:cs="Arial"/>
                <w:lang w:val="sv-SE"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35949629"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2,4E-04</w:t>
            </w:r>
          </w:p>
        </w:tc>
        <w:tc>
          <w:tcPr>
            <w:tcW w:w="874" w:type="dxa"/>
            <w:vMerge/>
            <w:tcBorders>
              <w:left w:val="nil"/>
              <w:bottom w:val="single" w:sz="4" w:space="0" w:color="auto"/>
              <w:right w:val="single" w:sz="4" w:space="0" w:color="auto"/>
            </w:tcBorders>
            <w:shd w:val="clear" w:color="auto" w:fill="auto"/>
            <w:vAlign w:val="center"/>
          </w:tcPr>
          <w:p w14:paraId="20516A87"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51F8883D" w14:textId="77777777" w:rsidTr="00666D93">
        <w:trPr>
          <w:trHeight w:val="215"/>
          <w:jc w:val="center"/>
        </w:trPr>
        <w:tc>
          <w:tcPr>
            <w:tcW w:w="1309" w:type="dxa"/>
            <w:vMerge/>
            <w:tcBorders>
              <w:left w:val="single" w:sz="4" w:space="0" w:color="auto"/>
              <w:right w:val="single" w:sz="4" w:space="0" w:color="auto"/>
            </w:tcBorders>
            <w:vAlign w:val="center"/>
          </w:tcPr>
          <w:p w14:paraId="6E53C50D" w14:textId="77777777" w:rsidR="00B44DC5" w:rsidRPr="007877BB" w:rsidRDefault="00B44DC5" w:rsidP="007877BB">
            <w:pPr>
              <w:suppressAutoHyphens w:val="0"/>
              <w:ind w:right="141"/>
              <w:jc w:val="both"/>
              <w:rPr>
                <w:rFonts w:ascii="Arial" w:eastAsia="Calibri" w:hAnsi="Arial" w:cs="Arial"/>
                <w:lang w:val="sv-SE" w:eastAsia="fr-FR"/>
              </w:rPr>
            </w:pPr>
          </w:p>
        </w:tc>
        <w:tc>
          <w:tcPr>
            <w:tcW w:w="1573" w:type="dxa"/>
            <w:vMerge/>
            <w:tcBorders>
              <w:left w:val="nil"/>
              <w:right w:val="single" w:sz="4" w:space="0" w:color="auto"/>
            </w:tcBorders>
            <w:shd w:val="clear" w:color="auto" w:fill="auto"/>
            <w:noWrap/>
            <w:vAlign w:val="center"/>
          </w:tcPr>
          <w:p w14:paraId="1EBB6A27" w14:textId="77777777" w:rsidR="00B44DC5" w:rsidRPr="007877BB" w:rsidRDefault="00B44DC5" w:rsidP="007877BB">
            <w:pPr>
              <w:suppressAutoHyphens w:val="0"/>
              <w:ind w:right="141"/>
              <w:jc w:val="both"/>
              <w:rPr>
                <w:rFonts w:ascii="Arial" w:eastAsia="Calibri" w:hAnsi="Arial" w:cs="Arial"/>
                <w:lang w:val="sv-SE" w:eastAsia="fr-FR"/>
              </w:rPr>
            </w:pP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16E41956"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84" w:type="dxa"/>
            <w:tcBorders>
              <w:top w:val="single" w:sz="4" w:space="0" w:color="auto"/>
              <w:left w:val="nil"/>
              <w:bottom w:val="single" w:sz="4" w:space="0" w:color="auto"/>
              <w:right w:val="single" w:sz="4" w:space="0" w:color="auto"/>
            </w:tcBorders>
            <w:shd w:val="clear" w:color="auto" w:fill="auto"/>
            <w:vAlign w:val="center"/>
          </w:tcPr>
          <w:p w14:paraId="47ACB070"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1,1E-01</w:t>
            </w:r>
          </w:p>
        </w:tc>
        <w:tc>
          <w:tcPr>
            <w:tcW w:w="1357" w:type="dxa"/>
            <w:vMerge/>
            <w:tcBorders>
              <w:left w:val="single" w:sz="4" w:space="0" w:color="auto"/>
              <w:right w:val="single" w:sz="4" w:space="0" w:color="auto"/>
            </w:tcBorders>
            <w:shd w:val="clear" w:color="auto" w:fill="auto"/>
            <w:noWrap/>
            <w:vAlign w:val="center"/>
          </w:tcPr>
          <w:p w14:paraId="46F99B5E" w14:textId="77777777" w:rsidR="00B44DC5" w:rsidRPr="007877BB" w:rsidRDefault="00B44DC5" w:rsidP="007877BB">
            <w:pPr>
              <w:suppressAutoHyphens w:val="0"/>
              <w:ind w:right="141"/>
              <w:jc w:val="both"/>
              <w:rPr>
                <w:rFonts w:ascii="Arial" w:eastAsia="Calibri" w:hAnsi="Arial" w:cs="Arial"/>
                <w:lang w:val="sv-SE"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70CA4774"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9,1E-04</w:t>
            </w:r>
          </w:p>
        </w:tc>
        <w:tc>
          <w:tcPr>
            <w:tcW w:w="874" w:type="dxa"/>
            <w:vMerge/>
            <w:tcBorders>
              <w:left w:val="nil"/>
              <w:bottom w:val="single" w:sz="4" w:space="0" w:color="auto"/>
              <w:right w:val="single" w:sz="4" w:space="0" w:color="auto"/>
            </w:tcBorders>
            <w:shd w:val="clear" w:color="auto" w:fill="auto"/>
            <w:vAlign w:val="center"/>
          </w:tcPr>
          <w:p w14:paraId="1B2412F9"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40A356F8" w14:textId="77777777" w:rsidTr="00666D93">
        <w:trPr>
          <w:trHeight w:val="215"/>
          <w:jc w:val="center"/>
        </w:trPr>
        <w:tc>
          <w:tcPr>
            <w:tcW w:w="1309" w:type="dxa"/>
            <w:vMerge/>
            <w:tcBorders>
              <w:left w:val="single" w:sz="4" w:space="0" w:color="auto"/>
              <w:right w:val="single" w:sz="4" w:space="0" w:color="auto"/>
            </w:tcBorders>
            <w:vAlign w:val="center"/>
          </w:tcPr>
          <w:p w14:paraId="468F6553" w14:textId="77777777" w:rsidR="00B44DC5" w:rsidRPr="007877BB" w:rsidRDefault="00B44DC5" w:rsidP="007877BB">
            <w:pPr>
              <w:suppressAutoHyphens w:val="0"/>
              <w:ind w:right="141"/>
              <w:jc w:val="both"/>
              <w:rPr>
                <w:rFonts w:ascii="Arial" w:eastAsia="Calibri" w:hAnsi="Arial" w:cs="Arial"/>
                <w:lang w:val="sv-SE" w:eastAsia="fr-FR"/>
              </w:rPr>
            </w:pPr>
          </w:p>
        </w:tc>
        <w:tc>
          <w:tcPr>
            <w:tcW w:w="1573" w:type="dxa"/>
            <w:vMerge/>
            <w:tcBorders>
              <w:left w:val="nil"/>
              <w:bottom w:val="single" w:sz="4" w:space="0" w:color="auto"/>
              <w:right w:val="single" w:sz="4" w:space="0" w:color="auto"/>
            </w:tcBorders>
            <w:shd w:val="clear" w:color="auto" w:fill="auto"/>
            <w:noWrap/>
            <w:vAlign w:val="center"/>
          </w:tcPr>
          <w:p w14:paraId="062F00D7" w14:textId="77777777" w:rsidR="00B44DC5" w:rsidRPr="007877BB" w:rsidRDefault="00B44DC5" w:rsidP="007877BB">
            <w:pPr>
              <w:suppressAutoHyphens w:val="0"/>
              <w:ind w:right="141"/>
              <w:jc w:val="both"/>
              <w:rPr>
                <w:rFonts w:ascii="Arial" w:eastAsia="Calibri" w:hAnsi="Arial" w:cs="Arial"/>
                <w:lang w:val="sv-SE" w:eastAsia="fr-FR"/>
              </w:rPr>
            </w:pP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543FE9DB"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84" w:type="dxa"/>
            <w:tcBorders>
              <w:top w:val="single" w:sz="4" w:space="0" w:color="auto"/>
              <w:left w:val="nil"/>
              <w:bottom w:val="single" w:sz="4" w:space="0" w:color="auto"/>
              <w:right w:val="single" w:sz="4" w:space="0" w:color="auto"/>
            </w:tcBorders>
            <w:shd w:val="clear" w:color="auto" w:fill="auto"/>
            <w:vAlign w:val="center"/>
          </w:tcPr>
          <w:p w14:paraId="32FB67C7"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5.4E-02</w:t>
            </w:r>
          </w:p>
        </w:tc>
        <w:tc>
          <w:tcPr>
            <w:tcW w:w="1357" w:type="dxa"/>
            <w:vMerge/>
            <w:tcBorders>
              <w:left w:val="single" w:sz="4" w:space="0" w:color="auto"/>
              <w:bottom w:val="single" w:sz="4" w:space="0" w:color="auto"/>
              <w:right w:val="single" w:sz="4" w:space="0" w:color="auto"/>
            </w:tcBorders>
            <w:shd w:val="clear" w:color="auto" w:fill="auto"/>
            <w:noWrap/>
            <w:vAlign w:val="center"/>
          </w:tcPr>
          <w:p w14:paraId="71C90260" w14:textId="77777777" w:rsidR="00B44DC5" w:rsidRPr="007877BB" w:rsidRDefault="00B44DC5" w:rsidP="007877BB">
            <w:pPr>
              <w:suppressAutoHyphens w:val="0"/>
              <w:ind w:right="141"/>
              <w:jc w:val="both"/>
              <w:rPr>
                <w:rFonts w:ascii="Arial" w:eastAsia="Calibri" w:hAnsi="Arial" w:cs="Arial"/>
                <w:lang w:val="sv-SE"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476D08D9"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4,5E-04</w:t>
            </w:r>
          </w:p>
        </w:tc>
        <w:tc>
          <w:tcPr>
            <w:tcW w:w="874" w:type="dxa"/>
            <w:vMerge/>
            <w:tcBorders>
              <w:left w:val="nil"/>
              <w:bottom w:val="single" w:sz="4" w:space="0" w:color="auto"/>
              <w:right w:val="single" w:sz="4" w:space="0" w:color="auto"/>
            </w:tcBorders>
            <w:shd w:val="clear" w:color="auto" w:fill="auto"/>
            <w:vAlign w:val="center"/>
          </w:tcPr>
          <w:p w14:paraId="3CF93CEE"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69454299" w14:textId="77777777" w:rsidTr="00666D93">
        <w:trPr>
          <w:trHeight w:val="215"/>
          <w:jc w:val="center"/>
        </w:trPr>
        <w:tc>
          <w:tcPr>
            <w:tcW w:w="9531" w:type="dxa"/>
            <w:gridSpan w:val="7"/>
            <w:tcBorders>
              <w:top w:val="single" w:sz="4" w:space="0" w:color="auto"/>
              <w:left w:val="single" w:sz="4" w:space="0" w:color="auto"/>
              <w:right w:val="single" w:sz="4" w:space="0" w:color="auto"/>
            </w:tcBorders>
            <w:shd w:val="clear" w:color="auto" w:fill="D6E3BC"/>
            <w:vAlign w:val="center"/>
          </w:tcPr>
          <w:p w14:paraId="554C4022" w14:textId="77777777" w:rsidR="00B44DC5" w:rsidRPr="00F40C5D" w:rsidRDefault="00B44DC5" w:rsidP="00F40C5D">
            <w:pPr>
              <w:suppressAutoHyphens w:val="0"/>
              <w:ind w:right="141"/>
              <w:jc w:val="both"/>
              <w:rPr>
                <w:rFonts w:ascii="Arial" w:eastAsia="Calibri" w:hAnsi="Arial" w:cs="Arial"/>
                <w:b/>
                <w:bCs/>
                <w:lang w:val="sv-SE" w:eastAsia="sv-SE"/>
              </w:rPr>
            </w:pPr>
            <w:r w:rsidRPr="00F40C5D">
              <w:rPr>
                <w:rFonts w:ascii="Arial" w:eastAsia="Calibri" w:hAnsi="Arial" w:cs="Arial"/>
                <w:b/>
                <w:bCs/>
                <w:lang w:val="sv-SE" w:eastAsia="sv-SE"/>
              </w:rPr>
              <w:t>Service life – Tier 1</w:t>
            </w:r>
          </w:p>
        </w:tc>
      </w:tr>
      <w:tr w:rsidR="00B44DC5" w:rsidRPr="007877BB" w14:paraId="4502E35F" w14:textId="77777777" w:rsidTr="00666D93">
        <w:trPr>
          <w:trHeight w:val="215"/>
          <w:jc w:val="center"/>
        </w:trPr>
        <w:tc>
          <w:tcPr>
            <w:tcW w:w="1309" w:type="dxa"/>
            <w:vMerge w:val="restart"/>
            <w:tcBorders>
              <w:top w:val="single" w:sz="4" w:space="0" w:color="auto"/>
              <w:left w:val="single" w:sz="4" w:space="0" w:color="auto"/>
              <w:right w:val="single" w:sz="4" w:space="0" w:color="auto"/>
            </w:tcBorders>
            <w:vAlign w:val="center"/>
          </w:tcPr>
          <w:p w14:paraId="2118D727"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Service life</w:t>
            </w:r>
          </w:p>
        </w:tc>
        <w:tc>
          <w:tcPr>
            <w:tcW w:w="1573" w:type="dxa"/>
            <w:vMerge w:val="restart"/>
            <w:tcBorders>
              <w:top w:val="single" w:sz="4" w:space="0" w:color="auto"/>
              <w:left w:val="nil"/>
              <w:right w:val="single" w:sz="4" w:space="0" w:color="auto"/>
            </w:tcBorders>
            <w:shd w:val="clear" w:color="auto" w:fill="auto"/>
            <w:noWrap/>
            <w:vAlign w:val="center"/>
          </w:tcPr>
          <w:p w14:paraId="5102B867"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House</w:t>
            </w: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70691AF6"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84" w:type="dxa"/>
            <w:tcBorders>
              <w:top w:val="single" w:sz="4" w:space="0" w:color="auto"/>
              <w:left w:val="nil"/>
              <w:bottom w:val="single" w:sz="4" w:space="0" w:color="auto"/>
              <w:right w:val="single" w:sz="4" w:space="0" w:color="auto"/>
            </w:tcBorders>
            <w:shd w:val="clear" w:color="auto" w:fill="auto"/>
            <w:vAlign w:val="center"/>
          </w:tcPr>
          <w:p w14:paraId="0B3C3D84"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1,9E-06</w:t>
            </w:r>
            <w:r w:rsidRPr="007877BB">
              <w:rPr>
                <w:rFonts w:ascii="Arial" w:eastAsia="Calibri" w:hAnsi="Arial" w:cs="Arial"/>
                <w:iCs/>
                <w:vertAlign w:val="superscript"/>
                <w:lang w:val="en-US" w:eastAsia="sv-SE"/>
              </w:rPr>
              <w:t xml:space="preserve"> </w:t>
            </w:r>
          </w:p>
        </w:tc>
        <w:tc>
          <w:tcPr>
            <w:tcW w:w="1357" w:type="dxa"/>
            <w:vMerge w:val="restart"/>
            <w:tcBorders>
              <w:top w:val="single" w:sz="4" w:space="0" w:color="auto"/>
              <w:left w:val="single" w:sz="4" w:space="0" w:color="auto"/>
              <w:right w:val="single" w:sz="4" w:space="0" w:color="auto"/>
            </w:tcBorders>
            <w:shd w:val="clear" w:color="auto" w:fill="auto"/>
            <w:noWrap/>
            <w:vAlign w:val="center"/>
          </w:tcPr>
          <w:p w14:paraId="2110A508"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120</w:t>
            </w: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1697E09A"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1,6E-08</w:t>
            </w:r>
          </w:p>
        </w:tc>
        <w:tc>
          <w:tcPr>
            <w:tcW w:w="874" w:type="dxa"/>
            <w:vMerge w:val="restart"/>
            <w:tcBorders>
              <w:top w:val="single" w:sz="4" w:space="0" w:color="auto"/>
              <w:left w:val="nil"/>
              <w:right w:val="single" w:sz="4" w:space="0" w:color="auto"/>
            </w:tcBorders>
            <w:shd w:val="clear" w:color="auto" w:fill="auto"/>
            <w:vAlign w:val="center"/>
          </w:tcPr>
          <w:p w14:paraId="5B902C5D"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sv-SE" w:eastAsia="sv-SE"/>
              </w:rPr>
              <w:t>7E-07</w:t>
            </w:r>
          </w:p>
        </w:tc>
      </w:tr>
      <w:tr w:rsidR="00B44DC5" w:rsidRPr="007877BB" w14:paraId="08386BCA" w14:textId="77777777" w:rsidTr="00666D93">
        <w:trPr>
          <w:trHeight w:val="215"/>
          <w:jc w:val="center"/>
        </w:trPr>
        <w:tc>
          <w:tcPr>
            <w:tcW w:w="1309" w:type="dxa"/>
            <w:vMerge/>
            <w:tcBorders>
              <w:left w:val="single" w:sz="4" w:space="0" w:color="auto"/>
              <w:right w:val="single" w:sz="4" w:space="0" w:color="auto"/>
            </w:tcBorders>
            <w:vAlign w:val="center"/>
          </w:tcPr>
          <w:p w14:paraId="1AD98975" w14:textId="77777777" w:rsidR="00B44DC5" w:rsidRPr="007877BB" w:rsidRDefault="00B44DC5" w:rsidP="007877BB">
            <w:pPr>
              <w:suppressAutoHyphens w:val="0"/>
              <w:ind w:right="141"/>
              <w:jc w:val="both"/>
              <w:rPr>
                <w:rFonts w:ascii="Arial" w:eastAsia="Calibri" w:hAnsi="Arial" w:cs="Arial"/>
                <w:lang w:val="sv-SE" w:eastAsia="fr-FR"/>
              </w:rPr>
            </w:pPr>
          </w:p>
        </w:tc>
        <w:tc>
          <w:tcPr>
            <w:tcW w:w="1573" w:type="dxa"/>
            <w:vMerge/>
            <w:tcBorders>
              <w:left w:val="nil"/>
              <w:right w:val="single" w:sz="4" w:space="0" w:color="auto"/>
            </w:tcBorders>
            <w:shd w:val="clear" w:color="auto" w:fill="auto"/>
            <w:noWrap/>
            <w:vAlign w:val="center"/>
          </w:tcPr>
          <w:p w14:paraId="267B0E18" w14:textId="77777777" w:rsidR="00B44DC5" w:rsidRPr="007877BB" w:rsidRDefault="00B44DC5" w:rsidP="007877BB">
            <w:pPr>
              <w:suppressAutoHyphens w:val="0"/>
              <w:ind w:right="141"/>
              <w:jc w:val="both"/>
              <w:rPr>
                <w:rFonts w:ascii="Arial" w:eastAsia="Calibri" w:hAnsi="Arial" w:cs="Arial"/>
                <w:lang w:val="sv-SE" w:eastAsia="fr-FR"/>
              </w:rPr>
            </w:pP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59D87839"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84" w:type="dxa"/>
            <w:tcBorders>
              <w:top w:val="single" w:sz="4" w:space="0" w:color="auto"/>
              <w:left w:val="nil"/>
              <w:bottom w:val="single" w:sz="4" w:space="0" w:color="auto"/>
              <w:right w:val="single" w:sz="4" w:space="0" w:color="auto"/>
            </w:tcBorders>
            <w:shd w:val="clear" w:color="auto" w:fill="auto"/>
            <w:vAlign w:val="center"/>
          </w:tcPr>
          <w:p w14:paraId="608903D0"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7,3E-05</w:t>
            </w:r>
          </w:p>
        </w:tc>
        <w:tc>
          <w:tcPr>
            <w:tcW w:w="1357" w:type="dxa"/>
            <w:vMerge/>
            <w:tcBorders>
              <w:left w:val="single" w:sz="4" w:space="0" w:color="auto"/>
              <w:right w:val="single" w:sz="4" w:space="0" w:color="auto"/>
            </w:tcBorders>
            <w:shd w:val="clear" w:color="auto" w:fill="auto"/>
            <w:noWrap/>
            <w:vAlign w:val="center"/>
          </w:tcPr>
          <w:p w14:paraId="03642BFE" w14:textId="77777777" w:rsidR="00B44DC5" w:rsidRPr="007877BB" w:rsidRDefault="00B44DC5" w:rsidP="007877BB">
            <w:pPr>
              <w:suppressAutoHyphens w:val="0"/>
              <w:ind w:right="141"/>
              <w:jc w:val="both"/>
              <w:rPr>
                <w:rFonts w:ascii="Arial" w:eastAsia="Calibri" w:hAnsi="Arial" w:cs="Arial"/>
                <w:lang w:val="sv-SE"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34F85231"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6E-07</w:t>
            </w:r>
          </w:p>
        </w:tc>
        <w:tc>
          <w:tcPr>
            <w:tcW w:w="874" w:type="dxa"/>
            <w:vMerge/>
            <w:tcBorders>
              <w:left w:val="nil"/>
              <w:right w:val="single" w:sz="4" w:space="0" w:color="auto"/>
            </w:tcBorders>
            <w:shd w:val="clear" w:color="auto" w:fill="auto"/>
            <w:vAlign w:val="center"/>
          </w:tcPr>
          <w:p w14:paraId="3575EE01"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77B8BB0A" w14:textId="77777777" w:rsidTr="00666D93">
        <w:trPr>
          <w:trHeight w:val="215"/>
          <w:jc w:val="center"/>
        </w:trPr>
        <w:tc>
          <w:tcPr>
            <w:tcW w:w="1309" w:type="dxa"/>
            <w:vMerge/>
            <w:tcBorders>
              <w:left w:val="single" w:sz="4" w:space="0" w:color="auto"/>
              <w:bottom w:val="single" w:sz="4" w:space="0" w:color="auto"/>
              <w:right w:val="single" w:sz="4" w:space="0" w:color="auto"/>
            </w:tcBorders>
            <w:vAlign w:val="center"/>
          </w:tcPr>
          <w:p w14:paraId="778BEC89" w14:textId="77777777" w:rsidR="00B44DC5" w:rsidRPr="007877BB" w:rsidRDefault="00B44DC5" w:rsidP="007877BB">
            <w:pPr>
              <w:suppressAutoHyphens w:val="0"/>
              <w:ind w:right="141"/>
              <w:jc w:val="both"/>
              <w:rPr>
                <w:rFonts w:ascii="Arial" w:eastAsia="Calibri" w:hAnsi="Arial" w:cs="Arial"/>
                <w:lang w:val="sv-SE" w:eastAsia="fr-FR"/>
              </w:rPr>
            </w:pPr>
          </w:p>
        </w:tc>
        <w:tc>
          <w:tcPr>
            <w:tcW w:w="1573" w:type="dxa"/>
            <w:vMerge/>
            <w:tcBorders>
              <w:left w:val="nil"/>
              <w:bottom w:val="single" w:sz="4" w:space="0" w:color="auto"/>
              <w:right w:val="single" w:sz="4" w:space="0" w:color="auto"/>
            </w:tcBorders>
            <w:shd w:val="clear" w:color="auto" w:fill="auto"/>
            <w:noWrap/>
            <w:vAlign w:val="center"/>
          </w:tcPr>
          <w:p w14:paraId="4DFE40E6" w14:textId="77777777" w:rsidR="00B44DC5" w:rsidRPr="007877BB" w:rsidRDefault="00B44DC5" w:rsidP="007877BB">
            <w:pPr>
              <w:suppressAutoHyphens w:val="0"/>
              <w:ind w:right="141"/>
              <w:jc w:val="both"/>
              <w:rPr>
                <w:rFonts w:ascii="Arial" w:eastAsia="Calibri" w:hAnsi="Arial" w:cs="Arial"/>
                <w:lang w:val="sv-SE" w:eastAsia="fr-FR"/>
              </w:rPr>
            </w:pP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2E0C9E95"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84" w:type="dxa"/>
            <w:tcBorders>
              <w:top w:val="single" w:sz="4" w:space="0" w:color="auto"/>
              <w:left w:val="nil"/>
              <w:bottom w:val="single" w:sz="4" w:space="0" w:color="auto"/>
              <w:right w:val="single" w:sz="4" w:space="0" w:color="auto"/>
            </w:tcBorders>
            <w:shd w:val="clear" w:color="auto" w:fill="auto"/>
            <w:vAlign w:val="center"/>
          </w:tcPr>
          <w:p w14:paraId="352C8A9A"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3,5E-06</w:t>
            </w:r>
          </w:p>
        </w:tc>
        <w:tc>
          <w:tcPr>
            <w:tcW w:w="1357" w:type="dxa"/>
            <w:vMerge/>
            <w:tcBorders>
              <w:left w:val="single" w:sz="4" w:space="0" w:color="auto"/>
              <w:bottom w:val="single" w:sz="4" w:space="0" w:color="auto"/>
              <w:right w:val="single" w:sz="4" w:space="0" w:color="auto"/>
            </w:tcBorders>
            <w:shd w:val="clear" w:color="auto" w:fill="auto"/>
            <w:noWrap/>
            <w:vAlign w:val="center"/>
          </w:tcPr>
          <w:p w14:paraId="08CE12EF" w14:textId="77777777" w:rsidR="00B44DC5" w:rsidRPr="007877BB" w:rsidRDefault="00B44DC5" w:rsidP="007877BB">
            <w:pPr>
              <w:suppressAutoHyphens w:val="0"/>
              <w:ind w:right="141"/>
              <w:jc w:val="both"/>
              <w:rPr>
                <w:rFonts w:ascii="Arial" w:eastAsia="Calibri" w:hAnsi="Arial" w:cs="Arial"/>
                <w:lang w:val="sv-SE"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64B91E42"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2,9E-08</w:t>
            </w:r>
          </w:p>
        </w:tc>
        <w:tc>
          <w:tcPr>
            <w:tcW w:w="874" w:type="dxa"/>
            <w:vMerge/>
            <w:tcBorders>
              <w:left w:val="nil"/>
              <w:bottom w:val="single" w:sz="4" w:space="0" w:color="auto"/>
              <w:right w:val="single" w:sz="4" w:space="0" w:color="auto"/>
            </w:tcBorders>
            <w:shd w:val="clear" w:color="auto" w:fill="auto"/>
            <w:vAlign w:val="center"/>
          </w:tcPr>
          <w:p w14:paraId="2CCAB619" w14:textId="77777777" w:rsidR="00B44DC5" w:rsidRPr="007877BB" w:rsidRDefault="00B44DC5" w:rsidP="007877BB">
            <w:pPr>
              <w:suppressAutoHyphens w:val="0"/>
              <w:ind w:right="141"/>
              <w:jc w:val="both"/>
              <w:rPr>
                <w:rFonts w:ascii="Arial" w:eastAsia="Calibri" w:hAnsi="Arial" w:cs="Arial"/>
                <w:b/>
                <w:bCs/>
                <w:lang w:val="sv-SE" w:eastAsia="fr-FR"/>
              </w:rPr>
            </w:pPr>
          </w:p>
        </w:tc>
      </w:tr>
    </w:tbl>
    <w:p w14:paraId="04EC664C" w14:textId="77777777" w:rsidR="00B44DC5" w:rsidRPr="00F40C5D" w:rsidRDefault="00B44DC5" w:rsidP="00F40C5D">
      <w:pPr>
        <w:suppressAutoHyphens w:val="0"/>
        <w:ind w:right="141"/>
        <w:jc w:val="both"/>
        <w:rPr>
          <w:rFonts w:ascii="Arial" w:eastAsia="Calibri" w:hAnsi="Arial" w:cs="Arial"/>
          <w:lang w:val="en-US" w:eastAsia="en-US"/>
        </w:rPr>
      </w:pPr>
    </w:p>
    <w:p w14:paraId="7C1D283B" w14:textId="77777777" w:rsidR="00B44DC5" w:rsidRPr="00F40C5D" w:rsidRDefault="00B44DC5" w:rsidP="00F40C5D">
      <w:pPr>
        <w:suppressAutoHyphens w:val="0"/>
        <w:ind w:right="141"/>
        <w:jc w:val="both"/>
        <w:rPr>
          <w:rFonts w:ascii="Arial" w:eastAsia="Calibri" w:hAnsi="Arial" w:cs="Arial"/>
          <w:lang w:val="sv-SE" w:eastAsia="en-US"/>
        </w:rPr>
      </w:pPr>
    </w:p>
    <w:p w14:paraId="059D493C" w14:textId="77777777" w:rsidR="00B44DC5" w:rsidRPr="00734566" w:rsidRDefault="00B44DC5" w:rsidP="00F40C5D">
      <w:pPr>
        <w:suppressAutoHyphens w:val="0"/>
        <w:ind w:right="141"/>
        <w:jc w:val="both"/>
        <w:rPr>
          <w:rFonts w:ascii="Arial" w:eastAsia="Calibri" w:hAnsi="Arial" w:cs="Arial"/>
          <w:b/>
          <w:i/>
          <w:lang w:val="sv-SE" w:eastAsia="en-US"/>
        </w:rPr>
      </w:pPr>
      <w:bookmarkStart w:id="309" w:name="_Toc403472809"/>
      <w:r w:rsidRPr="00F40C5D">
        <w:rPr>
          <w:rFonts w:ascii="Arial" w:eastAsia="Calibri" w:hAnsi="Arial" w:cs="Arial"/>
          <w:b/>
          <w:i/>
          <w:lang w:val="sv-SE" w:eastAsia="en-US"/>
        </w:rPr>
        <w:t>Mixture toxicity</w:t>
      </w:r>
      <w:bookmarkEnd w:id="309"/>
    </w:p>
    <w:p w14:paraId="7E0F488D" w14:textId="77777777" w:rsidR="00B44DC5" w:rsidRPr="00734566" w:rsidRDefault="00B44DC5" w:rsidP="00734566">
      <w:pPr>
        <w:suppressAutoHyphens w:val="0"/>
        <w:ind w:right="141"/>
        <w:jc w:val="both"/>
        <w:rPr>
          <w:rFonts w:ascii="Arial" w:eastAsia="Calibri" w:hAnsi="Arial" w:cs="Arial"/>
          <w:b/>
          <w:i/>
          <w:lang w:val="sv-SE" w:eastAsia="en-US"/>
        </w:rPr>
      </w:pPr>
    </w:p>
    <w:tbl>
      <w:tblPr>
        <w:tblStyle w:val="Grilledutableau4"/>
        <w:tblW w:w="9180" w:type="dxa"/>
        <w:tblInd w:w="108" w:type="dxa"/>
        <w:tblLook w:val="04A0" w:firstRow="1" w:lastRow="0" w:firstColumn="1" w:lastColumn="0" w:noHBand="0" w:noVBand="1"/>
      </w:tblPr>
      <w:tblGrid>
        <w:gridCol w:w="9180"/>
      </w:tblGrid>
      <w:tr w:rsidR="00B44DC5" w:rsidRPr="007877BB" w14:paraId="57542C2F" w14:textId="77777777" w:rsidTr="00B338AF">
        <w:tc>
          <w:tcPr>
            <w:tcW w:w="9180" w:type="dxa"/>
            <w:shd w:val="clear" w:color="auto" w:fill="D6E3BC" w:themeFill="accent3" w:themeFillTint="66"/>
          </w:tcPr>
          <w:p w14:paraId="2B5F4D8C" w14:textId="77777777" w:rsidR="00B44DC5" w:rsidRPr="00F40C5D" w:rsidRDefault="00B44DC5" w:rsidP="00734566">
            <w:pPr>
              <w:tabs>
                <w:tab w:val="left" w:pos="1418"/>
              </w:tabs>
              <w:suppressAutoHyphens w:val="0"/>
              <w:ind w:left="1418" w:right="141" w:hanging="1418"/>
              <w:jc w:val="both"/>
              <w:rPr>
                <w:rFonts w:ascii="Arial" w:hAnsi="Arial" w:cs="Arial"/>
                <w:b/>
                <w:sz w:val="20"/>
                <w:szCs w:val="20"/>
                <w:lang w:eastAsia="de-DE"/>
              </w:rPr>
            </w:pPr>
            <w:bookmarkStart w:id="310" w:name="_Toc388285357"/>
            <w:bookmarkStart w:id="311" w:name="_Toc388374408"/>
            <w:bookmarkStart w:id="312" w:name="_Toc388610107"/>
            <w:bookmarkStart w:id="313" w:name="_Toc388625141"/>
            <w:bookmarkStart w:id="314" w:name="_Toc388625395"/>
            <w:bookmarkStart w:id="315" w:name="_Toc388633796"/>
            <w:bookmarkStart w:id="316" w:name="_Toc389725288"/>
            <w:bookmarkStart w:id="317" w:name="_Toc389726280"/>
            <w:bookmarkStart w:id="318" w:name="_Toc389727332"/>
            <w:bookmarkStart w:id="319" w:name="_Toc389727690"/>
            <w:bookmarkStart w:id="320" w:name="_Toc389728049"/>
            <w:bookmarkStart w:id="321" w:name="_Toc389728408"/>
            <w:bookmarkStart w:id="322" w:name="_Toc389728768"/>
            <w:bookmarkStart w:id="323" w:name="_Toc389729126"/>
            <w:bookmarkStart w:id="324" w:name="_Toc389729127"/>
            <w:bookmarkStart w:id="325" w:name="_Toc389729128"/>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sidRPr="00734566">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31</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022EC54F" w14:textId="77777777" w:rsidR="00B44DC5" w:rsidRPr="00734566" w:rsidRDefault="00B44DC5" w:rsidP="00734566">
            <w:pPr>
              <w:tabs>
                <w:tab w:val="left" w:pos="1418"/>
              </w:tabs>
              <w:suppressAutoHyphens w:val="0"/>
              <w:ind w:left="1418" w:right="141" w:hanging="1418"/>
              <w:jc w:val="both"/>
              <w:rPr>
                <w:rFonts w:ascii="Arial" w:hAnsi="Arial" w:cs="Arial"/>
                <w:sz w:val="20"/>
                <w:szCs w:val="20"/>
                <w:lang w:eastAsia="de-DE"/>
              </w:rPr>
            </w:pPr>
            <w:r w:rsidRPr="00F40C5D">
              <w:rPr>
                <w:rFonts w:ascii="Arial" w:hAnsi="Arial" w:cs="Arial"/>
                <w:sz w:val="20"/>
                <w:szCs w:val="20"/>
                <w:lang w:eastAsia="de-DE"/>
              </w:rPr>
              <w:t>Not relevant.</w:t>
            </w:r>
          </w:p>
        </w:tc>
      </w:tr>
    </w:tbl>
    <w:p w14:paraId="532FE1AA" w14:textId="77777777" w:rsidR="00B44DC5" w:rsidRPr="00F40C5D" w:rsidRDefault="00B44DC5" w:rsidP="00F40C5D">
      <w:pPr>
        <w:suppressAutoHyphens w:val="0"/>
        <w:ind w:right="141"/>
        <w:jc w:val="both"/>
        <w:outlineLvl w:val="3"/>
        <w:rPr>
          <w:rFonts w:ascii="Arial" w:eastAsia="Calibri" w:hAnsi="Arial" w:cs="Arial"/>
          <w:i/>
          <w:u w:val="single"/>
          <w:lang w:val="sv-SE" w:eastAsia="en-US"/>
        </w:rPr>
      </w:pPr>
    </w:p>
    <w:bookmarkEnd w:id="325"/>
    <w:p w14:paraId="6EF11863" w14:textId="77777777" w:rsidR="00B44DC5" w:rsidRPr="00F40C5D" w:rsidRDefault="00B44DC5" w:rsidP="00F40C5D">
      <w:pPr>
        <w:suppressAutoHyphens w:val="0"/>
        <w:ind w:right="141"/>
        <w:jc w:val="both"/>
        <w:rPr>
          <w:rFonts w:ascii="Arial" w:eastAsia="Calibri" w:hAnsi="Arial" w:cs="Arial"/>
          <w:lang w:val="sv-SE" w:eastAsia="en-US"/>
        </w:rPr>
      </w:pPr>
    </w:p>
    <w:p w14:paraId="324181CE" w14:textId="77777777" w:rsidR="00B44DC5" w:rsidRPr="00734566" w:rsidRDefault="00B44DC5" w:rsidP="00F40C5D">
      <w:pPr>
        <w:suppressAutoHyphens w:val="0"/>
        <w:ind w:right="141"/>
        <w:jc w:val="both"/>
        <w:rPr>
          <w:rFonts w:ascii="Arial" w:eastAsia="Calibri" w:hAnsi="Arial" w:cs="Arial"/>
          <w:b/>
          <w:i/>
          <w:lang w:eastAsia="en-US"/>
        </w:rPr>
      </w:pPr>
      <w:bookmarkStart w:id="326" w:name="_Toc367977022"/>
      <w:bookmarkStart w:id="327" w:name="_Toc381283409"/>
      <w:bookmarkStart w:id="328" w:name="_Toc389729130"/>
      <w:bookmarkStart w:id="329" w:name="_Toc403472810"/>
      <w:r w:rsidRPr="00F40C5D">
        <w:rPr>
          <w:rFonts w:ascii="Arial" w:eastAsia="Calibri" w:hAnsi="Arial" w:cs="Arial"/>
          <w:b/>
          <w:i/>
          <w:lang w:eastAsia="en-US"/>
        </w:rPr>
        <w:t>Aggregated exposure</w:t>
      </w:r>
      <w:bookmarkEnd w:id="326"/>
      <w:r w:rsidRPr="00F40C5D">
        <w:rPr>
          <w:rFonts w:ascii="Arial" w:eastAsia="Calibri" w:hAnsi="Arial" w:cs="Arial"/>
          <w:b/>
          <w:i/>
          <w:lang w:eastAsia="en-US"/>
        </w:rPr>
        <w:t xml:space="preserve"> (combined for relevant emmission sources)</w:t>
      </w:r>
      <w:bookmarkEnd w:id="327"/>
      <w:bookmarkEnd w:id="328"/>
      <w:bookmarkEnd w:id="329"/>
    </w:p>
    <w:p w14:paraId="161D8EC9" w14:textId="77777777" w:rsidR="00B44DC5" w:rsidRPr="007877BB" w:rsidRDefault="00B44DC5" w:rsidP="00F40C5D">
      <w:pPr>
        <w:suppressAutoHyphens w:val="0"/>
        <w:ind w:left="142" w:right="141"/>
        <w:jc w:val="both"/>
        <w:rPr>
          <w:rFonts w:ascii="Arial" w:eastAsia="Calibri" w:hAnsi="Arial" w:cs="Arial"/>
          <w:i/>
          <w:lang w:val="en-US" w:eastAsia="en-US"/>
        </w:rPr>
      </w:pPr>
    </w:p>
    <w:p w14:paraId="06FB6B6C" w14:textId="77777777" w:rsidR="00B44DC5" w:rsidRPr="007877BB" w:rsidRDefault="00B44DC5" w:rsidP="00734566">
      <w:pPr>
        <w:suppressAutoHyphens w:val="0"/>
        <w:ind w:right="141"/>
        <w:jc w:val="both"/>
        <w:rPr>
          <w:rFonts w:ascii="Arial" w:eastAsia="Calibri" w:hAnsi="Arial" w:cs="Arial"/>
          <w:lang w:val="en-US" w:eastAsia="en-US"/>
        </w:rPr>
      </w:pPr>
    </w:p>
    <w:p w14:paraId="7654BCC3" w14:textId="77777777" w:rsidR="00B44DC5" w:rsidRPr="00F40C5D" w:rsidRDefault="00B44DC5" w:rsidP="00734566">
      <w:pPr>
        <w:tabs>
          <w:tab w:val="left" w:pos="1418"/>
        </w:tabs>
        <w:suppressAutoHyphens w:val="0"/>
        <w:ind w:left="2498" w:right="141" w:hanging="1418"/>
        <w:jc w:val="both"/>
        <w:rPr>
          <w:rFonts w:ascii="Arial" w:eastAsia="Calibri" w:hAnsi="Arial" w:cs="Arial"/>
          <w:lang w:val="en-US" w:eastAsia="sv-SE"/>
        </w:rPr>
      </w:pPr>
      <w:r w:rsidRPr="00F40C5D">
        <w:rPr>
          <w:rFonts w:ascii="Arial" w:eastAsia="Calibri" w:hAnsi="Arial" w:cs="Arial"/>
          <w:noProof/>
          <w:lang w:val="fr-FR" w:eastAsia="fr-FR"/>
        </w:rPr>
        <w:lastRenderedPageBreak/>
        <w:drawing>
          <wp:inline distT="0" distB="0" distL="0" distR="0" wp14:anchorId="77CCA0E8" wp14:editId="0045CAF0">
            <wp:extent cx="5064760" cy="3792855"/>
            <wp:effectExtent l="19050" t="19050" r="254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64760" cy="3792855"/>
                    </a:xfrm>
                    <a:prstGeom prst="rect">
                      <a:avLst/>
                    </a:prstGeom>
                    <a:noFill/>
                    <a:ln w="9525" cmpd="sng">
                      <a:solidFill>
                        <a:srgbClr val="000000"/>
                      </a:solidFill>
                      <a:miter lim="800000"/>
                      <a:headEnd/>
                      <a:tailEnd/>
                    </a:ln>
                    <a:effectLst/>
                  </pic:spPr>
                </pic:pic>
              </a:graphicData>
            </a:graphic>
          </wp:inline>
        </w:drawing>
      </w:r>
      <w:r w:rsidRPr="00F40C5D">
        <w:rPr>
          <w:rFonts w:ascii="Arial" w:eastAsia="Calibri" w:hAnsi="Arial" w:cs="Arial"/>
          <w:lang w:val="en-US" w:eastAsia="sv-SE"/>
        </w:rPr>
        <w:t xml:space="preserve"> </w:t>
      </w:r>
    </w:p>
    <w:p w14:paraId="2BDA7D53" w14:textId="77777777" w:rsidR="00B44DC5" w:rsidRPr="00734566" w:rsidRDefault="00B44DC5" w:rsidP="00734566">
      <w:pPr>
        <w:tabs>
          <w:tab w:val="left" w:pos="1418"/>
        </w:tabs>
        <w:suppressAutoHyphens w:val="0"/>
        <w:ind w:left="2498" w:right="141" w:hanging="1418"/>
        <w:jc w:val="both"/>
        <w:rPr>
          <w:rFonts w:ascii="Arial" w:eastAsia="Calibri" w:hAnsi="Arial" w:cs="Arial"/>
          <w:i/>
          <w:lang w:val="en-US" w:eastAsia="en-US"/>
        </w:rPr>
      </w:pPr>
      <w:r w:rsidRPr="00F40C5D">
        <w:rPr>
          <w:rFonts w:ascii="Arial" w:eastAsia="Calibri" w:hAnsi="Arial" w:cs="Arial"/>
          <w:i/>
          <w:lang w:val="en-US" w:eastAsia="en-US"/>
        </w:rPr>
        <w:t>Figure 1: Decision tree on the need for estimation of aggregated exposure</w:t>
      </w:r>
    </w:p>
    <w:p w14:paraId="7806B5FC" w14:textId="77777777" w:rsidR="00B44DC5" w:rsidRPr="007877BB" w:rsidRDefault="00B44DC5" w:rsidP="007877BB">
      <w:pPr>
        <w:tabs>
          <w:tab w:val="left" w:pos="1418"/>
        </w:tabs>
        <w:suppressAutoHyphens w:val="0"/>
        <w:ind w:left="2498" w:right="141" w:hanging="1418"/>
        <w:jc w:val="both"/>
        <w:rPr>
          <w:rFonts w:ascii="Arial" w:eastAsia="Calibri" w:hAnsi="Arial" w:cs="Arial"/>
          <w:i/>
          <w:lang w:val="en-US" w:eastAsia="en-US"/>
        </w:rPr>
      </w:pPr>
    </w:p>
    <w:p w14:paraId="348086C6" w14:textId="77777777" w:rsidR="00B44DC5" w:rsidRPr="007877BB" w:rsidRDefault="00B44DC5" w:rsidP="007877BB">
      <w:pPr>
        <w:suppressAutoHyphens w:val="0"/>
        <w:ind w:right="141"/>
        <w:jc w:val="both"/>
        <w:rPr>
          <w:rFonts w:ascii="Arial" w:eastAsia="Calibri" w:hAnsi="Arial" w:cs="Arial"/>
          <w:lang w:val="en-US" w:eastAsia="en-US"/>
        </w:rPr>
      </w:pPr>
    </w:p>
    <w:p w14:paraId="41BF2815" w14:textId="77777777" w:rsidR="00B44DC5" w:rsidRPr="007877BB" w:rsidRDefault="00B44DC5" w:rsidP="007877BB">
      <w:pPr>
        <w:suppressAutoHyphens w:val="0"/>
        <w:ind w:right="141"/>
        <w:jc w:val="both"/>
        <w:rPr>
          <w:rFonts w:ascii="Arial" w:eastAsia="Calibri" w:hAnsi="Arial" w:cs="Arial"/>
          <w:lang w:val="en-US" w:eastAsia="en-US"/>
        </w:rPr>
        <w:sectPr w:rsidR="00B44DC5" w:rsidRPr="007877BB" w:rsidSect="00B338AF">
          <w:pgSz w:w="11906" w:h="16838"/>
          <w:pgMar w:top="104" w:right="709" w:bottom="1021" w:left="1418" w:header="709" w:footer="709" w:gutter="0"/>
          <w:cols w:space="708"/>
          <w:docGrid w:linePitch="360"/>
        </w:sectPr>
      </w:pPr>
    </w:p>
    <w:tbl>
      <w:tblPr>
        <w:tblStyle w:val="Grilledutableau4"/>
        <w:tblW w:w="13345" w:type="dxa"/>
        <w:tblInd w:w="108" w:type="dxa"/>
        <w:tblLayout w:type="fixed"/>
        <w:tblLook w:val="04A0" w:firstRow="1" w:lastRow="0" w:firstColumn="1" w:lastColumn="0" w:noHBand="0" w:noVBand="1"/>
      </w:tblPr>
      <w:tblGrid>
        <w:gridCol w:w="13345"/>
      </w:tblGrid>
      <w:tr w:rsidR="00B44DC5" w:rsidRPr="007877BB" w14:paraId="2D1400A0" w14:textId="77777777" w:rsidTr="00551276">
        <w:trPr>
          <w:trHeight w:val="4061"/>
        </w:trPr>
        <w:tc>
          <w:tcPr>
            <w:tcW w:w="13345" w:type="dxa"/>
            <w:shd w:val="clear" w:color="auto" w:fill="D6E3BC" w:themeFill="accent3" w:themeFillTint="66"/>
          </w:tcPr>
          <w:p w14:paraId="5D717269" w14:textId="77777777" w:rsidR="00B44DC5" w:rsidRPr="00F40C5D" w:rsidRDefault="00B44DC5" w:rsidP="007877BB">
            <w:pPr>
              <w:tabs>
                <w:tab w:val="left" w:pos="1418"/>
              </w:tabs>
              <w:suppressAutoHyphens w:val="0"/>
              <w:ind w:left="1418" w:right="141" w:hanging="1418"/>
              <w:jc w:val="both"/>
              <w:rPr>
                <w:rFonts w:ascii="Arial" w:hAnsi="Arial" w:cs="Arial"/>
                <w:b/>
                <w:sz w:val="20"/>
                <w:szCs w:val="20"/>
                <w:lang w:eastAsia="de-DE"/>
              </w:rPr>
            </w:pPr>
            <w:r w:rsidRPr="007877BB">
              <w:rPr>
                <w:rFonts w:ascii="Arial" w:hAnsi="Arial" w:cs="Arial"/>
                <w:b/>
                <w:sz w:val="20"/>
                <w:szCs w:val="20"/>
                <w:lang w:eastAsia="de-DE"/>
              </w:rPr>
              <w:lastRenderedPageBreak/>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32</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643F1C9B" w14:textId="77777777" w:rsidR="00B44DC5" w:rsidRPr="00734566" w:rsidRDefault="00B44DC5" w:rsidP="007877BB">
            <w:pPr>
              <w:suppressAutoHyphens w:val="0"/>
              <w:ind w:right="141"/>
              <w:jc w:val="both"/>
              <w:rPr>
                <w:rFonts w:ascii="Arial" w:hAnsi="Arial" w:cs="Arial"/>
                <w:sz w:val="20"/>
                <w:szCs w:val="20"/>
                <w:u w:val="single"/>
                <w:lang w:eastAsia="en-US"/>
              </w:rPr>
            </w:pPr>
            <w:r w:rsidRPr="00F40C5D">
              <w:rPr>
                <w:rFonts w:ascii="Arial" w:hAnsi="Arial" w:cs="Arial"/>
                <w:b/>
                <w:sz w:val="20"/>
                <w:szCs w:val="20"/>
                <w:u w:val="single"/>
                <w:lang w:eastAsia="en-US"/>
              </w:rPr>
              <w:t xml:space="preserve">Overall conclusion on the risk assessment </w:t>
            </w:r>
            <w:r w:rsidRPr="00734566">
              <w:rPr>
                <w:rFonts w:ascii="Arial" w:hAnsi="Arial" w:cs="Arial"/>
                <w:b/>
                <w:sz w:val="20"/>
                <w:szCs w:val="20"/>
                <w:u w:val="single"/>
                <w:lang w:eastAsia="en-US"/>
              </w:rPr>
              <w:t>for the environment of the product</w:t>
            </w:r>
          </w:p>
          <w:p w14:paraId="643946D0" w14:textId="77777777" w:rsidR="00B44DC5" w:rsidRPr="007877BB" w:rsidRDefault="00B44DC5" w:rsidP="007877BB">
            <w:pPr>
              <w:suppressAutoHyphens w:val="0"/>
              <w:ind w:right="141"/>
              <w:jc w:val="both"/>
              <w:rPr>
                <w:rFonts w:ascii="Arial" w:hAnsi="Arial" w:cs="Arial"/>
                <w:sz w:val="20"/>
                <w:szCs w:val="20"/>
                <w:lang w:eastAsia="en-US"/>
              </w:rPr>
            </w:pPr>
            <w:r w:rsidRPr="007877BB">
              <w:rPr>
                <w:rFonts w:ascii="Arial" w:hAnsi="Arial" w:cs="Arial"/>
                <w:sz w:val="20"/>
                <w:szCs w:val="20"/>
                <w:lang w:eastAsia="en-US"/>
              </w:rPr>
              <w:t>Scenario [1]: Release during the construction step with vertical application of the product in urban area.</w:t>
            </w:r>
          </w:p>
          <w:p w14:paraId="045E97F8" w14:textId="77777777" w:rsidR="00B44DC5" w:rsidRPr="007877BB" w:rsidRDefault="00B44DC5" w:rsidP="007877BB">
            <w:pPr>
              <w:suppressAutoHyphens w:val="0"/>
              <w:ind w:right="141"/>
              <w:jc w:val="both"/>
              <w:rPr>
                <w:rFonts w:ascii="Arial" w:hAnsi="Arial" w:cs="Arial"/>
                <w:sz w:val="20"/>
                <w:szCs w:val="20"/>
                <w:lang w:eastAsia="en-US"/>
              </w:rPr>
            </w:pPr>
            <w:r w:rsidRPr="007877BB">
              <w:rPr>
                <w:rFonts w:ascii="Arial" w:hAnsi="Arial" w:cs="Arial"/>
                <w:sz w:val="20"/>
                <w:szCs w:val="20"/>
                <w:lang w:eastAsia="en-US"/>
              </w:rPr>
              <w:t>Scenario [2]: Release during the construction step with horizontal application of the product in urban area.</w:t>
            </w:r>
          </w:p>
          <w:p w14:paraId="3BF8C8FB" w14:textId="77777777" w:rsidR="00B44DC5" w:rsidRPr="007877BB" w:rsidRDefault="00B44DC5" w:rsidP="007877BB">
            <w:pPr>
              <w:suppressAutoHyphens w:val="0"/>
              <w:ind w:right="141"/>
              <w:jc w:val="both"/>
              <w:rPr>
                <w:rFonts w:ascii="Arial" w:hAnsi="Arial" w:cs="Arial"/>
                <w:sz w:val="20"/>
                <w:szCs w:val="20"/>
                <w:lang w:eastAsia="en-US"/>
              </w:rPr>
            </w:pPr>
            <w:r w:rsidRPr="007877BB">
              <w:rPr>
                <w:rFonts w:ascii="Arial" w:hAnsi="Arial" w:cs="Arial"/>
                <w:sz w:val="20"/>
                <w:szCs w:val="20"/>
                <w:lang w:eastAsia="en-US"/>
              </w:rPr>
              <w:t>Scenario [3]: Release during the construction step with vertical application of the product in rural area.</w:t>
            </w:r>
          </w:p>
          <w:p w14:paraId="52430E63" w14:textId="77777777" w:rsidR="00B44DC5" w:rsidRPr="007877BB" w:rsidRDefault="00B44DC5" w:rsidP="007877BB">
            <w:pPr>
              <w:suppressAutoHyphens w:val="0"/>
              <w:ind w:right="141"/>
              <w:jc w:val="both"/>
              <w:rPr>
                <w:rFonts w:ascii="Arial" w:hAnsi="Arial" w:cs="Arial"/>
                <w:sz w:val="20"/>
                <w:szCs w:val="20"/>
                <w:lang w:eastAsia="en-US"/>
              </w:rPr>
            </w:pPr>
            <w:r w:rsidRPr="007877BB">
              <w:rPr>
                <w:rFonts w:ascii="Arial" w:hAnsi="Arial" w:cs="Arial"/>
                <w:sz w:val="20"/>
                <w:szCs w:val="20"/>
                <w:lang w:eastAsia="en-US"/>
              </w:rPr>
              <w:t>Scenario [4]: Release during the construction step with horizontal application of the product in rural area.</w:t>
            </w:r>
          </w:p>
          <w:p w14:paraId="718BD78F" w14:textId="77777777" w:rsidR="00B44DC5" w:rsidRPr="007877BB" w:rsidRDefault="00B44DC5" w:rsidP="007877BB">
            <w:pPr>
              <w:suppressAutoHyphens w:val="0"/>
              <w:ind w:right="141"/>
              <w:jc w:val="both"/>
              <w:rPr>
                <w:rFonts w:ascii="Arial" w:hAnsi="Arial" w:cs="Arial"/>
                <w:sz w:val="20"/>
                <w:szCs w:val="20"/>
                <w:lang w:eastAsia="en-US"/>
              </w:rPr>
            </w:pPr>
            <w:r w:rsidRPr="007877BB">
              <w:rPr>
                <w:rFonts w:ascii="Arial" w:hAnsi="Arial" w:cs="Arial"/>
                <w:sz w:val="20"/>
                <w:szCs w:val="20"/>
                <w:lang w:eastAsia="en-US"/>
              </w:rPr>
              <w:t>Scenario [5]: Release during the service life with vertical application of the product.</w:t>
            </w:r>
          </w:p>
          <w:p w14:paraId="1CD982DC" w14:textId="77777777" w:rsidR="00B44DC5" w:rsidRPr="007877BB" w:rsidRDefault="00B44DC5" w:rsidP="007877BB">
            <w:pPr>
              <w:suppressAutoHyphens w:val="0"/>
              <w:ind w:right="141"/>
              <w:jc w:val="both"/>
              <w:rPr>
                <w:rFonts w:ascii="Arial" w:hAnsi="Arial" w:cs="Arial"/>
                <w:sz w:val="20"/>
                <w:szCs w:val="20"/>
                <w:lang w:eastAsia="en-US"/>
              </w:rPr>
            </w:pPr>
            <w:r w:rsidRPr="007877BB">
              <w:rPr>
                <w:rFonts w:ascii="Arial" w:hAnsi="Arial" w:cs="Arial"/>
                <w:sz w:val="20"/>
                <w:szCs w:val="20"/>
                <w:lang w:eastAsia="en-US"/>
              </w:rPr>
              <w:t>Scenario [6]: Release during the service life with horizontal application of the product.</w:t>
            </w:r>
          </w:p>
          <w:tbl>
            <w:tblPr>
              <w:tblW w:w="12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1081"/>
              <w:gridCol w:w="917"/>
              <w:gridCol w:w="1180"/>
              <w:gridCol w:w="1179"/>
              <w:gridCol w:w="1179"/>
              <w:gridCol w:w="1285"/>
              <w:gridCol w:w="1085"/>
              <w:gridCol w:w="1323"/>
              <w:gridCol w:w="961"/>
              <w:gridCol w:w="1419"/>
            </w:tblGrid>
            <w:tr w:rsidR="00696F7C" w:rsidRPr="007877BB" w14:paraId="414BE8F2" w14:textId="77777777" w:rsidTr="00666D93">
              <w:trPr>
                <w:trHeight w:val="504"/>
              </w:trPr>
              <w:tc>
                <w:tcPr>
                  <w:tcW w:w="411" w:type="pct"/>
                  <w:vMerge w:val="restart"/>
                  <w:shd w:val="clear" w:color="auto" w:fill="B8CCE4" w:themeFill="accent1" w:themeFillTint="66"/>
                  <w:vAlign w:val="center"/>
                </w:tcPr>
                <w:p w14:paraId="5F7DF9C7" w14:textId="77777777" w:rsidR="00B44DC5" w:rsidRPr="007877BB" w:rsidRDefault="00B44DC5" w:rsidP="007877BB">
                  <w:pPr>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Step</w:t>
                  </w:r>
                </w:p>
              </w:tc>
              <w:tc>
                <w:tcPr>
                  <w:tcW w:w="427" w:type="pct"/>
                  <w:vMerge w:val="restart"/>
                  <w:shd w:val="clear" w:color="auto" w:fill="B8CCE4" w:themeFill="accent1" w:themeFillTint="66"/>
                  <w:vAlign w:val="center"/>
                </w:tcPr>
                <w:p w14:paraId="7EE4288C" w14:textId="77777777" w:rsidR="00B44DC5" w:rsidRPr="007877BB" w:rsidRDefault="00B44DC5" w:rsidP="007877BB">
                  <w:pPr>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Scenario</w:t>
                  </w:r>
                </w:p>
              </w:tc>
              <w:tc>
                <w:tcPr>
                  <w:tcW w:w="362" w:type="pct"/>
                  <w:vMerge w:val="restart"/>
                  <w:shd w:val="clear" w:color="auto" w:fill="B8CCE4" w:themeFill="accent1" w:themeFillTint="66"/>
                  <w:vAlign w:val="center"/>
                </w:tcPr>
                <w:p w14:paraId="11F47A39" w14:textId="77777777" w:rsidR="00B44DC5" w:rsidRPr="007877BB" w:rsidRDefault="00B44DC5" w:rsidP="007877BB">
                  <w:pPr>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Type of application</w:t>
                  </w:r>
                </w:p>
              </w:tc>
              <w:tc>
                <w:tcPr>
                  <w:tcW w:w="466" w:type="pct"/>
                  <w:vMerge w:val="restart"/>
                  <w:shd w:val="clear" w:color="auto" w:fill="B8CCE4" w:themeFill="accent1" w:themeFillTint="66"/>
                  <w:vAlign w:val="center"/>
                </w:tcPr>
                <w:p w14:paraId="6B019DD1" w14:textId="77777777" w:rsidR="00B44DC5" w:rsidRPr="007877BB" w:rsidRDefault="00B44DC5" w:rsidP="007877BB">
                  <w:pPr>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STP</w:t>
                  </w:r>
                </w:p>
              </w:tc>
              <w:tc>
                <w:tcPr>
                  <w:tcW w:w="466" w:type="pct"/>
                  <w:vMerge w:val="restart"/>
                  <w:shd w:val="clear" w:color="auto" w:fill="B8CCE4" w:themeFill="accent1" w:themeFillTint="66"/>
                  <w:vAlign w:val="center"/>
                </w:tcPr>
                <w:p w14:paraId="38105536" w14:textId="77777777" w:rsidR="00B44DC5" w:rsidRPr="007877BB" w:rsidRDefault="00B44DC5" w:rsidP="007877BB">
                  <w:pPr>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Surface water (Via STP)</w:t>
                  </w:r>
                </w:p>
              </w:tc>
              <w:tc>
                <w:tcPr>
                  <w:tcW w:w="466" w:type="pct"/>
                  <w:vMerge w:val="restart"/>
                  <w:shd w:val="clear" w:color="auto" w:fill="B8CCE4" w:themeFill="accent1" w:themeFillTint="66"/>
                  <w:vAlign w:val="center"/>
                </w:tcPr>
                <w:p w14:paraId="65A1BCE0" w14:textId="77777777" w:rsidR="00B44DC5" w:rsidRPr="007877BB" w:rsidRDefault="00B44DC5" w:rsidP="007877BB">
                  <w:pPr>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Sediment (Via STP)</w:t>
                  </w:r>
                </w:p>
              </w:tc>
              <w:tc>
                <w:tcPr>
                  <w:tcW w:w="937" w:type="pct"/>
                  <w:gridSpan w:val="2"/>
                  <w:shd w:val="clear" w:color="auto" w:fill="B8CCE4" w:themeFill="accent1" w:themeFillTint="66"/>
                  <w:vAlign w:val="center"/>
                </w:tcPr>
                <w:p w14:paraId="08D7C96D" w14:textId="77777777" w:rsidR="00B44DC5" w:rsidRPr="007877BB" w:rsidRDefault="00B44DC5" w:rsidP="007877BB">
                  <w:pPr>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Soil</w:t>
                  </w:r>
                </w:p>
              </w:tc>
              <w:tc>
                <w:tcPr>
                  <w:tcW w:w="903" w:type="pct"/>
                  <w:gridSpan w:val="2"/>
                  <w:shd w:val="clear" w:color="auto" w:fill="B8CCE4" w:themeFill="accent1" w:themeFillTint="66"/>
                  <w:vAlign w:val="center"/>
                </w:tcPr>
                <w:p w14:paraId="59570B3A" w14:textId="77777777" w:rsidR="00B44DC5" w:rsidRPr="007877BB" w:rsidRDefault="00B44DC5" w:rsidP="007877BB">
                  <w:pPr>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Groundwater</w:t>
                  </w:r>
                </w:p>
              </w:tc>
              <w:tc>
                <w:tcPr>
                  <w:tcW w:w="561" w:type="pct"/>
                  <w:vMerge w:val="restart"/>
                  <w:shd w:val="clear" w:color="auto" w:fill="B8CCE4" w:themeFill="accent1" w:themeFillTint="66"/>
                  <w:vAlign w:val="center"/>
                </w:tcPr>
                <w:p w14:paraId="7B56857C" w14:textId="77777777" w:rsidR="00B44DC5" w:rsidRPr="007877BB" w:rsidRDefault="00B44DC5" w:rsidP="007877BB">
                  <w:pPr>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Secondary Poisoning</w:t>
                  </w:r>
                </w:p>
              </w:tc>
            </w:tr>
            <w:tr w:rsidR="00666D93" w:rsidRPr="007877BB" w14:paraId="26BA6ED4" w14:textId="77777777" w:rsidTr="00666D93">
              <w:trPr>
                <w:trHeight w:val="600"/>
              </w:trPr>
              <w:tc>
                <w:tcPr>
                  <w:tcW w:w="411" w:type="pct"/>
                  <w:vMerge/>
                </w:tcPr>
                <w:p w14:paraId="18347258"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p>
              </w:tc>
              <w:tc>
                <w:tcPr>
                  <w:tcW w:w="427" w:type="pct"/>
                  <w:vMerge/>
                </w:tcPr>
                <w:p w14:paraId="2F13590F"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p>
              </w:tc>
              <w:tc>
                <w:tcPr>
                  <w:tcW w:w="362" w:type="pct"/>
                  <w:vMerge/>
                </w:tcPr>
                <w:p w14:paraId="144C6C0B"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p>
              </w:tc>
              <w:tc>
                <w:tcPr>
                  <w:tcW w:w="466" w:type="pct"/>
                  <w:vMerge/>
                </w:tcPr>
                <w:p w14:paraId="52D9A26F"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p>
              </w:tc>
              <w:tc>
                <w:tcPr>
                  <w:tcW w:w="466" w:type="pct"/>
                  <w:vMerge/>
                  <w:shd w:val="clear" w:color="auto" w:fill="DBE5F1" w:themeFill="accent1" w:themeFillTint="33"/>
                  <w:vAlign w:val="center"/>
                </w:tcPr>
                <w:p w14:paraId="02395E42"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p>
              </w:tc>
              <w:tc>
                <w:tcPr>
                  <w:tcW w:w="466" w:type="pct"/>
                  <w:vMerge/>
                  <w:shd w:val="clear" w:color="auto" w:fill="DBE5F1" w:themeFill="accent1" w:themeFillTint="33"/>
                  <w:vAlign w:val="center"/>
                </w:tcPr>
                <w:p w14:paraId="6DE1CCF6"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p>
              </w:tc>
              <w:tc>
                <w:tcPr>
                  <w:tcW w:w="508" w:type="pct"/>
                  <w:shd w:val="clear" w:color="auto" w:fill="DBE5F1" w:themeFill="accent1" w:themeFillTint="33"/>
                  <w:vAlign w:val="center"/>
                </w:tcPr>
                <w:p w14:paraId="0A80E20C"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Direct Release</w:t>
                  </w:r>
                </w:p>
              </w:tc>
              <w:tc>
                <w:tcPr>
                  <w:tcW w:w="429" w:type="pct"/>
                  <w:shd w:val="clear" w:color="auto" w:fill="DBE5F1" w:themeFill="accent1" w:themeFillTint="33"/>
                  <w:vAlign w:val="center"/>
                </w:tcPr>
                <w:p w14:paraId="0D6CA753"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Via STP</w:t>
                  </w:r>
                </w:p>
              </w:tc>
              <w:tc>
                <w:tcPr>
                  <w:tcW w:w="523" w:type="pct"/>
                  <w:shd w:val="clear" w:color="auto" w:fill="DBE5F1" w:themeFill="accent1" w:themeFillTint="33"/>
                  <w:vAlign w:val="center"/>
                </w:tcPr>
                <w:p w14:paraId="1C5BE123"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Direct Release</w:t>
                  </w:r>
                </w:p>
              </w:tc>
              <w:tc>
                <w:tcPr>
                  <w:tcW w:w="380" w:type="pct"/>
                  <w:shd w:val="clear" w:color="auto" w:fill="DBE5F1" w:themeFill="accent1" w:themeFillTint="33"/>
                  <w:vAlign w:val="center"/>
                </w:tcPr>
                <w:p w14:paraId="0BD8C838"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Via STP</w:t>
                  </w:r>
                </w:p>
              </w:tc>
              <w:tc>
                <w:tcPr>
                  <w:tcW w:w="561" w:type="pct"/>
                  <w:vMerge/>
                </w:tcPr>
                <w:p w14:paraId="1685D148"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p>
              </w:tc>
            </w:tr>
            <w:tr w:rsidR="00666D93" w:rsidRPr="007877BB" w14:paraId="03D9A944" w14:textId="77777777" w:rsidTr="00666D93">
              <w:trPr>
                <w:trHeight w:val="563"/>
              </w:trPr>
              <w:tc>
                <w:tcPr>
                  <w:tcW w:w="411" w:type="pct"/>
                  <w:vMerge w:val="restart"/>
                  <w:vAlign w:val="center"/>
                </w:tcPr>
                <w:p w14:paraId="593A9348" w14:textId="77777777" w:rsidR="00B44DC5" w:rsidRPr="00F40C5D" w:rsidRDefault="00B44DC5" w:rsidP="00F40C5D">
                  <w:pPr>
                    <w:tabs>
                      <w:tab w:val="decimal" w:pos="-108"/>
                    </w:tabs>
                    <w:suppressAutoHyphens w:val="0"/>
                    <w:autoSpaceDE w:val="0"/>
                    <w:autoSpaceDN w:val="0"/>
                    <w:adjustRightInd w:val="0"/>
                    <w:ind w:right="141"/>
                    <w:jc w:val="both"/>
                    <w:rPr>
                      <w:rFonts w:ascii="Arial" w:eastAsia="Calibri" w:hAnsi="Arial" w:cs="Arial"/>
                      <w:lang w:eastAsia="en-US"/>
                    </w:rPr>
                  </w:pPr>
                  <w:r w:rsidRPr="00F40C5D">
                    <w:rPr>
                      <w:rFonts w:ascii="Arial" w:eastAsia="Calibri" w:hAnsi="Arial" w:cs="Arial"/>
                      <w:lang w:eastAsia="en-US"/>
                    </w:rPr>
                    <w:t>Construction</w:t>
                  </w:r>
                </w:p>
              </w:tc>
              <w:tc>
                <w:tcPr>
                  <w:tcW w:w="427" w:type="pct"/>
                  <w:vAlign w:val="center"/>
                </w:tcPr>
                <w:p w14:paraId="373109F2" w14:textId="77777777" w:rsidR="00B44DC5" w:rsidRPr="00734566" w:rsidRDefault="00B44DC5" w:rsidP="00F40C5D">
                  <w:pPr>
                    <w:tabs>
                      <w:tab w:val="decimal" w:pos="-108"/>
                    </w:tabs>
                    <w:suppressAutoHyphens w:val="0"/>
                    <w:autoSpaceDE w:val="0"/>
                    <w:autoSpaceDN w:val="0"/>
                    <w:adjustRightInd w:val="0"/>
                    <w:ind w:right="141"/>
                    <w:jc w:val="both"/>
                    <w:rPr>
                      <w:rFonts w:ascii="Arial" w:eastAsia="Calibri" w:hAnsi="Arial" w:cs="Arial"/>
                      <w:lang w:eastAsia="en-US"/>
                    </w:rPr>
                  </w:pPr>
                  <w:r w:rsidRPr="00F40C5D">
                    <w:rPr>
                      <w:rFonts w:ascii="Arial" w:eastAsia="Calibri" w:hAnsi="Arial" w:cs="Arial"/>
                      <w:lang w:eastAsia="en-US"/>
                    </w:rPr>
                    <w:t>[1] Urban (release to STP)</w:t>
                  </w:r>
                </w:p>
              </w:tc>
              <w:tc>
                <w:tcPr>
                  <w:tcW w:w="362" w:type="pct"/>
                  <w:vAlign w:val="center"/>
                </w:tcPr>
                <w:p w14:paraId="6F576C1E" w14:textId="77777777" w:rsidR="00B44DC5" w:rsidRPr="007877BB" w:rsidRDefault="00B44DC5" w:rsidP="00F40C5D">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Vertical</w:t>
                  </w:r>
                </w:p>
              </w:tc>
              <w:tc>
                <w:tcPr>
                  <w:tcW w:w="466" w:type="pct"/>
                  <w:vAlign w:val="center"/>
                </w:tcPr>
                <w:p w14:paraId="07DBA7A0" w14:textId="77777777" w:rsidR="00B44DC5" w:rsidRPr="007877BB" w:rsidRDefault="00B44DC5" w:rsidP="00734566">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Acceptable</w:t>
                  </w:r>
                </w:p>
              </w:tc>
              <w:tc>
                <w:tcPr>
                  <w:tcW w:w="466" w:type="pct"/>
                  <w:vAlign w:val="center"/>
                </w:tcPr>
                <w:p w14:paraId="10BA47D2"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b/>
                      <w:lang w:eastAsia="en-US"/>
                    </w:rPr>
                  </w:pPr>
                  <w:r w:rsidRPr="007877BB">
                    <w:rPr>
                      <w:rFonts w:ascii="Arial" w:eastAsia="Calibri" w:hAnsi="Arial" w:cs="Arial"/>
                      <w:b/>
                      <w:lang w:eastAsia="en-US"/>
                    </w:rPr>
                    <w:t>Unacceptable</w:t>
                  </w:r>
                </w:p>
              </w:tc>
              <w:tc>
                <w:tcPr>
                  <w:tcW w:w="466" w:type="pct"/>
                  <w:vAlign w:val="center"/>
                </w:tcPr>
                <w:p w14:paraId="5561FA96"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b/>
                      <w:lang w:eastAsia="en-US"/>
                    </w:rPr>
                  </w:pPr>
                  <w:r w:rsidRPr="007877BB">
                    <w:rPr>
                      <w:rFonts w:ascii="Arial" w:eastAsia="Calibri" w:hAnsi="Arial" w:cs="Arial"/>
                      <w:b/>
                      <w:lang w:eastAsia="en-US"/>
                    </w:rPr>
                    <w:t>Unacceptable</w:t>
                  </w:r>
                </w:p>
              </w:tc>
              <w:tc>
                <w:tcPr>
                  <w:tcW w:w="508" w:type="pct"/>
                  <w:vAlign w:val="center"/>
                </w:tcPr>
                <w:p w14:paraId="2AD72848"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429" w:type="pct"/>
                  <w:vAlign w:val="center"/>
                </w:tcPr>
                <w:p w14:paraId="1B311931"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Acceptable</w:t>
                  </w:r>
                </w:p>
              </w:tc>
              <w:tc>
                <w:tcPr>
                  <w:tcW w:w="523" w:type="pct"/>
                  <w:vAlign w:val="center"/>
                </w:tcPr>
                <w:p w14:paraId="45A027C5"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380" w:type="pct"/>
                  <w:vAlign w:val="center"/>
                </w:tcPr>
                <w:p w14:paraId="2C228889"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Acceptable</w:t>
                  </w:r>
                </w:p>
              </w:tc>
              <w:tc>
                <w:tcPr>
                  <w:tcW w:w="561" w:type="pct"/>
                  <w:vAlign w:val="center"/>
                </w:tcPr>
                <w:p w14:paraId="43DCACB0"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Acceptable</w:t>
                  </w:r>
                </w:p>
              </w:tc>
            </w:tr>
            <w:tr w:rsidR="00666D93" w:rsidRPr="007877BB" w14:paraId="238A0C80" w14:textId="77777777" w:rsidTr="00666D93">
              <w:trPr>
                <w:trHeight w:val="589"/>
              </w:trPr>
              <w:tc>
                <w:tcPr>
                  <w:tcW w:w="411" w:type="pct"/>
                  <w:vMerge/>
                  <w:vAlign w:val="center"/>
                </w:tcPr>
                <w:p w14:paraId="503F5A90"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p>
              </w:tc>
              <w:tc>
                <w:tcPr>
                  <w:tcW w:w="427" w:type="pct"/>
                  <w:vAlign w:val="center"/>
                </w:tcPr>
                <w:p w14:paraId="29821D62"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[2] Urban (release to STP)</w:t>
                  </w:r>
                </w:p>
              </w:tc>
              <w:tc>
                <w:tcPr>
                  <w:tcW w:w="362" w:type="pct"/>
                  <w:vAlign w:val="center"/>
                </w:tcPr>
                <w:p w14:paraId="7FADEE9F"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Horizontal</w:t>
                  </w:r>
                </w:p>
              </w:tc>
              <w:tc>
                <w:tcPr>
                  <w:tcW w:w="466" w:type="pct"/>
                  <w:vAlign w:val="center"/>
                </w:tcPr>
                <w:p w14:paraId="4EA8488A"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b/>
                      <w:lang w:eastAsia="en-US"/>
                    </w:rPr>
                  </w:pPr>
                  <w:r w:rsidRPr="007877BB">
                    <w:rPr>
                      <w:rFonts w:ascii="Arial" w:eastAsia="Calibri" w:hAnsi="Arial" w:cs="Arial"/>
                      <w:b/>
                      <w:lang w:eastAsia="en-US"/>
                    </w:rPr>
                    <w:t>Unacceptable</w:t>
                  </w:r>
                </w:p>
              </w:tc>
              <w:tc>
                <w:tcPr>
                  <w:tcW w:w="466" w:type="pct"/>
                  <w:vAlign w:val="center"/>
                </w:tcPr>
                <w:p w14:paraId="28F3BCDC"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b/>
                      <w:lang w:eastAsia="en-US"/>
                    </w:rPr>
                  </w:pPr>
                  <w:r w:rsidRPr="007877BB">
                    <w:rPr>
                      <w:rFonts w:ascii="Arial" w:eastAsia="Calibri" w:hAnsi="Arial" w:cs="Arial"/>
                      <w:b/>
                      <w:lang w:eastAsia="en-US"/>
                    </w:rPr>
                    <w:t>Unacceptable</w:t>
                  </w:r>
                </w:p>
              </w:tc>
              <w:tc>
                <w:tcPr>
                  <w:tcW w:w="466" w:type="pct"/>
                  <w:vAlign w:val="center"/>
                </w:tcPr>
                <w:p w14:paraId="29A11EE3"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b/>
                      <w:lang w:eastAsia="en-US"/>
                    </w:rPr>
                  </w:pPr>
                  <w:r w:rsidRPr="007877BB">
                    <w:rPr>
                      <w:rFonts w:ascii="Arial" w:eastAsia="Calibri" w:hAnsi="Arial" w:cs="Arial"/>
                      <w:b/>
                      <w:lang w:eastAsia="en-US"/>
                    </w:rPr>
                    <w:t>Unacceptable</w:t>
                  </w:r>
                </w:p>
              </w:tc>
              <w:tc>
                <w:tcPr>
                  <w:tcW w:w="508" w:type="pct"/>
                  <w:vAlign w:val="center"/>
                </w:tcPr>
                <w:p w14:paraId="252AB193"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429" w:type="pct"/>
                  <w:vAlign w:val="center"/>
                </w:tcPr>
                <w:p w14:paraId="71EB1656"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b/>
                      <w:lang w:eastAsia="en-US"/>
                    </w:rPr>
                  </w:pPr>
                  <w:r w:rsidRPr="007877BB">
                    <w:rPr>
                      <w:rFonts w:ascii="Arial" w:eastAsia="Calibri" w:hAnsi="Arial" w:cs="Arial"/>
                      <w:lang w:eastAsia="en-US"/>
                    </w:rPr>
                    <w:t>Acceptable</w:t>
                  </w:r>
                </w:p>
              </w:tc>
              <w:tc>
                <w:tcPr>
                  <w:tcW w:w="523" w:type="pct"/>
                  <w:vAlign w:val="center"/>
                </w:tcPr>
                <w:p w14:paraId="62C4DB73"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380" w:type="pct"/>
                  <w:vAlign w:val="center"/>
                </w:tcPr>
                <w:p w14:paraId="3523AE82"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Acceptable</w:t>
                  </w:r>
                </w:p>
              </w:tc>
              <w:tc>
                <w:tcPr>
                  <w:tcW w:w="561" w:type="pct"/>
                  <w:vAlign w:val="center"/>
                </w:tcPr>
                <w:p w14:paraId="34EA8200"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Acceptable</w:t>
                  </w:r>
                </w:p>
              </w:tc>
            </w:tr>
            <w:tr w:rsidR="00666D93" w:rsidRPr="007877BB" w14:paraId="73198732" w14:textId="77777777" w:rsidTr="00666D93">
              <w:trPr>
                <w:trHeight w:val="599"/>
              </w:trPr>
              <w:tc>
                <w:tcPr>
                  <w:tcW w:w="411" w:type="pct"/>
                  <w:vMerge/>
                  <w:vAlign w:val="center"/>
                </w:tcPr>
                <w:p w14:paraId="020E3D75"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p>
              </w:tc>
              <w:tc>
                <w:tcPr>
                  <w:tcW w:w="427" w:type="pct"/>
                  <w:vAlign w:val="center"/>
                </w:tcPr>
                <w:p w14:paraId="77585265"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[3] Rural (release to soil)</w:t>
                  </w:r>
                </w:p>
              </w:tc>
              <w:tc>
                <w:tcPr>
                  <w:tcW w:w="362" w:type="pct"/>
                  <w:vAlign w:val="center"/>
                </w:tcPr>
                <w:p w14:paraId="125DE2EF"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Vertical</w:t>
                  </w:r>
                </w:p>
              </w:tc>
              <w:tc>
                <w:tcPr>
                  <w:tcW w:w="466" w:type="pct"/>
                  <w:vAlign w:val="center"/>
                </w:tcPr>
                <w:p w14:paraId="36D7A724"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466" w:type="pct"/>
                  <w:vAlign w:val="center"/>
                </w:tcPr>
                <w:p w14:paraId="0A33F263"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466" w:type="pct"/>
                  <w:vAlign w:val="center"/>
                </w:tcPr>
                <w:p w14:paraId="05E67F6F"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508" w:type="pct"/>
                  <w:vAlign w:val="center"/>
                </w:tcPr>
                <w:p w14:paraId="76B37307"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b/>
                      <w:lang w:eastAsia="en-US"/>
                    </w:rPr>
                  </w:pPr>
                  <w:r w:rsidRPr="007877BB">
                    <w:rPr>
                      <w:rFonts w:ascii="Arial" w:eastAsia="Calibri" w:hAnsi="Arial" w:cs="Arial"/>
                      <w:b/>
                      <w:lang w:eastAsia="en-US"/>
                    </w:rPr>
                    <w:t>Unacceptable</w:t>
                  </w:r>
                </w:p>
              </w:tc>
              <w:tc>
                <w:tcPr>
                  <w:tcW w:w="429" w:type="pct"/>
                  <w:vAlign w:val="center"/>
                </w:tcPr>
                <w:p w14:paraId="5D50CC1A"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523" w:type="pct"/>
                  <w:vAlign w:val="center"/>
                </w:tcPr>
                <w:p w14:paraId="7FB2E552"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Acceptable</w:t>
                  </w:r>
                </w:p>
              </w:tc>
              <w:tc>
                <w:tcPr>
                  <w:tcW w:w="380" w:type="pct"/>
                  <w:vAlign w:val="center"/>
                </w:tcPr>
                <w:p w14:paraId="0D147FDD"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561" w:type="pct"/>
                  <w:vAlign w:val="center"/>
                </w:tcPr>
                <w:p w14:paraId="667A0B89"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Acceptable</w:t>
                  </w:r>
                </w:p>
              </w:tc>
            </w:tr>
            <w:tr w:rsidR="00666D93" w:rsidRPr="007877BB" w14:paraId="4F0A312C" w14:textId="77777777" w:rsidTr="00666D93">
              <w:trPr>
                <w:trHeight w:val="580"/>
              </w:trPr>
              <w:tc>
                <w:tcPr>
                  <w:tcW w:w="411" w:type="pct"/>
                  <w:vMerge/>
                </w:tcPr>
                <w:p w14:paraId="35646FBE"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p>
              </w:tc>
              <w:tc>
                <w:tcPr>
                  <w:tcW w:w="427" w:type="pct"/>
                  <w:vAlign w:val="center"/>
                </w:tcPr>
                <w:p w14:paraId="691F991F"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[4] Rural (release to soil)</w:t>
                  </w:r>
                </w:p>
              </w:tc>
              <w:tc>
                <w:tcPr>
                  <w:tcW w:w="362" w:type="pct"/>
                  <w:vAlign w:val="center"/>
                </w:tcPr>
                <w:p w14:paraId="7C4236F0"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Horizontal</w:t>
                  </w:r>
                </w:p>
              </w:tc>
              <w:tc>
                <w:tcPr>
                  <w:tcW w:w="466" w:type="pct"/>
                  <w:vAlign w:val="center"/>
                </w:tcPr>
                <w:p w14:paraId="13429EFC"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466" w:type="pct"/>
                  <w:vAlign w:val="center"/>
                </w:tcPr>
                <w:p w14:paraId="7DD9DE85"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466" w:type="pct"/>
                  <w:vAlign w:val="center"/>
                </w:tcPr>
                <w:p w14:paraId="2A3A7E44"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508" w:type="pct"/>
                  <w:vAlign w:val="center"/>
                </w:tcPr>
                <w:p w14:paraId="210ACA8D"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b/>
                      <w:lang w:eastAsia="en-US"/>
                    </w:rPr>
                  </w:pPr>
                  <w:r w:rsidRPr="007877BB">
                    <w:rPr>
                      <w:rFonts w:ascii="Arial" w:eastAsia="Calibri" w:hAnsi="Arial" w:cs="Arial"/>
                      <w:b/>
                      <w:lang w:eastAsia="en-US"/>
                    </w:rPr>
                    <w:t>Unacceptable</w:t>
                  </w:r>
                </w:p>
              </w:tc>
              <w:tc>
                <w:tcPr>
                  <w:tcW w:w="429" w:type="pct"/>
                  <w:vAlign w:val="center"/>
                </w:tcPr>
                <w:p w14:paraId="36094084"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523" w:type="pct"/>
                  <w:vAlign w:val="center"/>
                </w:tcPr>
                <w:p w14:paraId="1BFCD1C3"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Acceptable</w:t>
                  </w:r>
                </w:p>
              </w:tc>
              <w:tc>
                <w:tcPr>
                  <w:tcW w:w="380" w:type="pct"/>
                  <w:vAlign w:val="center"/>
                </w:tcPr>
                <w:p w14:paraId="4D07D618"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561" w:type="pct"/>
                  <w:vAlign w:val="center"/>
                </w:tcPr>
                <w:p w14:paraId="40AD2FA9"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Acceptable</w:t>
                  </w:r>
                </w:p>
              </w:tc>
            </w:tr>
            <w:tr w:rsidR="00666D93" w:rsidRPr="007877BB" w14:paraId="4E1AE1B2" w14:textId="77777777" w:rsidTr="00666D93">
              <w:trPr>
                <w:trHeight w:val="591"/>
              </w:trPr>
              <w:tc>
                <w:tcPr>
                  <w:tcW w:w="411" w:type="pct"/>
                  <w:vMerge w:val="restart"/>
                  <w:vAlign w:val="center"/>
                </w:tcPr>
                <w:p w14:paraId="550D4976" w14:textId="77777777" w:rsidR="00B44DC5" w:rsidRPr="00F40C5D" w:rsidRDefault="00B44DC5" w:rsidP="00F40C5D">
                  <w:pPr>
                    <w:tabs>
                      <w:tab w:val="decimal" w:pos="-108"/>
                    </w:tabs>
                    <w:suppressAutoHyphens w:val="0"/>
                    <w:autoSpaceDE w:val="0"/>
                    <w:autoSpaceDN w:val="0"/>
                    <w:adjustRightInd w:val="0"/>
                    <w:ind w:right="141"/>
                    <w:jc w:val="both"/>
                    <w:rPr>
                      <w:rFonts w:ascii="Arial" w:eastAsia="Calibri" w:hAnsi="Arial" w:cs="Arial"/>
                      <w:lang w:eastAsia="en-US"/>
                    </w:rPr>
                  </w:pPr>
                  <w:r w:rsidRPr="00F40C5D">
                    <w:rPr>
                      <w:rFonts w:ascii="Arial" w:eastAsia="Calibri" w:hAnsi="Arial" w:cs="Arial"/>
                      <w:lang w:eastAsia="en-US"/>
                    </w:rPr>
                    <w:t>Service life</w:t>
                  </w:r>
                </w:p>
              </w:tc>
              <w:tc>
                <w:tcPr>
                  <w:tcW w:w="427" w:type="pct"/>
                  <w:vAlign w:val="center"/>
                </w:tcPr>
                <w:p w14:paraId="79C823F5" w14:textId="77777777" w:rsidR="00B44DC5" w:rsidRPr="00734566" w:rsidRDefault="00B44DC5" w:rsidP="00F40C5D">
                  <w:pPr>
                    <w:tabs>
                      <w:tab w:val="decimal" w:pos="-108"/>
                    </w:tabs>
                    <w:suppressAutoHyphens w:val="0"/>
                    <w:autoSpaceDE w:val="0"/>
                    <w:autoSpaceDN w:val="0"/>
                    <w:adjustRightInd w:val="0"/>
                    <w:ind w:right="141"/>
                    <w:jc w:val="both"/>
                    <w:rPr>
                      <w:rFonts w:ascii="Arial" w:eastAsia="Calibri" w:hAnsi="Arial" w:cs="Arial"/>
                      <w:lang w:eastAsia="en-US"/>
                    </w:rPr>
                  </w:pPr>
                  <w:r w:rsidRPr="00F40C5D">
                    <w:rPr>
                      <w:rFonts w:ascii="Arial" w:eastAsia="Calibri" w:hAnsi="Arial" w:cs="Arial"/>
                      <w:lang w:eastAsia="en-US"/>
                    </w:rPr>
                    <w:t>[5]</w:t>
                  </w:r>
                </w:p>
              </w:tc>
              <w:tc>
                <w:tcPr>
                  <w:tcW w:w="362" w:type="pct"/>
                  <w:vAlign w:val="center"/>
                </w:tcPr>
                <w:p w14:paraId="0E186405" w14:textId="77777777" w:rsidR="00B44DC5" w:rsidRPr="007877BB" w:rsidRDefault="00B44DC5" w:rsidP="00F40C5D">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Vertical</w:t>
                  </w:r>
                </w:p>
              </w:tc>
              <w:tc>
                <w:tcPr>
                  <w:tcW w:w="466" w:type="pct"/>
                  <w:vAlign w:val="center"/>
                </w:tcPr>
                <w:p w14:paraId="58C1CA96" w14:textId="77777777" w:rsidR="00B44DC5" w:rsidRPr="007877BB" w:rsidRDefault="00B44DC5" w:rsidP="00734566">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466" w:type="pct"/>
                  <w:vAlign w:val="center"/>
                </w:tcPr>
                <w:p w14:paraId="1D85D43B"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466" w:type="pct"/>
                  <w:vAlign w:val="center"/>
                </w:tcPr>
                <w:p w14:paraId="322B98F3"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508" w:type="pct"/>
                  <w:vAlign w:val="center"/>
                </w:tcPr>
                <w:p w14:paraId="4D9780FC"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Acceptable</w:t>
                  </w:r>
                </w:p>
              </w:tc>
              <w:tc>
                <w:tcPr>
                  <w:tcW w:w="429" w:type="pct"/>
                  <w:vAlign w:val="center"/>
                </w:tcPr>
                <w:p w14:paraId="483C342A"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523" w:type="pct"/>
                  <w:vAlign w:val="center"/>
                </w:tcPr>
                <w:p w14:paraId="48AA0952"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Acceptable</w:t>
                  </w:r>
                </w:p>
              </w:tc>
              <w:tc>
                <w:tcPr>
                  <w:tcW w:w="380" w:type="pct"/>
                  <w:vAlign w:val="center"/>
                </w:tcPr>
                <w:p w14:paraId="3E34755E"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561" w:type="pct"/>
                  <w:vAlign w:val="center"/>
                </w:tcPr>
                <w:p w14:paraId="7D87642C"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Acceptable</w:t>
                  </w:r>
                </w:p>
              </w:tc>
            </w:tr>
            <w:tr w:rsidR="00666D93" w:rsidRPr="007877BB" w14:paraId="5A9A02FB" w14:textId="77777777" w:rsidTr="00666D93">
              <w:trPr>
                <w:trHeight w:val="599"/>
              </w:trPr>
              <w:tc>
                <w:tcPr>
                  <w:tcW w:w="411" w:type="pct"/>
                  <w:vMerge/>
                </w:tcPr>
                <w:p w14:paraId="78515149"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p>
              </w:tc>
              <w:tc>
                <w:tcPr>
                  <w:tcW w:w="427" w:type="pct"/>
                  <w:vAlign w:val="center"/>
                </w:tcPr>
                <w:p w14:paraId="62A865BD"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[6]</w:t>
                  </w:r>
                </w:p>
              </w:tc>
              <w:tc>
                <w:tcPr>
                  <w:tcW w:w="362" w:type="pct"/>
                  <w:vAlign w:val="center"/>
                </w:tcPr>
                <w:p w14:paraId="7153E630"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Horizontal</w:t>
                  </w:r>
                </w:p>
              </w:tc>
              <w:tc>
                <w:tcPr>
                  <w:tcW w:w="466" w:type="pct"/>
                  <w:vAlign w:val="center"/>
                </w:tcPr>
                <w:p w14:paraId="3AB2BA2C"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466" w:type="pct"/>
                  <w:vAlign w:val="center"/>
                </w:tcPr>
                <w:p w14:paraId="759CF1D6"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466" w:type="pct"/>
                  <w:vAlign w:val="center"/>
                </w:tcPr>
                <w:p w14:paraId="20F6A65D"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508" w:type="pct"/>
                  <w:vAlign w:val="center"/>
                </w:tcPr>
                <w:p w14:paraId="31590EEF"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Acceptable</w:t>
                  </w:r>
                </w:p>
              </w:tc>
              <w:tc>
                <w:tcPr>
                  <w:tcW w:w="429" w:type="pct"/>
                  <w:vAlign w:val="center"/>
                </w:tcPr>
                <w:p w14:paraId="409EB5CD"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523" w:type="pct"/>
                  <w:vAlign w:val="center"/>
                </w:tcPr>
                <w:p w14:paraId="23B13E2F"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Acceptable</w:t>
                  </w:r>
                </w:p>
              </w:tc>
              <w:tc>
                <w:tcPr>
                  <w:tcW w:w="380" w:type="pct"/>
                  <w:vAlign w:val="center"/>
                </w:tcPr>
                <w:p w14:paraId="61AB5A34"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561" w:type="pct"/>
                  <w:vAlign w:val="center"/>
                </w:tcPr>
                <w:p w14:paraId="05B06186"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Acceptable</w:t>
                  </w:r>
                </w:p>
              </w:tc>
            </w:tr>
          </w:tbl>
          <w:p w14:paraId="617144F4" w14:textId="77777777" w:rsidR="00B44DC5" w:rsidRDefault="00B44DC5" w:rsidP="00F40C5D">
            <w:pPr>
              <w:suppressAutoHyphens w:val="0"/>
              <w:ind w:right="141"/>
              <w:jc w:val="both"/>
              <w:rPr>
                <w:rFonts w:ascii="Arial" w:hAnsi="Arial" w:cs="Arial"/>
                <w:sz w:val="20"/>
                <w:szCs w:val="20"/>
                <w:lang w:val="de-DE" w:eastAsia="de-DE"/>
              </w:rPr>
            </w:pPr>
          </w:p>
          <w:p w14:paraId="516F2273" w14:textId="77777777" w:rsidR="00551276" w:rsidRDefault="00551276" w:rsidP="002B6604">
            <w:pPr>
              <w:suppressAutoHyphens w:val="0"/>
              <w:ind w:right="142"/>
              <w:jc w:val="both"/>
              <w:rPr>
                <w:rFonts w:ascii="Arial" w:hAnsi="Arial" w:cs="Arial"/>
                <w:b/>
                <w:i/>
                <w:lang w:eastAsia="en-US"/>
              </w:rPr>
            </w:pPr>
          </w:p>
          <w:p w14:paraId="2F897F81" w14:textId="77777777" w:rsidR="00551276" w:rsidRDefault="00551276" w:rsidP="002B6604">
            <w:pPr>
              <w:suppressAutoHyphens w:val="0"/>
              <w:ind w:right="142"/>
              <w:jc w:val="both"/>
              <w:rPr>
                <w:rFonts w:ascii="Arial" w:hAnsi="Arial" w:cs="Arial"/>
                <w:b/>
                <w:i/>
                <w:lang w:eastAsia="en-US"/>
              </w:rPr>
            </w:pPr>
          </w:p>
          <w:p w14:paraId="48ED36A7" w14:textId="77777777" w:rsidR="00551276" w:rsidRDefault="00551276" w:rsidP="002B6604">
            <w:pPr>
              <w:suppressAutoHyphens w:val="0"/>
              <w:ind w:right="142"/>
              <w:jc w:val="both"/>
              <w:rPr>
                <w:rFonts w:ascii="Arial" w:hAnsi="Arial" w:cs="Arial"/>
                <w:b/>
                <w:i/>
                <w:lang w:eastAsia="en-US"/>
              </w:rPr>
            </w:pPr>
          </w:p>
          <w:p w14:paraId="4F5686C0" w14:textId="77777777" w:rsidR="002B6604" w:rsidRPr="007877BB" w:rsidRDefault="002B6604" w:rsidP="002B6604">
            <w:pPr>
              <w:suppressAutoHyphens w:val="0"/>
              <w:ind w:right="142"/>
              <w:jc w:val="both"/>
              <w:rPr>
                <w:rFonts w:ascii="Arial" w:hAnsi="Arial" w:cs="Arial"/>
                <w:b/>
                <w:i/>
                <w:lang w:eastAsia="en-US"/>
              </w:rPr>
            </w:pPr>
            <w:r w:rsidRPr="007877BB">
              <w:rPr>
                <w:rFonts w:ascii="Arial" w:hAnsi="Arial" w:cs="Arial"/>
                <w:b/>
                <w:i/>
                <w:lang w:eastAsia="en-US"/>
              </w:rPr>
              <w:t>Environmental risk assessment</w:t>
            </w:r>
          </w:p>
          <w:p w14:paraId="457C44AC" w14:textId="77777777" w:rsidR="002B6604" w:rsidRPr="007877BB" w:rsidRDefault="002B6604" w:rsidP="002B6604">
            <w:pPr>
              <w:suppressAutoHyphens w:val="0"/>
              <w:ind w:right="142"/>
              <w:jc w:val="both"/>
              <w:rPr>
                <w:rFonts w:ascii="Arial" w:hAnsi="Arial" w:cs="Arial"/>
                <w:lang w:eastAsia="en-US"/>
              </w:rPr>
            </w:pPr>
          </w:p>
          <w:p w14:paraId="4B635AEB" w14:textId="77777777" w:rsidR="002B6604" w:rsidRPr="007877BB" w:rsidRDefault="002B6604" w:rsidP="002B6604">
            <w:pPr>
              <w:pStyle w:val="Paragraphedeliste"/>
              <w:numPr>
                <w:ilvl w:val="0"/>
                <w:numId w:val="17"/>
              </w:numPr>
              <w:suppressAutoHyphens w:val="0"/>
              <w:ind w:right="142"/>
              <w:jc w:val="both"/>
              <w:rPr>
                <w:rFonts w:ascii="Arial" w:hAnsi="Arial" w:cs="Arial"/>
                <w:lang w:eastAsia="en-US"/>
              </w:rPr>
            </w:pPr>
            <w:r w:rsidRPr="007877BB">
              <w:rPr>
                <w:rFonts w:ascii="Arial" w:hAnsi="Arial" w:cs="Arial"/>
                <w:lang w:eastAsia="en-US"/>
              </w:rPr>
              <w:t>Construction step</w:t>
            </w:r>
          </w:p>
          <w:p w14:paraId="3DA3BA72" w14:textId="77777777" w:rsidR="002B6604" w:rsidRPr="007877BB" w:rsidRDefault="002B6604" w:rsidP="002B6604">
            <w:pPr>
              <w:pStyle w:val="Paragraphedeliste"/>
              <w:suppressAutoHyphens w:val="0"/>
              <w:ind w:right="142"/>
              <w:jc w:val="both"/>
              <w:rPr>
                <w:rFonts w:ascii="Arial" w:hAnsi="Arial" w:cs="Arial"/>
                <w:lang w:eastAsia="en-US"/>
              </w:rPr>
            </w:pPr>
          </w:p>
          <w:p w14:paraId="4D346F6B" w14:textId="77777777" w:rsidR="002B6604" w:rsidRPr="00551276" w:rsidRDefault="002B6604" w:rsidP="00551276">
            <w:pPr>
              <w:widowControl w:val="0"/>
              <w:suppressAutoHyphens w:val="0"/>
              <w:ind w:right="141"/>
              <w:jc w:val="both"/>
              <w:rPr>
                <w:rFonts w:ascii="Arial" w:hAnsi="Arial" w:cs="Arial"/>
                <w:sz w:val="20"/>
                <w:szCs w:val="20"/>
                <w:lang w:eastAsia="en-US"/>
              </w:rPr>
            </w:pPr>
            <w:r w:rsidRPr="002B6604">
              <w:rPr>
                <w:rFonts w:ascii="Arial" w:hAnsi="Arial" w:cs="Arial"/>
                <w:lang w:eastAsia="en-US"/>
              </w:rPr>
              <w:t xml:space="preserve">Following indirect releases to the environment via the STP, all calculated PEC/PNEC ratios were &lt; 1 for soil and groundwater. Thus the risk for these environmental compartments is acceptable. Nevertheless, regarding the exposure of the STP, surface water and sediment, RCR values were &gt; 1 indicating unacceptable risk to these environmental compartments. </w:t>
            </w:r>
          </w:p>
          <w:p w14:paraId="6FA34B10" w14:textId="77777777" w:rsidR="002B6604" w:rsidRPr="00551276" w:rsidRDefault="002B6604" w:rsidP="00551276">
            <w:pPr>
              <w:widowControl w:val="0"/>
              <w:suppressAutoHyphens w:val="0"/>
              <w:ind w:right="141"/>
              <w:jc w:val="both"/>
              <w:rPr>
                <w:rFonts w:ascii="Arial" w:hAnsi="Arial" w:cs="Arial"/>
                <w:sz w:val="20"/>
                <w:szCs w:val="20"/>
                <w:lang w:eastAsia="en-US"/>
              </w:rPr>
            </w:pPr>
          </w:p>
          <w:p w14:paraId="668393EE" w14:textId="77777777" w:rsidR="002B6604" w:rsidRPr="00551276" w:rsidRDefault="002B6604" w:rsidP="00551276">
            <w:pPr>
              <w:widowControl w:val="0"/>
              <w:suppressAutoHyphens w:val="0"/>
              <w:ind w:right="141"/>
              <w:jc w:val="both"/>
              <w:rPr>
                <w:rFonts w:ascii="Arial" w:hAnsi="Arial" w:cs="Arial"/>
                <w:sz w:val="20"/>
                <w:szCs w:val="20"/>
                <w:lang w:eastAsia="en-US"/>
              </w:rPr>
            </w:pPr>
            <w:r w:rsidRPr="002B6604">
              <w:rPr>
                <w:rFonts w:ascii="Arial" w:hAnsi="Arial" w:cs="Arial"/>
                <w:lang w:eastAsia="en-US"/>
              </w:rPr>
              <w:t xml:space="preserve">Following direct releases to the environment, calculated RCR values were &gt; 1 for the exposure of soil. Thus, the risk for these environmental compartments is unacceptable. </w:t>
            </w:r>
          </w:p>
          <w:p w14:paraId="60CEF9AF" w14:textId="77777777" w:rsidR="002B6604" w:rsidRPr="00551276" w:rsidRDefault="002B6604" w:rsidP="00551276">
            <w:pPr>
              <w:widowControl w:val="0"/>
              <w:suppressAutoHyphens w:val="0"/>
              <w:ind w:right="141"/>
              <w:jc w:val="both"/>
              <w:rPr>
                <w:rFonts w:ascii="Arial" w:hAnsi="Arial" w:cs="Arial"/>
                <w:sz w:val="20"/>
                <w:szCs w:val="20"/>
                <w:lang w:eastAsia="en-US"/>
              </w:rPr>
            </w:pPr>
          </w:p>
          <w:p w14:paraId="7F4DA1CF" w14:textId="77777777" w:rsidR="002B6604" w:rsidRPr="00551276" w:rsidRDefault="002B6604" w:rsidP="00551276">
            <w:pPr>
              <w:widowControl w:val="0"/>
              <w:suppressAutoHyphens w:val="0"/>
              <w:ind w:right="141"/>
              <w:jc w:val="both"/>
              <w:rPr>
                <w:rFonts w:ascii="Arial" w:hAnsi="Arial" w:cs="Arial"/>
                <w:sz w:val="20"/>
                <w:szCs w:val="20"/>
                <w:lang w:eastAsia="en-US"/>
              </w:rPr>
            </w:pPr>
            <w:r w:rsidRPr="002B6604">
              <w:rPr>
                <w:rFonts w:ascii="Arial" w:hAnsi="Arial" w:cs="Arial"/>
                <w:lang w:eastAsia="en-US"/>
              </w:rPr>
              <w:t xml:space="preserve">A risk mitigation measure is proposed to prevent the exposure of the aquatic and terrestrial compartments during the construction phase of the building: </w:t>
            </w:r>
            <w:r w:rsidRPr="002B6604">
              <w:rPr>
                <w:rFonts w:ascii="Arial" w:hAnsi="Arial" w:cs="Arial"/>
                <w:b/>
                <w:i/>
                <w:lang w:eastAsia="en-US"/>
              </w:rPr>
              <w:t>During its application step, do not expose the film to rain</w:t>
            </w:r>
            <w:r w:rsidRPr="002B6604">
              <w:rPr>
                <w:rFonts w:ascii="Arial" w:hAnsi="Arial" w:cs="Arial"/>
                <w:lang w:eastAsia="en-US"/>
              </w:rPr>
              <w:t>. The application of this risk mitigation measure preventing emissions to the environment would achieve acceptable risks.</w:t>
            </w:r>
          </w:p>
          <w:p w14:paraId="60459056" w14:textId="77777777" w:rsidR="002B6604" w:rsidRPr="00551276" w:rsidRDefault="002B6604" w:rsidP="00551276">
            <w:pPr>
              <w:widowControl w:val="0"/>
              <w:suppressAutoHyphens w:val="0"/>
              <w:ind w:right="141"/>
              <w:jc w:val="both"/>
              <w:rPr>
                <w:rFonts w:ascii="Arial" w:hAnsi="Arial" w:cs="Arial"/>
                <w:sz w:val="20"/>
                <w:szCs w:val="20"/>
                <w:lang w:eastAsia="en-US"/>
              </w:rPr>
            </w:pPr>
          </w:p>
          <w:p w14:paraId="67BF231C" w14:textId="77777777" w:rsidR="002B6604" w:rsidRPr="002B6604" w:rsidRDefault="002B6604" w:rsidP="002B6604">
            <w:pPr>
              <w:pStyle w:val="Paragraphedeliste"/>
              <w:numPr>
                <w:ilvl w:val="0"/>
                <w:numId w:val="18"/>
              </w:numPr>
              <w:suppressAutoHyphens w:val="0"/>
              <w:ind w:right="142"/>
              <w:jc w:val="both"/>
              <w:rPr>
                <w:rFonts w:ascii="Arial" w:hAnsi="Arial" w:cs="Arial"/>
                <w:lang w:eastAsia="en-US"/>
              </w:rPr>
            </w:pPr>
            <w:r w:rsidRPr="002B6604">
              <w:rPr>
                <w:rFonts w:ascii="Arial" w:hAnsi="Arial" w:cs="Arial"/>
                <w:lang w:eastAsia="en-US"/>
              </w:rPr>
              <w:t>Service life</w:t>
            </w:r>
          </w:p>
          <w:p w14:paraId="2AB2CA48" w14:textId="77777777" w:rsidR="002B6604" w:rsidRPr="00551276" w:rsidRDefault="002B6604" w:rsidP="00551276">
            <w:pPr>
              <w:widowControl w:val="0"/>
              <w:suppressAutoHyphens w:val="0"/>
              <w:ind w:right="141"/>
              <w:jc w:val="both"/>
              <w:rPr>
                <w:rFonts w:ascii="Arial" w:hAnsi="Arial" w:cs="Arial"/>
                <w:sz w:val="20"/>
                <w:szCs w:val="20"/>
                <w:lang w:eastAsia="en-US"/>
              </w:rPr>
            </w:pPr>
            <w:r w:rsidRPr="002B6604">
              <w:rPr>
                <w:rFonts w:ascii="Arial" w:hAnsi="Arial" w:cs="Arial"/>
                <w:lang w:eastAsia="en-US"/>
              </w:rPr>
              <w:t>For the exposure of soil and groundwater, all calculated RCR values were &lt; 1, indicating an acceptable risk to the environmental compartments.</w:t>
            </w:r>
          </w:p>
          <w:p w14:paraId="2806EF38" w14:textId="77777777" w:rsidR="002B6604" w:rsidRPr="00551276" w:rsidRDefault="002B6604" w:rsidP="00F40C5D">
            <w:pPr>
              <w:suppressAutoHyphens w:val="0"/>
              <w:ind w:right="141"/>
              <w:jc w:val="both"/>
              <w:rPr>
                <w:rFonts w:ascii="Arial" w:hAnsi="Arial" w:cs="Arial"/>
                <w:sz w:val="20"/>
                <w:szCs w:val="20"/>
                <w:lang w:eastAsia="de-DE"/>
              </w:rPr>
            </w:pPr>
          </w:p>
        </w:tc>
      </w:tr>
    </w:tbl>
    <w:p w14:paraId="7368C653" w14:textId="77777777" w:rsidR="00666D93" w:rsidRPr="007877BB" w:rsidRDefault="00666D93" w:rsidP="007877BB">
      <w:pPr>
        <w:suppressAutoHyphens w:val="0"/>
        <w:ind w:right="141"/>
        <w:jc w:val="both"/>
        <w:rPr>
          <w:rFonts w:ascii="Arial" w:eastAsia="Calibri" w:hAnsi="Arial" w:cs="Arial"/>
          <w:lang w:val="sv-SE" w:eastAsia="en-US"/>
        </w:rPr>
        <w:sectPr w:rsidR="00666D93" w:rsidRPr="007877BB" w:rsidSect="00B44DC5">
          <w:headerReference w:type="even" r:id="rId23"/>
          <w:headerReference w:type="default" r:id="rId24"/>
          <w:footerReference w:type="even" r:id="rId25"/>
          <w:footerReference w:type="default" r:id="rId26"/>
          <w:headerReference w:type="first" r:id="rId27"/>
          <w:footerReference w:type="first" r:id="rId28"/>
          <w:pgSz w:w="16838" w:h="11906" w:orient="landscape"/>
          <w:pgMar w:top="1247" w:right="2013" w:bottom="1446" w:left="1474" w:header="850" w:footer="850" w:gutter="0"/>
          <w:cols w:space="720"/>
          <w:docGrid w:linePitch="272"/>
        </w:sectPr>
      </w:pPr>
    </w:p>
    <w:p w14:paraId="158D53F1" w14:textId="77777777" w:rsidR="00B44DC5" w:rsidRPr="007877BB" w:rsidRDefault="00B44DC5" w:rsidP="007877BB">
      <w:pPr>
        <w:suppressAutoHyphens w:val="0"/>
        <w:ind w:right="141"/>
        <w:jc w:val="both"/>
        <w:rPr>
          <w:rFonts w:ascii="Arial" w:eastAsia="Calibri" w:hAnsi="Arial" w:cs="Arial"/>
          <w:lang w:val="sv-SE" w:eastAsia="en-US"/>
        </w:rPr>
      </w:pPr>
    </w:p>
    <w:p w14:paraId="69DA0CB4" w14:textId="77777777" w:rsidR="00666D93" w:rsidRPr="007877BB" w:rsidRDefault="00666D93" w:rsidP="007877BB">
      <w:pPr>
        <w:ind w:right="141"/>
        <w:jc w:val="both"/>
        <w:rPr>
          <w:rFonts w:ascii="Arial" w:eastAsia="Calibri" w:hAnsi="Arial" w:cs="Arial"/>
          <w:lang w:eastAsia="en-US"/>
        </w:rPr>
      </w:pPr>
    </w:p>
    <w:p w14:paraId="6D265285" w14:textId="77777777" w:rsidR="009D0C0B" w:rsidRPr="007877BB" w:rsidRDefault="009D0C0B" w:rsidP="007877BB">
      <w:pPr>
        <w:ind w:right="141"/>
        <w:jc w:val="both"/>
        <w:rPr>
          <w:rFonts w:ascii="Arial" w:eastAsia="Calibri" w:hAnsi="Arial" w:cs="Arial"/>
          <w:lang w:eastAsia="en-US"/>
        </w:rPr>
      </w:pPr>
    </w:p>
    <w:p w14:paraId="72389F31" w14:textId="77777777" w:rsidR="009D0C0B" w:rsidRPr="007877BB" w:rsidRDefault="00FA480B" w:rsidP="007877BB">
      <w:pPr>
        <w:pStyle w:val="Titre3"/>
        <w:spacing w:after="0"/>
        <w:ind w:right="141"/>
        <w:jc w:val="both"/>
        <w:rPr>
          <w:rFonts w:ascii="Arial" w:eastAsia="Calibri" w:hAnsi="Arial" w:cs="Arial"/>
          <w:i/>
          <w:iCs/>
          <w:sz w:val="20"/>
          <w:lang w:eastAsia="en-US"/>
        </w:rPr>
      </w:pPr>
      <w:bookmarkStart w:id="330" w:name="_Toc521416250"/>
      <w:r w:rsidRPr="007877BB">
        <w:rPr>
          <w:rFonts w:ascii="Arial" w:hAnsi="Arial" w:cs="Arial"/>
          <w:sz w:val="20"/>
        </w:rPr>
        <w:t>Measures to protect man, animals and the environment</w:t>
      </w:r>
      <w:bookmarkEnd w:id="330"/>
    </w:p>
    <w:p w14:paraId="014003C8" w14:textId="77777777" w:rsidR="00666D93" w:rsidRPr="007877BB" w:rsidRDefault="00666D93" w:rsidP="007877BB">
      <w:pPr>
        <w:ind w:right="141"/>
        <w:jc w:val="both"/>
        <w:rPr>
          <w:rFonts w:ascii="Arial" w:eastAsia="Calibri" w:hAnsi="Arial" w:cs="Arial"/>
          <w:i/>
          <w:iCs/>
          <w:lang w:eastAsia="en-US"/>
        </w:rPr>
      </w:pPr>
    </w:p>
    <w:p w14:paraId="0FDDAF34" w14:textId="77777777" w:rsidR="009D0C0B" w:rsidRPr="007877BB" w:rsidRDefault="004F1D77" w:rsidP="007877BB">
      <w:pPr>
        <w:ind w:right="141"/>
        <w:jc w:val="both"/>
        <w:rPr>
          <w:rFonts w:ascii="Arial" w:eastAsia="Calibri" w:hAnsi="Arial" w:cs="Arial"/>
          <w:i/>
          <w:iCs/>
          <w:lang w:eastAsia="en-US"/>
        </w:rPr>
      </w:pPr>
      <w:r w:rsidRPr="007877BB">
        <w:rPr>
          <w:rFonts w:ascii="Arial" w:eastAsia="Calibri" w:hAnsi="Arial" w:cs="Arial"/>
          <w:i/>
          <w:iCs/>
          <w:lang w:eastAsia="en-US"/>
        </w:rPr>
        <w:t xml:space="preserve">See the summary of product characteristic </w:t>
      </w:r>
    </w:p>
    <w:p w14:paraId="4697236D" w14:textId="77777777" w:rsidR="009D0C0B" w:rsidRDefault="009D0C0B" w:rsidP="007877BB">
      <w:pPr>
        <w:ind w:right="141"/>
        <w:jc w:val="both"/>
        <w:rPr>
          <w:rFonts w:ascii="Arial" w:eastAsia="Calibri" w:hAnsi="Arial" w:cs="Arial"/>
          <w:i/>
          <w:iCs/>
          <w:lang w:eastAsia="en-US"/>
        </w:rPr>
      </w:pPr>
    </w:p>
    <w:p w14:paraId="2F36E128" w14:textId="77777777" w:rsidR="00734566" w:rsidRPr="00734566" w:rsidRDefault="00734566" w:rsidP="007877BB">
      <w:pPr>
        <w:ind w:right="141"/>
        <w:jc w:val="both"/>
        <w:rPr>
          <w:rFonts w:ascii="Arial" w:eastAsia="Calibri" w:hAnsi="Arial" w:cs="Arial"/>
          <w:i/>
          <w:iCs/>
          <w:lang w:eastAsia="en-US"/>
        </w:rPr>
      </w:pPr>
    </w:p>
    <w:p w14:paraId="67688183" w14:textId="77777777" w:rsidR="009D0C0B" w:rsidRPr="007877BB" w:rsidRDefault="00FA480B" w:rsidP="007877BB">
      <w:pPr>
        <w:pStyle w:val="Titre3"/>
        <w:spacing w:after="0"/>
        <w:ind w:right="141"/>
        <w:jc w:val="both"/>
        <w:rPr>
          <w:rFonts w:ascii="Arial" w:eastAsia="Calibri" w:hAnsi="Arial" w:cs="Arial"/>
          <w:sz w:val="20"/>
          <w:lang w:eastAsia="en-US"/>
        </w:rPr>
      </w:pPr>
      <w:bookmarkStart w:id="331" w:name="_Toc521416251"/>
      <w:r w:rsidRPr="007877BB">
        <w:rPr>
          <w:rFonts w:ascii="Arial" w:hAnsi="Arial" w:cs="Arial"/>
          <w:sz w:val="20"/>
        </w:rPr>
        <w:t>Assessment of a combination of biocidal products</w:t>
      </w:r>
      <w:bookmarkEnd w:id="331"/>
    </w:p>
    <w:p w14:paraId="2F3D7175" w14:textId="77777777" w:rsidR="00666D93" w:rsidRPr="007877BB" w:rsidRDefault="00666D93" w:rsidP="007877BB">
      <w:pPr>
        <w:ind w:right="141"/>
        <w:jc w:val="both"/>
        <w:rPr>
          <w:rFonts w:ascii="Arial" w:eastAsia="Calibri" w:hAnsi="Arial" w:cs="Arial"/>
          <w:lang w:eastAsia="en-US"/>
        </w:rPr>
      </w:pPr>
    </w:p>
    <w:p w14:paraId="63365A70" w14:textId="77777777" w:rsidR="00666D93" w:rsidRPr="007877BB" w:rsidRDefault="00666D93" w:rsidP="007877BB">
      <w:pPr>
        <w:ind w:right="141"/>
        <w:jc w:val="both"/>
        <w:rPr>
          <w:rFonts w:ascii="Arial" w:eastAsia="Calibri" w:hAnsi="Arial" w:cs="Arial"/>
          <w:i/>
          <w:iCs/>
          <w:lang w:eastAsia="en-US"/>
        </w:rPr>
      </w:pPr>
      <w:r w:rsidRPr="007877BB">
        <w:rPr>
          <w:rFonts w:ascii="Arial" w:eastAsia="Calibri" w:hAnsi="Arial" w:cs="Arial"/>
          <w:i/>
          <w:iCs/>
          <w:lang w:eastAsia="en-US"/>
        </w:rPr>
        <w:t>Not relevant</w:t>
      </w:r>
    </w:p>
    <w:p w14:paraId="373858B9" w14:textId="77777777" w:rsidR="009D0C0B" w:rsidRDefault="009D0C0B" w:rsidP="007877BB">
      <w:pPr>
        <w:ind w:right="141"/>
        <w:jc w:val="both"/>
        <w:rPr>
          <w:rFonts w:ascii="Arial" w:eastAsia="Calibri" w:hAnsi="Arial" w:cs="Arial"/>
          <w:i/>
          <w:iCs/>
          <w:lang w:eastAsia="en-US"/>
        </w:rPr>
      </w:pPr>
    </w:p>
    <w:p w14:paraId="07B0897A" w14:textId="77777777" w:rsidR="00734566" w:rsidRPr="00734566" w:rsidRDefault="00734566" w:rsidP="007877BB">
      <w:pPr>
        <w:ind w:right="141"/>
        <w:jc w:val="both"/>
        <w:rPr>
          <w:rFonts w:ascii="Arial" w:eastAsia="Calibri" w:hAnsi="Arial" w:cs="Arial"/>
          <w:i/>
          <w:iCs/>
          <w:lang w:eastAsia="en-US"/>
        </w:rPr>
      </w:pPr>
    </w:p>
    <w:p w14:paraId="1A96BFC0" w14:textId="77777777" w:rsidR="009D0C0B" w:rsidRPr="007877BB" w:rsidRDefault="00FA480B" w:rsidP="007877BB">
      <w:pPr>
        <w:pStyle w:val="Titre3"/>
        <w:spacing w:after="0"/>
        <w:ind w:right="141"/>
        <w:jc w:val="both"/>
        <w:rPr>
          <w:rFonts w:ascii="Arial" w:eastAsia="Calibri" w:hAnsi="Arial" w:cs="Arial"/>
          <w:i/>
          <w:iCs/>
          <w:sz w:val="20"/>
          <w:lang w:eastAsia="en-US"/>
        </w:rPr>
      </w:pPr>
      <w:bookmarkStart w:id="332" w:name="_Toc521416252"/>
      <w:r w:rsidRPr="007877BB">
        <w:rPr>
          <w:rFonts w:ascii="Arial" w:hAnsi="Arial" w:cs="Arial"/>
          <w:sz w:val="20"/>
        </w:rPr>
        <w:t>Comparative assessment</w:t>
      </w:r>
      <w:bookmarkEnd w:id="332"/>
    </w:p>
    <w:p w14:paraId="2446E598" w14:textId="77777777" w:rsidR="009D0C0B" w:rsidRPr="007877BB" w:rsidRDefault="003B168B" w:rsidP="007877BB">
      <w:pPr>
        <w:ind w:right="141"/>
        <w:jc w:val="both"/>
        <w:rPr>
          <w:rFonts w:ascii="Arial" w:eastAsia="Calibri" w:hAnsi="Arial" w:cs="Arial"/>
          <w:i/>
          <w:iCs/>
          <w:lang w:eastAsia="en-US"/>
        </w:rPr>
      </w:pPr>
      <w:r>
        <w:rPr>
          <w:rFonts w:ascii="Arial" w:eastAsia="Calibri" w:hAnsi="Arial" w:cs="Arial"/>
          <w:i/>
          <w:iCs/>
          <w:lang w:eastAsia="en-US"/>
        </w:rPr>
        <w:t>Permethrin</w:t>
      </w:r>
      <w:r w:rsidRPr="003B168B">
        <w:rPr>
          <w:rFonts w:ascii="Arial" w:eastAsia="Calibri" w:hAnsi="Arial" w:cs="Arial"/>
          <w:i/>
          <w:iCs/>
          <w:lang w:eastAsia="en-US"/>
        </w:rPr>
        <w:t xml:space="preserve"> is not a candidate for substitution. As a result, a comparative assessment is not required.</w:t>
      </w:r>
    </w:p>
    <w:p w14:paraId="4EE2BE93" w14:textId="77777777" w:rsidR="009D0C0B" w:rsidRPr="007877BB" w:rsidRDefault="009D0C0B" w:rsidP="007877BB">
      <w:pPr>
        <w:ind w:right="141"/>
        <w:jc w:val="both"/>
        <w:rPr>
          <w:rFonts w:ascii="Arial" w:eastAsia="Calibri" w:hAnsi="Arial" w:cs="Arial"/>
          <w:lang w:eastAsia="en-US"/>
        </w:rPr>
      </w:pPr>
    </w:p>
    <w:p w14:paraId="6BB5FCBE" w14:textId="77777777" w:rsidR="009D0C0B" w:rsidRPr="007877BB" w:rsidRDefault="009D0C0B" w:rsidP="007877BB">
      <w:pPr>
        <w:ind w:right="141"/>
        <w:jc w:val="both"/>
        <w:rPr>
          <w:rFonts w:ascii="Arial" w:eastAsia="Calibri" w:hAnsi="Arial" w:cs="Arial"/>
          <w:b/>
          <w:i/>
          <w:lang w:val="de-DE" w:eastAsia="en-US"/>
        </w:rPr>
      </w:pPr>
    </w:p>
    <w:p w14:paraId="3FAE0214" w14:textId="77777777" w:rsidR="00666D93" w:rsidRPr="007877BB" w:rsidRDefault="00666D93" w:rsidP="007877BB">
      <w:pPr>
        <w:pageBreakBefore/>
        <w:ind w:right="141"/>
        <w:jc w:val="both"/>
        <w:rPr>
          <w:rFonts w:ascii="Arial" w:eastAsia="Calibri" w:hAnsi="Arial" w:cs="Arial"/>
          <w:b/>
          <w:i/>
          <w:lang w:val="de-DE" w:eastAsia="en-US"/>
        </w:rPr>
        <w:sectPr w:rsidR="00666D93" w:rsidRPr="007877BB" w:rsidSect="00666D93">
          <w:pgSz w:w="11906" w:h="16838"/>
          <w:pgMar w:top="1474" w:right="1247" w:bottom="2013" w:left="1446" w:header="850" w:footer="850" w:gutter="0"/>
          <w:cols w:space="720"/>
          <w:docGrid w:linePitch="272"/>
        </w:sectPr>
      </w:pPr>
    </w:p>
    <w:p w14:paraId="11929940" w14:textId="77777777" w:rsidR="009D0C0B" w:rsidRPr="007877BB" w:rsidRDefault="009D0C0B" w:rsidP="007877BB">
      <w:pPr>
        <w:pageBreakBefore/>
        <w:ind w:right="141"/>
        <w:jc w:val="both"/>
        <w:rPr>
          <w:rFonts w:ascii="Arial" w:eastAsia="Calibri" w:hAnsi="Arial" w:cs="Arial"/>
          <w:b/>
          <w:i/>
          <w:lang w:val="de-DE" w:eastAsia="en-US"/>
        </w:rPr>
      </w:pPr>
    </w:p>
    <w:p w14:paraId="400DF9E0" w14:textId="77777777" w:rsidR="009D0C0B" w:rsidRPr="00F40C5D" w:rsidRDefault="00FA480B" w:rsidP="007877BB">
      <w:pPr>
        <w:pStyle w:val="Titre1"/>
        <w:spacing w:after="0"/>
        <w:ind w:right="141"/>
        <w:jc w:val="both"/>
        <w:rPr>
          <w:rFonts w:ascii="Arial" w:hAnsi="Arial" w:cs="Arial"/>
          <w:sz w:val="20"/>
        </w:rPr>
      </w:pPr>
      <w:bookmarkStart w:id="333" w:name="_Toc521416253"/>
      <w:r w:rsidRPr="007877BB">
        <w:rPr>
          <w:rFonts w:ascii="Arial" w:eastAsia="Calibri" w:hAnsi="Arial" w:cs="Arial"/>
          <w:szCs w:val="28"/>
        </w:rPr>
        <w:t>Annexes</w:t>
      </w:r>
      <w:r w:rsidRPr="00F40C5D">
        <w:rPr>
          <w:rStyle w:val="Appelnotedebasdep"/>
          <w:rFonts w:ascii="Arial" w:eastAsia="Calibri" w:hAnsi="Arial" w:cs="Arial"/>
          <w:sz w:val="20"/>
        </w:rPr>
        <w:footnoteReference w:id="11"/>
      </w:r>
      <w:bookmarkEnd w:id="333"/>
    </w:p>
    <w:p w14:paraId="7337E71B" w14:textId="77777777" w:rsidR="009D0C0B" w:rsidRPr="00F40C5D" w:rsidRDefault="00FA480B" w:rsidP="007877BB">
      <w:pPr>
        <w:pStyle w:val="Titre2"/>
        <w:spacing w:before="0" w:after="0"/>
        <w:ind w:right="141"/>
        <w:jc w:val="both"/>
        <w:rPr>
          <w:rFonts w:ascii="Arial" w:hAnsi="Arial" w:cs="Arial"/>
          <w:sz w:val="20"/>
        </w:rPr>
      </w:pPr>
      <w:bookmarkStart w:id="334" w:name="_Toc521416254"/>
      <w:r w:rsidRPr="00F40C5D">
        <w:rPr>
          <w:rFonts w:ascii="Arial" w:hAnsi="Arial" w:cs="Arial"/>
          <w:sz w:val="20"/>
        </w:rPr>
        <w:t>List of studies for the biocidal product (family)</w:t>
      </w:r>
      <w:bookmarkEnd w:id="334"/>
    </w:p>
    <w:p w14:paraId="42A9E3C1" w14:textId="77777777" w:rsidR="00DA5B4B" w:rsidRPr="00734566" w:rsidRDefault="00DA5B4B" w:rsidP="007877BB">
      <w:pPr>
        <w:pStyle w:val="Absatz"/>
        <w:ind w:right="141"/>
        <w:jc w:val="both"/>
        <w:rPr>
          <w:rFonts w:ascii="Arial" w:hAnsi="Arial" w:cs="Arial"/>
        </w:rPr>
      </w:pPr>
    </w:p>
    <w:p w14:paraId="0A934127" w14:textId="77777777" w:rsidR="00DA5B4B" w:rsidRPr="007877BB" w:rsidRDefault="00DA5B4B" w:rsidP="007877BB">
      <w:pPr>
        <w:pStyle w:val="Absatz"/>
        <w:ind w:right="141"/>
        <w:jc w:val="both"/>
        <w:rPr>
          <w:rFonts w:ascii="Arial" w:hAnsi="Arial" w:cs="Arial"/>
        </w:rPr>
      </w:pPr>
    </w:p>
    <w:tbl>
      <w:tblPr>
        <w:tblStyle w:val="Grilledutableau1"/>
        <w:tblW w:w="12576" w:type="dxa"/>
        <w:tblLayout w:type="fixed"/>
        <w:tblLook w:val="04A0" w:firstRow="1" w:lastRow="0" w:firstColumn="1" w:lastColumn="0" w:noHBand="0" w:noVBand="1"/>
      </w:tblPr>
      <w:tblGrid>
        <w:gridCol w:w="2287"/>
        <w:gridCol w:w="1143"/>
        <w:gridCol w:w="3508"/>
        <w:gridCol w:w="2210"/>
        <w:gridCol w:w="1714"/>
        <w:gridCol w:w="1714"/>
      </w:tblGrid>
      <w:tr w:rsidR="00DA5B4B" w:rsidRPr="007877BB" w14:paraId="5169A639" w14:textId="77777777" w:rsidTr="000E24A8">
        <w:trPr>
          <w:trHeight w:val="241"/>
        </w:trPr>
        <w:tc>
          <w:tcPr>
            <w:tcW w:w="2287" w:type="dxa"/>
            <w:hideMark/>
          </w:tcPr>
          <w:p w14:paraId="4E372712" w14:textId="77777777" w:rsidR="00DA5B4B" w:rsidRPr="007877BB" w:rsidRDefault="00DA5B4B" w:rsidP="007877BB">
            <w:pPr>
              <w:suppressAutoHyphens w:val="0"/>
              <w:ind w:right="141"/>
              <w:jc w:val="both"/>
              <w:rPr>
                <w:rFonts w:ascii="Arial" w:hAnsi="Arial" w:cs="Arial"/>
                <w:b/>
                <w:bCs/>
                <w:sz w:val="20"/>
                <w:szCs w:val="20"/>
                <w:lang w:val="fr-BE" w:eastAsia="en-US"/>
              </w:rPr>
            </w:pPr>
            <w:r w:rsidRPr="007877BB">
              <w:rPr>
                <w:rFonts w:ascii="Arial" w:hAnsi="Arial" w:cs="Arial"/>
                <w:b/>
                <w:bCs/>
                <w:sz w:val="20"/>
                <w:szCs w:val="20"/>
                <w:lang w:val="fr-BE" w:eastAsia="en-US"/>
              </w:rPr>
              <w:t>Author</w:t>
            </w:r>
          </w:p>
        </w:tc>
        <w:tc>
          <w:tcPr>
            <w:tcW w:w="1143" w:type="dxa"/>
            <w:hideMark/>
          </w:tcPr>
          <w:p w14:paraId="34E2B655" w14:textId="77777777" w:rsidR="00DA5B4B" w:rsidRPr="007877BB" w:rsidRDefault="00DA5B4B" w:rsidP="007877BB">
            <w:pPr>
              <w:suppressAutoHyphens w:val="0"/>
              <w:ind w:right="141"/>
              <w:jc w:val="both"/>
              <w:rPr>
                <w:rFonts w:ascii="Arial" w:hAnsi="Arial" w:cs="Arial"/>
                <w:b/>
                <w:bCs/>
                <w:sz w:val="20"/>
                <w:szCs w:val="20"/>
                <w:lang w:val="fr-BE" w:eastAsia="en-US"/>
              </w:rPr>
            </w:pPr>
            <w:r w:rsidRPr="007877BB">
              <w:rPr>
                <w:rFonts w:ascii="Arial" w:hAnsi="Arial" w:cs="Arial"/>
                <w:b/>
                <w:bCs/>
                <w:sz w:val="20"/>
                <w:szCs w:val="20"/>
                <w:lang w:val="fr-BE" w:eastAsia="en-US"/>
              </w:rPr>
              <w:t>Year</w:t>
            </w:r>
          </w:p>
        </w:tc>
        <w:tc>
          <w:tcPr>
            <w:tcW w:w="3508" w:type="dxa"/>
            <w:hideMark/>
          </w:tcPr>
          <w:p w14:paraId="787997B8" w14:textId="77777777" w:rsidR="00DA5B4B" w:rsidRPr="007877BB" w:rsidRDefault="00DA5B4B" w:rsidP="007877BB">
            <w:pPr>
              <w:suppressAutoHyphens w:val="0"/>
              <w:ind w:right="141"/>
              <w:jc w:val="both"/>
              <w:rPr>
                <w:rFonts w:ascii="Arial" w:hAnsi="Arial" w:cs="Arial"/>
                <w:b/>
                <w:bCs/>
                <w:sz w:val="20"/>
                <w:szCs w:val="20"/>
                <w:lang w:val="fr-BE" w:eastAsia="en-US"/>
              </w:rPr>
            </w:pPr>
            <w:r w:rsidRPr="007877BB">
              <w:rPr>
                <w:rFonts w:ascii="Arial" w:hAnsi="Arial" w:cs="Arial"/>
                <w:b/>
                <w:bCs/>
                <w:sz w:val="20"/>
                <w:szCs w:val="20"/>
                <w:lang w:val="fr-BE" w:eastAsia="en-US"/>
              </w:rPr>
              <w:t xml:space="preserve">Title </w:t>
            </w:r>
          </w:p>
        </w:tc>
        <w:tc>
          <w:tcPr>
            <w:tcW w:w="2210" w:type="dxa"/>
            <w:hideMark/>
          </w:tcPr>
          <w:p w14:paraId="6BBE5A90" w14:textId="77777777" w:rsidR="00DA5B4B" w:rsidRPr="007877BB" w:rsidRDefault="00DA5B4B" w:rsidP="007877BB">
            <w:pPr>
              <w:suppressAutoHyphens w:val="0"/>
              <w:ind w:right="141"/>
              <w:jc w:val="both"/>
              <w:rPr>
                <w:rFonts w:ascii="Arial" w:hAnsi="Arial" w:cs="Arial"/>
                <w:b/>
                <w:bCs/>
                <w:sz w:val="20"/>
                <w:szCs w:val="20"/>
                <w:lang w:val="fr-BE" w:eastAsia="en-US"/>
              </w:rPr>
            </w:pPr>
            <w:r w:rsidRPr="007877BB">
              <w:rPr>
                <w:rFonts w:ascii="Arial" w:hAnsi="Arial" w:cs="Arial"/>
                <w:b/>
                <w:bCs/>
                <w:sz w:val="20"/>
                <w:szCs w:val="20"/>
                <w:lang w:val="fr-BE" w:eastAsia="en-US"/>
              </w:rPr>
              <w:t>Owner of data</w:t>
            </w:r>
          </w:p>
        </w:tc>
        <w:tc>
          <w:tcPr>
            <w:tcW w:w="1714" w:type="dxa"/>
          </w:tcPr>
          <w:p w14:paraId="00A535BC" w14:textId="77777777" w:rsidR="00DA5B4B" w:rsidRPr="007877BB" w:rsidRDefault="00DA5B4B" w:rsidP="007877BB">
            <w:pPr>
              <w:suppressAutoHyphens w:val="0"/>
              <w:ind w:right="141"/>
              <w:jc w:val="both"/>
              <w:rPr>
                <w:rFonts w:ascii="Arial" w:hAnsi="Arial" w:cs="Arial"/>
                <w:b/>
                <w:bCs/>
                <w:sz w:val="20"/>
                <w:szCs w:val="20"/>
                <w:lang w:val="fr-BE" w:eastAsia="en-US"/>
              </w:rPr>
            </w:pPr>
            <w:r w:rsidRPr="007877BB">
              <w:rPr>
                <w:rFonts w:ascii="Arial" w:hAnsi="Arial" w:cs="Arial"/>
                <w:b/>
                <w:bCs/>
                <w:sz w:val="20"/>
                <w:szCs w:val="20"/>
                <w:lang w:val="fr-BE" w:eastAsia="en-US"/>
              </w:rPr>
              <w:t>Data protection claimed</w:t>
            </w:r>
          </w:p>
        </w:tc>
        <w:tc>
          <w:tcPr>
            <w:tcW w:w="1714" w:type="dxa"/>
          </w:tcPr>
          <w:p w14:paraId="5D0B24AB" w14:textId="77777777" w:rsidR="00DA5B4B" w:rsidRPr="007877BB" w:rsidRDefault="00DA5B4B" w:rsidP="007877BB">
            <w:pPr>
              <w:suppressAutoHyphens w:val="0"/>
              <w:ind w:right="141"/>
              <w:jc w:val="both"/>
              <w:rPr>
                <w:rFonts w:ascii="Arial" w:hAnsi="Arial" w:cs="Arial"/>
                <w:b/>
                <w:bCs/>
                <w:sz w:val="20"/>
                <w:szCs w:val="20"/>
                <w:lang w:val="en-US" w:eastAsia="en-US"/>
              </w:rPr>
            </w:pPr>
            <w:r w:rsidRPr="007877BB">
              <w:rPr>
                <w:rFonts w:ascii="Arial" w:hAnsi="Arial" w:cs="Arial"/>
                <w:b/>
                <w:bCs/>
                <w:sz w:val="20"/>
                <w:szCs w:val="20"/>
                <w:lang w:val="en-US" w:eastAsia="en-US"/>
              </w:rPr>
              <w:t>Essential for the evaluation</w:t>
            </w:r>
          </w:p>
          <w:p w14:paraId="0F8A96E2" w14:textId="77777777" w:rsidR="00DA5B4B" w:rsidRPr="007877BB" w:rsidRDefault="00DA5B4B" w:rsidP="007877BB">
            <w:pPr>
              <w:suppressAutoHyphens w:val="0"/>
              <w:ind w:right="141"/>
              <w:jc w:val="both"/>
              <w:rPr>
                <w:rFonts w:ascii="Arial" w:hAnsi="Arial" w:cs="Arial"/>
                <w:b/>
                <w:bCs/>
                <w:sz w:val="20"/>
                <w:szCs w:val="20"/>
                <w:lang w:val="en-US" w:eastAsia="en-US"/>
              </w:rPr>
            </w:pPr>
          </w:p>
          <w:p w14:paraId="52CB041D" w14:textId="77777777" w:rsidR="00DA5B4B" w:rsidRPr="007877BB" w:rsidRDefault="00DA5B4B" w:rsidP="007877BB">
            <w:pPr>
              <w:suppressAutoHyphens w:val="0"/>
              <w:ind w:right="141"/>
              <w:jc w:val="both"/>
              <w:rPr>
                <w:rFonts w:ascii="Arial" w:hAnsi="Arial" w:cs="Arial"/>
                <w:b/>
                <w:bCs/>
                <w:sz w:val="20"/>
                <w:szCs w:val="20"/>
                <w:lang w:val="en-US" w:eastAsia="en-US"/>
              </w:rPr>
            </w:pPr>
            <w:r w:rsidRPr="007877BB">
              <w:rPr>
                <w:rFonts w:ascii="Arial" w:hAnsi="Arial" w:cs="Arial"/>
                <w:b/>
                <w:bCs/>
                <w:sz w:val="20"/>
                <w:szCs w:val="20"/>
                <w:lang w:val="en-US" w:eastAsia="en-US"/>
              </w:rPr>
              <w:t>Yes /No</w:t>
            </w:r>
          </w:p>
        </w:tc>
      </w:tr>
      <w:tr w:rsidR="00DA5B4B" w:rsidRPr="007877BB" w14:paraId="1BD31970" w14:textId="77777777" w:rsidTr="000E24A8">
        <w:trPr>
          <w:trHeight w:val="3260"/>
        </w:trPr>
        <w:tc>
          <w:tcPr>
            <w:tcW w:w="2287" w:type="dxa"/>
            <w:noWrap/>
            <w:hideMark/>
          </w:tcPr>
          <w:p w14:paraId="5D1AC2CE"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CSTC</w:t>
            </w:r>
          </w:p>
        </w:tc>
        <w:tc>
          <w:tcPr>
            <w:tcW w:w="1143" w:type="dxa"/>
            <w:hideMark/>
          </w:tcPr>
          <w:p w14:paraId="66B03A77"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2015</w:t>
            </w:r>
          </w:p>
        </w:tc>
        <w:tc>
          <w:tcPr>
            <w:tcW w:w="3508" w:type="dxa"/>
            <w:hideMark/>
          </w:tcPr>
          <w:p w14:paraId="11BFDB13"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Détérmination de la largeur, de la longueur et de la rectitude, de l'épaisseurn de la masse surfacique et de la perte de masse, des propriétés en traction, de la résistance à la déchirure au clou, de la résistance au sisaillement des joints, de la résistance au choc, de la résistance au poinçonnement statique, de l'exposition aux bitumes, de l'étanchéité à l'eau et des propriétés de transmission de la vapeur d'eau, d'une membrane d'étanchéité Termifilm</w:t>
            </w:r>
          </w:p>
        </w:tc>
        <w:tc>
          <w:tcPr>
            <w:tcW w:w="2210" w:type="dxa"/>
            <w:hideMark/>
          </w:tcPr>
          <w:p w14:paraId="08441457"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36CCF611" w14:textId="77777777" w:rsidR="00DA5B4B" w:rsidRPr="007877BB" w:rsidRDefault="00DA5B4B" w:rsidP="007877BB">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Yes</w:t>
            </w:r>
          </w:p>
        </w:tc>
        <w:tc>
          <w:tcPr>
            <w:tcW w:w="1714" w:type="dxa"/>
          </w:tcPr>
          <w:p w14:paraId="7008C74F"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122E36A5" w14:textId="77777777" w:rsidTr="000E24A8">
        <w:trPr>
          <w:trHeight w:val="604"/>
        </w:trPr>
        <w:tc>
          <w:tcPr>
            <w:tcW w:w="2287" w:type="dxa"/>
            <w:hideMark/>
          </w:tcPr>
          <w:p w14:paraId="0C839B5B"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 xml:space="preserve">CSTC </w:t>
            </w:r>
          </w:p>
        </w:tc>
        <w:tc>
          <w:tcPr>
            <w:tcW w:w="1143" w:type="dxa"/>
            <w:hideMark/>
          </w:tcPr>
          <w:p w14:paraId="2FEBB858"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2015</w:t>
            </w:r>
          </w:p>
        </w:tc>
        <w:tc>
          <w:tcPr>
            <w:tcW w:w="3508" w:type="dxa"/>
            <w:hideMark/>
          </w:tcPr>
          <w:p w14:paraId="010BC9FC"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Détermination de l'étanchéité à l'eau d'une membrane d'étanchéité Termifilm</w:t>
            </w:r>
          </w:p>
        </w:tc>
        <w:tc>
          <w:tcPr>
            <w:tcW w:w="2210" w:type="dxa"/>
            <w:hideMark/>
          </w:tcPr>
          <w:p w14:paraId="3C507CFF"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76D8222B"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5CA3C7A0"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4520645E" w14:textId="77777777" w:rsidTr="000E24A8">
        <w:trPr>
          <w:trHeight w:val="604"/>
        </w:trPr>
        <w:tc>
          <w:tcPr>
            <w:tcW w:w="2287" w:type="dxa"/>
            <w:hideMark/>
          </w:tcPr>
          <w:p w14:paraId="11F3128A"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DEFITRACES</w:t>
            </w:r>
          </w:p>
        </w:tc>
        <w:tc>
          <w:tcPr>
            <w:tcW w:w="1143" w:type="dxa"/>
            <w:hideMark/>
          </w:tcPr>
          <w:p w14:paraId="351AED42"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2016</w:t>
            </w:r>
          </w:p>
        </w:tc>
        <w:tc>
          <w:tcPr>
            <w:tcW w:w="3508" w:type="dxa"/>
            <w:hideMark/>
          </w:tcPr>
          <w:p w14:paraId="650CCE7F" w14:textId="77777777" w:rsidR="00DA5B4B" w:rsidRPr="007877BB" w:rsidRDefault="00DA5B4B" w:rsidP="00F40C5D">
            <w:pPr>
              <w:suppressAutoHyphens w:val="0"/>
              <w:ind w:right="141"/>
              <w:jc w:val="both"/>
              <w:rPr>
                <w:rFonts w:ascii="Arial" w:hAnsi="Arial" w:cs="Arial"/>
                <w:bCs/>
                <w:sz w:val="20"/>
                <w:szCs w:val="20"/>
                <w:lang w:val="en-US" w:eastAsia="en-US"/>
              </w:rPr>
            </w:pPr>
            <w:r w:rsidRPr="007877BB">
              <w:rPr>
                <w:rFonts w:ascii="Arial" w:hAnsi="Arial" w:cs="Arial"/>
                <w:bCs/>
                <w:sz w:val="20"/>
                <w:szCs w:val="20"/>
                <w:lang w:val="en-US" w:eastAsia="en-US"/>
              </w:rPr>
              <w:t>Relative Density by Stereopycnometer method on TERMIFILM (Lab2014_021)</w:t>
            </w:r>
          </w:p>
        </w:tc>
        <w:tc>
          <w:tcPr>
            <w:tcW w:w="2210" w:type="dxa"/>
            <w:hideMark/>
          </w:tcPr>
          <w:p w14:paraId="375ACFF4"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31E89A1C"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436CEF2D"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201A507E" w14:textId="77777777" w:rsidTr="000E24A8">
        <w:trPr>
          <w:trHeight w:val="483"/>
        </w:trPr>
        <w:tc>
          <w:tcPr>
            <w:tcW w:w="2287" w:type="dxa"/>
            <w:hideMark/>
          </w:tcPr>
          <w:p w14:paraId="06B74DE2"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MPA</w:t>
            </w:r>
          </w:p>
        </w:tc>
        <w:tc>
          <w:tcPr>
            <w:tcW w:w="1143" w:type="dxa"/>
            <w:hideMark/>
          </w:tcPr>
          <w:p w14:paraId="41338183"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2016</w:t>
            </w:r>
          </w:p>
        </w:tc>
        <w:tc>
          <w:tcPr>
            <w:tcW w:w="3508" w:type="dxa"/>
            <w:hideMark/>
          </w:tcPr>
          <w:p w14:paraId="6FFC5115" w14:textId="77777777" w:rsidR="00DA5B4B" w:rsidRPr="007877BB" w:rsidRDefault="00DA5B4B" w:rsidP="00F40C5D">
            <w:pPr>
              <w:suppressAutoHyphens w:val="0"/>
              <w:ind w:right="141"/>
              <w:jc w:val="both"/>
              <w:rPr>
                <w:rFonts w:ascii="Arial" w:hAnsi="Arial" w:cs="Arial"/>
                <w:bCs/>
                <w:sz w:val="20"/>
                <w:szCs w:val="20"/>
                <w:lang w:val="en-US" w:eastAsia="en-US"/>
              </w:rPr>
            </w:pPr>
            <w:r w:rsidRPr="007877BB">
              <w:rPr>
                <w:rFonts w:ascii="Arial" w:hAnsi="Arial" w:cs="Arial"/>
                <w:bCs/>
                <w:sz w:val="20"/>
                <w:szCs w:val="20"/>
                <w:lang w:val="en-US" w:eastAsia="en-US"/>
              </w:rPr>
              <w:t>Stability test (0°C) of biocidal product - TERMIFILM Lab2014_021</w:t>
            </w:r>
          </w:p>
        </w:tc>
        <w:tc>
          <w:tcPr>
            <w:tcW w:w="2210" w:type="dxa"/>
            <w:hideMark/>
          </w:tcPr>
          <w:p w14:paraId="3DBF924F"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795CA7F4"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72A431E0" w14:textId="77777777" w:rsidR="00DA5B4B" w:rsidRPr="007877BB" w:rsidRDefault="00045205" w:rsidP="007877BB">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Y</w:t>
            </w:r>
          </w:p>
        </w:tc>
      </w:tr>
      <w:tr w:rsidR="00DA5B4B" w:rsidRPr="007877BB" w14:paraId="6A6E1840" w14:textId="77777777" w:rsidTr="000E24A8">
        <w:trPr>
          <w:trHeight w:val="483"/>
        </w:trPr>
        <w:tc>
          <w:tcPr>
            <w:tcW w:w="2287" w:type="dxa"/>
            <w:hideMark/>
          </w:tcPr>
          <w:p w14:paraId="2C8EBDD4" w14:textId="77777777" w:rsidR="00DA5B4B" w:rsidRPr="00F40C5D" w:rsidRDefault="00DA5B4B" w:rsidP="00F40C5D">
            <w:pPr>
              <w:suppressAutoHyphens w:val="0"/>
              <w:ind w:right="141"/>
              <w:jc w:val="both"/>
              <w:rPr>
                <w:rFonts w:ascii="Arial" w:hAnsi="Arial" w:cs="Arial"/>
                <w:bCs/>
                <w:sz w:val="20"/>
                <w:szCs w:val="20"/>
                <w:lang w:val="en-US" w:eastAsia="en-US"/>
              </w:rPr>
            </w:pPr>
            <w:r w:rsidRPr="00F40C5D">
              <w:rPr>
                <w:rFonts w:ascii="Arial" w:hAnsi="Arial" w:cs="Arial"/>
                <w:bCs/>
                <w:sz w:val="20"/>
                <w:szCs w:val="20"/>
                <w:lang w:val="en-US" w:eastAsia="en-US"/>
              </w:rPr>
              <w:t xml:space="preserve">Analytical Laboratory Sarpap &amp; Cecil </w:t>
            </w:r>
            <w:r w:rsidRPr="00F40C5D">
              <w:rPr>
                <w:rFonts w:ascii="Arial" w:hAnsi="Arial" w:cs="Arial"/>
                <w:bCs/>
                <w:sz w:val="20"/>
                <w:szCs w:val="20"/>
                <w:lang w:val="en-US" w:eastAsia="en-US"/>
              </w:rPr>
              <w:lastRenderedPageBreak/>
              <w:t>Industrie</w:t>
            </w:r>
          </w:p>
        </w:tc>
        <w:tc>
          <w:tcPr>
            <w:tcW w:w="1143" w:type="dxa"/>
            <w:hideMark/>
          </w:tcPr>
          <w:p w14:paraId="7B152F80"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lastRenderedPageBreak/>
              <w:t>2015</w:t>
            </w:r>
          </w:p>
        </w:tc>
        <w:tc>
          <w:tcPr>
            <w:tcW w:w="3508" w:type="dxa"/>
            <w:hideMark/>
          </w:tcPr>
          <w:p w14:paraId="76CC3842" w14:textId="77777777" w:rsidR="00DA5B4B" w:rsidRPr="007877BB" w:rsidRDefault="00DA5B4B" w:rsidP="00F40C5D">
            <w:pPr>
              <w:suppressAutoHyphens w:val="0"/>
              <w:ind w:right="141"/>
              <w:jc w:val="both"/>
              <w:rPr>
                <w:rFonts w:ascii="Arial" w:hAnsi="Arial" w:cs="Arial"/>
                <w:bCs/>
                <w:sz w:val="20"/>
                <w:szCs w:val="20"/>
                <w:lang w:val="en-US" w:eastAsia="en-US"/>
              </w:rPr>
            </w:pPr>
            <w:r w:rsidRPr="007877BB">
              <w:rPr>
                <w:rFonts w:ascii="Arial" w:hAnsi="Arial" w:cs="Arial"/>
                <w:bCs/>
                <w:sz w:val="20"/>
                <w:szCs w:val="20"/>
                <w:lang w:val="en-US" w:eastAsia="en-US"/>
              </w:rPr>
              <w:t>TERMIFILM - Antitermite product -  Storage stability 2 years</w:t>
            </w:r>
          </w:p>
        </w:tc>
        <w:tc>
          <w:tcPr>
            <w:tcW w:w="2210" w:type="dxa"/>
            <w:hideMark/>
          </w:tcPr>
          <w:p w14:paraId="1397386F"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2B5CC8ED"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2194F455" w14:textId="77777777" w:rsidR="00DA5B4B" w:rsidRPr="007877BB" w:rsidRDefault="00045205" w:rsidP="007877BB">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Y</w:t>
            </w:r>
          </w:p>
        </w:tc>
      </w:tr>
      <w:tr w:rsidR="00DA5B4B" w:rsidRPr="007877BB" w14:paraId="0CEF0DE0" w14:textId="77777777" w:rsidTr="000E24A8">
        <w:trPr>
          <w:trHeight w:val="483"/>
        </w:trPr>
        <w:tc>
          <w:tcPr>
            <w:tcW w:w="2287" w:type="dxa"/>
            <w:hideMark/>
          </w:tcPr>
          <w:p w14:paraId="1CA53202"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MPA</w:t>
            </w:r>
          </w:p>
        </w:tc>
        <w:tc>
          <w:tcPr>
            <w:tcW w:w="1143" w:type="dxa"/>
            <w:hideMark/>
          </w:tcPr>
          <w:p w14:paraId="087C39A4"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2016</w:t>
            </w:r>
          </w:p>
        </w:tc>
        <w:tc>
          <w:tcPr>
            <w:tcW w:w="3508" w:type="dxa"/>
            <w:hideMark/>
          </w:tcPr>
          <w:p w14:paraId="20BC03EC" w14:textId="77777777" w:rsidR="00DA5B4B" w:rsidRPr="007877BB" w:rsidRDefault="00DA5B4B" w:rsidP="00F40C5D">
            <w:pPr>
              <w:suppressAutoHyphens w:val="0"/>
              <w:ind w:right="141"/>
              <w:jc w:val="both"/>
              <w:rPr>
                <w:rFonts w:ascii="Arial" w:hAnsi="Arial" w:cs="Arial"/>
                <w:bCs/>
                <w:sz w:val="20"/>
                <w:szCs w:val="20"/>
                <w:lang w:val="en-US" w:eastAsia="en-US"/>
              </w:rPr>
            </w:pPr>
            <w:r w:rsidRPr="007877BB">
              <w:rPr>
                <w:rFonts w:ascii="Arial" w:hAnsi="Arial" w:cs="Arial"/>
                <w:bCs/>
                <w:sz w:val="20"/>
                <w:szCs w:val="20"/>
                <w:lang w:val="en-US" w:eastAsia="en-US"/>
              </w:rPr>
              <w:t>Stability test (0°C) of biocidal product - TERMIFILM Lab2014_021</w:t>
            </w:r>
          </w:p>
        </w:tc>
        <w:tc>
          <w:tcPr>
            <w:tcW w:w="2210" w:type="dxa"/>
            <w:hideMark/>
          </w:tcPr>
          <w:p w14:paraId="67EF492D"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61D73862"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189AFD2B" w14:textId="77777777" w:rsidR="00DA5B4B" w:rsidRPr="007877BB" w:rsidRDefault="00045205" w:rsidP="007877BB">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Y</w:t>
            </w:r>
          </w:p>
        </w:tc>
      </w:tr>
      <w:tr w:rsidR="00DA5B4B" w:rsidRPr="007877BB" w14:paraId="5B39E5A2" w14:textId="77777777" w:rsidTr="000E24A8">
        <w:trPr>
          <w:trHeight w:val="845"/>
        </w:trPr>
        <w:tc>
          <w:tcPr>
            <w:tcW w:w="2287" w:type="dxa"/>
            <w:hideMark/>
          </w:tcPr>
          <w:p w14:paraId="49F40724" w14:textId="77777777" w:rsidR="00DA5B4B" w:rsidRPr="00F40C5D" w:rsidRDefault="00DA5B4B" w:rsidP="00F40C5D">
            <w:pPr>
              <w:suppressAutoHyphens w:val="0"/>
              <w:ind w:right="141"/>
              <w:jc w:val="both"/>
              <w:rPr>
                <w:rFonts w:ascii="Arial" w:hAnsi="Arial" w:cs="Arial"/>
                <w:bCs/>
                <w:sz w:val="20"/>
                <w:szCs w:val="20"/>
                <w:lang w:val="en-US" w:eastAsia="en-US"/>
              </w:rPr>
            </w:pPr>
            <w:r w:rsidRPr="00F40C5D">
              <w:rPr>
                <w:rFonts w:ascii="Arial" w:hAnsi="Arial" w:cs="Arial"/>
                <w:bCs/>
                <w:sz w:val="20"/>
                <w:szCs w:val="20"/>
                <w:lang w:val="en-US" w:eastAsia="en-US"/>
              </w:rPr>
              <w:t>Analytical Laboratory Sarpap &amp; Cecil Industrie</w:t>
            </w:r>
          </w:p>
        </w:tc>
        <w:tc>
          <w:tcPr>
            <w:tcW w:w="1143" w:type="dxa"/>
            <w:hideMark/>
          </w:tcPr>
          <w:p w14:paraId="31C2D5D5" w14:textId="77777777" w:rsidR="00DA5B4B" w:rsidRPr="00734566" w:rsidRDefault="00DA5B4B" w:rsidP="00F40C5D">
            <w:pPr>
              <w:suppressAutoHyphens w:val="0"/>
              <w:ind w:right="141"/>
              <w:jc w:val="both"/>
              <w:rPr>
                <w:rFonts w:ascii="Arial" w:hAnsi="Arial" w:cs="Arial"/>
                <w:bCs/>
                <w:sz w:val="20"/>
                <w:szCs w:val="20"/>
                <w:lang w:val="en-US" w:eastAsia="en-US"/>
              </w:rPr>
            </w:pPr>
            <w:r w:rsidRPr="00F40C5D">
              <w:rPr>
                <w:rFonts w:ascii="Arial" w:hAnsi="Arial" w:cs="Arial"/>
                <w:bCs/>
                <w:sz w:val="20"/>
                <w:szCs w:val="20"/>
                <w:lang w:val="en-US" w:eastAsia="en-US"/>
              </w:rPr>
              <w:t> </w:t>
            </w:r>
          </w:p>
        </w:tc>
        <w:tc>
          <w:tcPr>
            <w:tcW w:w="3508" w:type="dxa"/>
            <w:hideMark/>
          </w:tcPr>
          <w:p w14:paraId="1A92197C"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RAPPORT DE VALIDATION ANALYTIQUE</w:t>
            </w:r>
            <w:r w:rsidRPr="007877BB">
              <w:rPr>
                <w:rFonts w:ascii="Arial" w:hAnsi="Arial" w:cs="Arial"/>
                <w:bCs/>
                <w:sz w:val="20"/>
                <w:szCs w:val="20"/>
                <w:lang w:val="fr-BE" w:eastAsia="en-US"/>
              </w:rPr>
              <w:br w:type="page"/>
              <w:t>POUR LE CONTRÔLE DE LA PERMETHRINE DANS LE</w:t>
            </w:r>
            <w:r w:rsidRPr="007877BB">
              <w:rPr>
                <w:rFonts w:ascii="Arial" w:hAnsi="Arial" w:cs="Arial"/>
                <w:bCs/>
                <w:sz w:val="20"/>
                <w:szCs w:val="20"/>
                <w:lang w:val="fr-BE" w:eastAsia="en-US"/>
              </w:rPr>
              <w:br w:type="page"/>
              <w:t>TERMIFILM©</w:t>
            </w:r>
          </w:p>
        </w:tc>
        <w:tc>
          <w:tcPr>
            <w:tcW w:w="2210" w:type="dxa"/>
            <w:hideMark/>
          </w:tcPr>
          <w:p w14:paraId="71E85A00"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79D1956D"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785E784C" w14:textId="77777777" w:rsidR="00DA5B4B" w:rsidRPr="007877BB" w:rsidRDefault="00045205" w:rsidP="007877BB">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Y</w:t>
            </w:r>
          </w:p>
        </w:tc>
      </w:tr>
      <w:tr w:rsidR="00DA5B4B" w:rsidRPr="007877BB" w14:paraId="235BD463" w14:textId="77777777" w:rsidTr="000E24A8">
        <w:trPr>
          <w:trHeight w:val="362"/>
        </w:trPr>
        <w:tc>
          <w:tcPr>
            <w:tcW w:w="2287" w:type="dxa"/>
            <w:hideMark/>
          </w:tcPr>
          <w:p w14:paraId="572B5297"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CTBA</w:t>
            </w:r>
          </w:p>
        </w:tc>
        <w:tc>
          <w:tcPr>
            <w:tcW w:w="1143" w:type="dxa"/>
            <w:hideMark/>
          </w:tcPr>
          <w:p w14:paraId="340C436C"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1995</w:t>
            </w:r>
          </w:p>
        </w:tc>
        <w:tc>
          <w:tcPr>
            <w:tcW w:w="3508" w:type="dxa"/>
            <w:hideMark/>
          </w:tcPr>
          <w:p w14:paraId="55835489"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Détermination de l'efficacité antitermites</w:t>
            </w:r>
          </w:p>
        </w:tc>
        <w:tc>
          <w:tcPr>
            <w:tcW w:w="2210" w:type="dxa"/>
            <w:hideMark/>
          </w:tcPr>
          <w:p w14:paraId="2A4EDE7E"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2EBA4FA2"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3C8DB4BF"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6784843C" w14:textId="77777777" w:rsidTr="000E24A8">
        <w:trPr>
          <w:trHeight w:val="724"/>
        </w:trPr>
        <w:tc>
          <w:tcPr>
            <w:tcW w:w="2287" w:type="dxa"/>
            <w:hideMark/>
          </w:tcPr>
          <w:p w14:paraId="14EF9B01"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CTBA</w:t>
            </w:r>
          </w:p>
        </w:tc>
        <w:tc>
          <w:tcPr>
            <w:tcW w:w="1143" w:type="dxa"/>
            <w:hideMark/>
          </w:tcPr>
          <w:p w14:paraId="471A4251"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1996</w:t>
            </w:r>
          </w:p>
        </w:tc>
        <w:tc>
          <w:tcPr>
            <w:tcW w:w="3508" w:type="dxa"/>
            <w:hideMark/>
          </w:tcPr>
          <w:p w14:paraId="556EE5CE"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Vérification de l'efficacité antitermites des barrières physico-chimiques au contact d'un milieu alcalin</w:t>
            </w:r>
          </w:p>
        </w:tc>
        <w:tc>
          <w:tcPr>
            <w:tcW w:w="2210" w:type="dxa"/>
            <w:hideMark/>
          </w:tcPr>
          <w:p w14:paraId="1A72FB83"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482784BD"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2F1C30AF"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25091942" w14:textId="77777777" w:rsidTr="000E24A8">
        <w:trPr>
          <w:trHeight w:val="241"/>
        </w:trPr>
        <w:tc>
          <w:tcPr>
            <w:tcW w:w="2287" w:type="dxa"/>
            <w:hideMark/>
          </w:tcPr>
          <w:p w14:paraId="61D1E9C1"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CIRAD</w:t>
            </w:r>
          </w:p>
        </w:tc>
        <w:tc>
          <w:tcPr>
            <w:tcW w:w="1143" w:type="dxa"/>
            <w:hideMark/>
          </w:tcPr>
          <w:p w14:paraId="4D0189E6"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1996</w:t>
            </w:r>
          </w:p>
        </w:tc>
        <w:tc>
          <w:tcPr>
            <w:tcW w:w="3508" w:type="dxa"/>
            <w:hideMark/>
          </w:tcPr>
          <w:p w14:paraId="4F140EE6"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Essai de contact TERMIFILM</w:t>
            </w:r>
          </w:p>
        </w:tc>
        <w:tc>
          <w:tcPr>
            <w:tcW w:w="2210" w:type="dxa"/>
            <w:hideMark/>
          </w:tcPr>
          <w:p w14:paraId="4F8C7F4C"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5BFC561B"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7A803F4B"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2E673B87" w14:textId="77777777" w:rsidTr="000E24A8">
        <w:trPr>
          <w:trHeight w:val="241"/>
        </w:trPr>
        <w:tc>
          <w:tcPr>
            <w:tcW w:w="2287" w:type="dxa"/>
            <w:hideMark/>
          </w:tcPr>
          <w:p w14:paraId="691AB9F0"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CIRAD</w:t>
            </w:r>
          </w:p>
        </w:tc>
        <w:tc>
          <w:tcPr>
            <w:tcW w:w="1143" w:type="dxa"/>
            <w:hideMark/>
          </w:tcPr>
          <w:p w14:paraId="415C1889"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2005</w:t>
            </w:r>
          </w:p>
        </w:tc>
        <w:tc>
          <w:tcPr>
            <w:tcW w:w="3508" w:type="dxa"/>
            <w:hideMark/>
          </w:tcPr>
          <w:p w14:paraId="05260C46"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 xml:space="preserve">Compte rendu d'essai de champ en Guyane </w:t>
            </w:r>
          </w:p>
        </w:tc>
        <w:tc>
          <w:tcPr>
            <w:tcW w:w="2210" w:type="dxa"/>
            <w:hideMark/>
          </w:tcPr>
          <w:p w14:paraId="1FB19E5E"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7C1533D1"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5471D78E"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2AD1AA59" w14:textId="77777777" w:rsidTr="000E24A8">
        <w:trPr>
          <w:trHeight w:val="1449"/>
        </w:trPr>
        <w:tc>
          <w:tcPr>
            <w:tcW w:w="2287" w:type="dxa"/>
            <w:hideMark/>
          </w:tcPr>
          <w:p w14:paraId="496374D2"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CSIRO ENTOMOLOGY</w:t>
            </w:r>
          </w:p>
        </w:tc>
        <w:tc>
          <w:tcPr>
            <w:tcW w:w="1143" w:type="dxa"/>
            <w:hideMark/>
          </w:tcPr>
          <w:p w14:paraId="078580C6"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2005</w:t>
            </w:r>
          </w:p>
        </w:tc>
        <w:tc>
          <w:tcPr>
            <w:tcW w:w="3508" w:type="dxa"/>
            <w:hideMark/>
          </w:tcPr>
          <w:p w14:paraId="27A9CF4C" w14:textId="77777777" w:rsidR="00DA5B4B" w:rsidRPr="007877BB" w:rsidRDefault="00DA5B4B" w:rsidP="00F40C5D">
            <w:pPr>
              <w:suppressAutoHyphens w:val="0"/>
              <w:ind w:right="141"/>
              <w:jc w:val="both"/>
              <w:rPr>
                <w:rFonts w:ascii="Arial" w:hAnsi="Arial" w:cs="Arial"/>
                <w:bCs/>
                <w:sz w:val="20"/>
                <w:szCs w:val="20"/>
                <w:lang w:val="en-US" w:eastAsia="en-US"/>
              </w:rPr>
            </w:pPr>
            <w:r w:rsidRPr="007877BB">
              <w:rPr>
                <w:rFonts w:ascii="Arial" w:hAnsi="Arial" w:cs="Arial"/>
                <w:bCs/>
                <w:sz w:val="20"/>
                <w:szCs w:val="20"/>
                <w:lang w:val="en-US" w:eastAsia="en-US"/>
              </w:rPr>
              <w:t>Evaluation of permethrin-treated TERMIFILM as a barrier against fied colonies of the Australian Mastotermes darwiniensis and the mound building and tree-nesting forms of Coptotermes acinaciformis</w:t>
            </w:r>
          </w:p>
        </w:tc>
        <w:tc>
          <w:tcPr>
            <w:tcW w:w="2210" w:type="dxa"/>
            <w:hideMark/>
          </w:tcPr>
          <w:p w14:paraId="38826642"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7D99CF09"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10A87D0A"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4BF0F718" w14:textId="77777777" w:rsidTr="000E24A8">
        <w:trPr>
          <w:trHeight w:val="1449"/>
        </w:trPr>
        <w:tc>
          <w:tcPr>
            <w:tcW w:w="2287" w:type="dxa"/>
            <w:hideMark/>
          </w:tcPr>
          <w:p w14:paraId="4880D746"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CSIRO ENTOMOLOGY</w:t>
            </w:r>
          </w:p>
        </w:tc>
        <w:tc>
          <w:tcPr>
            <w:tcW w:w="1143" w:type="dxa"/>
            <w:hideMark/>
          </w:tcPr>
          <w:p w14:paraId="11CF6216"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2006</w:t>
            </w:r>
          </w:p>
        </w:tc>
        <w:tc>
          <w:tcPr>
            <w:tcW w:w="3508" w:type="dxa"/>
            <w:hideMark/>
          </w:tcPr>
          <w:p w14:paraId="5BF2AEAC" w14:textId="77777777" w:rsidR="00DA5B4B" w:rsidRPr="007877BB" w:rsidRDefault="00DA5B4B" w:rsidP="00F40C5D">
            <w:pPr>
              <w:suppressAutoHyphens w:val="0"/>
              <w:ind w:right="141"/>
              <w:jc w:val="both"/>
              <w:rPr>
                <w:rFonts w:ascii="Arial" w:hAnsi="Arial" w:cs="Arial"/>
                <w:bCs/>
                <w:sz w:val="20"/>
                <w:szCs w:val="20"/>
                <w:lang w:val="en-US" w:eastAsia="en-US"/>
              </w:rPr>
            </w:pPr>
            <w:r w:rsidRPr="007877BB">
              <w:rPr>
                <w:rFonts w:ascii="Arial" w:hAnsi="Arial" w:cs="Arial"/>
                <w:bCs/>
                <w:sz w:val="20"/>
                <w:szCs w:val="20"/>
                <w:lang w:val="en-US" w:eastAsia="en-US"/>
              </w:rPr>
              <w:t>Evaluation of permethrin-treated TERMIFILM as a barrier against fied colonies of the Australian Mastotermes darwiniensis and the mound building and tree-nesting forms of Coptotermes acinaciformis</w:t>
            </w:r>
          </w:p>
        </w:tc>
        <w:tc>
          <w:tcPr>
            <w:tcW w:w="2210" w:type="dxa"/>
            <w:hideMark/>
          </w:tcPr>
          <w:p w14:paraId="0823DDAC"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62FBB326"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6D14A453"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53223D87" w14:textId="77777777" w:rsidTr="000E24A8">
        <w:trPr>
          <w:trHeight w:val="241"/>
        </w:trPr>
        <w:tc>
          <w:tcPr>
            <w:tcW w:w="2287" w:type="dxa"/>
            <w:hideMark/>
          </w:tcPr>
          <w:p w14:paraId="76441FC5"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CIT</w:t>
            </w:r>
          </w:p>
        </w:tc>
        <w:tc>
          <w:tcPr>
            <w:tcW w:w="1143" w:type="dxa"/>
            <w:hideMark/>
          </w:tcPr>
          <w:p w14:paraId="2E83B06B"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2005</w:t>
            </w:r>
          </w:p>
        </w:tc>
        <w:tc>
          <w:tcPr>
            <w:tcW w:w="3508" w:type="dxa"/>
            <w:hideMark/>
          </w:tcPr>
          <w:p w14:paraId="0D13C96C" w14:textId="77777777" w:rsidR="00DA5B4B" w:rsidRPr="007877BB" w:rsidRDefault="00DA5B4B" w:rsidP="00F40C5D">
            <w:pPr>
              <w:suppressAutoHyphens w:val="0"/>
              <w:ind w:right="141"/>
              <w:jc w:val="both"/>
              <w:rPr>
                <w:rFonts w:ascii="Arial" w:hAnsi="Arial" w:cs="Arial"/>
                <w:bCs/>
                <w:sz w:val="20"/>
                <w:szCs w:val="20"/>
                <w:lang w:val="en-US" w:eastAsia="en-US"/>
              </w:rPr>
            </w:pPr>
            <w:r w:rsidRPr="007877BB">
              <w:rPr>
                <w:rFonts w:ascii="Arial" w:hAnsi="Arial" w:cs="Arial"/>
                <w:bCs/>
                <w:sz w:val="20"/>
                <w:szCs w:val="20"/>
                <w:lang w:val="en-US" w:eastAsia="en-US"/>
              </w:rPr>
              <w:t>Termifilm Algal growth inhibition test</w:t>
            </w:r>
          </w:p>
        </w:tc>
        <w:tc>
          <w:tcPr>
            <w:tcW w:w="2210" w:type="dxa"/>
            <w:hideMark/>
          </w:tcPr>
          <w:p w14:paraId="4B22F1D3"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16A41155"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2F39B003"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2A0A0651" w14:textId="77777777" w:rsidTr="000E24A8">
        <w:trPr>
          <w:trHeight w:val="362"/>
        </w:trPr>
        <w:tc>
          <w:tcPr>
            <w:tcW w:w="2287" w:type="dxa"/>
            <w:hideMark/>
          </w:tcPr>
          <w:p w14:paraId="639F4719"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CIT</w:t>
            </w:r>
          </w:p>
        </w:tc>
        <w:tc>
          <w:tcPr>
            <w:tcW w:w="1143" w:type="dxa"/>
            <w:hideMark/>
          </w:tcPr>
          <w:p w14:paraId="707768DD"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2005</w:t>
            </w:r>
          </w:p>
        </w:tc>
        <w:tc>
          <w:tcPr>
            <w:tcW w:w="3508" w:type="dxa"/>
            <w:hideMark/>
          </w:tcPr>
          <w:p w14:paraId="2FFEDDDF" w14:textId="77777777" w:rsidR="00DA5B4B" w:rsidRPr="007877BB" w:rsidRDefault="00DA5B4B" w:rsidP="00F40C5D">
            <w:pPr>
              <w:suppressAutoHyphens w:val="0"/>
              <w:ind w:right="141"/>
              <w:jc w:val="both"/>
              <w:rPr>
                <w:rFonts w:ascii="Arial" w:hAnsi="Arial" w:cs="Arial"/>
                <w:bCs/>
                <w:sz w:val="20"/>
                <w:szCs w:val="20"/>
                <w:lang w:val="en-US" w:eastAsia="en-US"/>
              </w:rPr>
            </w:pPr>
            <w:r w:rsidRPr="007877BB">
              <w:rPr>
                <w:rFonts w:ascii="Arial" w:hAnsi="Arial" w:cs="Arial"/>
                <w:bCs/>
                <w:sz w:val="20"/>
                <w:szCs w:val="20"/>
                <w:lang w:val="en-US" w:eastAsia="en-US"/>
              </w:rPr>
              <w:t xml:space="preserve">Termifilm Acute toxicity in Daphnia magna </w:t>
            </w:r>
          </w:p>
        </w:tc>
        <w:tc>
          <w:tcPr>
            <w:tcW w:w="2210" w:type="dxa"/>
            <w:hideMark/>
          </w:tcPr>
          <w:p w14:paraId="5F9289F4"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13C33C98"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43F85CB9"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45676A02" w14:textId="77777777" w:rsidTr="000E24A8">
        <w:trPr>
          <w:trHeight w:val="483"/>
        </w:trPr>
        <w:tc>
          <w:tcPr>
            <w:tcW w:w="2287" w:type="dxa"/>
            <w:hideMark/>
          </w:tcPr>
          <w:p w14:paraId="5DA1147C"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lastRenderedPageBreak/>
              <w:t>CIT</w:t>
            </w:r>
          </w:p>
        </w:tc>
        <w:tc>
          <w:tcPr>
            <w:tcW w:w="1143" w:type="dxa"/>
            <w:hideMark/>
          </w:tcPr>
          <w:p w14:paraId="079BC8B2"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2005</w:t>
            </w:r>
          </w:p>
        </w:tc>
        <w:tc>
          <w:tcPr>
            <w:tcW w:w="3508" w:type="dxa"/>
            <w:hideMark/>
          </w:tcPr>
          <w:p w14:paraId="7E6EFA80" w14:textId="77777777" w:rsidR="00DA5B4B" w:rsidRPr="007877BB" w:rsidRDefault="00DA5B4B" w:rsidP="00F40C5D">
            <w:pPr>
              <w:suppressAutoHyphens w:val="0"/>
              <w:ind w:right="141"/>
              <w:jc w:val="both"/>
              <w:rPr>
                <w:rFonts w:ascii="Arial" w:hAnsi="Arial" w:cs="Arial"/>
                <w:bCs/>
                <w:sz w:val="20"/>
                <w:szCs w:val="20"/>
                <w:lang w:val="en-US" w:eastAsia="en-US"/>
              </w:rPr>
            </w:pPr>
            <w:r w:rsidRPr="007877BB">
              <w:rPr>
                <w:rFonts w:ascii="Arial" w:hAnsi="Arial" w:cs="Arial"/>
                <w:bCs/>
                <w:sz w:val="20"/>
                <w:szCs w:val="20"/>
                <w:lang w:val="en-US" w:eastAsia="en-US"/>
              </w:rPr>
              <w:t>Termifilm Acute toxicity in the rainbow trout under static conditions</w:t>
            </w:r>
          </w:p>
        </w:tc>
        <w:tc>
          <w:tcPr>
            <w:tcW w:w="2210" w:type="dxa"/>
            <w:hideMark/>
          </w:tcPr>
          <w:p w14:paraId="028CF64B"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74D13D09"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1A1F7F68"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4B4772F6" w14:textId="77777777" w:rsidTr="000E24A8">
        <w:trPr>
          <w:trHeight w:val="483"/>
        </w:trPr>
        <w:tc>
          <w:tcPr>
            <w:tcW w:w="2287" w:type="dxa"/>
            <w:hideMark/>
          </w:tcPr>
          <w:p w14:paraId="2B5AB588"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BERKEM DEVELOPPEMENT</w:t>
            </w:r>
          </w:p>
        </w:tc>
        <w:tc>
          <w:tcPr>
            <w:tcW w:w="1143" w:type="dxa"/>
            <w:hideMark/>
          </w:tcPr>
          <w:p w14:paraId="51F2DDF9"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2016</w:t>
            </w:r>
          </w:p>
        </w:tc>
        <w:tc>
          <w:tcPr>
            <w:tcW w:w="3508" w:type="dxa"/>
            <w:hideMark/>
          </w:tcPr>
          <w:p w14:paraId="6D3A82CE" w14:textId="6BDFC2FD" w:rsidR="00DA5B4B" w:rsidRPr="007877BB" w:rsidRDefault="00DA5B4B" w:rsidP="00F40C5D">
            <w:pPr>
              <w:suppressAutoHyphens w:val="0"/>
              <w:ind w:right="141"/>
              <w:jc w:val="both"/>
              <w:rPr>
                <w:rFonts w:ascii="Arial" w:hAnsi="Arial" w:cs="Arial"/>
                <w:bCs/>
                <w:sz w:val="20"/>
                <w:szCs w:val="20"/>
                <w:lang w:val="en-US" w:eastAsia="en-US"/>
              </w:rPr>
            </w:pPr>
            <w:r w:rsidRPr="007877BB">
              <w:rPr>
                <w:rFonts w:ascii="Arial" w:hAnsi="Arial" w:cs="Arial"/>
                <w:bCs/>
                <w:sz w:val="20"/>
                <w:szCs w:val="20"/>
                <w:lang w:val="en-US" w:eastAsia="en-US"/>
              </w:rPr>
              <w:t>Human Health Risk Assessment for</w:t>
            </w:r>
            <w:r w:rsidRPr="007877BB">
              <w:rPr>
                <w:rFonts w:ascii="Arial" w:hAnsi="Arial" w:cs="Arial"/>
                <w:bCs/>
                <w:sz w:val="20"/>
                <w:szCs w:val="20"/>
                <w:lang w:val="en-US" w:eastAsia="en-US"/>
              </w:rPr>
              <w:br/>
              <w:t>Professional users</w:t>
            </w:r>
            <w:r w:rsidRPr="007877BB">
              <w:rPr>
                <w:rFonts w:ascii="Arial" w:hAnsi="Arial" w:cs="Arial"/>
                <w:bCs/>
                <w:sz w:val="20"/>
                <w:szCs w:val="20"/>
                <w:lang w:val="en-US" w:eastAsia="en-US"/>
              </w:rPr>
              <w:br/>
              <w:t xml:space="preserve">of </w:t>
            </w:r>
            <w:r w:rsidR="00173BEC">
              <w:rPr>
                <w:rFonts w:ascii="Arial" w:hAnsi="Arial" w:cs="Arial"/>
                <w:bCs/>
                <w:sz w:val="20"/>
                <w:szCs w:val="20"/>
                <w:lang w:val="en-US" w:eastAsia="en-US"/>
              </w:rPr>
              <w:t xml:space="preserve">TERMIFILM </w:t>
            </w:r>
          </w:p>
        </w:tc>
        <w:tc>
          <w:tcPr>
            <w:tcW w:w="2210" w:type="dxa"/>
            <w:hideMark/>
          </w:tcPr>
          <w:p w14:paraId="78B90182"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6C7BCEFC"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64C09600"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09904136" w14:textId="77777777" w:rsidTr="000E24A8">
        <w:trPr>
          <w:trHeight w:val="604"/>
        </w:trPr>
        <w:tc>
          <w:tcPr>
            <w:tcW w:w="2287" w:type="dxa"/>
            <w:hideMark/>
          </w:tcPr>
          <w:p w14:paraId="0F1235F7"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EVK France</w:t>
            </w:r>
          </w:p>
        </w:tc>
        <w:tc>
          <w:tcPr>
            <w:tcW w:w="1143" w:type="dxa"/>
            <w:hideMark/>
          </w:tcPr>
          <w:p w14:paraId="48ACFC1A"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1995</w:t>
            </w:r>
          </w:p>
        </w:tc>
        <w:tc>
          <w:tcPr>
            <w:tcW w:w="3508" w:type="dxa"/>
            <w:hideMark/>
          </w:tcPr>
          <w:p w14:paraId="2F505434" w14:textId="77777777" w:rsidR="00DA5B4B" w:rsidRPr="007877BB" w:rsidRDefault="00DA5B4B" w:rsidP="00F40C5D">
            <w:pPr>
              <w:suppressAutoHyphens w:val="0"/>
              <w:ind w:right="141"/>
              <w:jc w:val="both"/>
              <w:rPr>
                <w:rFonts w:ascii="Arial" w:hAnsi="Arial" w:cs="Arial"/>
                <w:bCs/>
                <w:sz w:val="20"/>
                <w:szCs w:val="20"/>
                <w:lang w:val="en-US" w:eastAsia="en-US"/>
              </w:rPr>
            </w:pPr>
            <w:r w:rsidRPr="007877BB">
              <w:rPr>
                <w:rFonts w:ascii="Arial" w:hAnsi="Arial" w:cs="Arial"/>
                <w:bCs/>
                <w:sz w:val="20"/>
                <w:szCs w:val="20"/>
                <w:lang w:val="en-US" w:eastAsia="en-US"/>
              </w:rPr>
              <w:t>Evaluation of the sensitizing potential of a polyethylene film saturated with insecticide</w:t>
            </w:r>
          </w:p>
        </w:tc>
        <w:tc>
          <w:tcPr>
            <w:tcW w:w="2210" w:type="dxa"/>
            <w:hideMark/>
          </w:tcPr>
          <w:p w14:paraId="37BB11CD"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1EA6C72E"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7F340427"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64234BB4" w14:textId="77777777" w:rsidTr="000E24A8">
        <w:trPr>
          <w:trHeight w:val="362"/>
        </w:trPr>
        <w:tc>
          <w:tcPr>
            <w:tcW w:w="2287" w:type="dxa"/>
            <w:hideMark/>
          </w:tcPr>
          <w:p w14:paraId="7E225D99"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BERKEM DEVELOPPEMENT</w:t>
            </w:r>
          </w:p>
        </w:tc>
        <w:tc>
          <w:tcPr>
            <w:tcW w:w="1143" w:type="dxa"/>
            <w:hideMark/>
          </w:tcPr>
          <w:p w14:paraId="076DC480"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2017</w:t>
            </w:r>
          </w:p>
        </w:tc>
        <w:tc>
          <w:tcPr>
            <w:tcW w:w="3508" w:type="dxa"/>
            <w:hideMark/>
          </w:tcPr>
          <w:p w14:paraId="1918172D" w14:textId="6D1A17C5" w:rsidR="00DA5B4B" w:rsidRPr="007877BB" w:rsidRDefault="00DA5B4B" w:rsidP="003216B1">
            <w:pPr>
              <w:suppressAutoHyphens w:val="0"/>
              <w:ind w:right="141"/>
              <w:jc w:val="both"/>
              <w:rPr>
                <w:rFonts w:ascii="Arial" w:hAnsi="Arial" w:cs="Arial"/>
                <w:bCs/>
                <w:sz w:val="20"/>
                <w:szCs w:val="20"/>
                <w:lang w:val="en-US" w:eastAsia="en-US"/>
              </w:rPr>
            </w:pPr>
            <w:r w:rsidRPr="007877BB">
              <w:rPr>
                <w:rFonts w:ascii="Arial" w:hAnsi="Arial" w:cs="Arial"/>
                <w:bCs/>
                <w:sz w:val="20"/>
                <w:szCs w:val="20"/>
                <w:lang w:val="en-US" w:eastAsia="en-US"/>
              </w:rPr>
              <w:t>Environmental Risk Assessment of</w:t>
            </w:r>
            <w:r w:rsidRPr="007877BB">
              <w:rPr>
                <w:rFonts w:ascii="Arial" w:hAnsi="Arial" w:cs="Arial"/>
                <w:bCs/>
                <w:sz w:val="20"/>
                <w:szCs w:val="20"/>
                <w:lang w:val="en-US" w:eastAsia="en-US"/>
              </w:rPr>
              <w:br/>
              <w:t xml:space="preserve">TERMIFILM </w:t>
            </w:r>
          </w:p>
        </w:tc>
        <w:tc>
          <w:tcPr>
            <w:tcW w:w="2210" w:type="dxa"/>
            <w:hideMark/>
          </w:tcPr>
          <w:p w14:paraId="4C3DE76C"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7DE3FE69"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2EA3FCBB"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19EAC34E" w14:textId="77777777" w:rsidTr="000E24A8">
        <w:trPr>
          <w:trHeight w:val="362"/>
        </w:trPr>
        <w:tc>
          <w:tcPr>
            <w:tcW w:w="2287" w:type="dxa"/>
            <w:hideMark/>
          </w:tcPr>
          <w:p w14:paraId="391C13F4"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BERKEM DEVELOPPEMENT</w:t>
            </w:r>
          </w:p>
        </w:tc>
        <w:tc>
          <w:tcPr>
            <w:tcW w:w="1143" w:type="dxa"/>
            <w:hideMark/>
          </w:tcPr>
          <w:p w14:paraId="05365023"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2017</w:t>
            </w:r>
          </w:p>
        </w:tc>
        <w:tc>
          <w:tcPr>
            <w:tcW w:w="3508" w:type="dxa"/>
            <w:hideMark/>
          </w:tcPr>
          <w:p w14:paraId="0FACEFB0" w14:textId="02484ADE" w:rsidR="00DA5B4B" w:rsidRPr="007877BB" w:rsidRDefault="00DA5B4B" w:rsidP="00F40C5D">
            <w:pPr>
              <w:suppressAutoHyphens w:val="0"/>
              <w:ind w:right="141"/>
              <w:jc w:val="both"/>
              <w:rPr>
                <w:rFonts w:ascii="Arial" w:hAnsi="Arial" w:cs="Arial"/>
                <w:bCs/>
                <w:sz w:val="20"/>
                <w:szCs w:val="20"/>
                <w:lang w:val="en-US" w:eastAsia="en-US"/>
              </w:rPr>
            </w:pPr>
            <w:r w:rsidRPr="007877BB">
              <w:rPr>
                <w:rFonts w:ascii="Arial" w:hAnsi="Arial" w:cs="Arial"/>
                <w:bCs/>
                <w:sz w:val="20"/>
                <w:szCs w:val="20"/>
                <w:lang w:val="en-US" w:eastAsia="en-US"/>
              </w:rPr>
              <w:t xml:space="preserve">Groundwater Risk Assessment of </w:t>
            </w:r>
            <w:r w:rsidR="00173BEC">
              <w:rPr>
                <w:rFonts w:ascii="Arial" w:hAnsi="Arial" w:cs="Arial"/>
                <w:bCs/>
                <w:sz w:val="20"/>
                <w:szCs w:val="20"/>
                <w:lang w:val="en-US" w:eastAsia="en-US"/>
              </w:rPr>
              <w:t xml:space="preserve">TERMIFILM </w:t>
            </w:r>
          </w:p>
        </w:tc>
        <w:tc>
          <w:tcPr>
            <w:tcW w:w="2210" w:type="dxa"/>
            <w:hideMark/>
          </w:tcPr>
          <w:p w14:paraId="7873E36A"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10E8475B"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3A062CA0"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6D874DA9" w14:textId="77777777" w:rsidTr="000E24A8">
        <w:trPr>
          <w:trHeight w:val="483"/>
        </w:trPr>
        <w:tc>
          <w:tcPr>
            <w:tcW w:w="2287" w:type="dxa"/>
            <w:hideMark/>
          </w:tcPr>
          <w:p w14:paraId="5E533E42" w14:textId="77777777" w:rsidR="00DA5B4B" w:rsidRPr="00F40C5D" w:rsidRDefault="00DA5B4B" w:rsidP="00F40C5D">
            <w:pPr>
              <w:suppressAutoHyphens w:val="0"/>
              <w:ind w:right="141"/>
              <w:jc w:val="both"/>
              <w:rPr>
                <w:rFonts w:ascii="Arial" w:hAnsi="Arial" w:cs="Arial"/>
                <w:bCs/>
                <w:sz w:val="20"/>
                <w:szCs w:val="20"/>
                <w:lang w:val="en-US" w:eastAsia="en-US"/>
              </w:rPr>
            </w:pPr>
            <w:r w:rsidRPr="00F40C5D">
              <w:rPr>
                <w:rFonts w:ascii="Arial" w:hAnsi="Arial" w:cs="Arial"/>
                <w:bCs/>
                <w:sz w:val="20"/>
                <w:szCs w:val="20"/>
                <w:lang w:val="en-US" w:eastAsia="en-US"/>
              </w:rPr>
              <w:t>Analytical Laboratory Sarpap &amp; Cecil Industrie</w:t>
            </w:r>
          </w:p>
        </w:tc>
        <w:tc>
          <w:tcPr>
            <w:tcW w:w="1143" w:type="dxa"/>
            <w:hideMark/>
          </w:tcPr>
          <w:p w14:paraId="3A884949"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2012</w:t>
            </w:r>
          </w:p>
        </w:tc>
        <w:tc>
          <w:tcPr>
            <w:tcW w:w="3508" w:type="dxa"/>
            <w:hideMark/>
          </w:tcPr>
          <w:p w14:paraId="19705129" w14:textId="2A6CC9CB" w:rsidR="00DA5B4B" w:rsidRPr="007877BB" w:rsidRDefault="00173BEC" w:rsidP="00F40C5D">
            <w:pPr>
              <w:suppressAutoHyphens w:val="0"/>
              <w:ind w:right="141"/>
              <w:jc w:val="both"/>
              <w:rPr>
                <w:rFonts w:ascii="Arial" w:hAnsi="Arial" w:cs="Arial"/>
                <w:bCs/>
                <w:sz w:val="20"/>
                <w:szCs w:val="20"/>
                <w:lang w:val="en-US" w:eastAsia="en-US"/>
              </w:rPr>
            </w:pPr>
            <w:r>
              <w:rPr>
                <w:rFonts w:ascii="Arial" w:hAnsi="Arial" w:cs="Arial"/>
                <w:bCs/>
                <w:sz w:val="20"/>
                <w:szCs w:val="20"/>
                <w:lang w:val="en-US" w:eastAsia="en-US"/>
              </w:rPr>
              <w:t xml:space="preserve">TERMIFILM </w:t>
            </w:r>
            <w:r w:rsidR="00DA5B4B" w:rsidRPr="007877BB">
              <w:rPr>
                <w:rFonts w:ascii="Arial" w:hAnsi="Arial" w:cs="Arial"/>
                <w:bCs/>
                <w:sz w:val="20"/>
                <w:szCs w:val="20"/>
                <w:lang w:val="en-US" w:eastAsia="en-US"/>
              </w:rPr>
              <w:t xml:space="preserve"> Anti-termites product Semi-field leaching test</w:t>
            </w:r>
          </w:p>
        </w:tc>
        <w:tc>
          <w:tcPr>
            <w:tcW w:w="2210" w:type="dxa"/>
            <w:hideMark/>
          </w:tcPr>
          <w:p w14:paraId="04E64AFE"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11D7B57D"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1B5A2D44"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231BACA6" w14:textId="77777777" w:rsidTr="000E24A8">
        <w:trPr>
          <w:trHeight w:val="483"/>
        </w:trPr>
        <w:tc>
          <w:tcPr>
            <w:tcW w:w="2287" w:type="dxa"/>
            <w:hideMark/>
          </w:tcPr>
          <w:p w14:paraId="7ABB42EE" w14:textId="77777777" w:rsidR="00DA5B4B" w:rsidRPr="00F40C5D" w:rsidRDefault="00DA5B4B" w:rsidP="00F40C5D">
            <w:pPr>
              <w:suppressAutoHyphens w:val="0"/>
              <w:ind w:right="141"/>
              <w:jc w:val="both"/>
              <w:rPr>
                <w:rFonts w:ascii="Arial" w:hAnsi="Arial" w:cs="Arial"/>
                <w:bCs/>
                <w:sz w:val="20"/>
                <w:szCs w:val="20"/>
                <w:lang w:val="en-US" w:eastAsia="en-US"/>
              </w:rPr>
            </w:pPr>
            <w:r w:rsidRPr="00F40C5D">
              <w:rPr>
                <w:rFonts w:ascii="Arial" w:hAnsi="Arial" w:cs="Arial"/>
                <w:bCs/>
                <w:sz w:val="20"/>
                <w:szCs w:val="20"/>
                <w:lang w:val="en-US" w:eastAsia="en-US"/>
              </w:rPr>
              <w:t>Analytical Laboratory Sarpap &amp; Cecil Industrie</w:t>
            </w:r>
          </w:p>
        </w:tc>
        <w:tc>
          <w:tcPr>
            <w:tcW w:w="1143" w:type="dxa"/>
            <w:hideMark/>
          </w:tcPr>
          <w:p w14:paraId="7D038C15" w14:textId="77777777" w:rsidR="00DA5B4B" w:rsidRPr="00734566" w:rsidRDefault="00DA5B4B" w:rsidP="00F40C5D">
            <w:pPr>
              <w:suppressAutoHyphens w:val="0"/>
              <w:ind w:right="141"/>
              <w:jc w:val="both"/>
              <w:rPr>
                <w:rFonts w:ascii="Arial" w:hAnsi="Arial" w:cs="Arial"/>
                <w:bCs/>
                <w:sz w:val="20"/>
                <w:szCs w:val="20"/>
                <w:lang w:val="fr-BE" w:eastAsia="en-US"/>
              </w:rPr>
            </w:pPr>
            <w:r w:rsidRPr="00734566">
              <w:rPr>
                <w:rFonts w:ascii="Arial" w:hAnsi="Arial" w:cs="Arial"/>
                <w:bCs/>
                <w:sz w:val="20"/>
                <w:szCs w:val="20"/>
                <w:lang w:val="fr-BE" w:eastAsia="en-US"/>
              </w:rPr>
              <w:t>2010</w:t>
            </w:r>
          </w:p>
        </w:tc>
        <w:tc>
          <w:tcPr>
            <w:tcW w:w="3508" w:type="dxa"/>
            <w:hideMark/>
          </w:tcPr>
          <w:p w14:paraId="0C2209ED"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DOSAGE DE LA PERMETHRINE DANS LES EAUX DE DELAVAGE</w:t>
            </w:r>
          </w:p>
        </w:tc>
        <w:tc>
          <w:tcPr>
            <w:tcW w:w="2210" w:type="dxa"/>
            <w:hideMark/>
          </w:tcPr>
          <w:p w14:paraId="10E38C29"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0484CA2E"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754CEC8C"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2C72EC25" w14:textId="77777777" w:rsidTr="000E24A8">
        <w:trPr>
          <w:trHeight w:val="724"/>
        </w:trPr>
        <w:tc>
          <w:tcPr>
            <w:tcW w:w="2287" w:type="dxa"/>
            <w:hideMark/>
          </w:tcPr>
          <w:p w14:paraId="77BB2475"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BERKEM DEVELOPPEMENT</w:t>
            </w:r>
          </w:p>
        </w:tc>
        <w:tc>
          <w:tcPr>
            <w:tcW w:w="1143" w:type="dxa"/>
            <w:hideMark/>
          </w:tcPr>
          <w:p w14:paraId="617299A2"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2017</w:t>
            </w:r>
          </w:p>
        </w:tc>
        <w:tc>
          <w:tcPr>
            <w:tcW w:w="3508" w:type="dxa"/>
            <w:hideMark/>
          </w:tcPr>
          <w:p w14:paraId="047CC2E2" w14:textId="2A862B7E" w:rsidR="00DA5B4B" w:rsidRPr="007877BB" w:rsidRDefault="00DA5B4B" w:rsidP="00F40C5D">
            <w:pPr>
              <w:suppressAutoHyphens w:val="0"/>
              <w:ind w:right="141"/>
              <w:jc w:val="both"/>
              <w:rPr>
                <w:rFonts w:ascii="Arial" w:hAnsi="Arial" w:cs="Arial"/>
                <w:bCs/>
                <w:sz w:val="20"/>
                <w:szCs w:val="20"/>
                <w:lang w:val="en-US" w:eastAsia="en-US"/>
              </w:rPr>
            </w:pPr>
            <w:r w:rsidRPr="007877BB">
              <w:rPr>
                <w:rFonts w:ascii="Arial" w:hAnsi="Arial" w:cs="Arial"/>
                <w:bCs/>
                <w:sz w:val="20"/>
                <w:szCs w:val="20"/>
                <w:lang w:val="en-US" w:eastAsia="en-US"/>
              </w:rPr>
              <w:t>Human Health Risk Assessment for</w:t>
            </w:r>
            <w:r w:rsidRPr="007877BB">
              <w:rPr>
                <w:rFonts w:ascii="Arial" w:hAnsi="Arial" w:cs="Arial"/>
                <w:bCs/>
                <w:sz w:val="20"/>
                <w:szCs w:val="20"/>
                <w:lang w:val="en-US" w:eastAsia="en-US"/>
              </w:rPr>
              <w:br/>
              <w:t>Professional users</w:t>
            </w:r>
            <w:r w:rsidRPr="007877BB">
              <w:rPr>
                <w:rFonts w:ascii="Arial" w:hAnsi="Arial" w:cs="Arial"/>
                <w:bCs/>
                <w:sz w:val="20"/>
                <w:szCs w:val="20"/>
                <w:lang w:val="en-US" w:eastAsia="en-US"/>
              </w:rPr>
              <w:br/>
              <w:t xml:space="preserve">of </w:t>
            </w:r>
            <w:r w:rsidR="00173BEC">
              <w:rPr>
                <w:rFonts w:ascii="Arial" w:hAnsi="Arial" w:cs="Arial"/>
                <w:bCs/>
                <w:sz w:val="20"/>
                <w:szCs w:val="20"/>
                <w:lang w:val="en-US" w:eastAsia="en-US"/>
              </w:rPr>
              <w:t xml:space="preserve">TERMIFILM </w:t>
            </w:r>
            <w:r w:rsidRPr="007877BB">
              <w:rPr>
                <w:rFonts w:ascii="Arial" w:hAnsi="Arial" w:cs="Arial"/>
                <w:bCs/>
                <w:sz w:val="20"/>
                <w:szCs w:val="20"/>
                <w:lang w:val="en-US" w:eastAsia="en-US"/>
              </w:rPr>
              <w:t xml:space="preserve"> Additional scenario and monitoring data</w:t>
            </w:r>
          </w:p>
        </w:tc>
        <w:tc>
          <w:tcPr>
            <w:tcW w:w="2210" w:type="dxa"/>
            <w:hideMark/>
          </w:tcPr>
          <w:p w14:paraId="414D0236"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425AAE9A"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2BE933BF"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50BFDCFC" w14:textId="77777777" w:rsidTr="000E24A8">
        <w:trPr>
          <w:trHeight w:val="483"/>
        </w:trPr>
        <w:tc>
          <w:tcPr>
            <w:tcW w:w="2287" w:type="dxa"/>
            <w:hideMark/>
          </w:tcPr>
          <w:p w14:paraId="4FDA2567"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U.S. Environmental Protection Agency</w:t>
            </w:r>
          </w:p>
        </w:tc>
        <w:tc>
          <w:tcPr>
            <w:tcW w:w="1143" w:type="dxa"/>
            <w:hideMark/>
          </w:tcPr>
          <w:p w14:paraId="7ED9B1B6"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2012</w:t>
            </w:r>
          </w:p>
        </w:tc>
        <w:tc>
          <w:tcPr>
            <w:tcW w:w="3508" w:type="dxa"/>
            <w:hideMark/>
          </w:tcPr>
          <w:p w14:paraId="00839665" w14:textId="77777777" w:rsidR="00DA5B4B" w:rsidRPr="007877BB" w:rsidRDefault="00DA5B4B" w:rsidP="00F40C5D">
            <w:pPr>
              <w:suppressAutoHyphens w:val="0"/>
              <w:ind w:right="141"/>
              <w:jc w:val="both"/>
              <w:rPr>
                <w:rFonts w:ascii="Arial" w:hAnsi="Arial" w:cs="Arial"/>
                <w:bCs/>
                <w:sz w:val="20"/>
                <w:szCs w:val="20"/>
                <w:lang w:val="en-US" w:eastAsia="en-US"/>
              </w:rPr>
            </w:pPr>
            <w:r w:rsidRPr="007877BB">
              <w:rPr>
                <w:rFonts w:ascii="Arial" w:hAnsi="Arial" w:cs="Arial"/>
                <w:bCs/>
                <w:sz w:val="20"/>
                <w:szCs w:val="20"/>
                <w:lang w:val="en-US" w:eastAsia="en-US"/>
              </w:rPr>
              <w:t>Standard Operating Procedures Residential Pesticide Exposure Assessment</w:t>
            </w:r>
          </w:p>
        </w:tc>
        <w:tc>
          <w:tcPr>
            <w:tcW w:w="2210" w:type="dxa"/>
            <w:hideMark/>
          </w:tcPr>
          <w:p w14:paraId="532D5D28"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U.S. Environmental Protection Agency</w:t>
            </w:r>
          </w:p>
        </w:tc>
        <w:tc>
          <w:tcPr>
            <w:tcW w:w="1714" w:type="dxa"/>
          </w:tcPr>
          <w:p w14:paraId="0E5BB7C7"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No</w:t>
            </w:r>
          </w:p>
        </w:tc>
        <w:tc>
          <w:tcPr>
            <w:tcW w:w="1714" w:type="dxa"/>
          </w:tcPr>
          <w:p w14:paraId="6FA60FFA"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2253716F" w14:textId="77777777" w:rsidTr="000E24A8">
        <w:trPr>
          <w:trHeight w:val="362"/>
        </w:trPr>
        <w:tc>
          <w:tcPr>
            <w:tcW w:w="2287" w:type="dxa"/>
            <w:hideMark/>
          </w:tcPr>
          <w:p w14:paraId="6B8D906D" w14:textId="77777777" w:rsidR="00DA5B4B" w:rsidRPr="00F40C5D" w:rsidRDefault="00DA5B4B" w:rsidP="00F40C5D">
            <w:pPr>
              <w:suppressAutoHyphens w:val="0"/>
              <w:ind w:right="141"/>
              <w:jc w:val="both"/>
              <w:rPr>
                <w:rFonts w:ascii="Arial" w:hAnsi="Arial" w:cs="Arial"/>
                <w:bCs/>
                <w:sz w:val="20"/>
                <w:szCs w:val="20"/>
                <w:lang w:val="en-US" w:eastAsia="en-US"/>
              </w:rPr>
            </w:pPr>
            <w:r w:rsidRPr="00F40C5D">
              <w:rPr>
                <w:rFonts w:ascii="Arial" w:hAnsi="Arial" w:cs="Arial"/>
                <w:bCs/>
                <w:sz w:val="20"/>
                <w:szCs w:val="20"/>
                <w:lang w:val="en-US" w:eastAsia="en-US"/>
              </w:rPr>
              <w:t>Maris Stewart-Parker - RENTOKIL Initial</w:t>
            </w:r>
          </w:p>
        </w:tc>
        <w:tc>
          <w:tcPr>
            <w:tcW w:w="1143" w:type="dxa"/>
            <w:hideMark/>
          </w:tcPr>
          <w:p w14:paraId="30EAA07B"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2016</w:t>
            </w:r>
          </w:p>
        </w:tc>
        <w:tc>
          <w:tcPr>
            <w:tcW w:w="3508" w:type="dxa"/>
            <w:hideMark/>
          </w:tcPr>
          <w:p w14:paraId="341B6454" w14:textId="77777777" w:rsidR="00DA5B4B" w:rsidRPr="007877BB" w:rsidRDefault="00DA5B4B" w:rsidP="00F40C5D">
            <w:pPr>
              <w:suppressAutoHyphens w:val="0"/>
              <w:ind w:right="141"/>
              <w:jc w:val="both"/>
              <w:rPr>
                <w:rFonts w:ascii="Arial" w:hAnsi="Arial" w:cs="Arial"/>
                <w:bCs/>
                <w:sz w:val="20"/>
                <w:szCs w:val="20"/>
                <w:lang w:val="en-US" w:eastAsia="en-US"/>
              </w:rPr>
            </w:pPr>
            <w:r w:rsidRPr="007877BB">
              <w:rPr>
                <w:rFonts w:ascii="Arial" w:hAnsi="Arial" w:cs="Arial"/>
                <w:bCs/>
                <w:sz w:val="20"/>
                <w:szCs w:val="20"/>
                <w:lang w:val="en-US" w:eastAsia="en-US"/>
              </w:rPr>
              <w:t>Operator Exposure to Killer Plastic - Trial 2</w:t>
            </w:r>
          </w:p>
        </w:tc>
        <w:tc>
          <w:tcPr>
            <w:tcW w:w="2210" w:type="dxa"/>
            <w:hideMark/>
          </w:tcPr>
          <w:p w14:paraId="19E4B599"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76176234"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7A1F6ADC"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22B525D8" w14:textId="77777777" w:rsidTr="000E24A8">
        <w:trPr>
          <w:trHeight w:val="362"/>
        </w:trPr>
        <w:tc>
          <w:tcPr>
            <w:tcW w:w="2287" w:type="dxa"/>
            <w:hideMark/>
          </w:tcPr>
          <w:p w14:paraId="76337E5F" w14:textId="77777777" w:rsidR="00DA5B4B" w:rsidRPr="00F40C5D" w:rsidRDefault="00DA5B4B" w:rsidP="00F40C5D">
            <w:pPr>
              <w:suppressAutoHyphens w:val="0"/>
              <w:ind w:right="141"/>
              <w:jc w:val="both"/>
              <w:rPr>
                <w:rFonts w:ascii="Arial" w:hAnsi="Arial" w:cs="Arial"/>
                <w:bCs/>
                <w:sz w:val="20"/>
                <w:szCs w:val="20"/>
                <w:lang w:val="en-US" w:eastAsia="en-US"/>
              </w:rPr>
            </w:pPr>
            <w:r w:rsidRPr="00F40C5D">
              <w:rPr>
                <w:rFonts w:ascii="Arial" w:hAnsi="Arial" w:cs="Arial"/>
                <w:bCs/>
                <w:sz w:val="20"/>
                <w:szCs w:val="20"/>
                <w:lang w:val="en-US" w:eastAsia="en-US"/>
              </w:rPr>
              <w:t>Maris Stewart-Parker - RENTOKIL Initial</w:t>
            </w:r>
          </w:p>
        </w:tc>
        <w:tc>
          <w:tcPr>
            <w:tcW w:w="1143" w:type="dxa"/>
            <w:hideMark/>
          </w:tcPr>
          <w:p w14:paraId="3083F48E"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2016</w:t>
            </w:r>
          </w:p>
        </w:tc>
        <w:tc>
          <w:tcPr>
            <w:tcW w:w="3508" w:type="dxa"/>
            <w:hideMark/>
          </w:tcPr>
          <w:p w14:paraId="5149B0BE" w14:textId="77777777" w:rsidR="00DA5B4B" w:rsidRPr="007877BB" w:rsidRDefault="00DA5B4B" w:rsidP="00F40C5D">
            <w:pPr>
              <w:suppressAutoHyphens w:val="0"/>
              <w:ind w:right="141"/>
              <w:jc w:val="both"/>
              <w:rPr>
                <w:rFonts w:ascii="Arial" w:hAnsi="Arial" w:cs="Arial"/>
                <w:bCs/>
                <w:sz w:val="20"/>
                <w:szCs w:val="20"/>
                <w:lang w:val="en-US" w:eastAsia="en-US"/>
              </w:rPr>
            </w:pPr>
            <w:r w:rsidRPr="007877BB">
              <w:rPr>
                <w:rFonts w:ascii="Arial" w:hAnsi="Arial" w:cs="Arial"/>
                <w:bCs/>
                <w:sz w:val="20"/>
                <w:szCs w:val="20"/>
                <w:lang w:val="en-US" w:eastAsia="en-US"/>
              </w:rPr>
              <w:t>Method Validation : Permethrin on cotton Gloves</w:t>
            </w:r>
          </w:p>
        </w:tc>
        <w:tc>
          <w:tcPr>
            <w:tcW w:w="2210" w:type="dxa"/>
            <w:hideMark/>
          </w:tcPr>
          <w:p w14:paraId="130E5BF7"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28EADEA2"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556BC6C4"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315DF78A" w14:textId="77777777" w:rsidTr="000E24A8">
        <w:trPr>
          <w:trHeight w:val="241"/>
        </w:trPr>
        <w:tc>
          <w:tcPr>
            <w:tcW w:w="2287" w:type="dxa"/>
            <w:hideMark/>
          </w:tcPr>
          <w:p w14:paraId="1A79A4BD"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CTBA</w:t>
            </w:r>
          </w:p>
        </w:tc>
        <w:tc>
          <w:tcPr>
            <w:tcW w:w="1143" w:type="dxa"/>
            <w:hideMark/>
          </w:tcPr>
          <w:p w14:paraId="47B1B543"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1996</w:t>
            </w:r>
          </w:p>
        </w:tc>
        <w:tc>
          <w:tcPr>
            <w:tcW w:w="3508" w:type="dxa"/>
            <w:hideMark/>
          </w:tcPr>
          <w:p w14:paraId="07839393"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Essai de champs: efficacité antitermites</w:t>
            </w:r>
          </w:p>
        </w:tc>
        <w:tc>
          <w:tcPr>
            <w:tcW w:w="2210" w:type="dxa"/>
            <w:hideMark/>
          </w:tcPr>
          <w:p w14:paraId="5DC125C6"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55D2FFAF"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1AA7C5DA"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1C4A862E" w14:textId="77777777" w:rsidTr="000E24A8">
        <w:trPr>
          <w:trHeight w:val="241"/>
        </w:trPr>
        <w:tc>
          <w:tcPr>
            <w:tcW w:w="2287" w:type="dxa"/>
            <w:hideMark/>
          </w:tcPr>
          <w:p w14:paraId="7CEE3D93"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CTBA</w:t>
            </w:r>
          </w:p>
        </w:tc>
        <w:tc>
          <w:tcPr>
            <w:tcW w:w="1143" w:type="dxa"/>
            <w:hideMark/>
          </w:tcPr>
          <w:p w14:paraId="5ABD2570"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1997</w:t>
            </w:r>
          </w:p>
        </w:tc>
        <w:tc>
          <w:tcPr>
            <w:tcW w:w="3508" w:type="dxa"/>
            <w:hideMark/>
          </w:tcPr>
          <w:p w14:paraId="25522F67"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Essai de champs: efficacité antitermites</w:t>
            </w:r>
          </w:p>
        </w:tc>
        <w:tc>
          <w:tcPr>
            <w:tcW w:w="2210" w:type="dxa"/>
            <w:hideMark/>
          </w:tcPr>
          <w:p w14:paraId="5CF1439B"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2EBB6C33"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6732A0AA"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31083C42" w14:textId="77777777" w:rsidTr="000E24A8">
        <w:trPr>
          <w:trHeight w:val="241"/>
        </w:trPr>
        <w:tc>
          <w:tcPr>
            <w:tcW w:w="2287" w:type="dxa"/>
            <w:hideMark/>
          </w:tcPr>
          <w:p w14:paraId="720A662E"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CTBA</w:t>
            </w:r>
          </w:p>
        </w:tc>
        <w:tc>
          <w:tcPr>
            <w:tcW w:w="1143" w:type="dxa"/>
            <w:hideMark/>
          </w:tcPr>
          <w:p w14:paraId="13FED9E4"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1998</w:t>
            </w:r>
          </w:p>
        </w:tc>
        <w:tc>
          <w:tcPr>
            <w:tcW w:w="3508" w:type="dxa"/>
            <w:hideMark/>
          </w:tcPr>
          <w:p w14:paraId="32F9B7F3"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 xml:space="preserve">Essai de champs: efficacité </w:t>
            </w:r>
            <w:r w:rsidRPr="007877BB">
              <w:rPr>
                <w:rFonts w:ascii="Arial" w:hAnsi="Arial" w:cs="Arial"/>
                <w:bCs/>
                <w:sz w:val="20"/>
                <w:szCs w:val="20"/>
                <w:lang w:val="fr-BE" w:eastAsia="en-US"/>
              </w:rPr>
              <w:lastRenderedPageBreak/>
              <w:t>antitermites</w:t>
            </w:r>
          </w:p>
        </w:tc>
        <w:tc>
          <w:tcPr>
            <w:tcW w:w="2210" w:type="dxa"/>
            <w:hideMark/>
          </w:tcPr>
          <w:p w14:paraId="3112C0FE"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lastRenderedPageBreak/>
              <w:t xml:space="preserve">BERKEM </w:t>
            </w:r>
            <w:r w:rsidRPr="007877BB">
              <w:rPr>
                <w:rFonts w:ascii="Arial" w:hAnsi="Arial" w:cs="Arial"/>
                <w:bCs/>
                <w:sz w:val="20"/>
                <w:szCs w:val="20"/>
                <w:lang w:val="fr-BE" w:eastAsia="en-US"/>
              </w:rPr>
              <w:lastRenderedPageBreak/>
              <w:t>DEVELOPPEMENT</w:t>
            </w:r>
          </w:p>
        </w:tc>
        <w:tc>
          <w:tcPr>
            <w:tcW w:w="1714" w:type="dxa"/>
          </w:tcPr>
          <w:p w14:paraId="37829057"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lastRenderedPageBreak/>
              <w:t>Yes</w:t>
            </w:r>
          </w:p>
        </w:tc>
        <w:tc>
          <w:tcPr>
            <w:tcW w:w="1714" w:type="dxa"/>
          </w:tcPr>
          <w:p w14:paraId="26E818B2"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0890D94C" w14:textId="77777777" w:rsidTr="000E24A8">
        <w:trPr>
          <w:trHeight w:val="241"/>
        </w:trPr>
        <w:tc>
          <w:tcPr>
            <w:tcW w:w="2287" w:type="dxa"/>
            <w:hideMark/>
          </w:tcPr>
          <w:p w14:paraId="23FC706B"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CTBA</w:t>
            </w:r>
          </w:p>
        </w:tc>
        <w:tc>
          <w:tcPr>
            <w:tcW w:w="1143" w:type="dxa"/>
            <w:hideMark/>
          </w:tcPr>
          <w:p w14:paraId="26717471"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1999</w:t>
            </w:r>
          </w:p>
        </w:tc>
        <w:tc>
          <w:tcPr>
            <w:tcW w:w="3508" w:type="dxa"/>
            <w:hideMark/>
          </w:tcPr>
          <w:p w14:paraId="698CD609"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Essai de champs: efficacité antitermites</w:t>
            </w:r>
          </w:p>
        </w:tc>
        <w:tc>
          <w:tcPr>
            <w:tcW w:w="2210" w:type="dxa"/>
            <w:hideMark/>
          </w:tcPr>
          <w:p w14:paraId="5AFBFFF1"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1096B73E"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01006E37"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382E4CFE" w14:textId="77777777" w:rsidTr="000E24A8">
        <w:trPr>
          <w:trHeight w:val="241"/>
        </w:trPr>
        <w:tc>
          <w:tcPr>
            <w:tcW w:w="2287" w:type="dxa"/>
            <w:hideMark/>
          </w:tcPr>
          <w:p w14:paraId="37ECFD9F"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CTBA</w:t>
            </w:r>
          </w:p>
        </w:tc>
        <w:tc>
          <w:tcPr>
            <w:tcW w:w="1143" w:type="dxa"/>
            <w:hideMark/>
          </w:tcPr>
          <w:p w14:paraId="19CA86E8"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1995</w:t>
            </w:r>
          </w:p>
        </w:tc>
        <w:tc>
          <w:tcPr>
            <w:tcW w:w="3508" w:type="dxa"/>
            <w:hideMark/>
          </w:tcPr>
          <w:p w14:paraId="09A62EAD"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Essai de champs: efficacité antitermites</w:t>
            </w:r>
          </w:p>
        </w:tc>
        <w:tc>
          <w:tcPr>
            <w:tcW w:w="2210" w:type="dxa"/>
            <w:hideMark/>
          </w:tcPr>
          <w:p w14:paraId="475965C2"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4BA1A52F"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134AD085"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0ED21B26" w14:textId="77777777" w:rsidTr="000E24A8">
        <w:trPr>
          <w:trHeight w:val="241"/>
        </w:trPr>
        <w:tc>
          <w:tcPr>
            <w:tcW w:w="2287" w:type="dxa"/>
            <w:hideMark/>
          </w:tcPr>
          <w:p w14:paraId="634C7B79"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FCBA</w:t>
            </w:r>
          </w:p>
        </w:tc>
        <w:tc>
          <w:tcPr>
            <w:tcW w:w="1143" w:type="dxa"/>
            <w:hideMark/>
          </w:tcPr>
          <w:p w14:paraId="0829AA93"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2010</w:t>
            </w:r>
          </w:p>
        </w:tc>
        <w:tc>
          <w:tcPr>
            <w:tcW w:w="3508" w:type="dxa"/>
            <w:hideMark/>
          </w:tcPr>
          <w:p w14:paraId="4181862B"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Essai de terrain visite de contrôle à 16 ans</w:t>
            </w:r>
          </w:p>
        </w:tc>
        <w:tc>
          <w:tcPr>
            <w:tcW w:w="2210" w:type="dxa"/>
            <w:hideMark/>
          </w:tcPr>
          <w:p w14:paraId="21050560"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58AC00FA"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59AE4D23"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716CE635" w14:textId="77777777" w:rsidTr="000E24A8">
        <w:trPr>
          <w:trHeight w:val="241"/>
        </w:trPr>
        <w:tc>
          <w:tcPr>
            <w:tcW w:w="2287" w:type="dxa"/>
            <w:hideMark/>
          </w:tcPr>
          <w:p w14:paraId="2D6835B5"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FCBA</w:t>
            </w:r>
          </w:p>
        </w:tc>
        <w:tc>
          <w:tcPr>
            <w:tcW w:w="1143" w:type="dxa"/>
            <w:hideMark/>
          </w:tcPr>
          <w:p w14:paraId="11E11D60"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2012</w:t>
            </w:r>
          </w:p>
        </w:tc>
        <w:tc>
          <w:tcPr>
            <w:tcW w:w="3508" w:type="dxa"/>
            <w:hideMark/>
          </w:tcPr>
          <w:p w14:paraId="04309D55"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Essai de terrain visite de contrôle à 18 ans</w:t>
            </w:r>
          </w:p>
        </w:tc>
        <w:tc>
          <w:tcPr>
            <w:tcW w:w="2210" w:type="dxa"/>
            <w:hideMark/>
          </w:tcPr>
          <w:p w14:paraId="581074DC"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0A5FF17E"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1DC032E3"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589CB011" w14:textId="77777777" w:rsidTr="000E24A8">
        <w:trPr>
          <w:trHeight w:val="241"/>
        </w:trPr>
        <w:tc>
          <w:tcPr>
            <w:tcW w:w="2287" w:type="dxa"/>
            <w:hideMark/>
          </w:tcPr>
          <w:p w14:paraId="79C884D9"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FCBA</w:t>
            </w:r>
          </w:p>
        </w:tc>
        <w:tc>
          <w:tcPr>
            <w:tcW w:w="1143" w:type="dxa"/>
            <w:hideMark/>
          </w:tcPr>
          <w:p w14:paraId="1C9D73F1"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2013</w:t>
            </w:r>
          </w:p>
        </w:tc>
        <w:tc>
          <w:tcPr>
            <w:tcW w:w="3508" w:type="dxa"/>
            <w:hideMark/>
          </w:tcPr>
          <w:p w14:paraId="5F75A8CF"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Essai de terrain visite de contrôle à 19 ans</w:t>
            </w:r>
          </w:p>
        </w:tc>
        <w:tc>
          <w:tcPr>
            <w:tcW w:w="2210" w:type="dxa"/>
            <w:hideMark/>
          </w:tcPr>
          <w:p w14:paraId="3FD9F93F"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283BBCE1"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16C9D929"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6CFF086E" w14:textId="77777777" w:rsidTr="000E24A8">
        <w:trPr>
          <w:trHeight w:val="241"/>
        </w:trPr>
        <w:tc>
          <w:tcPr>
            <w:tcW w:w="2287" w:type="dxa"/>
            <w:hideMark/>
          </w:tcPr>
          <w:p w14:paraId="0E1B6288"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FCBA</w:t>
            </w:r>
          </w:p>
        </w:tc>
        <w:tc>
          <w:tcPr>
            <w:tcW w:w="1143" w:type="dxa"/>
            <w:hideMark/>
          </w:tcPr>
          <w:p w14:paraId="4B9FB387"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2014</w:t>
            </w:r>
          </w:p>
        </w:tc>
        <w:tc>
          <w:tcPr>
            <w:tcW w:w="3508" w:type="dxa"/>
            <w:hideMark/>
          </w:tcPr>
          <w:p w14:paraId="48B71DC1"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Essai de terrain visite de contrôle à 20 ans</w:t>
            </w:r>
          </w:p>
        </w:tc>
        <w:tc>
          <w:tcPr>
            <w:tcW w:w="2210" w:type="dxa"/>
            <w:hideMark/>
          </w:tcPr>
          <w:p w14:paraId="33FD5B8B"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19ADA297"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35432C16"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7072F4DA" w14:textId="77777777" w:rsidTr="000E24A8">
        <w:trPr>
          <w:trHeight w:val="241"/>
        </w:trPr>
        <w:tc>
          <w:tcPr>
            <w:tcW w:w="2287" w:type="dxa"/>
            <w:hideMark/>
          </w:tcPr>
          <w:p w14:paraId="0EF345E5"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FCBA</w:t>
            </w:r>
          </w:p>
        </w:tc>
        <w:tc>
          <w:tcPr>
            <w:tcW w:w="1143" w:type="dxa"/>
            <w:hideMark/>
          </w:tcPr>
          <w:p w14:paraId="25CD2541"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2015</w:t>
            </w:r>
          </w:p>
        </w:tc>
        <w:tc>
          <w:tcPr>
            <w:tcW w:w="3508" w:type="dxa"/>
            <w:hideMark/>
          </w:tcPr>
          <w:p w14:paraId="4A1AF7E5"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Essai de terrain visite de contrôle à 21 ans</w:t>
            </w:r>
          </w:p>
        </w:tc>
        <w:tc>
          <w:tcPr>
            <w:tcW w:w="2210" w:type="dxa"/>
            <w:hideMark/>
          </w:tcPr>
          <w:p w14:paraId="07A4D866"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5A0E6A1D"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7609C90D"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3906589F" w14:textId="77777777" w:rsidTr="000E24A8">
        <w:trPr>
          <w:trHeight w:val="362"/>
        </w:trPr>
        <w:tc>
          <w:tcPr>
            <w:tcW w:w="2287" w:type="dxa"/>
            <w:hideMark/>
          </w:tcPr>
          <w:p w14:paraId="0528363A"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FCBA</w:t>
            </w:r>
          </w:p>
        </w:tc>
        <w:tc>
          <w:tcPr>
            <w:tcW w:w="1143" w:type="dxa"/>
            <w:hideMark/>
          </w:tcPr>
          <w:p w14:paraId="72B4F941"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2015</w:t>
            </w:r>
          </w:p>
        </w:tc>
        <w:tc>
          <w:tcPr>
            <w:tcW w:w="3508" w:type="dxa"/>
            <w:hideMark/>
          </w:tcPr>
          <w:p w14:paraId="23CB1692"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Test de contact du Termifilm à 20 et 21 ans</w:t>
            </w:r>
          </w:p>
        </w:tc>
        <w:tc>
          <w:tcPr>
            <w:tcW w:w="2210" w:type="dxa"/>
            <w:hideMark/>
          </w:tcPr>
          <w:p w14:paraId="412D9E81"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0E268EF0"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78463904"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34DF4FF6" w14:textId="77777777" w:rsidTr="000E24A8">
        <w:trPr>
          <w:trHeight w:val="483"/>
        </w:trPr>
        <w:tc>
          <w:tcPr>
            <w:tcW w:w="2287" w:type="dxa"/>
            <w:hideMark/>
          </w:tcPr>
          <w:p w14:paraId="4382A381"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CTBA</w:t>
            </w:r>
          </w:p>
        </w:tc>
        <w:tc>
          <w:tcPr>
            <w:tcW w:w="1143" w:type="dxa"/>
            <w:hideMark/>
          </w:tcPr>
          <w:p w14:paraId="05C75A3E"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2005</w:t>
            </w:r>
          </w:p>
        </w:tc>
        <w:tc>
          <w:tcPr>
            <w:tcW w:w="3508" w:type="dxa"/>
            <w:hideMark/>
          </w:tcPr>
          <w:p w14:paraId="4BDDAFD9"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Rapport d'essai d'analyse de matières actives dans un Termifilm</w:t>
            </w:r>
          </w:p>
        </w:tc>
        <w:tc>
          <w:tcPr>
            <w:tcW w:w="2210" w:type="dxa"/>
            <w:hideMark/>
          </w:tcPr>
          <w:p w14:paraId="12B001EF"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0546E919"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0C690B33"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3C7AF816" w14:textId="77777777" w:rsidTr="000E24A8">
        <w:trPr>
          <w:trHeight w:val="362"/>
        </w:trPr>
        <w:tc>
          <w:tcPr>
            <w:tcW w:w="2287" w:type="dxa"/>
            <w:hideMark/>
          </w:tcPr>
          <w:p w14:paraId="760B5F30"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CTBA</w:t>
            </w:r>
          </w:p>
        </w:tc>
        <w:tc>
          <w:tcPr>
            <w:tcW w:w="1143" w:type="dxa"/>
            <w:hideMark/>
          </w:tcPr>
          <w:p w14:paraId="2D4FB7F0"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2003</w:t>
            </w:r>
          </w:p>
        </w:tc>
        <w:tc>
          <w:tcPr>
            <w:tcW w:w="3508" w:type="dxa"/>
            <w:hideMark/>
          </w:tcPr>
          <w:p w14:paraId="665043A2"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Essai de terrain Termifilm : Visite de contrôle</w:t>
            </w:r>
          </w:p>
        </w:tc>
        <w:tc>
          <w:tcPr>
            <w:tcW w:w="2210" w:type="dxa"/>
            <w:hideMark/>
          </w:tcPr>
          <w:p w14:paraId="303F88B3"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106C159E"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1D861908"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3FE851E7" w14:textId="77777777" w:rsidTr="000E24A8">
        <w:trPr>
          <w:trHeight w:val="362"/>
        </w:trPr>
        <w:tc>
          <w:tcPr>
            <w:tcW w:w="2287" w:type="dxa"/>
            <w:hideMark/>
          </w:tcPr>
          <w:p w14:paraId="548C35F6"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CTBA</w:t>
            </w:r>
          </w:p>
        </w:tc>
        <w:tc>
          <w:tcPr>
            <w:tcW w:w="1143" w:type="dxa"/>
            <w:hideMark/>
          </w:tcPr>
          <w:p w14:paraId="21FF13A2"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2005</w:t>
            </w:r>
          </w:p>
        </w:tc>
        <w:tc>
          <w:tcPr>
            <w:tcW w:w="3508" w:type="dxa"/>
            <w:hideMark/>
          </w:tcPr>
          <w:p w14:paraId="51A0EB97"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Essai de terrain Termifilm : Visite de contrôle</w:t>
            </w:r>
          </w:p>
        </w:tc>
        <w:tc>
          <w:tcPr>
            <w:tcW w:w="2210" w:type="dxa"/>
            <w:hideMark/>
          </w:tcPr>
          <w:p w14:paraId="257AF379"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78DB26D8"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0A6E2E06"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3EB03BC5" w14:textId="77777777" w:rsidTr="000E24A8">
        <w:trPr>
          <w:trHeight w:val="483"/>
        </w:trPr>
        <w:tc>
          <w:tcPr>
            <w:tcW w:w="2287" w:type="dxa"/>
            <w:hideMark/>
          </w:tcPr>
          <w:p w14:paraId="4E9AEDD3"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CIRAD</w:t>
            </w:r>
          </w:p>
        </w:tc>
        <w:tc>
          <w:tcPr>
            <w:tcW w:w="1143" w:type="dxa"/>
            <w:hideMark/>
          </w:tcPr>
          <w:p w14:paraId="28A28880"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1996</w:t>
            </w:r>
          </w:p>
        </w:tc>
        <w:tc>
          <w:tcPr>
            <w:tcW w:w="3508" w:type="dxa"/>
            <w:hideMark/>
          </w:tcPr>
          <w:p w14:paraId="7E5B6FF6"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Compte rendu d'essai - 02/07/1996 - Objet : essai de contact Termifilm</w:t>
            </w:r>
          </w:p>
        </w:tc>
        <w:tc>
          <w:tcPr>
            <w:tcW w:w="2210" w:type="dxa"/>
            <w:hideMark/>
          </w:tcPr>
          <w:p w14:paraId="14E32BED"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6A18EACD"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58F4B428"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6F090AD0" w14:textId="77777777" w:rsidTr="000E24A8">
        <w:trPr>
          <w:trHeight w:val="1328"/>
        </w:trPr>
        <w:tc>
          <w:tcPr>
            <w:tcW w:w="2287" w:type="dxa"/>
            <w:hideMark/>
          </w:tcPr>
          <w:p w14:paraId="09F1DB39"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FCBA</w:t>
            </w:r>
          </w:p>
        </w:tc>
        <w:tc>
          <w:tcPr>
            <w:tcW w:w="1143" w:type="dxa"/>
            <w:hideMark/>
          </w:tcPr>
          <w:p w14:paraId="1E73C757"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2016</w:t>
            </w:r>
          </w:p>
        </w:tc>
        <w:tc>
          <w:tcPr>
            <w:tcW w:w="3508" w:type="dxa"/>
            <w:hideMark/>
          </w:tcPr>
          <w:p w14:paraId="5AB31FD5"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Essais réalisés par le laboratoire de Biologie de FCBA sur les matériaux destinés à être utilisés comme barrières de protection contre les termites souterrains du genre Reticulitermes</w:t>
            </w:r>
          </w:p>
        </w:tc>
        <w:tc>
          <w:tcPr>
            <w:tcW w:w="2210" w:type="dxa"/>
            <w:hideMark/>
          </w:tcPr>
          <w:p w14:paraId="24D9164E"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373985B4"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34CB1C4A" w14:textId="77777777" w:rsidR="00DA5B4B" w:rsidRPr="007877BB" w:rsidRDefault="00DA5B4B" w:rsidP="007877BB">
            <w:pPr>
              <w:suppressAutoHyphens w:val="0"/>
              <w:ind w:right="141"/>
              <w:jc w:val="both"/>
              <w:rPr>
                <w:rFonts w:ascii="Arial" w:hAnsi="Arial" w:cs="Arial"/>
                <w:bCs/>
                <w:sz w:val="20"/>
                <w:szCs w:val="20"/>
                <w:lang w:val="fr-BE" w:eastAsia="en-US"/>
              </w:rPr>
            </w:pPr>
          </w:p>
        </w:tc>
      </w:tr>
    </w:tbl>
    <w:p w14:paraId="48F0B5CA" w14:textId="77777777" w:rsidR="00DA5B4B" w:rsidRPr="007877BB" w:rsidRDefault="00DA5B4B" w:rsidP="007877BB">
      <w:pPr>
        <w:pStyle w:val="Absatz"/>
        <w:ind w:left="0" w:right="141"/>
        <w:jc w:val="both"/>
        <w:rPr>
          <w:rFonts w:ascii="Arial" w:hAnsi="Arial" w:cs="Arial"/>
        </w:rPr>
        <w:sectPr w:rsidR="00DA5B4B" w:rsidRPr="007877BB" w:rsidSect="00666D93">
          <w:pgSz w:w="16838" w:h="11906" w:orient="landscape"/>
          <w:pgMar w:top="1446" w:right="1474" w:bottom="1247" w:left="2013" w:header="850" w:footer="850" w:gutter="0"/>
          <w:cols w:space="720"/>
          <w:docGrid w:linePitch="272"/>
        </w:sectPr>
      </w:pPr>
    </w:p>
    <w:p w14:paraId="557AD355" w14:textId="77777777" w:rsidR="00DA5B4B" w:rsidRPr="007877BB" w:rsidRDefault="00DA5B4B" w:rsidP="007877BB">
      <w:pPr>
        <w:pStyle w:val="Absatz"/>
        <w:ind w:left="0" w:right="141"/>
        <w:jc w:val="both"/>
        <w:rPr>
          <w:rFonts w:ascii="Arial" w:hAnsi="Arial" w:cs="Arial"/>
        </w:rPr>
      </w:pPr>
    </w:p>
    <w:p w14:paraId="640A529F" w14:textId="77777777" w:rsidR="009D0C0B" w:rsidRPr="007877BB" w:rsidRDefault="009D0C0B" w:rsidP="007877BB">
      <w:pPr>
        <w:ind w:right="141"/>
        <w:jc w:val="both"/>
        <w:rPr>
          <w:rFonts w:ascii="Arial" w:eastAsia="Calibri" w:hAnsi="Arial" w:cs="Arial"/>
          <w:b/>
          <w:caps/>
          <w:lang w:eastAsia="en-US"/>
        </w:rPr>
      </w:pPr>
    </w:p>
    <w:p w14:paraId="7B10896E" w14:textId="77777777" w:rsidR="009D0C0B" w:rsidRPr="007877BB" w:rsidRDefault="00FA480B" w:rsidP="007877BB">
      <w:pPr>
        <w:pStyle w:val="Titre2"/>
        <w:spacing w:before="0" w:after="0"/>
        <w:ind w:right="141"/>
        <w:jc w:val="both"/>
        <w:rPr>
          <w:rFonts w:ascii="Arial" w:hAnsi="Arial" w:cs="Arial"/>
          <w:sz w:val="20"/>
        </w:rPr>
      </w:pPr>
      <w:bookmarkStart w:id="335" w:name="_Toc521416255"/>
      <w:r w:rsidRPr="007877BB">
        <w:rPr>
          <w:rFonts w:ascii="Arial" w:hAnsi="Arial" w:cs="Arial"/>
          <w:sz w:val="20"/>
        </w:rPr>
        <w:t>Output tables from exposure assessment tools</w:t>
      </w:r>
      <w:bookmarkEnd w:id="335"/>
    </w:p>
    <w:p w14:paraId="447541D6" w14:textId="77777777" w:rsidR="00D0474A" w:rsidRPr="007877BB" w:rsidRDefault="00D0474A" w:rsidP="007877BB">
      <w:pPr>
        <w:pStyle w:val="Absatz"/>
        <w:jc w:val="both"/>
        <w:rPr>
          <w:rFonts w:ascii="Arial" w:hAnsi="Arial" w:cs="Arial"/>
        </w:rPr>
      </w:pPr>
    </w:p>
    <w:p w14:paraId="616B98C4" w14:textId="77777777" w:rsidR="00D0474A" w:rsidRPr="007877BB" w:rsidRDefault="00D0474A" w:rsidP="007877BB">
      <w:pPr>
        <w:pStyle w:val="Absatz"/>
        <w:jc w:val="both"/>
        <w:rPr>
          <w:rFonts w:ascii="Arial" w:hAnsi="Arial" w:cs="Arial"/>
        </w:rPr>
      </w:pPr>
    </w:p>
    <w:p w14:paraId="77D071DD" w14:textId="77777777" w:rsidR="009D0C0B" w:rsidRDefault="0023546B" w:rsidP="00F40C5D">
      <w:pPr>
        <w:ind w:right="141"/>
        <w:jc w:val="both"/>
        <w:rPr>
          <w:rFonts w:ascii="Arial" w:eastAsia="Calibri" w:hAnsi="Arial" w:cs="Arial"/>
          <w:b/>
          <w:caps/>
          <w:lang w:eastAsia="en-US"/>
        </w:rPr>
      </w:pPr>
      <w:r w:rsidRPr="00F40C5D">
        <w:rPr>
          <w:rFonts w:ascii="Arial" w:eastAsia="Calibri" w:hAnsi="Arial" w:cs="Arial"/>
          <w:b/>
          <w:caps/>
          <w:lang w:eastAsia="en-US"/>
        </w:rPr>
        <w:object w:dxaOrig="1543" w:dyaOrig="994" w14:anchorId="15564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29" o:title=""/>
          </v:shape>
          <o:OLEObject Type="Embed" ProgID="Excel.Sheet.8" ShapeID="_x0000_i1025" DrawAspect="Icon" ObjectID="_1621768546" r:id="rId30"/>
        </w:object>
      </w:r>
    </w:p>
    <w:p w14:paraId="12AD2340" w14:textId="77777777" w:rsidR="00734566" w:rsidRPr="00F40C5D" w:rsidRDefault="00734566" w:rsidP="00F40C5D">
      <w:pPr>
        <w:ind w:right="141"/>
        <w:jc w:val="both"/>
        <w:rPr>
          <w:rFonts w:ascii="Arial" w:eastAsia="Calibri" w:hAnsi="Arial" w:cs="Arial"/>
          <w:b/>
          <w:caps/>
          <w:lang w:eastAsia="en-US"/>
        </w:rPr>
      </w:pPr>
    </w:p>
    <w:p w14:paraId="172DFA63" w14:textId="77777777" w:rsidR="009D0C0B" w:rsidRPr="00F40C5D" w:rsidRDefault="00FA480B" w:rsidP="00F40C5D">
      <w:pPr>
        <w:pStyle w:val="Titre2"/>
        <w:spacing w:before="0" w:after="0"/>
        <w:ind w:right="141"/>
        <w:jc w:val="both"/>
        <w:rPr>
          <w:rFonts w:ascii="Arial" w:hAnsi="Arial" w:cs="Arial"/>
          <w:caps/>
          <w:sz w:val="20"/>
          <w:lang w:eastAsia="en-US"/>
        </w:rPr>
      </w:pPr>
      <w:bookmarkStart w:id="336" w:name="_Toc521416256"/>
      <w:r w:rsidRPr="00F40C5D">
        <w:rPr>
          <w:rFonts w:ascii="Arial" w:hAnsi="Arial" w:cs="Arial"/>
          <w:sz w:val="20"/>
        </w:rPr>
        <w:t>New information on the active substance</w:t>
      </w:r>
      <w:bookmarkEnd w:id="336"/>
    </w:p>
    <w:p w14:paraId="59EB5AEA" w14:textId="77777777" w:rsidR="009D0C0B" w:rsidRDefault="009D0C0B" w:rsidP="00F40C5D">
      <w:pPr>
        <w:ind w:right="141"/>
        <w:jc w:val="both"/>
        <w:rPr>
          <w:rFonts w:ascii="Arial" w:eastAsia="Calibri" w:hAnsi="Arial" w:cs="Arial"/>
          <w:b/>
          <w:caps/>
          <w:lang w:eastAsia="en-US"/>
        </w:rPr>
      </w:pPr>
    </w:p>
    <w:p w14:paraId="350BB0A1" w14:textId="77777777" w:rsidR="00734566" w:rsidRDefault="00734566" w:rsidP="00F40C5D">
      <w:pPr>
        <w:ind w:right="141"/>
        <w:jc w:val="both"/>
        <w:rPr>
          <w:rFonts w:ascii="Arial" w:eastAsia="Calibri" w:hAnsi="Arial" w:cs="Arial"/>
          <w:bCs/>
          <w:lang w:val="fr-BE" w:eastAsia="en-US"/>
        </w:rPr>
      </w:pPr>
      <w:r>
        <w:rPr>
          <w:rFonts w:ascii="Arial" w:eastAsia="Calibri" w:hAnsi="Arial" w:cs="Arial"/>
          <w:bCs/>
          <w:lang w:val="fr-BE" w:eastAsia="en-US"/>
        </w:rPr>
        <w:t>Not applicable</w:t>
      </w:r>
    </w:p>
    <w:p w14:paraId="1C83E05D" w14:textId="77777777" w:rsidR="00734566" w:rsidRPr="00734566" w:rsidRDefault="00734566" w:rsidP="00F40C5D">
      <w:pPr>
        <w:ind w:right="141"/>
        <w:jc w:val="both"/>
        <w:rPr>
          <w:rFonts w:ascii="Arial" w:eastAsia="Calibri" w:hAnsi="Arial" w:cs="Arial"/>
          <w:b/>
          <w:caps/>
          <w:lang w:eastAsia="en-US"/>
        </w:rPr>
      </w:pPr>
    </w:p>
    <w:p w14:paraId="0A431B64" w14:textId="77777777" w:rsidR="009D0C0B" w:rsidRPr="00734566" w:rsidRDefault="00FA480B" w:rsidP="00734566">
      <w:pPr>
        <w:pStyle w:val="Titre2"/>
        <w:spacing w:before="0" w:after="0"/>
        <w:ind w:right="141"/>
        <w:jc w:val="both"/>
        <w:rPr>
          <w:rFonts w:ascii="Arial" w:hAnsi="Arial" w:cs="Arial"/>
          <w:caps/>
          <w:sz w:val="20"/>
          <w:lang w:val="de-DE" w:eastAsia="en-US"/>
        </w:rPr>
      </w:pPr>
      <w:bookmarkStart w:id="337" w:name="_Toc521416257"/>
      <w:r w:rsidRPr="00734566">
        <w:rPr>
          <w:rFonts w:ascii="Arial" w:hAnsi="Arial" w:cs="Arial"/>
          <w:sz w:val="20"/>
          <w:lang w:val="de-DE"/>
        </w:rPr>
        <w:t>Residue behaviour</w:t>
      </w:r>
      <w:bookmarkEnd w:id="337"/>
    </w:p>
    <w:p w14:paraId="4B7E895E" w14:textId="77777777" w:rsidR="00734566" w:rsidRDefault="00734566" w:rsidP="00734566">
      <w:pPr>
        <w:ind w:right="141"/>
        <w:jc w:val="both"/>
        <w:rPr>
          <w:rFonts w:ascii="Arial" w:eastAsia="Calibri" w:hAnsi="Arial" w:cs="Arial"/>
          <w:bCs/>
          <w:lang w:val="fr-BE" w:eastAsia="en-US"/>
        </w:rPr>
      </w:pPr>
      <w:r w:rsidRPr="007877BB">
        <w:rPr>
          <w:rFonts w:ascii="Arial" w:eastAsia="Calibri" w:hAnsi="Arial" w:cs="Arial"/>
          <w:bCs/>
          <w:lang w:val="fr-BE" w:eastAsia="en-US"/>
        </w:rPr>
        <w:t>Not applicable</w:t>
      </w:r>
    </w:p>
    <w:p w14:paraId="5068C446" w14:textId="77777777" w:rsidR="003B168B" w:rsidRDefault="003B168B" w:rsidP="00734566">
      <w:pPr>
        <w:ind w:right="141"/>
        <w:jc w:val="both"/>
        <w:rPr>
          <w:rFonts w:ascii="Arial" w:eastAsia="Calibri" w:hAnsi="Arial" w:cs="Arial"/>
          <w:b/>
          <w:caps/>
          <w:lang w:val="de-DE" w:eastAsia="en-US"/>
        </w:rPr>
        <w:sectPr w:rsidR="003B168B" w:rsidSect="000E24A8">
          <w:pgSz w:w="11906" w:h="16838"/>
          <w:pgMar w:top="1474" w:right="1247" w:bottom="2013" w:left="1446" w:header="850" w:footer="850" w:gutter="0"/>
          <w:cols w:space="720"/>
          <w:docGrid w:linePitch="272"/>
        </w:sectPr>
      </w:pPr>
    </w:p>
    <w:p w14:paraId="5E3E8533" w14:textId="77777777" w:rsidR="003B168B" w:rsidRPr="00734566" w:rsidRDefault="003B168B" w:rsidP="00734566">
      <w:pPr>
        <w:ind w:right="141"/>
        <w:jc w:val="both"/>
        <w:rPr>
          <w:rFonts w:ascii="Arial" w:eastAsia="Calibri" w:hAnsi="Arial" w:cs="Arial"/>
          <w:b/>
          <w:caps/>
          <w:lang w:val="de-DE" w:eastAsia="en-US"/>
        </w:rPr>
      </w:pPr>
    </w:p>
    <w:p w14:paraId="1F88D237" w14:textId="77777777" w:rsidR="009D0C0B" w:rsidRPr="00F40C5D" w:rsidRDefault="00FA480B" w:rsidP="00734566">
      <w:pPr>
        <w:pStyle w:val="Titre2"/>
        <w:spacing w:before="0" w:after="0"/>
        <w:ind w:right="141"/>
        <w:jc w:val="both"/>
        <w:rPr>
          <w:rFonts w:ascii="Arial" w:hAnsi="Arial" w:cs="Arial"/>
          <w:caps/>
          <w:sz w:val="20"/>
          <w:lang w:eastAsia="en-US"/>
        </w:rPr>
      </w:pPr>
      <w:bookmarkStart w:id="338" w:name="_Toc521416258"/>
      <w:r w:rsidRPr="00734566">
        <w:rPr>
          <w:rFonts w:ascii="Arial" w:hAnsi="Arial" w:cs="Arial"/>
          <w:sz w:val="20"/>
        </w:rPr>
        <w:t>Summaries of the efficacy studies</w:t>
      </w:r>
      <w:bookmarkEnd w:id="338"/>
      <w:r w:rsidRPr="00734566">
        <w:rPr>
          <w:rFonts w:ascii="Arial" w:hAnsi="Arial" w:cs="Arial"/>
          <w:sz w:val="20"/>
        </w:rPr>
        <w:t xml:space="preserve"> </w:t>
      </w:r>
    </w:p>
    <w:p w14:paraId="5EF555E8" w14:textId="77777777" w:rsidR="00734566" w:rsidRDefault="00734566" w:rsidP="00734566">
      <w:pPr>
        <w:ind w:right="141"/>
        <w:jc w:val="both"/>
        <w:rPr>
          <w:rFonts w:ascii="Arial" w:eastAsia="Calibri" w:hAnsi="Arial" w:cs="Arial"/>
          <w:bCs/>
          <w:lang w:val="fr-BE"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90"/>
        <w:gridCol w:w="1359"/>
        <w:gridCol w:w="2016"/>
        <w:gridCol w:w="1359"/>
        <w:gridCol w:w="3071"/>
        <w:gridCol w:w="2725"/>
        <w:gridCol w:w="1671"/>
      </w:tblGrid>
      <w:tr w:rsidR="003B168B" w:rsidRPr="007877BB" w14:paraId="25A8A025" w14:textId="77777777" w:rsidTr="001E2079">
        <w:trPr>
          <w:trHeight w:val="303"/>
        </w:trPr>
        <w:tc>
          <w:tcPr>
            <w:tcW w:w="5000" w:type="pct"/>
            <w:gridSpan w:val="7"/>
            <w:shd w:val="clear" w:color="auto" w:fill="FFFFCC"/>
            <w:vAlign w:val="center"/>
          </w:tcPr>
          <w:p w14:paraId="04ED7B87" w14:textId="77777777" w:rsidR="003B168B" w:rsidRPr="007877BB" w:rsidRDefault="003B168B" w:rsidP="001E2079">
            <w:pPr>
              <w:suppressAutoHyphens w:val="0"/>
              <w:ind w:right="141"/>
              <w:jc w:val="both"/>
              <w:rPr>
                <w:rFonts w:ascii="Arial" w:hAnsi="Arial" w:cs="Arial"/>
                <w:b/>
                <w:color w:val="000000"/>
                <w:lang w:eastAsia="de-DE"/>
              </w:rPr>
            </w:pPr>
            <w:r w:rsidRPr="007877BB">
              <w:rPr>
                <w:rFonts w:ascii="Arial" w:hAnsi="Arial" w:cs="Arial"/>
                <w:b/>
                <w:color w:val="000000"/>
                <w:lang w:eastAsia="de-DE"/>
              </w:rPr>
              <w:t>Experimental data on the efficacy of the biocidal product against target organism(s)</w:t>
            </w:r>
          </w:p>
        </w:tc>
      </w:tr>
      <w:tr w:rsidR="003B168B" w:rsidRPr="007877BB" w14:paraId="14EE7812" w14:textId="77777777" w:rsidTr="001E2079">
        <w:tc>
          <w:tcPr>
            <w:tcW w:w="514" w:type="pct"/>
            <w:shd w:val="clear" w:color="auto" w:fill="FFFFFF"/>
          </w:tcPr>
          <w:p w14:paraId="51146476" w14:textId="77777777" w:rsidR="003B168B" w:rsidRPr="00F40C5D" w:rsidRDefault="003B168B" w:rsidP="001E2079">
            <w:pPr>
              <w:suppressAutoHyphens w:val="0"/>
              <w:ind w:right="141"/>
              <w:jc w:val="both"/>
              <w:rPr>
                <w:rFonts w:ascii="Arial" w:hAnsi="Arial" w:cs="Arial"/>
                <w:b/>
                <w:color w:val="000000"/>
                <w:lang w:eastAsia="de-DE"/>
              </w:rPr>
            </w:pPr>
            <w:r w:rsidRPr="00F40C5D">
              <w:rPr>
                <w:rFonts w:ascii="Arial" w:hAnsi="Arial" w:cs="Arial"/>
                <w:b/>
                <w:color w:val="000000"/>
                <w:lang w:eastAsia="de-DE"/>
              </w:rPr>
              <w:t xml:space="preserve">Function / field of use envisaged </w:t>
            </w:r>
          </w:p>
        </w:tc>
        <w:tc>
          <w:tcPr>
            <w:tcW w:w="447" w:type="pct"/>
            <w:shd w:val="clear" w:color="auto" w:fill="FFFFFF"/>
          </w:tcPr>
          <w:p w14:paraId="165EE57A" w14:textId="77777777" w:rsidR="003B168B" w:rsidRPr="00734566" w:rsidRDefault="003B168B" w:rsidP="001E2079">
            <w:pPr>
              <w:suppressAutoHyphens w:val="0"/>
              <w:ind w:right="141"/>
              <w:jc w:val="both"/>
              <w:rPr>
                <w:rFonts w:ascii="Arial" w:hAnsi="Arial" w:cs="Arial"/>
                <w:b/>
                <w:i/>
                <w:color w:val="000000"/>
                <w:lang w:eastAsia="de-DE"/>
              </w:rPr>
            </w:pPr>
            <w:r w:rsidRPr="00F40C5D">
              <w:rPr>
                <w:rFonts w:ascii="Arial" w:hAnsi="Arial" w:cs="Arial"/>
                <w:b/>
                <w:color w:val="000000"/>
                <w:lang w:eastAsia="de-DE"/>
              </w:rPr>
              <w:t>Test substance</w:t>
            </w:r>
          </w:p>
        </w:tc>
        <w:tc>
          <w:tcPr>
            <w:tcW w:w="671" w:type="pct"/>
            <w:shd w:val="clear" w:color="auto" w:fill="FFFFFF"/>
          </w:tcPr>
          <w:p w14:paraId="51962E4B" w14:textId="77777777" w:rsidR="003B168B" w:rsidRPr="007877BB" w:rsidRDefault="003B168B" w:rsidP="001E2079">
            <w:pPr>
              <w:suppressAutoHyphens w:val="0"/>
              <w:ind w:right="141"/>
              <w:jc w:val="both"/>
              <w:rPr>
                <w:rFonts w:ascii="Arial" w:hAnsi="Arial" w:cs="Arial"/>
                <w:b/>
                <w:i/>
                <w:color w:val="000000"/>
                <w:lang w:eastAsia="de-DE"/>
              </w:rPr>
            </w:pPr>
            <w:r w:rsidRPr="007877BB">
              <w:rPr>
                <w:rFonts w:ascii="Arial" w:hAnsi="Arial" w:cs="Arial"/>
                <w:b/>
                <w:color w:val="000000"/>
                <w:lang w:eastAsia="de-DE"/>
              </w:rPr>
              <w:t>Test organism(s)</w:t>
            </w:r>
          </w:p>
        </w:tc>
        <w:tc>
          <w:tcPr>
            <w:tcW w:w="536" w:type="pct"/>
            <w:shd w:val="clear" w:color="auto" w:fill="FFFFFF"/>
          </w:tcPr>
          <w:p w14:paraId="097ADD33" w14:textId="77777777" w:rsidR="003B168B" w:rsidRPr="007877BB" w:rsidRDefault="003B168B" w:rsidP="001E2079">
            <w:pPr>
              <w:suppressAutoHyphens w:val="0"/>
              <w:ind w:right="141"/>
              <w:jc w:val="both"/>
              <w:rPr>
                <w:rFonts w:ascii="Arial" w:hAnsi="Arial" w:cs="Arial"/>
                <w:b/>
                <w:color w:val="000000"/>
                <w:lang w:eastAsia="de-DE"/>
              </w:rPr>
            </w:pPr>
            <w:r w:rsidRPr="007877BB">
              <w:rPr>
                <w:rFonts w:ascii="Arial" w:hAnsi="Arial" w:cs="Arial"/>
                <w:b/>
                <w:color w:val="000000"/>
                <w:lang w:eastAsia="de-DE"/>
              </w:rPr>
              <w:t>Test method</w:t>
            </w:r>
          </w:p>
        </w:tc>
        <w:tc>
          <w:tcPr>
            <w:tcW w:w="1178" w:type="pct"/>
            <w:shd w:val="clear" w:color="auto" w:fill="FFFFFF"/>
          </w:tcPr>
          <w:p w14:paraId="49849ADC" w14:textId="77777777" w:rsidR="003B168B" w:rsidRPr="007877BB" w:rsidRDefault="003B168B" w:rsidP="001E2079">
            <w:pPr>
              <w:suppressAutoHyphens w:val="0"/>
              <w:ind w:right="141"/>
              <w:jc w:val="both"/>
              <w:rPr>
                <w:rFonts w:ascii="Arial" w:hAnsi="Arial" w:cs="Arial"/>
                <w:b/>
                <w:color w:val="000000"/>
                <w:lang w:eastAsia="de-DE"/>
              </w:rPr>
            </w:pPr>
            <w:r w:rsidRPr="007877BB">
              <w:rPr>
                <w:rFonts w:ascii="Arial" w:hAnsi="Arial" w:cs="Arial"/>
                <w:b/>
                <w:color w:val="000000"/>
                <w:lang w:eastAsia="de-DE"/>
              </w:rPr>
              <w:t>Test system / concentrations applied / exposure time</w:t>
            </w:r>
          </w:p>
        </w:tc>
        <w:tc>
          <w:tcPr>
            <w:tcW w:w="1046" w:type="pct"/>
            <w:shd w:val="clear" w:color="auto" w:fill="FFFFFF"/>
          </w:tcPr>
          <w:p w14:paraId="7F35BFA3" w14:textId="77777777" w:rsidR="003B168B" w:rsidRPr="007877BB" w:rsidRDefault="003B168B" w:rsidP="001E2079">
            <w:pPr>
              <w:suppressAutoHyphens w:val="0"/>
              <w:ind w:right="141"/>
              <w:jc w:val="both"/>
              <w:rPr>
                <w:rFonts w:ascii="Arial" w:hAnsi="Arial" w:cs="Arial"/>
                <w:b/>
                <w:color w:val="000000"/>
                <w:lang w:eastAsia="de-DE"/>
              </w:rPr>
            </w:pPr>
            <w:r w:rsidRPr="007877BB">
              <w:rPr>
                <w:rFonts w:ascii="Arial" w:hAnsi="Arial" w:cs="Arial"/>
                <w:b/>
                <w:color w:val="000000"/>
                <w:lang w:eastAsia="de-DE"/>
              </w:rPr>
              <w:t>Test results: effects</w:t>
            </w:r>
          </w:p>
        </w:tc>
        <w:tc>
          <w:tcPr>
            <w:tcW w:w="608" w:type="pct"/>
            <w:shd w:val="clear" w:color="auto" w:fill="FFFFFF"/>
          </w:tcPr>
          <w:p w14:paraId="4C05C8A0" w14:textId="77777777" w:rsidR="003B168B" w:rsidRPr="007877BB" w:rsidRDefault="003B168B" w:rsidP="001E2079">
            <w:pPr>
              <w:suppressAutoHyphens w:val="0"/>
              <w:ind w:right="141"/>
              <w:jc w:val="both"/>
              <w:rPr>
                <w:rFonts w:ascii="Arial" w:hAnsi="Arial" w:cs="Arial"/>
                <w:b/>
                <w:color w:val="000000"/>
                <w:lang w:eastAsia="de-DE"/>
              </w:rPr>
            </w:pPr>
            <w:r w:rsidRPr="007877BB">
              <w:rPr>
                <w:rFonts w:ascii="Arial" w:hAnsi="Arial" w:cs="Arial"/>
                <w:b/>
                <w:color w:val="000000"/>
                <w:lang w:eastAsia="de-DE"/>
              </w:rPr>
              <w:t>Reference</w:t>
            </w:r>
          </w:p>
        </w:tc>
      </w:tr>
      <w:tr w:rsidR="003B168B" w:rsidRPr="007877BB" w14:paraId="54F41EEF" w14:textId="77777777" w:rsidTr="001E2079">
        <w:tc>
          <w:tcPr>
            <w:tcW w:w="514" w:type="pct"/>
          </w:tcPr>
          <w:p w14:paraId="1B810B21" w14:textId="77777777" w:rsidR="003B168B" w:rsidRPr="00F40C5D"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Insecticide</w:t>
            </w:r>
          </w:p>
          <w:p w14:paraId="4094BA7E" w14:textId="77777777" w:rsidR="003B168B" w:rsidRPr="00F40C5D" w:rsidRDefault="003B168B" w:rsidP="001E2079">
            <w:pPr>
              <w:tabs>
                <w:tab w:val="left" w:pos="1491"/>
                <w:tab w:val="left" w:pos="1670"/>
              </w:tabs>
              <w:suppressAutoHyphens w:val="0"/>
              <w:ind w:right="141"/>
              <w:jc w:val="both"/>
              <w:rPr>
                <w:rFonts w:ascii="Arial" w:hAnsi="Arial" w:cs="Arial"/>
                <w:snapToGrid w:val="0"/>
                <w:color w:val="000000"/>
                <w:lang w:eastAsia="en-US"/>
              </w:rPr>
            </w:pPr>
          </w:p>
          <w:p w14:paraId="24C354E2" w14:textId="77777777" w:rsidR="003B168B" w:rsidRPr="00734566"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Preventive anti-termites barrier</w:t>
            </w:r>
          </w:p>
        </w:tc>
        <w:tc>
          <w:tcPr>
            <w:tcW w:w="447" w:type="pct"/>
          </w:tcPr>
          <w:p w14:paraId="749C2529" w14:textId="77777777" w:rsidR="003B168B" w:rsidRPr="00734566"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34566">
              <w:rPr>
                <w:rFonts w:ascii="Arial" w:hAnsi="Arial" w:cs="Arial"/>
                <w:snapToGrid w:val="0"/>
                <w:color w:val="000000"/>
                <w:lang w:eastAsia="en-US"/>
              </w:rPr>
              <w:t>TERMIFILM</w:t>
            </w:r>
          </w:p>
          <w:p w14:paraId="254A858A"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1 % w/w</w:t>
            </w:r>
          </w:p>
          <w:p w14:paraId="36F1CB7C"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permethrin</w:t>
            </w:r>
          </w:p>
        </w:tc>
        <w:tc>
          <w:tcPr>
            <w:tcW w:w="671" w:type="pct"/>
          </w:tcPr>
          <w:p w14:paraId="75183168"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Subterranean termites</w:t>
            </w:r>
          </w:p>
          <w:p w14:paraId="3C2C490F"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w:t>
            </w:r>
            <w:r w:rsidRPr="007877BB">
              <w:rPr>
                <w:rFonts w:ascii="Arial" w:hAnsi="Arial" w:cs="Arial"/>
                <w:i/>
                <w:snapToGrid w:val="0"/>
                <w:color w:val="000000"/>
                <w:lang w:eastAsia="en-US"/>
              </w:rPr>
              <w:t>Reticulitermes santonensis</w:t>
            </w:r>
            <w:r w:rsidRPr="007877BB">
              <w:rPr>
                <w:rFonts w:ascii="Arial" w:hAnsi="Arial" w:cs="Arial"/>
                <w:snapToGrid w:val="0"/>
                <w:color w:val="000000"/>
                <w:lang w:eastAsia="en-US"/>
              </w:rPr>
              <w:t>)</w:t>
            </w:r>
          </w:p>
        </w:tc>
        <w:tc>
          <w:tcPr>
            <w:tcW w:w="536" w:type="pct"/>
          </w:tcPr>
          <w:p w14:paraId="09FB9C0B"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Efficacy according to XP X41-541 (lab test) after alkaline ageing</w:t>
            </w:r>
          </w:p>
        </w:tc>
        <w:tc>
          <w:tcPr>
            <w:tcW w:w="1178" w:type="pct"/>
          </w:tcPr>
          <w:p w14:paraId="149E1270" w14:textId="77777777" w:rsidR="003B168B" w:rsidRPr="007877BB" w:rsidRDefault="003B168B" w:rsidP="001E2079">
            <w:pPr>
              <w:suppressAutoHyphens w:val="0"/>
              <w:ind w:left="62" w:right="141"/>
              <w:jc w:val="both"/>
              <w:rPr>
                <w:rFonts w:ascii="Arial" w:hAnsi="Arial" w:cs="Arial"/>
                <w:snapToGrid w:val="0"/>
                <w:color w:val="000000"/>
                <w:lang w:eastAsia="en-US"/>
              </w:rPr>
            </w:pPr>
            <w:r w:rsidRPr="007877BB">
              <w:rPr>
                <w:rFonts w:ascii="Arial" w:hAnsi="Arial" w:cs="Arial"/>
                <w:snapToGrid w:val="0"/>
                <w:color w:val="000000"/>
                <w:lang w:eastAsia="en-US"/>
              </w:rPr>
              <w:t>Film previously worn by exposure to alkalinity</w:t>
            </w:r>
          </w:p>
          <w:p w14:paraId="0F360E42" w14:textId="77777777" w:rsidR="003B168B" w:rsidRPr="007877BB" w:rsidRDefault="003B168B" w:rsidP="001E2079">
            <w:pPr>
              <w:suppressAutoHyphens w:val="0"/>
              <w:ind w:left="62" w:right="141"/>
              <w:jc w:val="both"/>
              <w:rPr>
                <w:rFonts w:ascii="Arial" w:hAnsi="Arial" w:cs="Arial"/>
                <w:snapToGrid w:val="0"/>
                <w:color w:val="000000"/>
                <w:lang w:eastAsia="en-US"/>
              </w:rPr>
            </w:pPr>
            <w:r w:rsidRPr="007877BB">
              <w:rPr>
                <w:rFonts w:ascii="Arial" w:hAnsi="Arial" w:cs="Arial"/>
                <w:snapToGrid w:val="0"/>
                <w:color w:val="000000"/>
                <w:lang w:eastAsia="en-US"/>
              </w:rPr>
              <w:t>Each test device is composed of the lower part of sand with a pine sapwood bait wood block and of the higher part of floral foam. The film (tested film or control non-treated film) is placed between these two parts, with its lower (inferior) layer in contact with the floral foam. Four holes (0.8 mm diameter) are pierced on the film. At the beginning of exposure, the termites are disposed on the floral foam.</w:t>
            </w:r>
          </w:p>
          <w:p w14:paraId="27CDBCF7" w14:textId="77777777" w:rsidR="003B168B" w:rsidRPr="007877BB" w:rsidRDefault="003B168B" w:rsidP="001E2079">
            <w:pPr>
              <w:suppressAutoHyphens w:val="0"/>
              <w:ind w:left="62" w:right="141"/>
              <w:jc w:val="both"/>
              <w:rPr>
                <w:rFonts w:ascii="Arial" w:hAnsi="Arial" w:cs="Arial"/>
                <w:snapToGrid w:val="0"/>
                <w:color w:val="000000"/>
                <w:lang w:eastAsia="en-US"/>
              </w:rPr>
            </w:pPr>
            <w:r w:rsidRPr="007877BB">
              <w:rPr>
                <w:rFonts w:ascii="Arial" w:hAnsi="Arial" w:cs="Arial"/>
                <w:snapToGrid w:val="0"/>
                <w:color w:val="000000"/>
                <w:lang w:eastAsia="en-US"/>
              </w:rPr>
              <w:t>Exposure: 4 weeks</w:t>
            </w:r>
          </w:p>
          <w:p w14:paraId="1AD7120B" w14:textId="77777777" w:rsidR="003B168B" w:rsidRPr="007877BB" w:rsidRDefault="003B168B" w:rsidP="001E2079">
            <w:pPr>
              <w:suppressAutoHyphens w:val="0"/>
              <w:ind w:left="62" w:right="141"/>
              <w:jc w:val="both"/>
              <w:rPr>
                <w:rFonts w:ascii="Arial" w:hAnsi="Arial" w:cs="Arial"/>
                <w:snapToGrid w:val="0"/>
                <w:color w:val="000000"/>
                <w:lang w:eastAsia="en-US"/>
              </w:rPr>
            </w:pPr>
            <w:r w:rsidRPr="007877BB">
              <w:rPr>
                <w:rFonts w:ascii="Arial" w:hAnsi="Arial" w:cs="Arial"/>
                <w:snapToGrid w:val="0"/>
                <w:color w:val="000000"/>
                <w:lang w:eastAsia="en-US"/>
              </w:rPr>
              <w:t>Replicates: 4</w:t>
            </w:r>
          </w:p>
          <w:p w14:paraId="47DC0052" w14:textId="77777777" w:rsidR="003B168B" w:rsidRPr="007877BB" w:rsidRDefault="003B168B" w:rsidP="001E2079">
            <w:pPr>
              <w:suppressAutoHyphens w:val="0"/>
              <w:ind w:left="62" w:right="141"/>
              <w:jc w:val="both"/>
              <w:rPr>
                <w:rFonts w:ascii="Arial" w:hAnsi="Arial" w:cs="Arial"/>
                <w:snapToGrid w:val="0"/>
                <w:color w:val="000000"/>
                <w:lang w:eastAsia="en-US"/>
              </w:rPr>
            </w:pPr>
            <w:r w:rsidRPr="007877BB">
              <w:rPr>
                <w:rFonts w:ascii="Arial" w:hAnsi="Arial" w:cs="Arial"/>
                <w:snapToGrid w:val="0"/>
                <w:color w:val="000000"/>
                <w:lang w:eastAsia="en-US"/>
              </w:rPr>
              <w:t>Controls: 4</w:t>
            </w:r>
          </w:p>
          <w:p w14:paraId="5E0518D6"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p>
        </w:tc>
        <w:tc>
          <w:tcPr>
            <w:tcW w:w="1046" w:type="pct"/>
          </w:tcPr>
          <w:p w14:paraId="0496BBC9"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All the devices (control and test) are made in quadruplet. </w:t>
            </w:r>
          </w:p>
          <w:p w14:paraId="25AED308"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According to the methodology, the test is considered as valid if the survival rate in the control is higher than 50 % and if all the bait woods are ranked with a quotation of 4.</w:t>
            </w:r>
          </w:p>
          <w:p w14:paraId="3EE2988C"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p>
          <w:p w14:paraId="16030702"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But in this study, the mean survival rate in the control is only22 % (6, 15, 9, 57) </w:t>
            </w:r>
          </w:p>
          <w:p w14:paraId="0D308A88"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p>
          <w:p w14:paraId="1A3F3CBB" w14:textId="77777777" w:rsidR="003B168B" w:rsidRPr="007877BB" w:rsidRDefault="003B168B" w:rsidP="001E2079">
            <w:pPr>
              <w:tabs>
                <w:tab w:val="left" w:pos="1491"/>
                <w:tab w:val="left" w:pos="1670"/>
              </w:tabs>
              <w:suppressAutoHyphens w:val="0"/>
              <w:ind w:right="141"/>
              <w:jc w:val="both"/>
              <w:rPr>
                <w:rFonts w:ascii="Arial" w:hAnsi="Arial" w:cs="Arial"/>
                <w:color w:val="000000"/>
                <w:lang w:eastAsia="de-DE"/>
              </w:rPr>
            </w:pPr>
            <w:r w:rsidRPr="007877BB">
              <w:rPr>
                <w:rFonts w:ascii="Arial" w:hAnsi="Arial" w:cs="Arial"/>
                <w:snapToGrid w:val="0"/>
                <w:color w:val="000000"/>
                <w:lang w:eastAsia="en-US"/>
              </w:rPr>
              <w:t>Supportive data confirmed by efficacy in the field.</w:t>
            </w:r>
          </w:p>
        </w:tc>
        <w:tc>
          <w:tcPr>
            <w:tcW w:w="608" w:type="pct"/>
          </w:tcPr>
          <w:p w14:paraId="070983B1"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Ansard D. and Paulmier I.</w:t>
            </w:r>
          </w:p>
          <w:p w14:paraId="130DC1CB" w14:textId="77777777" w:rsidR="003B168B" w:rsidRPr="007877BB" w:rsidRDefault="003B168B" w:rsidP="001E2079">
            <w:pPr>
              <w:suppressAutoHyphens w:val="0"/>
              <w:ind w:right="141"/>
              <w:jc w:val="both"/>
              <w:rPr>
                <w:rFonts w:ascii="Arial" w:hAnsi="Arial" w:cs="Arial"/>
                <w:snapToGrid w:val="0"/>
                <w:color w:val="000000"/>
                <w:lang w:val="sv-SE" w:eastAsia="en-US"/>
              </w:rPr>
            </w:pPr>
            <w:r w:rsidRPr="007877BB">
              <w:rPr>
                <w:rFonts w:ascii="Arial" w:hAnsi="Arial" w:cs="Arial"/>
                <w:snapToGrid w:val="0"/>
                <w:color w:val="000000"/>
                <w:lang w:val="sv-SE" w:eastAsia="en-US"/>
              </w:rPr>
              <w:t>BIOTEC/IP/DA – 145/95R/3</w:t>
            </w:r>
          </w:p>
          <w:p w14:paraId="11D04DD5" w14:textId="77777777" w:rsidR="003B168B" w:rsidRPr="007877BB" w:rsidRDefault="003B168B" w:rsidP="001E2079">
            <w:pPr>
              <w:suppressAutoHyphens w:val="0"/>
              <w:ind w:right="141"/>
              <w:jc w:val="both"/>
              <w:rPr>
                <w:rFonts w:ascii="Arial" w:hAnsi="Arial" w:cs="Arial"/>
                <w:snapToGrid w:val="0"/>
                <w:color w:val="000000"/>
                <w:lang w:val="sv-SE" w:eastAsia="en-US"/>
              </w:rPr>
            </w:pPr>
          </w:p>
          <w:p w14:paraId="7F46A9FC" w14:textId="77777777" w:rsidR="003B168B" w:rsidRPr="007877BB" w:rsidRDefault="003B168B" w:rsidP="001E2079">
            <w:pPr>
              <w:suppressAutoHyphens w:val="0"/>
              <w:ind w:right="141"/>
              <w:jc w:val="both"/>
              <w:rPr>
                <w:rFonts w:ascii="Arial" w:hAnsi="Arial" w:cs="Arial"/>
                <w:snapToGrid w:val="0"/>
                <w:color w:val="000000"/>
                <w:lang w:val="sv-SE" w:eastAsia="en-US"/>
              </w:rPr>
            </w:pPr>
            <w:r w:rsidRPr="007877BB">
              <w:rPr>
                <w:rFonts w:ascii="Arial" w:hAnsi="Arial" w:cs="Arial"/>
                <w:snapToGrid w:val="0"/>
                <w:color w:val="000000"/>
                <w:lang w:val="sv-SE" w:eastAsia="en-US"/>
              </w:rPr>
              <w:t>IC3</w:t>
            </w:r>
          </w:p>
        </w:tc>
      </w:tr>
      <w:tr w:rsidR="003B168B" w:rsidRPr="007877BB" w14:paraId="53CD283C" w14:textId="77777777" w:rsidTr="001E2079">
        <w:tc>
          <w:tcPr>
            <w:tcW w:w="514" w:type="pct"/>
          </w:tcPr>
          <w:p w14:paraId="3453905D" w14:textId="77777777" w:rsidR="003B168B" w:rsidRPr="00F40C5D"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Insecticide</w:t>
            </w:r>
          </w:p>
          <w:p w14:paraId="04D61BF3" w14:textId="77777777" w:rsidR="003B168B" w:rsidRPr="00F40C5D" w:rsidRDefault="003B168B" w:rsidP="001E2079">
            <w:pPr>
              <w:tabs>
                <w:tab w:val="left" w:pos="1491"/>
                <w:tab w:val="left" w:pos="1670"/>
              </w:tabs>
              <w:suppressAutoHyphens w:val="0"/>
              <w:ind w:right="141"/>
              <w:jc w:val="both"/>
              <w:rPr>
                <w:rFonts w:ascii="Arial" w:hAnsi="Arial" w:cs="Arial"/>
                <w:snapToGrid w:val="0"/>
                <w:color w:val="000000"/>
                <w:lang w:eastAsia="en-US"/>
              </w:rPr>
            </w:pPr>
          </w:p>
          <w:p w14:paraId="24FAFCCA" w14:textId="77777777" w:rsidR="003B168B" w:rsidRPr="00734566"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Preventive anti-termites barrier</w:t>
            </w:r>
          </w:p>
        </w:tc>
        <w:tc>
          <w:tcPr>
            <w:tcW w:w="447" w:type="pct"/>
          </w:tcPr>
          <w:p w14:paraId="4BC09E1C" w14:textId="77777777" w:rsidR="003B168B" w:rsidRPr="00734566"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34566">
              <w:rPr>
                <w:rFonts w:ascii="Arial" w:hAnsi="Arial" w:cs="Arial"/>
                <w:snapToGrid w:val="0"/>
                <w:color w:val="000000"/>
                <w:lang w:eastAsia="en-US"/>
              </w:rPr>
              <w:t>TERMIFILM</w:t>
            </w:r>
          </w:p>
          <w:p w14:paraId="377E7203"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1 % w/w permethrin</w:t>
            </w:r>
          </w:p>
        </w:tc>
        <w:tc>
          <w:tcPr>
            <w:tcW w:w="671" w:type="pct"/>
          </w:tcPr>
          <w:p w14:paraId="08E8AEC4"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Subterranean termites</w:t>
            </w:r>
          </w:p>
          <w:p w14:paraId="6185483A"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w:t>
            </w:r>
            <w:r w:rsidRPr="007877BB">
              <w:rPr>
                <w:rFonts w:ascii="Arial" w:hAnsi="Arial" w:cs="Arial"/>
                <w:i/>
                <w:snapToGrid w:val="0"/>
                <w:color w:val="000000"/>
                <w:lang w:eastAsia="en-US"/>
              </w:rPr>
              <w:t>Reticulitermes santonensis</w:t>
            </w:r>
            <w:r w:rsidRPr="007877BB">
              <w:rPr>
                <w:rFonts w:ascii="Arial" w:hAnsi="Arial" w:cs="Arial"/>
                <w:snapToGrid w:val="0"/>
                <w:color w:val="000000"/>
                <w:lang w:eastAsia="en-US"/>
              </w:rPr>
              <w:t>)</w:t>
            </w:r>
          </w:p>
        </w:tc>
        <w:tc>
          <w:tcPr>
            <w:tcW w:w="536" w:type="pct"/>
          </w:tcPr>
          <w:p w14:paraId="5130CDA8"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Efficacy according to XP X 41-540 (lab test) after ageing according X41-542 (effect of </w:t>
            </w:r>
            <w:r w:rsidRPr="007877BB">
              <w:rPr>
                <w:rFonts w:ascii="Arial" w:hAnsi="Arial" w:cs="Arial"/>
                <w:snapToGrid w:val="0"/>
                <w:color w:val="000000"/>
                <w:lang w:eastAsia="en-US"/>
              </w:rPr>
              <w:lastRenderedPageBreak/>
              <w:t>water)</w:t>
            </w:r>
          </w:p>
        </w:tc>
        <w:tc>
          <w:tcPr>
            <w:tcW w:w="1178" w:type="pct"/>
          </w:tcPr>
          <w:p w14:paraId="584E9825"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lastRenderedPageBreak/>
              <w:t>Film previously worn by exposure to alkalinity</w:t>
            </w:r>
          </w:p>
          <w:p w14:paraId="5A2FB5C8" w14:textId="77777777" w:rsidR="003B168B" w:rsidRPr="007877BB" w:rsidRDefault="003B168B" w:rsidP="001E2079">
            <w:pPr>
              <w:suppressAutoHyphens w:val="0"/>
              <w:ind w:left="62"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Each test device is composed of the lower part of sand with a pine sapwood bait wood block and of the higher part of floral foam. The film (tested film or control non-treated film) is placed between these two </w:t>
            </w:r>
            <w:r w:rsidRPr="007877BB">
              <w:rPr>
                <w:rFonts w:ascii="Arial" w:hAnsi="Arial" w:cs="Arial"/>
                <w:snapToGrid w:val="0"/>
                <w:color w:val="000000"/>
                <w:lang w:eastAsia="en-US"/>
              </w:rPr>
              <w:lastRenderedPageBreak/>
              <w:t>parts, with its lower (inferior) layer in contact with the floral foam. Four holes (0.8 mm diameter) are pierced on the film. At the beginning of exposure, the termites are disposed on the floral foam.</w:t>
            </w:r>
          </w:p>
          <w:p w14:paraId="735D9A89" w14:textId="77777777" w:rsidR="003B168B" w:rsidRPr="007877BB" w:rsidRDefault="003B168B" w:rsidP="001E2079">
            <w:pPr>
              <w:suppressAutoHyphens w:val="0"/>
              <w:ind w:left="62" w:right="141"/>
              <w:jc w:val="both"/>
              <w:rPr>
                <w:rFonts w:ascii="Arial" w:hAnsi="Arial" w:cs="Arial"/>
                <w:snapToGrid w:val="0"/>
                <w:color w:val="000000"/>
                <w:lang w:eastAsia="en-US"/>
              </w:rPr>
            </w:pPr>
            <w:r w:rsidRPr="007877BB">
              <w:rPr>
                <w:rFonts w:ascii="Arial" w:hAnsi="Arial" w:cs="Arial"/>
                <w:snapToGrid w:val="0"/>
                <w:color w:val="000000"/>
                <w:lang w:eastAsia="en-US"/>
              </w:rPr>
              <w:t>Exposure: 4 weeks</w:t>
            </w:r>
          </w:p>
          <w:p w14:paraId="68FE74A6" w14:textId="77777777" w:rsidR="003B168B" w:rsidRPr="007877BB" w:rsidRDefault="003B168B" w:rsidP="001E2079">
            <w:pPr>
              <w:suppressAutoHyphens w:val="0"/>
              <w:ind w:left="62" w:right="141"/>
              <w:jc w:val="both"/>
              <w:rPr>
                <w:rFonts w:ascii="Arial" w:hAnsi="Arial" w:cs="Arial"/>
                <w:snapToGrid w:val="0"/>
                <w:color w:val="000000"/>
                <w:lang w:eastAsia="en-US"/>
              </w:rPr>
            </w:pPr>
            <w:r w:rsidRPr="007877BB">
              <w:rPr>
                <w:rFonts w:ascii="Arial" w:hAnsi="Arial" w:cs="Arial"/>
                <w:snapToGrid w:val="0"/>
                <w:color w:val="000000"/>
                <w:lang w:eastAsia="en-US"/>
              </w:rPr>
              <w:t>Replicates: 4</w:t>
            </w:r>
          </w:p>
          <w:p w14:paraId="04CE0051" w14:textId="77777777" w:rsidR="003B168B" w:rsidRPr="007877BB" w:rsidRDefault="003B168B" w:rsidP="001E2079">
            <w:pPr>
              <w:suppressAutoHyphens w:val="0"/>
              <w:ind w:left="62" w:right="141"/>
              <w:jc w:val="both"/>
              <w:rPr>
                <w:rFonts w:ascii="Arial" w:hAnsi="Arial" w:cs="Arial"/>
                <w:snapToGrid w:val="0"/>
                <w:color w:val="000000"/>
                <w:lang w:eastAsia="en-US"/>
              </w:rPr>
            </w:pPr>
            <w:r w:rsidRPr="007877BB">
              <w:rPr>
                <w:rFonts w:ascii="Arial" w:hAnsi="Arial" w:cs="Arial"/>
                <w:snapToGrid w:val="0"/>
                <w:color w:val="000000"/>
                <w:lang w:eastAsia="en-US"/>
              </w:rPr>
              <w:t>Controls: 4</w:t>
            </w:r>
          </w:p>
          <w:p w14:paraId="6DEEC823"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p>
        </w:tc>
        <w:tc>
          <w:tcPr>
            <w:tcW w:w="1046" w:type="pct"/>
          </w:tcPr>
          <w:p w14:paraId="7C80E710"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lastRenderedPageBreak/>
              <w:t xml:space="preserve">All the devices (control and test) are made in quintuple. </w:t>
            </w:r>
          </w:p>
          <w:p w14:paraId="782D56DB"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For the control, all the survival rates are higher than 50 % (57.7 %) and penetration of 50 mm by the termites is observed.</w:t>
            </w:r>
          </w:p>
          <w:p w14:paraId="7E6A0E1C" w14:textId="77777777" w:rsidR="003B168B" w:rsidRPr="007877BB" w:rsidRDefault="003B168B" w:rsidP="001E2079">
            <w:pPr>
              <w:suppressAutoHyphens w:val="0"/>
              <w:ind w:right="141"/>
              <w:jc w:val="both"/>
              <w:rPr>
                <w:rFonts w:ascii="Arial" w:hAnsi="Arial" w:cs="Arial"/>
                <w:color w:val="000000"/>
                <w:lang w:eastAsia="de-DE"/>
              </w:rPr>
            </w:pPr>
            <w:r w:rsidRPr="007877BB">
              <w:rPr>
                <w:rFonts w:ascii="Arial" w:hAnsi="Arial" w:cs="Arial"/>
                <w:snapToGrid w:val="0"/>
                <w:color w:val="000000"/>
                <w:lang w:eastAsia="en-US"/>
              </w:rPr>
              <w:t xml:space="preserve">In the test devices, all the bait woods are protected </w:t>
            </w:r>
            <w:r w:rsidRPr="007877BB">
              <w:rPr>
                <w:rFonts w:ascii="Arial" w:hAnsi="Arial" w:cs="Arial"/>
                <w:snapToGrid w:val="0"/>
                <w:color w:val="000000"/>
                <w:lang w:eastAsia="en-US"/>
              </w:rPr>
              <w:lastRenderedPageBreak/>
              <w:t>(quotation 0)</w:t>
            </w:r>
          </w:p>
        </w:tc>
        <w:tc>
          <w:tcPr>
            <w:tcW w:w="608" w:type="pct"/>
          </w:tcPr>
          <w:p w14:paraId="45AC406F"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lastRenderedPageBreak/>
              <w:t>Serment M.-M. 1995</w:t>
            </w:r>
          </w:p>
          <w:p w14:paraId="7C30AA54"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BIOTEC/IP/DA-145/95F</w:t>
            </w:r>
          </w:p>
          <w:p w14:paraId="720347B5" w14:textId="77777777" w:rsidR="003B168B" w:rsidRPr="007877BB" w:rsidRDefault="003B168B" w:rsidP="001E2079">
            <w:pPr>
              <w:suppressAutoHyphens w:val="0"/>
              <w:ind w:right="141"/>
              <w:jc w:val="both"/>
              <w:rPr>
                <w:rFonts w:ascii="Arial" w:hAnsi="Arial" w:cs="Arial"/>
                <w:snapToGrid w:val="0"/>
                <w:color w:val="000000"/>
                <w:lang w:eastAsia="en-US"/>
              </w:rPr>
            </w:pPr>
          </w:p>
          <w:p w14:paraId="02E2D9E0"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IC2</w:t>
            </w:r>
          </w:p>
        </w:tc>
      </w:tr>
      <w:tr w:rsidR="003B168B" w:rsidRPr="007877BB" w14:paraId="4277F214" w14:textId="77777777" w:rsidTr="001E2079">
        <w:tc>
          <w:tcPr>
            <w:tcW w:w="514" w:type="pct"/>
          </w:tcPr>
          <w:p w14:paraId="008D790B" w14:textId="77777777" w:rsidR="003B168B" w:rsidRPr="00F40C5D"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Insecticide</w:t>
            </w:r>
          </w:p>
          <w:p w14:paraId="4E694D0C" w14:textId="77777777" w:rsidR="003B168B" w:rsidRPr="00F40C5D" w:rsidRDefault="003B168B" w:rsidP="001E2079">
            <w:pPr>
              <w:tabs>
                <w:tab w:val="left" w:pos="1491"/>
                <w:tab w:val="left" w:pos="1670"/>
              </w:tabs>
              <w:suppressAutoHyphens w:val="0"/>
              <w:ind w:right="141"/>
              <w:jc w:val="both"/>
              <w:rPr>
                <w:rFonts w:ascii="Arial" w:hAnsi="Arial" w:cs="Arial"/>
                <w:snapToGrid w:val="0"/>
                <w:color w:val="000000"/>
                <w:lang w:eastAsia="en-US"/>
              </w:rPr>
            </w:pPr>
          </w:p>
          <w:p w14:paraId="38BDAC17" w14:textId="77777777" w:rsidR="003B168B" w:rsidRPr="00734566"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Preventive anti-termites barrier</w:t>
            </w:r>
          </w:p>
        </w:tc>
        <w:tc>
          <w:tcPr>
            <w:tcW w:w="447" w:type="pct"/>
          </w:tcPr>
          <w:p w14:paraId="5F7FAE6B" w14:textId="783F5AD6" w:rsidR="003B168B" w:rsidRPr="00734566" w:rsidRDefault="00173BEC" w:rsidP="001E2079">
            <w:pPr>
              <w:tabs>
                <w:tab w:val="left" w:pos="1491"/>
                <w:tab w:val="left" w:pos="1670"/>
              </w:tabs>
              <w:suppressAutoHyphens w:val="0"/>
              <w:ind w:right="141"/>
              <w:jc w:val="both"/>
              <w:rPr>
                <w:rFonts w:ascii="Arial" w:hAnsi="Arial" w:cs="Arial"/>
                <w:snapToGrid w:val="0"/>
                <w:color w:val="000000"/>
                <w:lang w:eastAsia="en-US"/>
              </w:rPr>
            </w:pPr>
            <w:r>
              <w:rPr>
                <w:rFonts w:ascii="Arial" w:hAnsi="Arial" w:cs="Arial"/>
                <w:snapToGrid w:val="0"/>
                <w:color w:val="000000"/>
                <w:lang w:eastAsia="en-US"/>
              </w:rPr>
              <w:t xml:space="preserve">TERMIFILM </w:t>
            </w:r>
          </w:p>
          <w:p w14:paraId="40532453"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1 % w/w permethrin</w:t>
            </w:r>
          </w:p>
        </w:tc>
        <w:tc>
          <w:tcPr>
            <w:tcW w:w="671" w:type="pct"/>
          </w:tcPr>
          <w:p w14:paraId="50A55BBE" w14:textId="77777777" w:rsidR="003B168B" w:rsidRPr="007877BB" w:rsidRDefault="003B168B" w:rsidP="001E2079">
            <w:pPr>
              <w:tabs>
                <w:tab w:val="left" w:pos="1491"/>
                <w:tab w:val="left" w:pos="1670"/>
              </w:tabs>
              <w:suppressAutoHyphens w:val="0"/>
              <w:ind w:right="141"/>
              <w:jc w:val="both"/>
              <w:rPr>
                <w:rFonts w:ascii="Arial" w:hAnsi="Arial" w:cs="Arial"/>
                <w:i/>
                <w:snapToGrid w:val="0"/>
                <w:color w:val="000000"/>
                <w:lang w:eastAsia="en-US"/>
              </w:rPr>
            </w:pPr>
            <w:r w:rsidRPr="007877BB">
              <w:rPr>
                <w:rFonts w:ascii="Arial" w:hAnsi="Arial" w:cs="Arial"/>
                <w:i/>
                <w:snapToGrid w:val="0"/>
                <w:color w:val="000000"/>
                <w:lang w:eastAsia="en-US"/>
              </w:rPr>
              <w:t>Coptotermes gestroi</w:t>
            </w:r>
          </w:p>
        </w:tc>
        <w:tc>
          <w:tcPr>
            <w:tcW w:w="536" w:type="pct"/>
          </w:tcPr>
          <w:p w14:paraId="72BD6ED3"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Efficacy according to XP X 41-550 after ageing according to CTBA BIO-E-016 (effect of the natural light) (lab test)</w:t>
            </w:r>
          </w:p>
          <w:p w14:paraId="68517695"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(vertical 102 days)</w:t>
            </w:r>
          </w:p>
        </w:tc>
        <w:tc>
          <w:tcPr>
            <w:tcW w:w="1178" w:type="pct"/>
          </w:tcPr>
          <w:p w14:paraId="183F1B8E"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Film previously worn by exposure to solar radiation (exposed vertically during 3 months, according to standard CTBA-BIO-E-016).</w:t>
            </w:r>
          </w:p>
          <w:p w14:paraId="4810DFDE"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Each test device is composed of the lower part of sand with a pine sapwood bait wood block and of the higher part of floral foam. The film (tested film or control non-treated film) is placed between these two parts, with its lower (inferior) layer in contact with the floral foam. Four holes (0.8 mm diameter) are pierced on the film. At the beginning of exposure, the termites are disposed on the floral foam.</w:t>
            </w:r>
          </w:p>
          <w:p w14:paraId="4A6913DA"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Exposure: 4 weeks</w:t>
            </w:r>
          </w:p>
          <w:p w14:paraId="3C2B619F"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Replicates: 4</w:t>
            </w:r>
          </w:p>
          <w:p w14:paraId="674CD8EA"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Controls: 4</w:t>
            </w:r>
          </w:p>
        </w:tc>
        <w:tc>
          <w:tcPr>
            <w:tcW w:w="1046" w:type="pct"/>
          </w:tcPr>
          <w:p w14:paraId="0A2A8624"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Survival rate in the control higher than 50 % (72.3  %), all the control blocks are ranked 4</w:t>
            </w:r>
          </w:p>
          <w:p w14:paraId="1C68D398"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Damages rate in the test blocks: 0</w:t>
            </w:r>
          </w:p>
          <w:p w14:paraId="7C8A30C0" w14:textId="77777777" w:rsidR="003B168B" w:rsidRPr="007877BB" w:rsidRDefault="003B168B" w:rsidP="001E2079">
            <w:pPr>
              <w:tabs>
                <w:tab w:val="left" w:pos="1491"/>
                <w:tab w:val="left" w:pos="1670"/>
              </w:tabs>
              <w:suppressAutoHyphens w:val="0"/>
              <w:ind w:right="141"/>
              <w:jc w:val="both"/>
              <w:rPr>
                <w:rFonts w:ascii="Arial" w:hAnsi="Arial" w:cs="Arial"/>
                <w:lang w:eastAsia="en-US"/>
              </w:rPr>
            </w:pPr>
            <w:r w:rsidRPr="007877BB">
              <w:rPr>
                <w:rFonts w:ascii="Arial" w:hAnsi="Arial" w:cs="Arial"/>
                <w:snapToGrid w:val="0"/>
                <w:color w:val="000000"/>
                <w:lang w:eastAsia="en-US"/>
              </w:rPr>
              <w:t>No passing through the film in all the test devices. Efficacy criterion matched.</w:t>
            </w:r>
          </w:p>
        </w:tc>
        <w:tc>
          <w:tcPr>
            <w:tcW w:w="608" w:type="pct"/>
          </w:tcPr>
          <w:p w14:paraId="5C7D4157"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Vuillemin J 2010</w:t>
            </w:r>
          </w:p>
          <w:p w14:paraId="4C408FBB"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12/09Fb</w:t>
            </w:r>
          </w:p>
          <w:p w14:paraId="63D6CCB4"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IC 1</w:t>
            </w:r>
          </w:p>
        </w:tc>
      </w:tr>
      <w:tr w:rsidR="003B168B" w:rsidRPr="007877BB" w14:paraId="274783EF" w14:textId="77777777" w:rsidTr="001E2079">
        <w:tc>
          <w:tcPr>
            <w:tcW w:w="514" w:type="pct"/>
          </w:tcPr>
          <w:p w14:paraId="0E8EB732" w14:textId="77777777" w:rsidR="003B168B" w:rsidRPr="00F40C5D"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Insecticide</w:t>
            </w:r>
          </w:p>
          <w:p w14:paraId="1416A90C" w14:textId="77777777" w:rsidR="003B168B" w:rsidRPr="00F40C5D" w:rsidRDefault="003B168B" w:rsidP="001E2079">
            <w:pPr>
              <w:tabs>
                <w:tab w:val="left" w:pos="1491"/>
                <w:tab w:val="left" w:pos="1670"/>
              </w:tabs>
              <w:suppressAutoHyphens w:val="0"/>
              <w:ind w:right="141"/>
              <w:jc w:val="both"/>
              <w:rPr>
                <w:rFonts w:ascii="Arial" w:hAnsi="Arial" w:cs="Arial"/>
                <w:snapToGrid w:val="0"/>
                <w:color w:val="000000"/>
                <w:lang w:eastAsia="en-US"/>
              </w:rPr>
            </w:pPr>
          </w:p>
          <w:p w14:paraId="445FE775" w14:textId="77777777" w:rsidR="003B168B" w:rsidRPr="00734566"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 xml:space="preserve">Preventive anti-termites </w:t>
            </w:r>
            <w:r w:rsidRPr="00F40C5D">
              <w:rPr>
                <w:rFonts w:ascii="Arial" w:hAnsi="Arial" w:cs="Arial"/>
                <w:snapToGrid w:val="0"/>
                <w:color w:val="000000"/>
                <w:lang w:eastAsia="en-US"/>
              </w:rPr>
              <w:lastRenderedPageBreak/>
              <w:t>barrier</w:t>
            </w:r>
          </w:p>
        </w:tc>
        <w:tc>
          <w:tcPr>
            <w:tcW w:w="447" w:type="pct"/>
          </w:tcPr>
          <w:p w14:paraId="2E3F52E4" w14:textId="318CAA52" w:rsidR="003B168B" w:rsidRPr="00734566" w:rsidRDefault="00173BEC" w:rsidP="001E2079">
            <w:pPr>
              <w:tabs>
                <w:tab w:val="left" w:pos="1491"/>
                <w:tab w:val="left" w:pos="1670"/>
              </w:tabs>
              <w:suppressAutoHyphens w:val="0"/>
              <w:ind w:right="141"/>
              <w:jc w:val="both"/>
              <w:rPr>
                <w:rFonts w:ascii="Arial" w:hAnsi="Arial" w:cs="Arial"/>
                <w:snapToGrid w:val="0"/>
                <w:color w:val="000000"/>
                <w:lang w:eastAsia="en-US"/>
              </w:rPr>
            </w:pPr>
            <w:r>
              <w:rPr>
                <w:rFonts w:ascii="Arial" w:hAnsi="Arial" w:cs="Arial"/>
                <w:snapToGrid w:val="0"/>
                <w:color w:val="000000"/>
                <w:lang w:eastAsia="en-US"/>
              </w:rPr>
              <w:lastRenderedPageBreak/>
              <w:t xml:space="preserve">TERMIFILM </w:t>
            </w:r>
          </w:p>
          <w:p w14:paraId="4E5BB112"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1 % w/w permethrin</w:t>
            </w:r>
          </w:p>
        </w:tc>
        <w:tc>
          <w:tcPr>
            <w:tcW w:w="671" w:type="pct"/>
          </w:tcPr>
          <w:p w14:paraId="2EA4DAE1"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i/>
                <w:snapToGrid w:val="0"/>
                <w:color w:val="000000"/>
                <w:lang w:eastAsia="en-US"/>
              </w:rPr>
              <w:t>Coptotermes gestroi</w:t>
            </w:r>
          </w:p>
        </w:tc>
        <w:tc>
          <w:tcPr>
            <w:tcW w:w="536" w:type="pct"/>
          </w:tcPr>
          <w:p w14:paraId="056DAD54"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Efficacy according to XP X 41-550 after ageing </w:t>
            </w:r>
            <w:r w:rsidRPr="007877BB">
              <w:rPr>
                <w:rFonts w:ascii="Arial" w:hAnsi="Arial" w:cs="Arial"/>
                <w:snapToGrid w:val="0"/>
                <w:color w:val="000000"/>
                <w:lang w:eastAsia="en-US"/>
              </w:rPr>
              <w:lastRenderedPageBreak/>
              <w:t>according to CTBA BIO-E-016 (effect of the natural light) (lab test)</w:t>
            </w:r>
          </w:p>
          <w:p w14:paraId="5B9F1CD9"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(horizontal 8 weeks)</w:t>
            </w:r>
          </w:p>
        </w:tc>
        <w:tc>
          <w:tcPr>
            <w:tcW w:w="1178" w:type="pct"/>
          </w:tcPr>
          <w:p w14:paraId="0222868E"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lastRenderedPageBreak/>
              <w:t>Film previously worn by exposure to solar radiation (exposed horizontally during 8 weeks, according to standard CTBA-BIO-E-016).</w:t>
            </w:r>
          </w:p>
          <w:p w14:paraId="0190A146"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lastRenderedPageBreak/>
              <w:t>Each test device is composed of the lower part of sand with a pine sapwood bait wood block and of the higher part of floral foam. The film (tested film or control non-treated film) is placed between these two parts, with its lower (inferior) layer in contact with the floral foam. Four holes (0.8 mm diameter) are pierced on the film. At the beginning of exposure, the termites are disposed on the floral foam.</w:t>
            </w:r>
          </w:p>
          <w:p w14:paraId="2487A9F0"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Exposure: 4 weeks</w:t>
            </w:r>
          </w:p>
          <w:p w14:paraId="038F2CCF"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Replicates: 4</w:t>
            </w:r>
          </w:p>
          <w:p w14:paraId="26B6B29E"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Controls: 4</w:t>
            </w:r>
          </w:p>
        </w:tc>
        <w:tc>
          <w:tcPr>
            <w:tcW w:w="1046" w:type="pct"/>
          </w:tcPr>
          <w:p w14:paraId="49EF1613" w14:textId="77777777" w:rsidR="003B168B" w:rsidRPr="007877BB" w:rsidRDefault="003B168B" w:rsidP="001E2079">
            <w:pPr>
              <w:suppressAutoHyphens w:val="0"/>
              <w:ind w:left="67" w:right="141"/>
              <w:jc w:val="both"/>
              <w:rPr>
                <w:rFonts w:ascii="Arial" w:hAnsi="Arial" w:cs="Arial"/>
                <w:snapToGrid w:val="0"/>
                <w:color w:val="000000"/>
                <w:lang w:eastAsia="en-US"/>
              </w:rPr>
            </w:pPr>
            <w:r w:rsidRPr="007877BB">
              <w:rPr>
                <w:rFonts w:ascii="Arial" w:hAnsi="Arial" w:cs="Arial"/>
                <w:snapToGrid w:val="0"/>
                <w:color w:val="000000"/>
                <w:lang w:eastAsia="en-US"/>
              </w:rPr>
              <w:lastRenderedPageBreak/>
              <w:t>Survival rate in the control higher than 50 % (63.4  %), all the control blocks are ranked 4</w:t>
            </w:r>
          </w:p>
          <w:p w14:paraId="742EC1B6" w14:textId="77777777" w:rsidR="003B168B" w:rsidRPr="007877BB" w:rsidRDefault="003B168B" w:rsidP="001E2079">
            <w:pPr>
              <w:widowControl w:val="0"/>
              <w:suppressAutoHyphens w:val="0"/>
              <w:ind w:left="67"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Damages rate in the test </w:t>
            </w:r>
            <w:r w:rsidRPr="007877BB">
              <w:rPr>
                <w:rFonts w:ascii="Arial" w:hAnsi="Arial" w:cs="Arial"/>
                <w:snapToGrid w:val="0"/>
                <w:color w:val="000000"/>
                <w:lang w:eastAsia="en-US"/>
              </w:rPr>
              <w:lastRenderedPageBreak/>
              <w:t>blocks: 0</w:t>
            </w:r>
          </w:p>
          <w:p w14:paraId="40CA4D5E" w14:textId="77777777" w:rsidR="003B168B" w:rsidRPr="007877BB" w:rsidRDefault="003B168B" w:rsidP="001E2079">
            <w:pPr>
              <w:suppressAutoHyphens w:val="0"/>
              <w:ind w:left="67" w:right="141"/>
              <w:jc w:val="both"/>
              <w:rPr>
                <w:rFonts w:ascii="Arial" w:hAnsi="Arial" w:cs="Arial"/>
                <w:snapToGrid w:val="0"/>
                <w:color w:val="000000"/>
                <w:lang w:eastAsia="en-US"/>
              </w:rPr>
            </w:pPr>
            <w:r w:rsidRPr="007877BB">
              <w:rPr>
                <w:rFonts w:ascii="Arial" w:hAnsi="Arial" w:cs="Arial"/>
                <w:snapToGrid w:val="0"/>
                <w:color w:val="000000"/>
                <w:lang w:eastAsia="en-US"/>
              </w:rPr>
              <w:t>No passing through the film in all the test devices. Efficacy criterion matched.</w:t>
            </w:r>
          </w:p>
        </w:tc>
        <w:tc>
          <w:tcPr>
            <w:tcW w:w="608" w:type="pct"/>
          </w:tcPr>
          <w:p w14:paraId="2C06D881" w14:textId="77777777" w:rsidR="003B168B" w:rsidRPr="007877BB" w:rsidRDefault="003B168B" w:rsidP="001E2079">
            <w:pPr>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lastRenderedPageBreak/>
              <w:t>Vuillemin J. and Paviel F. 2014</w:t>
            </w:r>
          </w:p>
          <w:p w14:paraId="1DACA009"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04-13</w:t>
            </w:r>
          </w:p>
          <w:p w14:paraId="02844494"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IC 1</w:t>
            </w:r>
          </w:p>
        </w:tc>
      </w:tr>
      <w:tr w:rsidR="003B168B" w:rsidRPr="007877BB" w14:paraId="13A193AC" w14:textId="77777777" w:rsidTr="001E2079">
        <w:tc>
          <w:tcPr>
            <w:tcW w:w="514" w:type="pct"/>
          </w:tcPr>
          <w:p w14:paraId="7D9D3B12" w14:textId="77777777" w:rsidR="003B168B" w:rsidRPr="00F40C5D"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Insecticide</w:t>
            </w:r>
          </w:p>
          <w:p w14:paraId="13F00AD1" w14:textId="77777777" w:rsidR="003B168B" w:rsidRPr="00F40C5D" w:rsidRDefault="003B168B" w:rsidP="001E2079">
            <w:pPr>
              <w:tabs>
                <w:tab w:val="left" w:pos="1491"/>
                <w:tab w:val="left" w:pos="1670"/>
              </w:tabs>
              <w:suppressAutoHyphens w:val="0"/>
              <w:ind w:right="141"/>
              <w:jc w:val="both"/>
              <w:rPr>
                <w:rFonts w:ascii="Arial" w:hAnsi="Arial" w:cs="Arial"/>
                <w:snapToGrid w:val="0"/>
                <w:color w:val="000000"/>
                <w:lang w:eastAsia="en-US"/>
              </w:rPr>
            </w:pPr>
          </w:p>
          <w:p w14:paraId="7ADBAF57" w14:textId="77777777" w:rsidR="003B168B" w:rsidRPr="00734566"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Preventive anti-termites barrier</w:t>
            </w:r>
          </w:p>
        </w:tc>
        <w:tc>
          <w:tcPr>
            <w:tcW w:w="447" w:type="pct"/>
          </w:tcPr>
          <w:p w14:paraId="58E29E61" w14:textId="7C6ED8E3" w:rsidR="003B168B" w:rsidRPr="00734566" w:rsidRDefault="00173BEC" w:rsidP="001E2079">
            <w:pPr>
              <w:tabs>
                <w:tab w:val="left" w:pos="1491"/>
                <w:tab w:val="left" w:pos="1670"/>
              </w:tabs>
              <w:suppressAutoHyphens w:val="0"/>
              <w:ind w:right="141"/>
              <w:jc w:val="both"/>
              <w:rPr>
                <w:rFonts w:ascii="Arial" w:hAnsi="Arial" w:cs="Arial"/>
                <w:snapToGrid w:val="0"/>
                <w:color w:val="000000"/>
                <w:lang w:eastAsia="en-US"/>
              </w:rPr>
            </w:pPr>
            <w:r>
              <w:rPr>
                <w:rFonts w:ascii="Arial" w:hAnsi="Arial" w:cs="Arial"/>
                <w:snapToGrid w:val="0"/>
                <w:color w:val="000000"/>
                <w:lang w:eastAsia="en-US"/>
              </w:rPr>
              <w:t xml:space="preserve">TERMIFILM </w:t>
            </w:r>
          </w:p>
          <w:p w14:paraId="08E2E029"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1 % w/w permethrin</w:t>
            </w:r>
          </w:p>
        </w:tc>
        <w:tc>
          <w:tcPr>
            <w:tcW w:w="671" w:type="pct"/>
          </w:tcPr>
          <w:p w14:paraId="02BE2E1C"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Subterranean termites</w:t>
            </w:r>
          </w:p>
          <w:p w14:paraId="54FB97E6"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w:t>
            </w:r>
            <w:r w:rsidRPr="007877BB">
              <w:rPr>
                <w:rFonts w:ascii="Arial" w:hAnsi="Arial" w:cs="Arial"/>
                <w:i/>
                <w:snapToGrid w:val="0"/>
                <w:color w:val="000000"/>
                <w:lang w:val="fr-FR" w:eastAsia="en-US"/>
              </w:rPr>
              <w:t>Reticulitermes santonensis, Reticulitermes lucifugus</w:t>
            </w:r>
            <w:r w:rsidRPr="007877BB">
              <w:rPr>
                <w:rFonts w:ascii="Arial" w:hAnsi="Arial" w:cs="Arial"/>
                <w:snapToGrid w:val="0"/>
                <w:color w:val="000000"/>
                <w:lang w:val="fr-FR" w:eastAsia="en-US"/>
              </w:rPr>
              <w:t>)</w:t>
            </w:r>
          </w:p>
          <w:p w14:paraId="52FF4772"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val="fr-FR" w:eastAsia="en-US"/>
              </w:rPr>
            </w:pPr>
          </w:p>
          <w:p w14:paraId="2664B8AE"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(Oleron Island, france)</w:t>
            </w:r>
          </w:p>
        </w:tc>
        <w:tc>
          <w:tcPr>
            <w:tcW w:w="536" w:type="pct"/>
          </w:tcPr>
          <w:p w14:paraId="010DC401"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In house method (field: similar to CTBA-BIO-E-008/4)</w:t>
            </w:r>
          </w:p>
          <w:p w14:paraId="08251735"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5 test devices with TERMIFILM</w:t>
            </w:r>
          </w:p>
          <w:p w14:paraId="11F8129E"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 control device</w:t>
            </w:r>
          </w:p>
          <w:p w14:paraId="74EEE584"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p>
          <w:p w14:paraId="0BE7DE4C"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p>
        </w:tc>
        <w:tc>
          <w:tcPr>
            <w:tcW w:w="1178" w:type="pct"/>
          </w:tcPr>
          <w:p w14:paraId="5947C3AD" w14:textId="77777777" w:rsidR="003B168B" w:rsidRPr="007877BB" w:rsidRDefault="003B168B" w:rsidP="001E2079">
            <w:pPr>
              <w:widowControl w:val="0"/>
              <w:suppressAutoHyphens w:val="0"/>
              <w:ind w:left="62" w:right="141"/>
              <w:jc w:val="both"/>
              <w:rPr>
                <w:rFonts w:ascii="Arial" w:eastAsia="Arial" w:hAnsi="Arial" w:cs="Arial"/>
                <w:lang w:val="en-US" w:eastAsia="en-US"/>
              </w:rPr>
            </w:pPr>
            <w:r w:rsidRPr="007877BB">
              <w:rPr>
                <w:rFonts w:ascii="Arial" w:eastAsia="Arial" w:hAnsi="Arial" w:cs="Arial"/>
                <w:lang w:val="en-US" w:eastAsia="en-US"/>
              </w:rPr>
              <w:t xml:space="preserve">Study area: Saint-Trojan-Les Bains </w:t>
            </w:r>
          </w:p>
          <w:p w14:paraId="312ABB49" w14:textId="77777777" w:rsidR="003B168B" w:rsidRPr="007877BB" w:rsidRDefault="003B168B" w:rsidP="001E2079">
            <w:pPr>
              <w:widowControl w:val="0"/>
              <w:suppressAutoHyphens w:val="0"/>
              <w:ind w:left="62" w:right="141"/>
              <w:jc w:val="both"/>
              <w:rPr>
                <w:rFonts w:ascii="Arial" w:eastAsia="Arial" w:hAnsi="Arial" w:cs="Arial"/>
                <w:lang w:val="en-US" w:eastAsia="en-US"/>
              </w:rPr>
            </w:pPr>
            <w:r w:rsidRPr="007877BB">
              <w:rPr>
                <w:rFonts w:ascii="Arial" w:eastAsia="Arial" w:hAnsi="Arial" w:cs="Arial"/>
                <w:lang w:val="en-US" w:eastAsia="en-US"/>
              </w:rPr>
              <w:t>The test device is composed of susceptible bait wood (Pinus sylvestris sapwood), shut up in a concrete manhole riser (40*40*40 cm) half-buried and closed by a cover. The concrete manhole riser is set on the film applied on soil. A PVC pipe or an electrical conduit is buried in the soil through the middle of the film. The film is closely tight to the pipe or duct.</w:t>
            </w:r>
          </w:p>
          <w:p w14:paraId="4F5FA786" w14:textId="77777777" w:rsidR="003B168B" w:rsidRPr="007877BB" w:rsidRDefault="003B168B" w:rsidP="001E2079">
            <w:pPr>
              <w:widowControl w:val="0"/>
              <w:suppressAutoHyphens w:val="0"/>
              <w:ind w:left="62" w:right="141"/>
              <w:jc w:val="both"/>
              <w:rPr>
                <w:rFonts w:ascii="Arial" w:eastAsia="Arial" w:hAnsi="Arial" w:cs="Arial"/>
                <w:lang w:val="en-US" w:eastAsia="en-US"/>
              </w:rPr>
            </w:pPr>
            <w:r w:rsidRPr="007877BB">
              <w:rPr>
                <w:rFonts w:ascii="Arial" w:eastAsia="Arial" w:hAnsi="Arial" w:cs="Arial"/>
                <w:lang w:val="en-US" w:eastAsia="en-US"/>
              </w:rPr>
              <w:t>Exposure: 21 years</w:t>
            </w:r>
          </w:p>
          <w:p w14:paraId="23AAAEE0" w14:textId="77777777" w:rsidR="003B168B" w:rsidRPr="007877BB" w:rsidRDefault="003B168B" w:rsidP="001E2079">
            <w:pPr>
              <w:widowControl w:val="0"/>
              <w:suppressAutoHyphens w:val="0"/>
              <w:ind w:left="62" w:right="141"/>
              <w:jc w:val="both"/>
              <w:rPr>
                <w:rFonts w:ascii="Arial" w:eastAsia="Arial" w:hAnsi="Arial" w:cs="Arial"/>
                <w:lang w:val="en-US" w:eastAsia="en-US"/>
              </w:rPr>
            </w:pPr>
            <w:r w:rsidRPr="007877BB">
              <w:rPr>
                <w:rFonts w:ascii="Arial" w:eastAsia="Arial" w:hAnsi="Arial" w:cs="Arial"/>
                <w:lang w:val="en-US" w:eastAsia="en-US"/>
              </w:rPr>
              <w:t>Replicates: 5 replicates of 2 devices (one with a PVC pipe and one with an electrical conduit).</w:t>
            </w:r>
          </w:p>
          <w:p w14:paraId="66039021" w14:textId="77777777" w:rsidR="003B168B" w:rsidRPr="007877BB" w:rsidRDefault="003B168B" w:rsidP="001E2079">
            <w:pPr>
              <w:tabs>
                <w:tab w:val="left" w:pos="1491"/>
                <w:tab w:val="left" w:pos="1670"/>
              </w:tabs>
              <w:suppressAutoHyphens w:val="0"/>
              <w:ind w:left="73" w:right="141"/>
              <w:jc w:val="both"/>
              <w:rPr>
                <w:rFonts w:ascii="Arial" w:eastAsia="Arial" w:hAnsi="Arial" w:cs="Arial"/>
                <w:lang w:val="en-US" w:eastAsia="en-US"/>
              </w:rPr>
            </w:pPr>
            <w:r w:rsidRPr="007877BB">
              <w:rPr>
                <w:rFonts w:ascii="Arial" w:eastAsia="Arial" w:hAnsi="Arial" w:cs="Arial"/>
                <w:lang w:val="en-US" w:eastAsia="en-US"/>
              </w:rPr>
              <w:t>Controls: 1</w:t>
            </w:r>
          </w:p>
        </w:tc>
        <w:tc>
          <w:tcPr>
            <w:tcW w:w="1046" w:type="pct"/>
          </w:tcPr>
          <w:p w14:paraId="31BD2A24"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2 years after the installation, the control device has been colonized by termites that valid the test.</w:t>
            </w:r>
          </w:p>
          <w:p w14:paraId="41066CFD"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The field test is visited every year since 1994. Most of the time termites are observed in the control device.</w:t>
            </w:r>
          </w:p>
          <w:p w14:paraId="2E8FEB72"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p>
          <w:p w14:paraId="62483D78"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19 years after the beginning of the test, one test device has been penetrated by termites and the test wood in the device was attacked.</w:t>
            </w:r>
          </w:p>
        </w:tc>
        <w:tc>
          <w:tcPr>
            <w:tcW w:w="608" w:type="pct"/>
          </w:tcPr>
          <w:p w14:paraId="086B0242" w14:textId="77777777" w:rsidR="003B168B" w:rsidRPr="007877BB" w:rsidRDefault="003B168B" w:rsidP="001E2079">
            <w:pPr>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BIOTEC/AMP - 145.2-5/95R</w:t>
            </w:r>
          </w:p>
          <w:p w14:paraId="0C425367" w14:textId="77777777" w:rsidR="003B168B" w:rsidRPr="007877BB" w:rsidRDefault="003B168B" w:rsidP="001E2079">
            <w:pPr>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BIOTEC/AMP - 145.3-5/95R</w:t>
            </w:r>
          </w:p>
          <w:p w14:paraId="67865D73" w14:textId="77777777" w:rsidR="003B168B" w:rsidRPr="007877BB" w:rsidRDefault="003B168B" w:rsidP="001E2079">
            <w:pPr>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BIOTEC/AMP - 145.4-5/95R</w:t>
            </w:r>
          </w:p>
          <w:p w14:paraId="28BBE61C" w14:textId="77777777" w:rsidR="003B168B" w:rsidRPr="007877BB" w:rsidRDefault="003B168B" w:rsidP="001E2079">
            <w:pPr>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BIOTEC/AMP - 145.5-5/95R</w:t>
            </w:r>
          </w:p>
          <w:p w14:paraId="4B779823"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PC/66/010/03F</w:t>
            </w:r>
          </w:p>
          <w:p w14:paraId="461459FF"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PC/66/209/04F</w:t>
            </w:r>
          </w:p>
          <w:p w14:paraId="15CD58F7"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401/10/222F</w:t>
            </w:r>
          </w:p>
          <w:p w14:paraId="01DAC098"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401/10/222F/c</w:t>
            </w:r>
          </w:p>
          <w:p w14:paraId="401B37EC"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401/10/222F/d</w:t>
            </w:r>
          </w:p>
          <w:p w14:paraId="6F3D351F"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401/10/222F/e</w:t>
            </w:r>
          </w:p>
          <w:p w14:paraId="1A2BD5AF" w14:textId="77777777" w:rsidR="003B168B" w:rsidRPr="007877BB" w:rsidRDefault="003B168B" w:rsidP="001E2079">
            <w:pPr>
              <w:suppressAutoHyphens w:val="0"/>
              <w:ind w:right="141"/>
              <w:jc w:val="both"/>
              <w:rPr>
                <w:rFonts w:ascii="Arial" w:hAnsi="Arial" w:cs="Arial"/>
                <w:snapToGrid w:val="0"/>
                <w:color w:val="000000"/>
                <w:lang w:eastAsia="en-US"/>
              </w:rPr>
            </w:pPr>
          </w:p>
          <w:p w14:paraId="1EB151F3"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IC1</w:t>
            </w:r>
          </w:p>
        </w:tc>
      </w:tr>
      <w:tr w:rsidR="003B168B" w:rsidRPr="007877BB" w14:paraId="142B740E" w14:textId="77777777" w:rsidTr="001E2079">
        <w:tc>
          <w:tcPr>
            <w:tcW w:w="514" w:type="pct"/>
          </w:tcPr>
          <w:p w14:paraId="38AAF065" w14:textId="77777777" w:rsidR="003B168B" w:rsidRPr="00F40C5D"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lastRenderedPageBreak/>
              <w:t>Insecticide</w:t>
            </w:r>
          </w:p>
          <w:p w14:paraId="10D53467" w14:textId="77777777" w:rsidR="003B168B" w:rsidRPr="00F40C5D" w:rsidRDefault="003B168B" w:rsidP="001E2079">
            <w:pPr>
              <w:tabs>
                <w:tab w:val="left" w:pos="1491"/>
                <w:tab w:val="left" w:pos="1670"/>
              </w:tabs>
              <w:suppressAutoHyphens w:val="0"/>
              <w:ind w:right="141"/>
              <w:jc w:val="both"/>
              <w:rPr>
                <w:rFonts w:ascii="Arial" w:hAnsi="Arial" w:cs="Arial"/>
                <w:snapToGrid w:val="0"/>
                <w:color w:val="000000"/>
                <w:lang w:eastAsia="en-US"/>
              </w:rPr>
            </w:pPr>
          </w:p>
          <w:p w14:paraId="5E48017F" w14:textId="77777777" w:rsidR="003B168B" w:rsidRPr="00734566"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Preventive anti-termites barrier</w:t>
            </w:r>
          </w:p>
        </w:tc>
        <w:tc>
          <w:tcPr>
            <w:tcW w:w="447" w:type="pct"/>
          </w:tcPr>
          <w:p w14:paraId="0B6E5A2E" w14:textId="77777777" w:rsidR="003B168B" w:rsidRPr="00734566"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34566">
              <w:rPr>
                <w:rFonts w:ascii="Arial" w:hAnsi="Arial" w:cs="Arial"/>
                <w:snapToGrid w:val="0"/>
                <w:color w:val="000000"/>
                <w:lang w:eastAsia="en-US"/>
              </w:rPr>
              <w:t>TERMIFILM</w:t>
            </w:r>
          </w:p>
          <w:p w14:paraId="23863F8D"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1 % w/w permethrin</w:t>
            </w:r>
          </w:p>
        </w:tc>
        <w:tc>
          <w:tcPr>
            <w:tcW w:w="671" w:type="pct"/>
          </w:tcPr>
          <w:p w14:paraId="7040B779"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Subterranean termites</w:t>
            </w:r>
          </w:p>
          <w:p w14:paraId="7DCB8015" w14:textId="77777777" w:rsidR="003B168B" w:rsidRPr="007877BB" w:rsidRDefault="003B168B" w:rsidP="001E2079">
            <w:pPr>
              <w:tabs>
                <w:tab w:val="left" w:pos="1491"/>
                <w:tab w:val="left" w:pos="1670"/>
              </w:tabs>
              <w:suppressAutoHyphens w:val="0"/>
              <w:ind w:right="141"/>
              <w:jc w:val="both"/>
              <w:rPr>
                <w:rFonts w:ascii="Arial" w:hAnsi="Arial" w:cs="Arial"/>
                <w:i/>
                <w:snapToGrid w:val="0"/>
                <w:color w:val="000000"/>
                <w:lang w:val="fr-FR" w:eastAsia="en-US"/>
              </w:rPr>
            </w:pPr>
            <w:r w:rsidRPr="007877BB">
              <w:rPr>
                <w:rFonts w:ascii="Arial" w:hAnsi="Arial" w:cs="Arial"/>
                <w:i/>
                <w:snapToGrid w:val="0"/>
                <w:color w:val="000000"/>
                <w:lang w:val="fr-FR" w:eastAsia="en-US"/>
              </w:rPr>
              <w:t>Coptotermes testaceus</w:t>
            </w:r>
          </w:p>
          <w:p w14:paraId="02FDB1D3" w14:textId="77777777" w:rsidR="003B168B" w:rsidRPr="007877BB" w:rsidRDefault="003B168B" w:rsidP="001E2079">
            <w:pPr>
              <w:tabs>
                <w:tab w:val="left" w:pos="1491"/>
                <w:tab w:val="left" w:pos="1670"/>
              </w:tabs>
              <w:suppressAutoHyphens w:val="0"/>
              <w:ind w:right="141"/>
              <w:jc w:val="both"/>
              <w:rPr>
                <w:rFonts w:ascii="Arial" w:hAnsi="Arial" w:cs="Arial"/>
                <w:i/>
                <w:snapToGrid w:val="0"/>
                <w:color w:val="000000"/>
                <w:lang w:val="fr-FR" w:eastAsia="en-US"/>
              </w:rPr>
            </w:pPr>
            <w:r w:rsidRPr="007877BB">
              <w:rPr>
                <w:rFonts w:ascii="Arial" w:hAnsi="Arial" w:cs="Arial"/>
                <w:i/>
                <w:snapToGrid w:val="0"/>
                <w:color w:val="000000"/>
                <w:lang w:val="fr-FR" w:eastAsia="en-US"/>
              </w:rPr>
              <w:t>Heterotermes tenuis</w:t>
            </w:r>
          </w:p>
          <w:p w14:paraId="599B996F"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Tree termites</w:t>
            </w:r>
          </w:p>
          <w:p w14:paraId="415A107E"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val="fr-FR" w:eastAsia="en-US"/>
              </w:rPr>
            </w:pPr>
            <w:r w:rsidRPr="007877BB">
              <w:rPr>
                <w:rFonts w:ascii="Arial" w:hAnsi="Arial" w:cs="Arial"/>
                <w:i/>
                <w:snapToGrid w:val="0"/>
                <w:color w:val="000000"/>
                <w:lang w:val="fr-FR" w:eastAsia="en-US"/>
              </w:rPr>
              <w:t xml:space="preserve">Nasutitermes spp. Cryptotermes spp. </w:t>
            </w:r>
          </w:p>
          <w:p w14:paraId="37378219" w14:textId="77777777" w:rsidR="003B168B" w:rsidRPr="007877BB" w:rsidRDefault="003B168B" w:rsidP="001E2079">
            <w:pPr>
              <w:tabs>
                <w:tab w:val="left" w:pos="1491"/>
                <w:tab w:val="left" w:pos="1670"/>
              </w:tabs>
              <w:suppressAutoHyphens w:val="0"/>
              <w:ind w:right="141"/>
              <w:jc w:val="both"/>
              <w:rPr>
                <w:rFonts w:ascii="Arial" w:hAnsi="Arial" w:cs="Arial"/>
                <w:i/>
                <w:snapToGrid w:val="0"/>
                <w:color w:val="000000"/>
                <w:lang w:val="fr-FR" w:eastAsia="en-US"/>
              </w:rPr>
            </w:pPr>
          </w:p>
          <w:p w14:paraId="6786C821" w14:textId="77777777" w:rsidR="003B168B" w:rsidRPr="007877BB" w:rsidRDefault="003B168B" w:rsidP="001E2079">
            <w:pPr>
              <w:tabs>
                <w:tab w:val="left" w:pos="1491"/>
                <w:tab w:val="left" w:pos="1670"/>
              </w:tabs>
              <w:suppressAutoHyphens w:val="0"/>
              <w:ind w:right="141"/>
              <w:jc w:val="both"/>
              <w:rPr>
                <w:rFonts w:ascii="Arial" w:hAnsi="Arial" w:cs="Arial"/>
                <w:i/>
                <w:snapToGrid w:val="0"/>
                <w:color w:val="000000"/>
                <w:lang w:eastAsia="en-US"/>
              </w:rPr>
            </w:pPr>
            <w:r w:rsidRPr="007877BB">
              <w:rPr>
                <w:rFonts w:ascii="Arial" w:hAnsi="Arial" w:cs="Arial"/>
                <w:i/>
                <w:snapToGrid w:val="0"/>
                <w:color w:val="000000"/>
                <w:lang w:eastAsia="en-US"/>
              </w:rPr>
              <w:t>(Guyane)</w:t>
            </w:r>
          </w:p>
        </w:tc>
        <w:tc>
          <w:tcPr>
            <w:tcW w:w="536" w:type="pct"/>
          </w:tcPr>
          <w:p w14:paraId="38B88C08"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In house method</w:t>
            </w:r>
          </w:p>
          <w:p w14:paraId="1AE0D3EB"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Field: concrete slab</w:t>
            </w:r>
          </w:p>
          <w:p w14:paraId="3E2E9D03"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p>
          <w:p w14:paraId="1D4A503D"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3 tests devices with TERMIFILM</w:t>
            </w:r>
          </w:p>
          <w:p w14:paraId="46F4E6F6"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 control device (poplar wood)</w:t>
            </w:r>
          </w:p>
          <w:p w14:paraId="3C4D4B0D"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 control device</w:t>
            </w:r>
          </w:p>
          <w:p w14:paraId="7C4509D6"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(tropical wood)</w:t>
            </w:r>
          </w:p>
          <w:p w14:paraId="7F9747F5"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The test is made in duplicate</w:t>
            </w:r>
          </w:p>
        </w:tc>
        <w:tc>
          <w:tcPr>
            <w:tcW w:w="1178" w:type="pct"/>
          </w:tcPr>
          <w:p w14:paraId="69B06D86"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According to the methodology</w:t>
            </w:r>
          </w:p>
        </w:tc>
        <w:tc>
          <w:tcPr>
            <w:tcW w:w="1046" w:type="pct"/>
          </w:tcPr>
          <w:p w14:paraId="3066A0B2"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6 months after the beginning of the test, in one control device, the presence of </w:t>
            </w:r>
            <w:r w:rsidRPr="007877BB">
              <w:rPr>
                <w:rFonts w:ascii="Arial" w:hAnsi="Arial" w:cs="Arial"/>
                <w:i/>
                <w:snapToGrid w:val="0"/>
                <w:color w:val="000000"/>
                <w:lang w:eastAsia="en-US"/>
              </w:rPr>
              <w:t>Coptotermes testaceus</w:t>
            </w:r>
            <w:r w:rsidRPr="007877BB">
              <w:rPr>
                <w:rFonts w:ascii="Arial" w:hAnsi="Arial" w:cs="Arial"/>
                <w:snapToGrid w:val="0"/>
                <w:color w:val="000000"/>
                <w:lang w:eastAsia="en-US"/>
              </w:rPr>
              <w:t xml:space="preserve"> is recorded. The presence of </w:t>
            </w:r>
            <w:r w:rsidRPr="007877BB">
              <w:rPr>
                <w:rFonts w:ascii="Arial" w:hAnsi="Arial" w:cs="Arial"/>
                <w:i/>
                <w:snapToGrid w:val="0"/>
                <w:color w:val="000000"/>
                <w:lang w:eastAsia="en-US"/>
              </w:rPr>
              <w:t>Heterotermes tenuis</w:t>
            </w:r>
            <w:r w:rsidRPr="007877BB">
              <w:rPr>
                <w:rFonts w:ascii="Arial" w:hAnsi="Arial" w:cs="Arial"/>
                <w:snapToGrid w:val="0"/>
                <w:color w:val="000000"/>
                <w:lang w:eastAsia="en-US"/>
              </w:rPr>
              <w:t xml:space="preserve"> is also recorded after 3.5 years.</w:t>
            </w:r>
          </w:p>
          <w:p w14:paraId="6C2F9F88"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p>
          <w:p w14:paraId="7A08208F"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All the test devices remained unpenetrated 5.5 years after the beginning of the test </w:t>
            </w:r>
          </w:p>
        </w:tc>
        <w:tc>
          <w:tcPr>
            <w:tcW w:w="608" w:type="pct"/>
          </w:tcPr>
          <w:p w14:paraId="24D60D67" w14:textId="77777777" w:rsidR="003B168B" w:rsidRPr="007877BB" w:rsidRDefault="003B168B" w:rsidP="001E2079">
            <w:pPr>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Fouquet D. 2005</w:t>
            </w:r>
          </w:p>
          <w:p w14:paraId="42CD0135" w14:textId="77777777" w:rsidR="003B168B" w:rsidRPr="007877BB" w:rsidRDefault="003B168B" w:rsidP="001E2079">
            <w:pPr>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Compte rendu essai de champ Guyane (Cirad)</w:t>
            </w:r>
          </w:p>
          <w:p w14:paraId="4DB43175" w14:textId="77777777" w:rsidR="003B168B" w:rsidRPr="007877BB" w:rsidRDefault="003B168B" w:rsidP="001E2079">
            <w:pPr>
              <w:suppressAutoHyphens w:val="0"/>
              <w:ind w:right="141"/>
              <w:jc w:val="both"/>
              <w:rPr>
                <w:rFonts w:ascii="Arial" w:hAnsi="Arial" w:cs="Arial"/>
                <w:snapToGrid w:val="0"/>
                <w:color w:val="000000"/>
                <w:lang w:val="fr-FR" w:eastAsia="en-US"/>
              </w:rPr>
            </w:pPr>
          </w:p>
          <w:p w14:paraId="14DA423A"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IC1</w:t>
            </w:r>
          </w:p>
        </w:tc>
      </w:tr>
      <w:tr w:rsidR="003B168B" w:rsidRPr="007877BB" w14:paraId="41A2FA4C" w14:textId="77777777" w:rsidTr="001E2079">
        <w:tc>
          <w:tcPr>
            <w:tcW w:w="514" w:type="pct"/>
          </w:tcPr>
          <w:p w14:paraId="620FED6A" w14:textId="77777777" w:rsidR="003B168B" w:rsidRPr="00F40C5D"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Insecticide</w:t>
            </w:r>
          </w:p>
          <w:p w14:paraId="1813DB6B" w14:textId="77777777" w:rsidR="003B168B" w:rsidRPr="00F40C5D" w:rsidRDefault="003B168B" w:rsidP="001E2079">
            <w:pPr>
              <w:tabs>
                <w:tab w:val="left" w:pos="1491"/>
                <w:tab w:val="left" w:pos="1670"/>
              </w:tabs>
              <w:suppressAutoHyphens w:val="0"/>
              <w:ind w:right="141"/>
              <w:jc w:val="both"/>
              <w:rPr>
                <w:rFonts w:ascii="Arial" w:hAnsi="Arial" w:cs="Arial"/>
                <w:snapToGrid w:val="0"/>
                <w:color w:val="000000"/>
                <w:lang w:eastAsia="en-US"/>
              </w:rPr>
            </w:pPr>
          </w:p>
          <w:p w14:paraId="4CD55E87" w14:textId="77777777" w:rsidR="003B168B" w:rsidRPr="00734566"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Preventive anti-termites barrier</w:t>
            </w:r>
          </w:p>
        </w:tc>
        <w:tc>
          <w:tcPr>
            <w:tcW w:w="447" w:type="pct"/>
          </w:tcPr>
          <w:p w14:paraId="309845E6" w14:textId="77777777" w:rsidR="003B168B" w:rsidRPr="00734566"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34566">
              <w:rPr>
                <w:rFonts w:ascii="Arial" w:hAnsi="Arial" w:cs="Arial"/>
                <w:snapToGrid w:val="0"/>
                <w:color w:val="000000"/>
                <w:lang w:eastAsia="en-US"/>
              </w:rPr>
              <w:t>TERMIFILM</w:t>
            </w:r>
          </w:p>
          <w:p w14:paraId="5CBE4EC3"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1 % w/w permethrin</w:t>
            </w:r>
          </w:p>
        </w:tc>
        <w:tc>
          <w:tcPr>
            <w:tcW w:w="671" w:type="pct"/>
          </w:tcPr>
          <w:p w14:paraId="0BE07040" w14:textId="77777777" w:rsidR="003B168B" w:rsidRPr="007877BB" w:rsidRDefault="003B168B" w:rsidP="001E2079">
            <w:pPr>
              <w:tabs>
                <w:tab w:val="left" w:pos="1491"/>
                <w:tab w:val="left" w:pos="1670"/>
              </w:tabs>
              <w:suppressAutoHyphens w:val="0"/>
              <w:ind w:right="141"/>
              <w:jc w:val="both"/>
              <w:rPr>
                <w:rFonts w:ascii="Arial" w:hAnsi="Arial" w:cs="Arial"/>
                <w:b/>
                <w:snapToGrid w:val="0"/>
                <w:color w:val="000000"/>
                <w:lang w:val="fr-FR" w:eastAsia="en-US"/>
              </w:rPr>
            </w:pPr>
            <w:r w:rsidRPr="007877BB">
              <w:rPr>
                <w:rFonts w:ascii="Arial" w:hAnsi="Arial" w:cs="Arial"/>
                <w:b/>
                <w:snapToGrid w:val="0"/>
                <w:color w:val="000000"/>
                <w:lang w:eastAsia="en-US"/>
              </w:rPr>
              <w:t xml:space="preserve">Darwin (Coolalinga) wet dry tropical. </w:t>
            </w:r>
            <w:r w:rsidRPr="007877BB">
              <w:rPr>
                <w:rFonts w:ascii="Arial" w:hAnsi="Arial" w:cs="Arial"/>
                <w:b/>
                <w:snapToGrid w:val="0"/>
                <w:color w:val="000000"/>
                <w:lang w:val="fr-FR" w:eastAsia="en-US"/>
              </w:rPr>
              <w:t>(2 sites)</w:t>
            </w:r>
          </w:p>
          <w:p w14:paraId="3C3EFFD2" w14:textId="77777777" w:rsidR="003B168B" w:rsidRPr="007877BB" w:rsidRDefault="003B168B" w:rsidP="001E2079">
            <w:pPr>
              <w:tabs>
                <w:tab w:val="left" w:pos="1491"/>
                <w:tab w:val="left" w:pos="1670"/>
              </w:tabs>
              <w:suppressAutoHyphens w:val="0"/>
              <w:ind w:right="141"/>
              <w:jc w:val="both"/>
              <w:rPr>
                <w:rFonts w:ascii="Arial" w:hAnsi="Arial" w:cs="Arial"/>
                <w:i/>
                <w:snapToGrid w:val="0"/>
                <w:color w:val="000000"/>
                <w:lang w:val="fr-FR" w:eastAsia="en-US"/>
              </w:rPr>
            </w:pPr>
            <w:r w:rsidRPr="007877BB">
              <w:rPr>
                <w:rFonts w:ascii="Arial" w:hAnsi="Arial" w:cs="Arial"/>
                <w:i/>
                <w:snapToGrid w:val="0"/>
                <w:color w:val="000000"/>
                <w:lang w:val="fr-FR" w:eastAsia="en-US"/>
              </w:rPr>
              <w:t>Mastotermes darwiniensis</w:t>
            </w:r>
          </w:p>
          <w:p w14:paraId="57E8FA72" w14:textId="77777777" w:rsidR="003B168B" w:rsidRPr="007877BB" w:rsidRDefault="003B168B" w:rsidP="001E2079">
            <w:pPr>
              <w:tabs>
                <w:tab w:val="left" w:pos="1491"/>
                <w:tab w:val="left" w:pos="1670"/>
              </w:tabs>
              <w:suppressAutoHyphens w:val="0"/>
              <w:ind w:right="141"/>
              <w:jc w:val="both"/>
              <w:rPr>
                <w:rFonts w:ascii="Arial" w:hAnsi="Arial" w:cs="Arial"/>
                <w:i/>
                <w:snapToGrid w:val="0"/>
                <w:color w:val="000000"/>
                <w:lang w:val="fr-FR" w:eastAsia="en-US"/>
              </w:rPr>
            </w:pPr>
            <w:r w:rsidRPr="007877BB">
              <w:rPr>
                <w:rFonts w:ascii="Arial" w:hAnsi="Arial" w:cs="Arial"/>
                <w:i/>
                <w:snapToGrid w:val="0"/>
                <w:color w:val="000000"/>
                <w:lang w:val="fr-FR" w:eastAsia="en-US"/>
              </w:rPr>
              <w:t>Coptotermes acinaciformis</w:t>
            </w:r>
          </w:p>
          <w:p w14:paraId="1FDCDB7B" w14:textId="77777777" w:rsidR="003B168B" w:rsidRPr="007877BB" w:rsidRDefault="003B168B" w:rsidP="001E2079">
            <w:pPr>
              <w:tabs>
                <w:tab w:val="left" w:pos="1491"/>
                <w:tab w:val="left" w:pos="1670"/>
              </w:tabs>
              <w:suppressAutoHyphens w:val="0"/>
              <w:ind w:right="141"/>
              <w:jc w:val="both"/>
              <w:rPr>
                <w:rFonts w:ascii="Arial" w:hAnsi="Arial" w:cs="Arial"/>
                <w:i/>
                <w:snapToGrid w:val="0"/>
                <w:color w:val="000000"/>
                <w:lang w:val="fr-FR" w:eastAsia="en-US"/>
              </w:rPr>
            </w:pPr>
            <w:r w:rsidRPr="007877BB">
              <w:rPr>
                <w:rFonts w:ascii="Arial" w:hAnsi="Arial" w:cs="Arial"/>
                <w:i/>
                <w:snapToGrid w:val="0"/>
                <w:color w:val="000000"/>
                <w:lang w:val="fr-FR" w:eastAsia="en-US"/>
              </w:rPr>
              <w:t>Heterotermes spp.</w:t>
            </w:r>
          </w:p>
          <w:p w14:paraId="76DCBF05" w14:textId="77777777" w:rsidR="003B168B" w:rsidRPr="007877BB" w:rsidRDefault="003B168B" w:rsidP="001E2079">
            <w:pPr>
              <w:tabs>
                <w:tab w:val="left" w:pos="1491"/>
                <w:tab w:val="left" w:pos="1670"/>
              </w:tabs>
              <w:suppressAutoHyphens w:val="0"/>
              <w:ind w:right="141"/>
              <w:jc w:val="both"/>
              <w:rPr>
                <w:rFonts w:ascii="Arial" w:hAnsi="Arial" w:cs="Arial"/>
                <w:b/>
                <w:snapToGrid w:val="0"/>
                <w:color w:val="000000"/>
                <w:lang w:val="fr-FR" w:eastAsia="en-US"/>
              </w:rPr>
            </w:pPr>
            <w:r w:rsidRPr="007877BB">
              <w:rPr>
                <w:rFonts w:ascii="Arial" w:hAnsi="Arial" w:cs="Arial"/>
                <w:b/>
                <w:snapToGrid w:val="0"/>
                <w:color w:val="000000"/>
                <w:lang w:val="fr-FR" w:eastAsia="en-US"/>
              </w:rPr>
              <w:t>Brisban (humid tropical)</w:t>
            </w:r>
          </w:p>
          <w:p w14:paraId="0D990BA5" w14:textId="77777777" w:rsidR="003B168B" w:rsidRPr="007877BB" w:rsidRDefault="003B168B" w:rsidP="001E2079">
            <w:pPr>
              <w:tabs>
                <w:tab w:val="left" w:pos="1491"/>
                <w:tab w:val="left" w:pos="1670"/>
              </w:tabs>
              <w:suppressAutoHyphens w:val="0"/>
              <w:ind w:right="141"/>
              <w:jc w:val="both"/>
              <w:rPr>
                <w:rFonts w:ascii="Arial" w:hAnsi="Arial" w:cs="Arial"/>
                <w:i/>
                <w:snapToGrid w:val="0"/>
                <w:color w:val="000000"/>
                <w:lang w:val="fr-FR" w:eastAsia="en-US"/>
              </w:rPr>
            </w:pPr>
            <w:r w:rsidRPr="007877BB">
              <w:rPr>
                <w:rFonts w:ascii="Arial" w:hAnsi="Arial" w:cs="Arial"/>
                <w:i/>
                <w:snapToGrid w:val="0"/>
                <w:color w:val="000000"/>
                <w:lang w:val="fr-FR" w:eastAsia="en-US"/>
              </w:rPr>
              <w:t>Coptotermes acinaciformis</w:t>
            </w:r>
          </w:p>
          <w:p w14:paraId="436070EA" w14:textId="77777777" w:rsidR="003B168B" w:rsidRPr="007877BB" w:rsidRDefault="003B168B" w:rsidP="001E2079">
            <w:pPr>
              <w:tabs>
                <w:tab w:val="left" w:pos="1491"/>
                <w:tab w:val="left" w:pos="1670"/>
              </w:tabs>
              <w:suppressAutoHyphens w:val="0"/>
              <w:ind w:right="141"/>
              <w:jc w:val="both"/>
              <w:rPr>
                <w:rFonts w:ascii="Arial" w:hAnsi="Arial" w:cs="Arial"/>
                <w:i/>
                <w:snapToGrid w:val="0"/>
                <w:color w:val="000000"/>
                <w:lang w:val="fr-FR" w:eastAsia="en-US"/>
              </w:rPr>
            </w:pPr>
            <w:r w:rsidRPr="007877BB">
              <w:rPr>
                <w:rFonts w:ascii="Arial" w:hAnsi="Arial" w:cs="Arial"/>
                <w:i/>
                <w:snapToGrid w:val="0"/>
                <w:color w:val="000000"/>
                <w:lang w:val="fr-FR" w:eastAsia="en-US"/>
              </w:rPr>
              <w:t>Microcerotermes spp.</w:t>
            </w:r>
          </w:p>
          <w:p w14:paraId="65D88EC8"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i/>
                <w:snapToGrid w:val="0"/>
                <w:color w:val="000000"/>
                <w:lang w:eastAsia="en-US"/>
              </w:rPr>
              <w:t>Schedorhinotermes spp.</w:t>
            </w:r>
          </w:p>
        </w:tc>
        <w:tc>
          <w:tcPr>
            <w:tcW w:w="536" w:type="pct"/>
          </w:tcPr>
          <w:p w14:paraId="3FEA7D53"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Concrete slab</w:t>
            </w:r>
          </w:p>
          <w:p w14:paraId="21D6BDDC"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(Cisro)</w:t>
            </w:r>
          </w:p>
        </w:tc>
        <w:tc>
          <w:tcPr>
            <w:tcW w:w="1178" w:type="pct"/>
          </w:tcPr>
          <w:p w14:paraId="463E5931"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According to the methodology</w:t>
            </w:r>
          </w:p>
        </w:tc>
        <w:tc>
          <w:tcPr>
            <w:tcW w:w="1046" w:type="pct"/>
          </w:tcPr>
          <w:p w14:paraId="60F09673" w14:textId="77777777" w:rsidR="003B168B" w:rsidRPr="007877BB" w:rsidRDefault="003B168B" w:rsidP="001E2079">
            <w:pPr>
              <w:tabs>
                <w:tab w:val="left" w:pos="1491"/>
                <w:tab w:val="left" w:pos="1670"/>
              </w:tabs>
              <w:suppressAutoHyphens w:val="0"/>
              <w:ind w:right="141"/>
              <w:jc w:val="both"/>
              <w:rPr>
                <w:rFonts w:ascii="Arial" w:hAnsi="Arial" w:cs="Arial"/>
                <w:b/>
                <w:snapToGrid w:val="0"/>
                <w:color w:val="000000"/>
                <w:lang w:eastAsia="en-US"/>
              </w:rPr>
            </w:pPr>
            <w:r w:rsidRPr="007877BB">
              <w:rPr>
                <w:rFonts w:ascii="Arial" w:hAnsi="Arial" w:cs="Arial"/>
                <w:b/>
                <w:snapToGrid w:val="0"/>
                <w:color w:val="000000"/>
                <w:lang w:eastAsia="en-US"/>
              </w:rPr>
              <w:t>Darwin :</w:t>
            </w:r>
          </w:p>
          <w:p w14:paraId="08C897F7"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u w:val="single"/>
                <w:lang w:eastAsia="en-US"/>
              </w:rPr>
              <w:t>Site 1</w:t>
            </w:r>
            <w:r w:rsidRPr="007877BB">
              <w:rPr>
                <w:rFonts w:ascii="Arial" w:hAnsi="Arial" w:cs="Arial"/>
                <w:snapToGrid w:val="0"/>
                <w:color w:val="000000"/>
                <w:lang w:eastAsia="en-US"/>
              </w:rPr>
              <w:t xml:space="preserve">: After one year, one of the ten </w:t>
            </w:r>
          </w:p>
          <w:p w14:paraId="127A9E93"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control device was penetrated by </w:t>
            </w:r>
            <w:r w:rsidRPr="007877BB">
              <w:rPr>
                <w:rFonts w:ascii="Arial" w:hAnsi="Arial" w:cs="Arial"/>
                <w:i/>
                <w:snapToGrid w:val="0"/>
                <w:color w:val="000000"/>
                <w:lang w:eastAsia="en-US"/>
              </w:rPr>
              <w:t>Mastotermes darwiniensis</w:t>
            </w:r>
            <w:r w:rsidRPr="007877BB">
              <w:rPr>
                <w:rFonts w:ascii="Arial" w:hAnsi="Arial" w:cs="Arial"/>
                <w:snapToGrid w:val="0"/>
                <w:color w:val="000000"/>
                <w:lang w:eastAsia="en-US"/>
              </w:rPr>
              <w:t xml:space="preserve"> and after 6 years all the control devices were penetrated.</w:t>
            </w:r>
          </w:p>
          <w:p w14:paraId="05221797"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Under the test device, the presence of </w:t>
            </w:r>
            <w:r w:rsidRPr="007877BB">
              <w:rPr>
                <w:rFonts w:ascii="Arial" w:hAnsi="Arial" w:cs="Arial"/>
                <w:i/>
                <w:snapToGrid w:val="0"/>
                <w:color w:val="000000"/>
                <w:lang w:eastAsia="en-US"/>
              </w:rPr>
              <w:t>Mastotermes darwiniensis</w:t>
            </w:r>
            <w:r w:rsidRPr="007877BB">
              <w:rPr>
                <w:rFonts w:ascii="Arial" w:hAnsi="Arial" w:cs="Arial"/>
                <w:snapToGrid w:val="0"/>
                <w:color w:val="000000"/>
                <w:lang w:eastAsia="en-US"/>
              </w:rPr>
              <w:t xml:space="preserve"> , </w:t>
            </w:r>
            <w:r w:rsidRPr="007877BB">
              <w:rPr>
                <w:rFonts w:ascii="Arial" w:hAnsi="Arial" w:cs="Arial"/>
                <w:i/>
                <w:snapToGrid w:val="0"/>
                <w:color w:val="000000"/>
                <w:lang w:eastAsia="en-US"/>
              </w:rPr>
              <w:t>Heterotermes spp</w:t>
            </w:r>
            <w:r w:rsidRPr="007877BB">
              <w:rPr>
                <w:rFonts w:ascii="Arial" w:hAnsi="Arial" w:cs="Arial"/>
                <w:snapToGrid w:val="0"/>
                <w:color w:val="000000"/>
                <w:lang w:eastAsia="en-US"/>
              </w:rPr>
              <w:t xml:space="preserve"> and </w:t>
            </w:r>
            <w:r w:rsidRPr="007877BB">
              <w:rPr>
                <w:rFonts w:ascii="Arial" w:hAnsi="Arial" w:cs="Arial"/>
                <w:i/>
                <w:snapToGrid w:val="0"/>
                <w:color w:val="000000"/>
                <w:lang w:eastAsia="en-US"/>
              </w:rPr>
              <w:t>Coptotermes acinaciformis</w:t>
            </w:r>
            <w:r w:rsidRPr="007877BB">
              <w:rPr>
                <w:rFonts w:ascii="Arial" w:hAnsi="Arial" w:cs="Arial"/>
                <w:snapToGrid w:val="0"/>
                <w:color w:val="000000"/>
                <w:lang w:eastAsia="en-US"/>
              </w:rPr>
              <w:t xml:space="preserve"> is noted. After 5.5 years, the test devices remained protected.</w:t>
            </w:r>
          </w:p>
          <w:p w14:paraId="07EFB973"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u w:val="single"/>
                <w:lang w:eastAsia="en-US"/>
              </w:rPr>
              <w:t>Site 2</w:t>
            </w:r>
            <w:r w:rsidRPr="007877BB">
              <w:rPr>
                <w:rFonts w:ascii="Arial" w:hAnsi="Arial" w:cs="Arial"/>
                <w:snapToGrid w:val="0"/>
                <w:color w:val="000000"/>
                <w:lang w:eastAsia="en-US"/>
              </w:rPr>
              <w:t xml:space="preserve">: after 1 year all the </w:t>
            </w:r>
            <w:r w:rsidRPr="007877BB">
              <w:rPr>
                <w:rFonts w:ascii="Arial" w:hAnsi="Arial" w:cs="Arial"/>
                <w:snapToGrid w:val="0"/>
                <w:color w:val="000000"/>
                <w:lang w:eastAsia="en-US"/>
              </w:rPr>
              <w:lastRenderedPageBreak/>
              <w:t xml:space="preserve">control devices were penetrated by </w:t>
            </w:r>
            <w:r w:rsidRPr="007877BB">
              <w:rPr>
                <w:rFonts w:ascii="Arial" w:hAnsi="Arial" w:cs="Arial"/>
                <w:i/>
                <w:snapToGrid w:val="0"/>
                <w:color w:val="000000"/>
                <w:lang w:eastAsia="en-US"/>
              </w:rPr>
              <w:t>Coptotermes acinaciformis</w:t>
            </w:r>
            <w:r w:rsidRPr="007877BB">
              <w:rPr>
                <w:rFonts w:ascii="Arial" w:hAnsi="Arial" w:cs="Arial"/>
                <w:snapToGrid w:val="0"/>
                <w:color w:val="000000"/>
                <w:lang w:eastAsia="en-US"/>
              </w:rPr>
              <w:t>.</w:t>
            </w:r>
          </w:p>
          <w:p w14:paraId="12AA3018"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Under the test devices, the presence of </w:t>
            </w:r>
            <w:r w:rsidRPr="007877BB">
              <w:rPr>
                <w:rFonts w:ascii="Arial" w:hAnsi="Arial" w:cs="Arial"/>
                <w:i/>
                <w:snapToGrid w:val="0"/>
                <w:color w:val="000000"/>
                <w:lang w:eastAsia="en-US"/>
              </w:rPr>
              <w:t>Schedorhinotermes spp.</w:t>
            </w:r>
            <w:r w:rsidRPr="007877BB">
              <w:rPr>
                <w:rFonts w:ascii="Arial" w:hAnsi="Arial" w:cs="Arial"/>
                <w:snapToGrid w:val="0"/>
                <w:color w:val="000000"/>
                <w:lang w:eastAsia="en-US"/>
              </w:rPr>
              <w:t xml:space="preserve">, </w:t>
            </w:r>
            <w:r w:rsidRPr="007877BB">
              <w:rPr>
                <w:rFonts w:ascii="Arial" w:hAnsi="Arial" w:cs="Arial"/>
                <w:i/>
                <w:snapToGrid w:val="0"/>
                <w:color w:val="000000"/>
                <w:lang w:eastAsia="en-US"/>
              </w:rPr>
              <w:t>Microcerotermes ssp.</w:t>
            </w:r>
            <w:r w:rsidRPr="007877BB">
              <w:rPr>
                <w:rFonts w:ascii="Arial" w:hAnsi="Arial" w:cs="Arial"/>
                <w:snapToGrid w:val="0"/>
                <w:color w:val="000000"/>
                <w:lang w:eastAsia="en-US"/>
              </w:rPr>
              <w:t xml:space="preserve"> and </w:t>
            </w:r>
            <w:r w:rsidRPr="007877BB">
              <w:rPr>
                <w:rFonts w:ascii="Arial" w:hAnsi="Arial" w:cs="Arial"/>
                <w:i/>
                <w:snapToGrid w:val="0"/>
                <w:color w:val="000000"/>
                <w:lang w:eastAsia="en-US"/>
              </w:rPr>
              <w:t>Coptotermes acinaciformis</w:t>
            </w:r>
            <w:r w:rsidRPr="007877BB">
              <w:rPr>
                <w:rFonts w:ascii="Arial" w:hAnsi="Arial" w:cs="Arial"/>
                <w:snapToGrid w:val="0"/>
                <w:color w:val="000000"/>
                <w:lang w:eastAsia="en-US"/>
              </w:rPr>
              <w:t xml:space="preserve"> is noted/ After 5.5 years, the test devices remained protected.</w:t>
            </w:r>
          </w:p>
          <w:p w14:paraId="2603CEDB"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b/>
                <w:snapToGrid w:val="0"/>
                <w:color w:val="000000"/>
                <w:lang w:eastAsia="en-US"/>
              </w:rPr>
              <w:t>Brisban:</w:t>
            </w:r>
          </w:p>
          <w:p w14:paraId="7B235BA1"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Some control devices are penetrated 1 year after the beginning of the test and after 2 years, all the controls have been penetrated.</w:t>
            </w:r>
          </w:p>
          <w:p w14:paraId="167F38E9"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Under the test devices, the presence of </w:t>
            </w:r>
            <w:r w:rsidRPr="007877BB">
              <w:rPr>
                <w:rFonts w:ascii="Arial" w:hAnsi="Arial" w:cs="Arial"/>
                <w:i/>
                <w:snapToGrid w:val="0"/>
                <w:color w:val="000000"/>
                <w:lang w:eastAsia="en-US"/>
              </w:rPr>
              <w:t>Coptotermes acinaciformis</w:t>
            </w:r>
            <w:r w:rsidRPr="007877BB">
              <w:rPr>
                <w:rFonts w:ascii="Arial" w:hAnsi="Arial" w:cs="Arial"/>
                <w:snapToGrid w:val="0"/>
                <w:color w:val="000000"/>
                <w:lang w:eastAsia="en-US"/>
              </w:rPr>
              <w:t xml:space="preserve">, </w:t>
            </w:r>
            <w:r w:rsidRPr="007877BB">
              <w:rPr>
                <w:rFonts w:ascii="Arial" w:hAnsi="Arial" w:cs="Arial"/>
                <w:i/>
                <w:snapToGrid w:val="0"/>
                <w:color w:val="000000"/>
                <w:lang w:eastAsia="en-US"/>
              </w:rPr>
              <w:t>Schedorhinotermes spp</w:t>
            </w:r>
            <w:r w:rsidRPr="007877BB">
              <w:rPr>
                <w:rFonts w:ascii="Arial" w:hAnsi="Arial" w:cs="Arial"/>
                <w:snapToGrid w:val="0"/>
                <w:color w:val="000000"/>
                <w:lang w:eastAsia="en-US"/>
              </w:rPr>
              <w:t xml:space="preserve">. and </w:t>
            </w:r>
            <w:r w:rsidRPr="007877BB">
              <w:rPr>
                <w:rFonts w:ascii="Arial" w:hAnsi="Arial" w:cs="Arial"/>
                <w:i/>
                <w:snapToGrid w:val="0"/>
                <w:color w:val="000000"/>
                <w:lang w:eastAsia="en-US"/>
              </w:rPr>
              <w:t>Microcerotermes spp</w:t>
            </w:r>
            <w:r w:rsidRPr="007877BB">
              <w:rPr>
                <w:rFonts w:ascii="Arial" w:hAnsi="Arial" w:cs="Arial"/>
                <w:snapToGrid w:val="0"/>
                <w:color w:val="000000"/>
                <w:lang w:eastAsia="en-US"/>
              </w:rPr>
              <w:t xml:space="preserve"> are noted. After 5.5 years, the test devices remained protected</w:t>
            </w:r>
          </w:p>
        </w:tc>
        <w:tc>
          <w:tcPr>
            <w:tcW w:w="608" w:type="pct"/>
          </w:tcPr>
          <w:p w14:paraId="29B6FB38"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lastRenderedPageBreak/>
              <w:t>Termite Group</w:t>
            </w:r>
          </w:p>
          <w:p w14:paraId="6BD04C23"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Report 2005/14</w:t>
            </w:r>
          </w:p>
          <w:p w14:paraId="3105CEC8"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(Cisro)</w:t>
            </w:r>
          </w:p>
          <w:p w14:paraId="46DA9012" w14:textId="77777777" w:rsidR="003B168B" w:rsidRPr="007877BB" w:rsidRDefault="003B168B" w:rsidP="001E2079">
            <w:pPr>
              <w:suppressAutoHyphens w:val="0"/>
              <w:ind w:right="141"/>
              <w:jc w:val="both"/>
              <w:rPr>
                <w:rFonts w:ascii="Arial" w:hAnsi="Arial" w:cs="Arial"/>
                <w:snapToGrid w:val="0"/>
                <w:color w:val="000000"/>
                <w:lang w:eastAsia="en-US"/>
              </w:rPr>
            </w:pPr>
          </w:p>
          <w:p w14:paraId="49D5CBF8"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Termite Group</w:t>
            </w:r>
          </w:p>
          <w:p w14:paraId="29FEC33C"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Report 2006/13</w:t>
            </w:r>
          </w:p>
          <w:p w14:paraId="2D949BFB"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(Cisro)</w:t>
            </w:r>
          </w:p>
          <w:p w14:paraId="3930B517" w14:textId="77777777" w:rsidR="003B168B" w:rsidRPr="007877BB" w:rsidRDefault="003B168B" w:rsidP="001E2079">
            <w:pPr>
              <w:suppressAutoHyphens w:val="0"/>
              <w:ind w:right="141"/>
              <w:jc w:val="both"/>
              <w:rPr>
                <w:rFonts w:ascii="Arial" w:hAnsi="Arial" w:cs="Arial"/>
                <w:snapToGrid w:val="0"/>
                <w:color w:val="000000"/>
                <w:lang w:eastAsia="en-US"/>
              </w:rPr>
            </w:pPr>
          </w:p>
          <w:p w14:paraId="1CA00315"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IC 1</w:t>
            </w:r>
          </w:p>
        </w:tc>
      </w:tr>
    </w:tbl>
    <w:p w14:paraId="2468FBE5" w14:textId="77777777" w:rsidR="003B168B" w:rsidRDefault="003B168B" w:rsidP="00734566">
      <w:pPr>
        <w:ind w:right="141"/>
        <w:jc w:val="both"/>
        <w:rPr>
          <w:rFonts w:ascii="Arial" w:eastAsia="Calibri" w:hAnsi="Arial" w:cs="Arial"/>
          <w:bCs/>
          <w:lang w:val="fr-BE" w:eastAsia="en-US"/>
        </w:rPr>
        <w:sectPr w:rsidR="003B168B" w:rsidSect="003B168B">
          <w:pgSz w:w="16838" w:h="11906" w:orient="landscape"/>
          <w:pgMar w:top="1446" w:right="1474" w:bottom="1247" w:left="2013" w:header="850" w:footer="850" w:gutter="0"/>
          <w:cols w:space="720"/>
          <w:docGrid w:linePitch="272"/>
        </w:sectPr>
      </w:pPr>
    </w:p>
    <w:p w14:paraId="6A944233" w14:textId="77777777" w:rsidR="00734566" w:rsidRPr="00F40C5D" w:rsidRDefault="00734566" w:rsidP="00734566">
      <w:pPr>
        <w:ind w:right="141"/>
        <w:jc w:val="both"/>
        <w:rPr>
          <w:rFonts w:ascii="Arial" w:eastAsia="Calibri" w:hAnsi="Arial" w:cs="Arial"/>
          <w:b/>
          <w:caps/>
          <w:lang w:eastAsia="en-US"/>
        </w:rPr>
      </w:pPr>
    </w:p>
    <w:p w14:paraId="54BC9FB4" w14:textId="77777777" w:rsidR="009D0C0B" w:rsidRPr="00734566" w:rsidRDefault="00FA480B" w:rsidP="00734566">
      <w:pPr>
        <w:pStyle w:val="Titre2"/>
        <w:spacing w:before="0" w:after="0"/>
        <w:ind w:right="141"/>
        <w:jc w:val="both"/>
        <w:rPr>
          <w:rFonts w:ascii="Arial" w:eastAsia="Verdana" w:hAnsi="Arial" w:cs="Arial"/>
          <w:caps/>
          <w:sz w:val="20"/>
          <w:lang w:val="de-DE" w:eastAsia="en-US"/>
        </w:rPr>
      </w:pPr>
      <w:bookmarkStart w:id="339" w:name="_Toc521416259"/>
      <w:r w:rsidRPr="00F40C5D">
        <w:rPr>
          <w:rFonts w:ascii="Arial" w:hAnsi="Arial" w:cs="Arial"/>
          <w:sz w:val="20"/>
          <w:lang w:val="de-DE"/>
        </w:rPr>
        <w:t>Confidential annex</w:t>
      </w:r>
      <w:bookmarkEnd w:id="339"/>
      <w:r w:rsidRPr="00F40C5D">
        <w:rPr>
          <w:rFonts w:ascii="Arial" w:hAnsi="Arial" w:cs="Arial"/>
          <w:sz w:val="20"/>
          <w:lang w:val="de-DE"/>
        </w:rPr>
        <w:t xml:space="preserve"> </w:t>
      </w:r>
    </w:p>
    <w:p w14:paraId="63479BEC" w14:textId="77777777" w:rsidR="009D0C0B" w:rsidRPr="00734566" w:rsidRDefault="00FA480B" w:rsidP="00734566">
      <w:pPr>
        <w:ind w:right="141"/>
        <w:jc w:val="both"/>
        <w:rPr>
          <w:rFonts w:ascii="Arial" w:eastAsia="Verdana" w:hAnsi="Arial" w:cs="Arial"/>
          <w:b/>
          <w:caps/>
          <w:lang w:val="de-DE" w:eastAsia="en-US"/>
        </w:rPr>
      </w:pPr>
      <w:r w:rsidRPr="00734566">
        <w:rPr>
          <w:rFonts w:ascii="Arial" w:eastAsia="Verdana" w:hAnsi="Arial" w:cs="Arial"/>
          <w:b/>
          <w:caps/>
          <w:lang w:val="de-DE" w:eastAsia="en-US"/>
        </w:rPr>
        <w:t xml:space="preserve"> </w:t>
      </w:r>
    </w:p>
    <w:p w14:paraId="4D359D47" w14:textId="77777777" w:rsidR="00696F7C" w:rsidRPr="00734566" w:rsidRDefault="00696F7C" w:rsidP="00734566">
      <w:pPr>
        <w:ind w:right="141"/>
        <w:jc w:val="both"/>
        <w:rPr>
          <w:rFonts w:ascii="Arial" w:eastAsia="Calibri" w:hAnsi="Arial" w:cs="Arial"/>
        </w:rPr>
      </w:pPr>
      <w:r w:rsidRPr="00734566">
        <w:rPr>
          <w:rFonts w:ascii="Arial" w:eastAsia="Calibri" w:hAnsi="Arial" w:cs="Arial"/>
        </w:rPr>
        <w:t>See the separated confidential annex</w:t>
      </w:r>
    </w:p>
    <w:p w14:paraId="1CDF7FE4" w14:textId="77777777" w:rsidR="00696F7C" w:rsidRPr="007877BB" w:rsidRDefault="00696F7C" w:rsidP="007877BB">
      <w:pPr>
        <w:ind w:right="141"/>
        <w:jc w:val="both"/>
        <w:rPr>
          <w:rFonts w:ascii="Arial" w:eastAsia="Calibri" w:hAnsi="Arial" w:cs="Arial"/>
        </w:rPr>
      </w:pPr>
    </w:p>
    <w:p w14:paraId="453A122A" w14:textId="77777777" w:rsidR="00696F7C" w:rsidRPr="007877BB" w:rsidRDefault="00696F7C" w:rsidP="007877BB">
      <w:pPr>
        <w:ind w:right="141"/>
        <w:jc w:val="both"/>
        <w:rPr>
          <w:rFonts w:ascii="Arial" w:hAnsi="Arial" w:cs="Arial"/>
          <w:lang w:val="de-DE"/>
        </w:rPr>
      </w:pPr>
    </w:p>
    <w:p w14:paraId="5FD7A1E8" w14:textId="77777777" w:rsidR="009D0C0B" w:rsidRPr="007877BB" w:rsidRDefault="00FA480B" w:rsidP="007877BB">
      <w:pPr>
        <w:pStyle w:val="Titre2"/>
        <w:spacing w:before="0" w:after="0"/>
        <w:ind w:right="141"/>
        <w:jc w:val="both"/>
        <w:rPr>
          <w:rFonts w:ascii="Arial" w:hAnsi="Arial" w:cs="Arial"/>
          <w:sz w:val="20"/>
        </w:rPr>
      </w:pPr>
      <w:bookmarkStart w:id="340" w:name="_Toc521416260"/>
      <w:r w:rsidRPr="007877BB">
        <w:rPr>
          <w:rFonts w:ascii="Arial" w:hAnsi="Arial" w:cs="Arial"/>
          <w:sz w:val="20"/>
          <w:lang w:val="de-DE"/>
        </w:rPr>
        <w:t>Other</w:t>
      </w:r>
      <w:bookmarkEnd w:id="340"/>
    </w:p>
    <w:p w14:paraId="6E6B3A83" w14:textId="77777777" w:rsidR="00BF7817" w:rsidRPr="007877BB" w:rsidRDefault="00BF7817" w:rsidP="007877BB">
      <w:pPr>
        <w:ind w:right="141"/>
        <w:jc w:val="both"/>
        <w:rPr>
          <w:rFonts w:ascii="Arial" w:eastAsia="Calibri" w:hAnsi="Arial" w:cs="Arial"/>
          <w:sz w:val="22"/>
          <w:szCs w:val="22"/>
        </w:rPr>
      </w:pPr>
    </w:p>
    <w:p w14:paraId="22B0AFC0" w14:textId="77777777" w:rsidR="009D0C0B" w:rsidRPr="007877BB" w:rsidRDefault="009D0C0B" w:rsidP="007877BB">
      <w:pPr>
        <w:spacing w:line="260" w:lineRule="atLeast"/>
        <w:ind w:right="141"/>
        <w:jc w:val="both"/>
        <w:rPr>
          <w:rFonts w:ascii="Arial" w:eastAsia="Calibri" w:hAnsi="Arial" w:cs="Arial"/>
          <w:sz w:val="22"/>
          <w:szCs w:val="22"/>
          <w:lang w:eastAsia="en-US"/>
        </w:rPr>
      </w:pPr>
      <w:bookmarkStart w:id="341" w:name="_1492524543"/>
      <w:bookmarkEnd w:id="341"/>
    </w:p>
    <w:p w14:paraId="6F530B79" w14:textId="77777777" w:rsidR="009D0C0B" w:rsidRPr="007877BB" w:rsidRDefault="009D0C0B" w:rsidP="007877BB">
      <w:pPr>
        <w:pStyle w:val="Default"/>
        <w:spacing w:before="360"/>
        <w:jc w:val="both"/>
        <w:rPr>
          <w:rFonts w:ascii="Arial" w:hAnsi="Arial" w:cs="Arial"/>
        </w:rPr>
      </w:pPr>
    </w:p>
    <w:sectPr w:rsidR="009D0C0B" w:rsidRPr="007877BB" w:rsidSect="000E24A8">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2BE3D" w14:textId="77777777" w:rsidR="001B4147" w:rsidRDefault="001B4147">
      <w:r>
        <w:separator/>
      </w:r>
    </w:p>
  </w:endnote>
  <w:endnote w:type="continuationSeparator" w:id="0">
    <w:p w14:paraId="7859DAEF" w14:textId="77777777" w:rsidR="001B4147" w:rsidRDefault="001B4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Frutiger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882F" w14:textId="357EA05E" w:rsidR="001B4147" w:rsidRDefault="001B4147">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CC7ABC">
      <w:rPr>
        <w:rFonts w:cs="Verdana"/>
        <w:noProof/>
        <w:sz w:val="18"/>
      </w:rPr>
      <w:t>4</w:t>
    </w:r>
    <w:r>
      <w:rPr>
        <w:rFonts w:cs="Verdana"/>
        <w:sz w:val="18"/>
      </w:rPr>
      <w:fldChar w:fldCharType="end"/>
    </w:r>
  </w:p>
  <w:p w14:paraId="2DC96E55" w14:textId="77777777" w:rsidR="001B4147" w:rsidRDefault="001B4147">
    <w:pPr>
      <w:pStyle w:val="Pieddepage"/>
      <w:rPr>
        <w:rFonts w:ascii="Verdana" w:hAnsi="Verdana" w:cs="Verdana"/>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C86BF" w14:textId="77777777" w:rsidR="001B4147" w:rsidRDefault="001B4147"/>
  <w:p w14:paraId="301A122C" w14:textId="77777777" w:rsidR="001B4147" w:rsidRDefault="001B414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EF023" w14:textId="1C0BEECD" w:rsidR="001B4147" w:rsidRDefault="001B4147">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CC7ABC">
      <w:rPr>
        <w:rFonts w:cs="Verdana"/>
        <w:noProof/>
        <w:sz w:val="18"/>
      </w:rPr>
      <w:t>100</w:t>
    </w:r>
    <w:r>
      <w:rPr>
        <w:rFonts w:cs="Verdana"/>
        <w:sz w:val="18"/>
      </w:rPr>
      <w:fldChar w:fldCharType="end"/>
    </w:r>
  </w:p>
  <w:p w14:paraId="235F46C2" w14:textId="77777777" w:rsidR="001B4147" w:rsidRDefault="001B4147">
    <w:pPr>
      <w:pStyle w:val="Pieddepage"/>
      <w:rPr>
        <w:rFonts w:ascii="Verdana" w:hAnsi="Verdana" w:cs="Verdana"/>
        <w:sz w:val="18"/>
      </w:rPr>
    </w:pPr>
  </w:p>
  <w:p w14:paraId="192A445D" w14:textId="77777777" w:rsidR="001B4147" w:rsidRDefault="001B4147"/>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822B6" w14:textId="77777777" w:rsidR="001B4147" w:rsidRDefault="001B414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59F08" w14:textId="77777777" w:rsidR="001B4147" w:rsidRDefault="001B4147">
      <w:r>
        <w:separator/>
      </w:r>
    </w:p>
  </w:footnote>
  <w:footnote w:type="continuationSeparator" w:id="0">
    <w:p w14:paraId="706CA3F1" w14:textId="77777777" w:rsidR="001B4147" w:rsidRDefault="001B4147">
      <w:r>
        <w:continuationSeparator/>
      </w:r>
    </w:p>
  </w:footnote>
  <w:footnote w:id="1">
    <w:p w14:paraId="06E86CBB" w14:textId="77777777" w:rsidR="001B4147" w:rsidRPr="004342FB" w:rsidRDefault="001B4147" w:rsidP="008C61CA">
      <w:pPr>
        <w:pStyle w:val="Notedebasdepage"/>
      </w:pPr>
      <w:r>
        <w:rPr>
          <w:rStyle w:val="Appelnotedebasdep"/>
        </w:rPr>
        <w:footnoteRef/>
      </w:r>
      <w:r w:rsidRPr="004342FB">
        <w:t xml:space="preserve"> </w:t>
      </w:r>
      <w:r w:rsidRPr="004342FB">
        <w:rPr>
          <w:sz w:val="16"/>
          <w:szCs w:val="16"/>
        </w:rPr>
        <w:t>Where relevant</w:t>
      </w:r>
      <w:r>
        <w:rPr>
          <w:sz w:val="16"/>
          <w:szCs w:val="16"/>
        </w:rPr>
        <w:t xml:space="preserve"> for the Member State delivering a national authorisation</w:t>
      </w:r>
      <w:r w:rsidRPr="004342FB">
        <w:rPr>
          <w:sz w:val="16"/>
          <w:szCs w:val="16"/>
        </w:rPr>
        <w:t>. Insert rows as necessary</w:t>
      </w:r>
      <w:r>
        <w:rPr>
          <w:sz w:val="16"/>
          <w:szCs w:val="16"/>
        </w:rPr>
        <w:t>.</w:t>
      </w:r>
      <w:r>
        <w:t xml:space="preserve"> </w:t>
      </w:r>
    </w:p>
  </w:footnote>
  <w:footnote w:id="2">
    <w:p w14:paraId="50B7E69A" w14:textId="77777777" w:rsidR="001B4147" w:rsidRPr="000E24A8" w:rsidRDefault="001B4147" w:rsidP="00890EBA">
      <w:pPr>
        <w:pStyle w:val="Notedebasdepage"/>
        <w:rPr>
          <w:lang w:val="en-US"/>
        </w:rPr>
      </w:pPr>
      <w:r>
        <w:rPr>
          <w:rStyle w:val="Appelnotedebasdep"/>
        </w:rPr>
        <w:footnoteRef/>
      </w:r>
      <w:r>
        <w:t xml:space="preserve"> </w:t>
      </w:r>
      <w:r>
        <w:rPr>
          <w:lang w:val="en-US"/>
        </w:rPr>
        <w:t>L</w:t>
      </w:r>
      <w:r w:rsidRPr="000E24A8">
        <w:rPr>
          <w:lang w:val="en-US"/>
        </w:rPr>
        <w:t>DPE : lo</w:t>
      </w:r>
      <w:r>
        <w:rPr>
          <w:lang w:val="en-US"/>
        </w:rPr>
        <w:t>w</w:t>
      </w:r>
      <w:r w:rsidRPr="000E24A8">
        <w:rPr>
          <w:lang w:val="en-US"/>
        </w:rPr>
        <w:t xml:space="preserve"> density polyethylene</w:t>
      </w:r>
    </w:p>
  </w:footnote>
  <w:footnote w:id="3">
    <w:p w14:paraId="0C105A43" w14:textId="77777777" w:rsidR="001B4147" w:rsidRPr="00BF7817" w:rsidRDefault="001B4147" w:rsidP="002871BD">
      <w:pPr>
        <w:pStyle w:val="Notedebasdepage"/>
        <w:jc w:val="both"/>
        <w:rPr>
          <w:rFonts w:ascii="Arial" w:hAnsi="Arial" w:cs="Arial"/>
          <w:sz w:val="16"/>
          <w:szCs w:val="16"/>
          <w:lang w:val="en-US"/>
        </w:rPr>
      </w:pPr>
      <w:r w:rsidRPr="00BF7817">
        <w:rPr>
          <w:rStyle w:val="Appelnotedebasdep"/>
          <w:rFonts w:ascii="Arial" w:hAnsi="Arial" w:cs="Arial"/>
          <w:sz w:val="16"/>
          <w:szCs w:val="16"/>
        </w:rPr>
        <w:footnoteRef/>
      </w:r>
      <w:r w:rsidRPr="00BF7817">
        <w:rPr>
          <w:rFonts w:ascii="Arial" w:hAnsi="Arial" w:cs="Arial"/>
          <w:color w:val="000000"/>
          <w:sz w:val="16"/>
          <w:szCs w:val="16"/>
        </w:rPr>
        <w:t>XP X41-541:</w:t>
      </w:r>
      <w:r w:rsidRPr="00BF7817">
        <w:rPr>
          <w:rFonts w:ascii="Arial" w:hAnsi="Arial" w:cs="Arial"/>
          <w:sz w:val="16"/>
          <w:szCs w:val="16"/>
          <w:lang w:val="en-US"/>
        </w:rPr>
        <w:t xml:space="preserve"> Wood preservatives – Determination of the protective effectiveness against termites of preservatives treatment product designed for walls, foundations and masonry – Laboratory method.</w:t>
      </w:r>
    </w:p>
  </w:footnote>
  <w:footnote w:id="4">
    <w:p w14:paraId="6A638219" w14:textId="77777777" w:rsidR="001B4147" w:rsidRPr="00BF7817" w:rsidRDefault="001B4147" w:rsidP="002871BD">
      <w:pPr>
        <w:pStyle w:val="Notedebasdepage"/>
        <w:rPr>
          <w:rFonts w:ascii="Arial" w:hAnsi="Arial" w:cs="Arial"/>
          <w:sz w:val="16"/>
          <w:szCs w:val="16"/>
          <w:lang w:val="en-US"/>
        </w:rPr>
      </w:pPr>
      <w:r w:rsidRPr="00BF7817">
        <w:rPr>
          <w:rStyle w:val="Appelnotedebasdep"/>
          <w:rFonts w:ascii="Arial" w:hAnsi="Arial" w:cs="Arial"/>
          <w:sz w:val="16"/>
          <w:szCs w:val="16"/>
        </w:rPr>
        <w:footnoteRef/>
      </w:r>
      <w:r w:rsidRPr="00BF7817">
        <w:rPr>
          <w:rFonts w:ascii="Arial" w:hAnsi="Arial" w:cs="Arial"/>
          <w:sz w:val="16"/>
          <w:szCs w:val="16"/>
          <w:lang w:val="en-US"/>
        </w:rPr>
        <w:t xml:space="preserve"> XP X41-540 : XP X 41-540: Wood preservatives – Termites – Détermination of anti-termites action for product used in liquid phase for ground treatment (laboratory method).</w:t>
      </w:r>
    </w:p>
  </w:footnote>
  <w:footnote w:id="5">
    <w:p w14:paraId="0682D70C" w14:textId="77777777" w:rsidR="001B4147" w:rsidRPr="00BF7817" w:rsidRDefault="001B4147" w:rsidP="002871BD">
      <w:pPr>
        <w:pStyle w:val="Notedebasdepage"/>
        <w:jc w:val="both"/>
        <w:rPr>
          <w:rFonts w:ascii="Arial" w:hAnsi="Arial" w:cs="Arial"/>
          <w:sz w:val="16"/>
          <w:szCs w:val="16"/>
          <w:lang w:val="en-US"/>
        </w:rPr>
      </w:pPr>
      <w:r w:rsidRPr="00BF7817">
        <w:rPr>
          <w:rStyle w:val="Appelnotedebasdep"/>
          <w:rFonts w:ascii="Arial" w:hAnsi="Arial" w:cs="Arial"/>
          <w:sz w:val="16"/>
          <w:szCs w:val="16"/>
        </w:rPr>
        <w:footnoteRef/>
      </w:r>
      <w:r w:rsidRPr="00BF7817">
        <w:rPr>
          <w:rFonts w:ascii="Arial" w:hAnsi="Arial" w:cs="Arial"/>
          <w:sz w:val="16"/>
          <w:szCs w:val="16"/>
          <w:lang w:val="en-US"/>
        </w:rPr>
        <w:t xml:space="preserve"> XP X41-542 : Wood preservatives – Anti-termites treatment product for floors, walls, foundations and masonry work – Accelerate ageing test of treated materials prior to biological testing – Percolation test.</w:t>
      </w:r>
    </w:p>
  </w:footnote>
  <w:footnote w:id="6">
    <w:p w14:paraId="6480924B" w14:textId="77777777" w:rsidR="001B4147" w:rsidRPr="00BF7817" w:rsidRDefault="001B4147" w:rsidP="002871BD">
      <w:pPr>
        <w:pStyle w:val="Notedebasdepage"/>
        <w:rPr>
          <w:rFonts w:ascii="Arial" w:hAnsi="Arial" w:cs="Arial"/>
          <w:sz w:val="16"/>
          <w:szCs w:val="16"/>
          <w:lang w:val="en-US"/>
        </w:rPr>
      </w:pPr>
      <w:r w:rsidRPr="00BF7817">
        <w:rPr>
          <w:rStyle w:val="Appelnotedebasdep"/>
          <w:rFonts w:ascii="Arial" w:hAnsi="Arial" w:cs="Arial"/>
          <w:sz w:val="16"/>
          <w:szCs w:val="16"/>
        </w:rPr>
        <w:footnoteRef/>
      </w:r>
      <w:r w:rsidRPr="00BF7817">
        <w:rPr>
          <w:rFonts w:ascii="Arial" w:hAnsi="Arial" w:cs="Arial"/>
          <w:sz w:val="16"/>
          <w:szCs w:val="16"/>
          <w:lang w:val="en-US"/>
        </w:rPr>
        <w:t xml:space="preserve"> XP X 41-550: Termites – Determination of the effectiveness against termites of products or material used as barrier designed for ground and/or wall – Laboratory method</w:t>
      </w:r>
    </w:p>
  </w:footnote>
  <w:footnote w:id="7">
    <w:p w14:paraId="33792429" w14:textId="77777777" w:rsidR="001B4147" w:rsidRPr="0004777E" w:rsidRDefault="001B4147" w:rsidP="002871BD">
      <w:pPr>
        <w:pStyle w:val="Notedebasdepage"/>
        <w:rPr>
          <w:lang w:val="en-US"/>
        </w:rPr>
      </w:pPr>
      <w:r w:rsidRPr="00BF7817">
        <w:rPr>
          <w:rStyle w:val="Appelnotedebasdep"/>
          <w:rFonts w:ascii="Arial" w:hAnsi="Arial" w:cs="Arial"/>
          <w:sz w:val="16"/>
          <w:szCs w:val="16"/>
        </w:rPr>
        <w:footnoteRef/>
      </w:r>
      <w:r w:rsidRPr="00BF7817">
        <w:rPr>
          <w:rFonts w:ascii="Arial" w:hAnsi="Arial" w:cs="Arial"/>
          <w:color w:val="000000"/>
          <w:sz w:val="16"/>
          <w:szCs w:val="16"/>
          <w:lang w:val="en-US"/>
        </w:rPr>
        <w:t xml:space="preserve">CTBA BIO-E-016: CTBA test protocol on </w:t>
      </w:r>
      <w:r w:rsidRPr="00BF7817">
        <w:rPr>
          <w:rFonts w:ascii="Arial" w:hAnsi="Arial" w:cs="Arial"/>
          <w:sz w:val="16"/>
          <w:szCs w:val="16"/>
          <w:lang w:val="en-US"/>
        </w:rPr>
        <w:t>exposure of anti-termite barrier to sunlight.</w:t>
      </w:r>
      <w:r w:rsidRPr="0004777E">
        <w:rPr>
          <w:lang w:val="en-US"/>
        </w:rPr>
        <w:t xml:space="preserve"> </w:t>
      </w:r>
    </w:p>
  </w:footnote>
  <w:footnote w:id="8">
    <w:p w14:paraId="496CF55D" w14:textId="77777777" w:rsidR="001B4147" w:rsidRPr="00301D58" w:rsidRDefault="001B4147" w:rsidP="002871BD">
      <w:pPr>
        <w:pStyle w:val="Notedebasdepage"/>
        <w:jc w:val="both"/>
      </w:pPr>
      <w:r w:rsidRPr="0037651F">
        <w:rPr>
          <w:rStyle w:val="Appelnotedebasdep"/>
          <w:rFonts w:ascii="Arial" w:hAnsi="Arial" w:cs="Arial"/>
          <w:sz w:val="16"/>
          <w:szCs w:val="16"/>
        </w:rPr>
        <w:footnoteRef/>
      </w:r>
      <w:r w:rsidRPr="0004777E">
        <w:rPr>
          <w:rFonts w:ascii="Arial" w:hAnsi="Arial" w:cs="Arial"/>
          <w:sz w:val="16"/>
          <w:szCs w:val="16"/>
          <w:lang w:val="en-US"/>
        </w:rPr>
        <w:t xml:space="preserve"> CSIRO n°2005/14 and CSIRO n°2006/13.</w:t>
      </w:r>
    </w:p>
  </w:footnote>
  <w:footnote w:id="9">
    <w:p w14:paraId="740DBAA9" w14:textId="77777777" w:rsidR="001B4147" w:rsidRPr="0004777E" w:rsidRDefault="001B4147" w:rsidP="002871BD">
      <w:pPr>
        <w:pStyle w:val="Notedebasdepage"/>
        <w:jc w:val="both"/>
        <w:rPr>
          <w:rFonts w:ascii="Arial" w:hAnsi="Arial" w:cs="Arial"/>
          <w:sz w:val="16"/>
          <w:szCs w:val="16"/>
          <w:lang w:val="en-US"/>
        </w:rPr>
      </w:pPr>
      <w:r w:rsidRPr="00740265">
        <w:rPr>
          <w:rStyle w:val="Appelnotedebasdep"/>
          <w:rFonts w:ascii="Arial" w:hAnsi="Arial" w:cs="Arial"/>
          <w:sz w:val="16"/>
          <w:szCs w:val="16"/>
        </w:rPr>
        <w:footnoteRef/>
      </w:r>
      <w:r w:rsidRPr="0004777E">
        <w:rPr>
          <w:rFonts w:ascii="Arial" w:hAnsi="Arial" w:cs="Arial"/>
          <w:sz w:val="16"/>
          <w:szCs w:val="16"/>
          <w:lang w:val="en-US"/>
        </w:rPr>
        <w:t xml:space="preserve"> </w:t>
      </w:r>
      <w:r w:rsidRPr="00740265">
        <w:rPr>
          <w:rFonts w:ascii="Arial" w:hAnsi="Arial" w:cs="Arial"/>
          <w:color w:val="000000"/>
          <w:sz w:val="16"/>
          <w:szCs w:val="16"/>
        </w:rPr>
        <w:t>CSIRO: Commonwealth Scientific and Industrial Research Organisation</w:t>
      </w:r>
      <w:r>
        <w:rPr>
          <w:rFonts w:ascii="Arial" w:hAnsi="Arial" w:cs="Arial"/>
          <w:color w:val="000000"/>
          <w:sz w:val="16"/>
          <w:szCs w:val="16"/>
        </w:rPr>
        <w:t>.</w:t>
      </w:r>
    </w:p>
  </w:footnote>
  <w:footnote w:id="10">
    <w:p w14:paraId="4DBEE958" w14:textId="77777777" w:rsidR="001B4147" w:rsidRPr="00696F7C" w:rsidRDefault="001B4147">
      <w:pPr>
        <w:pStyle w:val="Notedebasdepage"/>
        <w:rPr>
          <w:lang w:val="en-US"/>
        </w:rPr>
      </w:pPr>
      <w:r>
        <w:rPr>
          <w:rStyle w:val="Appelnotedebasdep"/>
        </w:rPr>
        <w:footnoteRef/>
      </w:r>
      <w:r>
        <w:t xml:space="preserve"> </w:t>
      </w:r>
      <w:r w:rsidRPr="006A4074">
        <w:rPr>
          <w:rFonts w:ascii="Arial" w:hAnsi="Arial" w:cs="Arial"/>
          <w:lang w:val="en-US"/>
        </w:rPr>
        <w:t>Product TYPE 18 – Insecticides, acarices and products to control other arthropods (2012)</w:t>
      </w:r>
    </w:p>
  </w:footnote>
  <w:footnote w:id="11">
    <w:p w14:paraId="300AA9DD" w14:textId="77777777" w:rsidR="001B4147" w:rsidRDefault="001B4147">
      <w:pPr>
        <w:pStyle w:val="Notedebasdepage"/>
        <w:jc w:val="both"/>
      </w:pPr>
      <w:r>
        <w:rPr>
          <w:rStyle w:val="Caractresdenotedebasdepage"/>
        </w:rPr>
        <w:footnoteRef/>
      </w:r>
      <w:r>
        <w:rPr>
          <w:rFonts w:eastAsia="Verdana"/>
          <w:sz w:val="16"/>
          <w:szCs w:val="16"/>
        </w:rPr>
        <w:tab/>
        <w:t xml:space="preserve"> </w:t>
      </w:r>
      <w:r>
        <w:rPr>
          <w:sz w:val="16"/>
          <w:szCs w:val="16"/>
        </w:rPr>
        <w:t>When an annex in not relevant, please do not delete the title, but indicate the reason why the annex should not be included.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1B4147" w14:paraId="4461EE43" w14:textId="77777777">
      <w:tc>
        <w:tcPr>
          <w:tcW w:w="1276" w:type="dxa"/>
          <w:tcBorders>
            <w:bottom w:val="single" w:sz="4" w:space="0" w:color="000000"/>
          </w:tcBorders>
          <w:shd w:val="clear" w:color="auto" w:fill="auto"/>
          <w:vAlign w:val="center"/>
        </w:tcPr>
        <w:p w14:paraId="18BAF6C7" w14:textId="77777777" w:rsidR="001B4147" w:rsidRDefault="001B4147" w:rsidP="00B44DC5">
          <w:pPr>
            <w:widowControl w:val="0"/>
            <w:autoSpaceDE w:val="0"/>
            <w:jc w:val="center"/>
            <w:rPr>
              <w:rFonts w:cs="Times"/>
              <w:color w:val="000000"/>
              <w:sz w:val="18"/>
              <w:szCs w:val="18"/>
            </w:rPr>
          </w:pPr>
          <w:r>
            <w:rPr>
              <w:rFonts w:cs="Times"/>
              <w:color w:val="000000"/>
              <w:sz w:val="18"/>
              <w:szCs w:val="18"/>
            </w:rPr>
            <w:t>&lt;France&gt;</w:t>
          </w:r>
        </w:p>
      </w:tc>
      <w:tc>
        <w:tcPr>
          <w:tcW w:w="5528" w:type="dxa"/>
          <w:tcBorders>
            <w:bottom w:val="single" w:sz="4" w:space="0" w:color="000000"/>
          </w:tcBorders>
          <w:shd w:val="clear" w:color="auto" w:fill="auto"/>
          <w:vAlign w:val="center"/>
        </w:tcPr>
        <w:p w14:paraId="5799F3BA" w14:textId="135A02EE" w:rsidR="001B4147" w:rsidRDefault="001B4147" w:rsidP="00710EFC">
          <w:pPr>
            <w:widowControl w:val="0"/>
            <w:autoSpaceDE w:val="0"/>
            <w:jc w:val="center"/>
            <w:rPr>
              <w:rFonts w:cs="Times"/>
              <w:color w:val="000000"/>
              <w:sz w:val="18"/>
              <w:szCs w:val="18"/>
            </w:rPr>
          </w:pPr>
          <w:r>
            <w:rPr>
              <w:rFonts w:cs="Times"/>
              <w:color w:val="000000"/>
              <w:sz w:val="18"/>
              <w:szCs w:val="18"/>
            </w:rPr>
            <w:t>&lt;</w:t>
          </w:r>
          <w:r w:rsidRPr="00247280">
            <w:rPr>
              <w:rFonts w:cs="Times"/>
              <w:color w:val="000000"/>
              <w:sz w:val="18"/>
              <w:szCs w:val="18"/>
            </w:rPr>
            <w:t>TERMIPROTECT FILM ANTI-TERMITES NEW</w:t>
          </w:r>
          <w:r>
            <w:rPr>
              <w:rFonts w:cs="Times"/>
              <w:color w:val="000000"/>
              <w:sz w:val="18"/>
              <w:szCs w:val="18"/>
            </w:rPr>
            <w:t xml:space="preserve"> &gt;</w:t>
          </w:r>
        </w:p>
      </w:tc>
      <w:tc>
        <w:tcPr>
          <w:tcW w:w="2552" w:type="dxa"/>
          <w:tcBorders>
            <w:bottom w:val="single" w:sz="4" w:space="0" w:color="000000"/>
          </w:tcBorders>
          <w:shd w:val="clear" w:color="auto" w:fill="auto"/>
          <w:vAlign w:val="center"/>
        </w:tcPr>
        <w:p w14:paraId="482812B1" w14:textId="77777777" w:rsidR="001B4147" w:rsidRDefault="001B4147">
          <w:pPr>
            <w:widowControl w:val="0"/>
            <w:autoSpaceDE w:val="0"/>
            <w:jc w:val="center"/>
          </w:pPr>
          <w:r>
            <w:rPr>
              <w:rFonts w:cs="Times"/>
              <w:color w:val="000000"/>
              <w:sz w:val="18"/>
              <w:szCs w:val="18"/>
            </w:rPr>
            <w:t>&lt;PT 18&gt;</w:t>
          </w:r>
        </w:p>
      </w:tc>
    </w:tr>
  </w:tbl>
  <w:p w14:paraId="7BFE51A2" w14:textId="77777777" w:rsidR="001B4147" w:rsidRDefault="001B414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F43C4" w14:textId="77777777" w:rsidR="001B4147" w:rsidRDefault="001B4147"/>
  <w:p w14:paraId="751796B5" w14:textId="77777777" w:rsidR="001B4147" w:rsidRDefault="001B414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1B4147" w14:paraId="7347F623" w14:textId="77777777">
      <w:tc>
        <w:tcPr>
          <w:tcW w:w="1276" w:type="dxa"/>
          <w:tcBorders>
            <w:bottom w:val="single" w:sz="4" w:space="0" w:color="000000"/>
          </w:tcBorders>
          <w:shd w:val="clear" w:color="auto" w:fill="auto"/>
          <w:vAlign w:val="center"/>
        </w:tcPr>
        <w:p w14:paraId="305C94DB" w14:textId="77777777" w:rsidR="001B4147" w:rsidRDefault="001B4147" w:rsidP="00734D65">
          <w:pPr>
            <w:widowControl w:val="0"/>
            <w:autoSpaceDE w:val="0"/>
            <w:jc w:val="center"/>
            <w:rPr>
              <w:rFonts w:cs="Times"/>
              <w:color w:val="000000"/>
              <w:sz w:val="18"/>
              <w:szCs w:val="18"/>
            </w:rPr>
          </w:pPr>
          <w:r>
            <w:rPr>
              <w:rFonts w:cs="Times"/>
              <w:color w:val="000000"/>
              <w:sz w:val="18"/>
              <w:szCs w:val="18"/>
            </w:rPr>
            <w:t>&lt;France&gt;</w:t>
          </w:r>
        </w:p>
      </w:tc>
      <w:tc>
        <w:tcPr>
          <w:tcW w:w="5528" w:type="dxa"/>
          <w:tcBorders>
            <w:bottom w:val="single" w:sz="4" w:space="0" w:color="000000"/>
          </w:tcBorders>
          <w:shd w:val="clear" w:color="auto" w:fill="auto"/>
          <w:vAlign w:val="center"/>
        </w:tcPr>
        <w:p w14:paraId="6AC765BB" w14:textId="141E4D20" w:rsidR="001B4147" w:rsidRDefault="001B4147" w:rsidP="00B5587B">
          <w:pPr>
            <w:widowControl w:val="0"/>
            <w:autoSpaceDE w:val="0"/>
            <w:jc w:val="center"/>
            <w:rPr>
              <w:rFonts w:cs="Times"/>
              <w:color w:val="000000"/>
              <w:sz w:val="18"/>
              <w:szCs w:val="18"/>
            </w:rPr>
          </w:pPr>
          <w:r>
            <w:rPr>
              <w:rFonts w:cs="Times"/>
              <w:color w:val="000000"/>
              <w:sz w:val="18"/>
              <w:szCs w:val="18"/>
            </w:rPr>
            <w:t xml:space="preserve">&lt;TERMIFILM&gt; </w:t>
          </w:r>
        </w:p>
      </w:tc>
      <w:tc>
        <w:tcPr>
          <w:tcW w:w="2552" w:type="dxa"/>
          <w:tcBorders>
            <w:bottom w:val="single" w:sz="4" w:space="0" w:color="000000"/>
          </w:tcBorders>
          <w:shd w:val="clear" w:color="auto" w:fill="auto"/>
          <w:vAlign w:val="center"/>
        </w:tcPr>
        <w:p w14:paraId="7E969E68" w14:textId="77777777" w:rsidR="001B4147" w:rsidRDefault="001B4147">
          <w:pPr>
            <w:widowControl w:val="0"/>
            <w:autoSpaceDE w:val="0"/>
            <w:jc w:val="center"/>
          </w:pPr>
          <w:r>
            <w:rPr>
              <w:rFonts w:cs="Times"/>
              <w:color w:val="000000"/>
              <w:sz w:val="18"/>
              <w:szCs w:val="18"/>
            </w:rPr>
            <w:t>&lt;PT18&gt;</w:t>
          </w:r>
        </w:p>
      </w:tc>
    </w:tr>
  </w:tbl>
  <w:p w14:paraId="2ABA8E62" w14:textId="77777777" w:rsidR="001B4147" w:rsidRDefault="001B4147">
    <w:pPr>
      <w:pStyle w:val="En-tte"/>
    </w:pPr>
  </w:p>
  <w:p w14:paraId="51F50E35" w14:textId="77777777" w:rsidR="001B4147" w:rsidRDefault="001B414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B1182" w14:textId="77777777" w:rsidR="001B4147" w:rsidRDefault="001B414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5F4D81A"/>
    <w:lvl w:ilvl="0">
      <w:start w:val="1"/>
      <w:numFmt w:val="decimal"/>
      <w:pStyle w:val="Titre1"/>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b/>
        <w:sz w:val="24"/>
        <w:lang w:val="de-DE"/>
      </w:rPr>
    </w:lvl>
    <w:lvl w:ilvl="2">
      <w:start w:val="1"/>
      <w:numFmt w:val="decimal"/>
      <w:pStyle w:val="Titre3"/>
      <w:lvlText w:val="%1.%2.%3"/>
      <w:lvlJc w:val="left"/>
      <w:pPr>
        <w:tabs>
          <w:tab w:val="num" w:pos="284"/>
        </w:tabs>
        <w:ind w:left="1004" w:hanging="720"/>
      </w:pPr>
    </w:lvl>
    <w:lvl w:ilvl="3">
      <w:start w:val="1"/>
      <w:numFmt w:val="decimal"/>
      <w:pStyle w:val="Titre4"/>
      <w:lvlText w:val="%1.%2.%3.%4"/>
      <w:lvlJc w:val="left"/>
      <w:pPr>
        <w:tabs>
          <w:tab w:val="num" w:pos="0"/>
        </w:tabs>
        <w:ind w:left="864" w:hanging="864"/>
      </w:pPr>
      <w:rPr>
        <w:rFonts w:ascii="Arial" w:hAnsi="Arial" w:cs="Arial" w:hint="default"/>
        <w:b/>
        <w:i w:val="0"/>
        <w:vertAlign w:val="baseline"/>
      </w:r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02232D06"/>
    <w:multiLevelType w:val="hybridMultilevel"/>
    <w:tmpl w:val="0910F90C"/>
    <w:lvl w:ilvl="0" w:tplc="040C000D">
      <w:start w:val="1"/>
      <w:numFmt w:val="bullet"/>
      <w:lvlText w:val=""/>
      <w:lvlJc w:val="left"/>
      <w:pPr>
        <w:ind w:left="360" w:hanging="360"/>
      </w:pPr>
      <w:rPr>
        <w:rFonts w:ascii="Wingdings" w:hAnsi="Wingdings" w:hint="default"/>
      </w:rPr>
    </w:lvl>
    <w:lvl w:ilvl="1" w:tplc="040C000D">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40C000D">
      <w:start w:val="1"/>
      <w:numFmt w:val="bullet"/>
      <w:lvlText w:val=""/>
      <w:lvlJc w:val="left"/>
      <w:pPr>
        <w:ind w:left="2520" w:hanging="360"/>
      </w:pPr>
      <w:rPr>
        <w:rFonts w:ascii="Wingdings" w:hAnsi="Wingdings"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2E5298D"/>
    <w:multiLevelType w:val="multilevel"/>
    <w:tmpl w:val="5C8E39C2"/>
    <w:lvl w:ilvl="0">
      <w:start w:val="1"/>
      <w:numFmt w:val="decimal"/>
      <w:pStyle w:val="TITRE10"/>
      <w:lvlText w:val="%1."/>
      <w:lvlJc w:val="left"/>
      <w:pPr>
        <w:ind w:left="360" w:hanging="360"/>
      </w:pPr>
      <w:rPr>
        <w:rFonts w:cs="Times New Roman"/>
      </w:rPr>
    </w:lvl>
    <w:lvl w:ilvl="1">
      <w:start w:val="1"/>
      <w:numFmt w:val="decimal"/>
      <w:pStyle w:val="TITRE20"/>
      <w:lvlText w:val="%1.%2."/>
      <w:lvlJc w:val="left"/>
      <w:pPr>
        <w:ind w:left="792" w:hanging="432"/>
      </w:pPr>
      <w:rPr>
        <w:rFonts w:cs="Times New Roman"/>
      </w:rPr>
    </w:lvl>
    <w:lvl w:ilvl="2">
      <w:start w:val="1"/>
      <w:numFmt w:val="decimal"/>
      <w:pStyle w:val="TITRE30"/>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32C2207"/>
    <w:multiLevelType w:val="hybridMultilevel"/>
    <w:tmpl w:val="E4427C0A"/>
    <w:lvl w:ilvl="0" w:tplc="71CAB950">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C31E11"/>
    <w:multiLevelType w:val="multilevel"/>
    <w:tmpl w:val="2D7082F8"/>
    <w:lvl w:ilvl="0">
      <w:start w:val="1"/>
      <w:numFmt w:val="decimal"/>
      <w:pStyle w:val="Style1"/>
      <w:lvlText w:val="%1."/>
      <w:lvlJc w:val="left"/>
      <w:pPr>
        <w:ind w:left="720" w:hanging="360"/>
      </w:pPr>
      <w:rPr>
        <w:rFonts w:hint="default"/>
      </w:rPr>
    </w:lvl>
    <w:lvl w:ilvl="1">
      <w:start w:val="1"/>
      <w:numFmt w:val="decimal"/>
      <w:pStyle w:val="Style6"/>
      <w:isLgl/>
      <w:lvlText w:val="%1.%2."/>
      <w:lvlJc w:val="left"/>
      <w:pPr>
        <w:ind w:left="1080" w:hanging="720"/>
      </w:pPr>
      <w:rPr>
        <w:rFonts w:hint="default"/>
      </w:rPr>
    </w:lvl>
    <w:lvl w:ilvl="2">
      <w:start w:val="1"/>
      <w:numFmt w:val="decimal"/>
      <w:pStyle w:val="Style16"/>
      <w:isLgl/>
      <w:lvlText w:val="%1.%2.%3."/>
      <w:lvlJc w:val="left"/>
      <w:pPr>
        <w:ind w:left="9651" w:hanging="720"/>
      </w:pPr>
      <w:rPr>
        <w:rFonts w:hint="default"/>
      </w:rPr>
    </w:lvl>
    <w:lvl w:ilvl="3">
      <w:start w:val="1"/>
      <w:numFmt w:val="decimal"/>
      <w:pStyle w:val="Style18"/>
      <w:isLgl/>
      <w:lvlText w:val="%1.%2.%3.%4."/>
      <w:lvlJc w:val="left"/>
      <w:pPr>
        <w:ind w:left="1932"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A097BC3"/>
    <w:multiLevelType w:val="hybridMultilevel"/>
    <w:tmpl w:val="793C6488"/>
    <w:lvl w:ilvl="0" w:tplc="33220E0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1B7937"/>
    <w:multiLevelType w:val="hybridMultilevel"/>
    <w:tmpl w:val="934C59A2"/>
    <w:lvl w:ilvl="0" w:tplc="AF72530E">
      <w:start w:val="3"/>
      <w:numFmt w:val="bullet"/>
      <w:pStyle w:val="MyList"/>
      <w:lvlText w:val=" "/>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56136B"/>
    <w:multiLevelType w:val="hybridMultilevel"/>
    <w:tmpl w:val="8FFE65FC"/>
    <w:lvl w:ilvl="0" w:tplc="33220E0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663A18"/>
    <w:multiLevelType w:val="hybridMultilevel"/>
    <w:tmpl w:val="ECFADAA8"/>
    <w:lvl w:ilvl="0" w:tplc="BA0A960C">
      <w:numFmt w:val="bullet"/>
      <w:lvlText w:val="-"/>
      <w:lvlJc w:val="left"/>
      <w:pPr>
        <w:ind w:left="720" w:hanging="360"/>
      </w:pPr>
      <w:rPr>
        <w:rFonts w:ascii="Arial" w:hAnsi="Aria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5D32BD"/>
    <w:multiLevelType w:val="hybridMultilevel"/>
    <w:tmpl w:val="AEC416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94586B"/>
    <w:multiLevelType w:val="hybridMultilevel"/>
    <w:tmpl w:val="82F0905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9CA39D3"/>
    <w:multiLevelType w:val="hybridMultilevel"/>
    <w:tmpl w:val="EE0E43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FB1BA2"/>
    <w:multiLevelType w:val="hybridMultilevel"/>
    <w:tmpl w:val="A89E56B4"/>
    <w:lvl w:ilvl="0" w:tplc="BA0A960C">
      <w:numFmt w:val="bullet"/>
      <w:lvlText w:val="-"/>
      <w:lvlJc w:val="left"/>
      <w:pPr>
        <w:ind w:left="720" w:hanging="360"/>
      </w:pPr>
      <w:rPr>
        <w:rFonts w:ascii="Arial" w:hAnsi="Aria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EAC03B7"/>
    <w:multiLevelType w:val="hybridMultilevel"/>
    <w:tmpl w:val="77349042"/>
    <w:lvl w:ilvl="0" w:tplc="32A06970">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AA1EC3"/>
    <w:multiLevelType w:val="hybridMultilevel"/>
    <w:tmpl w:val="8496FE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9226A6B"/>
    <w:multiLevelType w:val="hybridMultilevel"/>
    <w:tmpl w:val="973AF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2162C7F"/>
    <w:multiLevelType w:val="hybridMultilevel"/>
    <w:tmpl w:val="934405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71A15F3"/>
    <w:multiLevelType w:val="hybridMultilevel"/>
    <w:tmpl w:val="FC1C62F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23" w15:restartNumberingAfterBreak="0">
    <w:nsid w:val="6B0326B8"/>
    <w:multiLevelType w:val="hybridMultilevel"/>
    <w:tmpl w:val="6DA82C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72F0A37"/>
    <w:multiLevelType w:val="hybridMultilevel"/>
    <w:tmpl w:val="0E8C8F3E"/>
    <w:lvl w:ilvl="0" w:tplc="BA0A960C">
      <w:numFmt w:val="bullet"/>
      <w:lvlText w:val="-"/>
      <w:lvlJc w:val="left"/>
      <w:pPr>
        <w:ind w:left="720" w:hanging="360"/>
      </w:pPr>
      <w:rPr>
        <w:rFonts w:ascii="Arial" w:hAnsi="Aria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84D6D37"/>
    <w:multiLevelType w:val="singleLevel"/>
    <w:tmpl w:val="1AF46068"/>
    <w:lvl w:ilvl="0">
      <w:start w:val="1"/>
      <w:numFmt w:val="bullet"/>
      <w:lvlText w:val=""/>
      <w:legacy w:legacy="1" w:legacySpace="0" w:legacyIndent="283"/>
      <w:lvlJc w:val="left"/>
      <w:pPr>
        <w:ind w:left="2012" w:hanging="283"/>
      </w:pPr>
      <w:rPr>
        <w:rFonts w:ascii="Symbol" w:hAnsi="Symbol" w:hint="default"/>
        <w:sz w:val="20"/>
      </w:rPr>
    </w:lvl>
  </w:abstractNum>
  <w:abstractNum w:abstractNumId="26" w15:restartNumberingAfterBreak="0">
    <w:nsid w:val="7A7F3D69"/>
    <w:multiLevelType w:val="hybridMultilevel"/>
    <w:tmpl w:val="5FAA82D4"/>
    <w:lvl w:ilvl="0" w:tplc="BA0A960C">
      <w:numFmt w:val="bullet"/>
      <w:lvlText w:val="-"/>
      <w:lvlJc w:val="left"/>
      <w:pPr>
        <w:ind w:left="720" w:hanging="360"/>
      </w:pPr>
      <w:rPr>
        <w:rFonts w:ascii="Arial" w:hAnsi="Aria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0"/>
  </w:num>
  <w:num w:numId="5">
    <w:abstractNumId w:val="7"/>
  </w:num>
  <w:num w:numId="6">
    <w:abstractNumId w:val="1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5"/>
  </w:num>
  <w:num w:numId="10">
    <w:abstractNumId w:val="22"/>
  </w:num>
  <w:num w:numId="11">
    <w:abstractNumId w:val="8"/>
  </w:num>
  <w:num w:numId="12">
    <w:abstractNumId w:val="5"/>
  </w:num>
  <w:num w:numId="13">
    <w:abstractNumId w:val="11"/>
  </w:num>
  <w:num w:numId="14">
    <w:abstractNumId w:val="19"/>
  </w:num>
  <w:num w:numId="15">
    <w:abstractNumId w:val="13"/>
  </w:num>
  <w:num w:numId="16">
    <w:abstractNumId w:val="18"/>
  </w:num>
  <w:num w:numId="17">
    <w:abstractNumId w:val="12"/>
  </w:num>
  <w:num w:numId="18">
    <w:abstractNumId w:val="17"/>
  </w:num>
  <w:num w:numId="19">
    <w:abstractNumId w:val="24"/>
  </w:num>
  <w:num w:numId="20">
    <w:abstractNumId w:val="26"/>
  </w:num>
  <w:num w:numId="21">
    <w:abstractNumId w:val="9"/>
  </w:num>
  <w:num w:numId="22">
    <w:abstractNumId w:val="23"/>
  </w:num>
  <w:num w:numId="23">
    <w:abstractNumId w:val="16"/>
  </w:num>
  <w:num w:numId="24">
    <w:abstractNumId w:val="15"/>
  </w:num>
  <w:num w:numId="25">
    <w:abstractNumId w:val="16"/>
  </w:num>
  <w:num w:numId="26">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activeWritingStyle w:appName="MSWord" w:lang="fr-FR"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activeWritingStyle w:appName="MSWord" w:lang="fr-BE" w:vendorID="64" w:dllVersion="131078" w:nlCheck="1" w:checkStyle="0"/>
  <w:activeWritingStyle w:appName="MSWord" w:lang="en-029"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80B"/>
    <w:rsid w:val="00006D6E"/>
    <w:rsid w:val="00017D9F"/>
    <w:rsid w:val="00033190"/>
    <w:rsid w:val="00045205"/>
    <w:rsid w:val="000612EF"/>
    <w:rsid w:val="00062A12"/>
    <w:rsid w:val="00063FBC"/>
    <w:rsid w:val="000724A7"/>
    <w:rsid w:val="0008050C"/>
    <w:rsid w:val="000869AF"/>
    <w:rsid w:val="000A1C86"/>
    <w:rsid w:val="000B6964"/>
    <w:rsid w:val="000C02D8"/>
    <w:rsid w:val="000D310E"/>
    <w:rsid w:val="000E2076"/>
    <w:rsid w:val="000E24A8"/>
    <w:rsid w:val="000E2F44"/>
    <w:rsid w:val="000F1472"/>
    <w:rsid w:val="0014319B"/>
    <w:rsid w:val="001449C5"/>
    <w:rsid w:val="00163D25"/>
    <w:rsid w:val="00170354"/>
    <w:rsid w:val="00173BEC"/>
    <w:rsid w:val="001818CB"/>
    <w:rsid w:val="0018287D"/>
    <w:rsid w:val="00184F49"/>
    <w:rsid w:val="00187FC6"/>
    <w:rsid w:val="001B4147"/>
    <w:rsid w:val="001C03F1"/>
    <w:rsid w:val="001E1426"/>
    <w:rsid w:val="001E2079"/>
    <w:rsid w:val="001E340A"/>
    <w:rsid w:val="00214B60"/>
    <w:rsid w:val="0021777E"/>
    <w:rsid w:val="00217A56"/>
    <w:rsid w:val="002220E9"/>
    <w:rsid w:val="0023546B"/>
    <w:rsid w:val="00237606"/>
    <w:rsid w:val="002470E7"/>
    <w:rsid w:val="00247280"/>
    <w:rsid w:val="00250BFA"/>
    <w:rsid w:val="00256D0D"/>
    <w:rsid w:val="00262BAF"/>
    <w:rsid w:val="002713DE"/>
    <w:rsid w:val="00276D58"/>
    <w:rsid w:val="00280473"/>
    <w:rsid w:val="00281DA4"/>
    <w:rsid w:val="00285E6E"/>
    <w:rsid w:val="002871BD"/>
    <w:rsid w:val="002B023C"/>
    <w:rsid w:val="002B0E3A"/>
    <w:rsid w:val="002B6604"/>
    <w:rsid w:val="002D560F"/>
    <w:rsid w:val="002E1966"/>
    <w:rsid w:val="002E59E2"/>
    <w:rsid w:val="002F27A2"/>
    <w:rsid w:val="002F35B0"/>
    <w:rsid w:val="002F7E91"/>
    <w:rsid w:val="00307298"/>
    <w:rsid w:val="003140F0"/>
    <w:rsid w:val="00317E51"/>
    <w:rsid w:val="003216B1"/>
    <w:rsid w:val="0032274E"/>
    <w:rsid w:val="0033499B"/>
    <w:rsid w:val="00353748"/>
    <w:rsid w:val="003726BB"/>
    <w:rsid w:val="003735E8"/>
    <w:rsid w:val="00377566"/>
    <w:rsid w:val="003824C8"/>
    <w:rsid w:val="00383BAD"/>
    <w:rsid w:val="00395D0F"/>
    <w:rsid w:val="00397C2A"/>
    <w:rsid w:val="003A6FB0"/>
    <w:rsid w:val="003B168B"/>
    <w:rsid w:val="003B713B"/>
    <w:rsid w:val="003D0B65"/>
    <w:rsid w:val="003D2101"/>
    <w:rsid w:val="003D5BC2"/>
    <w:rsid w:val="003E159F"/>
    <w:rsid w:val="00410840"/>
    <w:rsid w:val="00410FA6"/>
    <w:rsid w:val="00416044"/>
    <w:rsid w:val="00432FF2"/>
    <w:rsid w:val="00446860"/>
    <w:rsid w:val="004914C6"/>
    <w:rsid w:val="004A2466"/>
    <w:rsid w:val="004A491B"/>
    <w:rsid w:val="004A5DC3"/>
    <w:rsid w:val="004C216E"/>
    <w:rsid w:val="004C3B2F"/>
    <w:rsid w:val="004D78E7"/>
    <w:rsid w:val="004E4EF6"/>
    <w:rsid w:val="004F083C"/>
    <w:rsid w:val="004F1D77"/>
    <w:rsid w:val="00530765"/>
    <w:rsid w:val="00535F4B"/>
    <w:rsid w:val="00551276"/>
    <w:rsid w:val="00563EEB"/>
    <w:rsid w:val="00574746"/>
    <w:rsid w:val="00580E97"/>
    <w:rsid w:val="005A3E83"/>
    <w:rsid w:val="005A729C"/>
    <w:rsid w:val="005B39F9"/>
    <w:rsid w:val="005B444F"/>
    <w:rsid w:val="005B4595"/>
    <w:rsid w:val="005B74B1"/>
    <w:rsid w:val="005D02D9"/>
    <w:rsid w:val="005D4294"/>
    <w:rsid w:val="005F77E9"/>
    <w:rsid w:val="00604682"/>
    <w:rsid w:val="006068C6"/>
    <w:rsid w:val="00637C38"/>
    <w:rsid w:val="0064174C"/>
    <w:rsid w:val="00657EEA"/>
    <w:rsid w:val="00666D93"/>
    <w:rsid w:val="006844B0"/>
    <w:rsid w:val="006855EA"/>
    <w:rsid w:val="00696F7C"/>
    <w:rsid w:val="006A4074"/>
    <w:rsid w:val="006C2ACC"/>
    <w:rsid w:val="006E3870"/>
    <w:rsid w:val="00710EFC"/>
    <w:rsid w:val="00724632"/>
    <w:rsid w:val="00734566"/>
    <w:rsid w:val="00734D65"/>
    <w:rsid w:val="007450F1"/>
    <w:rsid w:val="0074740A"/>
    <w:rsid w:val="007657FB"/>
    <w:rsid w:val="00783393"/>
    <w:rsid w:val="00786A3D"/>
    <w:rsid w:val="007877BB"/>
    <w:rsid w:val="00796D2B"/>
    <w:rsid w:val="007A663C"/>
    <w:rsid w:val="007B0757"/>
    <w:rsid w:val="007B7730"/>
    <w:rsid w:val="007E0033"/>
    <w:rsid w:val="007F27BB"/>
    <w:rsid w:val="00807051"/>
    <w:rsid w:val="00811491"/>
    <w:rsid w:val="008500AD"/>
    <w:rsid w:val="0086362B"/>
    <w:rsid w:val="008676CB"/>
    <w:rsid w:val="00874673"/>
    <w:rsid w:val="0088655D"/>
    <w:rsid w:val="00890EBA"/>
    <w:rsid w:val="00895A83"/>
    <w:rsid w:val="008C1371"/>
    <w:rsid w:val="008C4DE8"/>
    <w:rsid w:val="008C61CA"/>
    <w:rsid w:val="008D53B4"/>
    <w:rsid w:val="008E3121"/>
    <w:rsid w:val="008F3427"/>
    <w:rsid w:val="008F3AEA"/>
    <w:rsid w:val="00902608"/>
    <w:rsid w:val="009111C5"/>
    <w:rsid w:val="00917B45"/>
    <w:rsid w:val="00925DB7"/>
    <w:rsid w:val="009334AB"/>
    <w:rsid w:val="009414B8"/>
    <w:rsid w:val="0094602E"/>
    <w:rsid w:val="009520EF"/>
    <w:rsid w:val="0096599C"/>
    <w:rsid w:val="00990F84"/>
    <w:rsid w:val="009B4BC2"/>
    <w:rsid w:val="009B6899"/>
    <w:rsid w:val="009D0C0B"/>
    <w:rsid w:val="009E54CB"/>
    <w:rsid w:val="009E720C"/>
    <w:rsid w:val="009F3EDC"/>
    <w:rsid w:val="009F7FAC"/>
    <w:rsid w:val="00A014AF"/>
    <w:rsid w:val="00A02ED4"/>
    <w:rsid w:val="00A079CD"/>
    <w:rsid w:val="00A36B18"/>
    <w:rsid w:val="00A43ED7"/>
    <w:rsid w:val="00A45675"/>
    <w:rsid w:val="00A50198"/>
    <w:rsid w:val="00A72CC9"/>
    <w:rsid w:val="00A741E9"/>
    <w:rsid w:val="00A77B2D"/>
    <w:rsid w:val="00A90CCC"/>
    <w:rsid w:val="00AA61A8"/>
    <w:rsid w:val="00AC297E"/>
    <w:rsid w:val="00AC6939"/>
    <w:rsid w:val="00AD316F"/>
    <w:rsid w:val="00AD3512"/>
    <w:rsid w:val="00AD5E85"/>
    <w:rsid w:val="00AE7984"/>
    <w:rsid w:val="00B338AF"/>
    <w:rsid w:val="00B44DC5"/>
    <w:rsid w:val="00B50E80"/>
    <w:rsid w:val="00B5587B"/>
    <w:rsid w:val="00B8331E"/>
    <w:rsid w:val="00B93757"/>
    <w:rsid w:val="00BA20E3"/>
    <w:rsid w:val="00BC660C"/>
    <w:rsid w:val="00BC739D"/>
    <w:rsid w:val="00BD094C"/>
    <w:rsid w:val="00BF0BB7"/>
    <w:rsid w:val="00BF2039"/>
    <w:rsid w:val="00BF3BFC"/>
    <w:rsid w:val="00BF6E71"/>
    <w:rsid w:val="00BF7817"/>
    <w:rsid w:val="00C447FF"/>
    <w:rsid w:val="00C50ED1"/>
    <w:rsid w:val="00C548B6"/>
    <w:rsid w:val="00C565FC"/>
    <w:rsid w:val="00C57DA5"/>
    <w:rsid w:val="00C75911"/>
    <w:rsid w:val="00C80B7A"/>
    <w:rsid w:val="00C86203"/>
    <w:rsid w:val="00C91131"/>
    <w:rsid w:val="00CB5D1B"/>
    <w:rsid w:val="00CC31C7"/>
    <w:rsid w:val="00CC7ABC"/>
    <w:rsid w:val="00CC7F52"/>
    <w:rsid w:val="00CD37EA"/>
    <w:rsid w:val="00CD7CFD"/>
    <w:rsid w:val="00CE1977"/>
    <w:rsid w:val="00CE5980"/>
    <w:rsid w:val="00CE64F4"/>
    <w:rsid w:val="00CF0F3A"/>
    <w:rsid w:val="00D0474A"/>
    <w:rsid w:val="00D05138"/>
    <w:rsid w:val="00D26119"/>
    <w:rsid w:val="00D2656C"/>
    <w:rsid w:val="00D368C7"/>
    <w:rsid w:val="00D52372"/>
    <w:rsid w:val="00D60601"/>
    <w:rsid w:val="00D62E39"/>
    <w:rsid w:val="00D653CD"/>
    <w:rsid w:val="00D74D72"/>
    <w:rsid w:val="00D75B54"/>
    <w:rsid w:val="00D853DD"/>
    <w:rsid w:val="00D875A1"/>
    <w:rsid w:val="00DA5B4B"/>
    <w:rsid w:val="00DC4A2A"/>
    <w:rsid w:val="00DE72CB"/>
    <w:rsid w:val="00DF3F1A"/>
    <w:rsid w:val="00E0758C"/>
    <w:rsid w:val="00E1004D"/>
    <w:rsid w:val="00E15527"/>
    <w:rsid w:val="00E26EA1"/>
    <w:rsid w:val="00E279D0"/>
    <w:rsid w:val="00E47C1E"/>
    <w:rsid w:val="00E64CE4"/>
    <w:rsid w:val="00E7575C"/>
    <w:rsid w:val="00E875AB"/>
    <w:rsid w:val="00E9063D"/>
    <w:rsid w:val="00E96601"/>
    <w:rsid w:val="00EA2B83"/>
    <w:rsid w:val="00EA4A54"/>
    <w:rsid w:val="00EC70F5"/>
    <w:rsid w:val="00ED3A35"/>
    <w:rsid w:val="00EE0BEA"/>
    <w:rsid w:val="00EF3E9C"/>
    <w:rsid w:val="00F10DB5"/>
    <w:rsid w:val="00F33787"/>
    <w:rsid w:val="00F33B28"/>
    <w:rsid w:val="00F40C5D"/>
    <w:rsid w:val="00F5495A"/>
    <w:rsid w:val="00F70349"/>
    <w:rsid w:val="00FA480B"/>
    <w:rsid w:val="00FB7F72"/>
    <w:rsid w:val="00FC0BF3"/>
    <w:rsid w:val="00FC4C6F"/>
    <w:rsid w:val="00FC51B8"/>
    <w:rsid w:val="00FD3F42"/>
    <w:rsid w:val="00FF47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194AC87E"/>
  <w15:docId w15:val="{36C2AFD4-B97C-4D91-A768-3F4E4F25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566"/>
    <w:pPr>
      <w:suppressAutoHyphens/>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aliases w:val="ECHA 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qFormat/>
    <w:pPr>
      <w:numPr>
        <w:ilvl w:val="2"/>
      </w:numPr>
      <w:spacing w:after="240"/>
      <w:outlineLvl w:val="2"/>
    </w:pPr>
    <w:rPr>
      <w:caps w:val="0"/>
      <w:sz w:val="22"/>
    </w:rPr>
  </w:style>
  <w:style w:type="paragraph" w:styleId="Titre4">
    <w:name w:val="heading 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basedOn w:val="Titre1"/>
    <w:next w:val="Absatz"/>
    <w:qFormat/>
    <w:pPr>
      <w:numPr>
        <w:ilvl w:val="4"/>
      </w:numPr>
      <w:spacing w:after="255" w:line="255" w:lineRule="exact"/>
      <w:outlineLvl w:val="4"/>
    </w:pPr>
    <w:rPr>
      <w:b w:val="0"/>
      <w:caps w:val="0"/>
      <w:sz w:val="22"/>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uiPriority w:val="99"/>
    <w:rPr>
      <w:sz w:val="22"/>
      <w:lang w:val="de-DE"/>
    </w:rPr>
  </w:style>
  <w:style w:type="character" w:customStyle="1" w:styleId="LgendeCar">
    <w:name w:val="Légende Car"/>
    <w:aliases w:val="Box Car"/>
    <w:uiPriority w:val="35"/>
    <w:rPr>
      <w:sz w:val="22"/>
      <w:lang w:val="de-DE"/>
    </w:rPr>
  </w:style>
  <w:style w:type="character" w:customStyle="1" w:styleId="CommentaireCar">
    <w:name w:val="Commentaire Car"/>
    <w:link w:val="Commentaire"/>
    <w:uiPriority w:val="99"/>
    <w:rPr>
      <w:lang w:val="de-DE"/>
    </w:rPr>
  </w:style>
  <w:style w:type="character" w:customStyle="1" w:styleId="ObjetducommentaireCar">
    <w:name w:val="Objet du commentaire Car"/>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FT Car Car Car1"/>
    <w:rPr>
      <w:rFonts w:ascii="Verdana" w:hAnsi="Verdana" w:cs="Verdana"/>
      <w:position w:val="4"/>
      <w:lang w:val="de-DE"/>
    </w:rPr>
  </w:style>
  <w:style w:type="character" w:customStyle="1" w:styleId="Titre2Car">
    <w:name w:val="Titre 2 Car"/>
    <w:aliases w:val="ECHA Heading 2 Car"/>
    <w:rPr>
      <w:rFonts w:ascii="Verdana" w:eastAsia="Calibri" w:hAnsi="Verdana" w:cs="Verdana"/>
      <w:b/>
      <w:sz w:val="24"/>
    </w:rPr>
  </w:style>
  <w:style w:type="character" w:customStyle="1" w:styleId="Titre3Car">
    <w:name w:val="Titre 3 Car"/>
    <w:aliases w:val="Heading 3 Char Car"/>
    <w:rPr>
      <w:rFonts w:ascii="Verdana" w:hAnsi="Verdana" w:cs="Verdana"/>
      <w:b/>
      <w:sz w:val="22"/>
      <w:lang w:val="de-DE"/>
    </w:rPr>
  </w:style>
  <w:style w:type="character" w:customStyle="1" w:styleId="En-tteCar">
    <w:name w:val="En-tête Car"/>
    <w:aliases w:val="test Car,header protocols Car,LandscapeHeader Car,Header 1 Car"/>
    <w:uiPriority w:val="99"/>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link w:val="Retraitcorpsdetexte2"/>
    <w:rPr>
      <w:rFonts w:ascii="Verdana" w:hAnsi="Verdana" w:cs="Verdana"/>
    </w:rPr>
  </w:style>
  <w:style w:type="character" w:styleId="Accentuation">
    <w:name w:val="Emphasis"/>
    <w:uiPriority w:val="99"/>
    <w:qFormat/>
    <w:rPr>
      <w:rFonts w:ascii="Times New Roman" w:hAnsi="Times New Roman" w:cs="Times New Roman"/>
      <w:i/>
      <w:iCs/>
      <w:sz w:val="20"/>
    </w:rPr>
  </w:style>
  <w:style w:type="character" w:customStyle="1" w:styleId="SchwacheHervorhebung">
    <w:name w:val="Schwache Hervorhebung"/>
    <w:uiPriority w:val="19"/>
    <w:qFormat/>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link w:val="Titre"/>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link w:val="Textebrut"/>
    <w:uiPriority w:val="99"/>
    <w:rPr>
      <w:rFonts w:ascii="Courier New" w:hAnsi="Courier New" w:cs="Courier New"/>
    </w:rPr>
  </w:style>
  <w:style w:type="character" w:styleId="Emphaseple">
    <w:name w:val="Subtle Emphasis"/>
    <w:uiPriority w:val="19"/>
    <w:qFormat/>
    <w:rPr>
      <w:rFonts w:ascii="Verdana" w:hAnsi="Verdana" w:cs="Verdana"/>
      <w:i/>
      <w:iCs/>
      <w:color w:val="808080"/>
      <w:sz w:val="18"/>
    </w:rPr>
  </w:style>
  <w:style w:type="character" w:styleId="Appelnotedebasdep">
    <w:name w:val="footnote reference"/>
    <w:uiPriority w:val="99"/>
    <w:rPr>
      <w:vertAlign w:val="superscript"/>
    </w:rPr>
  </w:style>
  <w:style w:type="character" w:styleId="Appeldenotedefin">
    <w:name w:val="endnote reference"/>
    <w:rPr>
      <w:vertAlign w:val="superscript"/>
    </w:rPr>
  </w:style>
  <w:style w:type="paragraph" w:customStyle="1" w:styleId="Titre11">
    <w:name w:val="Titre1"/>
    <w:basedOn w:val="Normal"/>
    <w:next w:val="Corpsdetexte"/>
    <w:pPr>
      <w:spacing w:before="240" w:after="60"/>
      <w:ind w:left="1701" w:hanging="1701"/>
    </w:pPr>
    <w:rPr>
      <w:rFonts w:eastAsia="Calibri"/>
      <w:b/>
      <w:kern w:val="1"/>
      <w:sz w:val="28"/>
      <w:szCs w:val="36"/>
    </w:rPr>
  </w:style>
  <w:style w:type="paragraph" w:styleId="Corpsdetexte">
    <w:name w:val="Body Text"/>
    <w:basedOn w:val="Normal"/>
    <w:link w:val="CorpsdetexteCar1"/>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aliases w:val="Box"/>
    <w:basedOn w:val="Normal"/>
    <w:next w:val="Absatz"/>
    <w:uiPriority w:val="35"/>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aliases w:val="test,header protocols,LandscapeHeader,Header 1"/>
    <w:uiPriority w:val="99"/>
    <w:pPr>
      <w:tabs>
        <w:tab w:val="center" w:pos="4536"/>
        <w:tab w:val="right" w:pos="9072"/>
      </w:tabs>
      <w:suppressAutoHyphens/>
    </w:pPr>
    <w:rPr>
      <w:sz w:val="22"/>
      <w:lang w:val="de-DE" w:eastAsia="zh-CN"/>
    </w:rPr>
  </w:style>
  <w:style w:type="paragraph" w:styleId="Pieddepage">
    <w:name w:val="footer"/>
    <w:basedOn w:val="Normal"/>
    <w:uiPriority w:val="99"/>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3"/>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qFormat/>
    <w:pPr>
      <w:suppressAutoHyphens/>
      <w:spacing w:before="120" w:after="120"/>
    </w:pPr>
    <w:rPr>
      <w:rFonts w:ascii="Calibri" w:hAnsi="Calibri" w:cs="Calibri"/>
      <w:b/>
      <w:bCs/>
      <w:caps/>
      <w:lang w:val="en-GB" w:eastAsia="zh-CN"/>
    </w:rPr>
  </w:style>
  <w:style w:type="paragraph" w:styleId="TM2">
    <w:name w:val="toc 2"/>
    <w:next w:val="Normal"/>
    <w:uiPriority w:val="39"/>
    <w:qFormat/>
    <w:pPr>
      <w:suppressAutoHyphens/>
      <w:ind w:left="200"/>
    </w:pPr>
    <w:rPr>
      <w:rFonts w:ascii="Calibri" w:hAnsi="Calibri" w:cs="Calibri"/>
      <w:smallCaps/>
      <w:lang w:val="en-GB" w:eastAsia="zh-CN"/>
    </w:rPr>
  </w:style>
  <w:style w:type="paragraph" w:styleId="TM3">
    <w:name w:val="toc 3"/>
    <w:basedOn w:val="TM2"/>
    <w:next w:val="Normal"/>
    <w:uiPriority w:val="39"/>
    <w:qFormat/>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uiPriority w:val="39"/>
    <w:pPr>
      <w:ind w:left="800"/>
    </w:pPr>
    <w:rPr>
      <w:smallCaps w:val="0"/>
      <w:sz w:val="18"/>
      <w:szCs w:val="18"/>
    </w:rPr>
  </w:style>
  <w:style w:type="paragraph" w:styleId="TM6">
    <w:name w:val="toc 6"/>
    <w:basedOn w:val="TM2"/>
    <w:next w:val="Normal"/>
    <w:uiPriority w:val="39"/>
    <w:pPr>
      <w:ind w:left="1000"/>
    </w:pPr>
    <w:rPr>
      <w:smallCaps w:val="0"/>
      <w:sz w:val="18"/>
      <w:szCs w:val="18"/>
    </w:rPr>
  </w:style>
  <w:style w:type="paragraph" w:styleId="TM7">
    <w:name w:val="toc 7"/>
    <w:basedOn w:val="TM2"/>
    <w:next w:val="Normal"/>
    <w:uiPriority w:val="39"/>
    <w:pPr>
      <w:ind w:left="1200"/>
    </w:pPr>
    <w:rPr>
      <w:smallCaps w:val="0"/>
      <w:sz w:val="18"/>
      <w:szCs w:val="18"/>
    </w:rPr>
  </w:style>
  <w:style w:type="paragraph" w:styleId="TM8">
    <w:name w:val="toc 8"/>
    <w:basedOn w:val="TM2"/>
    <w:next w:val="Normal"/>
    <w:uiPriority w:val="39"/>
    <w:pPr>
      <w:ind w:left="1400"/>
    </w:pPr>
    <w:rPr>
      <w:smallCaps w:val="0"/>
      <w:sz w:val="18"/>
      <w:szCs w:val="18"/>
    </w:rPr>
  </w:style>
  <w:style w:type="paragraph" w:styleId="TM9">
    <w:name w:val="toc 9"/>
    <w:basedOn w:val="TM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 Car,FT Car Car,Note de bas de page1,DAR0011,Tabellenanmerkung1 Car,Car,EFSA_Footnote Text"/>
    <w:basedOn w:val="Normal"/>
    <w:qFormat/>
    <w:pPr>
      <w:ind w:left="284" w:hanging="284"/>
    </w:pPr>
    <w:rPr>
      <w:position w:val="4"/>
    </w:rPr>
  </w:style>
  <w:style w:type="paragraph" w:styleId="Notedefin">
    <w:name w:val="endnote text"/>
    <w:basedOn w:val="Normal"/>
    <w:link w:val="NotedefinCar"/>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link w:val="RetraitcorpsdetexteCar1"/>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link w:val="SignatureCar"/>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qFormat/>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uiPriority w:val="99"/>
    <w:qFormat/>
    <w:pPr>
      <w:ind w:left="720"/>
    </w:pPr>
  </w:style>
  <w:style w:type="paragraph" w:customStyle="1" w:styleId="CSRHeading1">
    <w:name w:val="CSR Heading 1"/>
    <w:basedOn w:val="Normal"/>
    <w:next w:val="Normal"/>
    <w:uiPriority w:val="1"/>
    <w:qFormat/>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uiPriority w:val="1"/>
    <w:qFormat/>
    <w:pPr>
      <w:keepNext/>
    </w:pPr>
    <w:rPr>
      <w:sz w:val="35"/>
    </w:rPr>
  </w:style>
  <w:style w:type="paragraph" w:styleId="Objetducommentaire">
    <w:name w:val="annotation subject"/>
    <w:basedOn w:val="Commentaire1"/>
    <w:next w:val="Commentaire1"/>
    <w:rPr>
      <w:b/>
      <w:bCs/>
    </w:rPr>
  </w:style>
  <w:style w:type="paragraph" w:customStyle="1" w:styleId="CM43">
    <w:name w:val="CM4+3"/>
    <w:basedOn w:val="Default"/>
    <w:next w:val="Default"/>
    <w:uiPriority w:val="99"/>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qFormat/>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uiPriority w:val="99"/>
    <w:rPr>
      <w:rFonts w:ascii="EUAlbertina" w:hAnsi="EUAlbertina" w:cs="EUAlbertina"/>
    </w:rPr>
  </w:style>
  <w:style w:type="paragraph" w:customStyle="1" w:styleId="CM3">
    <w:name w:val="CM3"/>
    <w:basedOn w:val="Default"/>
    <w:next w:val="Default"/>
    <w:uiPriority w:val="99"/>
    <w:rPr>
      <w:rFonts w:ascii="EUAlbertina" w:hAnsi="EUAlbertina" w:cs="EUAlbertina"/>
    </w:rPr>
  </w:style>
  <w:style w:type="paragraph" w:customStyle="1" w:styleId="CM4">
    <w:name w:val="CM4"/>
    <w:basedOn w:val="Normal"/>
    <w:next w:val="Normal"/>
    <w:uiPriority w:val="99"/>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uiPriority w:val="1"/>
    <w:qFormat/>
    <w:pPr>
      <w:widowControl w:val="0"/>
      <w:autoSpaceDE w:val="0"/>
    </w:pPr>
    <w:rPr>
      <w:rFonts w:cs="Times"/>
      <w:bCs/>
      <w:sz w:val="16"/>
      <w:szCs w:val="29"/>
      <w:lang w:val="de-DE"/>
    </w:rPr>
  </w:style>
  <w:style w:type="paragraph" w:styleId="Paragraphedeliste">
    <w:name w:val="List Paragraph"/>
    <w:basedOn w:val="Normal"/>
    <w:link w:val="ParagraphedelisteCar"/>
    <w:uiPriority w:val="34"/>
    <w:qFormat/>
    <w:pPr>
      <w:ind w:left="720"/>
    </w:pPr>
  </w:style>
  <w:style w:type="paragraph" w:styleId="En-ttedetabledesmatires">
    <w:name w:val="TOC Heading"/>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numbering" w:customStyle="1" w:styleId="Aucuneliste1">
    <w:name w:val="Aucune liste1"/>
    <w:next w:val="Aucuneliste"/>
    <w:uiPriority w:val="99"/>
    <w:semiHidden/>
    <w:unhideWhenUsed/>
    <w:rsid w:val="00B44DC5"/>
  </w:style>
  <w:style w:type="table" w:styleId="Grilledutableau">
    <w:name w:val="Table Grid"/>
    <w:basedOn w:val="TableauNormal"/>
    <w:uiPriority w:val="59"/>
    <w:rsid w:val="00B44D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31">
    <w:name w:val="Liste claire - Accent 31"/>
    <w:basedOn w:val="TableauNormal"/>
    <w:next w:val="Listeclaire-Accent3"/>
    <w:uiPriority w:val="61"/>
    <w:rsid w:val="00B44DC5"/>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moyenne3-Accent31">
    <w:name w:val="Grille moyenne 3 - Accent 31"/>
    <w:basedOn w:val="TableauNormal"/>
    <w:next w:val="Grillemoyenne3-Accent3"/>
    <w:uiPriority w:val="69"/>
    <w:rsid w:val="00B44DC5"/>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ramemoyenne1-Accent31">
    <w:name w:val="Trame moyenne 1 - Accent 31"/>
    <w:basedOn w:val="TableauNormal"/>
    <w:next w:val="Tramemoyenne1-Accent3"/>
    <w:uiPriority w:val="63"/>
    <w:rsid w:val="00B44DC5"/>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styleId="Marquedecommentaire">
    <w:name w:val="annotation reference"/>
    <w:basedOn w:val="Policepardfaut"/>
    <w:uiPriority w:val="99"/>
    <w:unhideWhenUsed/>
    <w:rsid w:val="00B44DC5"/>
    <w:rPr>
      <w:sz w:val="16"/>
      <w:szCs w:val="16"/>
    </w:rPr>
  </w:style>
  <w:style w:type="paragraph" w:styleId="Commentaire">
    <w:name w:val="annotation text"/>
    <w:basedOn w:val="Normal"/>
    <w:link w:val="CommentaireCar"/>
    <w:uiPriority w:val="99"/>
    <w:unhideWhenUsed/>
    <w:rsid w:val="00B44DC5"/>
    <w:pPr>
      <w:suppressAutoHyphens w:val="0"/>
    </w:pPr>
    <w:rPr>
      <w:rFonts w:ascii="Times New Roman" w:hAnsi="Times New Roman" w:cs="Times New Roman"/>
      <w:lang w:val="de-DE" w:eastAsia="fr-FR"/>
    </w:rPr>
  </w:style>
  <w:style w:type="character" w:customStyle="1" w:styleId="CommentaireCar1">
    <w:name w:val="Commentaire Car1"/>
    <w:basedOn w:val="Policepardfaut"/>
    <w:uiPriority w:val="99"/>
    <w:semiHidden/>
    <w:rsid w:val="00B44DC5"/>
    <w:rPr>
      <w:rFonts w:ascii="Verdana" w:hAnsi="Verdana" w:cs="Verdana"/>
      <w:lang w:val="en-GB" w:eastAsia="zh-CN"/>
    </w:rPr>
  </w:style>
  <w:style w:type="paragraph" w:customStyle="1" w:styleId="TITRE10">
    <w:name w:val="_TITRE1"/>
    <w:basedOn w:val="Normal"/>
    <w:next w:val="Normal"/>
    <w:qFormat/>
    <w:rsid w:val="00B44DC5"/>
    <w:pPr>
      <w:keepNext/>
      <w:keepLines/>
      <w:numPr>
        <w:numId w:val="7"/>
      </w:numPr>
      <w:shd w:val="clear" w:color="auto" w:fill="C8C2B6"/>
      <w:suppressAutoHyphens w:val="0"/>
      <w:autoSpaceDE w:val="0"/>
      <w:autoSpaceDN w:val="0"/>
      <w:adjustRightInd w:val="0"/>
      <w:spacing w:before="600" w:after="120"/>
      <w:jc w:val="both"/>
      <w:outlineLvl w:val="0"/>
    </w:pPr>
    <w:rPr>
      <w:rFonts w:ascii="Arial" w:hAnsi="Arial" w:cs="Arial"/>
      <w:b/>
      <w:bCs/>
      <w:smallCaps/>
      <w:sz w:val="22"/>
      <w:szCs w:val="22"/>
      <w:lang w:val="fr-FR" w:eastAsia="fr-FR"/>
    </w:rPr>
  </w:style>
  <w:style w:type="paragraph" w:customStyle="1" w:styleId="TITRE20">
    <w:name w:val="_TITRE2"/>
    <w:basedOn w:val="Normal"/>
    <w:next w:val="Normal"/>
    <w:qFormat/>
    <w:rsid w:val="00B44DC5"/>
    <w:pPr>
      <w:keepNext/>
      <w:keepLines/>
      <w:numPr>
        <w:ilvl w:val="1"/>
        <w:numId w:val="7"/>
      </w:numPr>
      <w:suppressAutoHyphens w:val="0"/>
      <w:spacing w:before="360" w:after="120"/>
    </w:pPr>
    <w:rPr>
      <w:rFonts w:ascii="Arial" w:hAnsi="Arial" w:cs="Times New Roman"/>
      <w:b/>
      <w:bCs/>
      <w:sz w:val="22"/>
      <w:lang w:val="fr-FR" w:eastAsia="fr-FR"/>
    </w:rPr>
  </w:style>
  <w:style w:type="paragraph" w:customStyle="1" w:styleId="TITRE30">
    <w:name w:val="_TITRE3"/>
    <w:basedOn w:val="Normal"/>
    <w:next w:val="Normal"/>
    <w:qFormat/>
    <w:rsid w:val="00B44DC5"/>
    <w:pPr>
      <w:keepNext/>
      <w:keepLines/>
      <w:numPr>
        <w:ilvl w:val="2"/>
        <w:numId w:val="7"/>
      </w:numPr>
      <w:suppressAutoHyphens w:val="0"/>
      <w:autoSpaceDE w:val="0"/>
      <w:autoSpaceDN w:val="0"/>
      <w:adjustRightInd w:val="0"/>
      <w:spacing w:before="240" w:after="60"/>
      <w:ind w:left="1225" w:hanging="505"/>
      <w:jc w:val="both"/>
      <w:outlineLvl w:val="0"/>
    </w:pPr>
    <w:rPr>
      <w:rFonts w:ascii="Arial" w:hAnsi="Arial" w:cs="Arial"/>
      <w:b/>
      <w:lang w:val="fr-FR" w:eastAsia="fr-FR"/>
    </w:rPr>
  </w:style>
  <w:style w:type="paragraph" w:customStyle="1" w:styleId="En-tteheaderprotocols">
    <w:name w:val="En-tête.header protocols"/>
    <w:basedOn w:val="Normal"/>
    <w:rsid w:val="00B44DC5"/>
    <w:pPr>
      <w:widowControl w:val="0"/>
      <w:tabs>
        <w:tab w:val="center" w:pos="4536"/>
        <w:tab w:val="right" w:pos="9072"/>
      </w:tabs>
      <w:suppressAutoHyphens w:val="0"/>
    </w:pPr>
    <w:rPr>
      <w:rFonts w:ascii="Times New Roman" w:hAnsi="Times New Roman" w:cs="Times New Roman"/>
      <w:lang w:val="fr-FR" w:eastAsia="fr-FR"/>
    </w:rPr>
  </w:style>
  <w:style w:type="paragraph" w:customStyle="1" w:styleId="MyList">
    <w:name w:val="MyList"/>
    <w:basedOn w:val="Normal"/>
    <w:link w:val="MyListCar"/>
    <w:qFormat/>
    <w:rsid w:val="00B44DC5"/>
    <w:pPr>
      <w:widowControl w:val="0"/>
      <w:numPr>
        <w:numId w:val="8"/>
      </w:numPr>
      <w:suppressAutoHyphens w:val="0"/>
      <w:kinsoku w:val="0"/>
      <w:ind w:left="0" w:hanging="357"/>
      <w:mirrorIndents/>
      <w:jc w:val="both"/>
    </w:pPr>
    <w:rPr>
      <w:rFonts w:ascii="Calibri" w:hAnsi="Calibri" w:cs="Calibri"/>
      <w:color w:val="000000"/>
      <w:spacing w:val="-4"/>
      <w:sz w:val="22"/>
      <w:szCs w:val="22"/>
      <w:lang w:val="en-US" w:eastAsia="fr-FR"/>
    </w:rPr>
  </w:style>
  <w:style w:type="character" w:customStyle="1" w:styleId="MyListCar">
    <w:name w:val="MyList Car"/>
    <w:basedOn w:val="Policepardfaut"/>
    <w:link w:val="MyList"/>
    <w:rsid w:val="00B44DC5"/>
    <w:rPr>
      <w:rFonts w:ascii="Calibri" w:hAnsi="Calibri" w:cs="Calibri"/>
      <w:color w:val="000000"/>
      <w:spacing w:val="-4"/>
      <w:sz w:val="22"/>
      <w:szCs w:val="22"/>
      <w:lang w:val="en-US"/>
    </w:rPr>
  </w:style>
  <w:style w:type="paragraph" w:customStyle="1" w:styleId="titre40">
    <w:name w:val="titre 4"/>
    <w:basedOn w:val="Titre4"/>
    <w:link w:val="titre4Car0"/>
    <w:qFormat/>
    <w:rsid w:val="00B44DC5"/>
    <w:pPr>
      <w:tabs>
        <w:tab w:val="clear" w:pos="0"/>
        <w:tab w:val="left" w:pos="993"/>
      </w:tabs>
      <w:suppressAutoHyphens w:val="0"/>
      <w:ind w:left="1304"/>
    </w:pPr>
    <w:rPr>
      <w:i/>
      <w:lang w:eastAsia="sv-SE"/>
    </w:rPr>
  </w:style>
  <w:style w:type="character" w:customStyle="1" w:styleId="titre4Car0">
    <w:name w:val="titre 4 Car"/>
    <w:basedOn w:val="Titre4Car"/>
    <w:link w:val="titre40"/>
    <w:rsid w:val="00B44DC5"/>
    <w:rPr>
      <w:rFonts w:ascii="Verdana" w:eastAsia="Calibri" w:hAnsi="Verdana" w:cs="Verdana"/>
      <w:i/>
      <w:sz w:val="22"/>
      <w:szCs w:val="24"/>
      <w:lang w:val="de-DE" w:eastAsia="sv-SE"/>
    </w:rPr>
  </w:style>
  <w:style w:type="character" w:customStyle="1" w:styleId="NotedefinCar">
    <w:name w:val="Note de fin Car"/>
    <w:basedOn w:val="Policepardfaut"/>
    <w:link w:val="Notedefin"/>
    <w:rsid w:val="00B44DC5"/>
    <w:rPr>
      <w:position w:val="4"/>
      <w:lang w:val="en-GB" w:eastAsia="zh-CN"/>
    </w:rPr>
  </w:style>
  <w:style w:type="paragraph" w:styleId="Tabledesillustrations">
    <w:name w:val="table of figures"/>
    <w:basedOn w:val="Normal"/>
    <w:next w:val="Normal"/>
    <w:semiHidden/>
    <w:rsid w:val="00B44DC5"/>
    <w:pPr>
      <w:tabs>
        <w:tab w:val="right" w:pos="9214"/>
      </w:tabs>
      <w:suppressAutoHyphens w:val="0"/>
      <w:spacing w:line="255" w:lineRule="exact"/>
      <w:ind w:left="1729"/>
    </w:pPr>
    <w:rPr>
      <w:rFonts w:ascii="Times New Roman" w:hAnsi="Times New Roman" w:cs="Times New Roman"/>
      <w:lang w:eastAsia="de-DE"/>
    </w:rPr>
  </w:style>
  <w:style w:type="paragraph" w:styleId="Explorateurdedocuments">
    <w:name w:val="Document Map"/>
    <w:basedOn w:val="Normal"/>
    <w:link w:val="ExplorateurdedocumentsCar"/>
    <w:semiHidden/>
    <w:rsid w:val="00B44DC5"/>
    <w:pPr>
      <w:shd w:val="clear" w:color="auto" w:fill="000080"/>
      <w:suppressAutoHyphens w:val="0"/>
    </w:pPr>
    <w:rPr>
      <w:rFonts w:ascii="Tahoma" w:hAnsi="Tahoma" w:cs="Times New Roman"/>
      <w:lang w:eastAsia="de-DE"/>
    </w:rPr>
  </w:style>
  <w:style w:type="character" w:customStyle="1" w:styleId="ExplorateurdedocumentsCar">
    <w:name w:val="Explorateur de documents Car"/>
    <w:basedOn w:val="Policepardfaut"/>
    <w:link w:val="Explorateurdedocuments"/>
    <w:semiHidden/>
    <w:rsid w:val="00B44DC5"/>
    <w:rPr>
      <w:rFonts w:ascii="Tahoma" w:hAnsi="Tahoma"/>
      <w:shd w:val="clear" w:color="auto" w:fill="000080"/>
      <w:lang w:val="en-GB" w:eastAsia="de-DE"/>
    </w:rPr>
  </w:style>
  <w:style w:type="character" w:customStyle="1" w:styleId="RetraitcorpsdetexteCar">
    <w:name w:val="Retrait corps de texte Car"/>
    <w:basedOn w:val="Policepardfaut"/>
    <w:rsid w:val="00B44DC5"/>
    <w:rPr>
      <w:rFonts w:ascii="Verdana" w:eastAsia="Times New Roman" w:hAnsi="Verdana" w:cs="Times New Roman"/>
      <w:sz w:val="24"/>
      <w:szCs w:val="20"/>
      <w:lang w:val="en-GB" w:eastAsia="de-DE"/>
    </w:rPr>
  </w:style>
  <w:style w:type="paragraph" w:styleId="Corpsdetexte2">
    <w:name w:val="Body Text 2"/>
    <w:basedOn w:val="Normal"/>
    <w:link w:val="Corpsdetexte2Car"/>
    <w:rsid w:val="00B44DC5"/>
    <w:pPr>
      <w:suppressAutoHyphens w:val="0"/>
      <w:spacing w:before="60" w:after="60"/>
    </w:pPr>
    <w:rPr>
      <w:rFonts w:cs="Times New Roman"/>
      <w:i/>
      <w:color w:val="0000FF"/>
      <w:lang w:eastAsia="de-DE"/>
    </w:rPr>
  </w:style>
  <w:style w:type="character" w:customStyle="1" w:styleId="Corpsdetexte2Car">
    <w:name w:val="Corps de texte 2 Car"/>
    <w:basedOn w:val="Policepardfaut"/>
    <w:link w:val="Corpsdetexte2"/>
    <w:rsid w:val="00B44DC5"/>
    <w:rPr>
      <w:rFonts w:ascii="Verdana" w:hAnsi="Verdana"/>
      <w:i/>
      <w:color w:val="0000FF"/>
      <w:lang w:val="en-GB" w:eastAsia="de-DE"/>
    </w:rPr>
  </w:style>
  <w:style w:type="paragraph" w:styleId="Salutations">
    <w:name w:val="Salutation"/>
    <w:basedOn w:val="Normal"/>
    <w:next w:val="Normal"/>
    <w:link w:val="SalutationsCar"/>
    <w:rsid w:val="00B44DC5"/>
    <w:pPr>
      <w:suppressAutoHyphens w:val="0"/>
    </w:pPr>
    <w:rPr>
      <w:rFonts w:cs="Times New Roman"/>
      <w:lang w:eastAsia="de-DE"/>
    </w:rPr>
  </w:style>
  <w:style w:type="character" w:customStyle="1" w:styleId="SalutationsCar">
    <w:name w:val="Salutations Car"/>
    <w:basedOn w:val="Policepardfaut"/>
    <w:link w:val="Salutations"/>
    <w:rsid w:val="00B44DC5"/>
    <w:rPr>
      <w:rFonts w:ascii="Verdana" w:hAnsi="Verdana"/>
      <w:lang w:val="en-GB" w:eastAsia="de-DE"/>
    </w:rPr>
  </w:style>
  <w:style w:type="paragraph" w:styleId="Listepuces">
    <w:name w:val="List Bullet"/>
    <w:basedOn w:val="Normal"/>
    <w:autoRedefine/>
    <w:rsid w:val="00B44DC5"/>
    <w:pPr>
      <w:tabs>
        <w:tab w:val="num" w:pos="360"/>
      </w:tabs>
      <w:suppressAutoHyphens w:val="0"/>
      <w:ind w:left="360" w:hanging="360"/>
    </w:pPr>
    <w:rPr>
      <w:rFonts w:cs="Times New Roman"/>
      <w:lang w:eastAsia="de-DE"/>
    </w:rPr>
  </w:style>
  <w:style w:type="paragraph" w:styleId="Listepuces2">
    <w:name w:val="List Bullet 2"/>
    <w:basedOn w:val="Normal"/>
    <w:autoRedefine/>
    <w:rsid w:val="00B44DC5"/>
    <w:pPr>
      <w:tabs>
        <w:tab w:val="num" w:pos="643"/>
      </w:tabs>
      <w:suppressAutoHyphens w:val="0"/>
      <w:ind w:left="643" w:hanging="360"/>
    </w:pPr>
    <w:rPr>
      <w:rFonts w:cs="Times New Roman"/>
      <w:lang w:eastAsia="de-DE"/>
    </w:rPr>
  </w:style>
  <w:style w:type="paragraph" w:styleId="Listepuces3">
    <w:name w:val="List Bullet 3"/>
    <w:basedOn w:val="Normal"/>
    <w:autoRedefine/>
    <w:rsid w:val="00B44DC5"/>
    <w:pPr>
      <w:tabs>
        <w:tab w:val="num" w:pos="926"/>
      </w:tabs>
      <w:suppressAutoHyphens w:val="0"/>
      <w:ind w:left="926" w:hanging="360"/>
    </w:pPr>
    <w:rPr>
      <w:rFonts w:cs="Times New Roman"/>
      <w:lang w:eastAsia="de-DE"/>
    </w:rPr>
  </w:style>
  <w:style w:type="paragraph" w:styleId="Listepuces4">
    <w:name w:val="List Bullet 4"/>
    <w:basedOn w:val="Normal"/>
    <w:autoRedefine/>
    <w:rsid w:val="00B44DC5"/>
    <w:pPr>
      <w:tabs>
        <w:tab w:val="num" w:pos="1209"/>
      </w:tabs>
      <w:suppressAutoHyphens w:val="0"/>
      <w:ind w:left="1209" w:hanging="360"/>
    </w:pPr>
    <w:rPr>
      <w:rFonts w:cs="Times New Roman"/>
      <w:lang w:eastAsia="de-DE"/>
    </w:rPr>
  </w:style>
  <w:style w:type="paragraph" w:styleId="Listepuces5">
    <w:name w:val="List Bullet 5"/>
    <w:basedOn w:val="Normal"/>
    <w:autoRedefine/>
    <w:rsid w:val="00B44DC5"/>
    <w:pPr>
      <w:tabs>
        <w:tab w:val="num" w:pos="1492"/>
      </w:tabs>
      <w:suppressAutoHyphens w:val="0"/>
      <w:ind w:left="1492" w:hanging="360"/>
    </w:pPr>
    <w:rPr>
      <w:rFonts w:cs="Times New Roman"/>
      <w:lang w:eastAsia="de-DE"/>
    </w:rPr>
  </w:style>
  <w:style w:type="paragraph" w:styleId="Normalcentr">
    <w:name w:val="Block Text"/>
    <w:basedOn w:val="Normal"/>
    <w:rsid w:val="00B44DC5"/>
    <w:pPr>
      <w:suppressAutoHyphens w:val="0"/>
      <w:ind w:left="1440" w:right="1440"/>
    </w:pPr>
    <w:rPr>
      <w:rFonts w:cs="Times New Roman"/>
      <w:lang w:eastAsia="de-DE"/>
    </w:rPr>
  </w:style>
  <w:style w:type="paragraph" w:styleId="Date">
    <w:name w:val="Date"/>
    <w:basedOn w:val="Normal"/>
    <w:next w:val="Normal"/>
    <w:link w:val="DateCar"/>
    <w:rsid w:val="00B44DC5"/>
    <w:pPr>
      <w:suppressAutoHyphens w:val="0"/>
    </w:pPr>
    <w:rPr>
      <w:rFonts w:cs="Times New Roman"/>
      <w:lang w:eastAsia="de-DE"/>
    </w:rPr>
  </w:style>
  <w:style w:type="character" w:customStyle="1" w:styleId="DateCar">
    <w:name w:val="Date Car"/>
    <w:basedOn w:val="Policepardfaut"/>
    <w:link w:val="Date"/>
    <w:rsid w:val="00B44DC5"/>
    <w:rPr>
      <w:rFonts w:ascii="Verdana" w:hAnsi="Verdana"/>
      <w:lang w:val="en-GB" w:eastAsia="de-DE"/>
    </w:rPr>
  </w:style>
  <w:style w:type="paragraph" w:styleId="Titredenote">
    <w:name w:val="Note Heading"/>
    <w:basedOn w:val="Normal"/>
    <w:next w:val="Normal"/>
    <w:link w:val="TitredenoteCar"/>
    <w:rsid w:val="00B44DC5"/>
    <w:pPr>
      <w:suppressAutoHyphens w:val="0"/>
    </w:pPr>
    <w:rPr>
      <w:rFonts w:cs="Times New Roman"/>
      <w:lang w:eastAsia="de-DE"/>
    </w:rPr>
  </w:style>
  <w:style w:type="character" w:customStyle="1" w:styleId="TitredenoteCar">
    <w:name w:val="Titre de note Car"/>
    <w:basedOn w:val="Policepardfaut"/>
    <w:link w:val="Titredenote"/>
    <w:rsid w:val="00B44DC5"/>
    <w:rPr>
      <w:rFonts w:ascii="Verdana" w:hAnsi="Verdana"/>
      <w:lang w:val="en-GB" w:eastAsia="de-DE"/>
    </w:rPr>
  </w:style>
  <w:style w:type="paragraph" w:styleId="Formuledepolitesse">
    <w:name w:val="Closing"/>
    <w:basedOn w:val="Normal"/>
    <w:link w:val="FormuledepolitesseCar"/>
    <w:rsid w:val="00B44DC5"/>
    <w:pPr>
      <w:suppressAutoHyphens w:val="0"/>
      <w:ind w:left="4252"/>
    </w:pPr>
    <w:rPr>
      <w:rFonts w:cs="Times New Roman"/>
      <w:lang w:eastAsia="de-DE"/>
    </w:rPr>
  </w:style>
  <w:style w:type="character" w:customStyle="1" w:styleId="FormuledepolitesseCar">
    <w:name w:val="Formule de politesse Car"/>
    <w:basedOn w:val="Policepardfaut"/>
    <w:link w:val="Formuledepolitesse"/>
    <w:rsid w:val="00B44DC5"/>
    <w:rPr>
      <w:rFonts w:ascii="Verdana" w:hAnsi="Verdana"/>
      <w:lang w:val="en-GB" w:eastAsia="de-DE"/>
    </w:rPr>
  </w:style>
  <w:style w:type="paragraph" w:styleId="Index4">
    <w:name w:val="index 4"/>
    <w:basedOn w:val="Normal"/>
    <w:next w:val="Normal"/>
    <w:autoRedefine/>
    <w:semiHidden/>
    <w:rsid w:val="00B44DC5"/>
    <w:pPr>
      <w:suppressAutoHyphens w:val="0"/>
      <w:ind w:left="880" w:hanging="220"/>
    </w:pPr>
    <w:rPr>
      <w:rFonts w:cs="Times New Roman"/>
      <w:lang w:eastAsia="de-DE"/>
    </w:rPr>
  </w:style>
  <w:style w:type="paragraph" w:styleId="Index5">
    <w:name w:val="index 5"/>
    <w:basedOn w:val="Normal"/>
    <w:next w:val="Normal"/>
    <w:autoRedefine/>
    <w:semiHidden/>
    <w:rsid w:val="00B44DC5"/>
    <w:pPr>
      <w:suppressAutoHyphens w:val="0"/>
      <w:ind w:left="1100" w:hanging="220"/>
    </w:pPr>
    <w:rPr>
      <w:rFonts w:cs="Times New Roman"/>
      <w:lang w:eastAsia="de-DE"/>
    </w:rPr>
  </w:style>
  <w:style w:type="paragraph" w:styleId="Index6">
    <w:name w:val="index 6"/>
    <w:basedOn w:val="Normal"/>
    <w:next w:val="Normal"/>
    <w:autoRedefine/>
    <w:semiHidden/>
    <w:rsid w:val="00B44DC5"/>
    <w:pPr>
      <w:suppressAutoHyphens w:val="0"/>
      <w:ind w:left="1320" w:hanging="220"/>
    </w:pPr>
    <w:rPr>
      <w:rFonts w:cs="Times New Roman"/>
      <w:lang w:eastAsia="de-DE"/>
    </w:rPr>
  </w:style>
  <w:style w:type="paragraph" w:styleId="Index7">
    <w:name w:val="index 7"/>
    <w:basedOn w:val="Normal"/>
    <w:next w:val="Normal"/>
    <w:autoRedefine/>
    <w:semiHidden/>
    <w:rsid w:val="00B44DC5"/>
    <w:pPr>
      <w:suppressAutoHyphens w:val="0"/>
      <w:ind w:left="1540" w:hanging="220"/>
    </w:pPr>
    <w:rPr>
      <w:rFonts w:cs="Times New Roman"/>
      <w:lang w:eastAsia="de-DE"/>
    </w:rPr>
  </w:style>
  <w:style w:type="paragraph" w:styleId="Index8">
    <w:name w:val="index 8"/>
    <w:basedOn w:val="Normal"/>
    <w:next w:val="Normal"/>
    <w:autoRedefine/>
    <w:semiHidden/>
    <w:rsid w:val="00B44DC5"/>
    <w:pPr>
      <w:suppressAutoHyphens w:val="0"/>
      <w:ind w:left="1760" w:hanging="220"/>
    </w:pPr>
    <w:rPr>
      <w:rFonts w:cs="Times New Roman"/>
      <w:lang w:eastAsia="de-DE"/>
    </w:rPr>
  </w:style>
  <w:style w:type="paragraph" w:styleId="Index9">
    <w:name w:val="index 9"/>
    <w:basedOn w:val="Normal"/>
    <w:next w:val="Normal"/>
    <w:autoRedefine/>
    <w:semiHidden/>
    <w:rsid w:val="00B44DC5"/>
    <w:pPr>
      <w:suppressAutoHyphens w:val="0"/>
      <w:ind w:left="1980" w:hanging="220"/>
    </w:pPr>
    <w:rPr>
      <w:rFonts w:cs="Times New Roman"/>
      <w:lang w:eastAsia="de-DE"/>
    </w:rPr>
  </w:style>
  <w:style w:type="paragraph" w:styleId="Liste2">
    <w:name w:val="List 2"/>
    <w:basedOn w:val="Normal"/>
    <w:rsid w:val="00B44DC5"/>
    <w:pPr>
      <w:suppressAutoHyphens w:val="0"/>
      <w:ind w:left="566" w:hanging="283"/>
    </w:pPr>
    <w:rPr>
      <w:rFonts w:cs="Times New Roman"/>
      <w:lang w:eastAsia="de-DE"/>
    </w:rPr>
  </w:style>
  <w:style w:type="paragraph" w:styleId="Liste3">
    <w:name w:val="List 3"/>
    <w:basedOn w:val="Normal"/>
    <w:rsid w:val="00B44DC5"/>
    <w:pPr>
      <w:suppressAutoHyphens w:val="0"/>
      <w:ind w:left="849" w:hanging="283"/>
    </w:pPr>
    <w:rPr>
      <w:rFonts w:cs="Times New Roman"/>
      <w:lang w:eastAsia="de-DE"/>
    </w:rPr>
  </w:style>
  <w:style w:type="paragraph" w:styleId="Liste4">
    <w:name w:val="List 4"/>
    <w:basedOn w:val="Normal"/>
    <w:rsid w:val="00B44DC5"/>
    <w:pPr>
      <w:suppressAutoHyphens w:val="0"/>
      <w:ind w:left="1132" w:hanging="283"/>
    </w:pPr>
    <w:rPr>
      <w:rFonts w:cs="Times New Roman"/>
      <w:lang w:eastAsia="de-DE"/>
    </w:rPr>
  </w:style>
  <w:style w:type="paragraph" w:styleId="Liste5">
    <w:name w:val="List 5"/>
    <w:basedOn w:val="Normal"/>
    <w:rsid w:val="00B44DC5"/>
    <w:pPr>
      <w:suppressAutoHyphens w:val="0"/>
      <w:ind w:left="1415" w:hanging="283"/>
    </w:pPr>
    <w:rPr>
      <w:rFonts w:cs="Times New Roman"/>
      <w:lang w:eastAsia="de-DE"/>
    </w:rPr>
  </w:style>
  <w:style w:type="paragraph" w:styleId="Listecontinue">
    <w:name w:val="List Continue"/>
    <w:basedOn w:val="Normal"/>
    <w:rsid w:val="00B44DC5"/>
    <w:pPr>
      <w:suppressAutoHyphens w:val="0"/>
      <w:ind w:left="283"/>
    </w:pPr>
    <w:rPr>
      <w:rFonts w:cs="Times New Roman"/>
      <w:lang w:eastAsia="de-DE"/>
    </w:rPr>
  </w:style>
  <w:style w:type="paragraph" w:styleId="Listecontinue2">
    <w:name w:val="List Continue 2"/>
    <w:basedOn w:val="Normal"/>
    <w:rsid w:val="00B44DC5"/>
    <w:pPr>
      <w:suppressAutoHyphens w:val="0"/>
      <w:ind w:left="566"/>
    </w:pPr>
    <w:rPr>
      <w:rFonts w:cs="Times New Roman"/>
      <w:lang w:eastAsia="de-DE"/>
    </w:rPr>
  </w:style>
  <w:style w:type="paragraph" w:styleId="Listecontinue3">
    <w:name w:val="List Continue 3"/>
    <w:basedOn w:val="Normal"/>
    <w:rsid w:val="00B44DC5"/>
    <w:pPr>
      <w:suppressAutoHyphens w:val="0"/>
      <w:ind w:left="849"/>
    </w:pPr>
    <w:rPr>
      <w:rFonts w:cs="Times New Roman"/>
      <w:lang w:eastAsia="de-DE"/>
    </w:rPr>
  </w:style>
  <w:style w:type="paragraph" w:styleId="Listecontinue4">
    <w:name w:val="List Continue 4"/>
    <w:basedOn w:val="Normal"/>
    <w:rsid w:val="00B44DC5"/>
    <w:pPr>
      <w:suppressAutoHyphens w:val="0"/>
      <w:ind w:left="1132"/>
    </w:pPr>
    <w:rPr>
      <w:rFonts w:cs="Times New Roman"/>
      <w:lang w:eastAsia="de-DE"/>
    </w:rPr>
  </w:style>
  <w:style w:type="paragraph" w:styleId="Listecontinue5">
    <w:name w:val="List Continue 5"/>
    <w:basedOn w:val="Normal"/>
    <w:rsid w:val="00B44DC5"/>
    <w:pPr>
      <w:suppressAutoHyphens w:val="0"/>
      <w:ind w:left="1415"/>
    </w:pPr>
    <w:rPr>
      <w:rFonts w:cs="Times New Roman"/>
      <w:lang w:eastAsia="de-DE"/>
    </w:rPr>
  </w:style>
  <w:style w:type="paragraph" w:styleId="Listenumros">
    <w:name w:val="List Number"/>
    <w:basedOn w:val="Normal"/>
    <w:rsid w:val="00B44DC5"/>
    <w:pPr>
      <w:tabs>
        <w:tab w:val="num" w:pos="360"/>
      </w:tabs>
      <w:suppressAutoHyphens w:val="0"/>
      <w:ind w:left="360" w:hanging="360"/>
    </w:pPr>
    <w:rPr>
      <w:rFonts w:cs="Times New Roman"/>
      <w:lang w:eastAsia="de-DE"/>
    </w:rPr>
  </w:style>
  <w:style w:type="paragraph" w:styleId="Listenumros2">
    <w:name w:val="List Number 2"/>
    <w:basedOn w:val="Normal"/>
    <w:rsid w:val="00B44DC5"/>
    <w:pPr>
      <w:tabs>
        <w:tab w:val="num" w:pos="643"/>
      </w:tabs>
      <w:suppressAutoHyphens w:val="0"/>
      <w:ind w:left="643" w:hanging="360"/>
    </w:pPr>
    <w:rPr>
      <w:rFonts w:cs="Times New Roman"/>
      <w:lang w:eastAsia="de-DE"/>
    </w:rPr>
  </w:style>
  <w:style w:type="paragraph" w:styleId="Listenumros3">
    <w:name w:val="List Number 3"/>
    <w:basedOn w:val="Normal"/>
    <w:rsid w:val="00B44DC5"/>
    <w:pPr>
      <w:tabs>
        <w:tab w:val="num" w:pos="926"/>
      </w:tabs>
      <w:suppressAutoHyphens w:val="0"/>
      <w:ind w:left="926" w:hanging="360"/>
    </w:pPr>
    <w:rPr>
      <w:rFonts w:cs="Times New Roman"/>
      <w:lang w:eastAsia="de-DE"/>
    </w:rPr>
  </w:style>
  <w:style w:type="paragraph" w:styleId="Listenumros4">
    <w:name w:val="List Number 4"/>
    <w:basedOn w:val="Normal"/>
    <w:rsid w:val="00B44DC5"/>
    <w:pPr>
      <w:tabs>
        <w:tab w:val="num" w:pos="1209"/>
      </w:tabs>
      <w:suppressAutoHyphens w:val="0"/>
      <w:ind w:left="1209" w:hanging="360"/>
    </w:pPr>
    <w:rPr>
      <w:rFonts w:cs="Times New Roman"/>
      <w:lang w:eastAsia="de-DE"/>
    </w:rPr>
  </w:style>
  <w:style w:type="paragraph" w:styleId="Listenumros5">
    <w:name w:val="List Number 5"/>
    <w:basedOn w:val="Normal"/>
    <w:rsid w:val="00B44DC5"/>
    <w:pPr>
      <w:tabs>
        <w:tab w:val="num" w:pos="1492"/>
      </w:tabs>
      <w:suppressAutoHyphens w:val="0"/>
      <w:ind w:left="1492" w:hanging="360"/>
    </w:pPr>
    <w:rPr>
      <w:rFonts w:cs="Times New Roman"/>
      <w:lang w:eastAsia="de-DE"/>
    </w:rPr>
  </w:style>
  <w:style w:type="paragraph" w:styleId="Textedemacro">
    <w:name w:val="macro"/>
    <w:link w:val="TextedemacroCar"/>
    <w:semiHidden/>
    <w:rsid w:val="00B44DC5"/>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character" w:customStyle="1" w:styleId="TextedemacroCar">
    <w:name w:val="Texte de macro Car"/>
    <w:basedOn w:val="Policepardfaut"/>
    <w:link w:val="Textedemacro"/>
    <w:semiHidden/>
    <w:rsid w:val="00B44DC5"/>
    <w:rPr>
      <w:rFonts w:ascii="Courier New" w:hAnsi="Courier New"/>
      <w:lang w:val="de-DE" w:eastAsia="de-DE"/>
    </w:rPr>
  </w:style>
  <w:style w:type="paragraph" w:styleId="En-ttedemessage">
    <w:name w:val="Message Header"/>
    <w:basedOn w:val="Normal"/>
    <w:link w:val="En-ttedemessageCar"/>
    <w:rsid w:val="00B44DC5"/>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Times New Roman"/>
      <w:sz w:val="24"/>
      <w:lang w:eastAsia="de-DE"/>
    </w:rPr>
  </w:style>
  <w:style w:type="character" w:customStyle="1" w:styleId="En-ttedemessageCar">
    <w:name w:val="En-tête de message Car"/>
    <w:basedOn w:val="Policepardfaut"/>
    <w:link w:val="En-ttedemessage"/>
    <w:rsid w:val="00B44DC5"/>
    <w:rPr>
      <w:rFonts w:ascii="Arial" w:hAnsi="Arial"/>
      <w:sz w:val="24"/>
      <w:shd w:val="pct20" w:color="auto" w:fill="auto"/>
      <w:lang w:val="en-GB" w:eastAsia="de-DE"/>
    </w:rPr>
  </w:style>
  <w:style w:type="paragraph" w:styleId="Textebrut">
    <w:name w:val="Plain Text"/>
    <w:basedOn w:val="Normal"/>
    <w:link w:val="TextebrutCar"/>
    <w:uiPriority w:val="99"/>
    <w:rsid w:val="00B44DC5"/>
    <w:pPr>
      <w:suppressAutoHyphens w:val="0"/>
    </w:pPr>
    <w:rPr>
      <w:rFonts w:ascii="Courier New" w:hAnsi="Courier New" w:cs="Courier New"/>
      <w:lang w:val="fr-FR" w:eastAsia="fr-FR"/>
    </w:rPr>
  </w:style>
  <w:style w:type="character" w:customStyle="1" w:styleId="TextebrutCar1">
    <w:name w:val="Texte brut Car1"/>
    <w:basedOn w:val="Policepardfaut"/>
    <w:uiPriority w:val="99"/>
    <w:semiHidden/>
    <w:rsid w:val="00B44DC5"/>
    <w:rPr>
      <w:rFonts w:ascii="Consolas" w:hAnsi="Consolas" w:cs="Consolas"/>
      <w:sz w:val="21"/>
      <w:szCs w:val="21"/>
      <w:lang w:val="en-GB" w:eastAsia="zh-CN"/>
    </w:rPr>
  </w:style>
  <w:style w:type="paragraph" w:styleId="Retraitnormal">
    <w:name w:val="Normal Indent"/>
    <w:basedOn w:val="Normal"/>
    <w:rsid w:val="00B44DC5"/>
    <w:pPr>
      <w:suppressAutoHyphens w:val="0"/>
      <w:ind w:left="708"/>
    </w:pPr>
    <w:rPr>
      <w:rFonts w:cs="Times New Roman"/>
      <w:lang w:eastAsia="de-DE"/>
    </w:rPr>
  </w:style>
  <w:style w:type="paragraph" w:styleId="Corpsdetexte3">
    <w:name w:val="Body Text 3"/>
    <w:basedOn w:val="Normal"/>
    <w:link w:val="Corpsdetexte3Car"/>
    <w:rsid w:val="00B44DC5"/>
    <w:pPr>
      <w:suppressAutoHyphens w:val="0"/>
    </w:pPr>
    <w:rPr>
      <w:rFonts w:cs="Times New Roman"/>
      <w:sz w:val="16"/>
      <w:lang w:eastAsia="de-DE"/>
    </w:rPr>
  </w:style>
  <w:style w:type="character" w:customStyle="1" w:styleId="Corpsdetexte3Car">
    <w:name w:val="Corps de texte 3 Car"/>
    <w:basedOn w:val="Policepardfaut"/>
    <w:link w:val="Corpsdetexte3"/>
    <w:rsid w:val="00B44DC5"/>
    <w:rPr>
      <w:rFonts w:ascii="Verdana" w:hAnsi="Verdana"/>
      <w:sz w:val="16"/>
      <w:lang w:val="en-GB" w:eastAsia="de-DE"/>
    </w:rPr>
  </w:style>
  <w:style w:type="paragraph" w:styleId="Retraitcorpsdetexte2">
    <w:name w:val="Body Text Indent 2"/>
    <w:basedOn w:val="Normal"/>
    <w:link w:val="Retraitcorpsdetexte2Car"/>
    <w:rsid w:val="00B44DC5"/>
    <w:pPr>
      <w:suppressAutoHyphens w:val="0"/>
      <w:spacing w:line="480" w:lineRule="auto"/>
      <w:ind w:left="283"/>
    </w:pPr>
    <w:rPr>
      <w:lang w:val="fr-FR" w:eastAsia="fr-FR"/>
    </w:rPr>
  </w:style>
  <w:style w:type="character" w:customStyle="1" w:styleId="Retraitcorpsdetexte2Car1">
    <w:name w:val="Retrait corps de texte 2 Car1"/>
    <w:basedOn w:val="Policepardfaut"/>
    <w:uiPriority w:val="99"/>
    <w:semiHidden/>
    <w:rsid w:val="00B44DC5"/>
    <w:rPr>
      <w:rFonts w:ascii="Verdana" w:hAnsi="Verdana" w:cs="Verdana"/>
      <w:lang w:val="en-GB" w:eastAsia="zh-CN"/>
    </w:rPr>
  </w:style>
  <w:style w:type="paragraph" w:styleId="Retraitcorpsdetexte3">
    <w:name w:val="Body Text Indent 3"/>
    <w:basedOn w:val="Normal"/>
    <w:link w:val="Retraitcorpsdetexte3Car"/>
    <w:rsid w:val="00B44DC5"/>
    <w:pPr>
      <w:suppressAutoHyphens w:val="0"/>
      <w:ind w:left="283"/>
    </w:pPr>
    <w:rPr>
      <w:rFonts w:cs="Times New Roman"/>
      <w:sz w:val="16"/>
      <w:lang w:eastAsia="de-DE"/>
    </w:rPr>
  </w:style>
  <w:style w:type="character" w:customStyle="1" w:styleId="Retraitcorpsdetexte3Car">
    <w:name w:val="Retrait corps de texte 3 Car"/>
    <w:basedOn w:val="Policepardfaut"/>
    <w:link w:val="Retraitcorpsdetexte3"/>
    <w:rsid w:val="00B44DC5"/>
    <w:rPr>
      <w:rFonts w:ascii="Verdana" w:hAnsi="Verdana"/>
      <w:sz w:val="16"/>
      <w:lang w:val="en-GB" w:eastAsia="de-DE"/>
    </w:rPr>
  </w:style>
  <w:style w:type="paragraph" w:styleId="Retrait1religne">
    <w:name w:val="Body Text First Indent"/>
    <w:basedOn w:val="Corpsdetexte"/>
    <w:link w:val="Retrait1religneCar"/>
    <w:rsid w:val="00B44DC5"/>
    <w:pPr>
      <w:suppressAutoHyphens w:val="0"/>
      <w:spacing w:before="120" w:after="120" w:line="360" w:lineRule="auto"/>
      <w:ind w:firstLine="210"/>
    </w:pPr>
    <w:rPr>
      <w:rFonts w:cs="Times New Roman"/>
      <w:lang w:eastAsia="de-DE"/>
    </w:rPr>
  </w:style>
  <w:style w:type="character" w:customStyle="1" w:styleId="CorpsdetexteCar1">
    <w:name w:val="Corps de texte Car1"/>
    <w:basedOn w:val="Policepardfaut"/>
    <w:link w:val="Corpsdetexte"/>
    <w:rsid w:val="00B44DC5"/>
    <w:rPr>
      <w:rFonts w:ascii="Verdana" w:hAnsi="Verdana" w:cs="Verdana"/>
      <w:lang w:val="en-GB" w:eastAsia="zh-CN"/>
    </w:rPr>
  </w:style>
  <w:style w:type="character" w:customStyle="1" w:styleId="Retrait1religneCar">
    <w:name w:val="Retrait 1re ligne Car"/>
    <w:basedOn w:val="CorpsdetexteCar1"/>
    <w:link w:val="Retrait1religne"/>
    <w:rsid w:val="00B44DC5"/>
    <w:rPr>
      <w:rFonts w:ascii="Verdana" w:hAnsi="Verdana" w:cs="Verdana"/>
      <w:lang w:val="en-GB" w:eastAsia="de-DE"/>
    </w:rPr>
  </w:style>
  <w:style w:type="paragraph" w:styleId="Retraitcorpset1relig">
    <w:name w:val="Body Text First Indent 2"/>
    <w:basedOn w:val="Retraitcorpsdetexte"/>
    <w:link w:val="Retraitcorpset1religCar"/>
    <w:rsid w:val="00B44DC5"/>
    <w:pPr>
      <w:suppressAutoHyphens w:val="0"/>
      <w:spacing w:before="120" w:after="120" w:line="360" w:lineRule="auto"/>
      <w:ind w:left="283" w:firstLine="210"/>
    </w:pPr>
    <w:rPr>
      <w:rFonts w:cs="Times New Roman"/>
      <w:sz w:val="22"/>
      <w:lang w:eastAsia="de-DE"/>
    </w:rPr>
  </w:style>
  <w:style w:type="character" w:customStyle="1" w:styleId="RetraitcorpsdetexteCar1">
    <w:name w:val="Retrait corps de texte Car1"/>
    <w:basedOn w:val="Policepardfaut"/>
    <w:link w:val="Retraitcorpsdetexte"/>
    <w:rsid w:val="00B44DC5"/>
    <w:rPr>
      <w:rFonts w:ascii="Verdana" w:hAnsi="Verdana" w:cs="Verdana"/>
      <w:sz w:val="24"/>
      <w:lang w:val="en-GB" w:eastAsia="zh-CN"/>
    </w:rPr>
  </w:style>
  <w:style w:type="character" w:customStyle="1" w:styleId="Retraitcorpset1religCar">
    <w:name w:val="Retrait corps et 1re lig. Car"/>
    <w:basedOn w:val="RetraitcorpsdetexteCar1"/>
    <w:link w:val="Retraitcorpset1relig"/>
    <w:rsid w:val="00B44DC5"/>
    <w:rPr>
      <w:rFonts w:ascii="Verdana" w:hAnsi="Verdana" w:cs="Verdana"/>
      <w:sz w:val="22"/>
      <w:lang w:val="en-GB" w:eastAsia="de-DE"/>
    </w:rPr>
  </w:style>
  <w:style w:type="paragraph" w:styleId="Titre">
    <w:name w:val="Title"/>
    <w:basedOn w:val="Normal"/>
    <w:link w:val="TitreCar"/>
    <w:qFormat/>
    <w:rsid w:val="00B44DC5"/>
    <w:pPr>
      <w:suppressAutoHyphens w:val="0"/>
      <w:spacing w:before="240" w:after="60"/>
      <w:ind w:left="1701" w:hanging="1701"/>
      <w:outlineLvl w:val="0"/>
    </w:pPr>
    <w:rPr>
      <w:rFonts w:eastAsia="Calibri"/>
      <w:b/>
      <w:kern w:val="1"/>
      <w:sz w:val="28"/>
      <w:szCs w:val="36"/>
      <w:lang w:val="fr-FR" w:eastAsia="fr-FR"/>
    </w:rPr>
  </w:style>
  <w:style w:type="character" w:customStyle="1" w:styleId="TitreCar1">
    <w:name w:val="Titre Car1"/>
    <w:basedOn w:val="Policepardfaut"/>
    <w:uiPriority w:val="10"/>
    <w:rsid w:val="00B44DC5"/>
    <w:rPr>
      <w:rFonts w:asciiTheme="majorHAnsi" w:eastAsiaTheme="majorEastAsia" w:hAnsiTheme="majorHAnsi" w:cstheme="majorBidi"/>
      <w:color w:val="17365D" w:themeColor="text2" w:themeShade="BF"/>
      <w:spacing w:val="5"/>
      <w:kern w:val="28"/>
      <w:sz w:val="52"/>
      <w:szCs w:val="52"/>
      <w:lang w:val="en-GB" w:eastAsia="zh-CN"/>
    </w:rPr>
  </w:style>
  <w:style w:type="character" w:customStyle="1" w:styleId="SignatureCar">
    <w:name w:val="Signature Car"/>
    <w:basedOn w:val="Policepardfaut"/>
    <w:link w:val="Signature"/>
    <w:rsid w:val="00B44DC5"/>
    <w:rPr>
      <w:rFonts w:ascii="Verdana" w:hAnsi="Verdana" w:cs="Verdana"/>
      <w:lang w:val="en-GB" w:eastAsia="zh-CN"/>
    </w:rPr>
  </w:style>
  <w:style w:type="paragraph" w:styleId="TitreTR">
    <w:name w:val="toa heading"/>
    <w:basedOn w:val="Normal"/>
    <w:next w:val="Normal"/>
    <w:semiHidden/>
    <w:rsid w:val="00B44DC5"/>
    <w:pPr>
      <w:suppressAutoHyphens w:val="0"/>
    </w:pPr>
    <w:rPr>
      <w:rFonts w:ascii="Arial" w:hAnsi="Arial" w:cs="Times New Roman"/>
      <w:b/>
      <w:sz w:val="24"/>
      <w:lang w:eastAsia="de-DE"/>
    </w:rPr>
  </w:style>
  <w:style w:type="paragraph" w:styleId="Tabledesrfrencesjuridiques">
    <w:name w:val="table of authorities"/>
    <w:basedOn w:val="Normal"/>
    <w:next w:val="Normal"/>
    <w:semiHidden/>
    <w:rsid w:val="00B44DC5"/>
    <w:pPr>
      <w:suppressAutoHyphens w:val="0"/>
      <w:ind w:left="220" w:hanging="220"/>
    </w:pPr>
    <w:rPr>
      <w:rFonts w:cs="Times New Roman"/>
      <w:lang w:eastAsia="de-DE"/>
    </w:rPr>
  </w:style>
  <w:style w:type="numbering" w:customStyle="1" w:styleId="NoList1">
    <w:name w:val="No List1"/>
    <w:next w:val="Aucuneliste"/>
    <w:uiPriority w:val="99"/>
    <w:semiHidden/>
    <w:unhideWhenUsed/>
    <w:rsid w:val="00B44DC5"/>
  </w:style>
  <w:style w:type="numbering" w:customStyle="1" w:styleId="NoList11">
    <w:name w:val="No List11"/>
    <w:next w:val="Aucuneliste"/>
    <w:uiPriority w:val="99"/>
    <w:semiHidden/>
    <w:unhideWhenUsed/>
    <w:rsid w:val="00B44DC5"/>
  </w:style>
  <w:style w:type="table" w:customStyle="1" w:styleId="TableGrid1">
    <w:name w:val="Table Grid1"/>
    <w:basedOn w:val="TableauNormal"/>
    <w:next w:val="Grilledutableau"/>
    <w:uiPriority w:val="59"/>
    <w:rsid w:val="00B44DC5"/>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rsid w:val="00B44DC5"/>
    <w:rPr>
      <w:rFonts w:ascii="Verdana" w:hAnsi="Verdana" w:cs="Verdana"/>
      <w:lang w:val="en-GB" w:eastAsia="zh-CN"/>
    </w:rPr>
  </w:style>
  <w:style w:type="paragraph" w:customStyle="1" w:styleId="Style1">
    <w:name w:val="Style1"/>
    <w:basedOn w:val="Paragraphedeliste"/>
    <w:link w:val="Style1Car"/>
    <w:qFormat/>
    <w:rsid w:val="00B44DC5"/>
    <w:pPr>
      <w:numPr>
        <w:numId w:val="11"/>
      </w:numPr>
      <w:suppressAutoHyphens w:val="0"/>
      <w:spacing w:after="200" w:line="276" w:lineRule="auto"/>
      <w:ind w:left="2012" w:hanging="283"/>
      <w:contextualSpacing/>
      <w:jc w:val="both"/>
    </w:pPr>
    <w:rPr>
      <w:rFonts w:ascii="Tahoma" w:eastAsia="Calibri" w:hAnsi="Tahoma" w:cs="Tahoma"/>
      <w:b/>
      <w:sz w:val="22"/>
      <w:szCs w:val="22"/>
      <w:lang w:val="fr-FR" w:eastAsia="en-US"/>
    </w:rPr>
  </w:style>
  <w:style w:type="paragraph" w:customStyle="1" w:styleId="Style6">
    <w:name w:val="Style6"/>
    <w:basedOn w:val="Paragraphedeliste"/>
    <w:qFormat/>
    <w:rsid w:val="00B44DC5"/>
    <w:pPr>
      <w:numPr>
        <w:ilvl w:val="1"/>
        <w:numId w:val="11"/>
      </w:numPr>
      <w:suppressAutoHyphens w:val="0"/>
      <w:spacing w:after="200" w:line="276" w:lineRule="auto"/>
      <w:ind w:left="2012" w:hanging="283"/>
      <w:contextualSpacing/>
      <w:jc w:val="both"/>
    </w:pPr>
    <w:rPr>
      <w:rFonts w:ascii="Tahoma" w:eastAsia="Calibri" w:hAnsi="Tahoma" w:cs="Tahoma"/>
      <w:b/>
      <w:sz w:val="22"/>
      <w:szCs w:val="22"/>
      <w:lang w:eastAsia="en-US"/>
    </w:rPr>
  </w:style>
  <w:style w:type="paragraph" w:customStyle="1" w:styleId="Style16">
    <w:name w:val="Style16"/>
    <w:basedOn w:val="Paragraphedeliste"/>
    <w:qFormat/>
    <w:rsid w:val="00B44DC5"/>
    <w:pPr>
      <w:numPr>
        <w:ilvl w:val="2"/>
        <w:numId w:val="11"/>
      </w:numPr>
      <w:suppressAutoHyphens w:val="0"/>
      <w:spacing w:after="200" w:line="276" w:lineRule="auto"/>
      <w:ind w:left="1080" w:hanging="283"/>
      <w:contextualSpacing/>
      <w:jc w:val="both"/>
    </w:pPr>
    <w:rPr>
      <w:rFonts w:ascii="Tahoma" w:eastAsia="Calibri" w:hAnsi="Tahoma" w:cs="Tahoma"/>
      <w:b/>
      <w:sz w:val="22"/>
      <w:szCs w:val="22"/>
      <w:lang w:eastAsia="en-US"/>
    </w:rPr>
  </w:style>
  <w:style w:type="paragraph" w:customStyle="1" w:styleId="Style18">
    <w:name w:val="Style18"/>
    <w:basedOn w:val="Paragraphedeliste"/>
    <w:qFormat/>
    <w:rsid w:val="00B44DC5"/>
    <w:pPr>
      <w:numPr>
        <w:ilvl w:val="3"/>
        <w:numId w:val="11"/>
      </w:numPr>
      <w:suppressAutoHyphens w:val="0"/>
      <w:spacing w:after="200" w:line="276" w:lineRule="auto"/>
      <w:ind w:left="1440" w:hanging="283"/>
      <w:contextualSpacing/>
      <w:jc w:val="both"/>
    </w:pPr>
    <w:rPr>
      <w:rFonts w:ascii="Tahoma" w:eastAsia="Calibri" w:hAnsi="Tahoma" w:cs="Tahoma"/>
      <w:b/>
      <w:sz w:val="22"/>
      <w:szCs w:val="22"/>
      <w:lang w:eastAsia="en-US"/>
    </w:rPr>
  </w:style>
  <w:style w:type="character" w:customStyle="1" w:styleId="Style1Car">
    <w:name w:val="Style1 Car"/>
    <w:link w:val="Style1"/>
    <w:rsid w:val="00B44DC5"/>
    <w:rPr>
      <w:rFonts w:ascii="Tahoma" w:eastAsia="Calibri" w:hAnsi="Tahoma" w:cs="Tahoma"/>
      <w:b/>
      <w:sz w:val="22"/>
      <w:szCs w:val="22"/>
      <w:lang w:eastAsia="en-US"/>
    </w:rPr>
  </w:style>
  <w:style w:type="table" w:customStyle="1" w:styleId="Grilledutableau4">
    <w:name w:val="Grille du tableau4"/>
    <w:basedOn w:val="TableauNormal"/>
    <w:next w:val="Grilledutableau"/>
    <w:uiPriority w:val="59"/>
    <w:rsid w:val="00B44D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
    <w:name w:val="MSG_EN_FONT_STYLE_NAME_TEMPLATE_ROLE_NUMBER MSG_EN_FONT_STYLE_NAME_BY_ROLE_TEXT 2_"/>
    <w:basedOn w:val="Policepardfaut"/>
    <w:link w:val="MSGENFONTSTYLENAMETEMPLATEROLENUMBERMSGENFONTSTYLENAMEBYROLETEXT20"/>
    <w:rsid w:val="00B44DC5"/>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B44DC5"/>
    <w:pPr>
      <w:widowControl w:val="0"/>
      <w:shd w:val="clear" w:color="auto" w:fill="FFFFFF"/>
      <w:suppressAutoHyphens w:val="0"/>
      <w:spacing w:before="280" w:after="280" w:line="259" w:lineRule="exact"/>
      <w:jc w:val="both"/>
    </w:pPr>
    <w:rPr>
      <w:rFonts w:ascii="Arial" w:eastAsia="Arial" w:hAnsi="Arial" w:cs="Arial"/>
      <w:lang w:val="fr-FR" w:eastAsia="fr-FR"/>
    </w:rPr>
  </w:style>
  <w:style w:type="character" w:customStyle="1" w:styleId="MSGENFONTSTYLENAMETEMPLATEROLENUMBERMSGENFONTSTYLENAMEBYROLETEXT2MSGENFONTSTYLEMODIFERSIZE9">
    <w:name w:val="MSG_EN_FONT_STYLE_NAME_TEMPLATE_ROLE_NUMBER MSG_EN_FONT_STYLE_NAME_BY_ROLE_TEXT 2 + MSG_EN_FONT_STYLE_MODIFER_SIZE 9"/>
    <w:aliases w:val="MSG_EN_FONT_STYLE_MODIFER_BOLD,MSG_EN_FONT_STYLE_MODIFER_ITALIC"/>
    <w:basedOn w:val="MSGENFONTSTYLENAMETEMPLATEROLENUMBERMSGENFONTSTYLENAMEBYROLETEXT2"/>
    <w:rsid w:val="00B44DC5"/>
    <w:rPr>
      <w:rFonts w:ascii="Arial" w:eastAsia="Arial" w:hAnsi="Arial" w:cs="Arial"/>
      <w:b/>
      <w:bCs/>
      <w:i w:val="0"/>
      <w:iCs w:val="0"/>
      <w:smallCaps w:val="0"/>
      <w:strike w:val="0"/>
      <w:color w:val="000000"/>
      <w:spacing w:val="0"/>
      <w:w w:val="100"/>
      <w:position w:val="0"/>
      <w:sz w:val="18"/>
      <w:szCs w:val="18"/>
      <w:u w:val="none"/>
      <w:shd w:val="clear" w:color="auto" w:fill="FFFFFF"/>
      <w:lang w:val="en-GB" w:eastAsia="en-GB" w:bidi="en-GB"/>
    </w:rPr>
  </w:style>
  <w:style w:type="character" w:customStyle="1" w:styleId="MSGENFONTSTYLENAMETEMPLATEROLENUMBERMSGENFONTSTYLENAMEBYROLETEXT2MSGENFONTSTYLEMODIFERSIZE5">
    <w:name w:val="MSG_EN_FONT_STYLE_NAME_TEMPLATE_ROLE_NUMBER MSG_EN_FONT_STYLE_NAME_BY_ROLE_TEXT 2 + MSG_EN_FONT_STYLE_MODIFER_SIZE 5"/>
    <w:basedOn w:val="MSGENFONTSTYLENAMETEMPLATEROLENUMBERMSGENFONTSTYLENAMEBYROLETEXT2"/>
    <w:rsid w:val="00B44DC5"/>
    <w:rPr>
      <w:rFonts w:ascii="Arial" w:eastAsia="Arial" w:hAnsi="Arial" w:cs="Arial"/>
      <w:b w:val="0"/>
      <w:bCs w:val="0"/>
      <w:i w:val="0"/>
      <w:iCs w:val="0"/>
      <w:smallCaps w:val="0"/>
      <w:strike w:val="0"/>
      <w:color w:val="000000"/>
      <w:spacing w:val="0"/>
      <w:w w:val="100"/>
      <w:position w:val="0"/>
      <w:sz w:val="10"/>
      <w:szCs w:val="10"/>
      <w:u w:val="none"/>
      <w:shd w:val="clear" w:color="auto" w:fill="FFFFFF"/>
      <w:lang w:val="en-GB" w:eastAsia="en-GB" w:bidi="en-GB"/>
    </w:rPr>
  </w:style>
  <w:style w:type="table" w:customStyle="1" w:styleId="Grilledutableau41">
    <w:name w:val="Grille du tableau41"/>
    <w:basedOn w:val="TableauNormal"/>
    <w:next w:val="Grilledutableau"/>
    <w:uiPriority w:val="59"/>
    <w:rsid w:val="00B44D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LEVELMSGENFONTSTYLENAMEBYROLEHEADING3">
    <w:name w:val="MSG_EN_FONT_STYLE_NAME_TEMPLATE_ROLE_LEVEL MSG_EN_FONT_STYLE_NAME_BY_ROLE_HEADING 3_"/>
    <w:basedOn w:val="Policepardfaut"/>
    <w:link w:val="MSGENFONTSTYLENAMETEMPLATEROLELEVELMSGENFONTSTYLENAMEBYROLEHEADING30"/>
    <w:rsid w:val="00B44DC5"/>
    <w:rPr>
      <w:rFonts w:ascii="Arial" w:eastAsia="Arial" w:hAnsi="Arial" w:cs="Arial"/>
      <w:b/>
      <w:bCs/>
      <w:i/>
      <w:i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B44DC5"/>
    <w:pPr>
      <w:widowControl w:val="0"/>
      <w:shd w:val="clear" w:color="auto" w:fill="FFFFFF"/>
      <w:suppressAutoHyphens w:val="0"/>
      <w:spacing w:line="268" w:lineRule="exact"/>
      <w:outlineLvl w:val="2"/>
    </w:pPr>
    <w:rPr>
      <w:rFonts w:ascii="Arial" w:eastAsia="Arial" w:hAnsi="Arial" w:cs="Arial"/>
      <w:b/>
      <w:bCs/>
      <w:i/>
      <w:iCs/>
      <w:lang w:val="fr-FR" w:eastAsia="fr-FR"/>
    </w:rPr>
  </w:style>
  <w:style w:type="character" w:customStyle="1" w:styleId="MSGENFONTSTYLENAMETEMPLATEROLENUMBERMSGENFONTSTYLENAMEBYROLETEXT2MSGENFONTSTYLEMODIFERSIZE55">
    <w:name w:val="MSG_EN_FONT_STYLE_NAME_TEMPLATE_ROLE_NUMBER MSG_EN_FONT_STYLE_NAME_BY_ROLE_TEXT 2 + MSG_EN_FONT_STYLE_MODIFER_SIZE 5.5"/>
    <w:aliases w:val="MSG_EN_FONT_STYLE_MODIFER_SPACING 0,MSG_EN_FONT_STYLE_MODIFER_SMALL_CAPS,MSG_EN_FONT_STYLE_MODIFER_NOT_ITALIC"/>
    <w:basedOn w:val="MSGENFONTSTYLENAMETEMPLATEROLENUMBERMSGENFONTSTYLENAMEBYROLETEXT2"/>
    <w:rsid w:val="00B44DC5"/>
    <w:rPr>
      <w:rFonts w:ascii="Arial" w:eastAsia="Arial" w:hAnsi="Arial" w:cs="Arial"/>
      <w:b w:val="0"/>
      <w:bCs w:val="0"/>
      <w:i w:val="0"/>
      <w:iCs w:val="0"/>
      <w:smallCaps w:val="0"/>
      <w:strike w:val="0"/>
      <w:color w:val="000000"/>
      <w:spacing w:val="0"/>
      <w:w w:val="100"/>
      <w:position w:val="0"/>
      <w:sz w:val="11"/>
      <w:szCs w:val="11"/>
      <w:u w:val="none"/>
      <w:shd w:val="clear" w:color="auto" w:fill="FFFFFF"/>
      <w:lang w:val="en-GB" w:eastAsia="en-GB" w:bidi="en-GB"/>
    </w:rPr>
  </w:style>
  <w:style w:type="table" w:customStyle="1" w:styleId="Grilledutableau42">
    <w:name w:val="Grille du tableau42"/>
    <w:basedOn w:val="TableauNormal"/>
    <w:next w:val="Grilledutableau"/>
    <w:uiPriority w:val="59"/>
    <w:rsid w:val="00B44D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3">
    <w:name w:val="Light List Accent 3"/>
    <w:basedOn w:val="TableauNormal"/>
    <w:uiPriority w:val="61"/>
    <w:rsid w:val="00B44DC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moyenne3-Accent3">
    <w:name w:val="Medium Grid 3 Accent 3"/>
    <w:basedOn w:val="TableauNormal"/>
    <w:uiPriority w:val="69"/>
    <w:rsid w:val="00B44DC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moyenne1-Accent3">
    <w:name w:val="Medium Shading 1 Accent 3"/>
    <w:basedOn w:val="TableauNormal"/>
    <w:uiPriority w:val="63"/>
    <w:rsid w:val="00B44DC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Grilledutableau1">
    <w:name w:val="Grille du tableau1"/>
    <w:basedOn w:val="TableauNormal"/>
    <w:next w:val="Grilledutableau"/>
    <w:uiPriority w:val="59"/>
    <w:rsid w:val="00DA5B4B"/>
    <w:rPr>
      <w:rFonts w:ascii="Calibri" w:eastAsia="Calibri" w:hAnsi="Calibr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563E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Policepardfaut"/>
    <w:rsid w:val="00A02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8284">
      <w:bodyDiv w:val="1"/>
      <w:marLeft w:val="0"/>
      <w:marRight w:val="0"/>
      <w:marTop w:val="0"/>
      <w:marBottom w:val="0"/>
      <w:divBdr>
        <w:top w:val="none" w:sz="0" w:space="0" w:color="auto"/>
        <w:left w:val="none" w:sz="0" w:space="0" w:color="auto"/>
        <w:bottom w:val="none" w:sz="0" w:space="0" w:color="auto"/>
        <w:right w:val="none" w:sz="0" w:space="0" w:color="auto"/>
      </w:divBdr>
    </w:div>
    <w:div w:id="231045753">
      <w:bodyDiv w:val="1"/>
      <w:marLeft w:val="0"/>
      <w:marRight w:val="0"/>
      <w:marTop w:val="0"/>
      <w:marBottom w:val="0"/>
      <w:divBdr>
        <w:top w:val="none" w:sz="0" w:space="0" w:color="auto"/>
        <w:left w:val="none" w:sz="0" w:space="0" w:color="auto"/>
        <w:bottom w:val="none" w:sz="0" w:space="0" w:color="auto"/>
        <w:right w:val="none" w:sz="0" w:space="0" w:color="auto"/>
      </w:divBdr>
    </w:div>
    <w:div w:id="275723236">
      <w:bodyDiv w:val="1"/>
      <w:marLeft w:val="0"/>
      <w:marRight w:val="0"/>
      <w:marTop w:val="0"/>
      <w:marBottom w:val="0"/>
      <w:divBdr>
        <w:top w:val="none" w:sz="0" w:space="0" w:color="auto"/>
        <w:left w:val="none" w:sz="0" w:space="0" w:color="auto"/>
        <w:bottom w:val="none" w:sz="0" w:space="0" w:color="auto"/>
        <w:right w:val="none" w:sz="0" w:space="0" w:color="auto"/>
      </w:divBdr>
    </w:div>
    <w:div w:id="616374518">
      <w:bodyDiv w:val="1"/>
      <w:marLeft w:val="0"/>
      <w:marRight w:val="0"/>
      <w:marTop w:val="0"/>
      <w:marBottom w:val="0"/>
      <w:divBdr>
        <w:top w:val="none" w:sz="0" w:space="0" w:color="auto"/>
        <w:left w:val="none" w:sz="0" w:space="0" w:color="auto"/>
        <w:bottom w:val="none" w:sz="0" w:space="0" w:color="auto"/>
        <w:right w:val="none" w:sz="0" w:space="0" w:color="auto"/>
      </w:divBdr>
    </w:div>
    <w:div w:id="1422945015">
      <w:bodyDiv w:val="1"/>
      <w:marLeft w:val="0"/>
      <w:marRight w:val="0"/>
      <w:marTop w:val="0"/>
      <w:marBottom w:val="0"/>
      <w:divBdr>
        <w:top w:val="none" w:sz="0" w:space="0" w:color="auto"/>
        <w:left w:val="none" w:sz="0" w:space="0" w:color="auto"/>
        <w:bottom w:val="none" w:sz="0" w:space="0" w:color="auto"/>
        <w:right w:val="none" w:sz="0" w:space="0" w:color="auto"/>
      </w:divBdr>
    </w:div>
    <w:div w:id="1481776431">
      <w:bodyDiv w:val="1"/>
      <w:marLeft w:val="0"/>
      <w:marRight w:val="0"/>
      <w:marTop w:val="0"/>
      <w:marBottom w:val="0"/>
      <w:divBdr>
        <w:top w:val="none" w:sz="0" w:space="0" w:color="auto"/>
        <w:left w:val="none" w:sz="0" w:space="0" w:color="auto"/>
        <w:bottom w:val="none" w:sz="0" w:space="0" w:color="auto"/>
        <w:right w:val="none" w:sz="0" w:space="0" w:color="auto"/>
      </w:divBdr>
    </w:div>
    <w:div w:id="1638489674">
      <w:bodyDiv w:val="1"/>
      <w:marLeft w:val="0"/>
      <w:marRight w:val="0"/>
      <w:marTop w:val="0"/>
      <w:marBottom w:val="0"/>
      <w:divBdr>
        <w:top w:val="none" w:sz="0" w:space="0" w:color="auto"/>
        <w:left w:val="none" w:sz="0" w:space="0" w:color="auto"/>
        <w:bottom w:val="none" w:sz="0" w:space="0" w:color="auto"/>
        <w:right w:val="none" w:sz="0" w:space="0" w:color="auto"/>
      </w:divBdr>
    </w:div>
    <w:div w:id="1795906397">
      <w:bodyDiv w:val="1"/>
      <w:marLeft w:val="0"/>
      <w:marRight w:val="0"/>
      <w:marTop w:val="0"/>
      <w:marBottom w:val="0"/>
      <w:divBdr>
        <w:top w:val="none" w:sz="0" w:space="0" w:color="auto"/>
        <w:left w:val="none" w:sz="0" w:space="0" w:color="auto"/>
        <w:bottom w:val="none" w:sz="0" w:space="0" w:color="auto"/>
        <w:right w:val="none" w:sz="0" w:space="0" w:color="auto"/>
      </w:divBdr>
    </w:div>
    <w:div w:id="186983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wmf"/><Relationship Id="rId27" Type="http://schemas.openxmlformats.org/officeDocument/2006/relationships/header" Target="header4.xml"/><Relationship Id="rId30" Type="http://schemas.openxmlformats.org/officeDocument/2006/relationships/oleObject" Target="embeddings/Feuille_Microsoft_Excel_97-2003.xls"/></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16413-CDBC-417B-8F49-F05D60280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100</Pages>
  <Words>29867</Words>
  <Characters>164271</Characters>
  <Application>Microsoft Office Word</Application>
  <DocSecurity>0</DocSecurity>
  <Lines>1368</Lines>
  <Paragraphs>387</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193751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BENUSZAK Johanna</cp:lastModifiedBy>
  <cp:revision>60</cp:revision>
  <cp:lastPrinted>2017-10-19T12:14:00Z</cp:lastPrinted>
  <dcterms:created xsi:type="dcterms:W3CDTF">2018-04-04T09:52:00Z</dcterms:created>
  <dcterms:modified xsi:type="dcterms:W3CDTF">2019-06-11T12:29:00Z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ies>
</file>