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BE10EE" w14:textId="393985CC" w:rsidR="005A25C7" w:rsidRPr="005732F2" w:rsidRDefault="002F1456" w:rsidP="00493D95">
      <w:pPr>
        <w:spacing w:line="240" w:lineRule="auto"/>
        <w:ind w:left="-142"/>
        <w:jc w:val="center"/>
        <w:rPr>
          <w:rFonts w:ascii="Verdana" w:hAnsi="Verdana" w:cs="Arial"/>
          <w:sz w:val="36"/>
          <w:szCs w:val="36"/>
          <w:lang w:val="en-US"/>
        </w:rPr>
      </w:pPr>
      <w:r>
        <w:rPr>
          <w:rFonts w:ascii="Verdana" w:hAnsi="Verdana" w:cs="Arial"/>
          <w:noProof/>
          <w:sz w:val="36"/>
          <w:szCs w:val="36"/>
          <w:lang w:val="fr-FR" w:eastAsia="fr-FR"/>
        </w:rPr>
        <mc:AlternateContent>
          <mc:Choice Requires="wps">
            <w:drawing>
              <wp:anchor distT="0" distB="0" distL="114300" distR="114300" simplePos="0" relativeHeight="251659264" behindDoc="0" locked="0" layoutInCell="1" allowOverlap="1" wp14:anchorId="24A3093E" wp14:editId="2BD72C13">
                <wp:simplePos x="0" y="0"/>
                <wp:positionH relativeFrom="column">
                  <wp:posOffset>-213360</wp:posOffset>
                </wp:positionH>
                <wp:positionV relativeFrom="paragraph">
                  <wp:posOffset>69215</wp:posOffset>
                </wp:positionV>
                <wp:extent cx="6528435" cy="8429625"/>
                <wp:effectExtent l="0" t="0" r="24765" b="2857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429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6B1AD" id="Rectangle 4" o:spid="_x0000_s1026" style="position:absolute;margin-left:-16.8pt;margin-top:5.45pt;width:514.05pt;height:6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" filled="f"/>
            </w:pict>
          </mc:Fallback>
        </mc:AlternateContent>
      </w:r>
      <w:r w:rsidR="00EE0C37" w:rsidRPr="008E7058">
        <w:rPr>
          <w:rFonts w:ascii="Arial" w:eastAsia="Times New Roman" w:hAnsi="Arial" w:cs="Arial"/>
          <w:b/>
          <w:sz w:val="36"/>
          <w:szCs w:val="36"/>
          <w:lang w:val="en-US" w:eastAsia="fr-FR"/>
        </w:rPr>
        <w:br w:type="textWrapping" w:clear="all"/>
      </w:r>
      <w:r w:rsidR="005A25C7" w:rsidRPr="005732F2">
        <w:rPr>
          <w:rFonts w:ascii="Verdana" w:hAnsi="Verdana" w:cs="Arial"/>
          <w:sz w:val="36"/>
          <w:szCs w:val="36"/>
          <w:lang w:val="en-US"/>
        </w:rPr>
        <w:t>Regulation (EU) No 528/2012 concerning the making available on the market and use of biocidal products</w:t>
      </w:r>
    </w:p>
    <w:p w14:paraId="509C31D5" w14:textId="77777777" w:rsidR="00387164" w:rsidRPr="005732F2" w:rsidRDefault="00387164" w:rsidP="00493D95">
      <w:pPr>
        <w:spacing w:line="240" w:lineRule="auto"/>
        <w:ind w:left="-142"/>
        <w:jc w:val="center"/>
        <w:rPr>
          <w:rFonts w:ascii="Verdana" w:hAnsi="Verdana" w:cs="Arial"/>
          <w:sz w:val="36"/>
          <w:szCs w:val="36"/>
          <w:lang w:val="en-US"/>
        </w:rPr>
      </w:pPr>
    </w:p>
    <w:p w14:paraId="13309B24" w14:textId="77777777" w:rsidR="005A25C7" w:rsidRPr="005732F2" w:rsidRDefault="005A25C7" w:rsidP="005A25C7">
      <w:pPr>
        <w:jc w:val="center"/>
        <w:rPr>
          <w:rFonts w:ascii="Verdana" w:hAnsi="Verdana" w:cs="Arial"/>
          <w:b/>
          <w:bCs/>
          <w:sz w:val="36"/>
          <w:szCs w:val="36"/>
          <w:lang w:val="en-US"/>
        </w:rPr>
      </w:pPr>
      <w:r w:rsidRPr="005732F2">
        <w:rPr>
          <w:rFonts w:ascii="Verdana" w:hAnsi="Verdana" w:cs="Arial"/>
          <w:b/>
          <w:bCs/>
          <w:sz w:val="36"/>
          <w:szCs w:val="36"/>
          <w:lang w:val="en-US"/>
        </w:rPr>
        <w:t>PRODUCT ASSESSMENT REPORT OF A BIOCIDAL PRODUCT (FAMILY) FOR NATIONAL AUTHORISATION APPLICATIONS</w:t>
      </w:r>
    </w:p>
    <w:p w14:paraId="4ABC67A1" w14:textId="77777777" w:rsidR="005A25C7" w:rsidRPr="008E7058" w:rsidRDefault="005A25C7" w:rsidP="005A25C7">
      <w:pPr>
        <w:tabs>
          <w:tab w:val="left" w:pos="8505"/>
        </w:tabs>
        <w:ind w:left="-142" w:right="-45"/>
        <w:jc w:val="center"/>
        <w:rPr>
          <w:rFonts w:ascii="Verdana" w:hAnsi="Verdana" w:cs="Arial"/>
          <w:b/>
          <w:sz w:val="36"/>
        </w:rPr>
      </w:pPr>
      <w:r w:rsidRPr="008E7058">
        <w:rPr>
          <w:rFonts w:ascii="Verdana" w:hAnsi="Verdana" w:cs="Arial"/>
          <w:noProof/>
          <w:lang w:val="fr-FR" w:eastAsia="fr-FR"/>
        </w:rPr>
        <w:drawing>
          <wp:inline distT="0" distB="0" distL="0" distR="0" wp14:anchorId="125EBAE5" wp14:editId="5734952B">
            <wp:extent cx="1200150" cy="12477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150" cy="1247775"/>
                    </a:xfrm>
                    <a:prstGeom prst="rect">
                      <a:avLst/>
                    </a:prstGeom>
                    <a:noFill/>
                    <a:ln>
                      <a:noFill/>
                    </a:ln>
                  </pic:spPr>
                </pic:pic>
              </a:graphicData>
            </a:graphic>
          </wp:inline>
        </w:drawing>
      </w:r>
    </w:p>
    <w:p w14:paraId="38E06421" w14:textId="77777777" w:rsidR="005A25C7" w:rsidRPr="005732F2" w:rsidRDefault="005A25C7" w:rsidP="00493D95">
      <w:pPr>
        <w:keepNext/>
        <w:widowControl w:val="0"/>
        <w:tabs>
          <w:tab w:val="left" w:pos="1304"/>
        </w:tabs>
        <w:suppressAutoHyphens/>
        <w:autoSpaceDE w:val="0"/>
        <w:autoSpaceDN w:val="0"/>
        <w:adjustRightInd w:val="0"/>
        <w:spacing w:after="120" w:line="240" w:lineRule="auto"/>
        <w:jc w:val="center"/>
        <w:rPr>
          <w:rFonts w:ascii="Verdana" w:hAnsi="Verdana" w:cs="Arial"/>
          <w:bCs/>
          <w:sz w:val="32"/>
          <w:szCs w:val="32"/>
          <w:lang w:val="en-US"/>
        </w:rPr>
      </w:pPr>
      <w:r w:rsidRPr="005732F2">
        <w:rPr>
          <w:rFonts w:ascii="Verdana" w:hAnsi="Verdana" w:cs="Arial"/>
          <w:bCs/>
          <w:sz w:val="32"/>
          <w:szCs w:val="32"/>
          <w:lang w:val="en-US"/>
        </w:rPr>
        <w:t>[</w:t>
      </w:r>
      <w:r w:rsidR="00505242" w:rsidRPr="005732F2">
        <w:rPr>
          <w:rFonts w:ascii="Verdana" w:hAnsi="Verdana" w:cs="Arial"/>
          <w:bCs/>
          <w:sz w:val="32"/>
          <w:szCs w:val="32"/>
          <w:lang w:val="en-US"/>
        </w:rPr>
        <w:t>TRITHOR S</w:t>
      </w:r>
      <w:r w:rsidRPr="005732F2">
        <w:rPr>
          <w:rFonts w:ascii="Verdana" w:hAnsi="Verdana" w:cs="Arial"/>
          <w:bCs/>
          <w:sz w:val="32"/>
          <w:szCs w:val="32"/>
          <w:lang w:val="en-US"/>
        </w:rPr>
        <w:t>]</w:t>
      </w:r>
    </w:p>
    <w:p w14:paraId="136E1B42" w14:textId="77777777" w:rsidR="005A25C7" w:rsidRPr="005732F2" w:rsidRDefault="005A25C7" w:rsidP="00493D95">
      <w:pPr>
        <w:spacing w:after="120" w:line="240" w:lineRule="auto"/>
        <w:rPr>
          <w:rFonts w:ascii="Verdana" w:hAnsi="Verdana" w:cs="Arial"/>
          <w:bCs/>
          <w:lang w:val="en-US"/>
        </w:rPr>
      </w:pPr>
    </w:p>
    <w:p w14:paraId="02188195" w14:textId="77777777" w:rsidR="005A25C7" w:rsidRPr="005732F2" w:rsidRDefault="005A25C7" w:rsidP="00493D95">
      <w:pPr>
        <w:tabs>
          <w:tab w:val="left" w:pos="8505"/>
        </w:tabs>
        <w:spacing w:after="120" w:line="240" w:lineRule="auto"/>
        <w:ind w:left="-142" w:right="-45"/>
        <w:jc w:val="center"/>
        <w:rPr>
          <w:rFonts w:ascii="Verdana" w:hAnsi="Verdana" w:cs="Arial"/>
          <w:bCs/>
          <w:sz w:val="32"/>
          <w:szCs w:val="32"/>
          <w:lang w:val="en-US"/>
        </w:rPr>
      </w:pPr>
      <w:r w:rsidRPr="005732F2">
        <w:rPr>
          <w:rFonts w:ascii="Verdana" w:hAnsi="Verdana" w:cs="Arial"/>
          <w:bCs/>
          <w:sz w:val="32"/>
          <w:szCs w:val="32"/>
          <w:lang w:val="en-US"/>
        </w:rPr>
        <w:t>Product type [</w:t>
      </w:r>
      <w:r w:rsidR="00505242" w:rsidRPr="005732F2">
        <w:rPr>
          <w:rFonts w:ascii="Verdana" w:hAnsi="Verdana" w:cs="Arial"/>
          <w:bCs/>
          <w:sz w:val="32"/>
          <w:szCs w:val="32"/>
          <w:lang w:val="en-US"/>
        </w:rPr>
        <w:t>18</w:t>
      </w:r>
      <w:r w:rsidRPr="005732F2">
        <w:rPr>
          <w:rFonts w:ascii="Verdana" w:hAnsi="Verdana" w:cs="Arial"/>
          <w:bCs/>
          <w:sz w:val="32"/>
          <w:szCs w:val="32"/>
          <w:lang w:val="en-US"/>
        </w:rPr>
        <w:t>]</w:t>
      </w:r>
    </w:p>
    <w:p w14:paraId="012FD300" w14:textId="77777777" w:rsidR="005A25C7" w:rsidRPr="005732F2" w:rsidRDefault="005A25C7" w:rsidP="00493D95">
      <w:pPr>
        <w:tabs>
          <w:tab w:val="left" w:pos="8505"/>
        </w:tabs>
        <w:spacing w:after="120" w:line="240" w:lineRule="auto"/>
        <w:ind w:right="-45"/>
        <w:rPr>
          <w:rFonts w:ascii="Verdana" w:hAnsi="Verdana" w:cs="Arial"/>
          <w:bCs/>
          <w:lang w:val="en-US"/>
        </w:rPr>
      </w:pPr>
    </w:p>
    <w:p w14:paraId="22BE5E60" w14:textId="77777777" w:rsidR="005A25C7" w:rsidRPr="005732F2" w:rsidRDefault="005A25C7" w:rsidP="00493D95">
      <w:pPr>
        <w:tabs>
          <w:tab w:val="left" w:pos="8505"/>
        </w:tabs>
        <w:spacing w:after="120" w:line="240" w:lineRule="auto"/>
        <w:ind w:left="-142" w:right="-45"/>
        <w:jc w:val="center"/>
        <w:rPr>
          <w:rFonts w:ascii="Verdana" w:hAnsi="Verdana" w:cs="Arial"/>
          <w:bCs/>
          <w:sz w:val="32"/>
          <w:szCs w:val="32"/>
          <w:lang w:val="en-US"/>
        </w:rPr>
      </w:pPr>
      <w:r w:rsidRPr="005732F2">
        <w:rPr>
          <w:rFonts w:ascii="Verdana" w:hAnsi="Verdana" w:cs="Arial"/>
          <w:bCs/>
          <w:sz w:val="32"/>
          <w:szCs w:val="32"/>
          <w:lang w:val="en-US"/>
        </w:rPr>
        <w:t>[</w:t>
      </w:r>
      <w:r w:rsidR="00505242" w:rsidRPr="005732F2">
        <w:rPr>
          <w:rFonts w:ascii="Verdana" w:hAnsi="Verdana" w:cs="Arial"/>
          <w:bCs/>
          <w:sz w:val="32"/>
          <w:szCs w:val="32"/>
          <w:lang w:val="en-US"/>
        </w:rPr>
        <w:t>Permethrin</w:t>
      </w:r>
      <w:r w:rsidRPr="005732F2">
        <w:rPr>
          <w:rFonts w:ascii="Verdana" w:hAnsi="Verdana" w:cs="Arial"/>
          <w:bCs/>
          <w:sz w:val="32"/>
          <w:szCs w:val="32"/>
          <w:lang w:val="en-US"/>
        </w:rPr>
        <w:t xml:space="preserve"> as included in the Union list of approved active substances]</w:t>
      </w:r>
    </w:p>
    <w:p w14:paraId="7C375C43" w14:textId="77777777" w:rsidR="005A25C7" w:rsidRPr="005732F2" w:rsidRDefault="005A25C7" w:rsidP="00493D95">
      <w:pPr>
        <w:tabs>
          <w:tab w:val="left" w:pos="8505"/>
        </w:tabs>
        <w:spacing w:after="120" w:line="240" w:lineRule="auto"/>
        <w:ind w:right="-45"/>
        <w:rPr>
          <w:rFonts w:ascii="Verdana" w:hAnsi="Verdana" w:cs="Arial"/>
          <w:bCs/>
          <w:lang w:val="en-US"/>
        </w:rPr>
      </w:pPr>
    </w:p>
    <w:p w14:paraId="72DB69C4" w14:textId="0D987E0F" w:rsidR="005A25C7" w:rsidRDefault="005A25C7" w:rsidP="00493D95">
      <w:pPr>
        <w:tabs>
          <w:tab w:val="left" w:pos="8505"/>
        </w:tabs>
        <w:spacing w:after="120" w:line="240" w:lineRule="auto"/>
        <w:ind w:right="-45"/>
        <w:jc w:val="center"/>
        <w:rPr>
          <w:rFonts w:ascii="Verdana" w:hAnsi="Verdana" w:cs="Arial"/>
          <w:bCs/>
          <w:sz w:val="32"/>
          <w:szCs w:val="32"/>
          <w:lang w:val="en-US"/>
        </w:rPr>
      </w:pPr>
      <w:r w:rsidRPr="005732F2">
        <w:rPr>
          <w:rFonts w:ascii="Verdana" w:hAnsi="Verdana" w:cs="Arial"/>
          <w:bCs/>
          <w:sz w:val="32"/>
          <w:szCs w:val="32"/>
          <w:lang w:val="en-US"/>
        </w:rPr>
        <w:t xml:space="preserve">Case Number </w:t>
      </w:r>
      <w:r w:rsidR="002F1456">
        <w:rPr>
          <w:rFonts w:ascii="Verdana" w:hAnsi="Verdana" w:cs="Arial"/>
          <w:bCs/>
          <w:sz w:val="32"/>
          <w:szCs w:val="32"/>
          <w:lang w:val="en-US"/>
        </w:rPr>
        <w:t xml:space="preserve">NA-APP </w:t>
      </w:r>
      <w:r w:rsidRPr="005732F2">
        <w:rPr>
          <w:rFonts w:ascii="Verdana" w:hAnsi="Verdana" w:cs="Arial"/>
          <w:bCs/>
          <w:sz w:val="32"/>
          <w:szCs w:val="32"/>
          <w:lang w:val="en-US"/>
        </w:rPr>
        <w:t>in R4BP: [</w:t>
      </w:r>
      <w:r w:rsidR="00505242" w:rsidRPr="005732F2">
        <w:rPr>
          <w:rFonts w:ascii="Verdana" w:hAnsi="Verdana" w:cs="Arial"/>
          <w:bCs/>
          <w:sz w:val="32"/>
          <w:szCs w:val="32"/>
          <w:lang w:val="en-US"/>
        </w:rPr>
        <w:t>BC-RQ023975-09</w:t>
      </w:r>
      <w:r w:rsidRPr="005732F2">
        <w:rPr>
          <w:rFonts w:ascii="Verdana" w:hAnsi="Verdana" w:cs="Arial"/>
          <w:bCs/>
          <w:sz w:val="32"/>
          <w:szCs w:val="32"/>
          <w:lang w:val="en-US"/>
        </w:rPr>
        <w:t>]</w:t>
      </w:r>
    </w:p>
    <w:p w14:paraId="2E28BD59" w14:textId="2D26802A" w:rsidR="002F1456" w:rsidRPr="005732F2" w:rsidRDefault="002F1456" w:rsidP="002F1456">
      <w:pPr>
        <w:shd w:val="clear" w:color="auto" w:fill="D9D9D9" w:themeFill="background1" w:themeFillShade="D9"/>
        <w:tabs>
          <w:tab w:val="left" w:pos="8505"/>
        </w:tabs>
        <w:spacing w:after="120" w:line="240" w:lineRule="auto"/>
        <w:ind w:right="-45"/>
        <w:jc w:val="center"/>
        <w:rPr>
          <w:rFonts w:ascii="Verdana" w:hAnsi="Verdana" w:cs="Arial"/>
          <w:bCs/>
          <w:sz w:val="32"/>
          <w:szCs w:val="32"/>
          <w:lang w:val="en-US"/>
        </w:rPr>
      </w:pPr>
      <w:r>
        <w:rPr>
          <w:rFonts w:ascii="Verdana" w:hAnsi="Verdana" w:cs="Arial"/>
          <w:bCs/>
          <w:sz w:val="32"/>
          <w:szCs w:val="32"/>
          <w:lang w:val="en-US"/>
        </w:rPr>
        <w:t>Case Number NA-MIC in R4BP: [</w:t>
      </w:r>
      <w:r w:rsidRPr="002F1456">
        <w:rPr>
          <w:rFonts w:ascii="Verdana" w:hAnsi="Verdana" w:cs="Arial"/>
          <w:bCs/>
          <w:sz w:val="32"/>
          <w:szCs w:val="32"/>
          <w:lang w:val="en-US"/>
        </w:rPr>
        <w:t>BC-BY062867-01]</w:t>
      </w:r>
    </w:p>
    <w:p w14:paraId="66756A54" w14:textId="77777777" w:rsidR="005A25C7" w:rsidRPr="005732F2" w:rsidRDefault="005A25C7" w:rsidP="00493D95">
      <w:pPr>
        <w:tabs>
          <w:tab w:val="left" w:pos="8505"/>
        </w:tabs>
        <w:spacing w:after="120" w:line="240" w:lineRule="auto"/>
        <w:ind w:right="-45"/>
        <w:rPr>
          <w:rFonts w:ascii="Verdana" w:hAnsi="Verdana" w:cs="Arial"/>
          <w:bCs/>
          <w:lang w:val="en-US"/>
        </w:rPr>
      </w:pPr>
    </w:p>
    <w:p w14:paraId="417D0889" w14:textId="77777777" w:rsidR="005A25C7" w:rsidRPr="005732F2" w:rsidRDefault="005A25C7" w:rsidP="00493D95">
      <w:pPr>
        <w:tabs>
          <w:tab w:val="left" w:pos="8505"/>
        </w:tabs>
        <w:spacing w:after="120" w:line="240" w:lineRule="auto"/>
        <w:ind w:left="-142" w:right="-45"/>
        <w:jc w:val="center"/>
        <w:rPr>
          <w:rFonts w:ascii="Verdana" w:hAnsi="Verdana" w:cs="Arial"/>
          <w:bCs/>
          <w:sz w:val="32"/>
          <w:szCs w:val="32"/>
          <w:lang w:val="en-US"/>
        </w:rPr>
      </w:pPr>
      <w:r w:rsidRPr="005732F2">
        <w:rPr>
          <w:rFonts w:ascii="Verdana" w:hAnsi="Verdana" w:cs="Arial"/>
          <w:bCs/>
          <w:sz w:val="32"/>
          <w:szCs w:val="32"/>
          <w:lang w:val="en-US"/>
        </w:rPr>
        <w:t>Evaluating Competent Authority: [</w:t>
      </w:r>
      <w:r w:rsidR="00505242" w:rsidRPr="005732F2">
        <w:rPr>
          <w:rFonts w:ascii="Verdana" w:hAnsi="Verdana" w:cs="Arial"/>
          <w:bCs/>
          <w:sz w:val="32"/>
          <w:szCs w:val="32"/>
          <w:lang w:val="en-US"/>
        </w:rPr>
        <w:t>FR</w:t>
      </w:r>
      <w:r w:rsidRPr="005732F2">
        <w:rPr>
          <w:rFonts w:ascii="Verdana" w:hAnsi="Verdana" w:cs="Arial"/>
          <w:bCs/>
          <w:sz w:val="32"/>
          <w:szCs w:val="32"/>
          <w:lang w:val="en-US"/>
        </w:rPr>
        <w:t>]</w:t>
      </w:r>
    </w:p>
    <w:p w14:paraId="74BD3872" w14:textId="77777777" w:rsidR="005A25C7" w:rsidRPr="005732F2" w:rsidRDefault="005A25C7" w:rsidP="00493D95">
      <w:pPr>
        <w:tabs>
          <w:tab w:val="left" w:pos="8505"/>
        </w:tabs>
        <w:spacing w:after="120" w:line="240" w:lineRule="auto"/>
        <w:ind w:left="-142" w:right="-45"/>
        <w:jc w:val="center"/>
        <w:rPr>
          <w:rFonts w:ascii="Verdana" w:hAnsi="Verdana" w:cs="Arial"/>
          <w:lang w:val="en-US"/>
        </w:rPr>
      </w:pPr>
      <w:r w:rsidRPr="005732F2">
        <w:rPr>
          <w:rFonts w:ascii="Verdana" w:hAnsi="Verdana" w:cs="Arial"/>
          <w:lang w:val="en-US"/>
        </w:rPr>
        <w:t xml:space="preserve"> </w:t>
      </w:r>
    </w:p>
    <w:p w14:paraId="1A2B74F6" w14:textId="67ABCAF8" w:rsidR="003076F2" w:rsidRDefault="0007494A" w:rsidP="00493D95">
      <w:pPr>
        <w:spacing w:after="120" w:line="240" w:lineRule="auto"/>
        <w:jc w:val="center"/>
        <w:rPr>
          <w:rFonts w:ascii="Verdana" w:hAnsi="Verdana" w:cs="Arial"/>
          <w:bCs/>
          <w:sz w:val="32"/>
          <w:szCs w:val="32"/>
          <w:lang w:val="en-US"/>
        </w:rPr>
      </w:pPr>
      <w:bookmarkStart w:id="0" w:name="_Toc224453223"/>
      <w:bookmarkStart w:id="1" w:name="_Toc253495045"/>
      <w:bookmarkStart w:id="2" w:name="_Toc145926268"/>
      <w:bookmarkStart w:id="3" w:name="_Toc145926939"/>
      <w:bookmarkStart w:id="4" w:name="_Toc145927007"/>
      <w:r w:rsidRPr="005732F2">
        <w:rPr>
          <w:rFonts w:ascii="Verdana" w:hAnsi="Verdana" w:cs="Arial"/>
          <w:bCs/>
          <w:sz w:val="32"/>
          <w:szCs w:val="32"/>
          <w:lang w:val="en-US"/>
        </w:rPr>
        <w:t>Date: [</w:t>
      </w:r>
      <w:r w:rsidR="00D00B6D">
        <w:rPr>
          <w:rFonts w:ascii="Verdana" w:hAnsi="Verdana" w:cs="Arial"/>
          <w:bCs/>
          <w:sz w:val="32"/>
          <w:szCs w:val="32"/>
          <w:lang w:val="en-US"/>
        </w:rPr>
        <w:t>10/09/2018</w:t>
      </w:r>
      <w:r w:rsidRPr="005732F2">
        <w:rPr>
          <w:rFonts w:ascii="Verdana" w:hAnsi="Verdana" w:cs="Arial"/>
          <w:bCs/>
          <w:sz w:val="32"/>
          <w:szCs w:val="32"/>
          <w:lang w:val="en-US"/>
        </w:rPr>
        <w:t>]</w:t>
      </w:r>
    </w:p>
    <w:p w14:paraId="449668B5" w14:textId="20E8A49F" w:rsidR="002F1456" w:rsidRPr="005732F2" w:rsidRDefault="002F1456" w:rsidP="002F1456">
      <w:pPr>
        <w:shd w:val="clear" w:color="auto" w:fill="D9D9D9" w:themeFill="background1" w:themeFillShade="D9"/>
        <w:spacing w:after="120" w:line="240" w:lineRule="auto"/>
        <w:jc w:val="center"/>
        <w:rPr>
          <w:rFonts w:ascii="Verdana" w:hAnsi="Verdana" w:cs="Arial"/>
          <w:bCs/>
          <w:sz w:val="32"/>
          <w:szCs w:val="32"/>
          <w:lang w:val="en-US"/>
        </w:rPr>
      </w:pPr>
      <w:r>
        <w:rPr>
          <w:rFonts w:ascii="Verdana" w:hAnsi="Verdana" w:cs="Arial"/>
          <w:bCs/>
          <w:sz w:val="32"/>
          <w:szCs w:val="32"/>
          <w:lang w:val="en-US"/>
        </w:rPr>
        <w:t xml:space="preserve">Updated: </w:t>
      </w:r>
      <w:r w:rsidR="002A6AB8" w:rsidRPr="005732F2">
        <w:rPr>
          <w:rFonts w:ascii="Verdana" w:hAnsi="Verdana" w:cs="Arial"/>
          <w:bCs/>
          <w:sz w:val="32"/>
          <w:szCs w:val="32"/>
          <w:lang w:val="en-US"/>
        </w:rPr>
        <w:t>[</w:t>
      </w:r>
      <w:r w:rsidR="002A6AB8">
        <w:rPr>
          <w:rFonts w:ascii="Verdana" w:hAnsi="Verdana" w:cs="Arial"/>
          <w:bCs/>
          <w:sz w:val="32"/>
          <w:szCs w:val="32"/>
          <w:lang w:val="en-US"/>
        </w:rPr>
        <w:t>xx/03/2021</w:t>
      </w:r>
      <w:r w:rsidR="002A6AB8" w:rsidRPr="005732F2">
        <w:rPr>
          <w:rFonts w:ascii="Verdana" w:hAnsi="Verdana" w:cs="Arial"/>
          <w:bCs/>
          <w:sz w:val="32"/>
          <w:szCs w:val="32"/>
          <w:lang w:val="en-US"/>
        </w:rPr>
        <w:t>]</w:t>
      </w:r>
    </w:p>
    <w:p w14:paraId="1032CB79" w14:textId="77777777" w:rsidR="00493D95" w:rsidRPr="005732F2" w:rsidRDefault="00493D95" w:rsidP="00493D95">
      <w:pPr>
        <w:spacing w:after="0" w:line="240" w:lineRule="auto"/>
        <w:jc w:val="center"/>
        <w:rPr>
          <w:rFonts w:ascii="Verdana" w:hAnsi="Verdana" w:cs="Arial"/>
          <w:bCs/>
          <w:sz w:val="32"/>
          <w:szCs w:val="32"/>
          <w:lang w:val="en-US"/>
        </w:rPr>
      </w:pPr>
    </w:p>
    <w:p w14:paraId="07B4AD17" w14:textId="77777777" w:rsidR="00493D95" w:rsidRPr="005732F2" w:rsidRDefault="00493D95" w:rsidP="00493D95">
      <w:pPr>
        <w:spacing w:after="0" w:line="240" w:lineRule="auto"/>
        <w:jc w:val="center"/>
        <w:rPr>
          <w:rFonts w:ascii="Verdana" w:hAnsi="Verdana" w:cs="Arial"/>
          <w:bCs/>
          <w:sz w:val="32"/>
          <w:szCs w:val="32"/>
          <w:lang w:val="en-US"/>
        </w:rPr>
      </w:pPr>
    </w:p>
    <w:p w14:paraId="3960ED73" w14:textId="77777777" w:rsidR="00493D95" w:rsidRPr="005732F2" w:rsidRDefault="00493D95" w:rsidP="00493D95">
      <w:pPr>
        <w:spacing w:after="0" w:line="240" w:lineRule="auto"/>
        <w:jc w:val="center"/>
        <w:rPr>
          <w:rFonts w:ascii="Arial" w:hAnsi="Arial" w:cs="Arial"/>
          <w:bCs/>
          <w:sz w:val="32"/>
          <w:szCs w:val="32"/>
          <w:lang w:val="en-US"/>
        </w:rPr>
        <w:sectPr w:rsidR="00493D95" w:rsidRPr="005732F2" w:rsidSect="00ED7329">
          <w:footerReference w:type="default" r:id="rId12"/>
          <w:endnotePr>
            <w:numFmt w:val="decimal"/>
          </w:endnotePr>
          <w:pgSz w:w="11907" w:h="16840" w:code="9"/>
          <w:pgMar w:top="851" w:right="1247" w:bottom="2013" w:left="1446" w:header="850" w:footer="850" w:gutter="0"/>
          <w:cols w:space="720"/>
          <w:docGrid w:linePitch="272"/>
        </w:sectPr>
      </w:pPr>
    </w:p>
    <w:p w14:paraId="5682210E" w14:textId="77777777" w:rsidR="008E7058" w:rsidRPr="008E7058" w:rsidRDefault="008E7058" w:rsidP="008E7058">
      <w:pPr>
        <w:tabs>
          <w:tab w:val="left" w:pos="1905"/>
        </w:tabs>
        <w:rPr>
          <w:rFonts w:ascii="Verdana" w:hAnsi="Verdana"/>
          <w:b/>
          <w:sz w:val="28"/>
          <w:u w:val="single"/>
        </w:rPr>
      </w:pPr>
      <w:bookmarkStart w:id="5" w:name="_Toc389728849"/>
      <w:bookmarkStart w:id="6" w:name="_Toc421091450"/>
      <w:r w:rsidRPr="008E7058">
        <w:rPr>
          <w:rFonts w:ascii="Verdana" w:hAnsi="Verdana"/>
          <w:b/>
          <w:sz w:val="28"/>
          <w:u w:val="single"/>
        </w:rPr>
        <w:lastRenderedPageBreak/>
        <w:t>Table of Contents</w:t>
      </w:r>
    </w:p>
    <w:p w14:paraId="593AEC7A" w14:textId="77777777" w:rsidR="008E7058" w:rsidRPr="00F356C8" w:rsidRDefault="008E7058" w:rsidP="008E7058">
      <w:pPr>
        <w:rPr>
          <w:rFonts w:ascii="Verdana" w:hAnsi="Verdana"/>
          <w:lang w:val="en-US" w:eastAsia="ja-JP"/>
        </w:rPr>
      </w:pPr>
    </w:p>
    <w:p w14:paraId="448EEEB8" w14:textId="057DD547" w:rsidR="000B69CA" w:rsidRPr="00F356C8" w:rsidRDefault="008E7058">
      <w:pPr>
        <w:pStyle w:val="TM1"/>
        <w:tabs>
          <w:tab w:val="left" w:pos="400"/>
          <w:tab w:val="right" w:leader="dot" w:pos="9204"/>
        </w:tabs>
        <w:rPr>
          <w:rFonts w:ascii="Verdana" w:eastAsiaTheme="minorEastAsia" w:hAnsi="Verdana" w:cstheme="minorBidi"/>
          <w:b w:val="0"/>
          <w:bCs w:val="0"/>
          <w:caps w:val="0"/>
          <w:noProof/>
          <w:sz w:val="22"/>
          <w:szCs w:val="22"/>
          <w:lang w:val="fr-FR" w:eastAsia="fr-FR"/>
        </w:rPr>
      </w:pPr>
      <w:r w:rsidRPr="00F356C8">
        <w:rPr>
          <w:rFonts w:ascii="Verdana" w:eastAsia="Calibri" w:hAnsi="Verdana"/>
          <w:b w:val="0"/>
          <w:bCs w:val="0"/>
          <w:caps w:val="0"/>
          <w:lang w:eastAsia="en-US"/>
        </w:rPr>
        <w:fldChar w:fldCharType="begin"/>
      </w:r>
      <w:r w:rsidRPr="00F356C8">
        <w:rPr>
          <w:rFonts w:ascii="Verdana" w:eastAsia="Calibri" w:hAnsi="Verdana"/>
          <w:b w:val="0"/>
          <w:bCs w:val="0"/>
          <w:caps w:val="0"/>
          <w:lang w:eastAsia="en-US"/>
        </w:rPr>
        <w:instrText xml:space="preserve"> TOC \o "1-4" \h \z \u </w:instrText>
      </w:r>
      <w:r w:rsidRPr="00F356C8">
        <w:rPr>
          <w:rFonts w:ascii="Verdana" w:eastAsia="Calibri" w:hAnsi="Verdana"/>
          <w:b w:val="0"/>
          <w:bCs w:val="0"/>
          <w:caps w:val="0"/>
          <w:lang w:eastAsia="en-US"/>
        </w:rPr>
        <w:fldChar w:fldCharType="separate"/>
      </w:r>
      <w:hyperlink w:anchor="_Toc497231117" w:history="1">
        <w:r w:rsidR="000B69CA" w:rsidRPr="00F356C8">
          <w:rPr>
            <w:rStyle w:val="Lienhypertexte"/>
            <w:rFonts w:ascii="Verdana" w:hAnsi="Verdana"/>
            <w:noProof/>
            <w:kern w:val="1"/>
            <w:lang w:bidi="x-none"/>
          </w:rPr>
          <w:t>1</w:t>
        </w:r>
        <w:r w:rsidR="000B69CA" w:rsidRPr="00F356C8">
          <w:rPr>
            <w:rFonts w:ascii="Verdana" w:eastAsiaTheme="minorEastAsia" w:hAnsi="Verdana" w:cstheme="minorBidi"/>
            <w:b w:val="0"/>
            <w:bCs w:val="0"/>
            <w:caps w:val="0"/>
            <w:noProof/>
            <w:sz w:val="22"/>
            <w:szCs w:val="22"/>
            <w:lang w:val="fr-FR" w:eastAsia="fr-FR"/>
          </w:rPr>
          <w:tab/>
        </w:r>
        <w:r w:rsidR="000B69CA" w:rsidRPr="00F356C8">
          <w:rPr>
            <w:rStyle w:val="Lienhypertexte"/>
            <w:rFonts w:ascii="Verdana" w:hAnsi="Verdana"/>
            <w:noProof/>
          </w:rPr>
          <w:t>CONCLUSION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_Toc497231117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4</w:t>
        </w:r>
        <w:r w:rsidR="000B69CA" w:rsidRPr="00F356C8">
          <w:rPr>
            <w:rFonts w:ascii="Verdana" w:hAnsi="Verdana"/>
            <w:noProof/>
            <w:webHidden/>
          </w:rPr>
          <w:fldChar w:fldCharType="end"/>
        </w:r>
      </w:hyperlink>
    </w:p>
    <w:p w14:paraId="3A68DFFC" w14:textId="2D60CCA5" w:rsidR="000B69CA" w:rsidRPr="00F356C8" w:rsidRDefault="00A84AC3">
      <w:pPr>
        <w:pStyle w:val="TM1"/>
        <w:tabs>
          <w:tab w:val="left" w:pos="400"/>
          <w:tab w:val="right" w:leader="dot" w:pos="9204"/>
        </w:tabs>
        <w:rPr>
          <w:rFonts w:ascii="Verdana" w:eastAsiaTheme="minorEastAsia" w:hAnsi="Verdana" w:cstheme="minorBidi"/>
          <w:b w:val="0"/>
          <w:bCs w:val="0"/>
          <w:caps w:val="0"/>
          <w:noProof/>
          <w:sz w:val="22"/>
          <w:szCs w:val="22"/>
          <w:lang w:val="fr-FR" w:eastAsia="fr-FR"/>
        </w:rPr>
      </w:pPr>
      <w:hyperlink w:anchor="_Toc497231118" w:history="1">
        <w:r w:rsidR="000B69CA" w:rsidRPr="00F356C8">
          <w:rPr>
            <w:rStyle w:val="Lienhypertexte"/>
            <w:rFonts w:ascii="Verdana" w:hAnsi="Verdana"/>
            <w:noProof/>
            <w:kern w:val="1"/>
            <w:lang w:bidi="x-none"/>
          </w:rPr>
          <w:t>2</w:t>
        </w:r>
        <w:r w:rsidR="000B69CA" w:rsidRPr="00F356C8">
          <w:rPr>
            <w:rFonts w:ascii="Verdana" w:eastAsiaTheme="minorEastAsia" w:hAnsi="Verdana" w:cstheme="minorBidi"/>
            <w:b w:val="0"/>
            <w:bCs w:val="0"/>
            <w:caps w:val="0"/>
            <w:noProof/>
            <w:sz w:val="22"/>
            <w:szCs w:val="22"/>
            <w:lang w:val="fr-FR" w:eastAsia="fr-FR"/>
          </w:rPr>
          <w:tab/>
        </w:r>
        <w:r w:rsidR="000B69CA" w:rsidRPr="00F356C8">
          <w:rPr>
            <w:rStyle w:val="Lienhypertexte"/>
            <w:rFonts w:ascii="Verdana" w:hAnsi="Verdana"/>
            <w:noProof/>
          </w:rPr>
          <w:t>ASSESSMENT REPORT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_Toc497231118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6</w:t>
        </w:r>
        <w:r w:rsidR="000B69CA" w:rsidRPr="00F356C8">
          <w:rPr>
            <w:rFonts w:ascii="Verdana" w:hAnsi="Verdana"/>
            <w:noProof/>
            <w:webHidden/>
          </w:rPr>
          <w:fldChar w:fldCharType="end"/>
        </w:r>
      </w:hyperlink>
    </w:p>
    <w:p w14:paraId="6465A9E6" w14:textId="7A873EE2" w:rsidR="000B69CA" w:rsidRPr="00F356C8" w:rsidRDefault="00A84AC3">
      <w:pPr>
        <w:pStyle w:val="TM2"/>
        <w:tabs>
          <w:tab w:val="left" w:pos="800"/>
          <w:tab w:val="right" w:leader="dot" w:pos="9204"/>
        </w:tabs>
        <w:rPr>
          <w:rFonts w:ascii="Verdana" w:eastAsiaTheme="minorEastAsia" w:hAnsi="Verdana" w:cstheme="minorBidi"/>
          <w:smallCaps w:val="0"/>
          <w:noProof/>
          <w:sz w:val="22"/>
          <w:szCs w:val="22"/>
          <w:lang w:val="fr-FR" w:eastAsia="fr-FR"/>
        </w:rPr>
      </w:pPr>
      <w:hyperlink w:anchor="_Toc497231119" w:history="1">
        <w:r w:rsidR="000B69CA" w:rsidRPr="00F356C8">
          <w:rPr>
            <w:rStyle w:val="Lienhypertexte"/>
            <w:rFonts w:ascii="Verdana" w:hAnsi="Verdana"/>
            <w:noProof/>
            <w:lang w:val="de-DE"/>
          </w:rPr>
          <w:t>2.1</w:t>
        </w:r>
        <w:r w:rsidR="000B69CA" w:rsidRPr="00F356C8">
          <w:rPr>
            <w:rFonts w:ascii="Verdana" w:eastAsiaTheme="minorEastAsia" w:hAnsi="Verdana" w:cstheme="minorBidi"/>
            <w:smallCaps w:val="0"/>
            <w:noProof/>
            <w:sz w:val="22"/>
            <w:szCs w:val="22"/>
            <w:lang w:val="fr-FR" w:eastAsia="fr-FR"/>
          </w:rPr>
          <w:tab/>
        </w:r>
        <w:r w:rsidR="000B69CA" w:rsidRPr="00F356C8">
          <w:rPr>
            <w:rStyle w:val="Lienhypertexte"/>
            <w:rFonts w:ascii="Verdana" w:hAnsi="Verdana"/>
            <w:noProof/>
          </w:rPr>
          <w:t>Summary of the product assessment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_Toc497231119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6</w:t>
        </w:r>
        <w:r w:rsidR="000B69CA" w:rsidRPr="00F356C8">
          <w:rPr>
            <w:rFonts w:ascii="Verdana" w:hAnsi="Verdana"/>
            <w:noProof/>
            <w:webHidden/>
          </w:rPr>
          <w:fldChar w:fldCharType="end"/>
        </w:r>
      </w:hyperlink>
    </w:p>
    <w:p w14:paraId="2B33D737" w14:textId="2B4F7C84" w:rsidR="000B69CA" w:rsidRPr="00F356C8" w:rsidRDefault="00A84AC3">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20" w:history="1">
        <w:r w:rsidR="000B69CA" w:rsidRPr="00F356C8">
          <w:rPr>
            <w:rStyle w:val="Lienhypertexte"/>
            <w:rFonts w:ascii="Verdana" w:hAnsi="Verdana"/>
            <w:noProof/>
          </w:rPr>
          <w:t>2.1.1</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Administrative Information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_Toc497231120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6</w:t>
        </w:r>
        <w:r w:rsidR="000B69CA" w:rsidRPr="00F356C8">
          <w:rPr>
            <w:rFonts w:ascii="Verdana" w:hAnsi="Verdana"/>
            <w:noProof/>
            <w:webHidden/>
          </w:rPr>
          <w:fldChar w:fldCharType="end"/>
        </w:r>
      </w:hyperlink>
    </w:p>
    <w:p w14:paraId="7ED419B7" w14:textId="71EA2D26" w:rsidR="000B69CA" w:rsidRPr="00F356C8" w:rsidRDefault="00A84AC3">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21" w:history="1">
        <w:r w:rsidR="000B69CA" w:rsidRPr="00F356C8">
          <w:rPr>
            <w:rStyle w:val="Lienhypertexte"/>
            <w:rFonts w:ascii="Verdana" w:hAnsi="Verdana"/>
            <w:b/>
            <w:noProof/>
          </w:rPr>
          <w:t>2.1.1.1</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Identifier of the product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_Toc497231121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6</w:t>
        </w:r>
        <w:r w:rsidR="000B69CA" w:rsidRPr="00F356C8">
          <w:rPr>
            <w:rFonts w:ascii="Verdana" w:hAnsi="Verdana"/>
            <w:noProof/>
            <w:webHidden/>
          </w:rPr>
          <w:fldChar w:fldCharType="end"/>
        </w:r>
      </w:hyperlink>
    </w:p>
    <w:p w14:paraId="29EB7F49" w14:textId="58C378B1" w:rsidR="000B69CA" w:rsidRPr="00F356C8" w:rsidRDefault="00A84AC3">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22" w:history="1">
        <w:r w:rsidR="000B69CA" w:rsidRPr="00F356C8">
          <w:rPr>
            <w:rStyle w:val="Lienhypertexte"/>
            <w:rFonts w:ascii="Verdana" w:hAnsi="Verdana"/>
            <w:b/>
            <w:noProof/>
          </w:rPr>
          <w:t>2.1.1.2</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Authorisation holder</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_Toc497231122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6</w:t>
        </w:r>
        <w:r w:rsidR="000B69CA" w:rsidRPr="00F356C8">
          <w:rPr>
            <w:rFonts w:ascii="Verdana" w:hAnsi="Verdana"/>
            <w:noProof/>
            <w:webHidden/>
          </w:rPr>
          <w:fldChar w:fldCharType="end"/>
        </w:r>
      </w:hyperlink>
    </w:p>
    <w:p w14:paraId="4A7EEC76" w14:textId="3D65BAFB" w:rsidR="000B69CA" w:rsidRPr="00F356C8" w:rsidRDefault="00A84AC3">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23" w:history="1">
        <w:r w:rsidR="000B69CA" w:rsidRPr="00F356C8">
          <w:rPr>
            <w:rStyle w:val="Lienhypertexte"/>
            <w:rFonts w:ascii="Verdana" w:hAnsi="Verdana"/>
            <w:b/>
            <w:noProof/>
          </w:rPr>
          <w:t>2.1.1.3</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Manufacturer of the products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_Toc497231123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6</w:t>
        </w:r>
        <w:r w:rsidR="000B69CA" w:rsidRPr="00F356C8">
          <w:rPr>
            <w:rFonts w:ascii="Verdana" w:hAnsi="Verdana"/>
            <w:noProof/>
            <w:webHidden/>
          </w:rPr>
          <w:fldChar w:fldCharType="end"/>
        </w:r>
      </w:hyperlink>
    </w:p>
    <w:p w14:paraId="024235A6" w14:textId="488598C1" w:rsidR="000B69CA" w:rsidRPr="00F356C8" w:rsidRDefault="00A84AC3">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24" w:history="1">
        <w:r w:rsidR="000B69CA" w:rsidRPr="00F356C8">
          <w:rPr>
            <w:rStyle w:val="Lienhypertexte"/>
            <w:rFonts w:ascii="Verdana" w:hAnsi="Verdana"/>
            <w:b/>
            <w:noProof/>
          </w:rPr>
          <w:t>2.1.1.4</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Manufacturer of the active substance</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_Toc497231124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6</w:t>
        </w:r>
        <w:r w:rsidR="000B69CA" w:rsidRPr="00F356C8">
          <w:rPr>
            <w:rFonts w:ascii="Verdana" w:hAnsi="Verdana"/>
            <w:noProof/>
            <w:webHidden/>
          </w:rPr>
          <w:fldChar w:fldCharType="end"/>
        </w:r>
      </w:hyperlink>
    </w:p>
    <w:p w14:paraId="4110DF6C" w14:textId="3FEA65B2" w:rsidR="000B69CA" w:rsidRPr="00F356C8" w:rsidRDefault="00A84AC3">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25" w:history="1">
        <w:r w:rsidR="000B69CA" w:rsidRPr="00F356C8">
          <w:rPr>
            <w:rStyle w:val="Lienhypertexte"/>
            <w:rFonts w:ascii="Verdana" w:hAnsi="Verdana"/>
            <w:noProof/>
          </w:rPr>
          <w:t>2.1.2</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Product composition and formulation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_Toc497231125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7</w:t>
        </w:r>
        <w:r w:rsidR="000B69CA" w:rsidRPr="00F356C8">
          <w:rPr>
            <w:rFonts w:ascii="Verdana" w:hAnsi="Verdana"/>
            <w:noProof/>
            <w:webHidden/>
          </w:rPr>
          <w:fldChar w:fldCharType="end"/>
        </w:r>
      </w:hyperlink>
    </w:p>
    <w:p w14:paraId="3F57FBF7" w14:textId="10494248" w:rsidR="000B69CA" w:rsidRPr="00F356C8" w:rsidRDefault="00A84AC3">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26" w:history="1">
        <w:r w:rsidR="000B69CA" w:rsidRPr="00F356C8">
          <w:rPr>
            <w:rStyle w:val="Lienhypertexte"/>
            <w:rFonts w:ascii="Verdana" w:hAnsi="Verdana"/>
            <w:b/>
            <w:noProof/>
          </w:rPr>
          <w:t>2.1.2.1</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Identity of the active substance</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_Toc497231126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7</w:t>
        </w:r>
        <w:r w:rsidR="000B69CA" w:rsidRPr="00F356C8">
          <w:rPr>
            <w:rFonts w:ascii="Verdana" w:hAnsi="Verdana"/>
            <w:noProof/>
            <w:webHidden/>
          </w:rPr>
          <w:fldChar w:fldCharType="end"/>
        </w:r>
      </w:hyperlink>
    </w:p>
    <w:p w14:paraId="2D6A1962" w14:textId="42226689" w:rsidR="000B69CA" w:rsidRPr="00F356C8" w:rsidRDefault="00A84AC3">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27" w:history="1">
        <w:r w:rsidR="000B69CA" w:rsidRPr="00F356C8">
          <w:rPr>
            <w:rStyle w:val="Lienhypertexte"/>
            <w:rFonts w:ascii="Verdana" w:hAnsi="Verdana"/>
            <w:b/>
            <w:noProof/>
          </w:rPr>
          <w:t>2.1.2.2</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Candidate(s) for substitution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_Toc497231127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7</w:t>
        </w:r>
        <w:r w:rsidR="000B69CA" w:rsidRPr="00F356C8">
          <w:rPr>
            <w:rFonts w:ascii="Verdana" w:hAnsi="Verdana"/>
            <w:noProof/>
            <w:webHidden/>
          </w:rPr>
          <w:fldChar w:fldCharType="end"/>
        </w:r>
      </w:hyperlink>
    </w:p>
    <w:p w14:paraId="5A5C9898" w14:textId="7B489CA8" w:rsidR="000B69CA" w:rsidRPr="00F356C8" w:rsidRDefault="00A84AC3">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28" w:history="1">
        <w:r w:rsidR="000B69CA" w:rsidRPr="00F356C8">
          <w:rPr>
            <w:rStyle w:val="Lienhypertexte"/>
            <w:rFonts w:ascii="Verdana" w:hAnsi="Verdana"/>
            <w:b/>
            <w:noProof/>
            <w:lang w:val="en-US"/>
          </w:rPr>
          <w:t>2.1.2.3</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en-US"/>
          </w:rPr>
          <w:t>Qualitative and quantitative information on the composition of the biocidal product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_Toc497231128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7</w:t>
        </w:r>
        <w:r w:rsidR="000B69CA" w:rsidRPr="00F356C8">
          <w:rPr>
            <w:rFonts w:ascii="Verdana" w:hAnsi="Verdana"/>
            <w:noProof/>
            <w:webHidden/>
          </w:rPr>
          <w:fldChar w:fldCharType="end"/>
        </w:r>
      </w:hyperlink>
    </w:p>
    <w:p w14:paraId="2D56F0D0" w14:textId="1BF6AF4A" w:rsidR="000B69CA" w:rsidRPr="00F356C8" w:rsidRDefault="00A84AC3">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29" w:history="1">
        <w:r w:rsidR="000B69CA" w:rsidRPr="00F356C8">
          <w:rPr>
            <w:rStyle w:val="Lienhypertexte"/>
            <w:rFonts w:ascii="Verdana" w:hAnsi="Verdana"/>
            <w:b/>
            <w:noProof/>
          </w:rPr>
          <w:t>2.1.2.4</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Information on technical equivalence</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_Toc497231129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8</w:t>
        </w:r>
        <w:r w:rsidR="000B69CA" w:rsidRPr="00F356C8">
          <w:rPr>
            <w:rFonts w:ascii="Verdana" w:hAnsi="Verdana"/>
            <w:noProof/>
            <w:webHidden/>
          </w:rPr>
          <w:fldChar w:fldCharType="end"/>
        </w:r>
      </w:hyperlink>
    </w:p>
    <w:p w14:paraId="7B611D1F" w14:textId="26FE4D0E" w:rsidR="000B69CA" w:rsidRPr="00F356C8" w:rsidRDefault="00A84AC3">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30" w:history="1">
        <w:r w:rsidR="000B69CA" w:rsidRPr="00F356C8">
          <w:rPr>
            <w:rStyle w:val="Lienhypertexte"/>
            <w:rFonts w:ascii="Verdana" w:hAnsi="Verdana"/>
            <w:b/>
            <w:noProof/>
            <w:lang w:val="en-US"/>
          </w:rPr>
          <w:t>2.1.2.5</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en-US"/>
          </w:rPr>
          <w:t>Information on the substance(s) of concern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_Toc497231130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8</w:t>
        </w:r>
        <w:r w:rsidR="000B69CA" w:rsidRPr="00F356C8">
          <w:rPr>
            <w:rFonts w:ascii="Verdana" w:hAnsi="Verdana"/>
            <w:noProof/>
            <w:webHidden/>
          </w:rPr>
          <w:fldChar w:fldCharType="end"/>
        </w:r>
      </w:hyperlink>
    </w:p>
    <w:p w14:paraId="57A72BFE" w14:textId="041DB896" w:rsidR="000B69CA" w:rsidRPr="00F356C8" w:rsidRDefault="00A84AC3">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31" w:history="1">
        <w:r w:rsidR="000B69CA" w:rsidRPr="00F356C8">
          <w:rPr>
            <w:rStyle w:val="Lienhypertexte"/>
            <w:rFonts w:ascii="Verdana" w:hAnsi="Verdana"/>
            <w:b/>
            <w:noProof/>
          </w:rPr>
          <w:t>2.1.2.6</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Type of formulation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_Toc497231131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8</w:t>
        </w:r>
        <w:r w:rsidR="000B69CA" w:rsidRPr="00F356C8">
          <w:rPr>
            <w:rFonts w:ascii="Verdana" w:hAnsi="Verdana"/>
            <w:noProof/>
            <w:webHidden/>
          </w:rPr>
          <w:fldChar w:fldCharType="end"/>
        </w:r>
      </w:hyperlink>
    </w:p>
    <w:p w14:paraId="434F8152" w14:textId="223EF788" w:rsidR="000B69CA" w:rsidRPr="00F356C8" w:rsidRDefault="00A84AC3">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32" w:history="1">
        <w:r w:rsidR="000B69CA" w:rsidRPr="00F356C8">
          <w:rPr>
            <w:rStyle w:val="Lienhypertexte"/>
            <w:rFonts w:ascii="Verdana" w:hAnsi="Verdana"/>
            <w:noProof/>
          </w:rPr>
          <w:t>2.1.3</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Hazard and precautionary statements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_Toc497231132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8</w:t>
        </w:r>
        <w:r w:rsidR="000B69CA" w:rsidRPr="00F356C8">
          <w:rPr>
            <w:rFonts w:ascii="Verdana" w:hAnsi="Verdana"/>
            <w:noProof/>
            <w:webHidden/>
          </w:rPr>
          <w:fldChar w:fldCharType="end"/>
        </w:r>
      </w:hyperlink>
    </w:p>
    <w:p w14:paraId="5C20FCA8" w14:textId="24257564" w:rsidR="000B69CA" w:rsidRPr="00F356C8" w:rsidRDefault="00A84AC3">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33" w:history="1">
        <w:r w:rsidR="000B69CA" w:rsidRPr="00F356C8">
          <w:rPr>
            <w:rStyle w:val="Lienhypertexte"/>
            <w:rFonts w:ascii="Verdana" w:hAnsi="Verdana"/>
            <w:noProof/>
          </w:rPr>
          <w:t>2.1.4</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Authorised use(s)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_Toc497231133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9</w:t>
        </w:r>
        <w:r w:rsidR="000B69CA" w:rsidRPr="00F356C8">
          <w:rPr>
            <w:rFonts w:ascii="Verdana" w:hAnsi="Verdana"/>
            <w:noProof/>
            <w:webHidden/>
          </w:rPr>
          <w:fldChar w:fldCharType="end"/>
        </w:r>
      </w:hyperlink>
    </w:p>
    <w:p w14:paraId="78899903" w14:textId="0F473DE4" w:rsidR="000B69CA" w:rsidRPr="00F356C8" w:rsidRDefault="00A84AC3">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34" w:history="1">
        <w:r w:rsidR="000B69CA" w:rsidRPr="00F356C8">
          <w:rPr>
            <w:rStyle w:val="Lienhypertexte"/>
            <w:rFonts w:ascii="Verdana" w:hAnsi="Verdana"/>
            <w:b/>
            <w:noProof/>
          </w:rPr>
          <w:t>2.1.4.1</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Use description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_Toc497231134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9</w:t>
        </w:r>
        <w:r w:rsidR="000B69CA" w:rsidRPr="00F356C8">
          <w:rPr>
            <w:rFonts w:ascii="Verdana" w:hAnsi="Verdana"/>
            <w:noProof/>
            <w:webHidden/>
          </w:rPr>
          <w:fldChar w:fldCharType="end"/>
        </w:r>
      </w:hyperlink>
    </w:p>
    <w:p w14:paraId="51BFFC14" w14:textId="1BF36867" w:rsidR="000B69CA" w:rsidRPr="00F356C8" w:rsidRDefault="00A84AC3">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35" w:history="1">
        <w:r w:rsidR="000B69CA" w:rsidRPr="00F356C8">
          <w:rPr>
            <w:rStyle w:val="Lienhypertexte"/>
            <w:rFonts w:ascii="Verdana" w:hAnsi="Verdana"/>
            <w:b/>
            <w:bCs/>
            <w:noProof/>
            <w:lang w:val="de-DE" w:eastAsia="zh-CN"/>
          </w:rPr>
          <w:t>2.1.4.2</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Use-specific instructions for use</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_Toc497231135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10</w:t>
        </w:r>
        <w:r w:rsidR="000B69CA" w:rsidRPr="00F356C8">
          <w:rPr>
            <w:rFonts w:ascii="Verdana" w:hAnsi="Verdana"/>
            <w:noProof/>
            <w:webHidden/>
          </w:rPr>
          <w:fldChar w:fldCharType="end"/>
        </w:r>
      </w:hyperlink>
    </w:p>
    <w:p w14:paraId="4D366BFF" w14:textId="21AF9D0D" w:rsidR="000B69CA" w:rsidRPr="00F356C8" w:rsidRDefault="00A84AC3">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36" w:history="1">
        <w:r w:rsidR="000B69CA" w:rsidRPr="00F356C8">
          <w:rPr>
            <w:rStyle w:val="Lienhypertexte"/>
            <w:rFonts w:ascii="Verdana" w:hAnsi="Verdana"/>
            <w:b/>
            <w:bCs/>
            <w:noProof/>
            <w:lang w:val="de-DE" w:eastAsia="zh-CN"/>
          </w:rPr>
          <w:t>2.1.4.3</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Use-specific risk mitigation measures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_Toc497231136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10</w:t>
        </w:r>
        <w:r w:rsidR="000B69CA" w:rsidRPr="00F356C8">
          <w:rPr>
            <w:rFonts w:ascii="Verdana" w:hAnsi="Verdana"/>
            <w:noProof/>
            <w:webHidden/>
          </w:rPr>
          <w:fldChar w:fldCharType="end"/>
        </w:r>
      </w:hyperlink>
    </w:p>
    <w:p w14:paraId="3BDA0295" w14:textId="41C524AB" w:rsidR="000B69CA" w:rsidRPr="00F356C8" w:rsidRDefault="00A84AC3">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37" w:history="1">
        <w:r w:rsidR="000B69CA" w:rsidRPr="00F356C8">
          <w:rPr>
            <w:rStyle w:val="Lienhypertexte"/>
            <w:rFonts w:ascii="Verdana" w:hAnsi="Verdana"/>
            <w:b/>
            <w:bCs/>
            <w:noProof/>
            <w:lang w:val="de-DE" w:eastAsia="zh-CN"/>
          </w:rPr>
          <w:t>2.1.4.4</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Where specific to the use, the particulars of likely direct or indirect effects, first aid instructions and emergency measures to protect the environment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_Toc497231137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10</w:t>
        </w:r>
        <w:r w:rsidR="000B69CA" w:rsidRPr="00F356C8">
          <w:rPr>
            <w:rFonts w:ascii="Verdana" w:hAnsi="Verdana"/>
            <w:noProof/>
            <w:webHidden/>
          </w:rPr>
          <w:fldChar w:fldCharType="end"/>
        </w:r>
      </w:hyperlink>
    </w:p>
    <w:p w14:paraId="35A1EC04" w14:textId="19F56CB8" w:rsidR="000B69CA" w:rsidRPr="00F356C8" w:rsidRDefault="00A84AC3">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38" w:history="1">
        <w:r w:rsidR="000B69CA" w:rsidRPr="00F356C8">
          <w:rPr>
            <w:rStyle w:val="Lienhypertexte"/>
            <w:rFonts w:ascii="Verdana" w:hAnsi="Verdana"/>
            <w:b/>
            <w:bCs/>
            <w:noProof/>
            <w:lang w:val="de-DE" w:eastAsia="zh-CN"/>
          </w:rPr>
          <w:t>2.1.4.5</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Where specific to the use, the instructions for safe disposal of the product and its packaging</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_Toc497231138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10</w:t>
        </w:r>
        <w:r w:rsidR="000B69CA" w:rsidRPr="00F356C8">
          <w:rPr>
            <w:rFonts w:ascii="Verdana" w:hAnsi="Verdana"/>
            <w:noProof/>
            <w:webHidden/>
          </w:rPr>
          <w:fldChar w:fldCharType="end"/>
        </w:r>
      </w:hyperlink>
    </w:p>
    <w:p w14:paraId="1FE81FC9" w14:textId="74609EBB" w:rsidR="000B69CA" w:rsidRPr="00F356C8" w:rsidRDefault="00A84AC3">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39" w:history="1">
        <w:r w:rsidR="000B69CA" w:rsidRPr="00F356C8">
          <w:rPr>
            <w:rStyle w:val="Lienhypertexte"/>
            <w:rFonts w:ascii="Verdana" w:hAnsi="Verdana"/>
            <w:b/>
            <w:bCs/>
            <w:noProof/>
            <w:lang w:val="de-DE" w:eastAsia="zh-CN"/>
          </w:rPr>
          <w:t>2.1.4.6</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Where specific to the use, the conditions of storage and shelf-life of the product under normal conditions of storage</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_Toc497231139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10</w:t>
        </w:r>
        <w:r w:rsidR="000B69CA" w:rsidRPr="00F356C8">
          <w:rPr>
            <w:rFonts w:ascii="Verdana" w:hAnsi="Verdana"/>
            <w:noProof/>
            <w:webHidden/>
          </w:rPr>
          <w:fldChar w:fldCharType="end"/>
        </w:r>
      </w:hyperlink>
    </w:p>
    <w:p w14:paraId="27181CB1" w14:textId="020C6964" w:rsidR="000B69CA" w:rsidRPr="00F356C8" w:rsidRDefault="00A84AC3">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40" w:history="1">
        <w:r w:rsidR="000B69CA" w:rsidRPr="00F356C8">
          <w:rPr>
            <w:rStyle w:val="Lienhypertexte"/>
            <w:rFonts w:ascii="Verdana" w:hAnsi="Verdana"/>
            <w:noProof/>
          </w:rPr>
          <w:t>2.1.5</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General directions for use</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_Toc497231140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10</w:t>
        </w:r>
        <w:r w:rsidR="000B69CA" w:rsidRPr="00F356C8">
          <w:rPr>
            <w:rFonts w:ascii="Verdana" w:hAnsi="Verdana"/>
            <w:noProof/>
            <w:webHidden/>
          </w:rPr>
          <w:fldChar w:fldCharType="end"/>
        </w:r>
      </w:hyperlink>
    </w:p>
    <w:p w14:paraId="63116E64" w14:textId="0F2E9A17" w:rsidR="000B69CA" w:rsidRPr="00F356C8" w:rsidRDefault="00A84AC3">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41" w:history="1">
        <w:r w:rsidR="000B69CA" w:rsidRPr="00F356C8">
          <w:rPr>
            <w:rStyle w:val="Lienhypertexte"/>
            <w:rFonts w:ascii="Verdana" w:hAnsi="Verdana"/>
            <w:b/>
            <w:noProof/>
            <w:lang w:val="de-DE" w:eastAsia="zh-CN"/>
          </w:rPr>
          <w:t>2.1.5.1</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Instructions for use</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_Toc497231141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10</w:t>
        </w:r>
        <w:r w:rsidR="000B69CA" w:rsidRPr="00F356C8">
          <w:rPr>
            <w:rFonts w:ascii="Verdana" w:hAnsi="Verdana"/>
            <w:noProof/>
            <w:webHidden/>
          </w:rPr>
          <w:fldChar w:fldCharType="end"/>
        </w:r>
      </w:hyperlink>
    </w:p>
    <w:p w14:paraId="2EC4E618" w14:textId="56BF16A7" w:rsidR="000B69CA" w:rsidRPr="00F356C8" w:rsidRDefault="00A84AC3">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42" w:history="1">
        <w:r w:rsidR="000B69CA" w:rsidRPr="00F356C8">
          <w:rPr>
            <w:rStyle w:val="Lienhypertexte"/>
            <w:rFonts w:ascii="Verdana" w:hAnsi="Verdana"/>
            <w:b/>
            <w:noProof/>
            <w:lang w:val="de-DE" w:eastAsia="zh-CN"/>
          </w:rPr>
          <w:t>2.1.5.2</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Risk mitigation measures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_Toc497231142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10</w:t>
        </w:r>
        <w:r w:rsidR="000B69CA" w:rsidRPr="00F356C8">
          <w:rPr>
            <w:rFonts w:ascii="Verdana" w:hAnsi="Verdana"/>
            <w:noProof/>
            <w:webHidden/>
          </w:rPr>
          <w:fldChar w:fldCharType="end"/>
        </w:r>
      </w:hyperlink>
    </w:p>
    <w:p w14:paraId="52BBF28C" w14:textId="77C66AA4" w:rsidR="000B69CA" w:rsidRPr="00F356C8" w:rsidRDefault="00A84AC3">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43" w:history="1">
        <w:r w:rsidR="000B69CA" w:rsidRPr="00F356C8">
          <w:rPr>
            <w:rStyle w:val="Lienhypertexte"/>
            <w:rFonts w:ascii="Verdana" w:hAnsi="Verdana"/>
            <w:b/>
            <w:noProof/>
            <w:lang w:val="de-DE" w:eastAsia="zh-CN"/>
          </w:rPr>
          <w:t>2.1.5.3</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Particulars of likely direct or indirect effects, first aid instructions and emergency measures to protect the environment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_Toc497231143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11</w:t>
        </w:r>
        <w:r w:rsidR="000B69CA" w:rsidRPr="00F356C8">
          <w:rPr>
            <w:rFonts w:ascii="Verdana" w:hAnsi="Verdana"/>
            <w:noProof/>
            <w:webHidden/>
          </w:rPr>
          <w:fldChar w:fldCharType="end"/>
        </w:r>
      </w:hyperlink>
    </w:p>
    <w:p w14:paraId="0F54B7CF" w14:textId="5AB377B8" w:rsidR="000B69CA" w:rsidRPr="00F356C8" w:rsidRDefault="00A84AC3">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44" w:history="1">
        <w:r w:rsidR="000B69CA" w:rsidRPr="00F356C8">
          <w:rPr>
            <w:rStyle w:val="Lienhypertexte"/>
            <w:rFonts w:ascii="Verdana" w:hAnsi="Verdana"/>
            <w:b/>
            <w:noProof/>
            <w:lang w:val="de-DE" w:eastAsia="zh-CN"/>
          </w:rPr>
          <w:t>2.1.5.4</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Instructions for safe disposal of the product and its packaging</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_Toc497231144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11</w:t>
        </w:r>
        <w:r w:rsidR="000B69CA" w:rsidRPr="00F356C8">
          <w:rPr>
            <w:rFonts w:ascii="Verdana" w:hAnsi="Verdana"/>
            <w:noProof/>
            <w:webHidden/>
          </w:rPr>
          <w:fldChar w:fldCharType="end"/>
        </w:r>
      </w:hyperlink>
    </w:p>
    <w:p w14:paraId="401C3699" w14:textId="664E375F" w:rsidR="000B69CA" w:rsidRPr="00F356C8" w:rsidRDefault="00A84AC3">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45" w:history="1">
        <w:r w:rsidR="000B69CA" w:rsidRPr="00F356C8">
          <w:rPr>
            <w:rStyle w:val="Lienhypertexte"/>
            <w:rFonts w:ascii="Verdana" w:hAnsi="Verdana"/>
            <w:b/>
            <w:noProof/>
            <w:lang w:val="de-DE" w:eastAsia="zh-CN"/>
          </w:rPr>
          <w:t>2.1.5.5</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Conditions of storage and shelf-life of the product under normal conditions of storage</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_Toc497231145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11</w:t>
        </w:r>
        <w:r w:rsidR="000B69CA" w:rsidRPr="00F356C8">
          <w:rPr>
            <w:rFonts w:ascii="Verdana" w:hAnsi="Verdana"/>
            <w:noProof/>
            <w:webHidden/>
          </w:rPr>
          <w:fldChar w:fldCharType="end"/>
        </w:r>
      </w:hyperlink>
    </w:p>
    <w:p w14:paraId="1567607B" w14:textId="4C2AF6DE" w:rsidR="000B69CA" w:rsidRPr="00F356C8" w:rsidRDefault="00A84AC3">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46" w:history="1">
        <w:r w:rsidR="000B69CA" w:rsidRPr="00F356C8">
          <w:rPr>
            <w:rStyle w:val="Lienhypertexte"/>
            <w:rFonts w:ascii="Verdana" w:hAnsi="Verdana"/>
            <w:noProof/>
          </w:rPr>
          <w:t>2.1.6</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Other information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_Toc497231146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11</w:t>
        </w:r>
        <w:r w:rsidR="000B69CA" w:rsidRPr="00F356C8">
          <w:rPr>
            <w:rFonts w:ascii="Verdana" w:hAnsi="Verdana"/>
            <w:noProof/>
            <w:webHidden/>
          </w:rPr>
          <w:fldChar w:fldCharType="end"/>
        </w:r>
      </w:hyperlink>
    </w:p>
    <w:p w14:paraId="39ECFA71" w14:textId="50831088" w:rsidR="000B69CA" w:rsidRPr="00F356C8" w:rsidRDefault="00A84AC3">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47" w:history="1">
        <w:r w:rsidR="000B69CA" w:rsidRPr="00F356C8">
          <w:rPr>
            <w:rStyle w:val="Lienhypertexte"/>
            <w:rFonts w:ascii="Verdana" w:hAnsi="Verdana"/>
            <w:noProof/>
            <w:lang w:eastAsia="en-US"/>
          </w:rPr>
          <w:t>2.1.7</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Packaging of the biocidal product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_Toc497231147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11</w:t>
        </w:r>
        <w:r w:rsidR="000B69CA" w:rsidRPr="00F356C8">
          <w:rPr>
            <w:rFonts w:ascii="Verdana" w:hAnsi="Verdana"/>
            <w:noProof/>
            <w:webHidden/>
          </w:rPr>
          <w:fldChar w:fldCharType="end"/>
        </w:r>
      </w:hyperlink>
    </w:p>
    <w:p w14:paraId="53509DE3" w14:textId="0049FDE2" w:rsidR="000B69CA" w:rsidRPr="00F356C8" w:rsidRDefault="00A84AC3">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48" w:history="1">
        <w:r w:rsidR="000B69CA" w:rsidRPr="00F356C8">
          <w:rPr>
            <w:rStyle w:val="Lienhypertexte"/>
            <w:rFonts w:ascii="Verdana" w:hAnsi="Verdana"/>
            <w:noProof/>
            <w:lang w:eastAsia="zh-CN"/>
          </w:rPr>
          <w:t>2.1.8</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Documentation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_Toc497231148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12</w:t>
        </w:r>
        <w:r w:rsidR="000B69CA" w:rsidRPr="00F356C8">
          <w:rPr>
            <w:rFonts w:ascii="Verdana" w:hAnsi="Verdana"/>
            <w:noProof/>
            <w:webHidden/>
          </w:rPr>
          <w:fldChar w:fldCharType="end"/>
        </w:r>
      </w:hyperlink>
    </w:p>
    <w:p w14:paraId="56C5E953" w14:textId="40EBF013" w:rsidR="000B69CA" w:rsidRPr="00F356C8" w:rsidRDefault="00A84AC3">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49" w:history="1">
        <w:r w:rsidR="000B69CA" w:rsidRPr="00F356C8">
          <w:rPr>
            <w:rStyle w:val="Lienhypertexte"/>
            <w:rFonts w:ascii="Verdana" w:hAnsi="Verdana"/>
            <w:b/>
            <w:iCs/>
            <w:noProof/>
            <w:lang w:val="de-DE" w:eastAsia="en-US"/>
          </w:rPr>
          <w:t>2.1.8.1</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Data submitted in relation to product application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_Toc497231149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12</w:t>
        </w:r>
        <w:r w:rsidR="000B69CA" w:rsidRPr="00F356C8">
          <w:rPr>
            <w:rFonts w:ascii="Verdana" w:hAnsi="Verdana"/>
            <w:noProof/>
            <w:webHidden/>
          </w:rPr>
          <w:fldChar w:fldCharType="end"/>
        </w:r>
      </w:hyperlink>
    </w:p>
    <w:p w14:paraId="01950985" w14:textId="17D3D95A" w:rsidR="000B69CA" w:rsidRPr="00F356C8" w:rsidRDefault="00A84AC3">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50" w:history="1">
        <w:r w:rsidR="000B69CA" w:rsidRPr="00F356C8">
          <w:rPr>
            <w:rStyle w:val="Lienhypertexte"/>
            <w:rFonts w:ascii="Verdana" w:hAnsi="Verdana"/>
            <w:b/>
            <w:iCs/>
            <w:noProof/>
            <w:lang w:val="de-DE" w:eastAsia="en-US"/>
          </w:rPr>
          <w:t>2.1.8.2</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Access to documentation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_Toc497231150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14</w:t>
        </w:r>
        <w:r w:rsidR="000B69CA" w:rsidRPr="00F356C8">
          <w:rPr>
            <w:rFonts w:ascii="Verdana" w:hAnsi="Verdana"/>
            <w:noProof/>
            <w:webHidden/>
          </w:rPr>
          <w:fldChar w:fldCharType="end"/>
        </w:r>
      </w:hyperlink>
    </w:p>
    <w:p w14:paraId="4D9AEA2A" w14:textId="40A7F32C" w:rsidR="000B69CA" w:rsidRPr="00F356C8" w:rsidRDefault="00A84AC3">
      <w:pPr>
        <w:pStyle w:val="TM2"/>
        <w:tabs>
          <w:tab w:val="left" w:pos="800"/>
          <w:tab w:val="right" w:leader="dot" w:pos="9204"/>
        </w:tabs>
        <w:rPr>
          <w:rFonts w:ascii="Verdana" w:eastAsiaTheme="minorEastAsia" w:hAnsi="Verdana" w:cstheme="minorBidi"/>
          <w:smallCaps w:val="0"/>
          <w:noProof/>
          <w:sz w:val="22"/>
          <w:szCs w:val="22"/>
          <w:lang w:val="fr-FR" w:eastAsia="fr-FR"/>
        </w:rPr>
      </w:pPr>
      <w:hyperlink w:anchor="_Toc497231151" w:history="1">
        <w:r w:rsidR="000B69CA" w:rsidRPr="00F356C8">
          <w:rPr>
            <w:rStyle w:val="Lienhypertexte"/>
            <w:rFonts w:ascii="Verdana" w:hAnsi="Verdana"/>
            <w:noProof/>
            <w:lang w:val="de-DE"/>
          </w:rPr>
          <w:t>2.2</w:t>
        </w:r>
        <w:r w:rsidR="000B69CA" w:rsidRPr="00F356C8">
          <w:rPr>
            <w:rFonts w:ascii="Verdana" w:eastAsiaTheme="minorEastAsia" w:hAnsi="Verdana" w:cstheme="minorBidi"/>
            <w:smallCaps w:val="0"/>
            <w:noProof/>
            <w:sz w:val="22"/>
            <w:szCs w:val="22"/>
            <w:lang w:val="fr-FR" w:eastAsia="fr-FR"/>
          </w:rPr>
          <w:tab/>
        </w:r>
        <w:r w:rsidR="000B69CA" w:rsidRPr="00F356C8">
          <w:rPr>
            <w:rStyle w:val="Lienhypertexte"/>
            <w:rFonts w:ascii="Verdana" w:hAnsi="Verdana"/>
            <w:noProof/>
          </w:rPr>
          <w:t>Assessment of the biocidal product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_Toc497231151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15</w:t>
        </w:r>
        <w:r w:rsidR="000B69CA" w:rsidRPr="00F356C8">
          <w:rPr>
            <w:rFonts w:ascii="Verdana" w:hAnsi="Verdana"/>
            <w:noProof/>
            <w:webHidden/>
          </w:rPr>
          <w:fldChar w:fldCharType="end"/>
        </w:r>
      </w:hyperlink>
    </w:p>
    <w:p w14:paraId="4B162599" w14:textId="5E0F9A3F" w:rsidR="000B69CA" w:rsidRPr="00F356C8" w:rsidRDefault="00A84AC3">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52" w:history="1">
        <w:r w:rsidR="000B69CA" w:rsidRPr="00F356C8">
          <w:rPr>
            <w:rStyle w:val="Lienhypertexte"/>
            <w:rFonts w:ascii="Verdana" w:hAnsi="Verdana"/>
            <w:noProof/>
          </w:rPr>
          <w:t>2.2.1</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Intended use(s) as applied for by the applicant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_Toc497231152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15</w:t>
        </w:r>
        <w:r w:rsidR="000B69CA" w:rsidRPr="00F356C8">
          <w:rPr>
            <w:rFonts w:ascii="Verdana" w:hAnsi="Verdana"/>
            <w:noProof/>
            <w:webHidden/>
          </w:rPr>
          <w:fldChar w:fldCharType="end"/>
        </w:r>
      </w:hyperlink>
    </w:p>
    <w:p w14:paraId="2BAD49CE" w14:textId="35283B65" w:rsidR="000B69CA" w:rsidRPr="00F356C8" w:rsidRDefault="00A84AC3">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53" w:history="1">
        <w:r w:rsidR="000B69CA" w:rsidRPr="00F356C8">
          <w:rPr>
            <w:rStyle w:val="Lienhypertexte"/>
            <w:rFonts w:ascii="Verdana" w:hAnsi="Verdana"/>
            <w:noProof/>
          </w:rPr>
          <w:t>2.2.2</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Physical, chemical and technical properties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_Toc497231153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16</w:t>
        </w:r>
        <w:r w:rsidR="000B69CA" w:rsidRPr="00F356C8">
          <w:rPr>
            <w:rFonts w:ascii="Verdana" w:hAnsi="Verdana"/>
            <w:noProof/>
            <w:webHidden/>
          </w:rPr>
          <w:fldChar w:fldCharType="end"/>
        </w:r>
      </w:hyperlink>
    </w:p>
    <w:p w14:paraId="31F53AE7" w14:textId="0ECC55F1" w:rsidR="000B69CA" w:rsidRPr="00F356C8" w:rsidRDefault="00A84AC3">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54" w:history="1">
        <w:r w:rsidR="000B69CA" w:rsidRPr="00F356C8">
          <w:rPr>
            <w:rStyle w:val="Lienhypertexte"/>
            <w:rFonts w:ascii="Verdana" w:hAnsi="Verdana"/>
            <w:noProof/>
          </w:rPr>
          <w:t>2.2.3</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Physical hazards and respective characteristics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_Toc497231154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23</w:t>
        </w:r>
        <w:r w:rsidR="000B69CA" w:rsidRPr="00F356C8">
          <w:rPr>
            <w:rFonts w:ascii="Verdana" w:hAnsi="Verdana"/>
            <w:noProof/>
            <w:webHidden/>
          </w:rPr>
          <w:fldChar w:fldCharType="end"/>
        </w:r>
      </w:hyperlink>
    </w:p>
    <w:p w14:paraId="27E18C4E" w14:textId="47CF42D0" w:rsidR="000B69CA" w:rsidRPr="00F356C8" w:rsidRDefault="00A84AC3">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55" w:history="1">
        <w:r w:rsidR="000B69CA" w:rsidRPr="00F356C8">
          <w:rPr>
            <w:rStyle w:val="Lienhypertexte"/>
            <w:rFonts w:ascii="Verdana" w:hAnsi="Verdana"/>
            <w:noProof/>
          </w:rPr>
          <w:t>2.2.4</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Methods for detection and identification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_Toc497231155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25</w:t>
        </w:r>
        <w:r w:rsidR="000B69CA" w:rsidRPr="00F356C8">
          <w:rPr>
            <w:rFonts w:ascii="Verdana" w:hAnsi="Verdana"/>
            <w:noProof/>
            <w:webHidden/>
          </w:rPr>
          <w:fldChar w:fldCharType="end"/>
        </w:r>
      </w:hyperlink>
    </w:p>
    <w:p w14:paraId="12D064C1" w14:textId="07EE0BFA" w:rsidR="000B69CA" w:rsidRPr="00F356C8" w:rsidRDefault="00A84AC3">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56" w:history="1">
        <w:r w:rsidR="000B69CA" w:rsidRPr="00F356C8">
          <w:rPr>
            <w:rStyle w:val="Lienhypertexte"/>
            <w:rFonts w:ascii="Verdana" w:hAnsi="Verdana"/>
            <w:noProof/>
          </w:rPr>
          <w:t>2.2.5</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Efficacy against target organisms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_Toc497231156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27</w:t>
        </w:r>
        <w:r w:rsidR="000B69CA" w:rsidRPr="00F356C8">
          <w:rPr>
            <w:rFonts w:ascii="Verdana" w:hAnsi="Verdana"/>
            <w:noProof/>
            <w:webHidden/>
          </w:rPr>
          <w:fldChar w:fldCharType="end"/>
        </w:r>
      </w:hyperlink>
    </w:p>
    <w:p w14:paraId="5FB6007A" w14:textId="174DB506" w:rsidR="000B69CA" w:rsidRPr="00F356C8" w:rsidRDefault="00A84AC3">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57" w:history="1">
        <w:r w:rsidR="000B69CA" w:rsidRPr="00F356C8">
          <w:rPr>
            <w:rStyle w:val="Lienhypertexte"/>
            <w:rFonts w:ascii="Verdana" w:hAnsi="Verdana"/>
            <w:b/>
            <w:bCs/>
            <w:noProof/>
          </w:rPr>
          <w:t>2.2.5.1</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Function and field of use</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_Toc497231157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27</w:t>
        </w:r>
        <w:r w:rsidR="000B69CA" w:rsidRPr="00F356C8">
          <w:rPr>
            <w:rFonts w:ascii="Verdana" w:hAnsi="Verdana"/>
            <w:noProof/>
            <w:webHidden/>
          </w:rPr>
          <w:fldChar w:fldCharType="end"/>
        </w:r>
      </w:hyperlink>
    </w:p>
    <w:p w14:paraId="643D2348" w14:textId="6EA11B29" w:rsidR="000B69CA" w:rsidRPr="00F356C8" w:rsidRDefault="00A84AC3">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58" w:history="1">
        <w:r w:rsidR="000B69CA" w:rsidRPr="00F356C8">
          <w:rPr>
            <w:rStyle w:val="Lienhypertexte"/>
            <w:rFonts w:ascii="Verdana" w:hAnsi="Verdana"/>
            <w:b/>
            <w:noProof/>
            <w:lang w:val="de-DE"/>
          </w:rPr>
          <w:t>2.2.5.2</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rPr>
          <w:t>Organisms to be controlled and products, organisms or objects to be protected</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_Toc497231158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27</w:t>
        </w:r>
        <w:r w:rsidR="000B69CA" w:rsidRPr="00F356C8">
          <w:rPr>
            <w:rFonts w:ascii="Verdana" w:hAnsi="Verdana"/>
            <w:noProof/>
            <w:webHidden/>
          </w:rPr>
          <w:fldChar w:fldCharType="end"/>
        </w:r>
      </w:hyperlink>
    </w:p>
    <w:p w14:paraId="187F6EA1" w14:textId="06E9B655" w:rsidR="000B69CA" w:rsidRPr="00F356C8" w:rsidRDefault="00A84AC3">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59" w:history="1">
        <w:r w:rsidR="000B69CA" w:rsidRPr="00F356C8">
          <w:rPr>
            <w:rStyle w:val="Lienhypertexte"/>
            <w:rFonts w:ascii="Verdana" w:hAnsi="Verdana"/>
            <w:b/>
            <w:noProof/>
            <w:lang w:val="de-DE"/>
          </w:rPr>
          <w:t>2.2.5.3</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rPr>
          <w:t>Effects on target organisms, including unacceptable suffering</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_Toc497231159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27</w:t>
        </w:r>
        <w:r w:rsidR="000B69CA" w:rsidRPr="00F356C8">
          <w:rPr>
            <w:rFonts w:ascii="Verdana" w:hAnsi="Verdana"/>
            <w:noProof/>
            <w:webHidden/>
          </w:rPr>
          <w:fldChar w:fldCharType="end"/>
        </w:r>
      </w:hyperlink>
    </w:p>
    <w:p w14:paraId="6BC3D86C" w14:textId="48716C69" w:rsidR="000B69CA" w:rsidRPr="00F356C8" w:rsidRDefault="00A84AC3">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60" w:history="1">
        <w:r w:rsidR="000B69CA" w:rsidRPr="00F356C8">
          <w:rPr>
            <w:rStyle w:val="Lienhypertexte"/>
            <w:rFonts w:ascii="Verdana" w:hAnsi="Verdana"/>
            <w:b/>
            <w:noProof/>
            <w:lang w:val="de-DE"/>
          </w:rPr>
          <w:t>2.2.5.4</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rPr>
          <w:t>Mode of action, including time delay</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_Toc497231160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28</w:t>
        </w:r>
        <w:r w:rsidR="000B69CA" w:rsidRPr="00F356C8">
          <w:rPr>
            <w:rFonts w:ascii="Verdana" w:hAnsi="Verdana"/>
            <w:noProof/>
            <w:webHidden/>
          </w:rPr>
          <w:fldChar w:fldCharType="end"/>
        </w:r>
      </w:hyperlink>
    </w:p>
    <w:p w14:paraId="5352A171" w14:textId="211EEC0E" w:rsidR="000B69CA" w:rsidRPr="00F356C8" w:rsidRDefault="00A84AC3">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61" w:history="1">
        <w:r w:rsidR="000B69CA" w:rsidRPr="00F356C8">
          <w:rPr>
            <w:rStyle w:val="Lienhypertexte"/>
            <w:rFonts w:ascii="Verdana" w:hAnsi="Verdana"/>
            <w:b/>
            <w:noProof/>
            <w:lang w:val="de-DE"/>
          </w:rPr>
          <w:t>2.2.5.5</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rPr>
          <w:t>Efficacy data</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_Toc497231161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29</w:t>
        </w:r>
        <w:r w:rsidR="000B69CA" w:rsidRPr="00F356C8">
          <w:rPr>
            <w:rFonts w:ascii="Verdana" w:hAnsi="Verdana"/>
            <w:noProof/>
            <w:webHidden/>
          </w:rPr>
          <w:fldChar w:fldCharType="end"/>
        </w:r>
      </w:hyperlink>
    </w:p>
    <w:p w14:paraId="24084FC8" w14:textId="20FA7677" w:rsidR="000B69CA" w:rsidRPr="00F356C8" w:rsidRDefault="00A84AC3">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62" w:history="1">
        <w:r w:rsidR="000B69CA" w:rsidRPr="00F356C8">
          <w:rPr>
            <w:rStyle w:val="Lienhypertexte"/>
            <w:rFonts w:ascii="Verdana" w:hAnsi="Verdana"/>
            <w:b/>
            <w:noProof/>
            <w:lang w:val="de-DE"/>
          </w:rPr>
          <w:t>2.2.5.6</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rPr>
          <w:t>Occurrence of resistance and resistance management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_Toc497231162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35</w:t>
        </w:r>
        <w:r w:rsidR="000B69CA" w:rsidRPr="00F356C8">
          <w:rPr>
            <w:rFonts w:ascii="Verdana" w:hAnsi="Verdana"/>
            <w:noProof/>
            <w:webHidden/>
          </w:rPr>
          <w:fldChar w:fldCharType="end"/>
        </w:r>
      </w:hyperlink>
    </w:p>
    <w:p w14:paraId="6DE97C6D" w14:textId="3F010785" w:rsidR="000B69CA" w:rsidRPr="00F356C8" w:rsidRDefault="00A84AC3">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63" w:history="1">
        <w:r w:rsidR="000B69CA" w:rsidRPr="00F356C8">
          <w:rPr>
            <w:rStyle w:val="Lienhypertexte"/>
            <w:rFonts w:ascii="Verdana" w:hAnsi="Verdana"/>
            <w:b/>
            <w:noProof/>
            <w:lang w:val="de-DE"/>
          </w:rPr>
          <w:t>2.2.5.7</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rPr>
          <w:t>Known limitations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_Toc497231163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35</w:t>
        </w:r>
        <w:r w:rsidR="000B69CA" w:rsidRPr="00F356C8">
          <w:rPr>
            <w:rFonts w:ascii="Verdana" w:hAnsi="Verdana"/>
            <w:noProof/>
            <w:webHidden/>
          </w:rPr>
          <w:fldChar w:fldCharType="end"/>
        </w:r>
      </w:hyperlink>
    </w:p>
    <w:p w14:paraId="31575A75" w14:textId="55C94DE1" w:rsidR="000B69CA" w:rsidRPr="00F356C8" w:rsidRDefault="00A84AC3">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64" w:history="1">
        <w:r w:rsidR="000B69CA" w:rsidRPr="00F356C8">
          <w:rPr>
            <w:rStyle w:val="Lienhypertexte"/>
            <w:rFonts w:ascii="Verdana" w:hAnsi="Verdana"/>
            <w:b/>
            <w:noProof/>
            <w:lang w:val="de-DE"/>
          </w:rPr>
          <w:t>2.2.5.8</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rPr>
          <w:t>Evaluation of the label claims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_Toc497231164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35</w:t>
        </w:r>
        <w:r w:rsidR="000B69CA" w:rsidRPr="00F356C8">
          <w:rPr>
            <w:rFonts w:ascii="Verdana" w:hAnsi="Verdana"/>
            <w:noProof/>
            <w:webHidden/>
          </w:rPr>
          <w:fldChar w:fldCharType="end"/>
        </w:r>
      </w:hyperlink>
    </w:p>
    <w:p w14:paraId="7F3613E4" w14:textId="3ECB8316" w:rsidR="000B69CA" w:rsidRPr="00F356C8" w:rsidRDefault="00A84AC3">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65" w:history="1">
        <w:r w:rsidR="000B69CA" w:rsidRPr="00F356C8">
          <w:rPr>
            <w:rStyle w:val="Lienhypertexte"/>
            <w:rFonts w:ascii="Verdana" w:hAnsi="Verdana" w:cstheme="minorHAnsi"/>
            <w:b/>
            <w:bCs/>
            <w:noProof/>
            <w:u w:val="none"/>
          </w:rPr>
          <w:t>2.2.6</w:t>
        </w:r>
        <w:r w:rsidR="000B69CA" w:rsidRPr="00F356C8">
          <w:rPr>
            <w:rFonts w:ascii="Verdana" w:eastAsiaTheme="minorEastAsia" w:hAnsi="Verdana" w:cstheme="minorHAnsi"/>
            <w:i w:val="0"/>
            <w:iCs w:val="0"/>
            <w:noProof/>
            <w:sz w:val="22"/>
            <w:szCs w:val="22"/>
            <w:lang w:val="fr-FR" w:eastAsia="fr-FR"/>
          </w:rPr>
          <w:tab/>
        </w:r>
        <w:r w:rsidR="000B69CA" w:rsidRPr="00F356C8">
          <w:rPr>
            <w:rStyle w:val="Lienhypertexte"/>
            <w:rFonts w:ascii="Verdana" w:hAnsi="Verdana" w:cstheme="minorHAnsi"/>
            <w:bCs/>
            <w:i w:val="0"/>
            <w:noProof/>
            <w:u w:val="none"/>
          </w:rPr>
          <w:t>Risk assessment for human health</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_Toc497231165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36</w:t>
        </w:r>
        <w:r w:rsidR="000B69CA" w:rsidRPr="00F356C8">
          <w:rPr>
            <w:rFonts w:ascii="Verdana" w:hAnsi="Verdana"/>
            <w:noProof/>
            <w:webHidden/>
          </w:rPr>
          <w:fldChar w:fldCharType="end"/>
        </w:r>
      </w:hyperlink>
    </w:p>
    <w:p w14:paraId="58A6066A" w14:textId="1774D812" w:rsidR="000B69CA" w:rsidRPr="00F356C8" w:rsidRDefault="00A84AC3">
      <w:pPr>
        <w:pStyle w:val="TM4"/>
        <w:tabs>
          <w:tab w:val="left" w:pos="1600"/>
          <w:tab w:val="right" w:leader="dot" w:pos="9204"/>
        </w:tabs>
        <w:rPr>
          <w:rFonts w:ascii="Verdana" w:eastAsiaTheme="minorEastAsia" w:hAnsi="Verdana" w:cstheme="minorBidi"/>
          <w:noProof/>
          <w:sz w:val="22"/>
          <w:szCs w:val="22"/>
          <w:lang w:val="fr-FR" w:eastAsia="fr-FR"/>
        </w:rPr>
      </w:pPr>
      <w:hyperlink w:anchor="_Toc497231166" w:history="1">
        <w:r w:rsidR="000B69CA" w:rsidRPr="00F356C8">
          <w:rPr>
            <w:rStyle w:val="Lienhypertexte"/>
            <w:rFonts w:ascii="Verdana" w:hAnsi="Verdana"/>
            <w:b/>
            <w:bCs/>
            <w:noProof/>
            <w:lang w:val="en-US"/>
          </w:rPr>
          <w:t>2.2.6.1</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bCs/>
            <w:noProof/>
            <w:lang w:val="en-US"/>
          </w:rPr>
          <w:t>Assessment of effects on Human Health</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_Toc497231166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36</w:t>
        </w:r>
        <w:r w:rsidR="000B69CA" w:rsidRPr="00F356C8">
          <w:rPr>
            <w:rFonts w:ascii="Verdana" w:hAnsi="Verdana"/>
            <w:noProof/>
            <w:webHidden/>
          </w:rPr>
          <w:fldChar w:fldCharType="end"/>
        </w:r>
      </w:hyperlink>
    </w:p>
    <w:p w14:paraId="7451029F" w14:textId="2E8597BF" w:rsidR="000B69CA" w:rsidRPr="00F356C8" w:rsidRDefault="00A84AC3">
      <w:pPr>
        <w:pStyle w:val="TM4"/>
        <w:tabs>
          <w:tab w:val="left" w:pos="1600"/>
          <w:tab w:val="right" w:leader="dot" w:pos="9204"/>
        </w:tabs>
        <w:rPr>
          <w:rFonts w:ascii="Verdana" w:eastAsiaTheme="minorEastAsia" w:hAnsi="Verdana" w:cstheme="minorBidi"/>
          <w:noProof/>
          <w:sz w:val="22"/>
          <w:szCs w:val="22"/>
          <w:lang w:val="fr-FR" w:eastAsia="fr-FR"/>
        </w:rPr>
      </w:pPr>
      <w:hyperlink w:anchor="_Toc497231167" w:history="1">
        <w:r w:rsidR="000B69CA" w:rsidRPr="00F356C8">
          <w:rPr>
            <w:rStyle w:val="Lienhypertexte"/>
            <w:rFonts w:ascii="Verdana" w:hAnsi="Verdana"/>
            <w:b/>
            <w:bCs/>
            <w:noProof/>
          </w:rPr>
          <w:t>2.2.6.2</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bCs/>
            <w:noProof/>
          </w:rPr>
          <w:t>Exposure assessment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_Toc497231167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38</w:t>
        </w:r>
        <w:r w:rsidR="000B69CA" w:rsidRPr="00F356C8">
          <w:rPr>
            <w:rFonts w:ascii="Verdana" w:hAnsi="Verdana"/>
            <w:noProof/>
            <w:webHidden/>
          </w:rPr>
          <w:fldChar w:fldCharType="end"/>
        </w:r>
      </w:hyperlink>
    </w:p>
    <w:p w14:paraId="62DE801A" w14:textId="01F8E7F7" w:rsidR="000B69CA" w:rsidRPr="00F356C8" w:rsidRDefault="00A84AC3">
      <w:pPr>
        <w:pStyle w:val="TM4"/>
        <w:tabs>
          <w:tab w:val="left" w:pos="1600"/>
          <w:tab w:val="right" w:leader="dot" w:pos="9204"/>
        </w:tabs>
        <w:rPr>
          <w:rFonts w:ascii="Verdana" w:eastAsiaTheme="minorEastAsia" w:hAnsi="Verdana" w:cstheme="minorBidi"/>
          <w:noProof/>
          <w:sz w:val="22"/>
          <w:szCs w:val="22"/>
          <w:lang w:val="fr-FR" w:eastAsia="fr-FR"/>
        </w:rPr>
      </w:pPr>
      <w:hyperlink w:anchor="_Toc497231168" w:history="1">
        <w:r w:rsidR="000B69CA" w:rsidRPr="00F356C8">
          <w:rPr>
            <w:rStyle w:val="Lienhypertexte"/>
            <w:rFonts w:ascii="Verdana" w:hAnsi="Verdana"/>
            <w:b/>
            <w:bCs/>
            <w:noProof/>
          </w:rPr>
          <w:t>2.2.6.3</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bCs/>
            <w:noProof/>
          </w:rPr>
          <w:t>Risk characterisation for human health</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_Toc497231168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46</w:t>
        </w:r>
        <w:r w:rsidR="000B69CA" w:rsidRPr="00F356C8">
          <w:rPr>
            <w:rFonts w:ascii="Verdana" w:hAnsi="Verdana"/>
            <w:noProof/>
            <w:webHidden/>
          </w:rPr>
          <w:fldChar w:fldCharType="end"/>
        </w:r>
      </w:hyperlink>
    </w:p>
    <w:p w14:paraId="0CE5467B" w14:textId="4F81092F" w:rsidR="000B69CA" w:rsidRPr="00F356C8" w:rsidRDefault="00A84AC3">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69" w:history="1">
        <w:r w:rsidR="000B69CA" w:rsidRPr="00F356C8">
          <w:rPr>
            <w:rStyle w:val="Lienhypertexte"/>
            <w:rFonts w:ascii="Verdana" w:hAnsi="Verdana"/>
            <w:noProof/>
          </w:rPr>
          <w:t>2.2.7</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Risk assessment for animal health</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_Toc497231169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48</w:t>
        </w:r>
        <w:r w:rsidR="000B69CA" w:rsidRPr="00F356C8">
          <w:rPr>
            <w:rFonts w:ascii="Verdana" w:hAnsi="Verdana"/>
            <w:noProof/>
            <w:webHidden/>
          </w:rPr>
          <w:fldChar w:fldCharType="end"/>
        </w:r>
      </w:hyperlink>
    </w:p>
    <w:p w14:paraId="52CD98C6" w14:textId="0462D13A" w:rsidR="000B69CA" w:rsidRPr="00F356C8" w:rsidRDefault="00A84AC3">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70" w:history="1">
        <w:r w:rsidR="000B69CA" w:rsidRPr="00F356C8">
          <w:rPr>
            <w:rStyle w:val="Lienhypertexte"/>
            <w:rFonts w:ascii="Verdana" w:hAnsi="Verdana"/>
            <w:noProof/>
          </w:rPr>
          <w:t>2.2.8</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Risk assessment for the environment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_Toc497231170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48</w:t>
        </w:r>
        <w:r w:rsidR="000B69CA" w:rsidRPr="00F356C8">
          <w:rPr>
            <w:rFonts w:ascii="Verdana" w:hAnsi="Verdana"/>
            <w:noProof/>
            <w:webHidden/>
          </w:rPr>
          <w:fldChar w:fldCharType="end"/>
        </w:r>
      </w:hyperlink>
    </w:p>
    <w:p w14:paraId="346AD7B2" w14:textId="70B19ADE" w:rsidR="000B69CA" w:rsidRPr="00F356C8" w:rsidRDefault="00A84AC3">
      <w:pPr>
        <w:pStyle w:val="TM4"/>
        <w:tabs>
          <w:tab w:val="left" w:pos="1600"/>
          <w:tab w:val="right" w:leader="dot" w:pos="9204"/>
        </w:tabs>
        <w:rPr>
          <w:rFonts w:ascii="Verdana" w:eastAsiaTheme="minorEastAsia" w:hAnsi="Verdana" w:cstheme="minorBidi"/>
          <w:noProof/>
          <w:sz w:val="22"/>
          <w:szCs w:val="22"/>
          <w:lang w:val="fr-FR" w:eastAsia="fr-FR"/>
        </w:rPr>
      </w:pPr>
      <w:hyperlink w:anchor="_Toc497231171" w:history="1">
        <w:r w:rsidR="000B69CA" w:rsidRPr="00F356C8">
          <w:rPr>
            <w:rStyle w:val="Lienhypertexte"/>
            <w:rFonts w:ascii="Verdana" w:hAnsi="Verdana"/>
            <w:b/>
            <w:bCs/>
            <w:noProof/>
          </w:rPr>
          <w:t>2.2.8.1</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bCs/>
            <w:noProof/>
          </w:rPr>
          <w:t>Effects assessment on the environment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_Toc497231171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48</w:t>
        </w:r>
        <w:r w:rsidR="000B69CA" w:rsidRPr="00F356C8">
          <w:rPr>
            <w:rFonts w:ascii="Verdana" w:hAnsi="Verdana"/>
            <w:noProof/>
            <w:webHidden/>
          </w:rPr>
          <w:fldChar w:fldCharType="end"/>
        </w:r>
      </w:hyperlink>
    </w:p>
    <w:p w14:paraId="01E1937F" w14:textId="39074608" w:rsidR="000B69CA" w:rsidRPr="00F356C8" w:rsidRDefault="00A84AC3">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72" w:history="1">
        <w:r w:rsidR="000B69CA" w:rsidRPr="00F356C8">
          <w:rPr>
            <w:rStyle w:val="Lienhypertexte"/>
            <w:rFonts w:ascii="Verdana" w:hAnsi="Verdana"/>
            <w:b/>
            <w:noProof/>
          </w:rPr>
          <w:t>2.2.8.2</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Exposure assessment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_Toc497231172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52</w:t>
        </w:r>
        <w:r w:rsidR="000B69CA" w:rsidRPr="00F356C8">
          <w:rPr>
            <w:rFonts w:ascii="Verdana" w:hAnsi="Verdana"/>
            <w:noProof/>
            <w:webHidden/>
          </w:rPr>
          <w:fldChar w:fldCharType="end"/>
        </w:r>
      </w:hyperlink>
    </w:p>
    <w:p w14:paraId="45E41BB8" w14:textId="28A8096F" w:rsidR="000B69CA" w:rsidRPr="00F356C8" w:rsidRDefault="00A84AC3">
      <w:pPr>
        <w:pStyle w:val="TM4"/>
        <w:tabs>
          <w:tab w:val="left" w:pos="1600"/>
          <w:tab w:val="right" w:leader="dot" w:pos="9204"/>
        </w:tabs>
        <w:rPr>
          <w:rFonts w:ascii="Verdana" w:eastAsiaTheme="minorEastAsia" w:hAnsi="Verdana" w:cstheme="minorBidi"/>
          <w:noProof/>
          <w:sz w:val="22"/>
          <w:szCs w:val="22"/>
          <w:lang w:val="fr-FR" w:eastAsia="fr-FR"/>
        </w:rPr>
      </w:pPr>
      <w:hyperlink w:anchor="_Toc497231173" w:history="1">
        <w:r w:rsidR="000B69CA" w:rsidRPr="00F356C8">
          <w:rPr>
            <w:rStyle w:val="Lienhypertexte"/>
            <w:rFonts w:ascii="Verdana" w:hAnsi="Verdana"/>
            <w:b/>
            <w:bCs/>
            <w:noProof/>
          </w:rPr>
          <w:t>2.2.8.3</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bCs/>
            <w:noProof/>
          </w:rPr>
          <w:t>Risk characterisation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_Toc497231173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80</w:t>
        </w:r>
        <w:r w:rsidR="000B69CA" w:rsidRPr="00F356C8">
          <w:rPr>
            <w:rFonts w:ascii="Verdana" w:hAnsi="Verdana"/>
            <w:noProof/>
            <w:webHidden/>
          </w:rPr>
          <w:fldChar w:fldCharType="end"/>
        </w:r>
      </w:hyperlink>
    </w:p>
    <w:p w14:paraId="5B083E9B" w14:textId="74EB9BC5" w:rsidR="000B69CA" w:rsidRPr="00F356C8" w:rsidRDefault="00A84AC3">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75" w:history="1">
        <w:r w:rsidR="000B69CA" w:rsidRPr="00F356C8">
          <w:rPr>
            <w:rStyle w:val="Lienhypertexte"/>
            <w:rFonts w:ascii="Verdana" w:hAnsi="Verdana"/>
            <w:noProof/>
          </w:rPr>
          <w:t>2.2.9</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Comparative assessment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_Toc497231175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96</w:t>
        </w:r>
        <w:r w:rsidR="000B69CA" w:rsidRPr="00F356C8">
          <w:rPr>
            <w:rFonts w:ascii="Verdana" w:hAnsi="Verdana"/>
            <w:noProof/>
            <w:webHidden/>
          </w:rPr>
          <w:fldChar w:fldCharType="end"/>
        </w:r>
      </w:hyperlink>
    </w:p>
    <w:p w14:paraId="6656AC34" w14:textId="2024BDF8" w:rsidR="000B69CA" w:rsidRPr="00F356C8" w:rsidRDefault="00A84AC3">
      <w:pPr>
        <w:pStyle w:val="TM1"/>
        <w:tabs>
          <w:tab w:val="left" w:pos="400"/>
          <w:tab w:val="right" w:leader="dot" w:pos="9204"/>
        </w:tabs>
        <w:rPr>
          <w:rFonts w:ascii="Verdana" w:eastAsiaTheme="minorEastAsia" w:hAnsi="Verdana" w:cstheme="minorBidi"/>
          <w:b w:val="0"/>
          <w:bCs w:val="0"/>
          <w:caps w:val="0"/>
          <w:noProof/>
          <w:sz w:val="22"/>
          <w:szCs w:val="22"/>
          <w:lang w:val="fr-FR" w:eastAsia="fr-FR"/>
        </w:rPr>
      </w:pPr>
      <w:hyperlink w:anchor="_Toc497231176" w:history="1">
        <w:r w:rsidR="000B69CA" w:rsidRPr="00F356C8">
          <w:rPr>
            <w:rStyle w:val="Lienhypertexte"/>
            <w:rFonts w:ascii="Verdana" w:hAnsi="Verdana"/>
            <w:noProof/>
            <w:kern w:val="1"/>
            <w:lang w:bidi="x-none"/>
          </w:rPr>
          <w:t>3</w:t>
        </w:r>
        <w:r w:rsidR="000B69CA" w:rsidRPr="00F356C8">
          <w:rPr>
            <w:rFonts w:ascii="Verdana" w:eastAsiaTheme="minorEastAsia" w:hAnsi="Verdana" w:cstheme="minorBidi"/>
            <w:b w:val="0"/>
            <w:bCs w:val="0"/>
            <w:caps w:val="0"/>
            <w:noProof/>
            <w:sz w:val="22"/>
            <w:szCs w:val="22"/>
            <w:lang w:val="fr-FR" w:eastAsia="fr-FR"/>
          </w:rPr>
          <w:tab/>
        </w:r>
        <w:r w:rsidR="000B69CA" w:rsidRPr="00F356C8">
          <w:rPr>
            <w:rStyle w:val="Lienhypertexte"/>
            <w:rFonts w:ascii="Verdana" w:hAnsi="Verdana"/>
            <w:noProof/>
          </w:rPr>
          <w:t>Annexes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_Toc497231176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96</w:t>
        </w:r>
        <w:r w:rsidR="000B69CA" w:rsidRPr="00F356C8">
          <w:rPr>
            <w:rFonts w:ascii="Verdana" w:hAnsi="Verdana"/>
            <w:noProof/>
            <w:webHidden/>
          </w:rPr>
          <w:fldChar w:fldCharType="end"/>
        </w:r>
      </w:hyperlink>
    </w:p>
    <w:p w14:paraId="26193650" w14:textId="1DA4224F" w:rsidR="000B69CA" w:rsidRPr="00F356C8" w:rsidRDefault="00A84AC3">
      <w:pPr>
        <w:pStyle w:val="TM2"/>
        <w:tabs>
          <w:tab w:val="left" w:pos="800"/>
          <w:tab w:val="right" w:leader="dot" w:pos="9204"/>
        </w:tabs>
        <w:rPr>
          <w:rFonts w:ascii="Verdana" w:eastAsiaTheme="minorEastAsia" w:hAnsi="Verdana" w:cstheme="minorBidi"/>
          <w:smallCaps w:val="0"/>
          <w:noProof/>
          <w:sz w:val="22"/>
          <w:szCs w:val="22"/>
          <w:lang w:val="fr-FR" w:eastAsia="fr-FR"/>
        </w:rPr>
      </w:pPr>
      <w:hyperlink w:anchor="_Toc497231177" w:history="1">
        <w:r w:rsidR="000B69CA" w:rsidRPr="00F356C8">
          <w:rPr>
            <w:rStyle w:val="Lienhypertexte"/>
            <w:rFonts w:ascii="Verdana" w:hAnsi="Verdana"/>
            <w:noProof/>
            <w:lang w:val="de-DE"/>
          </w:rPr>
          <w:t>3.1</w:t>
        </w:r>
        <w:r w:rsidR="000B69CA" w:rsidRPr="00F356C8">
          <w:rPr>
            <w:rFonts w:ascii="Verdana" w:eastAsiaTheme="minorEastAsia" w:hAnsi="Verdana" w:cstheme="minorBidi"/>
            <w:smallCaps w:val="0"/>
            <w:noProof/>
            <w:sz w:val="22"/>
            <w:szCs w:val="22"/>
            <w:lang w:val="fr-FR" w:eastAsia="fr-FR"/>
          </w:rPr>
          <w:tab/>
        </w:r>
        <w:r w:rsidR="000B69CA" w:rsidRPr="00F356C8">
          <w:rPr>
            <w:rStyle w:val="Lienhypertexte"/>
            <w:rFonts w:ascii="Verdana" w:hAnsi="Verdana"/>
            <w:noProof/>
            <w:lang w:val="en-US"/>
          </w:rPr>
          <w:t>List of studies for the biocidal product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_Toc497231177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96</w:t>
        </w:r>
        <w:r w:rsidR="000B69CA" w:rsidRPr="00F356C8">
          <w:rPr>
            <w:rFonts w:ascii="Verdana" w:hAnsi="Verdana"/>
            <w:noProof/>
            <w:webHidden/>
          </w:rPr>
          <w:fldChar w:fldCharType="end"/>
        </w:r>
      </w:hyperlink>
    </w:p>
    <w:p w14:paraId="3045525C" w14:textId="46615E11" w:rsidR="000B69CA" w:rsidRPr="00F356C8" w:rsidRDefault="00A84AC3">
      <w:pPr>
        <w:pStyle w:val="TM2"/>
        <w:tabs>
          <w:tab w:val="left" w:pos="800"/>
          <w:tab w:val="right" w:leader="dot" w:pos="9204"/>
        </w:tabs>
        <w:rPr>
          <w:rFonts w:ascii="Verdana" w:eastAsiaTheme="minorEastAsia" w:hAnsi="Verdana" w:cstheme="minorBidi"/>
          <w:smallCaps w:val="0"/>
          <w:noProof/>
          <w:sz w:val="22"/>
          <w:szCs w:val="22"/>
          <w:lang w:val="fr-FR" w:eastAsia="fr-FR"/>
        </w:rPr>
      </w:pPr>
      <w:hyperlink w:anchor="_Toc497231178" w:history="1">
        <w:r w:rsidR="000B69CA" w:rsidRPr="00F356C8">
          <w:rPr>
            <w:rStyle w:val="Lienhypertexte"/>
            <w:rFonts w:ascii="Verdana" w:hAnsi="Verdana"/>
            <w:noProof/>
            <w:lang w:val="de-DE"/>
          </w:rPr>
          <w:t>3.2</w:t>
        </w:r>
        <w:r w:rsidR="000B69CA" w:rsidRPr="00F356C8">
          <w:rPr>
            <w:rFonts w:ascii="Verdana" w:eastAsiaTheme="minorEastAsia" w:hAnsi="Verdana" w:cstheme="minorBidi"/>
            <w:smallCaps w:val="0"/>
            <w:noProof/>
            <w:sz w:val="22"/>
            <w:szCs w:val="22"/>
            <w:lang w:val="fr-FR" w:eastAsia="fr-FR"/>
          </w:rPr>
          <w:tab/>
        </w:r>
        <w:r w:rsidR="000B69CA" w:rsidRPr="00F356C8">
          <w:rPr>
            <w:rStyle w:val="Lienhypertexte"/>
            <w:rFonts w:ascii="Verdana" w:hAnsi="Verdana"/>
            <w:noProof/>
            <w:lang w:val="en-US"/>
          </w:rPr>
          <w:t>Output tables from exposure assessment tools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_Toc497231178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101</w:t>
        </w:r>
        <w:r w:rsidR="000B69CA" w:rsidRPr="00F356C8">
          <w:rPr>
            <w:rFonts w:ascii="Verdana" w:hAnsi="Verdana"/>
            <w:noProof/>
            <w:webHidden/>
          </w:rPr>
          <w:fldChar w:fldCharType="end"/>
        </w:r>
      </w:hyperlink>
    </w:p>
    <w:p w14:paraId="6E756F35" w14:textId="05908745" w:rsidR="000B69CA" w:rsidRPr="00F356C8" w:rsidRDefault="00A84AC3">
      <w:pPr>
        <w:pStyle w:val="TM2"/>
        <w:tabs>
          <w:tab w:val="left" w:pos="800"/>
          <w:tab w:val="right" w:leader="dot" w:pos="9204"/>
        </w:tabs>
        <w:rPr>
          <w:rFonts w:ascii="Verdana" w:eastAsiaTheme="minorEastAsia" w:hAnsi="Verdana" w:cstheme="minorBidi"/>
          <w:smallCaps w:val="0"/>
          <w:noProof/>
          <w:sz w:val="22"/>
          <w:szCs w:val="22"/>
          <w:lang w:val="fr-FR" w:eastAsia="fr-FR"/>
        </w:rPr>
      </w:pPr>
      <w:hyperlink w:anchor="_Toc497231179" w:history="1">
        <w:r w:rsidR="000B69CA" w:rsidRPr="00F356C8">
          <w:rPr>
            <w:rStyle w:val="Lienhypertexte"/>
            <w:rFonts w:ascii="Verdana" w:hAnsi="Verdana"/>
            <w:noProof/>
            <w:lang w:val="de-DE"/>
          </w:rPr>
          <w:t>3.3</w:t>
        </w:r>
        <w:r w:rsidR="000B69CA" w:rsidRPr="00F356C8">
          <w:rPr>
            <w:rFonts w:ascii="Verdana" w:eastAsiaTheme="minorEastAsia" w:hAnsi="Verdana" w:cstheme="minorBidi"/>
            <w:smallCaps w:val="0"/>
            <w:noProof/>
            <w:sz w:val="22"/>
            <w:szCs w:val="22"/>
            <w:lang w:val="fr-FR" w:eastAsia="fr-FR"/>
          </w:rPr>
          <w:tab/>
        </w:r>
        <w:r w:rsidR="000B69CA" w:rsidRPr="00F356C8">
          <w:rPr>
            <w:rStyle w:val="Lienhypertexte"/>
            <w:rFonts w:ascii="Verdana" w:hAnsi="Verdana"/>
            <w:noProof/>
            <w:lang w:val="en-US"/>
          </w:rPr>
          <w:t>New information on the active substance</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_Toc497231179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101</w:t>
        </w:r>
        <w:r w:rsidR="000B69CA" w:rsidRPr="00F356C8">
          <w:rPr>
            <w:rFonts w:ascii="Verdana" w:hAnsi="Verdana"/>
            <w:noProof/>
            <w:webHidden/>
          </w:rPr>
          <w:fldChar w:fldCharType="end"/>
        </w:r>
      </w:hyperlink>
    </w:p>
    <w:p w14:paraId="2A3831A7" w14:textId="07D07B63" w:rsidR="000B69CA" w:rsidRPr="00F356C8" w:rsidRDefault="00A84AC3">
      <w:pPr>
        <w:pStyle w:val="TM2"/>
        <w:tabs>
          <w:tab w:val="left" w:pos="800"/>
          <w:tab w:val="right" w:leader="dot" w:pos="9204"/>
        </w:tabs>
        <w:rPr>
          <w:rFonts w:ascii="Verdana" w:eastAsiaTheme="minorEastAsia" w:hAnsi="Verdana" w:cstheme="minorBidi"/>
          <w:smallCaps w:val="0"/>
          <w:noProof/>
          <w:sz w:val="22"/>
          <w:szCs w:val="22"/>
          <w:lang w:val="fr-FR" w:eastAsia="fr-FR"/>
        </w:rPr>
      </w:pPr>
      <w:hyperlink w:anchor="_Toc497231180" w:history="1">
        <w:r w:rsidR="000B69CA" w:rsidRPr="00F356C8">
          <w:rPr>
            <w:rStyle w:val="Lienhypertexte"/>
            <w:rFonts w:ascii="Verdana" w:hAnsi="Verdana"/>
            <w:noProof/>
            <w:lang w:val="de-DE"/>
          </w:rPr>
          <w:t>3.4</w:t>
        </w:r>
        <w:r w:rsidR="000B69CA" w:rsidRPr="00F356C8">
          <w:rPr>
            <w:rFonts w:ascii="Verdana" w:eastAsiaTheme="minorEastAsia" w:hAnsi="Verdana" w:cstheme="minorBidi"/>
            <w:smallCaps w:val="0"/>
            <w:noProof/>
            <w:sz w:val="22"/>
            <w:szCs w:val="22"/>
            <w:lang w:val="fr-FR" w:eastAsia="fr-FR"/>
          </w:rPr>
          <w:tab/>
        </w:r>
        <w:r w:rsidR="000B69CA" w:rsidRPr="00F356C8">
          <w:rPr>
            <w:rStyle w:val="Lienhypertexte"/>
            <w:rFonts w:ascii="Verdana" w:hAnsi="Verdana"/>
            <w:noProof/>
            <w:lang w:val="en-US"/>
          </w:rPr>
          <w:t>Residue behaviour</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_Toc497231180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101</w:t>
        </w:r>
        <w:r w:rsidR="000B69CA" w:rsidRPr="00F356C8">
          <w:rPr>
            <w:rFonts w:ascii="Verdana" w:hAnsi="Verdana"/>
            <w:noProof/>
            <w:webHidden/>
          </w:rPr>
          <w:fldChar w:fldCharType="end"/>
        </w:r>
      </w:hyperlink>
    </w:p>
    <w:p w14:paraId="48D58EA3" w14:textId="056177F0" w:rsidR="000B69CA" w:rsidRPr="00F356C8" w:rsidRDefault="00A84AC3">
      <w:pPr>
        <w:pStyle w:val="TM2"/>
        <w:tabs>
          <w:tab w:val="left" w:pos="800"/>
          <w:tab w:val="right" w:leader="dot" w:pos="9204"/>
        </w:tabs>
        <w:rPr>
          <w:rFonts w:ascii="Verdana" w:eastAsiaTheme="minorEastAsia" w:hAnsi="Verdana" w:cstheme="minorBidi"/>
          <w:smallCaps w:val="0"/>
          <w:noProof/>
          <w:sz w:val="22"/>
          <w:szCs w:val="22"/>
          <w:lang w:val="fr-FR" w:eastAsia="fr-FR"/>
        </w:rPr>
      </w:pPr>
      <w:hyperlink w:anchor="_Toc497231181" w:history="1">
        <w:r w:rsidR="000B69CA" w:rsidRPr="00F356C8">
          <w:rPr>
            <w:rStyle w:val="Lienhypertexte"/>
            <w:rFonts w:ascii="Verdana" w:hAnsi="Verdana"/>
            <w:noProof/>
            <w:lang w:val="de-DE"/>
          </w:rPr>
          <w:t>3.5</w:t>
        </w:r>
        <w:r w:rsidR="000B69CA" w:rsidRPr="00F356C8">
          <w:rPr>
            <w:rFonts w:ascii="Verdana" w:eastAsiaTheme="minorEastAsia" w:hAnsi="Verdana" w:cstheme="minorBidi"/>
            <w:smallCaps w:val="0"/>
            <w:noProof/>
            <w:sz w:val="22"/>
            <w:szCs w:val="22"/>
            <w:lang w:val="fr-FR" w:eastAsia="fr-FR"/>
          </w:rPr>
          <w:tab/>
        </w:r>
        <w:r w:rsidR="000B69CA" w:rsidRPr="00F356C8">
          <w:rPr>
            <w:rStyle w:val="Lienhypertexte"/>
            <w:rFonts w:ascii="Verdana" w:hAnsi="Verdana"/>
            <w:noProof/>
            <w:lang w:val="en-US"/>
          </w:rPr>
          <w:t>Summaries of the efficacy studies (B.5.10.1-xx)</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_Toc497231181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101</w:t>
        </w:r>
        <w:r w:rsidR="000B69CA" w:rsidRPr="00F356C8">
          <w:rPr>
            <w:rFonts w:ascii="Verdana" w:hAnsi="Verdana"/>
            <w:noProof/>
            <w:webHidden/>
          </w:rPr>
          <w:fldChar w:fldCharType="end"/>
        </w:r>
      </w:hyperlink>
    </w:p>
    <w:p w14:paraId="43CDDB2E" w14:textId="4C6296EF" w:rsidR="000B69CA" w:rsidRPr="00F356C8" w:rsidRDefault="00A84AC3">
      <w:pPr>
        <w:pStyle w:val="TM2"/>
        <w:tabs>
          <w:tab w:val="left" w:pos="800"/>
          <w:tab w:val="right" w:leader="dot" w:pos="9204"/>
        </w:tabs>
        <w:rPr>
          <w:rFonts w:ascii="Verdana" w:eastAsiaTheme="minorEastAsia" w:hAnsi="Verdana" w:cstheme="minorBidi"/>
          <w:smallCaps w:val="0"/>
          <w:noProof/>
          <w:sz w:val="22"/>
          <w:szCs w:val="22"/>
          <w:lang w:val="fr-FR" w:eastAsia="fr-FR"/>
        </w:rPr>
      </w:pPr>
      <w:hyperlink w:anchor="_Toc497231182" w:history="1">
        <w:r w:rsidR="000B69CA" w:rsidRPr="00F356C8">
          <w:rPr>
            <w:rStyle w:val="Lienhypertexte"/>
            <w:rFonts w:ascii="Verdana" w:hAnsi="Verdana"/>
            <w:noProof/>
            <w:lang w:val="de-DE"/>
          </w:rPr>
          <w:t>3.6</w:t>
        </w:r>
        <w:r w:rsidR="000B69CA" w:rsidRPr="00F356C8">
          <w:rPr>
            <w:rFonts w:ascii="Verdana" w:eastAsiaTheme="minorEastAsia" w:hAnsi="Verdana" w:cstheme="minorBidi"/>
            <w:smallCaps w:val="0"/>
            <w:noProof/>
            <w:sz w:val="22"/>
            <w:szCs w:val="22"/>
            <w:lang w:val="fr-FR" w:eastAsia="fr-FR"/>
          </w:rPr>
          <w:tab/>
        </w:r>
        <w:r w:rsidR="000B69CA" w:rsidRPr="00F356C8">
          <w:rPr>
            <w:rStyle w:val="Lienhypertexte"/>
            <w:rFonts w:ascii="Verdana" w:hAnsi="Verdana"/>
            <w:noProof/>
            <w:lang w:val="en-US"/>
          </w:rPr>
          <w:t>Confidential annex</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_Toc497231182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101</w:t>
        </w:r>
        <w:r w:rsidR="000B69CA" w:rsidRPr="00F356C8">
          <w:rPr>
            <w:rFonts w:ascii="Verdana" w:hAnsi="Verdana"/>
            <w:noProof/>
            <w:webHidden/>
          </w:rPr>
          <w:fldChar w:fldCharType="end"/>
        </w:r>
      </w:hyperlink>
    </w:p>
    <w:p w14:paraId="4B5E56FE" w14:textId="77777777" w:rsidR="000B69CA" w:rsidRPr="00F356C8" w:rsidRDefault="000B69CA" w:rsidP="000B69CA">
      <w:pPr>
        <w:pStyle w:val="Titre10"/>
        <w:numPr>
          <w:ilvl w:val="0"/>
          <w:numId w:val="0"/>
        </w:numPr>
        <w:spacing w:before="120"/>
        <w:ind w:left="432"/>
        <w:rPr>
          <w:noProof/>
        </w:rPr>
        <w:sectPr w:rsidR="000B69CA" w:rsidRPr="00F356C8">
          <w:headerReference w:type="default" r:id="rId13"/>
          <w:endnotePr>
            <w:numFmt w:val="decimal"/>
          </w:endnotePr>
          <w:pgSz w:w="11907" w:h="16840"/>
          <w:pgMar w:top="1474" w:right="1247" w:bottom="2013" w:left="1446" w:header="850" w:footer="850" w:gutter="0"/>
          <w:cols w:space="720"/>
        </w:sectPr>
      </w:pPr>
    </w:p>
    <w:p w14:paraId="7D3C1B99" w14:textId="77777777" w:rsidR="00A0760D" w:rsidRPr="00A0760D" w:rsidRDefault="008E7058" w:rsidP="00D00B6D">
      <w:pPr>
        <w:pStyle w:val="Titre10"/>
        <w:numPr>
          <w:ilvl w:val="0"/>
          <w:numId w:val="0"/>
        </w:numPr>
        <w:spacing w:before="120"/>
        <w:ind w:left="432" w:hanging="432"/>
        <w:rPr>
          <w:rFonts w:eastAsia="Times New Roman" w:cs="Verdana"/>
          <w:sz w:val="24"/>
          <w:szCs w:val="20"/>
          <w:lang w:val="en-GB"/>
        </w:rPr>
      </w:pPr>
      <w:r w:rsidRPr="00F356C8">
        <w:rPr>
          <w:b w:val="0"/>
          <w:bCs w:val="0"/>
          <w:caps/>
          <w:sz w:val="20"/>
          <w:szCs w:val="20"/>
          <w:lang w:eastAsia="en-US"/>
        </w:rPr>
        <w:fldChar w:fldCharType="end"/>
      </w:r>
      <w:bookmarkStart w:id="7" w:name="_Toc497231117"/>
      <w:r w:rsidR="00A0760D" w:rsidRPr="00A0760D">
        <w:rPr>
          <w:rFonts w:eastAsia="Times New Roman" w:cs="Verdana"/>
          <w:sz w:val="24"/>
          <w:szCs w:val="20"/>
          <w:lang w:val="en-GB"/>
        </w:rPr>
        <w:t>Note to the reader</w:t>
      </w:r>
    </w:p>
    <w:p w14:paraId="05FBA7CF" w14:textId="77777777" w:rsidR="00A0760D" w:rsidRPr="00A0760D" w:rsidRDefault="00A0760D" w:rsidP="00A0760D">
      <w:pPr>
        <w:suppressAutoHyphens/>
        <w:spacing w:after="0" w:line="240" w:lineRule="auto"/>
        <w:rPr>
          <w:rFonts w:ascii="Verdana" w:eastAsia="Times New Roman" w:hAnsi="Verdana" w:cs="Verdana"/>
          <w:sz w:val="20"/>
          <w:szCs w:val="20"/>
          <w:lang w:val="en-GB"/>
        </w:rPr>
      </w:pPr>
    </w:p>
    <w:p w14:paraId="226160FB" w14:textId="7DBA8C04" w:rsidR="001D5CE1" w:rsidRDefault="00A0760D" w:rsidP="00A0760D">
      <w:pPr>
        <w:suppressAutoHyphens/>
        <w:spacing w:after="0" w:line="240" w:lineRule="auto"/>
        <w:jc w:val="both"/>
        <w:rPr>
          <w:rFonts w:ascii="Verdana" w:eastAsia="Times New Roman" w:hAnsi="Verdana" w:cs="Verdana"/>
          <w:sz w:val="20"/>
          <w:szCs w:val="20"/>
          <w:lang w:val="en-GB" w:eastAsia="zh-CN"/>
        </w:rPr>
      </w:pPr>
      <w:r w:rsidRPr="00A0760D">
        <w:rPr>
          <w:rFonts w:ascii="Verdana" w:eastAsia="Times New Roman" w:hAnsi="Verdana" w:cs="Verdana"/>
          <w:sz w:val="20"/>
          <w:szCs w:val="20"/>
          <w:lang w:val="en-GB" w:eastAsia="zh-CN"/>
        </w:rPr>
        <w:t xml:space="preserve">This </w:t>
      </w:r>
      <w:r>
        <w:rPr>
          <w:rFonts w:ascii="Verdana" w:eastAsia="Times New Roman" w:hAnsi="Verdana" w:cs="Verdana"/>
          <w:sz w:val="20"/>
          <w:szCs w:val="20"/>
          <w:lang w:val="en-GB" w:eastAsia="zh-CN"/>
        </w:rPr>
        <w:t xml:space="preserve">consolidated </w:t>
      </w:r>
      <w:r w:rsidRPr="00A0760D">
        <w:rPr>
          <w:rFonts w:ascii="Verdana" w:eastAsia="Times New Roman" w:hAnsi="Verdana" w:cs="Verdana"/>
          <w:sz w:val="20"/>
          <w:szCs w:val="20"/>
          <w:lang w:val="en-GB" w:eastAsia="zh-CN"/>
        </w:rPr>
        <w:t>PAR for the product authorisation</w:t>
      </w:r>
      <w:r w:rsidR="001D5CE1">
        <w:rPr>
          <w:rFonts w:ascii="Verdana" w:eastAsia="Times New Roman" w:hAnsi="Verdana" w:cs="Verdana"/>
          <w:sz w:val="20"/>
          <w:szCs w:val="20"/>
          <w:lang w:val="en-GB" w:eastAsia="zh-CN"/>
        </w:rPr>
        <w:t xml:space="preserve"> ofr THRITHOR S</w:t>
      </w:r>
      <w:r w:rsidRPr="00A0760D">
        <w:rPr>
          <w:rFonts w:ascii="Verdana" w:eastAsia="Times New Roman" w:hAnsi="Verdana" w:cs="Verdana"/>
          <w:sz w:val="20"/>
          <w:szCs w:val="20"/>
          <w:lang w:val="en-GB" w:eastAsia="zh-CN"/>
        </w:rPr>
        <w:t xml:space="preserve"> is based on the PAR of the first authorisation, in which </w:t>
      </w:r>
      <w:r w:rsidR="001D5CE1">
        <w:rPr>
          <w:rFonts w:ascii="Verdana" w:eastAsia="Times New Roman" w:hAnsi="Verdana" w:cs="Verdana"/>
          <w:sz w:val="20"/>
          <w:szCs w:val="20"/>
          <w:lang w:val="en-GB" w:eastAsia="zh-CN"/>
        </w:rPr>
        <w:t xml:space="preserve">post-authorisation data </w:t>
      </w:r>
      <w:r w:rsidR="00B82791">
        <w:rPr>
          <w:rFonts w:ascii="Verdana" w:eastAsia="Times New Roman" w:hAnsi="Verdana" w:cs="Verdana"/>
          <w:sz w:val="20"/>
          <w:szCs w:val="20"/>
          <w:lang w:val="en-GB" w:eastAsia="zh-CN"/>
        </w:rPr>
        <w:t xml:space="preserve">and all other changes application </w:t>
      </w:r>
      <w:r w:rsidR="001D5CE1">
        <w:rPr>
          <w:rFonts w:ascii="Verdana" w:eastAsia="Times New Roman" w:hAnsi="Verdana" w:cs="Verdana"/>
          <w:sz w:val="20"/>
          <w:szCs w:val="20"/>
          <w:lang w:val="en-GB" w:eastAsia="zh-CN"/>
        </w:rPr>
        <w:t xml:space="preserve">assessment have been included. </w:t>
      </w:r>
    </w:p>
    <w:p w14:paraId="0CD23A2E" w14:textId="77777777" w:rsidR="001D5CE1" w:rsidRDefault="001D5CE1" w:rsidP="00A0760D">
      <w:pPr>
        <w:suppressAutoHyphens/>
        <w:spacing w:after="0" w:line="240" w:lineRule="auto"/>
        <w:jc w:val="both"/>
        <w:rPr>
          <w:rFonts w:ascii="Verdana" w:eastAsia="Times New Roman" w:hAnsi="Verdana" w:cs="Verdana"/>
          <w:sz w:val="20"/>
          <w:szCs w:val="20"/>
          <w:lang w:val="en-GB" w:eastAsia="zh-CN"/>
        </w:rPr>
      </w:pPr>
    </w:p>
    <w:p w14:paraId="2AD78CF9" w14:textId="16B14784" w:rsidR="002F1456" w:rsidRDefault="002F1456" w:rsidP="002F1456">
      <w:pPr>
        <w:pStyle w:val="Paragraphedeliste"/>
        <w:widowControl w:val="0"/>
        <w:numPr>
          <w:ilvl w:val="0"/>
          <w:numId w:val="27"/>
        </w:numPr>
        <w:shd w:val="clear" w:color="auto" w:fill="D9D9D9" w:themeFill="background1" w:themeFillShade="D9"/>
        <w:autoSpaceDE w:val="0"/>
        <w:autoSpaceDN w:val="0"/>
        <w:adjustRightInd w:val="0"/>
        <w:spacing w:after="0" w:line="240" w:lineRule="auto"/>
        <w:contextualSpacing w:val="0"/>
        <w:rPr>
          <w:rFonts w:ascii="Arial" w:hAnsi="Arial" w:cs="Arial"/>
          <w:b/>
          <w:bCs/>
          <w:color w:val="000000" w:themeColor="text1"/>
          <w:szCs w:val="22"/>
          <w:u w:val="single"/>
          <w:lang w:eastAsia="fr-FR"/>
        </w:rPr>
      </w:pPr>
      <w:r>
        <w:rPr>
          <w:rFonts w:ascii="Arial" w:hAnsi="Arial" w:cs="Arial"/>
          <w:b/>
          <w:bCs/>
          <w:color w:val="000000" w:themeColor="text1"/>
          <w:szCs w:val="22"/>
          <w:u w:val="single"/>
          <w:lang w:eastAsia="fr-FR"/>
        </w:rPr>
        <w:t>Minor change 2021</w:t>
      </w:r>
    </w:p>
    <w:p w14:paraId="2A47F06B" w14:textId="32A75B77" w:rsidR="002F1456" w:rsidRPr="00A43ED7" w:rsidRDefault="002F1456" w:rsidP="002F1456">
      <w:pPr>
        <w:widowControl w:val="0"/>
        <w:shd w:val="clear" w:color="auto" w:fill="D9D9D9" w:themeFill="background1" w:themeFillShade="D9"/>
        <w:autoSpaceDE w:val="0"/>
        <w:autoSpaceDN w:val="0"/>
        <w:adjustRightInd w:val="0"/>
        <w:jc w:val="both"/>
        <w:rPr>
          <w:rFonts w:ascii="Arial" w:hAnsi="Arial" w:cs="Arial"/>
          <w:bCs/>
          <w:color w:val="000000" w:themeColor="text1"/>
          <w:szCs w:val="22"/>
          <w:lang w:eastAsia="fr-FR"/>
        </w:rPr>
      </w:pPr>
      <w:r w:rsidRPr="00A43ED7">
        <w:rPr>
          <w:rFonts w:ascii="Arial" w:hAnsi="Arial" w:cs="Arial"/>
          <w:bCs/>
          <w:color w:val="000000" w:themeColor="text1"/>
          <w:szCs w:val="22"/>
          <w:lang w:eastAsia="fr-FR"/>
        </w:rPr>
        <w:t>Change claimed in the frame of the minor change applicat</w:t>
      </w:r>
      <w:r>
        <w:rPr>
          <w:rFonts w:ascii="Arial" w:hAnsi="Arial" w:cs="Arial"/>
          <w:bCs/>
          <w:color w:val="000000" w:themeColor="text1"/>
          <w:szCs w:val="22"/>
          <w:lang w:eastAsia="fr-FR"/>
        </w:rPr>
        <w:t xml:space="preserve">ion is a change of shelf-life and </w:t>
      </w:r>
      <w:r w:rsidR="0027058E">
        <w:rPr>
          <w:rFonts w:ascii="Arial" w:hAnsi="Arial" w:cs="Arial"/>
          <w:bCs/>
          <w:color w:val="000000" w:themeColor="text1"/>
          <w:szCs w:val="22"/>
          <w:lang w:eastAsia="fr-FR"/>
        </w:rPr>
        <w:t>of the</w:t>
      </w:r>
      <w:r>
        <w:rPr>
          <w:rFonts w:ascii="Arial" w:hAnsi="Arial" w:cs="Arial"/>
          <w:bCs/>
          <w:color w:val="000000" w:themeColor="text1"/>
          <w:szCs w:val="22"/>
          <w:lang w:eastAsia="fr-FR"/>
        </w:rPr>
        <w:t xml:space="preserve"> address of the authorisation holder.</w:t>
      </w:r>
    </w:p>
    <w:p w14:paraId="34ECDF89" w14:textId="5119AE62" w:rsidR="001D5CE1" w:rsidRPr="002F1456" w:rsidRDefault="001D5CE1" w:rsidP="00A0760D">
      <w:pPr>
        <w:suppressAutoHyphens/>
        <w:spacing w:after="0" w:line="240" w:lineRule="auto"/>
        <w:jc w:val="both"/>
        <w:rPr>
          <w:rFonts w:ascii="Verdana" w:eastAsia="Times New Roman" w:hAnsi="Verdana" w:cs="Verdana"/>
          <w:sz w:val="20"/>
          <w:szCs w:val="20"/>
          <w:lang w:eastAsia="zh-CN"/>
        </w:rPr>
      </w:pPr>
    </w:p>
    <w:p w14:paraId="7E484EBA" w14:textId="77777777" w:rsidR="001D5CE1" w:rsidRPr="00A0760D" w:rsidRDefault="001D5CE1" w:rsidP="00A0760D">
      <w:pPr>
        <w:suppressAutoHyphens/>
        <w:spacing w:after="0" w:line="240" w:lineRule="auto"/>
        <w:jc w:val="both"/>
        <w:rPr>
          <w:rFonts w:ascii="Verdana" w:eastAsia="Times New Roman" w:hAnsi="Verdana" w:cs="Verdana"/>
          <w:sz w:val="20"/>
          <w:szCs w:val="20"/>
          <w:lang w:val="en-GB" w:eastAsia="zh-CN"/>
        </w:rPr>
      </w:pPr>
    </w:p>
    <w:p w14:paraId="37012C1C" w14:textId="77777777" w:rsidR="00A0760D" w:rsidRPr="00A0760D" w:rsidRDefault="00A0760D" w:rsidP="00A0760D">
      <w:pPr>
        <w:suppressAutoHyphens/>
        <w:spacing w:after="0" w:line="240" w:lineRule="auto"/>
        <w:rPr>
          <w:rFonts w:ascii="Verdana" w:eastAsia="Times New Roman" w:hAnsi="Verdana" w:cs="Verdana"/>
          <w:sz w:val="20"/>
          <w:szCs w:val="20"/>
          <w:lang w:val="en-GB" w:eastAsia="zh-CN"/>
        </w:rPr>
      </w:pPr>
    </w:p>
    <w:p w14:paraId="4305EF6F" w14:textId="77777777" w:rsidR="00A0760D" w:rsidRPr="00A0760D" w:rsidRDefault="00A0760D" w:rsidP="00A0760D">
      <w:pPr>
        <w:suppressAutoHyphens/>
        <w:spacing w:after="0" w:line="240" w:lineRule="auto"/>
        <w:rPr>
          <w:rFonts w:ascii="Verdana" w:eastAsia="Times New Roman" w:hAnsi="Verdana" w:cs="Verdana"/>
          <w:b/>
          <w:sz w:val="24"/>
          <w:szCs w:val="20"/>
          <w:u w:val="single"/>
          <w:lang w:val="en-GB" w:eastAsia="zh-CN"/>
        </w:rPr>
      </w:pPr>
      <w:r w:rsidRPr="00A0760D">
        <w:rPr>
          <w:rFonts w:ascii="Verdana" w:eastAsia="Times New Roman" w:hAnsi="Verdana" w:cs="Verdana"/>
          <w:b/>
          <w:sz w:val="24"/>
          <w:szCs w:val="20"/>
          <w:u w:val="single"/>
          <w:lang w:val="en-GB" w:eastAsia="zh-CN"/>
        </w:rPr>
        <w:t>History of the dossier</w:t>
      </w:r>
    </w:p>
    <w:p w14:paraId="55BF572E" w14:textId="77777777" w:rsidR="00A0760D" w:rsidRPr="00A0760D" w:rsidRDefault="00A0760D" w:rsidP="00A0760D">
      <w:pPr>
        <w:suppressAutoHyphens/>
        <w:spacing w:after="0" w:line="240" w:lineRule="auto"/>
        <w:rPr>
          <w:rFonts w:ascii="Verdana" w:eastAsia="Times New Roman" w:hAnsi="Verdana" w:cs="Verdana"/>
          <w:sz w:val="20"/>
          <w:szCs w:val="20"/>
          <w:lang w:val="en-GB" w:eastAsia="zh-CN"/>
        </w:rPr>
      </w:pPr>
    </w:p>
    <w:tbl>
      <w:tblPr>
        <w:tblW w:w="451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797"/>
        <w:gridCol w:w="1955"/>
        <w:gridCol w:w="1415"/>
        <w:gridCol w:w="2826"/>
      </w:tblGrid>
      <w:tr w:rsidR="00A0760D" w:rsidRPr="00A0760D" w14:paraId="065233E1" w14:textId="77777777" w:rsidTr="002F1456">
        <w:trPr>
          <w:trHeight w:val="609"/>
        </w:trPr>
        <w:tc>
          <w:tcPr>
            <w:tcW w:w="793" w:type="pct"/>
            <w:shd w:val="clear" w:color="auto" w:fill="F2F2F2"/>
            <w:vAlign w:val="center"/>
          </w:tcPr>
          <w:p w14:paraId="28806218" w14:textId="77777777" w:rsidR="00A0760D" w:rsidRPr="00A0760D" w:rsidRDefault="00A0760D" w:rsidP="00A0760D">
            <w:pPr>
              <w:suppressAutoHyphens/>
              <w:spacing w:after="0" w:line="240" w:lineRule="auto"/>
              <w:rPr>
                <w:rFonts w:ascii="Verdana" w:eastAsia="Times New Roman" w:hAnsi="Verdana" w:cs="Verdana"/>
                <w:sz w:val="20"/>
                <w:szCs w:val="20"/>
                <w:lang w:val="en-GB" w:eastAsia="zh-CN"/>
              </w:rPr>
            </w:pPr>
            <w:r w:rsidRPr="00A0760D">
              <w:rPr>
                <w:rFonts w:ascii="Verdana" w:eastAsia="Times New Roman" w:hAnsi="Verdana" w:cs="Verdana"/>
                <w:sz w:val="20"/>
                <w:szCs w:val="20"/>
                <w:lang w:val="en-GB" w:eastAsia="zh-CN"/>
              </w:rPr>
              <w:t>Application type</w:t>
            </w:r>
          </w:p>
        </w:tc>
        <w:tc>
          <w:tcPr>
            <w:tcW w:w="479" w:type="pct"/>
            <w:shd w:val="clear" w:color="auto" w:fill="F2F2F2"/>
            <w:vAlign w:val="center"/>
          </w:tcPr>
          <w:p w14:paraId="603FF926" w14:textId="77777777" w:rsidR="00A0760D" w:rsidRPr="00A0760D" w:rsidRDefault="00A0760D" w:rsidP="00A0760D">
            <w:pPr>
              <w:suppressAutoHyphens/>
              <w:spacing w:after="0" w:line="240" w:lineRule="auto"/>
              <w:rPr>
                <w:rFonts w:ascii="Verdana" w:eastAsia="Times New Roman" w:hAnsi="Verdana" w:cs="Verdana"/>
                <w:sz w:val="20"/>
                <w:szCs w:val="20"/>
                <w:lang w:val="en-GB" w:eastAsia="zh-CN"/>
              </w:rPr>
            </w:pPr>
            <w:r w:rsidRPr="00A0760D">
              <w:rPr>
                <w:rFonts w:ascii="Verdana" w:eastAsia="Times New Roman" w:hAnsi="Verdana" w:cs="Verdana"/>
                <w:sz w:val="20"/>
                <w:szCs w:val="20"/>
                <w:lang w:val="en-GB" w:eastAsia="zh-CN"/>
              </w:rPr>
              <w:t>refMS</w:t>
            </w:r>
          </w:p>
        </w:tc>
        <w:tc>
          <w:tcPr>
            <w:tcW w:w="1218" w:type="pct"/>
            <w:shd w:val="clear" w:color="auto" w:fill="F2F2F2"/>
            <w:vAlign w:val="center"/>
          </w:tcPr>
          <w:p w14:paraId="11461D1F" w14:textId="77777777" w:rsidR="00A0760D" w:rsidRPr="00A0760D" w:rsidRDefault="00A0760D" w:rsidP="00A0760D">
            <w:pPr>
              <w:suppressAutoHyphens/>
              <w:spacing w:after="0" w:line="240" w:lineRule="auto"/>
              <w:rPr>
                <w:rFonts w:ascii="Verdana" w:eastAsia="Times New Roman" w:hAnsi="Verdana" w:cs="Verdana"/>
                <w:sz w:val="20"/>
                <w:szCs w:val="20"/>
                <w:lang w:val="en-GB" w:eastAsia="zh-CN"/>
              </w:rPr>
            </w:pPr>
            <w:r w:rsidRPr="00A0760D">
              <w:rPr>
                <w:rFonts w:ascii="Verdana" w:eastAsia="Times New Roman" w:hAnsi="Verdana" w:cs="Verdana"/>
                <w:sz w:val="20"/>
                <w:szCs w:val="20"/>
                <w:lang w:val="en-GB" w:eastAsia="zh-CN"/>
              </w:rPr>
              <w:t>Case number in the refMS</w:t>
            </w:r>
          </w:p>
        </w:tc>
        <w:tc>
          <w:tcPr>
            <w:tcW w:w="768" w:type="pct"/>
            <w:shd w:val="clear" w:color="auto" w:fill="F2F2F2"/>
            <w:vAlign w:val="center"/>
          </w:tcPr>
          <w:p w14:paraId="49D7DA78" w14:textId="77777777" w:rsidR="00A0760D" w:rsidRPr="00A0760D" w:rsidRDefault="00A0760D" w:rsidP="00A0760D">
            <w:pPr>
              <w:suppressAutoHyphens/>
              <w:spacing w:after="0" w:line="240" w:lineRule="auto"/>
              <w:rPr>
                <w:rFonts w:ascii="Verdana" w:eastAsia="Times New Roman" w:hAnsi="Verdana" w:cs="Verdana"/>
                <w:sz w:val="20"/>
                <w:szCs w:val="20"/>
                <w:lang w:val="en-GB" w:eastAsia="zh-CN"/>
              </w:rPr>
            </w:pPr>
            <w:r w:rsidRPr="00A0760D">
              <w:rPr>
                <w:rFonts w:ascii="Verdana" w:eastAsia="Times New Roman" w:hAnsi="Verdana" w:cs="Verdana"/>
                <w:sz w:val="20"/>
                <w:szCs w:val="20"/>
                <w:lang w:val="en-GB" w:eastAsia="zh-CN"/>
              </w:rPr>
              <w:t>Decision date</w:t>
            </w:r>
          </w:p>
        </w:tc>
        <w:tc>
          <w:tcPr>
            <w:tcW w:w="1742" w:type="pct"/>
            <w:shd w:val="clear" w:color="auto" w:fill="F2F2F2"/>
            <w:vAlign w:val="center"/>
          </w:tcPr>
          <w:p w14:paraId="78E50DE0" w14:textId="77777777" w:rsidR="00A0760D" w:rsidRPr="00A0760D" w:rsidRDefault="00A0760D" w:rsidP="00A0760D">
            <w:pPr>
              <w:suppressAutoHyphens/>
              <w:spacing w:after="0" w:line="240" w:lineRule="auto"/>
              <w:rPr>
                <w:rFonts w:ascii="Verdana" w:eastAsia="Times New Roman" w:hAnsi="Verdana" w:cs="Verdana"/>
                <w:sz w:val="20"/>
                <w:szCs w:val="20"/>
                <w:lang w:val="en-GB" w:eastAsia="zh-CN"/>
              </w:rPr>
            </w:pPr>
            <w:r w:rsidRPr="00A0760D">
              <w:rPr>
                <w:rFonts w:ascii="Verdana" w:eastAsia="Times New Roman" w:hAnsi="Verdana" w:cs="Verdana"/>
                <w:sz w:val="20"/>
                <w:szCs w:val="20"/>
                <w:lang w:val="en-GB" w:eastAsia="zh-CN"/>
              </w:rPr>
              <w:t>Assessment carried out (i.e. first authorisation / amendment /renewal)</w:t>
            </w:r>
          </w:p>
        </w:tc>
      </w:tr>
      <w:tr w:rsidR="00A0760D" w:rsidRPr="00A0760D" w14:paraId="27C921E6" w14:textId="77777777" w:rsidTr="002F1456">
        <w:trPr>
          <w:trHeight w:val="544"/>
        </w:trPr>
        <w:tc>
          <w:tcPr>
            <w:tcW w:w="793" w:type="pct"/>
            <w:shd w:val="clear" w:color="auto" w:fill="auto"/>
            <w:vAlign w:val="center"/>
          </w:tcPr>
          <w:p w14:paraId="1A9CE8A0" w14:textId="77777777" w:rsidR="00A0760D" w:rsidRPr="00A0760D" w:rsidRDefault="00A0760D" w:rsidP="00A0760D">
            <w:pPr>
              <w:suppressAutoHyphens/>
              <w:spacing w:after="0" w:line="240" w:lineRule="auto"/>
              <w:rPr>
                <w:rFonts w:ascii="Verdana" w:eastAsia="Times New Roman" w:hAnsi="Verdana" w:cs="Verdana"/>
                <w:sz w:val="20"/>
                <w:szCs w:val="20"/>
                <w:lang w:val="en-GB" w:eastAsia="zh-CN"/>
              </w:rPr>
            </w:pPr>
            <w:r w:rsidRPr="00A0760D">
              <w:rPr>
                <w:rFonts w:ascii="Verdana" w:eastAsia="Times New Roman" w:hAnsi="Verdana" w:cs="Verdana"/>
                <w:sz w:val="20"/>
                <w:szCs w:val="20"/>
                <w:lang w:val="en-GB" w:eastAsia="zh-CN"/>
              </w:rPr>
              <w:t>NA-</w:t>
            </w:r>
            <w:r>
              <w:rPr>
                <w:rFonts w:ascii="Verdana" w:eastAsia="Times New Roman" w:hAnsi="Verdana" w:cs="Verdana"/>
                <w:sz w:val="20"/>
                <w:szCs w:val="20"/>
                <w:lang w:val="en-GB" w:eastAsia="zh-CN"/>
              </w:rPr>
              <w:t>APP</w:t>
            </w:r>
          </w:p>
        </w:tc>
        <w:tc>
          <w:tcPr>
            <w:tcW w:w="479" w:type="pct"/>
            <w:shd w:val="clear" w:color="auto" w:fill="auto"/>
            <w:vAlign w:val="center"/>
          </w:tcPr>
          <w:p w14:paraId="10950A36" w14:textId="77777777" w:rsidR="00A0760D" w:rsidRPr="00A0760D" w:rsidRDefault="00A0760D" w:rsidP="00A0760D">
            <w:pPr>
              <w:suppressAutoHyphens/>
              <w:spacing w:after="0" w:line="240" w:lineRule="auto"/>
              <w:rPr>
                <w:rFonts w:ascii="Verdana" w:eastAsia="Times New Roman" w:hAnsi="Verdana" w:cs="Verdana"/>
                <w:i/>
                <w:sz w:val="20"/>
                <w:szCs w:val="20"/>
                <w:lang w:val="en-GB" w:eastAsia="zh-CN"/>
              </w:rPr>
            </w:pPr>
            <w:r w:rsidRPr="00A0760D">
              <w:rPr>
                <w:rFonts w:ascii="Verdana" w:eastAsia="Times New Roman" w:hAnsi="Verdana" w:cs="Verdana"/>
                <w:i/>
                <w:sz w:val="20"/>
                <w:szCs w:val="20"/>
                <w:lang w:val="en-GB" w:eastAsia="zh-CN"/>
              </w:rPr>
              <w:t>FR</w:t>
            </w:r>
          </w:p>
        </w:tc>
        <w:tc>
          <w:tcPr>
            <w:tcW w:w="1218" w:type="pct"/>
            <w:shd w:val="clear" w:color="auto" w:fill="auto"/>
            <w:vAlign w:val="center"/>
          </w:tcPr>
          <w:p w14:paraId="40B5630E" w14:textId="77777777" w:rsidR="00A0760D" w:rsidRPr="00A0760D" w:rsidRDefault="00A0760D" w:rsidP="00A0760D">
            <w:pPr>
              <w:suppressAutoHyphens/>
              <w:spacing w:after="0" w:line="240" w:lineRule="auto"/>
              <w:ind w:right="-140"/>
              <w:rPr>
                <w:rFonts w:ascii="Verdana" w:eastAsia="Times New Roman" w:hAnsi="Verdana" w:cs="Verdana"/>
                <w:i/>
                <w:sz w:val="20"/>
                <w:szCs w:val="20"/>
                <w:lang w:val="en-GB" w:eastAsia="zh-CN"/>
              </w:rPr>
            </w:pPr>
            <w:r w:rsidRPr="00A0760D">
              <w:rPr>
                <w:rFonts w:ascii="Verdana" w:eastAsia="Times New Roman" w:hAnsi="Verdana" w:cs="Verdana"/>
                <w:bCs/>
                <w:sz w:val="20"/>
                <w:szCs w:val="32"/>
                <w:lang w:val="en-GB" w:eastAsia="zh-CN"/>
              </w:rPr>
              <w:t>BC-</w:t>
            </w:r>
            <w:r>
              <w:rPr>
                <w:rFonts w:ascii="Verdana" w:eastAsia="Times New Roman" w:hAnsi="Verdana" w:cs="Verdana"/>
                <w:bCs/>
                <w:sz w:val="20"/>
                <w:szCs w:val="32"/>
                <w:lang w:val="en-GB" w:eastAsia="zh-CN"/>
              </w:rPr>
              <w:t>RQ023975-09</w:t>
            </w:r>
          </w:p>
        </w:tc>
        <w:tc>
          <w:tcPr>
            <w:tcW w:w="768" w:type="pct"/>
            <w:shd w:val="clear" w:color="auto" w:fill="auto"/>
            <w:vAlign w:val="center"/>
          </w:tcPr>
          <w:p w14:paraId="09A5D4B9" w14:textId="77777777" w:rsidR="00A0760D" w:rsidRPr="00A0760D" w:rsidRDefault="00E81D39" w:rsidP="00A0760D">
            <w:pPr>
              <w:suppressAutoHyphens/>
              <w:spacing w:after="0" w:line="240" w:lineRule="auto"/>
              <w:rPr>
                <w:rFonts w:ascii="Verdana" w:eastAsia="Times New Roman" w:hAnsi="Verdana" w:cs="Verdana"/>
                <w:sz w:val="20"/>
                <w:szCs w:val="20"/>
                <w:lang w:val="en-GB" w:eastAsia="zh-CN"/>
              </w:rPr>
            </w:pPr>
            <w:r>
              <w:rPr>
                <w:rFonts w:ascii="Verdana" w:eastAsia="Times New Roman" w:hAnsi="Verdana" w:cs="Verdana"/>
                <w:sz w:val="20"/>
                <w:szCs w:val="20"/>
                <w:lang w:val="en-GB" w:eastAsia="zh-CN"/>
              </w:rPr>
              <w:t>20/04/2018</w:t>
            </w:r>
          </w:p>
        </w:tc>
        <w:tc>
          <w:tcPr>
            <w:tcW w:w="1742" w:type="pct"/>
            <w:shd w:val="clear" w:color="auto" w:fill="auto"/>
            <w:vAlign w:val="center"/>
          </w:tcPr>
          <w:p w14:paraId="39DE7F5F" w14:textId="77777777" w:rsidR="00A0760D" w:rsidRPr="00A0760D" w:rsidRDefault="00A0760D" w:rsidP="00A0760D">
            <w:pPr>
              <w:suppressAutoHyphens/>
              <w:spacing w:after="0" w:line="240" w:lineRule="auto"/>
              <w:rPr>
                <w:rFonts w:ascii="Verdana" w:eastAsia="Times New Roman" w:hAnsi="Verdana" w:cs="Verdana"/>
                <w:sz w:val="20"/>
                <w:szCs w:val="20"/>
                <w:lang w:val="en-GB" w:eastAsia="zh-CN"/>
              </w:rPr>
            </w:pPr>
            <w:r>
              <w:rPr>
                <w:rFonts w:ascii="Verdana" w:eastAsia="Times New Roman" w:hAnsi="Verdana" w:cs="Verdana"/>
                <w:sz w:val="20"/>
                <w:szCs w:val="20"/>
                <w:lang w:val="en-GB" w:eastAsia="zh-CN"/>
              </w:rPr>
              <w:t>F</w:t>
            </w:r>
            <w:r w:rsidRPr="00A0760D">
              <w:rPr>
                <w:rFonts w:ascii="Verdana" w:eastAsia="Times New Roman" w:hAnsi="Verdana" w:cs="Verdana"/>
                <w:sz w:val="20"/>
                <w:szCs w:val="20"/>
                <w:lang w:val="en-GB" w:eastAsia="zh-CN"/>
              </w:rPr>
              <w:t>irst authorisation</w:t>
            </w:r>
          </w:p>
        </w:tc>
      </w:tr>
      <w:tr w:rsidR="00A0760D" w:rsidRPr="00A0760D" w14:paraId="1475D1B1" w14:textId="77777777" w:rsidTr="002F1456">
        <w:trPr>
          <w:trHeight w:val="544"/>
        </w:trPr>
        <w:tc>
          <w:tcPr>
            <w:tcW w:w="793" w:type="pct"/>
            <w:shd w:val="clear" w:color="auto" w:fill="auto"/>
            <w:vAlign w:val="center"/>
          </w:tcPr>
          <w:p w14:paraId="6A264BD8" w14:textId="77777777" w:rsidR="00A0760D" w:rsidRPr="00A0760D" w:rsidRDefault="00A0760D" w:rsidP="00A0760D">
            <w:pPr>
              <w:suppressAutoHyphens/>
              <w:spacing w:after="0" w:line="240" w:lineRule="auto"/>
              <w:rPr>
                <w:rFonts w:ascii="Verdana" w:eastAsia="Times New Roman" w:hAnsi="Verdana" w:cs="Verdana"/>
                <w:sz w:val="20"/>
                <w:szCs w:val="20"/>
                <w:lang w:val="fr-FR" w:eastAsia="zh-CN"/>
              </w:rPr>
            </w:pPr>
            <w:r w:rsidRPr="00A0760D">
              <w:rPr>
                <w:rFonts w:ascii="Verdana" w:eastAsia="Times New Roman" w:hAnsi="Verdana" w:cs="Verdana"/>
                <w:sz w:val="20"/>
                <w:szCs w:val="20"/>
                <w:lang w:val="fr-FR" w:eastAsia="zh-CN"/>
              </w:rPr>
              <w:t>NA</w:t>
            </w:r>
          </w:p>
        </w:tc>
        <w:tc>
          <w:tcPr>
            <w:tcW w:w="479" w:type="pct"/>
            <w:shd w:val="clear" w:color="auto" w:fill="auto"/>
            <w:vAlign w:val="center"/>
          </w:tcPr>
          <w:p w14:paraId="5A388EC2" w14:textId="77777777" w:rsidR="00A0760D" w:rsidRPr="00A0760D" w:rsidRDefault="00A0760D" w:rsidP="00A0760D">
            <w:pPr>
              <w:suppressAutoHyphens/>
              <w:spacing w:after="0" w:line="240" w:lineRule="auto"/>
              <w:rPr>
                <w:rFonts w:ascii="Verdana" w:eastAsia="Times New Roman" w:hAnsi="Verdana" w:cs="Verdana"/>
                <w:i/>
                <w:sz w:val="20"/>
                <w:szCs w:val="20"/>
                <w:lang w:val="en-GB" w:eastAsia="zh-CN"/>
              </w:rPr>
            </w:pPr>
            <w:r w:rsidRPr="00A0760D">
              <w:rPr>
                <w:rFonts w:ascii="Verdana" w:eastAsia="Times New Roman" w:hAnsi="Verdana" w:cs="Verdana"/>
                <w:i/>
                <w:sz w:val="20"/>
                <w:szCs w:val="20"/>
                <w:lang w:val="en-GB" w:eastAsia="zh-CN"/>
              </w:rPr>
              <w:t>FR</w:t>
            </w:r>
          </w:p>
        </w:tc>
        <w:tc>
          <w:tcPr>
            <w:tcW w:w="1218" w:type="pct"/>
            <w:shd w:val="clear" w:color="auto" w:fill="auto"/>
            <w:vAlign w:val="center"/>
          </w:tcPr>
          <w:p w14:paraId="46C99AE4" w14:textId="77777777" w:rsidR="00A0760D" w:rsidRPr="00A0760D" w:rsidRDefault="00A0760D" w:rsidP="00A0760D">
            <w:pPr>
              <w:suppressAutoHyphens/>
              <w:spacing w:after="0" w:line="240" w:lineRule="auto"/>
              <w:rPr>
                <w:rFonts w:ascii="Verdana" w:eastAsia="Times New Roman" w:hAnsi="Verdana" w:cs="Verdana"/>
                <w:sz w:val="20"/>
                <w:szCs w:val="20"/>
                <w:lang w:val="en-GB" w:eastAsia="zh-CN"/>
              </w:rPr>
            </w:pPr>
            <w:r w:rsidRPr="00A0760D">
              <w:rPr>
                <w:rFonts w:ascii="Verdana" w:eastAsia="Times New Roman" w:hAnsi="Verdana" w:cs="Verdana"/>
                <w:sz w:val="20"/>
                <w:szCs w:val="20"/>
                <w:lang w:val="en-GB" w:eastAsia="zh-CN"/>
              </w:rPr>
              <w:t>NA</w:t>
            </w:r>
            <w:bookmarkStart w:id="8" w:name="_GoBack"/>
            <w:bookmarkEnd w:id="8"/>
          </w:p>
        </w:tc>
        <w:tc>
          <w:tcPr>
            <w:tcW w:w="768" w:type="pct"/>
            <w:shd w:val="clear" w:color="auto" w:fill="auto"/>
            <w:vAlign w:val="center"/>
          </w:tcPr>
          <w:p w14:paraId="3F4804AE" w14:textId="12C3618B" w:rsidR="00A0760D" w:rsidRPr="00A0760D" w:rsidRDefault="001D5CE1" w:rsidP="00A0760D">
            <w:pPr>
              <w:suppressAutoHyphens/>
              <w:spacing w:after="0" w:line="240" w:lineRule="auto"/>
              <w:rPr>
                <w:rFonts w:ascii="Verdana" w:eastAsia="Times New Roman" w:hAnsi="Verdana" w:cs="Verdana"/>
                <w:sz w:val="20"/>
                <w:szCs w:val="20"/>
                <w:lang w:val="en-GB" w:eastAsia="zh-CN"/>
              </w:rPr>
            </w:pPr>
            <w:r>
              <w:rPr>
                <w:rFonts w:ascii="Verdana" w:eastAsia="Times New Roman" w:hAnsi="Verdana" w:cs="Verdana"/>
                <w:sz w:val="20"/>
                <w:szCs w:val="20"/>
                <w:lang w:val="en-GB" w:eastAsia="zh-CN"/>
              </w:rPr>
              <w:t>NA</w:t>
            </w:r>
          </w:p>
        </w:tc>
        <w:tc>
          <w:tcPr>
            <w:tcW w:w="1742" w:type="pct"/>
            <w:shd w:val="clear" w:color="auto" w:fill="auto"/>
            <w:vAlign w:val="center"/>
          </w:tcPr>
          <w:p w14:paraId="48E8579C" w14:textId="77777777" w:rsidR="00A0760D" w:rsidRPr="00A0760D" w:rsidRDefault="00A0760D" w:rsidP="001D5CE1">
            <w:pPr>
              <w:suppressAutoHyphens/>
              <w:spacing w:after="0" w:line="240" w:lineRule="auto"/>
              <w:rPr>
                <w:rFonts w:ascii="Verdana" w:eastAsia="Times New Roman" w:hAnsi="Verdana" w:cs="Verdana"/>
                <w:sz w:val="20"/>
                <w:szCs w:val="20"/>
                <w:lang w:val="en-GB" w:eastAsia="zh-CN"/>
              </w:rPr>
            </w:pPr>
            <w:r w:rsidRPr="00A0760D">
              <w:rPr>
                <w:rFonts w:ascii="Verdana" w:eastAsia="Times New Roman" w:hAnsi="Verdana" w:cs="Verdana"/>
                <w:sz w:val="20"/>
                <w:szCs w:val="20"/>
                <w:lang w:val="en-GB" w:eastAsia="zh-CN"/>
              </w:rPr>
              <w:t>Post-authorisation data</w:t>
            </w:r>
            <w:r w:rsidR="001D5CE1">
              <w:rPr>
                <w:rFonts w:ascii="Verdana" w:eastAsia="Times New Roman" w:hAnsi="Verdana" w:cs="Verdana"/>
                <w:sz w:val="20"/>
                <w:szCs w:val="20"/>
                <w:lang w:val="en-GB" w:eastAsia="zh-CN"/>
              </w:rPr>
              <w:t xml:space="preserve"> (recevived on the 02/07/2018)</w:t>
            </w:r>
          </w:p>
        </w:tc>
      </w:tr>
      <w:tr w:rsidR="002F1456" w:rsidRPr="00A0760D" w14:paraId="2C7BC3FA" w14:textId="77777777" w:rsidTr="002F1456">
        <w:trPr>
          <w:trHeight w:val="544"/>
        </w:trPr>
        <w:tc>
          <w:tcPr>
            <w:tcW w:w="793" w:type="pct"/>
            <w:shd w:val="clear" w:color="auto" w:fill="auto"/>
            <w:vAlign w:val="center"/>
          </w:tcPr>
          <w:p w14:paraId="3562C7EA" w14:textId="0BB26C72" w:rsidR="002F1456" w:rsidRPr="00A0760D" w:rsidRDefault="002F1456" w:rsidP="00A0760D">
            <w:pPr>
              <w:suppressAutoHyphens/>
              <w:spacing w:after="0" w:line="240" w:lineRule="auto"/>
              <w:rPr>
                <w:rFonts w:ascii="Verdana" w:eastAsia="Times New Roman" w:hAnsi="Verdana" w:cs="Verdana"/>
                <w:sz w:val="20"/>
                <w:szCs w:val="20"/>
                <w:lang w:val="fr-FR" w:eastAsia="zh-CN"/>
              </w:rPr>
            </w:pPr>
            <w:r>
              <w:rPr>
                <w:rFonts w:ascii="Verdana" w:eastAsia="Times New Roman" w:hAnsi="Verdana" w:cs="Verdana"/>
                <w:sz w:val="20"/>
                <w:szCs w:val="20"/>
                <w:lang w:val="fr-FR" w:eastAsia="zh-CN"/>
              </w:rPr>
              <w:t>NA-ATT</w:t>
            </w:r>
          </w:p>
        </w:tc>
        <w:tc>
          <w:tcPr>
            <w:tcW w:w="479" w:type="pct"/>
            <w:shd w:val="clear" w:color="auto" w:fill="auto"/>
            <w:vAlign w:val="center"/>
          </w:tcPr>
          <w:p w14:paraId="299C297C" w14:textId="511D9897" w:rsidR="002F1456" w:rsidRPr="00A0760D" w:rsidRDefault="002F1456" w:rsidP="00A0760D">
            <w:pPr>
              <w:suppressAutoHyphens/>
              <w:spacing w:after="0" w:line="240" w:lineRule="auto"/>
              <w:rPr>
                <w:rFonts w:ascii="Verdana" w:eastAsia="Times New Roman" w:hAnsi="Verdana" w:cs="Verdana"/>
                <w:i/>
                <w:sz w:val="20"/>
                <w:szCs w:val="20"/>
                <w:lang w:val="en-GB" w:eastAsia="zh-CN"/>
              </w:rPr>
            </w:pPr>
            <w:r>
              <w:rPr>
                <w:rFonts w:ascii="Verdana" w:eastAsia="Times New Roman" w:hAnsi="Verdana" w:cs="Verdana"/>
                <w:i/>
                <w:sz w:val="20"/>
                <w:szCs w:val="20"/>
                <w:lang w:val="en-GB" w:eastAsia="zh-CN"/>
              </w:rPr>
              <w:t>FR</w:t>
            </w:r>
          </w:p>
        </w:tc>
        <w:tc>
          <w:tcPr>
            <w:tcW w:w="1218" w:type="pct"/>
            <w:shd w:val="clear" w:color="auto" w:fill="auto"/>
            <w:vAlign w:val="center"/>
          </w:tcPr>
          <w:p w14:paraId="66F04CD7" w14:textId="5BFA0087" w:rsidR="002F1456" w:rsidRPr="00D77F00" w:rsidRDefault="00A84AC3" w:rsidP="00D77F00">
            <w:pPr>
              <w:suppressAutoHyphens/>
              <w:spacing w:after="0" w:line="240" w:lineRule="auto"/>
              <w:ind w:right="-140"/>
              <w:rPr>
                <w:rFonts w:ascii="Verdana" w:eastAsia="Times New Roman" w:hAnsi="Verdana" w:cs="Verdana"/>
                <w:bCs/>
                <w:sz w:val="20"/>
                <w:szCs w:val="32"/>
                <w:lang w:val="en-GB" w:eastAsia="zh-CN"/>
              </w:rPr>
            </w:pPr>
            <w:hyperlink r:id="rId14" w:history="1">
              <w:r w:rsidR="00D77F00" w:rsidRPr="00D77F00">
                <w:rPr>
                  <w:rFonts w:ascii="Verdana" w:eastAsia="Times New Roman" w:hAnsi="Verdana" w:cs="Verdana"/>
                  <w:bCs/>
                  <w:sz w:val="20"/>
                  <w:szCs w:val="32"/>
                  <w:lang w:val="en-GB" w:eastAsia="zh-CN"/>
                </w:rPr>
                <w:t>BC-SD042746-36</w:t>
              </w:r>
            </w:hyperlink>
            <w:r w:rsidR="00D77F00" w:rsidRPr="00D77F00">
              <w:rPr>
                <w:rFonts w:ascii="Verdana" w:eastAsia="Times New Roman" w:hAnsi="Verdana" w:cs="Verdana"/>
                <w:bCs/>
                <w:sz w:val="20"/>
                <w:szCs w:val="32"/>
                <w:lang w:val="en-GB" w:eastAsia="zh-CN"/>
              </w:rPr>
              <w:t> </w:t>
            </w:r>
          </w:p>
        </w:tc>
        <w:tc>
          <w:tcPr>
            <w:tcW w:w="768" w:type="pct"/>
            <w:shd w:val="clear" w:color="auto" w:fill="auto"/>
            <w:vAlign w:val="center"/>
          </w:tcPr>
          <w:p w14:paraId="2BC0C94B" w14:textId="77B5ED69" w:rsidR="002F1456" w:rsidRDefault="00D77F00" w:rsidP="00A0760D">
            <w:pPr>
              <w:suppressAutoHyphens/>
              <w:spacing w:after="0" w:line="240" w:lineRule="auto"/>
              <w:rPr>
                <w:rFonts w:ascii="Verdana" w:eastAsia="Times New Roman" w:hAnsi="Verdana" w:cs="Verdana"/>
                <w:sz w:val="20"/>
                <w:szCs w:val="20"/>
                <w:lang w:val="en-GB" w:eastAsia="zh-CN"/>
              </w:rPr>
            </w:pPr>
            <w:r>
              <w:rPr>
                <w:rFonts w:ascii="Verdana" w:eastAsia="Times New Roman" w:hAnsi="Verdana" w:cs="Verdana"/>
                <w:sz w:val="20"/>
                <w:szCs w:val="20"/>
                <w:lang w:val="en-GB" w:eastAsia="zh-CN"/>
              </w:rPr>
              <w:t>18/09/2018</w:t>
            </w:r>
          </w:p>
        </w:tc>
        <w:tc>
          <w:tcPr>
            <w:tcW w:w="1742" w:type="pct"/>
            <w:shd w:val="clear" w:color="auto" w:fill="auto"/>
            <w:vAlign w:val="center"/>
          </w:tcPr>
          <w:p w14:paraId="1DF71F62" w14:textId="7748098A" w:rsidR="002F1456" w:rsidRPr="00A0760D" w:rsidRDefault="00D77F00" w:rsidP="001D5CE1">
            <w:pPr>
              <w:suppressAutoHyphens/>
              <w:spacing w:after="0" w:line="240" w:lineRule="auto"/>
              <w:rPr>
                <w:rFonts w:ascii="Verdana" w:eastAsia="Times New Roman" w:hAnsi="Verdana" w:cs="Verdana"/>
                <w:sz w:val="20"/>
                <w:szCs w:val="20"/>
                <w:lang w:val="en-GB" w:eastAsia="zh-CN"/>
              </w:rPr>
            </w:pPr>
            <w:r>
              <w:rPr>
                <w:rFonts w:ascii="Verdana" w:eastAsia="Times New Roman" w:hAnsi="Verdana" w:cs="Verdana"/>
                <w:sz w:val="20"/>
                <w:szCs w:val="20"/>
                <w:lang w:val="en-GB" w:eastAsia="zh-CN"/>
              </w:rPr>
              <w:t>Administrative change application</w:t>
            </w:r>
          </w:p>
        </w:tc>
      </w:tr>
      <w:tr w:rsidR="002F1456" w:rsidRPr="00A0760D" w14:paraId="06EA56C2" w14:textId="77777777" w:rsidTr="002F1456">
        <w:trPr>
          <w:trHeight w:val="544"/>
        </w:trPr>
        <w:tc>
          <w:tcPr>
            <w:tcW w:w="793" w:type="pct"/>
            <w:shd w:val="clear" w:color="auto" w:fill="auto"/>
            <w:vAlign w:val="center"/>
          </w:tcPr>
          <w:p w14:paraId="5197E461" w14:textId="6012CA81" w:rsidR="002F1456" w:rsidRPr="002F1456" w:rsidRDefault="002F1456" w:rsidP="00A0760D">
            <w:pPr>
              <w:suppressAutoHyphens/>
              <w:spacing w:after="0" w:line="240" w:lineRule="auto"/>
              <w:rPr>
                <w:rFonts w:ascii="Verdana" w:eastAsia="Times New Roman" w:hAnsi="Verdana" w:cs="Verdana"/>
                <w:sz w:val="20"/>
                <w:szCs w:val="20"/>
                <w:lang w:val="en-US" w:eastAsia="zh-CN"/>
              </w:rPr>
            </w:pPr>
            <w:r>
              <w:rPr>
                <w:rFonts w:ascii="Verdana" w:eastAsia="Times New Roman" w:hAnsi="Verdana" w:cs="Verdana"/>
                <w:sz w:val="20"/>
                <w:szCs w:val="20"/>
                <w:lang w:val="en-US" w:eastAsia="zh-CN"/>
              </w:rPr>
              <w:t>NA-ATT</w:t>
            </w:r>
          </w:p>
        </w:tc>
        <w:tc>
          <w:tcPr>
            <w:tcW w:w="479" w:type="pct"/>
            <w:shd w:val="clear" w:color="auto" w:fill="auto"/>
            <w:vAlign w:val="center"/>
          </w:tcPr>
          <w:p w14:paraId="4B2143D1" w14:textId="385D7939" w:rsidR="002F1456" w:rsidRDefault="002F1456" w:rsidP="00A0760D">
            <w:pPr>
              <w:suppressAutoHyphens/>
              <w:spacing w:after="0" w:line="240" w:lineRule="auto"/>
              <w:rPr>
                <w:rFonts w:ascii="Verdana" w:eastAsia="Times New Roman" w:hAnsi="Verdana" w:cs="Verdana"/>
                <w:i/>
                <w:sz w:val="20"/>
                <w:szCs w:val="20"/>
                <w:lang w:val="en-GB" w:eastAsia="zh-CN"/>
              </w:rPr>
            </w:pPr>
            <w:r>
              <w:rPr>
                <w:rFonts w:ascii="Verdana" w:eastAsia="Times New Roman" w:hAnsi="Verdana" w:cs="Verdana"/>
                <w:i/>
                <w:sz w:val="20"/>
                <w:szCs w:val="20"/>
                <w:lang w:val="en-GB" w:eastAsia="zh-CN"/>
              </w:rPr>
              <w:t>FR</w:t>
            </w:r>
          </w:p>
        </w:tc>
        <w:tc>
          <w:tcPr>
            <w:tcW w:w="1218" w:type="pct"/>
            <w:shd w:val="clear" w:color="auto" w:fill="auto"/>
            <w:vAlign w:val="center"/>
          </w:tcPr>
          <w:p w14:paraId="563375F3" w14:textId="056DC837" w:rsidR="002F1456" w:rsidRPr="00D77F00" w:rsidRDefault="00A84AC3" w:rsidP="00D77F00">
            <w:pPr>
              <w:suppressAutoHyphens/>
              <w:spacing w:after="0" w:line="240" w:lineRule="auto"/>
              <w:ind w:right="-140"/>
              <w:rPr>
                <w:rFonts w:ascii="Verdana" w:eastAsia="Times New Roman" w:hAnsi="Verdana" w:cs="Verdana"/>
                <w:bCs/>
                <w:sz w:val="20"/>
                <w:szCs w:val="32"/>
                <w:lang w:val="en-GB" w:eastAsia="zh-CN"/>
              </w:rPr>
            </w:pPr>
            <w:hyperlink r:id="rId15" w:history="1">
              <w:r w:rsidR="00D77F00" w:rsidRPr="00D77F00">
                <w:rPr>
                  <w:rFonts w:ascii="Verdana" w:eastAsia="Times New Roman" w:hAnsi="Verdana" w:cs="Verdana"/>
                  <w:bCs/>
                  <w:sz w:val="20"/>
                  <w:szCs w:val="32"/>
                  <w:lang w:val="en-GB" w:eastAsia="zh-CN"/>
                </w:rPr>
                <w:t>BC-VQ052927-01</w:t>
              </w:r>
            </w:hyperlink>
            <w:r w:rsidR="00D77F00" w:rsidRPr="00D77F00">
              <w:rPr>
                <w:rFonts w:ascii="Verdana" w:eastAsia="Times New Roman" w:hAnsi="Verdana" w:cs="Verdana"/>
                <w:bCs/>
                <w:sz w:val="20"/>
                <w:szCs w:val="32"/>
                <w:lang w:val="en-GB" w:eastAsia="zh-CN"/>
              </w:rPr>
              <w:t> </w:t>
            </w:r>
          </w:p>
        </w:tc>
        <w:tc>
          <w:tcPr>
            <w:tcW w:w="768" w:type="pct"/>
            <w:shd w:val="clear" w:color="auto" w:fill="auto"/>
            <w:vAlign w:val="center"/>
          </w:tcPr>
          <w:p w14:paraId="0F40E0FE" w14:textId="7590EEB8" w:rsidR="002F1456" w:rsidRDefault="00D77F00" w:rsidP="00A0760D">
            <w:pPr>
              <w:suppressAutoHyphens/>
              <w:spacing w:after="0" w:line="240" w:lineRule="auto"/>
              <w:rPr>
                <w:rFonts w:ascii="Verdana" w:eastAsia="Times New Roman" w:hAnsi="Verdana" w:cs="Verdana"/>
                <w:sz w:val="20"/>
                <w:szCs w:val="20"/>
                <w:lang w:val="en-GB" w:eastAsia="zh-CN"/>
              </w:rPr>
            </w:pPr>
            <w:r>
              <w:rPr>
                <w:rFonts w:ascii="Verdana" w:eastAsia="Times New Roman" w:hAnsi="Verdana" w:cs="Verdana"/>
                <w:sz w:val="20"/>
                <w:szCs w:val="20"/>
                <w:lang w:val="en-GB" w:eastAsia="zh-CN"/>
              </w:rPr>
              <w:t>17/07/2019</w:t>
            </w:r>
          </w:p>
        </w:tc>
        <w:tc>
          <w:tcPr>
            <w:tcW w:w="1742" w:type="pct"/>
            <w:shd w:val="clear" w:color="auto" w:fill="auto"/>
            <w:vAlign w:val="center"/>
          </w:tcPr>
          <w:p w14:paraId="47043176" w14:textId="2A058911" w:rsidR="002F1456" w:rsidRPr="00A0760D" w:rsidRDefault="00E8226F" w:rsidP="001D5CE1">
            <w:pPr>
              <w:suppressAutoHyphens/>
              <w:spacing w:after="0" w:line="240" w:lineRule="auto"/>
              <w:rPr>
                <w:rFonts w:ascii="Verdana" w:eastAsia="Times New Roman" w:hAnsi="Verdana" w:cs="Verdana"/>
                <w:sz w:val="20"/>
                <w:szCs w:val="20"/>
                <w:lang w:val="en-GB" w:eastAsia="zh-CN"/>
              </w:rPr>
            </w:pPr>
            <w:r>
              <w:rPr>
                <w:rFonts w:ascii="Verdana" w:eastAsia="Times New Roman" w:hAnsi="Verdana" w:cs="Verdana"/>
                <w:sz w:val="20"/>
                <w:szCs w:val="20"/>
                <w:lang w:val="en-GB" w:eastAsia="zh-CN"/>
              </w:rPr>
              <w:t>Post AMM</w:t>
            </w:r>
          </w:p>
        </w:tc>
      </w:tr>
      <w:tr w:rsidR="002F1456" w:rsidRPr="00A0760D" w14:paraId="01AFE80F" w14:textId="77777777" w:rsidTr="002F1456">
        <w:trPr>
          <w:trHeight w:val="544"/>
        </w:trPr>
        <w:tc>
          <w:tcPr>
            <w:tcW w:w="793" w:type="pct"/>
            <w:shd w:val="clear" w:color="auto" w:fill="auto"/>
            <w:vAlign w:val="center"/>
          </w:tcPr>
          <w:p w14:paraId="2879971C" w14:textId="5944FB0C" w:rsidR="002F1456" w:rsidRDefault="002F1456" w:rsidP="00A0760D">
            <w:pPr>
              <w:suppressAutoHyphens/>
              <w:spacing w:after="0" w:line="240" w:lineRule="auto"/>
              <w:rPr>
                <w:rFonts w:ascii="Verdana" w:eastAsia="Times New Roman" w:hAnsi="Verdana" w:cs="Verdana"/>
                <w:sz w:val="20"/>
                <w:szCs w:val="20"/>
                <w:lang w:val="en-US" w:eastAsia="zh-CN"/>
              </w:rPr>
            </w:pPr>
            <w:r>
              <w:rPr>
                <w:rFonts w:ascii="Verdana" w:eastAsia="Times New Roman" w:hAnsi="Verdana" w:cs="Verdana"/>
                <w:sz w:val="20"/>
                <w:szCs w:val="20"/>
                <w:lang w:val="en-US" w:eastAsia="zh-CN"/>
              </w:rPr>
              <w:t>NA-MIC</w:t>
            </w:r>
          </w:p>
        </w:tc>
        <w:tc>
          <w:tcPr>
            <w:tcW w:w="479" w:type="pct"/>
            <w:shd w:val="clear" w:color="auto" w:fill="auto"/>
            <w:vAlign w:val="center"/>
          </w:tcPr>
          <w:p w14:paraId="5BA6E1EA" w14:textId="3C206A00" w:rsidR="002F1456" w:rsidRDefault="002F1456" w:rsidP="00A0760D">
            <w:pPr>
              <w:suppressAutoHyphens/>
              <w:spacing w:after="0" w:line="240" w:lineRule="auto"/>
              <w:rPr>
                <w:rFonts w:ascii="Verdana" w:eastAsia="Times New Roman" w:hAnsi="Verdana" w:cs="Verdana"/>
                <w:i/>
                <w:sz w:val="20"/>
                <w:szCs w:val="20"/>
                <w:lang w:val="en-GB" w:eastAsia="zh-CN"/>
              </w:rPr>
            </w:pPr>
            <w:r>
              <w:rPr>
                <w:rFonts w:ascii="Verdana" w:eastAsia="Times New Roman" w:hAnsi="Verdana" w:cs="Verdana"/>
                <w:i/>
                <w:sz w:val="20"/>
                <w:szCs w:val="20"/>
                <w:lang w:val="en-GB" w:eastAsia="zh-CN"/>
              </w:rPr>
              <w:t>FR</w:t>
            </w:r>
          </w:p>
        </w:tc>
        <w:tc>
          <w:tcPr>
            <w:tcW w:w="1218" w:type="pct"/>
            <w:shd w:val="clear" w:color="auto" w:fill="auto"/>
            <w:vAlign w:val="center"/>
          </w:tcPr>
          <w:p w14:paraId="2C35B88F" w14:textId="186022D0" w:rsidR="002F1456" w:rsidRPr="002F1456" w:rsidRDefault="002F1456" w:rsidP="00A0760D">
            <w:pPr>
              <w:suppressAutoHyphens/>
              <w:spacing w:after="0" w:line="240" w:lineRule="auto"/>
              <w:rPr>
                <w:rFonts w:ascii="Verdana" w:eastAsia="Times New Roman" w:hAnsi="Verdana" w:cs="Verdana"/>
                <w:bCs/>
                <w:sz w:val="20"/>
                <w:szCs w:val="32"/>
                <w:lang w:val="en-GB" w:eastAsia="zh-CN"/>
              </w:rPr>
            </w:pPr>
            <w:r w:rsidRPr="002F1456">
              <w:rPr>
                <w:rFonts w:ascii="Verdana" w:eastAsia="Times New Roman" w:hAnsi="Verdana" w:cs="Verdana"/>
                <w:bCs/>
                <w:sz w:val="20"/>
                <w:szCs w:val="32"/>
                <w:lang w:val="en-GB" w:eastAsia="zh-CN"/>
              </w:rPr>
              <w:t>BC-BY062867-01</w:t>
            </w:r>
          </w:p>
        </w:tc>
        <w:tc>
          <w:tcPr>
            <w:tcW w:w="768" w:type="pct"/>
            <w:shd w:val="clear" w:color="auto" w:fill="auto"/>
            <w:vAlign w:val="center"/>
          </w:tcPr>
          <w:p w14:paraId="23F604AB" w14:textId="222EAC4F" w:rsidR="002F1456" w:rsidRDefault="00A84AC3" w:rsidP="00A0760D">
            <w:pPr>
              <w:suppressAutoHyphens/>
              <w:spacing w:after="0" w:line="240" w:lineRule="auto"/>
              <w:rPr>
                <w:rFonts w:ascii="Verdana" w:eastAsia="Times New Roman" w:hAnsi="Verdana" w:cs="Verdana"/>
                <w:sz w:val="20"/>
                <w:szCs w:val="20"/>
                <w:lang w:val="en-GB" w:eastAsia="zh-CN"/>
              </w:rPr>
            </w:pPr>
            <w:r>
              <w:rPr>
                <w:rFonts w:ascii="Verdana" w:eastAsia="Times New Roman" w:hAnsi="Verdana" w:cs="Verdana"/>
                <w:sz w:val="20"/>
                <w:szCs w:val="20"/>
                <w:lang w:val="en-GB" w:eastAsia="zh-CN"/>
              </w:rPr>
              <w:t>14/04/2021</w:t>
            </w:r>
          </w:p>
        </w:tc>
        <w:tc>
          <w:tcPr>
            <w:tcW w:w="1742" w:type="pct"/>
            <w:shd w:val="clear" w:color="auto" w:fill="auto"/>
            <w:vAlign w:val="center"/>
          </w:tcPr>
          <w:p w14:paraId="301DC8DF" w14:textId="790E526A" w:rsidR="002F1456" w:rsidRPr="00A0760D" w:rsidRDefault="002F1456" w:rsidP="0027058E">
            <w:pPr>
              <w:suppressAutoHyphens/>
              <w:spacing w:after="0" w:line="240" w:lineRule="auto"/>
              <w:rPr>
                <w:rFonts w:ascii="Verdana" w:eastAsia="Times New Roman" w:hAnsi="Verdana" w:cs="Verdana"/>
                <w:sz w:val="20"/>
                <w:szCs w:val="20"/>
                <w:lang w:val="en-GB" w:eastAsia="zh-CN"/>
              </w:rPr>
            </w:pPr>
            <w:r>
              <w:rPr>
                <w:rFonts w:ascii="Verdana" w:eastAsia="Times New Roman" w:hAnsi="Verdana" w:cs="Verdana"/>
                <w:sz w:val="20"/>
                <w:szCs w:val="20"/>
                <w:lang w:val="en-GB" w:eastAsia="zh-CN"/>
              </w:rPr>
              <w:t xml:space="preserve">Minor change application: shelf-life extension and change </w:t>
            </w:r>
            <w:r w:rsidR="0027058E">
              <w:rPr>
                <w:rFonts w:ascii="Verdana" w:eastAsia="Times New Roman" w:hAnsi="Verdana" w:cs="Verdana"/>
                <w:sz w:val="20"/>
                <w:szCs w:val="20"/>
                <w:lang w:val="en-GB" w:eastAsia="zh-CN"/>
              </w:rPr>
              <w:t xml:space="preserve">of the </w:t>
            </w:r>
            <w:r>
              <w:rPr>
                <w:rFonts w:ascii="Verdana" w:eastAsia="Times New Roman" w:hAnsi="Verdana" w:cs="Verdana"/>
                <w:sz w:val="20"/>
                <w:szCs w:val="20"/>
                <w:lang w:val="en-GB" w:eastAsia="zh-CN"/>
              </w:rPr>
              <w:t>address of authorisation holder.</w:t>
            </w:r>
          </w:p>
        </w:tc>
      </w:tr>
    </w:tbl>
    <w:p w14:paraId="06FA3ADC" w14:textId="49E9E064" w:rsidR="00A0760D" w:rsidRDefault="00A0760D" w:rsidP="00D00B6D">
      <w:pPr>
        <w:rPr>
          <w:lang w:eastAsia="en-US"/>
        </w:rPr>
      </w:pPr>
    </w:p>
    <w:p w14:paraId="2C5225E9" w14:textId="77777777" w:rsidR="00D00B6D" w:rsidRPr="00A0760D" w:rsidRDefault="00D00B6D" w:rsidP="00D00B6D">
      <w:pPr>
        <w:rPr>
          <w:lang w:eastAsia="en-US"/>
        </w:rPr>
      </w:pPr>
    </w:p>
    <w:p w14:paraId="48B0CF4E" w14:textId="77777777" w:rsidR="003076F2" w:rsidRPr="00041078" w:rsidRDefault="003076F2" w:rsidP="005732F2">
      <w:pPr>
        <w:pStyle w:val="Titre10"/>
        <w:spacing w:before="120"/>
      </w:pPr>
      <w:r w:rsidRPr="00397454">
        <w:t>CONCLUSION</w:t>
      </w:r>
      <w:bookmarkEnd w:id="5"/>
      <w:bookmarkEnd w:id="6"/>
      <w:bookmarkEnd w:id="7"/>
    </w:p>
    <w:p w14:paraId="420DC4D1" w14:textId="77777777" w:rsidR="007963DE" w:rsidRDefault="007963DE" w:rsidP="006C582D">
      <w:pPr>
        <w:contextualSpacing/>
        <w:jc w:val="both"/>
        <w:rPr>
          <w:rFonts w:ascii="Verdana" w:hAnsi="Verdana"/>
          <w:i/>
          <w:sz w:val="20"/>
          <w:lang w:eastAsia="en-US"/>
        </w:rPr>
      </w:pPr>
    </w:p>
    <w:p w14:paraId="25446BD5" w14:textId="77777777" w:rsidR="003F3D2E" w:rsidRDefault="003F3D2E" w:rsidP="005732F2">
      <w:pPr>
        <w:spacing w:after="0" w:line="240" w:lineRule="auto"/>
        <w:contextualSpacing/>
        <w:jc w:val="both"/>
        <w:rPr>
          <w:rFonts w:ascii="Verdana" w:hAnsi="Verdana"/>
          <w:sz w:val="20"/>
          <w:szCs w:val="20"/>
          <w:lang w:val="en-GB"/>
        </w:rPr>
      </w:pPr>
      <w:r w:rsidRPr="00C86F51">
        <w:rPr>
          <w:rFonts w:ascii="Verdana" w:hAnsi="Verdana"/>
          <w:sz w:val="20"/>
          <w:szCs w:val="20"/>
          <w:lang w:val="en-GB"/>
        </w:rPr>
        <w:t xml:space="preserve">The </w:t>
      </w:r>
      <w:r>
        <w:rPr>
          <w:rFonts w:ascii="Verdana" w:hAnsi="Verdana"/>
          <w:sz w:val="20"/>
          <w:szCs w:val="20"/>
          <w:lang w:val="en-GB"/>
        </w:rPr>
        <w:t>biocidal product</w:t>
      </w:r>
      <w:r w:rsidRPr="00C86F51">
        <w:rPr>
          <w:rFonts w:ascii="Verdana" w:hAnsi="Verdana"/>
          <w:sz w:val="20"/>
          <w:szCs w:val="20"/>
          <w:lang w:val="en-GB"/>
        </w:rPr>
        <w:t xml:space="preserve"> TRITHOR S</w:t>
      </w:r>
      <w:r>
        <w:rPr>
          <w:rFonts w:ascii="Verdana" w:hAnsi="Verdana"/>
          <w:sz w:val="20"/>
          <w:szCs w:val="20"/>
          <w:lang w:val="en-GB"/>
        </w:rPr>
        <w:t xml:space="preserve"> is a physico-chemical barrier in the form of film </w:t>
      </w:r>
      <w:r w:rsidRPr="0074375E">
        <w:rPr>
          <w:rFonts w:ascii="Verdana" w:hAnsi="Verdana"/>
          <w:sz w:val="20"/>
          <w:szCs w:val="20"/>
          <w:lang w:val="en-GB"/>
        </w:rPr>
        <w:t xml:space="preserve">composed by 3 layers: </w:t>
      </w:r>
    </w:p>
    <w:p w14:paraId="4CE97F0E" w14:textId="77777777" w:rsidR="003F3D2E" w:rsidRDefault="003F3D2E" w:rsidP="005732F2">
      <w:pPr>
        <w:pStyle w:val="Paragraphedeliste"/>
        <w:numPr>
          <w:ilvl w:val="0"/>
          <w:numId w:val="5"/>
        </w:numPr>
        <w:spacing w:after="0" w:line="240" w:lineRule="auto"/>
        <w:jc w:val="both"/>
        <w:rPr>
          <w:rFonts w:ascii="Verdana" w:hAnsi="Verdana"/>
          <w:sz w:val="20"/>
          <w:szCs w:val="20"/>
          <w:lang w:val="en-GB"/>
        </w:rPr>
      </w:pPr>
      <w:r w:rsidRPr="00677929">
        <w:rPr>
          <w:rFonts w:ascii="Verdana" w:hAnsi="Verdana"/>
          <w:sz w:val="20"/>
          <w:szCs w:val="20"/>
          <w:lang w:val="en-GB"/>
        </w:rPr>
        <w:t>an inferior layer</w:t>
      </w:r>
      <w:r>
        <w:rPr>
          <w:rFonts w:ascii="Verdana" w:hAnsi="Verdana"/>
          <w:sz w:val="20"/>
          <w:szCs w:val="20"/>
          <w:lang w:val="en-GB"/>
        </w:rPr>
        <w:t>:</w:t>
      </w:r>
      <w:r w:rsidRPr="00677929" w:rsidDel="00677929">
        <w:rPr>
          <w:rFonts w:ascii="Verdana" w:hAnsi="Verdana"/>
          <w:sz w:val="20"/>
          <w:szCs w:val="20"/>
          <w:lang w:val="en-GB"/>
        </w:rPr>
        <w:t xml:space="preserve"> </w:t>
      </w:r>
      <w:r>
        <w:rPr>
          <w:rFonts w:ascii="Verdana" w:hAnsi="Verdana"/>
          <w:sz w:val="20"/>
          <w:szCs w:val="20"/>
          <w:lang w:val="en-GB"/>
        </w:rPr>
        <w:t>m</w:t>
      </w:r>
      <w:r w:rsidRPr="00677929">
        <w:rPr>
          <w:rFonts w:ascii="Verdana" w:hAnsi="Verdana"/>
          <w:sz w:val="20"/>
          <w:szCs w:val="20"/>
          <w:lang w:val="en-GB"/>
        </w:rPr>
        <w:t xml:space="preserve">edium-density polyethylene film of 50 microns , </w:t>
      </w:r>
    </w:p>
    <w:p w14:paraId="34BC0A2A" w14:textId="77777777" w:rsidR="003F3D2E" w:rsidRDefault="003F3D2E" w:rsidP="005732F2">
      <w:pPr>
        <w:pStyle w:val="Paragraphedeliste"/>
        <w:numPr>
          <w:ilvl w:val="0"/>
          <w:numId w:val="5"/>
        </w:numPr>
        <w:spacing w:after="0" w:line="240" w:lineRule="auto"/>
        <w:jc w:val="both"/>
        <w:rPr>
          <w:rFonts w:ascii="Verdana" w:hAnsi="Verdana"/>
          <w:sz w:val="20"/>
          <w:szCs w:val="20"/>
          <w:lang w:val="en-GB"/>
        </w:rPr>
      </w:pPr>
      <w:r>
        <w:rPr>
          <w:rFonts w:ascii="Verdana" w:hAnsi="Verdana"/>
          <w:sz w:val="20"/>
          <w:szCs w:val="20"/>
          <w:lang w:val="en-GB"/>
        </w:rPr>
        <w:t xml:space="preserve">an middle layer: </w:t>
      </w:r>
      <w:r w:rsidRPr="00677929">
        <w:rPr>
          <w:rFonts w:ascii="Verdana" w:hAnsi="Verdana"/>
          <w:sz w:val="20"/>
          <w:szCs w:val="20"/>
          <w:lang w:val="en-GB"/>
        </w:rPr>
        <w:t>non woven polyester impregnated with a permethrin solution</w:t>
      </w:r>
      <w:r>
        <w:rPr>
          <w:rFonts w:ascii="Verdana" w:hAnsi="Verdana"/>
          <w:sz w:val="20"/>
          <w:szCs w:val="20"/>
          <w:lang w:val="en-GB"/>
        </w:rPr>
        <w:t xml:space="preserve"> of a </w:t>
      </w:r>
      <w:r w:rsidRPr="00487971">
        <w:rPr>
          <w:rFonts w:ascii="Verdana" w:eastAsiaTheme="minorHAnsi" w:hAnsi="Verdana" w:cs="Verdana"/>
          <w:sz w:val="20"/>
          <w:szCs w:val="20"/>
          <w:lang w:val="en-US" w:eastAsia="en-US"/>
        </w:rPr>
        <w:t>thickness of 1.20 mm +/- 20%</w:t>
      </w:r>
      <w:r>
        <w:rPr>
          <w:rFonts w:ascii="Verdana" w:hAnsi="Verdana"/>
          <w:sz w:val="20"/>
          <w:szCs w:val="20"/>
          <w:lang w:val="en-GB"/>
        </w:rPr>
        <w:t>,</w:t>
      </w:r>
      <w:r w:rsidRPr="00677929">
        <w:rPr>
          <w:rFonts w:ascii="Verdana" w:hAnsi="Verdana"/>
          <w:sz w:val="20"/>
          <w:szCs w:val="20"/>
          <w:lang w:val="en-GB"/>
        </w:rPr>
        <w:t xml:space="preserve"> </w:t>
      </w:r>
    </w:p>
    <w:p w14:paraId="2CDEAB13" w14:textId="77777777" w:rsidR="007963DE" w:rsidRDefault="003F3D2E" w:rsidP="005732F2">
      <w:pPr>
        <w:pStyle w:val="Paragraphedeliste"/>
        <w:numPr>
          <w:ilvl w:val="0"/>
          <w:numId w:val="5"/>
        </w:numPr>
        <w:spacing w:after="0" w:line="240" w:lineRule="auto"/>
        <w:jc w:val="both"/>
        <w:rPr>
          <w:rFonts w:ascii="Verdana" w:hAnsi="Verdana"/>
          <w:sz w:val="20"/>
          <w:szCs w:val="20"/>
          <w:lang w:val="en-GB"/>
        </w:rPr>
      </w:pPr>
      <w:r w:rsidRPr="003F3D2E">
        <w:rPr>
          <w:rFonts w:ascii="Verdana" w:hAnsi="Verdana"/>
          <w:sz w:val="20"/>
          <w:szCs w:val="20"/>
          <w:lang w:val="en-GB"/>
        </w:rPr>
        <w:t>an upper layer:</w:t>
      </w:r>
      <w:r w:rsidRPr="003F3D2E" w:rsidDel="00677929">
        <w:rPr>
          <w:rFonts w:ascii="Verdana" w:hAnsi="Verdana"/>
          <w:sz w:val="20"/>
          <w:szCs w:val="20"/>
          <w:lang w:val="en-GB"/>
        </w:rPr>
        <w:t xml:space="preserve"> </w:t>
      </w:r>
      <w:r w:rsidRPr="003F3D2E">
        <w:rPr>
          <w:rFonts w:ascii="Verdana" w:hAnsi="Verdana"/>
          <w:sz w:val="20"/>
          <w:szCs w:val="20"/>
          <w:lang w:val="en-GB"/>
        </w:rPr>
        <w:t>medium-density polyethylene film of 100 microns</w:t>
      </w:r>
      <w:r w:rsidR="00A247AC">
        <w:rPr>
          <w:rFonts w:ascii="Verdana" w:hAnsi="Verdana"/>
          <w:sz w:val="20"/>
          <w:szCs w:val="20"/>
          <w:lang w:val="en-GB"/>
        </w:rPr>
        <w:t>.</w:t>
      </w:r>
    </w:p>
    <w:p w14:paraId="7555CC1E" w14:textId="77777777" w:rsidR="00A247AC" w:rsidRPr="00A247AC" w:rsidRDefault="00A247AC" w:rsidP="005732F2">
      <w:pPr>
        <w:spacing w:after="0" w:line="240" w:lineRule="auto"/>
        <w:jc w:val="both"/>
        <w:rPr>
          <w:rFonts w:ascii="Verdana" w:hAnsi="Verdana"/>
          <w:sz w:val="20"/>
          <w:szCs w:val="20"/>
          <w:lang w:val="en-GB"/>
        </w:rPr>
      </w:pPr>
      <w:r>
        <w:rPr>
          <w:rFonts w:ascii="Verdana" w:hAnsi="Verdana"/>
          <w:sz w:val="20"/>
          <w:szCs w:val="20"/>
          <w:lang w:val="en-GB"/>
        </w:rPr>
        <w:t>This product</w:t>
      </w:r>
      <w:r w:rsidRPr="00A247AC">
        <w:rPr>
          <w:rFonts w:ascii="Verdana" w:hAnsi="Verdana"/>
          <w:sz w:val="20"/>
          <w:szCs w:val="20"/>
          <w:lang w:val="en-GB"/>
        </w:rPr>
        <w:t xml:space="preserve"> is designed to prevent termites to attack buildings</w:t>
      </w:r>
      <w:r>
        <w:rPr>
          <w:rFonts w:ascii="Verdana" w:hAnsi="Verdana"/>
          <w:sz w:val="20"/>
          <w:szCs w:val="20"/>
          <w:lang w:val="en-GB"/>
        </w:rPr>
        <w:t>.</w:t>
      </w:r>
    </w:p>
    <w:p w14:paraId="7784A164" w14:textId="77777777" w:rsidR="003F3D2E" w:rsidRPr="005732F2" w:rsidRDefault="003F3D2E" w:rsidP="006C582D">
      <w:pPr>
        <w:contextualSpacing/>
        <w:jc w:val="both"/>
        <w:rPr>
          <w:rFonts w:ascii="Verdana" w:hAnsi="Verdana"/>
          <w:i/>
          <w:sz w:val="20"/>
          <w:lang w:val="en-US" w:eastAsia="en-US"/>
        </w:rPr>
      </w:pPr>
    </w:p>
    <w:p w14:paraId="36307B54" w14:textId="77777777" w:rsidR="00BE240A" w:rsidRPr="005732F2" w:rsidRDefault="005A486E" w:rsidP="00BE240A">
      <w:pPr>
        <w:spacing w:line="260" w:lineRule="atLeast"/>
        <w:contextualSpacing/>
        <w:jc w:val="both"/>
        <w:rPr>
          <w:rFonts w:ascii="Verdana" w:hAnsi="Verdana" w:cs="Arial"/>
          <w:sz w:val="20"/>
          <w:szCs w:val="20"/>
          <w:lang w:val="en-US"/>
        </w:rPr>
      </w:pPr>
      <w:r>
        <w:rPr>
          <w:rFonts w:ascii="Verdana" w:hAnsi="Verdana"/>
          <w:b/>
          <w:bCs/>
          <w:sz w:val="20"/>
          <w:szCs w:val="20"/>
          <w:u w:val="single"/>
          <w:lang w:val="en-US" w:eastAsia="en-US"/>
        </w:rPr>
        <w:t>Conclusion on the physico-</w:t>
      </w:r>
      <w:r w:rsidR="00BE240A" w:rsidRPr="005732F2">
        <w:rPr>
          <w:rFonts w:ascii="Verdana" w:hAnsi="Verdana"/>
          <w:b/>
          <w:bCs/>
          <w:sz w:val="20"/>
          <w:szCs w:val="20"/>
          <w:u w:val="single"/>
          <w:lang w:val="en-US" w:eastAsia="en-US"/>
        </w:rPr>
        <w:t>chemical and technical properties of the product</w:t>
      </w:r>
    </w:p>
    <w:p w14:paraId="7CF8250C" w14:textId="77777777" w:rsidR="005A31A1" w:rsidRPr="005732F2" w:rsidRDefault="005A31A1" w:rsidP="005732F2">
      <w:pPr>
        <w:tabs>
          <w:tab w:val="left" w:pos="1528"/>
        </w:tabs>
        <w:spacing w:after="0" w:line="240" w:lineRule="auto"/>
        <w:jc w:val="both"/>
        <w:rPr>
          <w:rFonts w:ascii="Verdana" w:hAnsi="Verdana" w:cs="Arial"/>
          <w:sz w:val="20"/>
          <w:szCs w:val="20"/>
          <w:lang w:val="en-US"/>
        </w:rPr>
      </w:pPr>
    </w:p>
    <w:p w14:paraId="56B22DE7" w14:textId="77777777" w:rsidR="005A31A1" w:rsidRPr="005732F2" w:rsidRDefault="005A31A1" w:rsidP="005732F2">
      <w:pPr>
        <w:tabs>
          <w:tab w:val="left" w:pos="1528"/>
        </w:tabs>
        <w:spacing w:after="0" w:line="240" w:lineRule="auto"/>
        <w:jc w:val="both"/>
        <w:rPr>
          <w:rFonts w:ascii="Verdana" w:hAnsi="Verdana" w:cs="Arial"/>
          <w:sz w:val="20"/>
          <w:szCs w:val="20"/>
          <w:lang w:val="en-US"/>
        </w:rPr>
      </w:pPr>
      <w:r w:rsidRPr="005732F2">
        <w:rPr>
          <w:rFonts w:ascii="Verdana" w:hAnsi="Verdana" w:cs="Arial"/>
          <w:sz w:val="20"/>
          <w:szCs w:val="20"/>
          <w:lang w:val="en-US"/>
        </w:rPr>
        <w:t xml:space="preserve">The biocidal product TRITHOR S™ is a physico-chemical barrier. </w:t>
      </w:r>
    </w:p>
    <w:p w14:paraId="0C97CA2B" w14:textId="77777777" w:rsidR="005A31A1" w:rsidRPr="005732F2" w:rsidRDefault="005A31A1" w:rsidP="005732F2">
      <w:pPr>
        <w:tabs>
          <w:tab w:val="left" w:pos="1528"/>
        </w:tabs>
        <w:spacing w:after="0" w:line="240" w:lineRule="auto"/>
        <w:jc w:val="both"/>
        <w:rPr>
          <w:rFonts w:ascii="Verdana" w:hAnsi="Verdana" w:cs="Arial"/>
          <w:sz w:val="20"/>
          <w:szCs w:val="20"/>
          <w:lang w:val="en-US"/>
        </w:rPr>
      </w:pPr>
      <w:r w:rsidRPr="005732F2">
        <w:rPr>
          <w:rFonts w:ascii="Verdana" w:hAnsi="Verdana" w:cs="Arial"/>
          <w:sz w:val="20"/>
          <w:szCs w:val="20"/>
          <w:lang w:val="en-US"/>
        </w:rPr>
        <w:t xml:space="preserve">The appearance of the product is a solid and white film. It is not explosive and has no oxidising properties. The product is not flammable. </w:t>
      </w:r>
    </w:p>
    <w:p w14:paraId="36337F88" w14:textId="77777777" w:rsidR="005A31A1" w:rsidRPr="005732F2" w:rsidRDefault="005A31A1" w:rsidP="005732F2">
      <w:pPr>
        <w:tabs>
          <w:tab w:val="left" w:pos="1528"/>
        </w:tabs>
        <w:spacing w:after="0" w:line="240" w:lineRule="auto"/>
        <w:jc w:val="both"/>
        <w:rPr>
          <w:rFonts w:ascii="Verdana" w:hAnsi="Verdana" w:cs="Arial"/>
          <w:sz w:val="20"/>
          <w:szCs w:val="20"/>
          <w:lang w:val="en-US"/>
        </w:rPr>
      </w:pPr>
      <w:r w:rsidRPr="005732F2">
        <w:rPr>
          <w:rFonts w:ascii="Verdana" w:hAnsi="Verdana" w:cs="Arial"/>
          <w:sz w:val="20"/>
          <w:szCs w:val="20"/>
          <w:lang w:val="en-US"/>
        </w:rPr>
        <w:t>Regarding the stability of the product, the following management measure should be added:</w:t>
      </w:r>
    </w:p>
    <w:p w14:paraId="70B048D0" w14:textId="77777777" w:rsidR="005A31A1" w:rsidRPr="005732F2" w:rsidRDefault="005A31A1" w:rsidP="005732F2">
      <w:pPr>
        <w:tabs>
          <w:tab w:val="left" w:pos="1528"/>
        </w:tabs>
        <w:spacing w:after="0" w:line="240" w:lineRule="auto"/>
        <w:ind w:left="284"/>
        <w:jc w:val="both"/>
        <w:rPr>
          <w:rFonts w:ascii="Verdana" w:hAnsi="Verdana" w:cs="Arial"/>
          <w:sz w:val="20"/>
          <w:szCs w:val="20"/>
          <w:lang w:val="en-US"/>
        </w:rPr>
      </w:pPr>
      <w:r w:rsidRPr="005732F2">
        <w:rPr>
          <w:rFonts w:ascii="Verdana" w:hAnsi="Verdana" w:cs="Arial"/>
          <w:sz w:val="20"/>
          <w:szCs w:val="20"/>
          <w:lang w:val="en-US"/>
        </w:rPr>
        <w:t>-</w:t>
      </w:r>
      <w:r w:rsidR="005732F2">
        <w:rPr>
          <w:rFonts w:ascii="Verdana" w:hAnsi="Verdana" w:cs="Arial"/>
          <w:sz w:val="20"/>
          <w:szCs w:val="20"/>
          <w:lang w:val="en-US"/>
        </w:rPr>
        <w:t xml:space="preserve"> </w:t>
      </w:r>
      <w:r w:rsidRPr="005732F2">
        <w:rPr>
          <w:rFonts w:ascii="Verdana" w:hAnsi="Verdana" w:cs="Arial"/>
          <w:sz w:val="20"/>
          <w:szCs w:val="20"/>
          <w:lang w:val="en-US"/>
        </w:rPr>
        <w:t>Store away from light</w:t>
      </w:r>
      <w:r w:rsidR="005732F2">
        <w:rPr>
          <w:rFonts w:ascii="Verdana" w:hAnsi="Verdana" w:cs="Arial"/>
          <w:sz w:val="20"/>
          <w:szCs w:val="20"/>
          <w:lang w:val="en-US"/>
        </w:rPr>
        <w:t>.</w:t>
      </w:r>
    </w:p>
    <w:p w14:paraId="35E64D8C" w14:textId="77777777" w:rsidR="005A31A1" w:rsidRPr="005732F2" w:rsidRDefault="005A31A1" w:rsidP="005732F2">
      <w:pPr>
        <w:tabs>
          <w:tab w:val="left" w:pos="1528"/>
        </w:tabs>
        <w:spacing w:after="0" w:line="240" w:lineRule="auto"/>
        <w:ind w:left="284"/>
        <w:jc w:val="both"/>
        <w:rPr>
          <w:rFonts w:ascii="Verdana" w:hAnsi="Verdana" w:cs="Arial"/>
          <w:sz w:val="20"/>
          <w:szCs w:val="20"/>
          <w:lang w:val="en-US"/>
        </w:rPr>
      </w:pPr>
      <w:r w:rsidRPr="005732F2">
        <w:rPr>
          <w:rFonts w:ascii="Verdana" w:hAnsi="Verdana" w:cs="Arial"/>
          <w:sz w:val="20"/>
          <w:szCs w:val="20"/>
          <w:lang w:val="en-US"/>
        </w:rPr>
        <w:t>-</w:t>
      </w:r>
      <w:r w:rsidR="005732F2">
        <w:rPr>
          <w:rFonts w:ascii="Verdana" w:hAnsi="Verdana" w:cs="Arial"/>
          <w:sz w:val="20"/>
          <w:szCs w:val="20"/>
          <w:lang w:val="en-US"/>
        </w:rPr>
        <w:t xml:space="preserve"> </w:t>
      </w:r>
      <w:r w:rsidRPr="005732F2">
        <w:rPr>
          <w:rFonts w:ascii="Verdana" w:hAnsi="Verdana" w:cs="Arial"/>
          <w:sz w:val="20"/>
          <w:szCs w:val="20"/>
          <w:lang w:val="en-US"/>
        </w:rPr>
        <w:t>Do not store at temperatures above 40°C.</w:t>
      </w:r>
    </w:p>
    <w:p w14:paraId="06CAD792" w14:textId="21F8705C" w:rsidR="00D21894" w:rsidRDefault="007E1D8C" w:rsidP="007E1D8C">
      <w:pPr>
        <w:tabs>
          <w:tab w:val="left" w:pos="1528"/>
        </w:tabs>
        <w:spacing w:after="0" w:line="240" w:lineRule="auto"/>
        <w:jc w:val="both"/>
        <w:rPr>
          <w:rFonts w:ascii="Verdana" w:hAnsi="Verdana" w:cs="Arial"/>
          <w:bCs/>
          <w:sz w:val="20"/>
          <w:lang w:val="en-US" w:eastAsia="en-US"/>
        </w:rPr>
      </w:pPr>
      <w:r w:rsidRPr="007E1D8C">
        <w:rPr>
          <w:rFonts w:ascii="Verdana" w:hAnsi="Verdana" w:cs="Arial"/>
          <w:strike/>
          <w:sz w:val="20"/>
          <w:szCs w:val="20"/>
          <w:lang w:val="en-US"/>
        </w:rPr>
        <w:t>To update the dossier, final results of the on-going stability storage study should be provided in post-authorisation within one year</w:t>
      </w:r>
      <w:r w:rsidRPr="007E1D8C">
        <w:rPr>
          <w:rFonts w:ascii="Verdana" w:hAnsi="Verdana" w:cs="Arial"/>
          <w:sz w:val="20"/>
          <w:szCs w:val="20"/>
          <w:lang w:val="en-US"/>
        </w:rPr>
        <w:t>.</w:t>
      </w:r>
    </w:p>
    <w:p w14:paraId="45EBB0D7" w14:textId="3174F25D" w:rsidR="00A0760D" w:rsidRPr="003E17A6" w:rsidRDefault="001D5CE1" w:rsidP="003E17A6">
      <w:pPr>
        <w:tabs>
          <w:tab w:val="left" w:pos="1528"/>
        </w:tabs>
        <w:spacing w:after="0" w:line="240" w:lineRule="auto"/>
        <w:jc w:val="both"/>
        <w:rPr>
          <w:rFonts w:ascii="Verdana" w:hAnsi="Verdana" w:cs="Arial"/>
          <w:sz w:val="20"/>
          <w:szCs w:val="20"/>
          <w:lang w:val="en-US"/>
        </w:rPr>
      </w:pPr>
      <w:r w:rsidRPr="003E17A6">
        <w:rPr>
          <w:rFonts w:ascii="Verdana" w:hAnsi="Verdana" w:cs="Arial"/>
          <w:sz w:val="20"/>
          <w:szCs w:val="20"/>
          <w:lang w:val="en-US"/>
        </w:rPr>
        <w:t>T</w:t>
      </w:r>
      <w:r w:rsidR="00A0760D" w:rsidRPr="003E17A6">
        <w:rPr>
          <w:rFonts w:ascii="Verdana" w:hAnsi="Verdana" w:cs="Arial"/>
          <w:sz w:val="20"/>
          <w:szCs w:val="20"/>
          <w:lang w:val="en-US"/>
        </w:rPr>
        <w:t xml:space="preserve">he stability data indicate the product TRITHOR S is stable after 12 months storage in its commercial packaging. </w:t>
      </w:r>
    </w:p>
    <w:p w14:paraId="7DEBFD98" w14:textId="77777777" w:rsidR="00A0760D" w:rsidRPr="005732F2" w:rsidRDefault="00A0760D" w:rsidP="005732F2">
      <w:pPr>
        <w:tabs>
          <w:tab w:val="left" w:pos="1528"/>
        </w:tabs>
        <w:spacing w:after="0" w:line="240" w:lineRule="auto"/>
        <w:jc w:val="both"/>
        <w:rPr>
          <w:rFonts w:ascii="Verdana" w:hAnsi="Verdana" w:cs="Arial"/>
          <w:sz w:val="20"/>
          <w:szCs w:val="20"/>
          <w:lang w:val="en-US"/>
        </w:rPr>
      </w:pPr>
    </w:p>
    <w:p w14:paraId="616CBA16" w14:textId="77777777" w:rsidR="005A31A1" w:rsidRPr="005732F2" w:rsidRDefault="005A31A1" w:rsidP="005732F2">
      <w:pPr>
        <w:spacing w:after="0" w:line="240" w:lineRule="auto"/>
        <w:jc w:val="both"/>
        <w:rPr>
          <w:rFonts w:ascii="Verdana" w:hAnsi="Verdana" w:cs="Arial"/>
          <w:sz w:val="20"/>
          <w:szCs w:val="20"/>
          <w:lang w:val="en-US" w:eastAsia="en-US"/>
        </w:rPr>
      </w:pPr>
      <w:r w:rsidRPr="005732F2">
        <w:rPr>
          <w:rFonts w:ascii="Verdana" w:hAnsi="Verdana" w:cs="Arial"/>
          <w:sz w:val="20"/>
          <w:szCs w:val="20"/>
          <w:lang w:val="en-US" w:eastAsia="en-US"/>
        </w:rPr>
        <w:t>Regarding the method of analysis,</w:t>
      </w:r>
      <w:r w:rsidRPr="005732F2">
        <w:rPr>
          <w:rFonts w:ascii="Verdana" w:hAnsi="Verdana" w:cs="Arial"/>
          <w:sz w:val="20"/>
          <w:szCs w:val="20"/>
          <w:lang w:val="en-US"/>
        </w:rPr>
        <w:t xml:space="preserve"> </w:t>
      </w:r>
      <w:r w:rsidRPr="005732F2">
        <w:rPr>
          <w:rFonts w:ascii="Verdana" w:hAnsi="Verdana" w:cs="Arial"/>
          <w:sz w:val="20"/>
          <w:szCs w:val="20"/>
          <w:lang w:val="en-US" w:eastAsia="en-US"/>
        </w:rPr>
        <w:t>an analytical method is provided for the determination of permethrine in the product TRITHOR S.</w:t>
      </w:r>
    </w:p>
    <w:p w14:paraId="232BC03A" w14:textId="141AB805" w:rsidR="005A31A1" w:rsidRDefault="005A31A1" w:rsidP="005732F2">
      <w:pPr>
        <w:tabs>
          <w:tab w:val="left" w:pos="1528"/>
        </w:tabs>
        <w:spacing w:after="0" w:line="240" w:lineRule="auto"/>
        <w:jc w:val="both"/>
        <w:rPr>
          <w:rFonts w:ascii="Verdana" w:hAnsi="Verdana" w:cs="Arial"/>
          <w:sz w:val="20"/>
          <w:szCs w:val="20"/>
          <w:lang w:val="en-US" w:eastAsia="en-US"/>
        </w:rPr>
      </w:pPr>
      <w:r w:rsidRPr="005732F2">
        <w:rPr>
          <w:rFonts w:ascii="Verdana" w:hAnsi="Verdana" w:cs="Arial"/>
          <w:sz w:val="20"/>
          <w:szCs w:val="20"/>
          <w:lang w:val="en-US" w:eastAsia="en-US"/>
        </w:rPr>
        <w:t>As the product is not intended to come into contact with food, drink and animal feeding stuffs, analytical methods for the determination of residues of permethrin in food of plant and animal origin are not required</w:t>
      </w:r>
      <w:r w:rsidR="00AD7B4B">
        <w:rPr>
          <w:rFonts w:ascii="Verdana" w:hAnsi="Verdana" w:cs="Arial"/>
          <w:sz w:val="20"/>
          <w:szCs w:val="20"/>
          <w:lang w:val="en-US" w:eastAsia="en-US"/>
        </w:rPr>
        <w:t>.</w:t>
      </w:r>
    </w:p>
    <w:p w14:paraId="60126045" w14:textId="77777777" w:rsidR="002F1456" w:rsidRDefault="002F1456" w:rsidP="005732F2">
      <w:pPr>
        <w:tabs>
          <w:tab w:val="left" w:pos="1528"/>
        </w:tabs>
        <w:spacing w:after="0" w:line="240" w:lineRule="auto"/>
        <w:jc w:val="both"/>
        <w:rPr>
          <w:rFonts w:ascii="Verdana" w:hAnsi="Verdana" w:cs="Arial"/>
          <w:sz w:val="20"/>
          <w:szCs w:val="20"/>
          <w:lang w:val="en-US" w:eastAsia="en-US"/>
        </w:rPr>
      </w:pPr>
    </w:p>
    <w:p w14:paraId="2529F04A" w14:textId="18755909" w:rsidR="002F1456" w:rsidRDefault="002F1456" w:rsidP="002F1456">
      <w:pPr>
        <w:pStyle w:val="Paragraphedeliste"/>
        <w:widowControl w:val="0"/>
        <w:numPr>
          <w:ilvl w:val="0"/>
          <w:numId w:val="27"/>
        </w:numPr>
        <w:shd w:val="clear" w:color="auto" w:fill="D9D9D9" w:themeFill="background1" w:themeFillShade="D9"/>
        <w:autoSpaceDE w:val="0"/>
        <w:autoSpaceDN w:val="0"/>
        <w:adjustRightInd w:val="0"/>
        <w:spacing w:after="0" w:line="240" w:lineRule="auto"/>
        <w:contextualSpacing w:val="0"/>
        <w:rPr>
          <w:rFonts w:ascii="Arial" w:hAnsi="Arial" w:cs="Arial"/>
          <w:b/>
          <w:bCs/>
          <w:color w:val="000000" w:themeColor="text1"/>
          <w:szCs w:val="22"/>
          <w:u w:val="single"/>
          <w:lang w:eastAsia="fr-FR"/>
        </w:rPr>
      </w:pPr>
      <w:r>
        <w:rPr>
          <w:rFonts w:ascii="Arial" w:hAnsi="Arial" w:cs="Arial"/>
          <w:b/>
          <w:bCs/>
          <w:color w:val="000000" w:themeColor="text1"/>
          <w:szCs w:val="22"/>
          <w:u w:val="single"/>
          <w:lang w:eastAsia="fr-FR"/>
        </w:rPr>
        <w:t>Minor change 2021</w:t>
      </w:r>
    </w:p>
    <w:p w14:paraId="1AE58261" w14:textId="3E2E1DF8" w:rsidR="003E17A6" w:rsidRPr="003E17A6" w:rsidRDefault="003E17A6" w:rsidP="003E17A6">
      <w:pPr>
        <w:shd w:val="clear" w:color="auto" w:fill="D9D9D9" w:themeFill="background1" w:themeFillShade="D9"/>
        <w:jc w:val="both"/>
        <w:rPr>
          <w:rFonts w:ascii="Verdana" w:hAnsi="Verdana" w:cs="Arial"/>
          <w:bCs/>
          <w:sz w:val="20"/>
          <w:lang w:val="en-US" w:eastAsia="en-US"/>
        </w:rPr>
      </w:pPr>
      <w:r>
        <w:rPr>
          <w:rFonts w:ascii="Verdana" w:hAnsi="Verdana" w:cs="Arial"/>
          <w:bCs/>
          <w:sz w:val="20"/>
          <w:lang w:val="en-US" w:eastAsia="en-US"/>
        </w:rPr>
        <w:t>After minor change application, new</w:t>
      </w:r>
      <w:r w:rsidRPr="003E17A6">
        <w:rPr>
          <w:rFonts w:ascii="Verdana" w:hAnsi="Verdana" w:cs="Arial"/>
          <w:bCs/>
          <w:sz w:val="20"/>
          <w:lang w:val="en-US" w:eastAsia="en-US"/>
        </w:rPr>
        <w:t xml:space="preserve"> stability data indicate the product TRITHOR S is stable after 18 months storage in its commercial packaging. </w:t>
      </w:r>
    </w:p>
    <w:p w14:paraId="607A2991" w14:textId="77777777" w:rsidR="009D4DD9" w:rsidRPr="005732F2" w:rsidRDefault="00BE240A" w:rsidP="00BE240A">
      <w:pPr>
        <w:tabs>
          <w:tab w:val="left" w:pos="1528"/>
        </w:tabs>
        <w:spacing w:after="60"/>
        <w:jc w:val="both"/>
        <w:rPr>
          <w:rFonts w:ascii="Verdana" w:hAnsi="Verdana" w:cs="Arial"/>
          <w:sz w:val="20"/>
          <w:szCs w:val="20"/>
          <w:lang w:val="en-US"/>
        </w:rPr>
      </w:pPr>
      <w:r w:rsidRPr="005732F2">
        <w:rPr>
          <w:rFonts w:ascii="Verdana" w:hAnsi="Verdana" w:cs="Arial"/>
          <w:sz w:val="20"/>
          <w:szCs w:val="20"/>
          <w:lang w:val="en-US"/>
        </w:rPr>
        <w:tab/>
      </w:r>
    </w:p>
    <w:p w14:paraId="499977DE" w14:textId="77777777" w:rsidR="00BE240A" w:rsidRDefault="00BE240A" w:rsidP="00BE240A">
      <w:pPr>
        <w:spacing w:after="0" w:line="240" w:lineRule="auto"/>
        <w:jc w:val="both"/>
        <w:rPr>
          <w:rFonts w:ascii="Verdana" w:hAnsi="Verdana"/>
          <w:sz w:val="20"/>
          <w:szCs w:val="20"/>
          <w:lang w:val="en-GB" w:eastAsia="en-US"/>
        </w:rPr>
      </w:pPr>
      <w:r w:rsidRPr="005732F2">
        <w:rPr>
          <w:rFonts w:ascii="Verdana" w:hAnsi="Verdana"/>
          <w:b/>
          <w:bCs/>
          <w:sz w:val="20"/>
          <w:szCs w:val="20"/>
          <w:u w:val="single"/>
          <w:lang w:val="en-US" w:eastAsia="en-US"/>
        </w:rPr>
        <w:t>Conclusion on Efficacy</w:t>
      </w:r>
      <w:r w:rsidRPr="00BE240A">
        <w:rPr>
          <w:rFonts w:ascii="Verdana" w:hAnsi="Verdana"/>
          <w:sz w:val="20"/>
          <w:szCs w:val="20"/>
          <w:lang w:val="en-GB" w:eastAsia="en-US"/>
        </w:rPr>
        <w:t xml:space="preserve"> </w:t>
      </w:r>
    </w:p>
    <w:p w14:paraId="1F985179" w14:textId="77777777" w:rsidR="00BE240A" w:rsidRPr="00BE240A" w:rsidRDefault="00BE240A" w:rsidP="00BE240A">
      <w:pPr>
        <w:spacing w:after="0" w:line="240" w:lineRule="auto"/>
        <w:jc w:val="both"/>
        <w:rPr>
          <w:rFonts w:ascii="Verdana" w:hAnsi="Verdana"/>
          <w:sz w:val="20"/>
          <w:szCs w:val="20"/>
          <w:lang w:val="en-GB" w:eastAsia="en-US"/>
        </w:rPr>
      </w:pPr>
    </w:p>
    <w:p w14:paraId="3C58D6B8" w14:textId="0E93FD18" w:rsidR="009D4DD9" w:rsidRPr="005732F2" w:rsidRDefault="007963DE" w:rsidP="009D4DD9">
      <w:pPr>
        <w:spacing w:after="0" w:line="240" w:lineRule="auto"/>
        <w:rPr>
          <w:rFonts w:ascii="Verdana" w:hAnsi="Verdana"/>
          <w:b/>
          <w:bCs/>
          <w:sz w:val="20"/>
          <w:u w:val="single"/>
          <w:lang w:val="en-US" w:eastAsia="en-US"/>
        </w:rPr>
      </w:pPr>
      <w:r w:rsidRPr="007963DE">
        <w:rPr>
          <w:rFonts w:ascii="Verdana" w:hAnsi="Verdana"/>
          <w:sz w:val="20"/>
          <w:szCs w:val="20"/>
          <w:lang w:val="en-GB" w:eastAsia="en-US"/>
        </w:rPr>
        <w:t>French competent authorities consider that the efficacy of the product TRITHOR S, used as physico-chemical barrier (peripheral application) to protect building is demonstrated against subterranean termites (</w:t>
      </w:r>
      <w:r w:rsidRPr="005732F2">
        <w:rPr>
          <w:rFonts w:ascii="Verdana" w:hAnsi="Verdana"/>
          <w:i/>
          <w:sz w:val="20"/>
          <w:szCs w:val="20"/>
          <w:lang w:val="en-US"/>
        </w:rPr>
        <w:t xml:space="preserve">Reticulitermes spp., Coptotermes spp., Heterotermes spp. </w:t>
      </w:r>
      <w:r w:rsidRPr="005732F2">
        <w:rPr>
          <w:rFonts w:ascii="Verdana" w:hAnsi="Verdana"/>
          <w:sz w:val="20"/>
          <w:szCs w:val="20"/>
          <w:lang w:val="en-US"/>
        </w:rPr>
        <w:t xml:space="preserve">and tree termites </w:t>
      </w:r>
      <w:r w:rsidRPr="005732F2">
        <w:rPr>
          <w:rFonts w:ascii="Verdana" w:hAnsi="Verdana"/>
          <w:i/>
          <w:sz w:val="20"/>
          <w:szCs w:val="20"/>
          <w:lang w:val="en-US"/>
        </w:rPr>
        <w:t>(Nasutitermes spp</w:t>
      </w:r>
      <w:r w:rsidRPr="005732F2">
        <w:rPr>
          <w:rFonts w:ascii="Verdana" w:hAnsi="Verdana"/>
          <w:sz w:val="20"/>
          <w:szCs w:val="20"/>
          <w:lang w:val="en-GB" w:eastAsia="en-US"/>
        </w:rPr>
        <w:t>.</w:t>
      </w:r>
      <w:r w:rsidRPr="007963DE">
        <w:rPr>
          <w:rFonts w:ascii="Verdana" w:hAnsi="Verdana"/>
          <w:sz w:val="20"/>
          <w:szCs w:val="20"/>
          <w:lang w:val="en-GB" w:eastAsia="en-US"/>
        </w:rPr>
        <w:t>)</w:t>
      </w:r>
      <w:r w:rsidR="00A403F3">
        <w:rPr>
          <w:rFonts w:ascii="Verdana" w:hAnsi="Verdana"/>
          <w:sz w:val="20"/>
          <w:szCs w:val="20"/>
          <w:lang w:val="en-GB" w:eastAsia="en-US"/>
        </w:rPr>
        <w:t xml:space="preserve">. </w:t>
      </w:r>
      <w:r w:rsidR="00A403F3" w:rsidRPr="005732F2">
        <w:rPr>
          <w:rFonts w:ascii="Verdana" w:hAnsi="Verdana"/>
          <w:sz w:val="20"/>
          <w:szCs w:val="20"/>
          <w:lang w:val="en-GB" w:eastAsia="en-US"/>
        </w:rPr>
        <w:t>Efficacy is demonstrated against European and tropical species of termites.</w:t>
      </w:r>
    </w:p>
    <w:p w14:paraId="37321D59" w14:textId="77777777" w:rsidR="00BE240A" w:rsidRPr="00BE240A" w:rsidRDefault="00BE240A" w:rsidP="00BE240A">
      <w:pPr>
        <w:spacing w:line="260" w:lineRule="atLeast"/>
        <w:rPr>
          <w:rFonts w:ascii="Verdana" w:hAnsi="Verdana"/>
          <w:i/>
          <w:sz w:val="20"/>
          <w:lang w:val="en-US" w:eastAsia="en-US"/>
        </w:rPr>
      </w:pPr>
      <w:r w:rsidRPr="005732F2">
        <w:rPr>
          <w:rFonts w:ascii="Verdana" w:hAnsi="Verdana"/>
          <w:b/>
          <w:bCs/>
          <w:sz w:val="20"/>
          <w:u w:val="single"/>
          <w:lang w:val="en-US" w:eastAsia="en-US"/>
        </w:rPr>
        <w:t>Conclusion on risk assessment for human health</w:t>
      </w:r>
    </w:p>
    <w:p w14:paraId="189CA445" w14:textId="77777777" w:rsidR="00BE240A" w:rsidRPr="005732F2" w:rsidRDefault="00BE240A" w:rsidP="00BE240A">
      <w:pPr>
        <w:spacing w:after="0" w:line="240" w:lineRule="auto"/>
        <w:jc w:val="both"/>
        <w:rPr>
          <w:rFonts w:ascii="Verdana" w:hAnsi="Verdana"/>
          <w:sz w:val="20"/>
          <w:szCs w:val="20"/>
          <w:lang w:val="en-US" w:eastAsia="en-US"/>
        </w:rPr>
      </w:pPr>
      <w:r w:rsidRPr="005732F2">
        <w:rPr>
          <w:rFonts w:ascii="Verdana" w:hAnsi="Verdana"/>
          <w:sz w:val="20"/>
          <w:lang w:val="en-US" w:eastAsia="en-US"/>
        </w:rPr>
        <w:t>For peripheral aplication, the risk</w:t>
      </w:r>
      <w:r w:rsidR="00111FEA" w:rsidRPr="005732F2">
        <w:rPr>
          <w:rFonts w:ascii="Verdana" w:hAnsi="Verdana"/>
          <w:sz w:val="20"/>
          <w:lang w:val="en-US" w:eastAsia="en-US"/>
        </w:rPr>
        <w:t xml:space="preserve"> for human health</w:t>
      </w:r>
      <w:r w:rsidRPr="005732F2">
        <w:rPr>
          <w:rFonts w:ascii="Verdana" w:hAnsi="Verdana"/>
          <w:sz w:val="20"/>
          <w:lang w:val="en-US" w:eastAsia="en-US"/>
        </w:rPr>
        <w:t xml:space="preserve"> is considered acceptable</w:t>
      </w:r>
      <w:r w:rsidR="00111FEA" w:rsidRPr="005732F2">
        <w:rPr>
          <w:rFonts w:ascii="Verdana" w:hAnsi="Verdana"/>
          <w:sz w:val="20"/>
          <w:lang w:val="en-US" w:eastAsia="en-US"/>
        </w:rPr>
        <w:t xml:space="preserve"> for professionals users</w:t>
      </w:r>
      <w:r w:rsidRPr="005732F2">
        <w:rPr>
          <w:rFonts w:ascii="Verdana" w:hAnsi="Verdana"/>
          <w:sz w:val="20"/>
          <w:lang w:val="en-US" w:eastAsia="en-US"/>
        </w:rPr>
        <w:t xml:space="preserve"> taking into account the wear of </w:t>
      </w:r>
      <w:r w:rsidRPr="005732F2">
        <w:rPr>
          <w:rFonts w:ascii="Verdana" w:hAnsi="Verdana"/>
          <w:sz w:val="20"/>
          <w:szCs w:val="20"/>
          <w:lang w:val="en-US" w:eastAsia="en-US"/>
        </w:rPr>
        <w:t>gloves</w:t>
      </w:r>
      <w:r w:rsidR="00BE03A2" w:rsidRPr="005732F2">
        <w:rPr>
          <w:rFonts w:ascii="Verdana" w:hAnsi="Verdana"/>
          <w:sz w:val="20"/>
          <w:szCs w:val="20"/>
          <w:lang w:val="en-US" w:eastAsia="en-US"/>
        </w:rPr>
        <w:t xml:space="preserve"> </w:t>
      </w:r>
      <w:r w:rsidR="00BE03A2" w:rsidRPr="005732F2">
        <w:rPr>
          <w:rFonts w:ascii="Verdana" w:hAnsi="Verdana"/>
          <w:iCs/>
          <w:sz w:val="20"/>
          <w:szCs w:val="20"/>
          <w:lang w:val="en-US" w:eastAsia="en-US"/>
        </w:rPr>
        <w:t>when manipulating the product</w:t>
      </w:r>
      <w:r w:rsidRPr="005732F2">
        <w:rPr>
          <w:rFonts w:ascii="Verdana" w:hAnsi="Verdana"/>
          <w:sz w:val="20"/>
          <w:szCs w:val="20"/>
          <w:lang w:val="en-US" w:eastAsia="en-US"/>
        </w:rPr>
        <w:t>.</w:t>
      </w:r>
    </w:p>
    <w:p w14:paraId="4C56A2BD" w14:textId="77777777" w:rsidR="00BE03A2" w:rsidRPr="005732F2" w:rsidRDefault="00BE03A2" w:rsidP="00BE240A">
      <w:pPr>
        <w:spacing w:after="0" w:line="240" w:lineRule="auto"/>
        <w:jc w:val="both"/>
        <w:rPr>
          <w:rFonts w:ascii="Verdana" w:hAnsi="Verdana"/>
          <w:sz w:val="20"/>
          <w:lang w:val="en-US" w:eastAsia="en-US"/>
        </w:rPr>
      </w:pPr>
      <w:r>
        <w:rPr>
          <w:rFonts w:ascii="Verdana" w:hAnsi="Verdana" w:cs="Arial"/>
          <w:sz w:val="20"/>
          <w:lang w:val="en-US"/>
        </w:rPr>
        <w:t xml:space="preserve">The </w:t>
      </w:r>
      <w:r w:rsidRPr="00B25CA2">
        <w:rPr>
          <w:rFonts w:ascii="Verdana" w:hAnsi="Verdana" w:cs="Arial"/>
          <w:sz w:val="20"/>
          <w:lang w:val="en-US"/>
        </w:rPr>
        <w:t xml:space="preserve">exposure of workers after application or of people living or working in the building </w:t>
      </w:r>
      <w:r>
        <w:rPr>
          <w:rFonts w:ascii="Verdana" w:hAnsi="Verdana" w:cs="Arial"/>
          <w:sz w:val="20"/>
          <w:lang w:val="en-US"/>
        </w:rPr>
        <w:t>is</w:t>
      </w:r>
      <w:r w:rsidRPr="00B25CA2">
        <w:rPr>
          <w:rFonts w:ascii="Verdana" w:hAnsi="Verdana" w:cs="Arial"/>
          <w:sz w:val="20"/>
          <w:lang w:val="en-US"/>
        </w:rPr>
        <w:t xml:space="preserve"> </w:t>
      </w:r>
      <w:r>
        <w:rPr>
          <w:rFonts w:ascii="Verdana" w:hAnsi="Verdana" w:cs="Arial"/>
          <w:sz w:val="20"/>
          <w:lang w:val="en-US"/>
        </w:rPr>
        <w:t xml:space="preserve">considered </w:t>
      </w:r>
      <w:r w:rsidRPr="00B25CA2">
        <w:rPr>
          <w:rFonts w:ascii="Verdana" w:hAnsi="Verdana" w:cs="Arial"/>
          <w:sz w:val="20"/>
          <w:lang w:val="en-US"/>
        </w:rPr>
        <w:t>negligible</w:t>
      </w:r>
      <w:r>
        <w:rPr>
          <w:rFonts w:ascii="Verdana" w:hAnsi="Verdana" w:cs="Arial"/>
          <w:sz w:val="20"/>
          <w:lang w:val="en-US"/>
        </w:rPr>
        <w:t>.</w:t>
      </w:r>
    </w:p>
    <w:p w14:paraId="32AE04ED" w14:textId="77777777" w:rsidR="00BE240A" w:rsidRPr="005732F2" w:rsidRDefault="00BE240A" w:rsidP="00BE240A">
      <w:pPr>
        <w:spacing w:after="0" w:line="240" w:lineRule="auto"/>
        <w:jc w:val="both"/>
        <w:rPr>
          <w:rFonts w:ascii="Verdana" w:hAnsi="Verdana"/>
          <w:sz w:val="20"/>
          <w:lang w:val="en-US" w:eastAsia="en-US"/>
        </w:rPr>
      </w:pPr>
    </w:p>
    <w:p w14:paraId="58FFD0E3" w14:textId="77777777" w:rsidR="00BE240A" w:rsidRPr="005732F2" w:rsidRDefault="00BE240A" w:rsidP="00BE240A">
      <w:pPr>
        <w:spacing w:line="260" w:lineRule="atLeast"/>
        <w:rPr>
          <w:rFonts w:ascii="Verdana" w:hAnsi="Verdana"/>
          <w:b/>
          <w:bCs/>
          <w:sz w:val="20"/>
          <w:u w:val="single"/>
          <w:lang w:val="en-US" w:eastAsia="en-US"/>
        </w:rPr>
      </w:pPr>
      <w:r w:rsidRPr="005732F2">
        <w:rPr>
          <w:rFonts w:ascii="Verdana" w:hAnsi="Verdana"/>
          <w:b/>
          <w:bCs/>
          <w:sz w:val="20"/>
          <w:u w:val="single"/>
          <w:lang w:val="en-US" w:eastAsia="en-US"/>
        </w:rPr>
        <w:t>Conclusion on risk for consumers via residues</w:t>
      </w:r>
    </w:p>
    <w:p w14:paraId="68FD77AB" w14:textId="77777777" w:rsidR="00720BB9" w:rsidRPr="00B4649A" w:rsidRDefault="00720BB9" w:rsidP="00720BB9">
      <w:pPr>
        <w:spacing w:after="0" w:line="240" w:lineRule="auto"/>
        <w:jc w:val="both"/>
        <w:rPr>
          <w:rFonts w:ascii="Verdana" w:hAnsi="Verdana"/>
          <w:sz w:val="20"/>
          <w:lang w:val="en-US" w:eastAsia="en-US"/>
        </w:rPr>
      </w:pPr>
      <w:r w:rsidRPr="005732F2">
        <w:rPr>
          <w:rFonts w:ascii="Verdana" w:hAnsi="Verdana"/>
          <w:sz w:val="20"/>
          <w:lang w:val="en-US" w:eastAsia="en-US"/>
        </w:rPr>
        <w:t>Regarding the use, food or feed contamination is not expected. As a consequence the exposure via food, via livestock exposure or via transfer of biocidal active substances is considered as negligible, and no dietary risk assessment was performed</w:t>
      </w:r>
      <w:r w:rsidRPr="00B4649A">
        <w:rPr>
          <w:rFonts w:ascii="Verdana" w:hAnsi="Verdana"/>
          <w:sz w:val="20"/>
          <w:lang w:val="en-US" w:eastAsia="en-US"/>
        </w:rPr>
        <w:t>. Nevertheless the following risk mitigation measure is proposed to avoid any food and feed contamination:</w:t>
      </w:r>
    </w:p>
    <w:p w14:paraId="5EE4C7D7" w14:textId="77777777" w:rsidR="00720BB9" w:rsidRPr="00B4649A" w:rsidRDefault="00720BB9" w:rsidP="00720BB9">
      <w:pPr>
        <w:spacing w:after="0" w:line="240" w:lineRule="auto"/>
        <w:jc w:val="both"/>
        <w:rPr>
          <w:rFonts w:ascii="Verdana" w:hAnsi="Verdana"/>
          <w:sz w:val="20"/>
          <w:lang w:val="en-US" w:eastAsia="en-US"/>
        </w:rPr>
      </w:pPr>
      <w:r w:rsidRPr="00B4649A">
        <w:rPr>
          <w:rFonts w:ascii="Verdana" w:hAnsi="Verdana"/>
          <w:sz w:val="20"/>
          <w:lang w:val="en-US" w:eastAsia="en-US"/>
        </w:rPr>
        <w:t>-</w:t>
      </w:r>
      <w:r w:rsidRPr="00B4649A">
        <w:rPr>
          <w:rFonts w:ascii="Verdana" w:hAnsi="Verdana"/>
          <w:sz w:val="20"/>
          <w:lang w:val="en-US" w:eastAsia="en-US"/>
        </w:rPr>
        <w:tab/>
        <w:t>Avoid any direct or indirect contact with food and feed.</w:t>
      </w:r>
    </w:p>
    <w:p w14:paraId="09D37274" w14:textId="77777777" w:rsidR="00720BB9" w:rsidRPr="005732F2" w:rsidRDefault="00720BB9" w:rsidP="009D4DD9">
      <w:pPr>
        <w:spacing w:after="0" w:line="240" w:lineRule="auto"/>
        <w:rPr>
          <w:rFonts w:ascii="Verdana" w:hAnsi="Verdana"/>
          <w:b/>
          <w:bCs/>
          <w:sz w:val="20"/>
          <w:u w:val="single"/>
          <w:lang w:val="en-US" w:eastAsia="en-US"/>
        </w:rPr>
      </w:pPr>
    </w:p>
    <w:p w14:paraId="0FDA7C79" w14:textId="77777777" w:rsidR="00BE240A" w:rsidRPr="00BE240A" w:rsidRDefault="00BE240A" w:rsidP="00BE240A">
      <w:pPr>
        <w:spacing w:line="260" w:lineRule="atLeast"/>
        <w:rPr>
          <w:rFonts w:ascii="Verdana" w:hAnsi="Verdana"/>
          <w:i/>
          <w:sz w:val="20"/>
          <w:lang w:val="en-US" w:eastAsia="en-US"/>
        </w:rPr>
      </w:pPr>
      <w:r w:rsidRPr="005732F2">
        <w:rPr>
          <w:rFonts w:ascii="Verdana" w:hAnsi="Verdana"/>
          <w:b/>
          <w:bCs/>
          <w:sz w:val="20"/>
          <w:u w:val="single"/>
          <w:lang w:val="en-US" w:eastAsia="en-US"/>
        </w:rPr>
        <w:t>Conclusion on risk assessment for the environment</w:t>
      </w:r>
      <w:r w:rsidRPr="00BE240A" w:rsidDel="004A0B77">
        <w:rPr>
          <w:rFonts w:ascii="Verdana" w:hAnsi="Verdana"/>
          <w:i/>
          <w:sz w:val="20"/>
          <w:lang w:val="en-US" w:eastAsia="en-US"/>
        </w:rPr>
        <w:t xml:space="preserve"> </w:t>
      </w:r>
    </w:p>
    <w:p w14:paraId="4BE5E780" w14:textId="77777777" w:rsidR="00694DA2" w:rsidRPr="009D4DD9" w:rsidRDefault="00694DA2" w:rsidP="005016BC">
      <w:pPr>
        <w:pStyle w:val="Paragraphedeliste"/>
        <w:numPr>
          <w:ilvl w:val="0"/>
          <w:numId w:val="13"/>
        </w:numPr>
        <w:tabs>
          <w:tab w:val="num" w:pos="426"/>
        </w:tabs>
        <w:spacing w:after="0" w:line="240" w:lineRule="auto"/>
        <w:jc w:val="both"/>
        <w:rPr>
          <w:rFonts w:ascii="Verdana" w:hAnsi="Verdana"/>
          <w:sz w:val="20"/>
          <w:lang w:eastAsia="en-US"/>
        </w:rPr>
      </w:pPr>
      <w:r w:rsidRPr="009D4DD9">
        <w:rPr>
          <w:rFonts w:ascii="Verdana" w:hAnsi="Verdana"/>
          <w:sz w:val="20"/>
          <w:lang w:eastAsia="en-US"/>
        </w:rPr>
        <w:t>Construction step</w:t>
      </w:r>
      <w:r w:rsidR="00BE03A2">
        <w:rPr>
          <w:rFonts w:ascii="Verdana" w:hAnsi="Verdana"/>
          <w:sz w:val="20"/>
          <w:lang w:eastAsia="en-US"/>
        </w:rPr>
        <w:t>:</w:t>
      </w:r>
    </w:p>
    <w:p w14:paraId="4DEF0685" w14:textId="77777777" w:rsidR="00694DA2" w:rsidRDefault="00694DA2" w:rsidP="009D4DD9">
      <w:pPr>
        <w:spacing w:after="0" w:line="240" w:lineRule="auto"/>
        <w:jc w:val="both"/>
        <w:rPr>
          <w:rFonts w:ascii="Verdana" w:hAnsi="Verdana"/>
          <w:sz w:val="20"/>
          <w:lang w:val="en-US" w:eastAsia="en-US"/>
        </w:rPr>
      </w:pPr>
      <w:r w:rsidRPr="005732F2">
        <w:rPr>
          <w:rFonts w:ascii="Verdana" w:hAnsi="Verdana"/>
          <w:sz w:val="20"/>
          <w:lang w:val="en-US" w:eastAsia="en-US"/>
        </w:rPr>
        <w:t xml:space="preserve">Following indirect releases to the environment </w:t>
      </w:r>
      <w:r w:rsidRPr="00F356C8">
        <w:rPr>
          <w:rFonts w:ascii="Verdana" w:hAnsi="Verdana"/>
          <w:i/>
          <w:sz w:val="20"/>
          <w:lang w:val="en-US" w:eastAsia="en-US"/>
        </w:rPr>
        <w:t>via</w:t>
      </w:r>
      <w:r w:rsidRPr="005732F2">
        <w:rPr>
          <w:rFonts w:ascii="Verdana" w:hAnsi="Verdana"/>
          <w:sz w:val="20"/>
          <w:lang w:val="en-US" w:eastAsia="en-US"/>
        </w:rPr>
        <w:t xml:space="preserve"> the STP, all calculated RCR values were &lt; 1 for STP, soil and groundwater, indicating </w:t>
      </w:r>
      <w:r w:rsidR="00BE03A2" w:rsidRPr="005732F2">
        <w:rPr>
          <w:rFonts w:ascii="Verdana" w:hAnsi="Verdana"/>
          <w:sz w:val="20"/>
          <w:lang w:val="en-US" w:eastAsia="en-US"/>
        </w:rPr>
        <w:t xml:space="preserve">an </w:t>
      </w:r>
      <w:r w:rsidRPr="005732F2">
        <w:rPr>
          <w:rFonts w:ascii="Verdana" w:hAnsi="Verdana"/>
          <w:sz w:val="20"/>
          <w:lang w:val="en-US" w:eastAsia="en-US"/>
        </w:rPr>
        <w:t xml:space="preserve">acceptable risk to these environmental compartments. Nevertheless, regarding the exposure of surface water and sediment, RCR values were &gt; 1, indicating unacceptable risk to these environmental compartments. </w:t>
      </w:r>
      <w:r w:rsidR="00BC729F">
        <w:rPr>
          <w:rFonts w:ascii="Verdana" w:hAnsi="Verdana"/>
          <w:sz w:val="20"/>
          <w:lang w:val="en-US" w:eastAsia="en-US"/>
        </w:rPr>
        <w:t>A r</w:t>
      </w:r>
      <w:r w:rsidRPr="005732F2">
        <w:rPr>
          <w:rFonts w:ascii="Verdana" w:hAnsi="Verdana"/>
          <w:sz w:val="20"/>
          <w:lang w:val="en-US" w:eastAsia="en-US"/>
        </w:rPr>
        <w:t xml:space="preserve">isk mitigation measure </w:t>
      </w:r>
      <w:r w:rsidR="00BC729F">
        <w:rPr>
          <w:rFonts w:ascii="Verdana" w:hAnsi="Verdana"/>
          <w:sz w:val="20"/>
          <w:lang w:val="en-US" w:eastAsia="en-US"/>
        </w:rPr>
        <w:t xml:space="preserve">is proposed to prevent the exposure of the aquatic compartment when a release to the STP is foreseen: </w:t>
      </w:r>
      <w:r w:rsidR="00BC729F" w:rsidRPr="00F356C8">
        <w:rPr>
          <w:rFonts w:ascii="Verdana" w:hAnsi="Verdana"/>
          <w:b/>
          <w:i/>
          <w:sz w:val="20"/>
          <w:lang w:val="en-US" w:eastAsia="en-US"/>
        </w:rPr>
        <w:t xml:space="preserve">During the application step of the film, if the treated zone is connected to </w:t>
      </w:r>
      <w:r w:rsidR="00FD4F56" w:rsidRPr="00F356C8">
        <w:rPr>
          <w:rFonts w:ascii="Verdana" w:hAnsi="Verdana"/>
          <w:b/>
          <w:i/>
          <w:sz w:val="20"/>
          <w:lang w:val="en-US" w:eastAsia="en-US"/>
        </w:rPr>
        <w:t xml:space="preserve">a </w:t>
      </w:r>
      <w:r w:rsidR="00BC729F" w:rsidRPr="00F356C8">
        <w:rPr>
          <w:rFonts w:ascii="Verdana" w:hAnsi="Verdana"/>
          <w:b/>
          <w:i/>
          <w:sz w:val="20"/>
          <w:lang w:val="en-US" w:eastAsia="en-US"/>
        </w:rPr>
        <w:t>rainwater collection system or sewer, do not expose the film to rain</w:t>
      </w:r>
      <w:r w:rsidRPr="005732F2">
        <w:rPr>
          <w:rFonts w:ascii="Verdana" w:hAnsi="Verdana"/>
          <w:sz w:val="20"/>
          <w:lang w:val="en-US" w:eastAsia="en-US"/>
        </w:rPr>
        <w:t>.</w:t>
      </w:r>
      <w:r w:rsidR="005711C9">
        <w:rPr>
          <w:rFonts w:ascii="Verdana" w:hAnsi="Verdana"/>
          <w:sz w:val="20"/>
          <w:lang w:val="en-US" w:eastAsia="en-US"/>
        </w:rPr>
        <w:t xml:space="preserve"> The application of this risk mitigation measure preventing emissions to the STP would achieve acceptable risks.</w:t>
      </w:r>
    </w:p>
    <w:p w14:paraId="65DA012B" w14:textId="77777777" w:rsidR="00FD4F56" w:rsidRPr="005732F2" w:rsidRDefault="00FD4F56" w:rsidP="009D4DD9">
      <w:pPr>
        <w:spacing w:after="0" w:line="240" w:lineRule="auto"/>
        <w:jc w:val="both"/>
        <w:rPr>
          <w:rFonts w:ascii="Verdana" w:hAnsi="Verdana"/>
          <w:sz w:val="20"/>
          <w:lang w:val="en-US" w:eastAsia="en-US"/>
        </w:rPr>
      </w:pPr>
    </w:p>
    <w:p w14:paraId="776BBB30" w14:textId="77777777" w:rsidR="00694DA2" w:rsidRPr="005732F2" w:rsidRDefault="00694DA2" w:rsidP="009D4DD9">
      <w:pPr>
        <w:spacing w:after="0" w:line="240" w:lineRule="auto"/>
        <w:jc w:val="both"/>
        <w:rPr>
          <w:rFonts w:ascii="Verdana" w:hAnsi="Verdana"/>
          <w:sz w:val="20"/>
          <w:lang w:val="en-US" w:eastAsia="en-US"/>
        </w:rPr>
      </w:pPr>
      <w:r w:rsidRPr="005732F2">
        <w:rPr>
          <w:rFonts w:ascii="Verdana" w:hAnsi="Verdana"/>
          <w:sz w:val="20"/>
          <w:lang w:val="en-US" w:eastAsia="en-US"/>
        </w:rPr>
        <w:t xml:space="preserve">For the exposure of soil and groundwater, following direct releases to the environment, calculated RCR values were &lt; 1, indicating acceptable risk to these environmental compartments. </w:t>
      </w:r>
    </w:p>
    <w:p w14:paraId="7AF92834" w14:textId="77777777" w:rsidR="00694DA2" w:rsidRPr="005732F2" w:rsidRDefault="00694DA2" w:rsidP="009D4DD9">
      <w:pPr>
        <w:spacing w:after="0" w:line="240" w:lineRule="auto"/>
        <w:jc w:val="both"/>
        <w:rPr>
          <w:rFonts w:ascii="Verdana" w:hAnsi="Verdana"/>
          <w:sz w:val="20"/>
          <w:lang w:val="en-US" w:eastAsia="en-US"/>
        </w:rPr>
      </w:pPr>
    </w:p>
    <w:p w14:paraId="43885830" w14:textId="77777777" w:rsidR="00694DA2" w:rsidRPr="009D4DD9" w:rsidRDefault="00694DA2" w:rsidP="005016BC">
      <w:pPr>
        <w:pStyle w:val="Paragraphedeliste"/>
        <w:numPr>
          <w:ilvl w:val="0"/>
          <w:numId w:val="13"/>
        </w:numPr>
        <w:tabs>
          <w:tab w:val="num" w:pos="426"/>
        </w:tabs>
        <w:spacing w:after="0" w:line="240" w:lineRule="auto"/>
        <w:jc w:val="both"/>
        <w:rPr>
          <w:rFonts w:ascii="Verdana" w:hAnsi="Verdana"/>
          <w:sz w:val="20"/>
          <w:lang w:eastAsia="en-US"/>
        </w:rPr>
      </w:pPr>
      <w:r w:rsidRPr="009D4DD9">
        <w:rPr>
          <w:rFonts w:ascii="Verdana" w:hAnsi="Verdana"/>
          <w:sz w:val="20"/>
          <w:lang w:eastAsia="en-US"/>
        </w:rPr>
        <w:t>Service life</w:t>
      </w:r>
    </w:p>
    <w:p w14:paraId="60AC08AB" w14:textId="77777777" w:rsidR="003C794E" w:rsidRPr="005732F2" w:rsidRDefault="00694DA2" w:rsidP="009D4DD9">
      <w:pPr>
        <w:spacing w:after="0" w:line="240" w:lineRule="auto"/>
        <w:jc w:val="both"/>
        <w:rPr>
          <w:rFonts w:ascii="Verdana" w:hAnsi="Verdana"/>
          <w:sz w:val="20"/>
          <w:lang w:val="en-US" w:eastAsia="en-US"/>
        </w:rPr>
      </w:pPr>
      <w:r w:rsidRPr="005732F2">
        <w:rPr>
          <w:rFonts w:ascii="Verdana" w:hAnsi="Verdana"/>
          <w:sz w:val="20"/>
          <w:lang w:val="en-US" w:eastAsia="en-US"/>
        </w:rPr>
        <w:t xml:space="preserve">For the exposure of soil and groundwater, all calculated RCR values were &lt; 1, indicating </w:t>
      </w:r>
      <w:r w:rsidR="00BE03A2" w:rsidRPr="005732F2">
        <w:rPr>
          <w:rFonts w:ascii="Verdana" w:hAnsi="Verdana"/>
          <w:sz w:val="20"/>
          <w:lang w:val="en-US" w:eastAsia="en-US"/>
        </w:rPr>
        <w:t xml:space="preserve">an </w:t>
      </w:r>
      <w:r w:rsidRPr="005732F2">
        <w:rPr>
          <w:rFonts w:ascii="Verdana" w:hAnsi="Verdana"/>
          <w:sz w:val="20"/>
          <w:lang w:val="en-US" w:eastAsia="en-US"/>
        </w:rPr>
        <w:t>acceptable risk to the environmental compartments.</w:t>
      </w:r>
    </w:p>
    <w:p w14:paraId="42D58327" w14:textId="77777777" w:rsidR="00493D95" w:rsidRPr="00493D95" w:rsidRDefault="003076F2" w:rsidP="009D4DD9">
      <w:pPr>
        <w:pStyle w:val="Titre10"/>
        <w:spacing w:before="0"/>
        <w:ind w:left="431" w:hanging="431"/>
      </w:pPr>
      <w:r w:rsidRPr="005732F2">
        <w:rPr>
          <w:lang w:val="en-US" w:eastAsia="en-US"/>
        </w:rPr>
        <w:br w:type="page"/>
      </w:r>
      <w:bookmarkStart w:id="9" w:name="_Toc497231118"/>
      <w:bookmarkStart w:id="10" w:name="_Toc389728850"/>
      <w:bookmarkStart w:id="11" w:name="_Toc421091451"/>
      <w:r w:rsidR="00493D95" w:rsidRPr="00493D95">
        <w:t xml:space="preserve">ASSESSMENT </w:t>
      </w:r>
      <w:r w:rsidR="00493D95" w:rsidRPr="00397454">
        <w:t>REPORT</w:t>
      </w:r>
      <w:bookmarkEnd w:id="9"/>
    </w:p>
    <w:p w14:paraId="141552C0" w14:textId="77777777" w:rsidR="000F4AB9" w:rsidRDefault="00493D95" w:rsidP="00397454">
      <w:pPr>
        <w:pStyle w:val="Titre20"/>
      </w:pPr>
      <w:bookmarkStart w:id="12" w:name="_Toc497231119"/>
      <w:r w:rsidRPr="00397454">
        <w:rPr>
          <w:rStyle w:val="Titre2Car"/>
          <w:b/>
          <w:bCs/>
          <w:iCs/>
        </w:rPr>
        <w:t>Summary of the product assessment</w:t>
      </w:r>
      <w:bookmarkEnd w:id="12"/>
      <w:r w:rsidRPr="00397454">
        <w:t xml:space="preserve"> </w:t>
      </w:r>
    </w:p>
    <w:p w14:paraId="11145297" w14:textId="77777777" w:rsidR="00397454" w:rsidRPr="00397454" w:rsidRDefault="00397454" w:rsidP="00397454"/>
    <w:p w14:paraId="53B11F3B" w14:textId="77777777" w:rsidR="00397454" w:rsidRPr="00397454" w:rsidRDefault="00493D95" w:rsidP="006541A7">
      <w:pPr>
        <w:pStyle w:val="Titre30"/>
      </w:pPr>
      <w:bookmarkStart w:id="13" w:name="_Toc497231120"/>
      <w:r w:rsidRPr="00397454">
        <w:t xml:space="preserve">Administrative </w:t>
      </w:r>
      <w:r w:rsidR="00494F87" w:rsidRPr="00397454">
        <w:t>Information</w:t>
      </w:r>
      <w:bookmarkStart w:id="14" w:name="d0e10"/>
      <w:bookmarkStart w:id="15" w:name="_Toc366658840"/>
      <w:bookmarkStart w:id="16" w:name="_Toc366658839"/>
      <w:bookmarkStart w:id="17" w:name="d0e7"/>
      <w:bookmarkStart w:id="18" w:name="d0e6"/>
      <w:bookmarkEnd w:id="10"/>
      <w:bookmarkEnd w:id="11"/>
      <w:bookmarkEnd w:id="13"/>
    </w:p>
    <w:p w14:paraId="4D07F300" w14:textId="77777777" w:rsidR="0076614C" w:rsidRPr="00397454" w:rsidRDefault="0076614C" w:rsidP="00397454">
      <w:pPr>
        <w:pStyle w:val="Titre4"/>
      </w:pPr>
      <w:bookmarkStart w:id="19" w:name="_Toc497231121"/>
      <w:r w:rsidRPr="00397454">
        <w:t>Identifier of the product</w:t>
      </w:r>
      <w:bookmarkEnd w:id="19"/>
      <w:r w:rsidRPr="00397454">
        <w:t xml:space="preserve"> </w:t>
      </w:r>
      <w:bookmarkEnd w:id="14"/>
      <w:bookmarkEnd w:id="15"/>
    </w:p>
    <w:tbl>
      <w:tblPr>
        <w:tblW w:w="0" w:type="auto"/>
        <w:tblInd w:w="45" w:type="dxa"/>
        <w:tblLayout w:type="fixed"/>
        <w:tblCellMar>
          <w:left w:w="0" w:type="dxa"/>
          <w:right w:w="0" w:type="dxa"/>
        </w:tblCellMar>
        <w:tblLook w:val="04A0" w:firstRow="1" w:lastRow="0" w:firstColumn="1" w:lastColumn="0" w:noHBand="0" w:noVBand="1"/>
      </w:tblPr>
      <w:tblGrid>
        <w:gridCol w:w="3397"/>
        <w:gridCol w:w="5670"/>
      </w:tblGrid>
      <w:tr w:rsidR="0076614C" w:rsidRPr="0076614C" w14:paraId="73CC5D84" w14:textId="77777777" w:rsidTr="0076614C">
        <w:trPr>
          <w:tblHeader/>
        </w:trPr>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502154D" w14:textId="77777777" w:rsidR="0076614C" w:rsidRPr="0076614C" w:rsidRDefault="0076614C" w:rsidP="006D6758">
            <w:pPr>
              <w:spacing w:after="0" w:line="240" w:lineRule="auto"/>
              <w:rPr>
                <w:rFonts w:ascii="Verdana" w:hAnsi="Verdana"/>
                <w:sz w:val="20"/>
                <w:lang w:val="en-GB" w:eastAsia="de-DE"/>
              </w:rPr>
            </w:pPr>
            <w:r w:rsidRPr="0076614C">
              <w:rPr>
                <w:rFonts w:ascii="Verdana" w:hAnsi="Verdana"/>
                <w:b/>
                <w:bCs/>
                <w:sz w:val="20"/>
                <w:szCs w:val="22"/>
                <w:lang w:eastAsia="en-GB"/>
              </w:rPr>
              <w:t>Identifier</w:t>
            </w:r>
          </w:p>
        </w:tc>
        <w:tc>
          <w:tcPr>
            <w:tcW w:w="5670"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7BF7FDB1" w14:textId="77777777" w:rsidR="0076614C" w:rsidRPr="0076614C" w:rsidRDefault="0076614C" w:rsidP="000F4AB9">
            <w:pPr>
              <w:spacing w:after="0" w:line="240" w:lineRule="auto"/>
              <w:rPr>
                <w:rFonts w:ascii="Verdana" w:hAnsi="Verdana"/>
                <w:sz w:val="20"/>
                <w:lang w:val="en-GB" w:eastAsia="de-DE"/>
              </w:rPr>
            </w:pPr>
            <w:r w:rsidRPr="0076614C">
              <w:rPr>
                <w:rFonts w:ascii="Verdana" w:hAnsi="Verdana"/>
                <w:b/>
                <w:bCs/>
                <w:sz w:val="20"/>
                <w:szCs w:val="22"/>
                <w:lang w:eastAsia="en-GB"/>
              </w:rPr>
              <w:t>Country (if relevant)</w:t>
            </w:r>
          </w:p>
        </w:tc>
      </w:tr>
      <w:tr w:rsidR="0076614C" w:rsidRPr="0076614C" w14:paraId="1A594A39" w14:textId="77777777" w:rsidTr="0076614C">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2C98A7" w14:textId="77777777" w:rsidR="0076614C" w:rsidRPr="0076614C" w:rsidRDefault="008D3EA9" w:rsidP="000F4AB9">
            <w:pPr>
              <w:spacing w:after="0" w:line="240" w:lineRule="auto"/>
              <w:rPr>
                <w:rFonts w:ascii="Verdana" w:hAnsi="Verdana"/>
                <w:sz w:val="20"/>
                <w:lang w:val="en-GB" w:eastAsia="de-DE"/>
              </w:rPr>
            </w:pPr>
            <w:r>
              <w:rPr>
                <w:rFonts w:ascii="Verdana" w:hAnsi="Verdana"/>
                <w:sz w:val="20"/>
                <w:lang w:val="en-GB" w:eastAsia="de-DE"/>
              </w:rPr>
              <w:t>TRITHOR S</w:t>
            </w:r>
          </w:p>
        </w:tc>
        <w:tc>
          <w:tcPr>
            <w:tcW w:w="5670" w:type="dxa"/>
            <w:tcBorders>
              <w:top w:val="nil"/>
              <w:left w:val="nil"/>
              <w:bottom w:val="single" w:sz="4" w:space="0" w:color="000000"/>
              <w:right w:val="single" w:sz="4" w:space="0" w:color="000000"/>
            </w:tcBorders>
            <w:tcMar>
              <w:top w:w="40" w:type="dxa"/>
              <w:left w:w="40" w:type="dxa"/>
              <w:bottom w:w="40" w:type="dxa"/>
              <w:right w:w="40" w:type="dxa"/>
            </w:tcMar>
          </w:tcPr>
          <w:p w14:paraId="03E8F059" w14:textId="77777777" w:rsidR="0076614C" w:rsidRPr="0076614C" w:rsidRDefault="0076614C" w:rsidP="000F4AB9">
            <w:pPr>
              <w:spacing w:after="0" w:line="240" w:lineRule="auto"/>
              <w:rPr>
                <w:rFonts w:ascii="Verdana" w:hAnsi="Verdana"/>
                <w:sz w:val="20"/>
                <w:lang w:val="en-GB" w:eastAsia="de-DE"/>
              </w:rPr>
            </w:pPr>
          </w:p>
        </w:tc>
      </w:tr>
    </w:tbl>
    <w:p w14:paraId="6E81268A" w14:textId="77777777" w:rsidR="0076614C" w:rsidRPr="000F4AB9" w:rsidRDefault="0076614C" w:rsidP="00397454">
      <w:pPr>
        <w:pStyle w:val="Titre4"/>
      </w:pPr>
      <w:bookmarkStart w:id="20" w:name="_Toc497231122"/>
      <w:r w:rsidRPr="004A2256">
        <w:t>Authorisation holder</w:t>
      </w:r>
      <w:bookmarkEnd w:id="20"/>
    </w:p>
    <w:tbl>
      <w:tblPr>
        <w:tblW w:w="0" w:type="auto"/>
        <w:tblInd w:w="45" w:type="dxa"/>
        <w:tblLayout w:type="fixed"/>
        <w:tblCellMar>
          <w:left w:w="0" w:type="dxa"/>
          <w:right w:w="0" w:type="dxa"/>
        </w:tblCellMar>
        <w:tblLook w:val="04A0" w:firstRow="1" w:lastRow="0" w:firstColumn="1" w:lastColumn="0" w:noHBand="0" w:noVBand="1"/>
      </w:tblPr>
      <w:tblGrid>
        <w:gridCol w:w="3397"/>
        <w:gridCol w:w="1115"/>
        <w:gridCol w:w="4513"/>
      </w:tblGrid>
      <w:tr w:rsidR="0076614C" w:rsidRPr="0076614C" w14:paraId="2B35846E" w14:textId="77777777" w:rsidTr="0076614C">
        <w:tc>
          <w:tcPr>
            <w:tcW w:w="3397"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0" w:type="dxa"/>
              <w:right w:w="40" w:type="dxa"/>
            </w:tcMar>
            <w:hideMark/>
          </w:tcPr>
          <w:p w14:paraId="6BB075C7" w14:textId="77777777" w:rsidR="0076614C" w:rsidRPr="0076614C" w:rsidRDefault="0076614C" w:rsidP="000F4AB9">
            <w:pPr>
              <w:spacing w:after="0" w:line="240" w:lineRule="auto"/>
              <w:rPr>
                <w:rFonts w:ascii="Verdana" w:hAnsi="Verdana"/>
                <w:b/>
                <w:sz w:val="20"/>
                <w:lang w:val="en-GB" w:eastAsia="de-DE"/>
              </w:rPr>
            </w:pPr>
            <w:bookmarkStart w:id="21" w:name="d0e66"/>
            <w:r w:rsidRPr="005732F2">
              <w:rPr>
                <w:rFonts w:ascii="Verdana" w:hAnsi="Verdana"/>
                <w:b/>
                <w:bCs/>
                <w:color w:val="000000"/>
                <w:sz w:val="20"/>
                <w:szCs w:val="22"/>
                <w:lang w:val="en-US" w:eastAsia="en-GB"/>
              </w:rPr>
              <w:t>Name and address of the authorisation holder</w:t>
            </w:r>
          </w:p>
        </w:tc>
        <w:tc>
          <w:tcPr>
            <w:tcW w:w="111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6BA33C44" w14:textId="77777777" w:rsidR="0076614C" w:rsidRPr="0076614C" w:rsidRDefault="0076614C" w:rsidP="000F4AB9">
            <w:pPr>
              <w:spacing w:after="0" w:line="240" w:lineRule="auto"/>
              <w:rPr>
                <w:rFonts w:ascii="Verdana" w:hAnsi="Verdana"/>
                <w:b/>
                <w:sz w:val="20"/>
                <w:lang w:val="en-GB" w:eastAsia="de-DE"/>
              </w:rPr>
            </w:pPr>
            <w:r w:rsidRPr="0076614C">
              <w:rPr>
                <w:rFonts w:ascii="Verdana" w:hAnsi="Verdana"/>
                <w:b/>
                <w:sz w:val="20"/>
                <w:szCs w:val="22"/>
              </w:rPr>
              <w:t>Name</w:t>
            </w:r>
          </w:p>
        </w:tc>
        <w:tc>
          <w:tcPr>
            <w:tcW w:w="451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04BE8F9" w14:textId="77777777" w:rsidR="0076614C" w:rsidRPr="0076614C" w:rsidRDefault="008D3EA9" w:rsidP="000F4AB9">
            <w:pPr>
              <w:spacing w:after="0" w:line="240" w:lineRule="auto"/>
              <w:rPr>
                <w:rFonts w:ascii="Verdana" w:hAnsi="Verdana"/>
                <w:sz w:val="20"/>
                <w:lang w:val="en-GB" w:eastAsia="de-DE"/>
              </w:rPr>
            </w:pPr>
            <w:r>
              <w:rPr>
                <w:rFonts w:ascii="Verdana" w:hAnsi="Verdana"/>
                <w:sz w:val="20"/>
                <w:lang w:val="en-GB" w:eastAsia="de-DE"/>
              </w:rPr>
              <w:t>ENSYSTEX EUROPE</w:t>
            </w:r>
          </w:p>
        </w:tc>
      </w:tr>
      <w:bookmarkEnd w:id="21"/>
      <w:tr w:rsidR="0076614C" w:rsidRPr="00AA7D96" w14:paraId="6468D9F3" w14:textId="77777777" w:rsidTr="002F1456">
        <w:tc>
          <w:tcPr>
            <w:tcW w:w="3397" w:type="dxa"/>
            <w:vMerge/>
            <w:tcBorders>
              <w:top w:val="single" w:sz="4" w:space="0" w:color="000000"/>
              <w:left w:val="single" w:sz="4" w:space="0" w:color="000000"/>
              <w:bottom w:val="single" w:sz="4" w:space="0" w:color="000000"/>
              <w:right w:val="single" w:sz="4" w:space="0" w:color="000000"/>
            </w:tcBorders>
            <w:vAlign w:val="center"/>
            <w:hideMark/>
          </w:tcPr>
          <w:p w14:paraId="3F26400F" w14:textId="77777777" w:rsidR="0076614C" w:rsidRPr="0076614C" w:rsidRDefault="0076614C" w:rsidP="000F4AB9">
            <w:pPr>
              <w:spacing w:after="0" w:line="240" w:lineRule="auto"/>
              <w:rPr>
                <w:rFonts w:ascii="Verdana" w:hAnsi="Verdana"/>
                <w:b/>
                <w:sz w:val="20"/>
                <w:lang w:val="en-GB" w:eastAsia="de-DE"/>
              </w:rPr>
            </w:pPr>
          </w:p>
        </w:tc>
        <w:tc>
          <w:tcPr>
            <w:tcW w:w="1115"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hideMark/>
          </w:tcPr>
          <w:p w14:paraId="39745FF5" w14:textId="77777777" w:rsidR="0076614C" w:rsidRPr="0076614C" w:rsidRDefault="0076614C" w:rsidP="000F4AB9">
            <w:pPr>
              <w:spacing w:after="0" w:line="240" w:lineRule="auto"/>
              <w:rPr>
                <w:rFonts w:ascii="Verdana" w:hAnsi="Verdana"/>
                <w:b/>
                <w:sz w:val="20"/>
                <w:lang w:val="en-GB" w:eastAsia="de-DE"/>
              </w:rPr>
            </w:pPr>
            <w:r w:rsidRPr="0076614C">
              <w:rPr>
                <w:rFonts w:ascii="Verdana" w:hAnsi="Verdana"/>
                <w:b/>
                <w:sz w:val="20"/>
                <w:szCs w:val="22"/>
              </w:rPr>
              <w:t>Address</w:t>
            </w:r>
          </w:p>
        </w:tc>
        <w:tc>
          <w:tcPr>
            <w:tcW w:w="4513"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64774A19" w14:textId="77777777" w:rsidR="00B83A98" w:rsidRDefault="002F1456" w:rsidP="000F4AB9">
            <w:pPr>
              <w:spacing w:after="0" w:line="240" w:lineRule="auto"/>
              <w:rPr>
                <w:rFonts w:ascii="Verdana" w:hAnsi="Verdana"/>
                <w:sz w:val="20"/>
                <w:lang w:val="fr-FR" w:eastAsia="de-DE"/>
              </w:rPr>
            </w:pPr>
            <w:r>
              <w:rPr>
                <w:rFonts w:ascii="Verdana" w:hAnsi="Verdana"/>
                <w:sz w:val="20"/>
                <w:lang w:val="fr-FR" w:eastAsia="de-DE"/>
              </w:rPr>
              <w:t>66 avenue de Magudas, Angle rue Betnoms</w:t>
            </w:r>
          </w:p>
          <w:p w14:paraId="79E8B537" w14:textId="77777777" w:rsidR="002F1456" w:rsidRDefault="002F1456" w:rsidP="000F4AB9">
            <w:pPr>
              <w:spacing w:after="0" w:line="240" w:lineRule="auto"/>
              <w:rPr>
                <w:rFonts w:ascii="Verdana" w:hAnsi="Verdana"/>
                <w:sz w:val="20"/>
                <w:lang w:val="fr-FR" w:eastAsia="de-DE"/>
              </w:rPr>
            </w:pPr>
            <w:r>
              <w:rPr>
                <w:rFonts w:ascii="Verdana" w:hAnsi="Verdana"/>
                <w:sz w:val="20"/>
                <w:lang w:val="fr-FR" w:eastAsia="de-DE"/>
              </w:rPr>
              <w:t>33185 LE HAILLAN</w:t>
            </w:r>
          </w:p>
          <w:p w14:paraId="10BAAC18" w14:textId="08C74A00" w:rsidR="002F1456" w:rsidRPr="008D3EA9" w:rsidRDefault="002F1456" w:rsidP="000F4AB9">
            <w:pPr>
              <w:spacing w:after="0" w:line="240" w:lineRule="auto"/>
              <w:rPr>
                <w:rFonts w:ascii="Verdana" w:hAnsi="Verdana"/>
                <w:sz w:val="20"/>
                <w:lang w:val="fr-FR" w:eastAsia="de-DE"/>
              </w:rPr>
            </w:pPr>
            <w:r>
              <w:rPr>
                <w:rFonts w:ascii="Verdana" w:hAnsi="Verdana"/>
                <w:sz w:val="20"/>
                <w:lang w:val="fr-FR" w:eastAsia="de-DE"/>
              </w:rPr>
              <w:t>FRANCE</w:t>
            </w:r>
          </w:p>
        </w:tc>
      </w:tr>
      <w:tr w:rsidR="0076614C" w:rsidRPr="0076614C" w14:paraId="0F7C74A3" w14:textId="77777777" w:rsidTr="0076614C">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57E3930" w14:textId="77777777" w:rsidR="0076614C" w:rsidRPr="0076614C" w:rsidRDefault="0076614C" w:rsidP="000F4AB9">
            <w:pPr>
              <w:spacing w:after="0" w:line="240" w:lineRule="auto"/>
              <w:rPr>
                <w:rFonts w:ascii="Verdana" w:hAnsi="Verdana"/>
                <w:b/>
                <w:sz w:val="20"/>
                <w:lang w:val="en-GB" w:eastAsia="de-DE"/>
              </w:rPr>
            </w:pPr>
            <w:r w:rsidRPr="0076614C">
              <w:rPr>
                <w:rFonts w:ascii="Verdana" w:hAnsi="Verdana"/>
                <w:b/>
                <w:bCs/>
                <w:color w:val="000000"/>
                <w:sz w:val="20"/>
                <w:szCs w:val="22"/>
                <w:lang w:eastAsia="en-GB"/>
              </w:rPr>
              <w:t>Authorisation number</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7664AE37" w14:textId="77777777" w:rsidR="0076614C" w:rsidRPr="0076614C" w:rsidRDefault="0076614C" w:rsidP="000F4AB9">
            <w:pPr>
              <w:spacing w:after="0" w:line="240" w:lineRule="auto"/>
              <w:rPr>
                <w:rFonts w:ascii="Verdana" w:hAnsi="Verdana"/>
                <w:sz w:val="20"/>
                <w:lang w:val="en-GB" w:eastAsia="de-DE"/>
              </w:rPr>
            </w:pPr>
          </w:p>
        </w:tc>
      </w:tr>
      <w:tr w:rsidR="0076614C" w:rsidRPr="0076614C" w14:paraId="572D83A0" w14:textId="77777777" w:rsidTr="0076614C">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493400C" w14:textId="77777777" w:rsidR="0076614C" w:rsidRPr="0076614C" w:rsidRDefault="0076614C" w:rsidP="000F4AB9">
            <w:pPr>
              <w:spacing w:after="0" w:line="240" w:lineRule="auto"/>
              <w:rPr>
                <w:rFonts w:ascii="Verdana" w:hAnsi="Verdana"/>
                <w:b/>
                <w:sz w:val="20"/>
                <w:lang w:val="en-GB" w:eastAsia="de-DE"/>
              </w:rPr>
            </w:pPr>
            <w:r w:rsidRPr="0076614C">
              <w:rPr>
                <w:rFonts w:ascii="Verdana" w:hAnsi="Verdana"/>
                <w:b/>
                <w:bCs/>
                <w:color w:val="000000"/>
                <w:sz w:val="20"/>
                <w:szCs w:val="22"/>
                <w:lang w:eastAsia="en-GB"/>
              </w:rPr>
              <w:t>Date of the 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100CD3FE" w14:textId="77777777" w:rsidR="0076614C" w:rsidRPr="0076614C" w:rsidRDefault="0076614C" w:rsidP="000F4AB9">
            <w:pPr>
              <w:spacing w:after="0" w:line="240" w:lineRule="auto"/>
              <w:rPr>
                <w:rFonts w:ascii="Verdana" w:hAnsi="Verdana"/>
                <w:sz w:val="20"/>
                <w:lang w:val="en-GB" w:eastAsia="de-DE"/>
              </w:rPr>
            </w:pPr>
          </w:p>
        </w:tc>
      </w:tr>
      <w:tr w:rsidR="0076614C" w:rsidRPr="00AA7D96" w14:paraId="48AE54AB" w14:textId="77777777" w:rsidTr="0076614C">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81F6E7D" w14:textId="77777777" w:rsidR="0076614C" w:rsidRPr="0076614C" w:rsidRDefault="0076614C" w:rsidP="000F4AB9">
            <w:pPr>
              <w:spacing w:after="0" w:line="240" w:lineRule="auto"/>
              <w:rPr>
                <w:rFonts w:ascii="Verdana" w:hAnsi="Verdana"/>
                <w:b/>
                <w:sz w:val="20"/>
                <w:lang w:val="en-GB" w:eastAsia="de-DE"/>
              </w:rPr>
            </w:pPr>
            <w:r w:rsidRPr="005732F2">
              <w:rPr>
                <w:rFonts w:ascii="Verdana" w:hAnsi="Verdana"/>
                <w:b/>
                <w:bCs/>
                <w:color w:val="000000"/>
                <w:sz w:val="20"/>
                <w:szCs w:val="22"/>
                <w:lang w:val="en-US" w:eastAsia="en-GB"/>
              </w:rPr>
              <w:t>Expiry date of the 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38DE7153" w14:textId="77777777" w:rsidR="0076614C" w:rsidRPr="0076614C" w:rsidRDefault="0076614C" w:rsidP="000F4AB9">
            <w:pPr>
              <w:spacing w:after="0" w:line="240" w:lineRule="auto"/>
              <w:rPr>
                <w:rFonts w:ascii="Verdana" w:hAnsi="Verdana"/>
                <w:sz w:val="20"/>
                <w:lang w:val="en-GB" w:eastAsia="de-DE"/>
              </w:rPr>
            </w:pPr>
          </w:p>
        </w:tc>
      </w:tr>
    </w:tbl>
    <w:p w14:paraId="62F303F4" w14:textId="77777777" w:rsidR="0076614C" w:rsidRPr="000F4AB9" w:rsidRDefault="0076614C" w:rsidP="00397454">
      <w:pPr>
        <w:pStyle w:val="Titre4"/>
      </w:pPr>
      <w:bookmarkStart w:id="22" w:name="_Toc497231123"/>
      <w:bookmarkStart w:id="23" w:name="d0e146"/>
      <w:bookmarkStart w:id="24" w:name="_Toc366658842"/>
      <w:r w:rsidRPr="004A2256">
        <w:t>Manufacturer of the products</w:t>
      </w:r>
      <w:bookmarkEnd w:id="22"/>
      <w:r w:rsidRPr="004A2256">
        <w:t xml:space="preserve"> </w:t>
      </w:r>
      <w:bookmarkEnd w:id="23"/>
      <w:bookmarkEnd w:id="24"/>
    </w:p>
    <w:tbl>
      <w:tblPr>
        <w:tblW w:w="0" w:type="auto"/>
        <w:tblInd w:w="45" w:type="dxa"/>
        <w:tblLayout w:type="fixed"/>
        <w:tblCellMar>
          <w:left w:w="0" w:type="dxa"/>
          <w:right w:w="0" w:type="dxa"/>
        </w:tblCellMar>
        <w:tblLook w:val="04A0" w:firstRow="1" w:lastRow="0" w:firstColumn="1" w:lastColumn="0" w:noHBand="0" w:noVBand="1"/>
      </w:tblPr>
      <w:tblGrid>
        <w:gridCol w:w="3397"/>
        <w:gridCol w:w="5628"/>
      </w:tblGrid>
      <w:tr w:rsidR="0076614C" w:rsidRPr="0076614C" w14:paraId="7CEF719F" w14:textId="77777777" w:rsidTr="0076614C">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FEB8DB2" w14:textId="77777777" w:rsidR="0076614C" w:rsidRPr="0076614C" w:rsidRDefault="0076614C" w:rsidP="000F4AB9">
            <w:pPr>
              <w:spacing w:after="0" w:line="240" w:lineRule="auto"/>
              <w:rPr>
                <w:rFonts w:ascii="Verdana" w:hAnsi="Verdana"/>
                <w:b/>
                <w:sz w:val="20"/>
                <w:lang w:val="en-GB" w:eastAsia="de-DE"/>
              </w:rPr>
            </w:pPr>
            <w:r w:rsidRPr="0076614C">
              <w:rPr>
                <w:rFonts w:ascii="Verdana" w:hAnsi="Verdana"/>
                <w:b/>
                <w:bCs/>
                <w:color w:val="000000"/>
                <w:sz w:val="20"/>
                <w:szCs w:val="22"/>
                <w:lang w:eastAsia="en-GB"/>
              </w:rPr>
              <w:t>Name of manufacturer</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AA7A847" w14:textId="77777777" w:rsidR="0076614C" w:rsidRPr="0076614C" w:rsidRDefault="00BA3DE7" w:rsidP="000F4AB9">
            <w:pPr>
              <w:spacing w:after="0" w:line="240" w:lineRule="auto"/>
              <w:rPr>
                <w:rFonts w:ascii="Verdana" w:hAnsi="Verdana"/>
                <w:sz w:val="20"/>
                <w:lang w:val="en-GB" w:eastAsia="de-DE"/>
              </w:rPr>
            </w:pPr>
            <w:r>
              <w:rPr>
                <w:rFonts w:ascii="Verdana" w:eastAsiaTheme="minorHAnsi" w:hAnsi="Verdana" w:cs="Verdana"/>
                <w:sz w:val="20"/>
                <w:szCs w:val="20"/>
                <w:lang w:val="fr-FR" w:eastAsia="en-US"/>
              </w:rPr>
              <w:t>BAMBERGER Kaliko Textile Finishing</w:t>
            </w:r>
          </w:p>
        </w:tc>
      </w:tr>
      <w:tr w:rsidR="0076614C" w:rsidRPr="0076614C" w14:paraId="3332A17F" w14:textId="77777777" w:rsidTr="0076614C">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8E6EC0F" w14:textId="77777777" w:rsidR="0076614C" w:rsidRPr="0076614C" w:rsidRDefault="0076614C" w:rsidP="000F4AB9">
            <w:pPr>
              <w:spacing w:after="0" w:line="240" w:lineRule="auto"/>
              <w:rPr>
                <w:rFonts w:ascii="Verdana" w:hAnsi="Verdana"/>
                <w:b/>
                <w:sz w:val="20"/>
                <w:lang w:val="en-GB" w:eastAsia="de-DE"/>
              </w:rPr>
            </w:pPr>
            <w:r w:rsidRPr="0076614C">
              <w:rPr>
                <w:rFonts w:ascii="Verdana" w:hAnsi="Verdana"/>
                <w:b/>
                <w:bCs/>
                <w:color w:val="000000"/>
                <w:sz w:val="20"/>
                <w:szCs w:val="22"/>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1DFAA257" w14:textId="77777777" w:rsidR="0076614C" w:rsidRPr="0076614C" w:rsidRDefault="00BA3DE7" w:rsidP="000F4AB9">
            <w:pPr>
              <w:spacing w:after="0" w:line="240" w:lineRule="auto"/>
              <w:rPr>
                <w:rFonts w:ascii="Verdana" w:hAnsi="Verdana"/>
                <w:sz w:val="20"/>
                <w:lang w:val="en-GB" w:eastAsia="de-DE"/>
              </w:rPr>
            </w:pPr>
            <w:r>
              <w:rPr>
                <w:rFonts w:ascii="Verdana" w:eastAsiaTheme="minorHAnsi" w:hAnsi="Verdana" w:cs="Verdana"/>
                <w:sz w:val="20"/>
                <w:szCs w:val="20"/>
                <w:lang w:val="fr-FR" w:eastAsia="en-US"/>
              </w:rPr>
              <w:t>Kronacher Str. 59, 96052, Bamberg, Germany</w:t>
            </w:r>
          </w:p>
        </w:tc>
      </w:tr>
      <w:tr w:rsidR="0076614C" w:rsidRPr="0076614C" w14:paraId="28F12332" w14:textId="77777777" w:rsidTr="0076614C">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86A6053" w14:textId="77777777" w:rsidR="0076614C" w:rsidRPr="0076614C" w:rsidRDefault="0076614C" w:rsidP="000F4AB9">
            <w:pPr>
              <w:spacing w:after="0" w:line="240" w:lineRule="auto"/>
              <w:rPr>
                <w:rFonts w:ascii="Verdana" w:hAnsi="Verdana"/>
                <w:b/>
                <w:sz w:val="20"/>
                <w:lang w:val="en-GB" w:eastAsia="de-DE"/>
              </w:rPr>
            </w:pPr>
            <w:r w:rsidRPr="0076614C">
              <w:rPr>
                <w:rFonts w:ascii="Verdana" w:hAnsi="Verdana"/>
                <w:b/>
                <w:bCs/>
                <w:color w:val="000000"/>
                <w:sz w:val="20"/>
                <w:szCs w:val="22"/>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63FE2C2A" w14:textId="77777777" w:rsidR="0076614C" w:rsidRPr="0076614C" w:rsidRDefault="00BA3DE7" w:rsidP="000F4AB9">
            <w:pPr>
              <w:spacing w:after="0" w:line="240" w:lineRule="auto"/>
              <w:rPr>
                <w:rFonts w:ascii="Verdana" w:hAnsi="Verdana"/>
                <w:sz w:val="20"/>
                <w:lang w:val="en-GB" w:eastAsia="de-DE"/>
              </w:rPr>
            </w:pPr>
            <w:r>
              <w:rPr>
                <w:rFonts w:ascii="Verdana" w:eastAsiaTheme="minorHAnsi" w:hAnsi="Verdana" w:cs="Verdana"/>
                <w:sz w:val="20"/>
                <w:szCs w:val="20"/>
                <w:lang w:val="fr-FR" w:eastAsia="en-US"/>
              </w:rPr>
              <w:t>Kronacher Str. 59, 96052, Bamberg, Germany</w:t>
            </w:r>
          </w:p>
        </w:tc>
      </w:tr>
    </w:tbl>
    <w:p w14:paraId="45E00A22" w14:textId="77777777" w:rsidR="0076614C" w:rsidRPr="000F4AB9" w:rsidRDefault="0076614C" w:rsidP="00397454">
      <w:pPr>
        <w:pStyle w:val="Titre4"/>
      </w:pPr>
      <w:bookmarkStart w:id="25" w:name="_Toc366658843"/>
      <w:bookmarkStart w:id="26" w:name="_Toc497231124"/>
      <w:r w:rsidRPr="004A2256">
        <w:t>Manufacturer</w:t>
      </w:r>
      <w:r w:rsidR="00677929">
        <w:t xml:space="preserve"> </w:t>
      </w:r>
      <w:r w:rsidRPr="004A2256">
        <w:t>of the active substance</w:t>
      </w:r>
      <w:bookmarkEnd w:id="25"/>
      <w:bookmarkEnd w:id="26"/>
    </w:p>
    <w:tbl>
      <w:tblPr>
        <w:tblW w:w="0" w:type="auto"/>
        <w:tblInd w:w="45" w:type="dxa"/>
        <w:tblLayout w:type="fixed"/>
        <w:tblCellMar>
          <w:left w:w="0" w:type="dxa"/>
          <w:right w:w="0" w:type="dxa"/>
        </w:tblCellMar>
        <w:tblLook w:val="04A0" w:firstRow="1" w:lastRow="0" w:firstColumn="1" w:lastColumn="0" w:noHBand="0" w:noVBand="1"/>
      </w:tblPr>
      <w:tblGrid>
        <w:gridCol w:w="3397"/>
        <w:gridCol w:w="5628"/>
      </w:tblGrid>
      <w:tr w:rsidR="0076614C" w:rsidRPr="0076614C" w14:paraId="52B8F170" w14:textId="77777777" w:rsidTr="0076614C">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EF19371" w14:textId="77777777" w:rsidR="0076614C" w:rsidRPr="0076614C" w:rsidRDefault="0076614C" w:rsidP="000F4AB9">
            <w:pPr>
              <w:spacing w:after="0" w:line="240" w:lineRule="auto"/>
              <w:rPr>
                <w:rFonts w:ascii="Verdana" w:hAnsi="Verdana"/>
                <w:b/>
                <w:sz w:val="20"/>
                <w:lang w:val="en-GB" w:eastAsia="de-DE"/>
              </w:rPr>
            </w:pPr>
            <w:bookmarkStart w:id="27" w:name="d0e246"/>
            <w:r w:rsidRPr="0076614C">
              <w:rPr>
                <w:rFonts w:ascii="Verdana" w:hAnsi="Verdana"/>
                <w:b/>
                <w:bCs/>
                <w:color w:val="000000"/>
                <w:sz w:val="20"/>
                <w:szCs w:val="22"/>
                <w:lang w:eastAsia="en-GB"/>
              </w:rPr>
              <w:t>Active substance</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4B22EC4" w14:textId="77777777" w:rsidR="0076614C" w:rsidRPr="0076614C" w:rsidRDefault="00BA3DE7" w:rsidP="000F4AB9">
            <w:pPr>
              <w:spacing w:after="0" w:line="240" w:lineRule="auto"/>
              <w:rPr>
                <w:rFonts w:ascii="Verdana" w:hAnsi="Verdana"/>
                <w:sz w:val="20"/>
                <w:lang w:val="en-GB" w:eastAsia="de-DE"/>
              </w:rPr>
            </w:pPr>
            <w:r>
              <w:rPr>
                <w:rFonts w:ascii="Verdana" w:eastAsiaTheme="minorHAnsi" w:hAnsi="Verdana" w:cs="Verdana"/>
                <w:sz w:val="20"/>
                <w:szCs w:val="20"/>
                <w:lang w:val="fr-FR" w:eastAsia="en-US"/>
              </w:rPr>
              <w:t>Permethrin</w:t>
            </w:r>
          </w:p>
        </w:tc>
      </w:tr>
      <w:bookmarkEnd w:id="27"/>
      <w:tr w:rsidR="0076614C" w:rsidRPr="0076614C" w14:paraId="6225854D" w14:textId="77777777" w:rsidTr="0076614C">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C134688" w14:textId="77777777" w:rsidR="0076614C" w:rsidRPr="0076614C" w:rsidRDefault="0076614C" w:rsidP="000F4AB9">
            <w:pPr>
              <w:spacing w:after="0" w:line="240" w:lineRule="auto"/>
              <w:rPr>
                <w:rFonts w:ascii="Verdana" w:hAnsi="Verdana"/>
                <w:b/>
                <w:sz w:val="20"/>
                <w:lang w:val="en-GB" w:eastAsia="de-DE"/>
              </w:rPr>
            </w:pPr>
            <w:r w:rsidRPr="0076614C">
              <w:rPr>
                <w:rFonts w:ascii="Verdana" w:hAnsi="Verdana"/>
                <w:b/>
                <w:bCs/>
                <w:color w:val="000000"/>
                <w:sz w:val="20"/>
                <w:szCs w:val="22"/>
                <w:lang w:eastAsia="en-GB"/>
              </w:rPr>
              <w:t>Name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2A859803" w14:textId="77777777" w:rsidR="0076614C" w:rsidRPr="0076614C" w:rsidRDefault="00BA3DE7" w:rsidP="000F4AB9">
            <w:pPr>
              <w:spacing w:after="0" w:line="240" w:lineRule="auto"/>
              <w:rPr>
                <w:rFonts w:ascii="Verdana" w:hAnsi="Verdana"/>
                <w:sz w:val="20"/>
                <w:lang w:val="en-GB" w:eastAsia="de-DE"/>
              </w:rPr>
            </w:pPr>
            <w:r>
              <w:rPr>
                <w:rFonts w:ascii="Verdana" w:eastAsiaTheme="minorHAnsi" w:hAnsi="Verdana" w:cs="Verdana"/>
                <w:sz w:val="20"/>
                <w:szCs w:val="20"/>
                <w:lang w:val="fr-FR" w:eastAsia="en-US"/>
              </w:rPr>
              <w:t>TAGROS</w:t>
            </w:r>
          </w:p>
        </w:tc>
      </w:tr>
      <w:tr w:rsidR="0076614C" w:rsidRPr="0076614C" w14:paraId="57EF5F0B" w14:textId="77777777" w:rsidTr="0076614C">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477CF7C" w14:textId="77777777" w:rsidR="0076614C" w:rsidRPr="0076614C" w:rsidRDefault="0076614C" w:rsidP="000F4AB9">
            <w:pPr>
              <w:spacing w:after="0" w:line="240" w:lineRule="auto"/>
              <w:rPr>
                <w:rFonts w:ascii="Verdana" w:hAnsi="Verdana"/>
                <w:b/>
                <w:sz w:val="20"/>
                <w:lang w:val="en-GB" w:eastAsia="de-DE"/>
              </w:rPr>
            </w:pPr>
            <w:bookmarkStart w:id="28" w:name="d0e269"/>
            <w:r w:rsidRPr="0076614C">
              <w:rPr>
                <w:rFonts w:ascii="Verdana" w:hAnsi="Verdana"/>
                <w:b/>
                <w:bCs/>
                <w:color w:val="000000"/>
                <w:sz w:val="20"/>
                <w:szCs w:val="22"/>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135FB333" w14:textId="77777777" w:rsidR="00A403F3" w:rsidRDefault="00677929" w:rsidP="000F4AB9">
            <w:pPr>
              <w:spacing w:after="0" w:line="240" w:lineRule="auto"/>
              <w:rPr>
                <w:rFonts w:ascii="Verdana" w:hAnsi="Verdana"/>
                <w:sz w:val="20"/>
                <w:szCs w:val="20"/>
                <w:lang w:val="en-GB"/>
              </w:rPr>
            </w:pPr>
            <w:r w:rsidRPr="00301B20">
              <w:rPr>
                <w:rFonts w:ascii="Verdana" w:hAnsi="Verdana"/>
                <w:sz w:val="20"/>
                <w:szCs w:val="20"/>
                <w:lang w:val="en-GB"/>
              </w:rPr>
              <w:t xml:space="preserve">Tagros Chemicals India Limited, </w:t>
            </w:r>
          </w:p>
          <w:p w14:paraId="596A5543" w14:textId="77777777" w:rsidR="00A403F3" w:rsidRDefault="00677929" w:rsidP="000F4AB9">
            <w:pPr>
              <w:spacing w:after="0" w:line="240" w:lineRule="auto"/>
              <w:rPr>
                <w:rFonts w:ascii="Verdana" w:hAnsi="Verdana"/>
                <w:sz w:val="20"/>
                <w:szCs w:val="20"/>
                <w:lang w:val="en-GB"/>
              </w:rPr>
            </w:pPr>
            <w:r w:rsidRPr="00301B20">
              <w:rPr>
                <w:rFonts w:ascii="Verdana" w:hAnsi="Verdana"/>
                <w:sz w:val="20"/>
                <w:szCs w:val="20"/>
                <w:lang w:val="en-GB"/>
              </w:rPr>
              <w:t xml:space="preserve">"Jhaver Centre", IV Floor, </w:t>
            </w:r>
          </w:p>
          <w:p w14:paraId="5F55CBD9" w14:textId="77777777" w:rsidR="00A403F3" w:rsidRDefault="00677929" w:rsidP="000F4AB9">
            <w:pPr>
              <w:spacing w:after="0" w:line="240" w:lineRule="auto"/>
              <w:rPr>
                <w:rFonts w:ascii="Verdana" w:hAnsi="Verdana"/>
                <w:sz w:val="20"/>
                <w:szCs w:val="20"/>
                <w:lang w:val="en-GB"/>
              </w:rPr>
            </w:pPr>
            <w:r w:rsidRPr="00301B20">
              <w:rPr>
                <w:rFonts w:ascii="Verdana" w:hAnsi="Verdana"/>
                <w:sz w:val="20"/>
                <w:szCs w:val="20"/>
                <w:lang w:val="en-GB"/>
              </w:rPr>
              <w:t xml:space="preserve">Rajha Annamalai Building, </w:t>
            </w:r>
          </w:p>
          <w:p w14:paraId="797A1BDF" w14:textId="77777777" w:rsidR="00A403F3" w:rsidRDefault="00677929" w:rsidP="000F4AB9">
            <w:pPr>
              <w:spacing w:after="0" w:line="240" w:lineRule="auto"/>
              <w:rPr>
                <w:rFonts w:ascii="Verdana" w:hAnsi="Verdana"/>
                <w:sz w:val="20"/>
                <w:szCs w:val="20"/>
                <w:lang w:val="en-GB"/>
              </w:rPr>
            </w:pPr>
            <w:r>
              <w:rPr>
                <w:rFonts w:ascii="Verdana" w:hAnsi="Verdana"/>
                <w:sz w:val="20"/>
                <w:szCs w:val="20"/>
                <w:lang w:val="en-GB"/>
              </w:rPr>
              <w:t xml:space="preserve">No. 72, Marshalls Road, </w:t>
            </w:r>
          </w:p>
          <w:p w14:paraId="5C8C2442" w14:textId="77777777" w:rsidR="00A403F3" w:rsidRDefault="00677929" w:rsidP="000F4AB9">
            <w:pPr>
              <w:spacing w:after="0" w:line="240" w:lineRule="auto"/>
              <w:rPr>
                <w:rFonts w:ascii="Verdana" w:hAnsi="Verdana"/>
                <w:sz w:val="20"/>
                <w:szCs w:val="20"/>
                <w:lang w:val="en-GB"/>
              </w:rPr>
            </w:pPr>
            <w:r>
              <w:rPr>
                <w:rFonts w:ascii="Verdana" w:hAnsi="Verdana"/>
                <w:sz w:val="20"/>
                <w:szCs w:val="20"/>
                <w:lang w:val="en-GB"/>
              </w:rPr>
              <w:t xml:space="preserve">Egmore, </w:t>
            </w:r>
          </w:p>
          <w:p w14:paraId="0757E7B3" w14:textId="77777777" w:rsidR="00A403F3" w:rsidRDefault="00677929" w:rsidP="000F4AB9">
            <w:pPr>
              <w:spacing w:after="0" w:line="240" w:lineRule="auto"/>
              <w:rPr>
                <w:rFonts w:ascii="Verdana" w:hAnsi="Verdana"/>
                <w:sz w:val="20"/>
                <w:szCs w:val="20"/>
                <w:lang w:val="en-GB"/>
              </w:rPr>
            </w:pPr>
            <w:r w:rsidRPr="00301B20">
              <w:rPr>
                <w:rFonts w:ascii="Verdana" w:hAnsi="Verdana"/>
                <w:sz w:val="20"/>
                <w:szCs w:val="20"/>
                <w:lang w:val="en-GB"/>
              </w:rPr>
              <w:t xml:space="preserve">Chennai - 600 008, </w:t>
            </w:r>
          </w:p>
          <w:p w14:paraId="52606AD5" w14:textId="77777777" w:rsidR="0076614C" w:rsidRPr="00BA3DE7" w:rsidRDefault="00677929" w:rsidP="000F4AB9">
            <w:pPr>
              <w:spacing w:after="0" w:line="240" w:lineRule="auto"/>
              <w:rPr>
                <w:rFonts w:ascii="Verdana" w:hAnsi="Verdana"/>
                <w:sz w:val="20"/>
                <w:lang w:val="en-US" w:eastAsia="de-DE"/>
              </w:rPr>
            </w:pPr>
            <w:r w:rsidRPr="00301B20">
              <w:rPr>
                <w:rFonts w:ascii="Verdana" w:hAnsi="Verdana"/>
                <w:sz w:val="20"/>
                <w:szCs w:val="20"/>
                <w:lang w:val="en-GB"/>
              </w:rPr>
              <w:t>India</w:t>
            </w:r>
          </w:p>
        </w:tc>
      </w:tr>
      <w:bookmarkEnd w:id="28"/>
      <w:tr w:rsidR="0076614C" w:rsidRPr="0076614C" w14:paraId="39041A8C" w14:textId="77777777" w:rsidTr="0076614C">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51E17E5" w14:textId="77777777" w:rsidR="0076614C" w:rsidRPr="0076614C" w:rsidRDefault="0076614C" w:rsidP="000F4AB9">
            <w:pPr>
              <w:spacing w:after="0" w:line="240" w:lineRule="auto"/>
              <w:rPr>
                <w:rFonts w:ascii="Verdana" w:hAnsi="Verdana"/>
                <w:b/>
                <w:sz w:val="20"/>
                <w:lang w:val="en-GB" w:eastAsia="de-DE"/>
              </w:rPr>
            </w:pPr>
            <w:r w:rsidRPr="0076614C">
              <w:rPr>
                <w:rFonts w:ascii="Verdana" w:hAnsi="Verdana"/>
                <w:b/>
                <w:bCs/>
                <w:color w:val="000000"/>
                <w:sz w:val="20"/>
                <w:szCs w:val="22"/>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3E875913" w14:textId="77777777" w:rsidR="00A403F3" w:rsidRDefault="00677929" w:rsidP="00677929">
            <w:pPr>
              <w:contextualSpacing/>
              <w:jc w:val="both"/>
              <w:rPr>
                <w:rFonts w:ascii="Verdana" w:hAnsi="Verdana"/>
                <w:sz w:val="20"/>
                <w:szCs w:val="20"/>
                <w:lang w:val="en-GB"/>
              </w:rPr>
            </w:pPr>
            <w:r w:rsidRPr="00301B20">
              <w:rPr>
                <w:rFonts w:ascii="Verdana" w:hAnsi="Verdana"/>
                <w:sz w:val="20"/>
                <w:szCs w:val="20"/>
                <w:lang w:val="en-GB"/>
              </w:rPr>
              <w:t>Tagros Chemicals India Limited A4/1&amp;2,</w:t>
            </w:r>
          </w:p>
          <w:p w14:paraId="6971002C" w14:textId="77777777" w:rsidR="00A403F3" w:rsidRDefault="00677929" w:rsidP="00677929">
            <w:pPr>
              <w:contextualSpacing/>
              <w:jc w:val="both"/>
              <w:rPr>
                <w:rFonts w:ascii="Verdana" w:hAnsi="Verdana"/>
                <w:sz w:val="20"/>
                <w:szCs w:val="20"/>
                <w:lang w:val="en-GB"/>
              </w:rPr>
            </w:pPr>
            <w:r w:rsidRPr="00301B20">
              <w:rPr>
                <w:rFonts w:ascii="Verdana" w:hAnsi="Verdana"/>
                <w:sz w:val="20"/>
                <w:szCs w:val="20"/>
                <w:lang w:val="en-GB"/>
              </w:rPr>
              <w:t>SIPCO</w:t>
            </w:r>
            <w:r>
              <w:rPr>
                <w:rFonts w:ascii="Verdana" w:hAnsi="Verdana"/>
                <w:sz w:val="20"/>
                <w:szCs w:val="20"/>
                <w:lang w:val="en-GB"/>
              </w:rPr>
              <w:t>T Industrial Complex,</w:t>
            </w:r>
          </w:p>
          <w:p w14:paraId="2F2082C2" w14:textId="77777777" w:rsidR="00A403F3" w:rsidRDefault="00677929" w:rsidP="00677929">
            <w:pPr>
              <w:contextualSpacing/>
              <w:jc w:val="both"/>
              <w:rPr>
                <w:rFonts w:ascii="Verdana" w:hAnsi="Verdana"/>
                <w:sz w:val="20"/>
                <w:szCs w:val="20"/>
                <w:lang w:val="en-GB"/>
              </w:rPr>
            </w:pPr>
            <w:r>
              <w:rPr>
                <w:rFonts w:ascii="Verdana" w:hAnsi="Verdana"/>
                <w:sz w:val="20"/>
                <w:szCs w:val="20"/>
                <w:lang w:val="en-GB"/>
              </w:rPr>
              <w:t xml:space="preserve">Kudikadu, </w:t>
            </w:r>
            <w:r w:rsidRPr="00301B20">
              <w:rPr>
                <w:rFonts w:ascii="Verdana" w:hAnsi="Verdana"/>
                <w:sz w:val="20"/>
                <w:szCs w:val="20"/>
                <w:lang w:val="en-GB"/>
              </w:rPr>
              <w:t>Cuddalore,</w:t>
            </w:r>
          </w:p>
          <w:p w14:paraId="0D45201A" w14:textId="77777777" w:rsidR="00A403F3" w:rsidRDefault="00677929" w:rsidP="00677929">
            <w:pPr>
              <w:contextualSpacing/>
              <w:jc w:val="both"/>
              <w:rPr>
                <w:rFonts w:ascii="Verdana" w:hAnsi="Verdana"/>
                <w:sz w:val="20"/>
                <w:szCs w:val="20"/>
                <w:lang w:val="en-GB"/>
              </w:rPr>
            </w:pPr>
            <w:r w:rsidRPr="00301B20">
              <w:rPr>
                <w:rFonts w:ascii="Verdana" w:hAnsi="Verdana"/>
                <w:sz w:val="20"/>
                <w:szCs w:val="20"/>
                <w:lang w:val="en-GB"/>
              </w:rPr>
              <w:t>Tamil Nadu,</w:t>
            </w:r>
          </w:p>
          <w:p w14:paraId="2FED2DD5" w14:textId="77777777" w:rsidR="0076614C" w:rsidRPr="00BA3DE7" w:rsidRDefault="00677929" w:rsidP="00677929">
            <w:pPr>
              <w:contextualSpacing/>
              <w:jc w:val="both"/>
              <w:rPr>
                <w:rFonts w:ascii="Verdana" w:hAnsi="Verdana"/>
                <w:sz w:val="20"/>
                <w:lang w:val="en-US" w:eastAsia="de-DE"/>
              </w:rPr>
            </w:pPr>
            <w:r w:rsidRPr="00301B20">
              <w:rPr>
                <w:rFonts w:ascii="Verdana" w:hAnsi="Verdana"/>
                <w:sz w:val="20"/>
                <w:szCs w:val="20"/>
                <w:lang w:val="en-GB"/>
              </w:rPr>
              <w:t>India</w:t>
            </w:r>
            <w:r>
              <w:rPr>
                <w:rFonts w:ascii="Verdana" w:hAnsi="Verdana"/>
                <w:sz w:val="20"/>
                <w:szCs w:val="20"/>
                <w:lang w:val="en-GB"/>
              </w:rPr>
              <w:t>.</w:t>
            </w:r>
          </w:p>
        </w:tc>
      </w:tr>
    </w:tbl>
    <w:p w14:paraId="6D7B425A" w14:textId="77777777" w:rsidR="004A2256" w:rsidRDefault="004A2256" w:rsidP="0076614C">
      <w:pPr>
        <w:rPr>
          <w:rFonts w:ascii="Verdana" w:hAnsi="Verdana"/>
          <w:b/>
          <w:caps/>
          <w:sz w:val="20"/>
          <w:szCs w:val="22"/>
          <w:lang w:val="de-DE"/>
        </w:rPr>
        <w:sectPr w:rsidR="004A2256">
          <w:endnotePr>
            <w:numFmt w:val="decimal"/>
          </w:endnotePr>
          <w:pgSz w:w="11907" w:h="16840"/>
          <w:pgMar w:top="1474" w:right="1247" w:bottom="2013" w:left="1446" w:header="850" w:footer="850" w:gutter="0"/>
          <w:cols w:space="720"/>
        </w:sectPr>
      </w:pPr>
    </w:p>
    <w:p w14:paraId="2CAD5A34" w14:textId="77777777" w:rsidR="00D048C0" w:rsidRPr="000F4AB9" w:rsidRDefault="00D048C0" w:rsidP="006541A7">
      <w:pPr>
        <w:pStyle w:val="Titre30"/>
      </w:pPr>
      <w:bookmarkStart w:id="29" w:name="_Toc497231125"/>
      <w:r w:rsidRPr="000F4AB9">
        <w:t>Product composition and formulation</w:t>
      </w:r>
      <w:bookmarkEnd w:id="29"/>
    </w:p>
    <w:p w14:paraId="116A38C3" w14:textId="77777777" w:rsidR="00D048C0" w:rsidRPr="005732F2" w:rsidRDefault="00D048C0" w:rsidP="00D048C0">
      <w:pPr>
        <w:rPr>
          <w:rFonts w:ascii="Verdana" w:hAnsi="Verdana"/>
          <w:sz w:val="20"/>
          <w:lang w:val="en-US" w:eastAsia="en-US"/>
        </w:rPr>
      </w:pPr>
      <w:r w:rsidRPr="005732F2">
        <w:rPr>
          <w:rFonts w:ascii="Verdana" w:hAnsi="Verdana"/>
          <w:sz w:val="20"/>
          <w:lang w:val="en-US" w:eastAsia="en-US"/>
        </w:rPr>
        <w:t>NB: the full composition of the product according to Annex III Title 1 should be provided in the confidential annex.</w:t>
      </w:r>
    </w:p>
    <w:p w14:paraId="33104956" w14:textId="77777777" w:rsidR="00D048C0" w:rsidRPr="005732F2" w:rsidRDefault="00D048C0" w:rsidP="00D048C0">
      <w:pPr>
        <w:jc w:val="both"/>
        <w:rPr>
          <w:rFonts w:ascii="Verdana" w:hAnsi="Verdana"/>
          <w:sz w:val="20"/>
          <w:lang w:val="en-US" w:eastAsia="en-US"/>
        </w:rPr>
      </w:pPr>
      <w:r w:rsidRPr="005732F2">
        <w:rPr>
          <w:rFonts w:ascii="Verdana" w:hAnsi="Verdana"/>
          <w:sz w:val="20"/>
          <w:lang w:val="en-US" w:eastAsia="en-US"/>
        </w:rPr>
        <w:t>Does the product have the same identity and composition as the product evaluated in connection with the approval for listing of the active substance(s) on the Union list of approved active substances under Regulation No. 528/2012?</w:t>
      </w:r>
    </w:p>
    <w:p w14:paraId="12DA4070" w14:textId="77777777" w:rsidR="00D048C0" w:rsidRPr="004A2256" w:rsidRDefault="00D048C0" w:rsidP="00D048C0">
      <w:pPr>
        <w:ind w:left="720"/>
        <w:jc w:val="both"/>
        <w:rPr>
          <w:rFonts w:ascii="Verdana" w:hAnsi="Verdana"/>
          <w:sz w:val="20"/>
          <w:lang w:eastAsia="fr-FR"/>
        </w:rPr>
      </w:pPr>
      <w:r w:rsidRPr="004A2256">
        <w:rPr>
          <w:rFonts w:ascii="Verdana" w:hAnsi="Verdana"/>
          <w:sz w:val="20"/>
          <w:lang w:eastAsia="en-US"/>
        </w:rPr>
        <w:t xml:space="preserve">Yes </w:t>
      </w:r>
      <w:r w:rsidRPr="004A2256">
        <w:rPr>
          <w:rFonts w:ascii="Verdana" w:hAnsi="Verdana"/>
          <w:sz w:val="20"/>
          <w:lang w:eastAsia="en-US"/>
        </w:rPr>
        <w:tab/>
      </w:r>
      <w:r w:rsidRPr="004A2256">
        <w:rPr>
          <w:rFonts w:ascii="Verdana" w:hAnsi="Verdana"/>
          <w:sz w:val="20"/>
          <w:lang w:eastAsia="fr-FR"/>
        </w:rPr>
        <w:fldChar w:fldCharType="begin">
          <w:ffData>
            <w:name w:val="Check1"/>
            <w:enabled/>
            <w:calcOnExit w:val="0"/>
            <w:checkBox>
              <w:sizeAuto/>
              <w:default w:val="0"/>
              <w:checked w:val="0"/>
            </w:checkBox>
          </w:ffData>
        </w:fldChar>
      </w:r>
      <w:r w:rsidRPr="004A2256">
        <w:rPr>
          <w:rFonts w:ascii="Verdana" w:hAnsi="Verdana"/>
          <w:sz w:val="20"/>
          <w:lang w:eastAsia="fr-FR"/>
        </w:rPr>
        <w:instrText xml:space="preserve"> FORMCHECKBOX </w:instrText>
      </w:r>
      <w:r w:rsidR="00A84AC3">
        <w:rPr>
          <w:rFonts w:ascii="Verdana" w:hAnsi="Verdana"/>
          <w:sz w:val="20"/>
          <w:lang w:eastAsia="fr-FR"/>
        </w:rPr>
      </w:r>
      <w:r w:rsidR="00A84AC3">
        <w:rPr>
          <w:rFonts w:ascii="Verdana" w:hAnsi="Verdana"/>
          <w:sz w:val="20"/>
          <w:lang w:eastAsia="fr-FR"/>
        </w:rPr>
        <w:fldChar w:fldCharType="separate"/>
      </w:r>
      <w:r w:rsidRPr="004A2256">
        <w:rPr>
          <w:rFonts w:ascii="Verdana" w:hAnsi="Verdana"/>
          <w:sz w:val="20"/>
          <w:lang w:eastAsia="fr-FR"/>
        </w:rPr>
        <w:fldChar w:fldCharType="end"/>
      </w:r>
    </w:p>
    <w:p w14:paraId="59E6B425" w14:textId="77777777" w:rsidR="00397454" w:rsidRPr="00397454" w:rsidRDefault="00D048C0" w:rsidP="00397454">
      <w:pPr>
        <w:ind w:left="720"/>
        <w:jc w:val="both"/>
        <w:rPr>
          <w:rFonts w:ascii="Verdana" w:hAnsi="Verdana"/>
          <w:sz w:val="20"/>
          <w:lang w:eastAsia="fr-FR"/>
        </w:rPr>
      </w:pPr>
      <w:r w:rsidRPr="004A2256">
        <w:rPr>
          <w:rFonts w:ascii="Verdana" w:hAnsi="Verdana"/>
          <w:sz w:val="20"/>
          <w:lang w:eastAsia="en-US"/>
        </w:rPr>
        <w:t xml:space="preserve">No </w:t>
      </w:r>
      <w:r w:rsidRPr="004A2256">
        <w:rPr>
          <w:rFonts w:ascii="Verdana" w:hAnsi="Verdana"/>
          <w:sz w:val="20"/>
          <w:lang w:eastAsia="en-US"/>
        </w:rPr>
        <w:tab/>
      </w:r>
      <w:r w:rsidR="00BA3DE7">
        <w:rPr>
          <w:rFonts w:ascii="Verdana" w:hAnsi="Verdana"/>
          <w:sz w:val="20"/>
          <w:lang w:eastAsia="fr-FR"/>
        </w:rPr>
        <w:fldChar w:fldCharType="begin">
          <w:ffData>
            <w:name w:val="Check1"/>
            <w:enabled/>
            <w:calcOnExit w:val="0"/>
            <w:checkBox>
              <w:sizeAuto/>
              <w:default w:val="1"/>
            </w:checkBox>
          </w:ffData>
        </w:fldChar>
      </w:r>
      <w:bookmarkStart w:id="30" w:name="Check1"/>
      <w:r w:rsidR="00BA3DE7">
        <w:rPr>
          <w:rFonts w:ascii="Verdana" w:hAnsi="Verdana"/>
          <w:sz w:val="20"/>
          <w:lang w:eastAsia="fr-FR"/>
        </w:rPr>
        <w:instrText xml:space="preserve"> FORMCHECKBOX </w:instrText>
      </w:r>
      <w:r w:rsidR="00A84AC3">
        <w:rPr>
          <w:rFonts w:ascii="Verdana" w:hAnsi="Verdana"/>
          <w:sz w:val="20"/>
          <w:lang w:eastAsia="fr-FR"/>
        </w:rPr>
      </w:r>
      <w:r w:rsidR="00A84AC3">
        <w:rPr>
          <w:rFonts w:ascii="Verdana" w:hAnsi="Verdana"/>
          <w:sz w:val="20"/>
          <w:lang w:eastAsia="fr-FR"/>
        </w:rPr>
        <w:fldChar w:fldCharType="separate"/>
      </w:r>
      <w:r w:rsidR="00BA3DE7">
        <w:rPr>
          <w:rFonts w:ascii="Verdana" w:hAnsi="Verdana"/>
          <w:sz w:val="20"/>
          <w:lang w:eastAsia="fr-FR"/>
        </w:rPr>
        <w:fldChar w:fldCharType="end"/>
      </w:r>
      <w:bookmarkEnd w:id="30"/>
    </w:p>
    <w:p w14:paraId="0299D6C6" w14:textId="77777777" w:rsidR="00D048C0" w:rsidRPr="00397454" w:rsidRDefault="00D048C0" w:rsidP="00397454">
      <w:pPr>
        <w:pStyle w:val="Titre4"/>
      </w:pPr>
      <w:bookmarkStart w:id="31" w:name="_Toc497231126"/>
      <w:r w:rsidRPr="00397454">
        <w:t>Identity of the active substance</w:t>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6061"/>
      </w:tblGrid>
      <w:tr w:rsidR="00D048C0" w:rsidRPr="004A2256" w14:paraId="086832BB" w14:textId="77777777" w:rsidTr="00DD142A">
        <w:tc>
          <w:tcPr>
            <w:tcW w:w="9430" w:type="dxa"/>
            <w:gridSpan w:val="2"/>
            <w:tcBorders>
              <w:top w:val="single" w:sz="4" w:space="0" w:color="auto"/>
              <w:left w:val="single" w:sz="4" w:space="0" w:color="auto"/>
              <w:bottom w:val="single" w:sz="4" w:space="0" w:color="auto"/>
              <w:right w:val="single" w:sz="4" w:space="0" w:color="auto"/>
            </w:tcBorders>
            <w:shd w:val="clear" w:color="auto" w:fill="FFFFCC"/>
            <w:hideMark/>
          </w:tcPr>
          <w:p w14:paraId="62D1098C" w14:textId="77777777" w:rsidR="00D048C0" w:rsidRPr="004A2256" w:rsidRDefault="00D048C0" w:rsidP="000F4AB9">
            <w:pPr>
              <w:spacing w:after="0" w:line="240" w:lineRule="auto"/>
              <w:jc w:val="center"/>
              <w:rPr>
                <w:rFonts w:ascii="Verdana" w:hAnsi="Verdana"/>
                <w:b/>
                <w:sz w:val="20"/>
                <w:lang w:val="en-GB" w:eastAsia="en-US"/>
              </w:rPr>
            </w:pPr>
            <w:r w:rsidRPr="004A2256">
              <w:rPr>
                <w:rFonts w:ascii="Verdana" w:hAnsi="Verdana"/>
                <w:b/>
                <w:sz w:val="20"/>
                <w:lang w:eastAsia="en-US"/>
              </w:rPr>
              <w:t>Main constituent(s)</w:t>
            </w:r>
          </w:p>
        </w:tc>
      </w:tr>
      <w:tr w:rsidR="00D048C0" w:rsidRPr="004A2256" w14:paraId="72D43440" w14:textId="77777777" w:rsidTr="00DD142A">
        <w:tc>
          <w:tcPr>
            <w:tcW w:w="3369" w:type="dxa"/>
            <w:tcBorders>
              <w:top w:val="single" w:sz="4" w:space="0" w:color="auto"/>
              <w:left w:val="single" w:sz="4" w:space="0" w:color="auto"/>
              <w:bottom w:val="single" w:sz="4" w:space="0" w:color="auto"/>
              <w:right w:val="single" w:sz="4" w:space="0" w:color="auto"/>
            </w:tcBorders>
            <w:hideMark/>
          </w:tcPr>
          <w:p w14:paraId="206EE582" w14:textId="77777777" w:rsidR="00D048C0" w:rsidRPr="004A2256" w:rsidRDefault="00D048C0" w:rsidP="000F4AB9">
            <w:pPr>
              <w:spacing w:after="0" w:line="240" w:lineRule="auto"/>
              <w:rPr>
                <w:rFonts w:ascii="Verdana" w:hAnsi="Verdana"/>
                <w:b/>
                <w:sz w:val="20"/>
                <w:lang w:val="en-GB" w:eastAsia="en-US"/>
              </w:rPr>
            </w:pPr>
            <w:r w:rsidRPr="004A2256">
              <w:rPr>
                <w:rFonts w:ascii="Verdana" w:hAnsi="Verdana"/>
                <w:b/>
                <w:sz w:val="20"/>
                <w:lang w:eastAsia="en-US"/>
              </w:rPr>
              <w:t>ISO name</w:t>
            </w:r>
          </w:p>
        </w:tc>
        <w:tc>
          <w:tcPr>
            <w:tcW w:w="6061" w:type="dxa"/>
            <w:tcBorders>
              <w:top w:val="single" w:sz="4" w:space="0" w:color="auto"/>
              <w:left w:val="single" w:sz="4" w:space="0" w:color="auto"/>
              <w:bottom w:val="single" w:sz="4" w:space="0" w:color="auto"/>
              <w:right w:val="single" w:sz="4" w:space="0" w:color="auto"/>
            </w:tcBorders>
          </w:tcPr>
          <w:p w14:paraId="59678132" w14:textId="77777777" w:rsidR="00D048C0" w:rsidRPr="004A2256" w:rsidRDefault="00DD142A" w:rsidP="00BA3DE7">
            <w:pPr>
              <w:spacing w:after="0" w:line="240" w:lineRule="auto"/>
              <w:rPr>
                <w:rFonts w:ascii="Verdana" w:hAnsi="Verdana"/>
                <w:sz w:val="20"/>
                <w:lang w:val="en-GB" w:eastAsia="en-US"/>
              </w:rPr>
            </w:pPr>
            <w:r>
              <w:rPr>
                <w:rFonts w:ascii="Verdana" w:hAnsi="Verdana"/>
                <w:sz w:val="20"/>
                <w:lang w:val="en-GB" w:eastAsia="en-US"/>
              </w:rPr>
              <w:t>Permethrin</w:t>
            </w:r>
          </w:p>
        </w:tc>
      </w:tr>
      <w:tr w:rsidR="00D048C0" w:rsidRPr="004A2256" w14:paraId="373E91FA" w14:textId="77777777" w:rsidTr="00DD142A">
        <w:tc>
          <w:tcPr>
            <w:tcW w:w="3369" w:type="dxa"/>
            <w:tcBorders>
              <w:top w:val="single" w:sz="4" w:space="0" w:color="auto"/>
              <w:left w:val="single" w:sz="4" w:space="0" w:color="auto"/>
              <w:bottom w:val="single" w:sz="4" w:space="0" w:color="auto"/>
              <w:right w:val="single" w:sz="4" w:space="0" w:color="auto"/>
            </w:tcBorders>
            <w:hideMark/>
          </w:tcPr>
          <w:p w14:paraId="51E57A54" w14:textId="77777777" w:rsidR="00D048C0" w:rsidRPr="004A2256" w:rsidRDefault="00D048C0" w:rsidP="000F4AB9">
            <w:pPr>
              <w:spacing w:after="0" w:line="240" w:lineRule="auto"/>
              <w:rPr>
                <w:rFonts w:ascii="Verdana" w:hAnsi="Verdana"/>
                <w:b/>
                <w:sz w:val="20"/>
                <w:lang w:val="en-GB" w:eastAsia="en-US"/>
              </w:rPr>
            </w:pPr>
            <w:r w:rsidRPr="004A2256">
              <w:rPr>
                <w:rFonts w:ascii="Verdana" w:hAnsi="Verdana"/>
                <w:b/>
                <w:sz w:val="20"/>
                <w:lang w:eastAsia="en-US"/>
              </w:rPr>
              <w:t>IUPAC or EC name</w:t>
            </w:r>
          </w:p>
        </w:tc>
        <w:tc>
          <w:tcPr>
            <w:tcW w:w="6061" w:type="dxa"/>
            <w:tcBorders>
              <w:top w:val="single" w:sz="4" w:space="0" w:color="auto"/>
              <w:left w:val="single" w:sz="4" w:space="0" w:color="auto"/>
              <w:bottom w:val="single" w:sz="4" w:space="0" w:color="auto"/>
              <w:right w:val="single" w:sz="4" w:space="0" w:color="auto"/>
            </w:tcBorders>
          </w:tcPr>
          <w:p w14:paraId="6B92C4C0" w14:textId="77777777" w:rsidR="00DD142A" w:rsidRPr="00BA3DE7" w:rsidRDefault="00DD142A" w:rsidP="00DD142A">
            <w:pPr>
              <w:autoSpaceDE w:val="0"/>
              <w:autoSpaceDN w:val="0"/>
              <w:adjustRightInd w:val="0"/>
              <w:spacing w:after="0" w:line="240" w:lineRule="auto"/>
              <w:rPr>
                <w:rFonts w:ascii="Verdana" w:eastAsiaTheme="minorHAnsi" w:hAnsi="Verdana" w:cs="Verdana"/>
                <w:sz w:val="20"/>
                <w:szCs w:val="20"/>
                <w:lang w:val="en-US" w:eastAsia="en-US"/>
              </w:rPr>
            </w:pPr>
            <w:r w:rsidRPr="00BA3DE7">
              <w:rPr>
                <w:rFonts w:ascii="Verdana" w:eastAsiaTheme="minorHAnsi" w:hAnsi="Verdana" w:cs="Verdana"/>
                <w:sz w:val="20"/>
                <w:szCs w:val="20"/>
                <w:lang w:val="en-US" w:eastAsia="en-US"/>
              </w:rPr>
              <w:t>3-phenoxybenzyl (1RS,3RS;1RS,3SR)-3-(2,2-</w:t>
            </w:r>
          </w:p>
          <w:p w14:paraId="7892EA97" w14:textId="77777777" w:rsidR="00D048C0" w:rsidRPr="004A2256" w:rsidRDefault="00DD142A" w:rsidP="00DD142A">
            <w:pPr>
              <w:spacing w:after="0" w:line="240" w:lineRule="auto"/>
              <w:rPr>
                <w:rFonts w:ascii="Verdana" w:hAnsi="Verdana"/>
                <w:sz w:val="20"/>
                <w:lang w:val="en-GB" w:eastAsia="en-US"/>
              </w:rPr>
            </w:pPr>
            <w:r>
              <w:rPr>
                <w:rFonts w:ascii="Verdana" w:eastAsiaTheme="minorHAnsi" w:hAnsi="Verdana" w:cs="Verdana"/>
                <w:sz w:val="20"/>
                <w:szCs w:val="20"/>
                <w:lang w:val="fr-FR" w:eastAsia="en-US"/>
              </w:rPr>
              <w:t>dichlorovinyl)-2,2-dimethylcyclopropanecarboxylate</w:t>
            </w:r>
          </w:p>
        </w:tc>
      </w:tr>
      <w:tr w:rsidR="00BA3DE7" w:rsidRPr="004A2256" w14:paraId="71761EB3" w14:textId="77777777" w:rsidTr="00DD142A">
        <w:tc>
          <w:tcPr>
            <w:tcW w:w="3369" w:type="dxa"/>
            <w:tcBorders>
              <w:top w:val="single" w:sz="4" w:space="0" w:color="auto"/>
              <w:left w:val="single" w:sz="4" w:space="0" w:color="auto"/>
              <w:bottom w:val="single" w:sz="4" w:space="0" w:color="auto"/>
              <w:right w:val="single" w:sz="4" w:space="0" w:color="auto"/>
            </w:tcBorders>
            <w:hideMark/>
          </w:tcPr>
          <w:p w14:paraId="7672E5AE" w14:textId="77777777" w:rsidR="00BA3DE7" w:rsidRPr="004A2256" w:rsidRDefault="00BA3DE7" w:rsidP="000F4AB9">
            <w:pPr>
              <w:spacing w:after="0" w:line="240" w:lineRule="auto"/>
              <w:rPr>
                <w:rFonts w:ascii="Verdana" w:hAnsi="Verdana"/>
                <w:b/>
                <w:sz w:val="20"/>
                <w:lang w:val="en-GB" w:eastAsia="en-US"/>
              </w:rPr>
            </w:pPr>
            <w:r w:rsidRPr="004A2256">
              <w:rPr>
                <w:rFonts w:ascii="Verdana" w:hAnsi="Verdana"/>
                <w:b/>
                <w:sz w:val="20"/>
                <w:lang w:eastAsia="en-US"/>
              </w:rPr>
              <w:t>EC number</w:t>
            </w:r>
          </w:p>
        </w:tc>
        <w:tc>
          <w:tcPr>
            <w:tcW w:w="6061" w:type="dxa"/>
            <w:tcBorders>
              <w:top w:val="single" w:sz="4" w:space="0" w:color="auto"/>
              <w:left w:val="single" w:sz="4" w:space="0" w:color="auto"/>
              <w:bottom w:val="single" w:sz="4" w:space="0" w:color="auto"/>
              <w:right w:val="single" w:sz="4" w:space="0" w:color="auto"/>
            </w:tcBorders>
          </w:tcPr>
          <w:p w14:paraId="30E23774" w14:textId="77777777" w:rsidR="00BA3DE7" w:rsidRPr="004A2256" w:rsidRDefault="00BA3DE7" w:rsidP="00DD142A">
            <w:pPr>
              <w:spacing w:after="0" w:line="240" w:lineRule="auto"/>
              <w:rPr>
                <w:rFonts w:ascii="Verdana" w:hAnsi="Verdana"/>
                <w:sz w:val="20"/>
                <w:lang w:val="en-GB" w:eastAsia="en-US"/>
              </w:rPr>
            </w:pPr>
            <w:r>
              <w:rPr>
                <w:rFonts w:ascii="Verdana" w:eastAsiaTheme="minorHAnsi" w:hAnsi="Verdana" w:cs="Verdana"/>
                <w:sz w:val="20"/>
                <w:szCs w:val="20"/>
                <w:lang w:val="fr-FR" w:eastAsia="en-US"/>
              </w:rPr>
              <w:t>258-067-9</w:t>
            </w:r>
          </w:p>
        </w:tc>
      </w:tr>
      <w:tr w:rsidR="00BA3DE7" w:rsidRPr="004A2256" w14:paraId="50C1A48C" w14:textId="77777777" w:rsidTr="00DD142A">
        <w:tc>
          <w:tcPr>
            <w:tcW w:w="3369" w:type="dxa"/>
            <w:tcBorders>
              <w:top w:val="single" w:sz="4" w:space="0" w:color="auto"/>
              <w:left w:val="single" w:sz="4" w:space="0" w:color="auto"/>
              <w:bottom w:val="single" w:sz="4" w:space="0" w:color="auto"/>
              <w:right w:val="single" w:sz="4" w:space="0" w:color="auto"/>
            </w:tcBorders>
            <w:hideMark/>
          </w:tcPr>
          <w:p w14:paraId="5B84B6C1" w14:textId="77777777" w:rsidR="00BA3DE7" w:rsidRPr="004A2256" w:rsidRDefault="00BA3DE7" w:rsidP="000F4AB9">
            <w:pPr>
              <w:spacing w:after="0" w:line="240" w:lineRule="auto"/>
              <w:rPr>
                <w:rFonts w:ascii="Verdana" w:hAnsi="Verdana"/>
                <w:b/>
                <w:sz w:val="20"/>
                <w:lang w:val="en-GB" w:eastAsia="en-US"/>
              </w:rPr>
            </w:pPr>
            <w:r w:rsidRPr="004A2256">
              <w:rPr>
                <w:rFonts w:ascii="Verdana" w:hAnsi="Verdana"/>
                <w:b/>
                <w:sz w:val="20"/>
                <w:lang w:eastAsia="en-US"/>
              </w:rPr>
              <w:t>CAS number</w:t>
            </w:r>
          </w:p>
        </w:tc>
        <w:tc>
          <w:tcPr>
            <w:tcW w:w="6061" w:type="dxa"/>
            <w:tcBorders>
              <w:top w:val="single" w:sz="4" w:space="0" w:color="auto"/>
              <w:left w:val="single" w:sz="4" w:space="0" w:color="auto"/>
              <w:bottom w:val="single" w:sz="4" w:space="0" w:color="auto"/>
              <w:right w:val="single" w:sz="4" w:space="0" w:color="auto"/>
            </w:tcBorders>
          </w:tcPr>
          <w:p w14:paraId="0D640287" w14:textId="77777777" w:rsidR="00BA3DE7" w:rsidRPr="004A2256" w:rsidRDefault="00BA3DE7" w:rsidP="00DD142A">
            <w:pPr>
              <w:spacing w:after="0" w:line="240" w:lineRule="auto"/>
              <w:rPr>
                <w:rFonts w:ascii="Verdana" w:hAnsi="Verdana"/>
                <w:sz w:val="20"/>
                <w:lang w:val="en-GB" w:eastAsia="en-US"/>
              </w:rPr>
            </w:pPr>
            <w:r>
              <w:rPr>
                <w:rFonts w:ascii="Verdana" w:eastAsiaTheme="minorHAnsi" w:hAnsi="Verdana" w:cs="Verdana"/>
                <w:sz w:val="20"/>
                <w:szCs w:val="20"/>
                <w:lang w:val="fr-FR" w:eastAsia="en-US"/>
              </w:rPr>
              <w:t>52645-53-1</w:t>
            </w:r>
          </w:p>
        </w:tc>
      </w:tr>
      <w:tr w:rsidR="00BA3DE7" w:rsidRPr="00AA7D96" w14:paraId="650FCFB9" w14:textId="77777777" w:rsidTr="00DD142A">
        <w:tc>
          <w:tcPr>
            <w:tcW w:w="3369" w:type="dxa"/>
            <w:tcBorders>
              <w:top w:val="single" w:sz="4" w:space="0" w:color="auto"/>
              <w:left w:val="single" w:sz="4" w:space="0" w:color="auto"/>
              <w:bottom w:val="single" w:sz="4" w:space="0" w:color="auto"/>
              <w:right w:val="single" w:sz="4" w:space="0" w:color="auto"/>
            </w:tcBorders>
            <w:hideMark/>
          </w:tcPr>
          <w:p w14:paraId="2FD26ED8" w14:textId="77777777" w:rsidR="00BA3DE7" w:rsidRPr="004A2256" w:rsidRDefault="00BA3DE7" w:rsidP="000F4AB9">
            <w:pPr>
              <w:spacing w:after="0" w:line="240" w:lineRule="auto"/>
              <w:rPr>
                <w:rFonts w:ascii="Verdana" w:hAnsi="Verdana"/>
                <w:b/>
                <w:sz w:val="20"/>
                <w:lang w:val="en-GB" w:eastAsia="en-US"/>
              </w:rPr>
            </w:pPr>
            <w:r w:rsidRPr="004A2256">
              <w:rPr>
                <w:rFonts w:ascii="Verdana" w:hAnsi="Verdana"/>
                <w:b/>
                <w:sz w:val="20"/>
                <w:lang w:eastAsia="en-US"/>
              </w:rPr>
              <w:t>Minimum purity / content</w:t>
            </w:r>
          </w:p>
        </w:tc>
        <w:tc>
          <w:tcPr>
            <w:tcW w:w="6061" w:type="dxa"/>
            <w:tcBorders>
              <w:top w:val="single" w:sz="4" w:space="0" w:color="auto"/>
              <w:left w:val="single" w:sz="4" w:space="0" w:color="auto"/>
              <w:bottom w:val="single" w:sz="4" w:space="0" w:color="auto"/>
              <w:right w:val="single" w:sz="4" w:space="0" w:color="auto"/>
            </w:tcBorders>
          </w:tcPr>
          <w:p w14:paraId="36F32218" w14:textId="77777777" w:rsidR="00BA3DE7" w:rsidRPr="00BA3DE7" w:rsidRDefault="00BA3DE7" w:rsidP="00BA3DE7">
            <w:pPr>
              <w:autoSpaceDE w:val="0"/>
              <w:autoSpaceDN w:val="0"/>
              <w:adjustRightInd w:val="0"/>
              <w:spacing w:after="0" w:line="240" w:lineRule="auto"/>
              <w:rPr>
                <w:rFonts w:ascii="Verdana" w:eastAsiaTheme="minorHAnsi" w:hAnsi="Verdana" w:cs="Verdana"/>
                <w:sz w:val="20"/>
                <w:szCs w:val="20"/>
                <w:lang w:val="en-US" w:eastAsia="en-US"/>
              </w:rPr>
            </w:pPr>
            <w:r w:rsidRPr="00BA3DE7">
              <w:rPr>
                <w:rFonts w:ascii="Verdana" w:eastAsiaTheme="minorHAnsi" w:hAnsi="Verdana" w:cs="Verdana"/>
                <w:sz w:val="20"/>
                <w:szCs w:val="20"/>
                <w:lang w:val="en-US" w:eastAsia="en-US"/>
              </w:rPr>
              <w:t>≥93.0% w/w sum of all isomers</w:t>
            </w:r>
          </w:p>
          <w:p w14:paraId="286FD374" w14:textId="77777777" w:rsidR="00BA3DE7" w:rsidRPr="005732F2" w:rsidRDefault="00BA3DE7" w:rsidP="00BA3DE7">
            <w:pPr>
              <w:spacing w:after="0" w:line="240" w:lineRule="auto"/>
              <w:rPr>
                <w:rFonts w:ascii="Verdana" w:hAnsi="Verdana"/>
                <w:sz w:val="20"/>
                <w:lang w:val="en-US" w:eastAsia="en-US"/>
              </w:rPr>
            </w:pPr>
          </w:p>
        </w:tc>
      </w:tr>
      <w:tr w:rsidR="00BA3DE7" w:rsidRPr="004A2256" w14:paraId="42153E64" w14:textId="77777777" w:rsidTr="00DD142A">
        <w:trPr>
          <w:trHeight w:val="1359"/>
        </w:trPr>
        <w:tc>
          <w:tcPr>
            <w:tcW w:w="3369" w:type="dxa"/>
            <w:tcBorders>
              <w:top w:val="single" w:sz="4" w:space="0" w:color="auto"/>
              <w:left w:val="single" w:sz="4" w:space="0" w:color="auto"/>
              <w:bottom w:val="single" w:sz="4" w:space="0" w:color="auto"/>
              <w:right w:val="single" w:sz="4" w:space="0" w:color="auto"/>
            </w:tcBorders>
            <w:hideMark/>
          </w:tcPr>
          <w:p w14:paraId="2AA0CA18" w14:textId="77777777" w:rsidR="00BA3DE7" w:rsidRPr="004A2256" w:rsidRDefault="00BA3DE7" w:rsidP="000F4AB9">
            <w:pPr>
              <w:spacing w:after="0" w:line="240" w:lineRule="auto"/>
              <w:rPr>
                <w:rFonts w:ascii="Verdana" w:hAnsi="Verdana"/>
                <w:b/>
                <w:sz w:val="20"/>
                <w:lang w:val="en-GB" w:eastAsia="en-US"/>
              </w:rPr>
            </w:pPr>
            <w:r w:rsidRPr="004A2256">
              <w:rPr>
                <w:rFonts w:ascii="Verdana" w:hAnsi="Verdana"/>
                <w:b/>
                <w:sz w:val="20"/>
                <w:lang w:eastAsia="en-US"/>
              </w:rPr>
              <w:t>Structural formula</w:t>
            </w:r>
          </w:p>
        </w:tc>
        <w:tc>
          <w:tcPr>
            <w:tcW w:w="6061" w:type="dxa"/>
            <w:tcBorders>
              <w:top w:val="single" w:sz="4" w:space="0" w:color="auto"/>
              <w:left w:val="single" w:sz="4" w:space="0" w:color="auto"/>
              <w:bottom w:val="single" w:sz="4" w:space="0" w:color="auto"/>
              <w:right w:val="single" w:sz="4" w:space="0" w:color="auto"/>
            </w:tcBorders>
          </w:tcPr>
          <w:p w14:paraId="7575C50B" w14:textId="77777777" w:rsidR="00BA3DE7" w:rsidRPr="004A2256" w:rsidRDefault="005A31A1" w:rsidP="000F4AB9">
            <w:pPr>
              <w:spacing w:after="0" w:line="240" w:lineRule="auto"/>
              <w:rPr>
                <w:rFonts w:ascii="Verdana" w:hAnsi="Verdana"/>
                <w:sz w:val="20"/>
                <w:lang w:val="en-GB" w:eastAsia="en-US"/>
              </w:rPr>
            </w:pPr>
            <w:r w:rsidRPr="005732F2">
              <w:rPr>
                <w:rFonts w:ascii="Arial" w:hAnsi="Arial" w:cs="Arial"/>
                <w:noProof/>
                <w:szCs w:val="22"/>
                <w:lang w:val="fr-FR" w:eastAsia="fr-FR"/>
              </w:rPr>
              <w:drawing>
                <wp:inline distT="0" distB="0" distL="0" distR="0" wp14:anchorId="68E0E671" wp14:editId="16F55C4A">
                  <wp:extent cx="2854325" cy="946150"/>
                  <wp:effectExtent l="0" t="0" r="0" b="0"/>
                  <wp:docPr id="5" name="Image 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4325" cy="946150"/>
                          </a:xfrm>
                          <a:prstGeom prst="rect">
                            <a:avLst/>
                          </a:prstGeom>
                          <a:noFill/>
                          <a:ln>
                            <a:noFill/>
                          </a:ln>
                        </pic:spPr>
                      </pic:pic>
                    </a:graphicData>
                  </a:graphic>
                </wp:inline>
              </w:drawing>
            </w:r>
          </w:p>
        </w:tc>
      </w:tr>
    </w:tbl>
    <w:p w14:paraId="440764DC" w14:textId="77777777" w:rsidR="00D048C0" w:rsidRDefault="00D048C0" w:rsidP="00D048C0">
      <w:pPr>
        <w:jc w:val="both"/>
        <w:rPr>
          <w:rFonts w:ascii="Verdana" w:hAnsi="Verdana"/>
          <w:sz w:val="20"/>
          <w:szCs w:val="20"/>
          <w:lang w:val="en-GB" w:eastAsia="fr-FR"/>
        </w:rPr>
      </w:pPr>
    </w:p>
    <w:p w14:paraId="6AB5204A" w14:textId="77777777" w:rsidR="00D048C0" w:rsidRPr="004A2256" w:rsidRDefault="00D048C0" w:rsidP="00397454">
      <w:pPr>
        <w:pStyle w:val="Titre4"/>
      </w:pPr>
      <w:bookmarkStart w:id="32" w:name="_Toc497231127"/>
      <w:r w:rsidRPr="004A2256">
        <w:t>Candidate(s) for substitution</w:t>
      </w:r>
      <w:bookmarkEnd w:id="32"/>
    </w:p>
    <w:p w14:paraId="41A4A4F4" w14:textId="77777777" w:rsidR="00DD142A" w:rsidRDefault="00A403F3" w:rsidP="005732F2">
      <w:pPr>
        <w:spacing w:line="240" w:lineRule="auto"/>
        <w:jc w:val="both"/>
        <w:rPr>
          <w:rFonts w:ascii="Verdana" w:hAnsi="Verdana"/>
          <w:sz w:val="20"/>
          <w:lang w:val="en-US" w:eastAsia="fr-FR"/>
        </w:rPr>
      </w:pPr>
      <w:r w:rsidRPr="005732F2">
        <w:rPr>
          <w:rFonts w:ascii="Verdana" w:hAnsi="Verdana"/>
          <w:sz w:val="20"/>
          <w:lang w:val="en-US" w:eastAsia="en-US"/>
        </w:rPr>
        <w:t>The active substance Permethrin does not meet any exclusion criteria listed in Article 5 of Regulation (EU) No.528/2012 (CMR Cat. 1A or 1B, endocrine disruptor, vPvB) or two of the criteria for being PBT in accordance with Annex XIII of Regulation (EC) No.1907/2009. Therefore, Permethrin contained in the biocidal product TRITHOR S is not a candidate for substitution in accordance with Article 10 of Regulation (EU) No.528/201</w:t>
      </w:r>
      <w:r w:rsidRPr="005732F2">
        <w:rPr>
          <w:rFonts w:ascii="Verdana" w:hAnsi="Verdana"/>
          <w:sz w:val="20"/>
          <w:lang w:val="en-US" w:eastAsia="fr-FR"/>
        </w:rPr>
        <w:t>.</w:t>
      </w:r>
    </w:p>
    <w:p w14:paraId="6458F7F6" w14:textId="77777777" w:rsidR="004A015E" w:rsidRDefault="004A015E" w:rsidP="005732F2">
      <w:pPr>
        <w:spacing w:line="240" w:lineRule="auto"/>
        <w:jc w:val="both"/>
        <w:rPr>
          <w:rFonts w:ascii="Verdana" w:eastAsiaTheme="minorHAnsi" w:hAnsi="Verdana" w:cs="Verdana"/>
          <w:sz w:val="20"/>
          <w:szCs w:val="20"/>
          <w:lang w:val="en-US" w:eastAsia="en-US"/>
        </w:rPr>
      </w:pPr>
    </w:p>
    <w:p w14:paraId="442D719B" w14:textId="77777777" w:rsidR="00DD142A" w:rsidRDefault="00DD142A" w:rsidP="00397454">
      <w:pPr>
        <w:pStyle w:val="Titre4"/>
        <w:rPr>
          <w:lang w:val="en-US"/>
        </w:rPr>
      </w:pPr>
      <w:bookmarkStart w:id="33" w:name="_Toc497231128"/>
      <w:bookmarkStart w:id="34" w:name="_Toc494984191"/>
      <w:r w:rsidRPr="005732F2">
        <w:rPr>
          <w:lang w:val="en-US"/>
        </w:rPr>
        <w:t>Qualitative and quantitative information on the composition of the biocidal product</w:t>
      </w:r>
      <w:bookmarkEnd w:id="33"/>
      <w:r w:rsidRPr="005732F2">
        <w:rPr>
          <w:lang w:val="en-US"/>
        </w:rPr>
        <w:t xml:space="preserve"> </w:t>
      </w:r>
      <w:bookmarkEnd w:id="34"/>
    </w:p>
    <w:tbl>
      <w:tblPr>
        <w:tblW w:w="9356" w:type="dxa"/>
        <w:tblInd w:w="5" w:type="dxa"/>
        <w:tblLayout w:type="fixed"/>
        <w:tblCellMar>
          <w:left w:w="0" w:type="dxa"/>
          <w:right w:w="0" w:type="dxa"/>
        </w:tblCellMar>
        <w:tblLook w:val="0000" w:firstRow="0" w:lastRow="0" w:firstColumn="0" w:lastColumn="0" w:noHBand="0" w:noVBand="0"/>
      </w:tblPr>
      <w:tblGrid>
        <w:gridCol w:w="1418"/>
        <w:gridCol w:w="2268"/>
        <w:gridCol w:w="1276"/>
        <w:gridCol w:w="1275"/>
        <w:gridCol w:w="1134"/>
        <w:gridCol w:w="993"/>
        <w:gridCol w:w="992"/>
      </w:tblGrid>
      <w:tr w:rsidR="004A015E" w:rsidRPr="00DD142A" w14:paraId="03822161" w14:textId="77777777" w:rsidTr="006D6758">
        <w:trPr>
          <w:cantSplit/>
          <w:trHeight w:val="692"/>
          <w:tblHeader/>
        </w:trPr>
        <w:tc>
          <w:tcPr>
            <w:tcW w:w="1418" w:type="dxa"/>
            <w:tcBorders>
              <w:top w:val="single" w:sz="4" w:space="0" w:color="000000"/>
              <w:left w:val="single" w:sz="4" w:space="0" w:color="000000"/>
              <w:bottom w:val="single" w:sz="4" w:space="0" w:color="000000"/>
            </w:tcBorders>
            <w:shd w:val="clear" w:color="auto" w:fill="auto"/>
          </w:tcPr>
          <w:p w14:paraId="1E6C2DF6" w14:textId="77777777" w:rsidR="004A015E" w:rsidRPr="00DD142A" w:rsidRDefault="004A015E" w:rsidP="006D6758">
            <w:pPr>
              <w:rPr>
                <w:rFonts w:ascii="Verdana" w:hAnsi="Verdana"/>
                <w:b/>
                <w:bCs/>
                <w:sz w:val="20"/>
                <w:lang w:eastAsia="en-GB"/>
              </w:rPr>
            </w:pPr>
            <w:r w:rsidRPr="00DD142A">
              <w:rPr>
                <w:rFonts w:ascii="Verdana" w:hAnsi="Verdana"/>
                <w:b/>
                <w:bCs/>
                <w:sz w:val="20"/>
                <w:lang w:eastAsia="en-GB"/>
              </w:rPr>
              <w:t>Common name</w:t>
            </w:r>
          </w:p>
        </w:tc>
        <w:tc>
          <w:tcPr>
            <w:tcW w:w="2268" w:type="dxa"/>
            <w:tcBorders>
              <w:top w:val="single" w:sz="4" w:space="0" w:color="000000"/>
              <w:left w:val="single" w:sz="4" w:space="0" w:color="000000"/>
              <w:bottom w:val="single" w:sz="4" w:space="0" w:color="000000"/>
            </w:tcBorders>
            <w:shd w:val="clear" w:color="auto" w:fill="auto"/>
          </w:tcPr>
          <w:p w14:paraId="372C0A5D" w14:textId="77777777" w:rsidR="004A015E" w:rsidRPr="00DD142A" w:rsidRDefault="004A015E" w:rsidP="006D6758">
            <w:pPr>
              <w:jc w:val="center"/>
              <w:rPr>
                <w:rFonts w:ascii="Verdana" w:hAnsi="Verdana"/>
                <w:b/>
                <w:bCs/>
                <w:sz w:val="20"/>
                <w:lang w:eastAsia="en-GB"/>
              </w:rPr>
            </w:pPr>
            <w:r w:rsidRPr="00DD142A">
              <w:rPr>
                <w:rFonts w:ascii="Verdana" w:hAnsi="Verdana"/>
                <w:b/>
                <w:bCs/>
                <w:sz w:val="20"/>
                <w:lang w:eastAsia="en-GB"/>
              </w:rPr>
              <w:t>IUPAC name</w:t>
            </w:r>
          </w:p>
        </w:tc>
        <w:tc>
          <w:tcPr>
            <w:tcW w:w="1276" w:type="dxa"/>
            <w:tcBorders>
              <w:top w:val="single" w:sz="4" w:space="0" w:color="000000"/>
              <w:left w:val="single" w:sz="4" w:space="0" w:color="000000"/>
              <w:bottom w:val="single" w:sz="4" w:space="0" w:color="000000"/>
            </w:tcBorders>
            <w:shd w:val="clear" w:color="auto" w:fill="auto"/>
          </w:tcPr>
          <w:p w14:paraId="2F965D04" w14:textId="77777777" w:rsidR="004A015E" w:rsidRPr="00DD142A" w:rsidRDefault="004A015E" w:rsidP="006D6758">
            <w:pPr>
              <w:jc w:val="center"/>
              <w:rPr>
                <w:rFonts w:ascii="Verdana" w:hAnsi="Verdana"/>
                <w:b/>
                <w:bCs/>
                <w:sz w:val="20"/>
                <w:lang w:eastAsia="en-GB"/>
              </w:rPr>
            </w:pPr>
            <w:r w:rsidRPr="00DD142A">
              <w:rPr>
                <w:rFonts w:ascii="Verdana" w:hAnsi="Verdana"/>
                <w:b/>
                <w:bCs/>
                <w:sz w:val="20"/>
                <w:lang w:eastAsia="en-GB"/>
              </w:rPr>
              <w:t>Function</w:t>
            </w:r>
          </w:p>
        </w:tc>
        <w:tc>
          <w:tcPr>
            <w:tcW w:w="1275" w:type="dxa"/>
            <w:tcBorders>
              <w:top w:val="single" w:sz="4" w:space="0" w:color="000000"/>
              <w:left w:val="single" w:sz="4" w:space="0" w:color="000000"/>
              <w:bottom w:val="single" w:sz="4" w:space="0" w:color="000000"/>
            </w:tcBorders>
            <w:shd w:val="clear" w:color="auto" w:fill="auto"/>
          </w:tcPr>
          <w:p w14:paraId="367B2404" w14:textId="77777777" w:rsidR="004A015E" w:rsidRPr="00DD142A" w:rsidRDefault="004A015E" w:rsidP="006D6758">
            <w:pPr>
              <w:jc w:val="center"/>
              <w:rPr>
                <w:rFonts w:ascii="Verdana" w:hAnsi="Verdana"/>
                <w:b/>
                <w:bCs/>
                <w:sz w:val="20"/>
                <w:lang w:eastAsia="en-GB"/>
              </w:rPr>
            </w:pPr>
            <w:r w:rsidRPr="00DD142A">
              <w:rPr>
                <w:rFonts w:ascii="Verdana" w:hAnsi="Verdana"/>
                <w:b/>
                <w:bCs/>
                <w:sz w:val="20"/>
                <w:lang w:eastAsia="en-GB"/>
              </w:rPr>
              <w:t>CAS number</w:t>
            </w:r>
          </w:p>
        </w:tc>
        <w:tc>
          <w:tcPr>
            <w:tcW w:w="1134" w:type="dxa"/>
            <w:tcBorders>
              <w:top w:val="single" w:sz="4" w:space="0" w:color="000000"/>
              <w:left w:val="single" w:sz="4" w:space="0" w:color="000000"/>
              <w:bottom w:val="single" w:sz="4" w:space="0" w:color="000000"/>
            </w:tcBorders>
            <w:shd w:val="clear" w:color="auto" w:fill="auto"/>
          </w:tcPr>
          <w:p w14:paraId="2D2184D2" w14:textId="77777777" w:rsidR="004A015E" w:rsidRPr="00DD142A" w:rsidRDefault="004A015E" w:rsidP="006D6758">
            <w:pPr>
              <w:jc w:val="center"/>
              <w:rPr>
                <w:rFonts w:ascii="Verdana" w:hAnsi="Verdana"/>
                <w:b/>
                <w:bCs/>
                <w:sz w:val="20"/>
                <w:lang w:eastAsia="en-GB"/>
              </w:rPr>
            </w:pPr>
            <w:r w:rsidRPr="00DD142A">
              <w:rPr>
                <w:rFonts w:ascii="Verdana" w:hAnsi="Verdana"/>
                <w:b/>
                <w:bCs/>
                <w:sz w:val="20"/>
                <w:lang w:eastAsia="en-GB"/>
              </w:rPr>
              <w:t>EC number</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9F13E2F" w14:textId="77777777" w:rsidR="004A015E" w:rsidRPr="00DD142A" w:rsidRDefault="004A015E" w:rsidP="006D6758">
            <w:pPr>
              <w:jc w:val="center"/>
              <w:rPr>
                <w:rFonts w:ascii="Verdana" w:hAnsi="Verdana"/>
                <w:sz w:val="20"/>
              </w:rPr>
            </w:pPr>
            <w:r w:rsidRPr="00DD142A">
              <w:rPr>
                <w:rFonts w:ascii="Verdana" w:hAnsi="Verdana"/>
                <w:b/>
                <w:bCs/>
                <w:sz w:val="20"/>
                <w:lang w:eastAsia="en-GB"/>
              </w:rPr>
              <w:t>Content (%)</w:t>
            </w:r>
          </w:p>
        </w:tc>
        <w:tc>
          <w:tcPr>
            <w:tcW w:w="992" w:type="dxa"/>
            <w:tcBorders>
              <w:top w:val="single" w:sz="4" w:space="0" w:color="000000"/>
              <w:left w:val="single" w:sz="4" w:space="0" w:color="000000"/>
              <w:bottom w:val="single" w:sz="4" w:space="0" w:color="000000"/>
              <w:right w:val="single" w:sz="4" w:space="0" w:color="000000"/>
            </w:tcBorders>
          </w:tcPr>
          <w:p w14:paraId="36EB7F5F" w14:textId="77777777" w:rsidR="004A015E" w:rsidRPr="00DD142A" w:rsidRDefault="004A015E" w:rsidP="006D6758">
            <w:pPr>
              <w:jc w:val="center"/>
              <w:rPr>
                <w:rFonts w:ascii="Verdana" w:hAnsi="Verdana"/>
                <w:b/>
                <w:bCs/>
                <w:sz w:val="20"/>
                <w:lang w:eastAsia="en-GB"/>
              </w:rPr>
            </w:pPr>
            <w:r>
              <w:rPr>
                <w:rFonts w:ascii="Verdana" w:hAnsi="Verdana"/>
                <w:b/>
                <w:bCs/>
                <w:sz w:val="20"/>
                <w:lang w:eastAsia="en-GB"/>
              </w:rPr>
              <w:t>Content (g/m²)</w:t>
            </w:r>
          </w:p>
        </w:tc>
      </w:tr>
      <w:tr w:rsidR="004A015E" w:rsidRPr="00DD142A" w14:paraId="057C949E" w14:textId="77777777" w:rsidTr="006D6758">
        <w:trPr>
          <w:trHeight w:val="1224"/>
        </w:trPr>
        <w:tc>
          <w:tcPr>
            <w:tcW w:w="1418" w:type="dxa"/>
            <w:tcBorders>
              <w:top w:val="single" w:sz="4" w:space="0" w:color="000000"/>
              <w:left w:val="single" w:sz="4" w:space="0" w:color="000000"/>
              <w:bottom w:val="single" w:sz="4" w:space="0" w:color="auto"/>
            </w:tcBorders>
            <w:shd w:val="clear" w:color="auto" w:fill="auto"/>
            <w:vAlign w:val="center"/>
          </w:tcPr>
          <w:p w14:paraId="32472CC1" w14:textId="4419A896" w:rsidR="004A015E" w:rsidRDefault="004A015E" w:rsidP="006D6758">
            <w:pPr>
              <w:snapToGrid w:val="0"/>
              <w:spacing w:after="0" w:line="240" w:lineRule="auto"/>
              <w:rPr>
                <w:rFonts w:ascii="Verdana" w:hAnsi="Verdana"/>
                <w:sz w:val="20"/>
                <w:szCs w:val="20"/>
                <w:lang w:val="pl-PL"/>
              </w:rPr>
            </w:pPr>
            <w:r>
              <w:rPr>
                <w:rFonts w:ascii="Verdana" w:hAnsi="Verdana"/>
                <w:sz w:val="20"/>
                <w:szCs w:val="20"/>
                <w:lang w:val="pl-PL"/>
              </w:rPr>
              <w:t>Perm</w:t>
            </w:r>
            <w:r w:rsidR="003E17A6">
              <w:rPr>
                <w:rFonts w:ascii="Verdana" w:hAnsi="Verdana"/>
                <w:sz w:val="20"/>
                <w:szCs w:val="20"/>
                <w:lang w:val="pl-PL"/>
              </w:rPr>
              <w:t>e</w:t>
            </w:r>
            <w:r>
              <w:rPr>
                <w:rFonts w:ascii="Verdana" w:hAnsi="Verdana"/>
                <w:sz w:val="20"/>
                <w:szCs w:val="20"/>
                <w:lang w:val="pl-PL"/>
              </w:rPr>
              <w:t>thrin (technical)</w:t>
            </w:r>
          </w:p>
          <w:p w14:paraId="6F8CA986" w14:textId="77777777" w:rsidR="004A015E" w:rsidRDefault="004A015E" w:rsidP="006D6758">
            <w:pPr>
              <w:snapToGrid w:val="0"/>
              <w:spacing w:after="0" w:line="240" w:lineRule="auto"/>
              <w:rPr>
                <w:rFonts w:ascii="Verdana" w:hAnsi="Verdana"/>
                <w:sz w:val="20"/>
                <w:szCs w:val="20"/>
                <w:lang w:val="pl-PL"/>
              </w:rPr>
            </w:pPr>
          </w:p>
          <w:p w14:paraId="0250697A" w14:textId="77777777" w:rsidR="004A015E" w:rsidRDefault="004A015E" w:rsidP="006D6758">
            <w:pPr>
              <w:snapToGrid w:val="0"/>
              <w:spacing w:after="0" w:line="240" w:lineRule="auto"/>
              <w:rPr>
                <w:rFonts w:ascii="Verdana" w:hAnsi="Verdana"/>
                <w:sz w:val="20"/>
                <w:szCs w:val="20"/>
                <w:lang w:val="pl-PL"/>
              </w:rPr>
            </w:pPr>
          </w:p>
          <w:p w14:paraId="61EB2118" w14:textId="77777777" w:rsidR="004A015E" w:rsidRPr="00DD142A" w:rsidRDefault="004A015E" w:rsidP="006D6758">
            <w:pPr>
              <w:snapToGrid w:val="0"/>
              <w:spacing w:after="0" w:line="240" w:lineRule="auto"/>
              <w:rPr>
                <w:rFonts w:ascii="Verdana" w:hAnsi="Verdana"/>
                <w:sz w:val="20"/>
                <w:szCs w:val="20"/>
                <w:lang w:val="pl-PL"/>
              </w:rPr>
            </w:pPr>
            <w:r w:rsidRPr="00DD142A">
              <w:rPr>
                <w:rFonts w:ascii="Verdana" w:hAnsi="Verdana"/>
                <w:sz w:val="20"/>
                <w:szCs w:val="20"/>
                <w:lang w:val="pl-PL"/>
              </w:rPr>
              <w:t>Permethrin</w:t>
            </w:r>
          </w:p>
          <w:p w14:paraId="14618345" w14:textId="77777777" w:rsidR="004A015E" w:rsidRPr="00DD142A" w:rsidRDefault="004A015E" w:rsidP="006D6758">
            <w:pPr>
              <w:snapToGrid w:val="0"/>
              <w:spacing w:after="0" w:line="240" w:lineRule="auto"/>
              <w:rPr>
                <w:rFonts w:ascii="Verdana" w:hAnsi="Verdana"/>
                <w:sz w:val="20"/>
                <w:szCs w:val="20"/>
                <w:lang w:val="pl-PL"/>
              </w:rPr>
            </w:pPr>
            <w:r w:rsidRPr="00DD142A">
              <w:rPr>
                <w:rFonts w:ascii="Verdana" w:hAnsi="Verdana"/>
                <w:sz w:val="20"/>
                <w:szCs w:val="20"/>
                <w:lang w:val="pl-PL"/>
              </w:rPr>
              <w:t>(Pure)</w:t>
            </w:r>
          </w:p>
        </w:tc>
        <w:tc>
          <w:tcPr>
            <w:tcW w:w="2268" w:type="dxa"/>
            <w:tcBorders>
              <w:top w:val="single" w:sz="4" w:space="0" w:color="000000"/>
              <w:left w:val="single" w:sz="4" w:space="0" w:color="000000"/>
              <w:bottom w:val="single" w:sz="4" w:space="0" w:color="auto"/>
            </w:tcBorders>
            <w:shd w:val="clear" w:color="auto" w:fill="auto"/>
            <w:vAlign w:val="center"/>
          </w:tcPr>
          <w:p w14:paraId="7BF5A79C" w14:textId="77777777" w:rsidR="004A015E" w:rsidRPr="00DD142A" w:rsidRDefault="004A015E" w:rsidP="006D6758">
            <w:pPr>
              <w:snapToGrid w:val="0"/>
              <w:jc w:val="center"/>
              <w:rPr>
                <w:rFonts w:ascii="Verdana" w:hAnsi="Verdana"/>
                <w:sz w:val="20"/>
                <w:szCs w:val="20"/>
                <w:lang w:val="pl-PL"/>
              </w:rPr>
            </w:pPr>
            <w:r w:rsidRPr="00DD142A">
              <w:rPr>
                <w:rFonts w:ascii="Verdana" w:hAnsi="Verdana"/>
                <w:sz w:val="20"/>
                <w:szCs w:val="20"/>
                <w:lang w:val="pl-PL"/>
              </w:rPr>
              <w:t>3-phenoxybenzyl (1RS,3RS;1RS,3SR)-3-(2,2- dichlorovinyl)-2,2-dimethylcyclopropanecarboxylate</w:t>
            </w:r>
          </w:p>
        </w:tc>
        <w:tc>
          <w:tcPr>
            <w:tcW w:w="1276" w:type="dxa"/>
            <w:tcBorders>
              <w:top w:val="single" w:sz="4" w:space="0" w:color="000000"/>
              <w:left w:val="single" w:sz="4" w:space="0" w:color="000000"/>
              <w:bottom w:val="single" w:sz="4" w:space="0" w:color="auto"/>
            </w:tcBorders>
            <w:shd w:val="clear" w:color="auto" w:fill="auto"/>
            <w:vAlign w:val="center"/>
          </w:tcPr>
          <w:p w14:paraId="1A2BF8B2" w14:textId="77777777" w:rsidR="004A015E" w:rsidRPr="00DD142A" w:rsidRDefault="004A015E" w:rsidP="006D6758">
            <w:pPr>
              <w:jc w:val="center"/>
              <w:rPr>
                <w:rFonts w:ascii="Verdana" w:hAnsi="Verdana"/>
                <w:sz w:val="20"/>
                <w:szCs w:val="20"/>
              </w:rPr>
            </w:pPr>
            <w:r w:rsidRPr="00DD142A">
              <w:rPr>
                <w:rFonts w:ascii="Verdana" w:hAnsi="Verdana"/>
                <w:sz w:val="20"/>
                <w:szCs w:val="20"/>
              </w:rPr>
              <w:t>Active substance</w:t>
            </w:r>
          </w:p>
        </w:tc>
        <w:tc>
          <w:tcPr>
            <w:tcW w:w="1275" w:type="dxa"/>
            <w:tcBorders>
              <w:top w:val="single" w:sz="4" w:space="0" w:color="000000"/>
              <w:left w:val="single" w:sz="4" w:space="0" w:color="000000"/>
              <w:bottom w:val="single" w:sz="4" w:space="0" w:color="auto"/>
            </w:tcBorders>
            <w:shd w:val="clear" w:color="auto" w:fill="auto"/>
            <w:vAlign w:val="center"/>
          </w:tcPr>
          <w:p w14:paraId="23F0833B" w14:textId="77777777" w:rsidR="004A015E" w:rsidRPr="00DD142A" w:rsidRDefault="004A015E" w:rsidP="006D6758">
            <w:pPr>
              <w:snapToGrid w:val="0"/>
              <w:jc w:val="center"/>
              <w:rPr>
                <w:rFonts w:ascii="Verdana" w:hAnsi="Verdana"/>
                <w:sz w:val="20"/>
                <w:szCs w:val="20"/>
              </w:rPr>
            </w:pPr>
            <w:r w:rsidRPr="00DD142A">
              <w:rPr>
                <w:rFonts w:ascii="Verdana" w:hAnsi="Verdana"/>
                <w:sz w:val="20"/>
                <w:szCs w:val="20"/>
              </w:rPr>
              <w:t>52645-53-1</w:t>
            </w:r>
          </w:p>
        </w:tc>
        <w:tc>
          <w:tcPr>
            <w:tcW w:w="1134" w:type="dxa"/>
            <w:tcBorders>
              <w:top w:val="single" w:sz="4" w:space="0" w:color="000000"/>
              <w:left w:val="single" w:sz="4" w:space="0" w:color="000000"/>
              <w:bottom w:val="single" w:sz="4" w:space="0" w:color="auto"/>
              <w:right w:val="single" w:sz="4" w:space="0" w:color="auto"/>
            </w:tcBorders>
            <w:shd w:val="clear" w:color="auto" w:fill="auto"/>
            <w:vAlign w:val="center"/>
          </w:tcPr>
          <w:p w14:paraId="5CE73B9C" w14:textId="77777777" w:rsidR="004A015E" w:rsidRPr="00DD142A" w:rsidRDefault="004A015E" w:rsidP="006D6758">
            <w:pPr>
              <w:snapToGrid w:val="0"/>
              <w:jc w:val="center"/>
              <w:rPr>
                <w:rFonts w:ascii="Verdana" w:hAnsi="Verdana"/>
                <w:sz w:val="20"/>
                <w:szCs w:val="20"/>
              </w:rPr>
            </w:pPr>
            <w:r w:rsidRPr="00DD142A">
              <w:rPr>
                <w:rFonts w:ascii="Verdana" w:hAnsi="Verdana"/>
                <w:sz w:val="20"/>
                <w:szCs w:val="20"/>
              </w:rPr>
              <w:t>258-067-9</w:t>
            </w:r>
          </w:p>
        </w:tc>
        <w:tc>
          <w:tcPr>
            <w:tcW w:w="993" w:type="dxa"/>
            <w:tcBorders>
              <w:top w:val="single" w:sz="4" w:space="0" w:color="000000"/>
              <w:left w:val="single" w:sz="4" w:space="0" w:color="auto"/>
              <w:bottom w:val="single" w:sz="4" w:space="0" w:color="auto"/>
              <w:right w:val="single" w:sz="4" w:space="0" w:color="auto"/>
            </w:tcBorders>
            <w:shd w:val="clear" w:color="auto" w:fill="auto"/>
            <w:vAlign w:val="center"/>
          </w:tcPr>
          <w:p w14:paraId="2DE6ACF6" w14:textId="77777777" w:rsidR="004A015E" w:rsidRDefault="004A015E" w:rsidP="006D6758">
            <w:pPr>
              <w:snapToGrid w:val="0"/>
              <w:spacing w:after="0" w:line="240" w:lineRule="auto"/>
              <w:jc w:val="center"/>
              <w:rPr>
                <w:rFonts w:ascii="Verdana" w:hAnsi="Verdana"/>
                <w:sz w:val="20"/>
                <w:szCs w:val="20"/>
              </w:rPr>
            </w:pPr>
            <w:r>
              <w:rPr>
                <w:rFonts w:ascii="Verdana" w:hAnsi="Verdana"/>
                <w:sz w:val="20"/>
                <w:szCs w:val="20"/>
              </w:rPr>
              <w:t>0.59*</w:t>
            </w:r>
          </w:p>
          <w:p w14:paraId="05861251" w14:textId="77777777" w:rsidR="004A015E" w:rsidRDefault="004A015E" w:rsidP="006D6758">
            <w:pPr>
              <w:snapToGrid w:val="0"/>
              <w:spacing w:after="0" w:line="240" w:lineRule="auto"/>
              <w:jc w:val="center"/>
              <w:rPr>
                <w:rFonts w:ascii="Verdana" w:hAnsi="Verdana"/>
                <w:sz w:val="20"/>
                <w:szCs w:val="20"/>
              </w:rPr>
            </w:pPr>
          </w:p>
          <w:p w14:paraId="037962B4" w14:textId="77777777" w:rsidR="004A015E" w:rsidRDefault="004A015E" w:rsidP="006D6758">
            <w:pPr>
              <w:snapToGrid w:val="0"/>
              <w:spacing w:after="0" w:line="240" w:lineRule="auto"/>
              <w:jc w:val="center"/>
              <w:rPr>
                <w:rFonts w:ascii="Verdana" w:hAnsi="Verdana"/>
                <w:sz w:val="20"/>
                <w:szCs w:val="20"/>
              </w:rPr>
            </w:pPr>
          </w:p>
          <w:p w14:paraId="62CC4C7C" w14:textId="77777777" w:rsidR="004A015E" w:rsidRPr="00DD142A" w:rsidRDefault="004A015E" w:rsidP="006D6758">
            <w:pPr>
              <w:snapToGrid w:val="0"/>
              <w:spacing w:after="0" w:line="240" w:lineRule="auto"/>
              <w:jc w:val="center"/>
              <w:rPr>
                <w:rFonts w:ascii="Verdana" w:hAnsi="Verdana"/>
                <w:sz w:val="20"/>
                <w:szCs w:val="20"/>
              </w:rPr>
            </w:pPr>
            <w:r>
              <w:rPr>
                <w:rFonts w:ascii="Verdana" w:hAnsi="Verdana"/>
                <w:sz w:val="20"/>
                <w:szCs w:val="20"/>
              </w:rPr>
              <w:t>0.55</w:t>
            </w:r>
          </w:p>
        </w:tc>
        <w:tc>
          <w:tcPr>
            <w:tcW w:w="992" w:type="dxa"/>
            <w:tcBorders>
              <w:top w:val="single" w:sz="4" w:space="0" w:color="000000"/>
              <w:left w:val="single" w:sz="4" w:space="0" w:color="auto"/>
              <w:bottom w:val="single" w:sz="4" w:space="0" w:color="auto"/>
              <w:right w:val="single" w:sz="4" w:space="0" w:color="auto"/>
            </w:tcBorders>
            <w:vAlign w:val="center"/>
          </w:tcPr>
          <w:p w14:paraId="529F1A9F" w14:textId="77777777" w:rsidR="004A015E" w:rsidRDefault="004A015E" w:rsidP="006D6758">
            <w:pPr>
              <w:snapToGrid w:val="0"/>
              <w:jc w:val="center"/>
              <w:rPr>
                <w:rFonts w:ascii="Verdana" w:hAnsi="Verdana"/>
                <w:sz w:val="20"/>
                <w:szCs w:val="20"/>
              </w:rPr>
            </w:pPr>
            <w:r>
              <w:rPr>
                <w:rFonts w:ascii="Verdana" w:hAnsi="Verdana"/>
                <w:sz w:val="20"/>
                <w:szCs w:val="20"/>
              </w:rPr>
              <w:t>2.15**</w:t>
            </w:r>
          </w:p>
          <w:p w14:paraId="3CCD1CFB" w14:textId="77777777" w:rsidR="004A015E" w:rsidRDefault="004A015E" w:rsidP="006D6758">
            <w:pPr>
              <w:snapToGrid w:val="0"/>
              <w:spacing w:after="0"/>
              <w:rPr>
                <w:rFonts w:ascii="Verdana" w:hAnsi="Verdana"/>
                <w:sz w:val="20"/>
                <w:szCs w:val="20"/>
              </w:rPr>
            </w:pPr>
            <w:r>
              <w:rPr>
                <w:rFonts w:ascii="Verdana" w:hAnsi="Verdana"/>
                <w:sz w:val="20"/>
                <w:szCs w:val="20"/>
              </w:rPr>
              <w:t xml:space="preserve">     </w:t>
            </w:r>
          </w:p>
          <w:p w14:paraId="23DD8D25" w14:textId="77777777" w:rsidR="004A015E" w:rsidRDefault="004A015E" w:rsidP="006D6758">
            <w:pPr>
              <w:snapToGrid w:val="0"/>
              <w:spacing w:after="0"/>
              <w:jc w:val="center"/>
              <w:rPr>
                <w:rFonts w:ascii="Verdana" w:hAnsi="Verdana"/>
                <w:sz w:val="20"/>
                <w:szCs w:val="20"/>
              </w:rPr>
            </w:pPr>
            <w:r>
              <w:rPr>
                <w:rFonts w:ascii="Verdana" w:hAnsi="Verdana"/>
                <w:sz w:val="20"/>
                <w:szCs w:val="20"/>
              </w:rPr>
              <w:t>2</w:t>
            </w:r>
          </w:p>
        </w:tc>
      </w:tr>
    </w:tbl>
    <w:p w14:paraId="175E3284" w14:textId="77777777" w:rsidR="004A015E" w:rsidRPr="00CB1B83" w:rsidRDefault="004A015E" w:rsidP="004A015E">
      <w:pPr>
        <w:spacing w:after="0" w:line="240" w:lineRule="auto"/>
        <w:jc w:val="both"/>
        <w:rPr>
          <w:rFonts w:ascii="Arial" w:eastAsia="Times New Roman" w:hAnsi="Arial" w:cs="Arial"/>
          <w:sz w:val="16"/>
          <w:szCs w:val="16"/>
          <w:lang w:val="en-GB" w:eastAsia="en-US"/>
        </w:rPr>
      </w:pPr>
      <w:r w:rsidRPr="002A4400">
        <w:rPr>
          <w:rFonts w:ascii="Arial" w:eastAsia="Times New Roman" w:hAnsi="Arial" w:cs="Arial"/>
          <w:szCs w:val="22"/>
          <w:lang w:val="en-GB" w:eastAsia="en-US"/>
        </w:rPr>
        <w:t>*</w:t>
      </w:r>
      <w:r w:rsidRPr="00CB1B83">
        <w:rPr>
          <w:rFonts w:ascii="Arial" w:eastAsia="Times New Roman" w:hAnsi="Arial" w:cs="Arial"/>
          <w:sz w:val="16"/>
          <w:szCs w:val="16"/>
          <w:lang w:val="en-GB" w:eastAsia="en-US"/>
        </w:rPr>
        <w:t>the content of technical substance expressed in %w/w is determined taking into account the minimum purity of 93%.</w:t>
      </w:r>
    </w:p>
    <w:p w14:paraId="13C49F83" w14:textId="77777777" w:rsidR="004A015E" w:rsidRPr="00CB1B83" w:rsidRDefault="004A015E" w:rsidP="004A015E">
      <w:pPr>
        <w:spacing w:after="0" w:line="240" w:lineRule="auto"/>
        <w:jc w:val="both"/>
        <w:rPr>
          <w:rFonts w:ascii="Arial" w:eastAsia="Times New Roman" w:hAnsi="Arial" w:cs="Arial"/>
          <w:sz w:val="16"/>
          <w:szCs w:val="16"/>
          <w:lang w:val="en-GB" w:eastAsia="en-US"/>
        </w:rPr>
      </w:pPr>
      <w:r w:rsidRPr="00CB1B83">
        <w:rPr>
          <w:rFonts w:ascii="Arial" w:eastAsia="Times New Roman" w:hAnsi="Arial" w:cs="Arial"/>
          <w:sz w:val="16"/>
          <w:szCs w:val="16"/>
          <w:lang w:val="en-GB" w:eastAsia="en-US"/>
        </w:rPr>
        <w:t>**the content of technical substance expressed in g/m</w:t>
      </w:r>
      <w:r w:rsidRPr="00CB1B83">
        <w:rPr>
          <w:rFonts w:ascii="Arial" w:eastAsia="Times New Roman" w:hAnsi="Arial" w:cs="Arial"/>
          <w:sz w:val="16"/>
          <w:szCs w:val="16"/>
          <w:vertAlign w:val="superscript"/>
          <w:lang w:val="en-GB" w:eastAsia="en-US"/>
        </w:rPr>
        <w:t>2</w:t>
      </w:r>
      <w:r w:rsidRPr="00CB1B83">
        <w:rPr>
          <w:rFonts w:ascii="Arial" w:eastAsia="Times New Roman" w:hAnsi="Arial" w:cs="Arial"/>
          <w:sz w:val="16"/>
          <w:szCs w:val="16"/>
          <w:lang w:val="en-GB" w:eastAsia="en-US"/>
        </w:rPr>
        <w:t xml:space="preserve"> is determined taking into account the minimum purity of 93%.</w:t>
      </w:r>
    </w:p>
    <w:p w14:paraId="792828D9" w14:textId="77777777" w:rsidR="004A015E" w:rsidRPr="00CB1B83" w:rsidRDefault="004A015E" w:rsidP="004A015E">
      <w:pPr>
        <w:spacing w:after="0" w:line="240" w:lineRule="auto"/>
        <w:jc w:val="both"/>
        <w:rPr>
          <w:rFonts w:ascii="Arial" w:eastAsia="Times New Roman" w:hAnsi="Arial" w:cs="Arial"/>
          <w:sz w:val="16"/>
          <w:szCs w:val="16"/>
          <w:lang w:val="en-GB" w:eastAsia="en-US"/>
        </w:rPr>
      </w:pPr>
    </w:p>
    <w:p w14:paraId="14B3F8E2" w14:textId="77777777" w:rsidR="004A015E" w:rsidRPr="00CB1B83" w:rsidRDefault="004A015E" w:rsidP="004A015E">
      <w:pPr>
        <w:spacing w:after="0" w:line="240" w:lineRule="auto"/>
        <w:jc w:val="both"/>
        <w:rPr>
          <w:rFonts w:ascii="Arial" w:eastAsia="Times New Roman" w:hAnsi="Arial" w:cs="Arial"/>
          <w:sz w:val="16"/>
          <w:szCs w:val="16"/>
          <w:lang w:val="en-GB" w:eastAsia="en-US"/>
        </w:rPr>
      </w:pPr>
      <w:r w:rsidRPr="00CB1B83">
        <w:rPr>
          <w:rFonts w:ascii="Arial" w:eastAsia="Times New Roman" w:hAnsi="Arial" w:cs="Arial"/>
          <w:sz w:val="16"/>
          <w:szCs w:val="16"/>
          <w:lang w:val="en-GB" w:eastAsia="en-US"/>
        </w:rPr>
        <w:t>Content of pure active substance: content corresponding to the active substance alone (without impurities)</w:t>
      </w:r>
    </w:p>
    <w:p w14:paraId="575FA6E1" w14:textId="77777777" w:rsidR="004A015E" w:rsidRPr="00CB1B83" w:rsidRDefault="004A015E" w:rsidP="004A015E">
      <w:pPr>
        <w:spacing w:after="0" w:line="240" w:lineRule="auto"/>
        <w:jc w:val="both"/>
        <w:rPr>
          <w:rFonts w:ascii="Arial" w:eastAsia="Times New Roman" w:hAnsi="Arial" w:cs="Arial"/>
          <w:sz w:val="16"/>
          <w:szCs w:val="16"/>
          <w:lang w:val="en-GB" w:eastAsia="en-US"/>
        </w:rPr>
      </w:pPr>
      <w:r w:rsidRPr="00CB1B83">
        <w:rPr>
          <w:rFonts w:ascii="Arial" w:eastAsia="Times New Roman" w:hAnsi="Arial" w:cs="Arial"/>
          <w:sz w:val="16"/>
          <w:szCs w:val="16"/>
          <w:lang w:val="en-GB" w:eastAsia="en-US"/>
        </w:rPr>
        <w:t>Content of technical active substance: content corresponding to the active substance and all its impurities</w:t>
      </w:r>
    </w:p>
    <w:p w14:paraId="0B91E919" w14:textId="77777777" w:rsidR="00DD142A" w:rsidRDefault="00DD142A" w:rsidP="00DD142A">
      <w:pPr>
        <w:pStyle w:val="Absatz"/>
        <w:rPr>
          <w:lang w:eastAsia="en-US"/>
        </w:rPr>
      </w:pPr>
    </w:p>
    <w:p w14:paraId="77A81203" w14:textId="77777777" w:rsidR="00DD142A" w:rsidRPr="00DD142A" w:rsidRDefault="00DD142A" w:rsidP="00397454">
      <w:pPr>
        <w:pStyle w:val="Titre4"/>
      </w:pPr>
      <w:bookmarkStart w:id="35" w:name="d0e437"/>
      <w:bookmarkStart w:id="36" w:name="_Toc494984192"/>
      <w:bookmarkStart w:id="37" w:name="_Toc497231129"/>
      <w:bookmarkEnd w:id="35"/>
      <w:r>
        <w:t>Information on technical equivalence</w:t>
      </w:r>
      <w:bookmarkEnd w:id="36"/>
      <w:bookmarkEnd w:id="37"/>
    </w:p>
    <w:p w14:paraId="05C7E432" w14:textId="3BFA63BF" w:rsidR="00DD142A" w:rsidRPr="00594CF5" w:rsidRDefault="005A31A1" w:rsidP="00594CF5">
      <w:pPr>
        <w:jc w:val="both"/>
        <w:rPr>
          <w:rFonts w:ascii="Verdana" w:hAnsi="Verdana"/>
          <w:sz w:val="20"/>
          <w:lang w:val="en-US"/>
        </w:rPr>
      </w:pPr>
      <w:r w:rsidRPr="00594CF5">
        <w:rPr>
          <w:rFonts w:ascii="Verdana" w:hAnsi="Verdana"/>
          <w:sz w:val="20"/>
          <w:lang w:val="en-US"/>
        </w:rPr>
        <w:t>The active substance provider is TAGROS. They did support the active substance dossier.</w:t>
      </w:r>
    </w:p>
    <w:p w14:paraId="608A033E" w14:textId="77777777" w:rsidR="00DD142A" w:rsidRPr="00594CF5" w:rsidRDefault="00DD142A" w:rsidP="00397454">
      <w:pPr>
        <w:pStyle w:val="Titre4"/>
        <w:rPr>
          <w:lang w:val="en-US"/>
        </w:rPr>
      </w:pPr>
      <w:bookmarkStart w:id="38" w:name="_Toc494984193"/>
      <w:bookmarkStart w:id="39" w:name="_Toc497231130"/>
      <w:r w:rsidRPr="00594CF5">
        <w:rPr>
          <w:lang w:val="en-US"/>
        </w:rPr>
        <w:t>Information on the substance(s) of concern</w:t>
      </w:r>
      <w:bookmarkEnd w:id="38"/>
      <w:bookmarkEnd w:id="39"/>
    </w:p>
    <w:p w14:paraId="29AB3A64" w14:textId="77777777" w:rsidR="00397454" w:rsidRPr="00594CF5" w:rsidRDefault="00397454" w:rsidP="00397454">
      <w:pPr>
        <w:spacing w:after="0" w:line="240" w:lineRule="auto"/>
        <w:rPr>
          <w:rFonts w:ascii="Verdana" w:hAnsi="Verdana"/>
          <w:caps/>
          <w:sz w:val="20"/>
          <w:szCs w:val="20"/>
          <w:lang w:val="en-US"/>
        </w:rPr>
      </w:pPr>
    </w:p>
    <w:p w14:paraId="28EBD224" w14:textId="4382CF7E" w:rsidR="00DD142A" w:rsidRPr="00594CF5" w:rsidRDefault="00DD142A" w:rsidP="0076614C">
      <w:pPr>
        <w:rPr>
          <w:rFonts w:ascii="Verdana" w:hAnsi="Verdana" w:cs="Times"/>
          <w:bCs/>
          <w:sz w:val="20"/>
          <w:szCs w:val="20"/>
          <w:lang w:val="en-US"/>
        </w:rPr>
      </w:pPr>
      <w:r w:rsidRPr="00594CF5">
        <w:rPr>
          <w:rFonts w:ascii="Verdana" w:hAnsi="Verdana"/>
          <w:caps/>
          <w:sz w:val="20"/>
          <w:szCs w:val="20"/>
          <w:lang w:val="en-US"/>
        </w:rPr>
        <w:t xml:space="preserve">TRITHOR S </w:t>
      </w:r>
      <w:r w:rsidRPr="00594CF5">
        <w:rPr>
          <w:rFonts w:ascii="Verdana" w:hAnsi="Verdana" w:cs="Times"/>
          <w:bCs/>
          <w:sz w:val="20"/>
          <w:szCs w:val="20"/>
          <w:lang w:val="en-US"/>
        </w:rPr>
        <w:t>does</w:t>
      </w:r>
      <w:r w:rsidR="003E17A6">
        <w:rPr>
          <w:rFonts w:ascii="Verdana" w:hAnsi="Verdana" w:cs="Times"/>
          <w:bCs/>
          <w:sz w:val="20"/>
          <w:szCs w:val="20"/>
          <w:lang w:val="en-US"/>
        </w:rPr>
        <w:t xml:space="preserve"> </w:t>
      </w:r>
      <w:r w:rsidRPr="00594CF5">
        <w:rPr>
          <w:rFonts w:ascii="Verdana" w:hAnsi="Verdana" w:cs="Times"/>
          <w:bCs/>
          <w:sz w:val="20"/>
          <w:szCs w:val="20"/>
          <w:lang w:val="en-US"/>
        </w:rPr>
        <w:t>n</w:t>
      </w:r>
      <w:r w:rsidR="003E17A6">
        <w:rPr>
          <w:rFonts w:ascii="Verdana" w:hAnsi="Verdana" w:cs="Times"/>
          <w:bCs/>
          <w:sz w:val="20"/>
          <w:szCs w:val="20"/>
          <w:lang w:val="en-US"/>
        </w:rPr>
        <w:t>o</w:t>
      </w:r>
      <w:r w:rsidRPr="00594CF5">
        <w:rPr>
          <w:rFonts w:ascii="Verdana" w:hAnsi="Verdana" w:cs="Times"/>
          <w:bCs/>
          <w:sz w:val="20"/>
          <w:szCs w:val="20"/>
          <w:lang w:val="en-US"/>
        </w:rPr>
        <w:t>t contain any substance of concern.</w:t>
      </w:r>
    </w:p>
    <w:p w14:paraId="79E97150" w14:textId="77777777" w:rsidR="00397454" w:rsidRPr="00397454" w:rsidRDefault="00397454" w:rsidP="00397454">
      <w:pPr>
        <w:pStyle w:val="Titre4"/>
      </w:pPr>
      <w:bookmarkStart w:id="40" w:name="_Toc497231131"/>
      <w:r w:rsidRPr="00397454">
        <w:t>Type of formulation</w:t>
      </w:r>
      <w:bookmarkEnd w:id="40"/>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397454" w14:paraId="05F740E8" w14:textId="77777777"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BACF9C9" w14:textId="77777777" w:rsidR="00397454" w:rsidRPr="00397454" w:rsidRDefault="00942979" w:rsidP="00397454">
            <w:pPr>
              <w:suppressAutoHyphens/>
              <w:snapToGrid w:val="0"/>
              <w:spacing w:after="0" w:line="240" w:lineRule="auto"/>
              <w:rPr>
                <w:rFonts w:ascii="Verdana" w:eastAsia="Times New Roman" w:hAnsi="Verdana" w:cs="Verdana"/>
                <w:sz w:val="20"/>
                <w:szCs w:val="20"/>
                <w:lang w:val="en-GB" w:eastAsia="zh-CN"/>
              </w:rPr>
            </w:pPr>
            <w:r>
              <w:rPr>
                <w:rFonts w:ascii="Verdana" w:eastAsia="Times New Roman" w:hAnsi="Verdana" w:cs="Verdana"/>
                <w:sz w:val="20"/>
                <w:szCs w:val="20"/>
                <w:lang w:val="en-GB" w:eastAsia="zh-CN"/>
              </w:rPr>
              <w:t>XX: other (</w:t>
            </w:r>
            <w:r w:rsidR="00BA453D">
              <w:rPr>
                <w:rFonts w:ascii="Verdana" w:eastAsia="Times New Roman" w:hAnsi="Verdana" w:cs="Verdana"/>
                <w:sz w:val="20"/>
                <w:szCs w:val="20"/>
                <w:lang w:val="en-GB" w:eastAsia="zh-CN"/>
              </w:rPr>
              <w:t>Film</w:t>
            </w:r>
            <w:r>
              <w:rPr>
                <w:rFonts w:ascii="Verdana" w:eastAsia="Times New Roman" w:hAnsi="Verdana" w:cs="Verdana"/>
                <w:sz w:val="20"/>
                <w:szCs w:val="20"/>
                <w:lang w:val="en-GB" w:eastAsia="zh-CN"/>
              </w:rPr>
              <w:t>)</w:t>
            </w:r>
            <w:r w:rsidR="00A403F3">
              <w:rPr>
                <w:rFonts w:ascii="Verdana" w:eastAsia="Times New Roman" w:hAnsi="Verdana" w:cs="Verdana"/>
                <w:sz w:val="20"/>
                <w:szCs w:val="20"/>
                <w:lang w:val="en-GB" w:eastAsia="zh-CN"/>
              </w:rPr>
              <w:t xml:space="preserve"> </w:t>
            </w:r>
          </w:p>
        </w:tc>
      </w:tr>
    </w:tbl>
    <w:p w14:paraId="7981B030" w14:textId="77777777" w:rsidR="00397454" w:rsidRPr="00397454" w:rsidRDefault="00397454" w:rsidP="00397454">
      <w:pPr>
        <w:suppressAutoHyphens/>
        <w:spacing w:after="0" w:line="240" w:lineRule="auto"/>
        <w:rPr>
          <w:rFonts w:ascii="Verdana" w:eastAsia="Times New Roman" w:hAnsi="Verdana" w:cs="Verdana"/>
          <w:sz w:val="20"/>
          <w:szCs w:val="20"/>
          <w:lang w:val="en-GB" w:eastAsia="zh-CN"/>
        </w:rPr>
      </w:pPr>
      <w:bookmarkStart w:id="41" w:name="d0e452"/>
    </w:p>
    <w:p w14:paraId="7F510C35" w14:textId="77777777" w:rsidR="00397454" w:rsidRPr="00397454" w:rsidRDefault="00397454" w:rsidP="00397454">
      <w:pPr>
        <w:suppressAutoHyphens/>
        <w:spacing w:after="0" w:line="240" w:lineRule="auto"/>
        <w:rPr>
          <w:rFonts w:ascii="Verdana" w:eastAsia="Times New Roman" w:hAnsi="Verdana" w:cs="Verdana"/>
          <w:sz w:val="20"/>
          <w:szCs w:val="20"/>
          <w:lang w:val="en-GB" w:eastAsia="zh-CN"/>
        </w:rPr>
      </w:pPr>
    </w:p>
    <w:p w14:paraId="634E474F" w14:textId="77777777" w:rsidR="00397454" w:rsidRPr="00397454" w:rsidRDefault="00397454" w:rsidP="006541A7">
      <w:pPr>
        <w:pStyle w:val="Titre30"/>
      </w:pPr>
      <w:bookmarkStart w:id="42" w:name="__RefHeading___Toc425344075"/>
      <w:bookmarkStart w:id="43" w:name="_Toc497231132"/>
      <w:bookmarkEnd w:id="42"/>
      <w:r w:rsidRPr="00397454">
        <w:t>Hazard and precautionary statements</w:t>
      </w:r>
      <w:bookmarkEnd w:id="43"/>
    </w:p>
    <w:p w14:paraId="4D129DDB" w14:textId="77777777" w:rsidR="00397454" w:rsidRPr="00397454" w:rsidRDefault="00397454" w:rsidP="00397454">
      <w:pPr>
        <w:suppressAutoHyphens/>
        <w:spacing w:after="0" w:line="240" w:lineRule="auto"/>
        <w:rPr>
          <w:rFonts w:eastAsia="Times New Roman"/>
          <w:i/>
          <w:sz w:val="20"/>
          <w:lang w:val="en-GB" w:eastAsia="en-GB"/>
        </w:rPr>
      </w:pPr>
      <w:r w:rsidRPr="00397454">
        <w:rPr>
          <w:rFonts w:ascii="Verdana" w:eastAsia="Times New Roman" w:hAnsi="Verdana" w:cs="Verdana"/>
          <w:b/>
          <w:sz w:val="20"/>
          <w:szCs w:val="20"/>
          <w:lang w:val="en-GB" w:eastAsia="zh-CN"/>
        </w:rPr>
        <w:t>Classification and labelling of the product according to the Regulation (EC) 1272/2008</w:t>
      </w:r>
    </w:p>
    <w:p w14:paraId="5E3EB392" w14:textId="77777777" w:rsidR="00397454" w:rsidRPr="00397454" w:rsidRDefault="00397454" w:rsidP="00397454">
      <w:pPr>
        <w:tabs>
          <w:tab w:val="left" w:pos="500"/>
        </w:tabs>
        <w:suppressAutoHyphens/>
        <w:spacing w:after="0" w:line="240" w:lineRule="auto"/>
        <w:ind w:left="500" w:hanging="500"/>
        <w:rPr>
          <w:rFonts w:eastAsia="Times New Roman"/>
          <w:b/>
          <w:bCs/>
          <w:i/>
          <w:sz w:val="20"/>
          <w:lang w:val="en-GB" w:eastAsia="en-GB"/>
        </w:rPr>
      </w:pPr>
    </w:p>
    <w:tbl>
      <w:tblPr>
        <w:tblW w:w="0" w:type="auto"/>
        <w:tblInd w:w="108" w:type="dxa"/>
        <w:tblLayout w:type="fixed"/>
        <w:tblLook w:val="0000" w:firstRow="0" w:lastRow="0" w:firstColumn="0" w:lastColumn="0" w:noHBand="0" w:noVBand="0"/>
      </w:tblPr>
      <w:tblGrid>
        <w:gridCol w:w="2606"/>
        <w:gridCol w:w="6414"/>
      </w:tblGrid>
      <w:tr w:rsidR="00397454" w:rsidRPr="00397454" w14:paraId="7952F229" w14:textId="77777777" w:rsidTr="0041705E">
        <w:trPr>
          <w:cantSplit/>
          <w:tblHeader/>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267BE027" w14:textId="77777777" w:rsidR="00397454" w:rsidRPr="00397454" w:rsidRDefault="00397454" w:rsidP="00397454">
            <w:pPr>
              <w:suppressAutoHyphens/>
              <w:spacing w:after="0" w:line="240" w:lineRule="auto"/>
              <w:rPr>
                <w:rFonts w:ascii="Verdana" w:eastAsia="Times New Roman" w:hAnsi="Verdana" w:cs="Verdana"/>
                <w:sz w:val="20"/>
                <w:szCs w:val="20"/>
                <w:lang w:val="en-GB" w:eastAsia="zh-CN"/>
              </w:rPr>
            </w:pPr>
            <w:r w:rsidRPr="00397454">
              <w:rPr>
                <w:rFonts w:ascii="Verdana" w:eastAsia="Times New Roman" w:hAnsi="Verdana" w:cs="Verdana"/>
                <w:b/>
                <w:sz w:val="20"/>
                <w:szCs w:val="20"/>
                <w:lang w:val="en-GB" w:eastAsia="en-US"/>
              </w:rPr>
              <w:t>Classification</w:t>
            </w:r>
          </w:p>
        </w:tc>
      </w:tr>
      <w:tr w:rsidR="00DD3970" w:rsidRPr="00397454" w14:paraId="2FA6BFB7" w14:textId="77777777" w:rsidTr="0041705E">
        <w:trPr>
          <w:cantSplit/>
        </w:trPr>
        <w:tc>
          <w:tcPr>
            <w:tcW w:w="2606" w:type="dxa"/>
            <w:tcBorders>
              <w:top w:val="single" w:sz="2" w:space="0" w:color="000000"/>
              <w:left w:val="single" w:sz="2" w:space="0" w:color="000000"/>
              <w:bottom w:val="single" w:sz="2" w:space="0" w:color="000000"/>
            </w:tcBorders>
            <w:shd w:val="clear" w:color="auto" w:fill="auto"/>
          </w:tcPr>
          <w:p w14:paraId="7E20FF5C" w14:textId="77777777" w:rsidR="00DD3970" w:rsidRPr="00397454" w:rsidRDefault="00DD3970" w:rsidP="00397454">
            <w:pPr>
              <w:suppressAutoHyphens/>
              <w:spacing w:after="0" w:line="240" w:lineRule="auto"/>
              <w:rPr>
                <w:rFonts w:ascii="Verdana" w:eastAsia="Times New Roman" w:hAnsi="Verdana" w:cs="Verdana"/>
                <w:sz w:val="20"/>
                <w:szCs w:val="20"/>
                <w:lang w:val="en-GB" w:eastAsia="fi-FI"/>
              </w:rPr>
            </w:pPr>
            <w:r w:rsidRPr="00397454">
              <w:rPr>
                <w:rFonts w:ascii="Verdana" w:eastAsia="Times New Roman" w:hAnsi="Verdana" w:cs="Verdana"/>
                <w:sz w:val="20"/>
                <w:szCs w:val="20"/>
                <w:lang w:val="en-GB" w:eastAsia="en-US"/>
              </w:rPr>
              <w:t>Hazard category</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52F15EFD" w14:textId="77777777" w:rsidR="00DD3970" w:rsidRPr="00594CF5" w:rsidRDefault="00DD3970" w:rsidP="00DD3970">
            <w:pPr>
              <w:spacing w:after="0" w:line="240" w:lineRule="auto"/>
              <w:rPr>
                <w:rFonts w:ascii="Verdana" w:hAnsi="Verdana"/>
                <w:sz w:val="20"/>
                <w:lang w:val="fr-FR" w:eastAsia="fi-FI"/>
              </w:rPr>
            </w:pPr>
            <w:r w:rsidRPr="00594CF5">
              <w:rPr>
                <w:rFonts w:ascii="Verdana" w:hAnsi="Verdana"/>
                <w:sz w:val="20"/>
                <w:lang w:val="fr-FR" w:eastAsia="fi-FI"/>
              </w:rPr>
              <w:t>Skin sens. 1</w:t>
            </w:r>
          </w:p>
          <w:p w14:paraId="10D5DF6A" w14:textId="77777777" w:rsidR="0026104E" w:rsidRPr="00594CF5" w:rsidRDefault="0026104E" w:rsidP="0026104E">
            <w:pPr>
              <w:spacing w:after="0" w:line="240" w:lineRule="auto"/>
              <w:rPr>
                <w:rFonts w:ascii="Verdana" w:hAnsi="Verdana"/>
                <w:sz w:val="20"/>
                <w:lang w:val="fr-FR" w:eastAsia="fi-FI"/>
              </w:rPr>
            </w:pPr>
            <w:r w:rsidRPr="00594CF5">
              <w:rPr>
                <w:rFonts w:ascii="Verdana" w:hAnsi="Verdana"/>
                <w:sz w:val="20"/>
                <w:lang w:val="fr-FR" w:eastAsia="fi-FI"/>
              </w:rPr>
              <w:t>Aquatic Acute Cat 1</w:t>
            </w:r>
          </w:p>
          <w:p w14:paraId="77E88E44" w14:textId="77777777" w:rsidR="0026104E" w:rsidRPr="00AF0F0C" w:rsidRDefault="0026104E" w:rsidP="0026104E">
            <w:pPr>
              <w:spacing w:after="0" w:line="240" w:lineRule="auto"/>
              <w:rPr>
                <w:rFonts w:ascii="Verdana" w:hAnsi="Verdana"/>
                <w:sz w:val="20"/>
                <w:lang w:eastAsia="fi-FI"/>
              </w:rPr>
            </w:pPr>
            <w:r>
              <w:rPr>
                <w:rFonts w:ascii="Verdana" w:hAnsi="Verdana"/>
                <w:sz w:val="20"/>
                <w:lang w:eastAsia="fi-FI"/>
              </w:rPr>
              <w:t>Aquatic Chronic Cat 1</w:t>
            </w:r>
          </w:p>
        </w:tc>
      </w:tr>
      <w:tr w:rsidR="00DD3970" w:rsidRPr="00AA7D96" w14:paraId="6ECF1A01" w14:textId="77777777" w:rsidTr="0041705E">
        <w:trPr>
          <w:cantSplit/>
        </w:trPr>
        <w:tc>
          <w:tcPr>
            <w:tcW w:w="2606" w:type="dxa"/>
            <w:tcBorders>
              <w:top w:val="single" w:sz="2" w:space="0" w:color="000000"/>
              <w:left w:val="single" w:sz="2" w:space="0" w:color="000000"/>
              <w:bottom w:val="single" w:sz="2" w:space="0" w:color="000000"/>
            </w:tcBorders>
            <w:shd w:val="clear" w:color="auto" w:fill="auto"/>
          </w:tcPr>
          <w:p w14:paraId="2B159072" w14:textId="77777777" w:rsidR="00DD3970" w:rsidRPr="00397454" w:rsidRDefault="00DD3970" w:rsidP="00397454">
            <w:pPr>
              <w:suppressAutoHyphens/>
              <w:spacing w:after="0" w:line="240" w:lineRule="auto"/>
              <w:rPr>
                <w:rFonts w:ascii="Verdana" w:eastAsia="Times New Roman" w:hAnsi="Verdana" w:cs="Verdana"/>
                <w:sz w:val="20"/>
                <w:szCs w:val="20"/>
                <w:lang w:val="en-GB" w:eastAsia="fi-FI"/>
              </w:rPr>
            </w:pPr>
            <w:r w:rsidRPr="00397454">
              <w:rPr>
                <w:rFonts w:ascii="Verdana" w:eastAsia="Times New Roman" w:hAnsi="Verdana" w:cs="Verdana"/>
                <w:sz w:val="20"/>
                <w:szCs w:val="20"/>
                <w:lang w:val="en-GB" w:eastAsia="en-US"/>
              </w:rPr>
              <w:t>Hazard statement</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75532B65" w14:textId="77777777" w:rsidR="00DD3970" w:rsidRPr="00594CF5" w:rsidRDefault="00DD3970" w:rsidP="0026104E">
            <w:pPr>
              <w:spacing w:after="0" w:line="240" w:lineRule="auto"/>
              <w:rPr>
                <w:rFonts w:ascii="Verdana" w:hAnsi="Verdana"/>
                <w:sz w:val="20"/>
                <w:lang w:val="en-US" w:eastAsia="fi-FI"/>
              </w:rPr>
            </w:pPr>
            <w:r w:rsidRPr="00594CF5">
              <w:rPr>
                <w:rFonts w:ascii="Verdana" w:hAnsi="Verdana"/>
                <w:sz w:val="20"/>
                <w:lang w:val="en-US" w:eastAsia="fi-FI"/>
              </w:rPr>
              <w:t>H317</w:t>
            </w:r>
            <w:r w:rsidR="0026104E" w:rsidRPr="00594CF5">
              <w:rPr>
                <w:rFonts w:ascii="Verdana" w:hAnsi="Verdana"/>
                <w:sz w:val="20"/>
                <w:lang w:val="en-US" w:eastAsia="fi-FI"/>
              </w:rPr>
              <w:t>:</w:t>
            </w:r>
            <w:r w:rsidRPr="00594CF5">
              <w:rPr>
                <w:rFonts w:ascii="Verdana" w:hAnsi="Verdana"/>
                <w:sz w:val="20"/>
                <w:lang w:val="en-US" w:eastAsia="fi-FI"/>
              </w:rPr>
              <w:t xml:space="preserve"> May cause an allergic skin reaction</w:t>
            </w:r>
          </w:p>
          <w:p w14:paraId="12B4B48F" w14:textId="77777777" w:rsidR="0026104E" w:rsidRPr="00594CF5" w:rsidRDefault="0026104E" w:rsidP="0026104E">
            <w:pPr>
              <w:spacing w:after="0" w:line="240" w:lineRule="auto"/>
              <w:rPr>
                <w:rFonts w:ascii="Verdana" w:hAnsi="Verdana"/>
                <w:sz w:val="20"/>
                <w:lang w:val="en-US" w:eastAsia="fi-FI"/>
              </w:rPr>
            </w:pPr>
            <w:r w:rsidRPr="00594CF5">
              <w:rPr>
                <w:rFonts w:ascii="Verdana" w:hAnsi="Verdana"/>
                <w:sz w:val="20"/>
                <w:lang w:val="en-US" w:eastAsia="fi-FI"/>
              </w:rPr>
              <w:t>H400 : Very toxic to aquatic life</w:t>
            </w:r>
          </w:p>
          <w:p w14:paraId="397F96F5" w14:textId="77777777" w:rsidR="0026104E" w:rsidRPr="00594CF5" w:rsidRDefault="0026104E" w:rsidP="0026104E">
            <w:pPr>
              <w:spacing w:after="0" w:line="240" w:lineRule="auto"/>
              <w:rPr>
                <w:rFonts w:ascii="Verdana" w:hAnsi="Verdana"/>
                <w:sz w:val="20"/>
                <w:lang w:val="en-US" w:eastAsia="fi-FI"/>
              </w:rPr>
            </w:pPr>
            <w:r w:rsidRPr="00594CF5">
              <w:rPr>
                <w:rFonts w:ascii="Verdana" w:hAnsi="Verdana"/>
                <w:sz w:val="20"/>
                <w:lang w:val="en-US" w:eastAsia="fi-FI"/>
              </w:rPr>
              <w:t>H410: Very toxic to aquatic life with long lasting effects</w:t>
            </w:r>
          </w:p>
        </w:tc>
      </w:tr>
      <w:tr w:rsidR="00DD3970" w:rsidRPr="00AA7D96" w14:paraId="2E804E41" w14:textId="77777777" w:rsidTr="0041705E">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1A2592E0" w14:textId="77777777" w:rsidR="00DD3970" w:rsidRPr="00397454" w:rsidRDefault="00DD3970" w:rsidP="00397454">
            <w:pPr>
              <w:suppressAutoHyphens/>
              <w:snapToGrid w:val="0"/>
              <w:spacing w:after="0" w:line="240" w:lineRule="auto"/>
              <w:rPr>
                <w:rFonts w:ascii="Verdana" w:eastAsia="Times New Roman" w:hAnsi="Verdana" w:cs="Verdana"/>
                <w:sz w:val="20"/>
                <w:szCs w:val="20"/>
                <w:lang w:val="en-GB" w:eastAsia="fi-FI"/>
              </w:rPr>
            </w:pPr>
          </w:p>
        </w:tc>
      </w:tr>
      <w:tr w:rsidR="00DD3970" w:rsidRPr="00397454" w14:paraId="373C18EA" w14:textId="77777777" w:rsidTr="0041705E">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0B46D3E8" w14:textId="77777777" w:rsidR="00DD3970" w:rsidRPr="00397454" w:rsidRDefault="00DD3970" w:rsidP="00397454">
            <w:pPr>
              <w:suppressAutoHyphens/>
              <w:spacing w:after="0" w:line="240" w:lineRule="auto"/>
              <w:rPr>
                <w:rFonts w:ascii="Verdana" w:eastAsia="Times New Roman" w:hAnsi="Verdana" w:cs="Verdana"/>
                <w:sz w:val="20"/>
                <w:szCs w:val="20"/>
                <w:lang w:val="en-GB" w:eastAsia="zh-CN"/>
              </w:rPr>
            </w:pPr>
            <w:r w:rsidRPr="00397454">
              <w:rPr>
                <w:rFonts w:ascii="Verdana" w:eastAsia="Times New Roman" w:hAnsi="Verdana" w:cs="Verdana"/>
                <w:b/>
                <w:sz w:val="20"/>
                <w:szCs w:val="20"/>
                <w:lang w:val="en-GB" w:eastAsia="en-US"/>
              </w:rPr>
              <w:t>Labelling</w:t>
            </w:r>
          </w:p>
        </w:tc>
      </w:tr>
      <w:tr w:rsidR="00DD3970" w:rsidRPr="00397454" w14:paraId="5306F593" w14:textId="77777777" w:rsidTr="0041705E">
        <w:trPr>
          <w:cantSplit/>
        </w:trPr>
        <w:tc>
          <w:tcPr>
            <w:tcW w:w="2606" w:type="dxa"/>
            <w:tcBorders>
              <w:top w:val="single" w:sz="2" w:space="0" w:color="000000"/>
              <w:left w:val="single" w:sz="2" w:space="0" w:color="000000"/>
              <w:bottom w:val="single" w:sz="2" w:space="0" w:color="000000"/>
            </w:tcBorders>
            <w:shd w:val="clear" w:color="auto" w:fill="auto"/>
          </w:tcPr>
          <w:p w14:paraId="1794943D" w14:textId="77777777" w:rsidR="00DD3970" w:rsidRPr="00397454" w:rsidRDefault="00DD3970" w:rsidP="00397454">
            <w:pPr>
              <w:suppressAutoHyphens/>
              <w:spacing w:after="0" w:line="240" w:lineRule="auto"/>
              <w:rPr>
                <w:rFonts w:ascii="Verdana" w:eastAsia="Times New Roman" w:hAnsi="Verdana" w:cs="Verdana"/>
                <w:sz w:val="20"/>
                <w:szCs w:val="20"/>
                <w:lang w:val="en-GB" w:eastAsia="fi-FI"/>
              </w:rPr>
            </w:pPr>
            <w:r w:rsidRPr="00397454">
              <w:rPr>
                <w:rFonts w:ascii="Verdana" w:eastAsia="Times New Roman" w:hAnsi="Verdana" w:cs="Verdana"/>
                <w:sz w:val="20"/>
                <w:szCs w:val="20"/>
                <w:lang w:val="en-GB" w:eastAsia="en-US"/>
              </w:rPr>
              <w:t>Signal words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3A07A9B9" w14:textId="77777777" w:rsidR="00DD3970" w:rsidRPr="00AF0F0C" w:rsidRDefault="00DD3970" w:rsidP="00DD3970">
            <w:pPr>
              <w:spacing w:after="0" w:line="240" w:lineRule="auto"/>
              <w:rPr>
                <w:rFonts w:ascii="Verdana" w:hAnsi="Verdana"/>
                <w:sz w:val="20"/>
                <w:lang w:eastAsia="fi-FI"/>
              </w:rPr>
            </w:pPr>
            <w:r>
              <w:rPr>
                <w:rFonts w:ascii="Verdana" w:hAnsi="Verdana"/>
                <w:sz w:val="20"/>
                <w:lang w:eastAsia="fi-FI"/>
              </w:rPr>
              <w:t>WARNING</w:t>
            </w:r>
          </w:p>
        </w:tc>
      </w:tr>
      <w:tr w:rsidR="00DD3970" w:rsidRPr="00AA7D96" w14:paraId="0395E152" w14:textId="77777777" w:rsidTr="0041705E">
        <w:trPr>
          <w:cantSplit/>
        </w:trPr>
        <w:tc>
          <w:tcPr>
            <w:tcW w:w="2606" w:type="dxa"/>
            <w:tcBorders>
              <w:top w:val="single" w:sz="2" w:space="0" w:color="000000"/>
              <w:left w:val="single" w:sz="2" w:space="0" w:color="000000"/>
              <w:bottom w:val="single" w:sz="2" w:space="0" w:color="000000"/>
            </w:tcBorders>
            <w:shd w:val="clear" w:color="auto" w:fill="auto"/>
          </w:tcPr>
          <w:p w14:paraId="4D07DA4C" w14:textId="77777777" w:rsidR="00DD3970" w:rsidRPr="00397454" w:rsidRDefault="00DD3970" w:rsidP="00397454">
            <w:pPr>
              <w:suppressAutoHyphens/>
              <w:spacing w:after="0" w:line="240" w:lineRule="auto"/>
              <w:rPr>
                <w:rFonts w:ascii="Verdana" w:eastAsia="Times New Roman" w:hAnsi="Verdana" w:cs="Verdana"/>
                <w:sz w:val="20"/>
                <w:szCs w:val="20"/>
                <w:lang w:val="en-GB" w:eastAsia="fi-FI"/>
              </w:rPr>
            </w:pPr>
            <w:r w:rsidRPr="00397454">
              <w:rPr>
                <w:rFonts w:ascii="Verdana" w:eastAsia="Times New Roman" w:hAnsi="Verdana" w:cs="Verdana"/>
                <w:sz w:val="20"/>
                <w:szCs w:val="20"/>
                <w:lang w:val="en-GB" w:eastAsia="en-US"/>
              </w:rPr>
              <w:t>Hazard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414E83E7" w14:textId="77777777" w:rsidR="00DD3970" w:rsidRPr="00594CF5" w:rsidRDefault="00DD3970" w:rsidP="00DD3970">
            <w:pPr>
              <w:spacing w:after="0" w:line="240" w:lineRule="auto"/>
              <w:rPr>
                <w:rFonts w:ascii="Verdana" w:hAnsi="Verdana"/>
                <w:sz w:val="20"/>
                <w:lang w:val="en-US" w:eastAsia="fi-FI"/>
              </w:rPr>
            </w:pPr>
            <w:r w:rsidRPr="00594CF5">
              <w:rPr>
                <w:rFonts w:ascii="Verdana" w:hAnsi="Verdana"/>
                <w:sz w:val="20"/>
                <w:lang w:val="en-US" w:eastAsia="fi-FI"/>
              </w:rPr>
              <w:t>H317: May cause an allergic skin reaction</w:t>
            </w:r>
          </w:p>
          <w:p w14:paraId="7C271D24" w14:textId="77777777" w:rsidR="0026104E" w:rsidRPr="00594CF5" w:rsidRDefault="0026104E" w:rsidP="00DD3970">
            <w:pPr>
              <w:spacing w:after="0" w:line="240" w:lineRule="auto"/>
              <w:rPr>
                <w:rFonts w:ascii="Verdana" w:hAnsi="Verdana"/>
                <w:sz w:val="20"/>
                <w:lang w:val="en-US" w:eastAsia="fi-FI"/>
              </w:rPr>
            </w:pPr>
            <w:r w:rsidRPr="00594CF5">
              <w:rPr>
                <w:rFonts w:ascii="Verdana" w:hAnsi="Verdana"/>
                <w:sz w:val="20"/>
                <w:lang w:val="en-US" w:eastAsia="fi-FI"/>
              </w:rPr>
              <w:t>H410: Very toxic to aquatic life with long lasting effects</w:t>
            </w:r>
          </w:p>
        </w:tc>
      </w:tr>
      <w:tr w:rsidR="00DD3970" w:rsidRPr="00AA7D96" w14:paraId="10064910" w14:textId="77777777" w:rsidTr="0041705E">
        <w:trPr>
          <w:cantSplit/>
        </w:trPr>
        <w:tc>
          <w:tcPr>
            <w:tcW w:w="2606" w:type="dxa"/>
            <w:tcBorders>
              <w:top w:val="single" w:sz="2" w:space="0" w:color="000000"/>
              <w:left w:val="single" w:sz="2" w:space="0" w:color="000000"/>
              <w:bottom w:val="single" w:sz="2" w:space="0" w:color="000000"/>
            </w:tcBorders>
            <w:shd w:val="clear" w:color="auto" w:fill="auto"/>
          </w:tcPr>
          <w:p w14:paraId="27F1C85A" w14:textId="77777777" w:rsidR="00DD3970" w:rsidRPr="00397454" w:rsidRDefault="00DD3970" w:rsidP="00397454">
            <w:pPr>
              <w:suppressAutoHyphens/>
              <w:spacing w:after="0" w:line="240" w:lineRule="auto"/>
              <w:rPr>
                <w:rFonts w:ascii="Verdana" w:eastAsia="Times New Roman" w:hAnsi="Verdana" w:cs="Verdana"/>
                <w:sz w:val="20"/>
                <w:szCs w:val="20"/>
                <w:lang w:val="en-GB" w:eastAsia="fi-FI"/>
              </w:rPr>
            </w:pPr>
            <w:r w:rsidRPr="00397454">
              <w:rPr>
                <w:rFonts w:ascii="Verdana" w:eastAsia="Times New Roman" w:hAnsi="Verdana" w:cs="Verdana"/>
                <w:sz w:val="20"/>
                <w:szCs w:val="20"/>
                <w:lang w:val="en-GB" w:eastAsia="en-US"/>
              </w:rPr>
              <w:t>Precautionary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019FFC11" w14:textId="77777777" w:rsidR="00DD3970" w:rsidRPr="00594CF5" w:rsidRDefault="00DD3970" w:rsidP="00DD3970">
            <w:pPr>
              <w:spacing w:after="0" w:line="240" w:lineRule="auto"/>
              <w:rPr>
                <w:rFonts w:ascii="Verdana" w:hAnsi="Verdana"/>
                <w:sz w:val="20"/>
                <w:lang w:val="en-US" w:eastAsia="fi-FI"/>
              </w:rPr>
            </w:pPr>
            <w:r w:rsidRPr="00594CF5">
              <w:rPr>
                <w:rFonts w:ascii="Verdana" w:hAnsi="Verdana"/>
                <w:sz w:val="20"/>
                <w:lang w:val="en-US" w:eastAsia="fi-FI"/>
              </w:rPr>
              <w:t>P261: Avoid breathing dust/fume/gas/mist/vapours/spray</w:t>
            </w:r>
          </w:p>
          <w:p w14:paraId="7195C3B5" w14:textId="77777777" w:rsidR="00DD3970" w:rsidRPr="00594CF5" w:rsidRDefault="00DD3970" w:rsidP="00DD3970">
            <w:pPr>
              <w:spacing w:after="0" w:line="240" w:lineRule="auto"/>
              <w:rPr>
                <w:rFonts w:ascii="Verdana" w:hAnsi="Verdana"/>
                <w:sz w:val="20"/>
                <w:lang w:val="en-US" w:eastAsia="fi-FI"/>
              </w:rPr>
            </w:pPr>
            <w:r w:rsidRPr="00594CF5">
              <w:rPr>
                <w:rFonts w:ascii="Verdana" w:hAnsi="Verdana"/>
                <w:sz w:val="20"/>
                <w:lang w:val="en-US" w:eastAsia="fi-FI"/>
              </w:rPr>
              <w:t>P272: Contaminated work clothing should not be allowed out of the workplace</w:t>
            </w:r>
          </w:p>
          <w:p w14:paraId="1981E50D" w14:textId="77777777" w:rsidR="0026104E" w:rsidRPr="00594CF5" w:rsidRDefault="0026104E" w:rsidP="0026104E">
            <w:pPr>
              <w:spacing w:after="0" w:line="240" w:lineRule="auto"/>
              <w:rPr>
                <w:rFonts w:ascii="Verdana" w:hAnsi="Verdana"/>
                <w:sz w:val="20"/>
                <w:lang w:val="en-US" w:eastAsia="fi-FI"/>
              </w:rPr>
            </w:pPr>
            <w:r w:rsidRPr="00594CF5">
              <w:rPr>
                <w:rFonts w:ascii="Verdana" w:hAnsi="Verdana"/>
                <w:sz w:val="20"/>
                <w:lang w:val="en-US" w:eastAsia="fi-FI"/>
              </w:rPr>
              <w:t>P273: Avoid release to the Environment</w:t>
            </w:r>
          </w:p>
          <w:p w14:paraId="273CF120" w14:textId="77777777" w:rsidR="00DD3970" w:rsidRPr="00594CF5" w:rsidRDefault="00DD3970" w:rsidP="0026104E">
            <w:pPr>
              <w:spacing w:after="0" w:line="240" w:lineRule="auto"/>
              <w:rPr>
                <w:rFonts w:ascii="Verdana" w:hAnsi="Verdana"/>
                <w:sz w:val="20"/>
                <w:lang w:val="en-US" w:eastAsia="fi-FI"/>
              </w:rPr>
            </w:pPr>
            <w:r w:rsidRPr="00594CF5">
              <w:rPr>
                <w:rFonts w:ascii="Verdana" w:hAnsi="Verdana"/>
                <w:sz w:val="20"/>
                <w:lang w:val="en-US" w:eastAsia="fi-FI"/>
              </w:rPr>
              <w:t>P280: Wear protective gloves/protective clothing/eye protection/face protection.</w:t>
            </w:r>
          </w:p>
          <w:p w14:paraId="67FB2473" w14:textId="77777777" w:rsidR="00DD3970" w:rsidRPr="00594CF5" w:rsidRDefault="00DD3970" w:rsidP="00DD3970">
            <w:pPr>
              <w:spacing w:after="0" w:line="240" w:lineRule="auto"/>
              <w:rPr>
                <w:rFonts w:ascii="Verdana" w:hAnsi="Verdana"/>
                <w:sz w:val="20"/>
                <w:lang w:val="en-US" w:eastAsia="fi-FI"/>
              </w:rPr>
            </w:pPr>
            <w:r w:rsidRPr="00594CF5">
              <w:rPr>
                <w:rFonts w:ascii="Verdana" w:hAnsi="Verdana"/>
                <w:sz w:val="20"/>
                <w:lang w:val="en-US" w:eastAsia="fi-FI"/>
              </w:rPr>
              <w:t>P302 + P352: IF ON SKIN: Wash with plenty of water/ Plenty of soap.</w:t>
            </w:r>
          </w:p>
          <w:p w14:paraId="28B24917" w14:textId="77777777" w:rsidR="00DD3970" w:rsidRPr="00594CF5" w:rsidRDefault="00DD3970" w:rsidP="00DD3970">
            <w:pPr>
              <w:spacing w:after="0" w:line="240" w:lineRule="auto"/>
              <w:rPr>
                <w:rFonts w:ascii="Verdana" w:hAnsi="Verdana"/>
                <w:sz w:val="20"/>
                <w:lang w:val="en-US" w:eastAsia="fi-FI"/>
              </w:rPr>
            </w:pPr>
            <w:r w:rsidRPr="00594CF5">
              <w:rPr>
                <w:rFonts w:ascii="Verdana" w:hAnsi="Verdana"/>
                <w:sz w:val="20"/>
                <w:lang w:val="en-US" w:eastAsia="fi-FI"/>
              </w:rPr>
              <w:t>P321: Specific treatment (see ... on this label)</w:t>
            </w:r>
          </w:p>
          <w:p w14:paraId="5AAAADC1" w14:textId="77777777" w:rsidR="00DD3970" w:rsidRPr="00594CF5" w:rsidRDefault="00DD3970" w:rsidP="00DD3970">
            <w:pPr>
              <w:spacing w:after="0" w:line="240" w:lineRule="auto"/>
              <w:rPr>
                <w:rFonts w:ascii="Verdana" w:hAnsi="Verdana"/>
                <w:sz w:val="20"/>
                <w:lang w:val="en-US" w:eastAsia="fi-FI"/>
              </w:rPr>
            </w:pPr>
            <w:r w:rsidRPr="00594CF5">
              <w:rPr>
                <w:rFonts w:ascii="Verdana" w:hAnsi="Verdana"/>
                <w:sz w:val="20"/>
                <w:lang w:val="en-US" w:eastAsia="fi-FI"/>
              </w:rPr>
              <w:t>P333+P313: If skin irritation or rash occurs, get medical advice/attention</w:t>
            </w:r>
          </w:p>
          <w:p w14:paraId="60D89A01" w14:textId="77777777" w:rsidR="00DD3970" w:rsidRPr="00594CF5" w:rsidRDefault="00DD3970" w:rsidP="00DD3970">
            <w:pPr>
              <w:spacing w:after="0" w:line="240" w:lineRule="auto"/>
              <w:rPr>
                <w:rFonts w:ascii="Verdana" w:hAnsi="Verdana"/>
                <w:sz w:val="20"/>
                <w:lang w:val="en-US" w:eastAsia="fi-FI"/>
              </w:rPr>
            </w:pPr>
            <w:r w:rsidRPr="00594CF5">
              <w:rPr>
                <w:rFonts w:ascii="Verdana" w:hAnsi="Verdana"/>
                <w:sz w:val="20"/>
                <w:lang w:val="en-US" w:eastAsia="fi-FI"/>
              </w:rPr>
              <w:t>P362 + P364: Take off contaminated clothing and wash it before reuse</w:t>
            </w:r>
          </w:p>
          <w:p w14:paraId="709910D8" w14:textId="77777777" w:rsidR="0026104E" w:rsidRPr="00594CF5" w:rsidRDefault="0026104E" w:rsidP="0026104E">
            <w:pPr>
              <w:spacing w:after="0" w:line="240" w:lineRule="auto"/>
              <w:rPr>
                <w:rFonts w:ascii="Verdana" w:hAnsi="Verdana"/>
                <w:sz w:val="20"/>
                <w:lang w:val="en-US" w:eastAsia="fi-FI"/>
              </w:rPr>
            </w:pPr>
            <w:r w:rsidRPr="00594CF5">
              <w:rPr>
                <w:rFonts w:ascii="Verdana" w:hAnsi="Verdana"/>
                <w:sz w:val="20"/>
                <w:lang w:val="en-US" w:eastAsia="fi-FI"/>
              </w:rPr>
              <w:t>P391:</w:t>
            </w:r>
            <w:r w:rsidR="006D6758">
              <w:rPr>
                <w:rFonts w:ascii="Verdana" w:hAnsi="Verdana"/>
                <w:sz w:val="20"/>
                <w:lang w:val="en-US" w:eastAsia="fi-FI"/>
              </w:rPr>
              <w:t xml:space="preserve"> </w:t>
            </w:r>
            <w:r w:rsidRPr="00594CF5">
              <w:rPr>
                <w:rFonts w:ascii="Verdana" w:hAnsi="Verdana"/>
                <w:sz w:val="20"/>
                <w:lang w:val="en-US" w:eastAsia="fi-FI"/>
              </w:rPr>
              <w:t>Collect spillage</w:t>
            </w:r>
          </w:p>
          <w:p w14:paraId="3B2831AB" w14:textId="77777777" w:rsidR="00DD3970" w:rsidRPr="00594CF5" w:rsidRDefault="00DD3970" w:rsidP="006B471C">
            <w:pPr>
              <w:spacing w:after="0" w:line="240" w:lineRule="auto"/>
              <w:rPr>
                <w:rFonts w:ascii="Verdana" w:hAnsi="Verdana"/>
                <w:sz w:val="20"/>
                <w:lang w:val="en-US" w:eastAsia="fi-FI"/>
              </w:rPr>
            </w:pPr>
            <w:r w:rsidRPr="00594CF5">
              <w:rPr>
                <w:rFonts w:ascii="Verdana" w:hAnsi="Verdana"/>
                <w:sz w:val="20"/>
                <w:lang w:val="en-US" w:eastAsia="fi-FI"/>
              </w:rPr>
              <w:t xml:space="preserve">P501: Dispose of contents/container to </w:t>
            </w:r>
            <w:r w:rsidR="006B471C">
              <w:rPr>
                <w:rFonts w:ascii="Verdana" w:hAnsi="Verdana"/>
                <w:sz w:val="20"/>
                <w:lang w:val="en-US" w:eastAsia="fi-FI"/>
              </w:rPr>
              <w:t>...</w:t>
            </w:r>
          </w:p>
        </w:tc>
      </w:tr>
      <w:tr w:rsidR="00DD3970" w:rsidRPr="00AA7D96" w14:paraId="5C6376F6" w14:textId="77777777" w:rsidTr="0041705E">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5C2D996B" w14:textId="77777777" w:rsidR="00DD3970" w:rsidRPr="00397454" w:rsidRDefault="00DD3970" w:rsidP="00397454">
            <w:pPr>
              <w:suppressAutoHyphens/>
              <w:snapToGrid w:val="0"/>
              <w:spacing w:after="0" w:line="240" w:lineRule="auto"/>
              <w:rPr>
                <w:rFonts w:ascii="Verdana" w:eastAsia="Times New Roman" w:hAnsi="Verdana" w:cs="Verdana"/>
                <w:sz w:val="20"/>
                <w:szCs w:val="20"/>
                <w:lang w:val="en-GB" w:eastAsia="fi-FI"/>
              </w:rPr>
            </w:pPr>
          </w:p>
        </w:tc>
      </w:tr>
      <w:tr w:rsidR="00DD3970" w:rsidRPr="00397454" w14:paraId="6BABA033" w14:textId="77777777" w:rsidTr="0041705E">
        <w:trPr>
          <w:cantSplit/>
        </w:trPr>
        <w:tc>
          <w:tcPr>
            <w:tcW w:w="2606" w:type="dxa"/>
            <w:tcBorders>
              <w:top w:val="single" w:sz="2" w:space="0" w:color="000000"/>
              <w:left w:val="single" w:sz="2" w:space="0" w:color="000000"/>
              <w:bottom w:val="single" w:sz="2" w:space="0" w:color="000000"/>
            </w:tcBorders>
            <w:shd w:val="clear" w:color="auto" w:fill="auto"/>
          </w:tcPr>
          <w:p w14:paraId="6ED79414" w14:textId="77777777" w:rsidR="00DD3970" w:rsidRPr="00397454" w:rsidRDefault="00DD3970" w:rsidP="00397454">
            <w:pPr>
              <w:suppressAutoHyphens/>
              <w:spacing w:after="0" w:line="240" w:lineRule="auto"/>
              <w:rPr>
                <w:rFonts w:ascii="Verdana" w:eastAsia="Times New Roman" w:hAnsi="Verdana" w:cs="Verdana"/>
                <w:b/>
                <w:sz w:val="20"/>
                <w:szCs w:val="20"/>
                <w:lang w:val="en-GB" w:eastAsia="fi-FI"/>
              </w:rPr>
            </w:pPr>
            <w:r w:rsidRPr="00397454">
              <w:rPr>
                <w:rFonts w:ascii="Verdana" w:eastAsia="Times New Roman" w:hAnsi="Verdana" w:cs="Verdana"/>
                <w:sz w:val="20"/>
                <w:szCs w:val="20"/>
                <w:lang w:val="en-GB" w:eastAsia="en-US"/>
              </w:rPr>
              <w:t>Note</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5F58C5DD" w14:textId="77777777" w:rsidR="00DD3970" w:rsidRPr="00397454" w:rsidRDefault="00BE03A2" w:rsidP="00397454">
            <w:pPr>
              <w:suppressAutoHyphens/>
              <w:snapToGrid w:val="0"/>
              <w:spacing w:after="0" w:line="240" w:lineRule="auto"/>
              <w:rPr>
                <w:rFonts w:ascii="Verdana" w:eastAsia="Times New Roman" w:hAnsi="Verdana" w:cs="Verdana"/>
                <w:b/>
                <w:sz w:val="20"/>
                <w:szCs w:val="20"/>
                <w:lang w:val="en-GB" w:eastAsia="fi-FI"/>
              </w:rPr>
            </w:pPr>
            <w:r>
              <w:rPr>
                <w:rFonts w:ascii="Verdana" w:eastAsia="Times New Roman" w:hAnsi="Verdana" w:cs="Verdana"/>
                <w:b/>
                <w:sz w:val="20"/>
                <w:szCs w:val="20"/>
                <w:lang w:val="en-GB" w:eastAsia="fi-FI"/>
              </w:rPr>
              <w:t>-</w:t>
            </w:r>
          </w:p>
        </w:tc>
      </w:tr>
    </w:tbl>
    <w:p w14:paraId="322DBA77" w14:textId="77777777" w:rsidR="00397454" w:rsidRPr="00397454" w:rsidRDefault="00397454" w:rsidP="006541A7">
      <w:pPr>
        <w:pStyle w:val="Titre30"/>
      </w:pPr>
      <w:bookmarkStart w:id="44" w:name="__RefHeading___Toc425344076"/>
      <w:bookmarkStart w:id="45" w:name="_Toc497231133"/>
      <w:bookmarkEnd w:id="44"/>
      <w:r w:rsidRPr="00397454">
        <w:t>Authorised use(s)</w:t>
      </w:r>
      <w:bookmarkEnd w:id="45"/>
    </w:p>
    <w:p w14:paraId="1F573D7A" w14:textId="77777777" w:rsidR="00397454" w:rsidRPr="00397454" w:rsidRDefault="00397454" w:rsidP="00397454">
      <w:pPr>
        <w:pStyle w:val="Titre4"/>
      </w:pPr>
      <w:bookmarkStart w:id="46" w:name="__RefHeading___Toc425344077"/>
      <w:bookmarkStart w:id="47" w:name="_Toc497231134"/>
      <w:bookmarkEnd w:id="41"/>
      <w:bookmarkEnd w:id="46"/>
      <w:r w:rsidRPr="00397454">
        <w:t>Use description</w:t>
      </w:r>
      <w:bookmarkEnd w:id="47"/>
    </w:p>
    <w:p w14:paraId="70DE276A" w14:textId="77777777" w:rsidR="00397454" w:rsidRPr="00397454" w:rsidRDefault="00397454" w:rsidP="00397454">
      <w:pPr>
        <w:suppressAutoHyphens/>
        <w:spacing w:after="120" w:line="240" w:lineRule="auto"/>
        <w:ind w:left="1418" w:hanging="1418"/>
        <w:rPr>
          <w:rFonts w:ascii="Verdana" w:eastAsia="Times New Roman" w:hAnsi="Verdana"/>
          <w:b/>
          <w:bCs/>
          <w:sz w:val="20"/>
          <w:lang w:val="en-GB" w:eastAsia="en-GB"/>
        </w:rPr>
      </w:pPr>
      <w:r w:rsidRPr="00397454">
        <w:rPr>
          <w:rFonts w:ascii="Verdana" w:eastAsia="Times New Roman" w:hAnsi="Verdana" w:cs="Verdana"/>
          <w:sz w:val="20"/>
          <w:szCs w:val="20"/>
          <w:lang w:val="en-GB" w:eastAsia="zh-CN"/>
        </w:rPr>
        <w:t xml:space="preserve">Table </w:t>
      </w:r>
      <w:r w:rsidRPr="00397454">
        <w:rPr>
          <w:rFonts w:ascii="Verdana" w:eastAsia="Times New Roman" w:hAnsi="Verdana" w:cs="Verdana"/>
          <w:sz w:val="20"/>
          <w:szCs w:val="20"/>
          <w:lang w:val="en-GB" w:eastAsia="zh-CN"/>
        </w:rPr>
        <w:fldChar w:fldCharType="begin"/>
      </w:r>
      <w:r w:rsidRPr="00397454">
        <w:rPr>
          <w:rFonts w:ascii="Verdana" w:eastAsia="Times New Roman" w:hAnsi="Verdana" w:cs="Verdana"/>
          <w:sz w:val="20"/>
          <w:szCs w:val="20"/>
          <w:lang w:val="en-GB" w:eastAsia="zh-CN"/>
        </w:rPr>
        <w:instrText xml:space="preserve"> SEQ "Tableau" \* ARABIC </w:instrText>
      </w:r>
      <w:r w:rsidRPr="00397454">
        <w:rPr>
          <w:rFonts w:ascii="Verdana" w:eastAsia="Times New Roman" w:hAnsi="Verdana" w:cs="Verdana"/>
          <w:sz w:val="20"/>
          <w:szCs w:val="20"/>
          <w:lang w:val="en-GB" w:eastAsia="zh-CN"/>
        </w:rPr>
        <w:fldChar w:fldCharType="separate"/>
      </w:r>
      <w:r w:rsidRPr="00397454">
        <w:rPr>
          <w:rFonts w:ascii="Verdana" w:eastAsia="Times New Roman" w:hAnsi="Verdana" w:cs="Verdana"/>
          <w:sz w:val="20"/>
          <w:szCs w:val="20"/>
          <w:lang w:val="en-GB" w:eastAsia="zh-CN"/>
        </w:rPr>
        <w:t>1</w:t>
      </w:r>
      <w:r w:rsidRPr="00397454">
        <w:rPr>
          <w:rFonts w:ascii="Verdana" w:eastAsia="Times New Roman" w:hAnsi="Verdana" w:cs="Verdana"/>
          <w:sz w:val="20"/>
          <w:szCs w:val="20"/>
          <w:lang w:val="en-GB" w:eastAsia="zh-CN"/>
        </w:rPr>
        <w:fldChar w:fldCharType="end"/>
      </w:r>
      <w:r w:rsidRPr="00397454">
        <w:rPr>
          <w:rFonts w:ascii="Verdana" w:eastAsia="Times New Roman" w:hAnsi="Verdana"/>
          <w:sz w:val="20"/>
          <w:szCs w:val="20"/>
          <w:lang w:val="en-GB" w:eastAsia="zh-CN"/>
        </w:rPr>
        <w:t>. Use # 1 –</w:t>
      </w:r>
      <w:r w:rsidR="006541A7" w:rsidRPr="006541A7">
        <w:rPr>
          <w:rFonts w:ascii="Verdana" w:hAnsi="Verdana"/>
          <w:b/>
          <w:sz w:val="20"/>
          <w:szCs w:val="20"/>
          <w:lang w:val="en-GB"/>
        </w:rPr>
        <w:t>Preventive treatment</w:t>
      </w:r>
      <w:r w:rsidR="006541A7" w:rsidRPr="00A247AC">
        <w:rPr>
          <w:rFonts w:ascii="Verdana" w:eastAsiaTheme="minorHAnsi" w:hAnsi="Verdana" w:cstheme="minorBidi"/>
          <w:b/>
          <w:bCs/>
          <w:sz w:val="20"/>
          <w:szCs w:val="22"/>
          <w:lang w:eastAsia="de-DE"/>
        </w:rPr>
        <w:t xml:space="preserve"> </w:t>
      </w:r>
      <w:r w:rsidR="00A247AC" w:rsidRPr="00A247AC">
        <w:rPr>
          <w:rFonts w:ascii="Verdana" w:eastAsiaTheme="minorHAnsi" w:hAnsi="Verdana" w:cstheme="minorBidi"/>
          <w:b/>
          <w:bCs/>
          <w:sz w:val="20"/>
          <w:szCs w:val="22"/>
          <w:lang w:eastAsia="de-DE"/>
        </w:rPr>
        <w:t>- peripheral application</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2A4CAC" w:rsidRPr="00AA7D96" w14:paraId="6ED92A8D" w14:textId="77777777" w:rsidTr="0041705E">
        <w:tc>
          <w:tcPr>
            <w:tcW w:w="2707" w:type="dxa"/>
            <w:tcBorders>
              <w:top w:val="single" w:sz="4" w:space="0" w:color="000000"/>
              <w:left w:val="single" w:sz="4" w:space="0" w:color="000000"/>
              <w:bottom w:val="single" w:sz="4" w:space="0" w:color="000000"/>
            </w:tcBorders>
            <w:shd w:val="clear" w:color="auto" w:fill="auto"/>
          </w:tcPr>
          <w:p w14:paraId="159B1342" w14:textId="77777777" w:rsidR="002A4CAC" w:rsidRPr="00397454" w:rsidRDefault="002A4CAC" w:rsidP="00397454">
            <w:pPr>
              <w:suppressAutoHyphens/>
              <w:spacing w:after="0" w:line="240" w:lineRule="auto"/>
              <w:rPr>
                <w:rFonts w:ascii="Verdana" w:eastAsia="Times New Roman" w:hAnsi="Verdana" w:cs="Verdana"/>
                <w:b/>
                <w:sz w:val="20"/>
                <w:szCs w:val="20"/>
                <w:lang w:val="en-GB" w:eastAsia="zh-CN"/>
              </w:rPr>
            </w:pPr>
            <w:r w:rsidRPr="00397454">
              <w:rPr>
                <w:rFonts w:ascii="Verdana" w:eastAsia="Times New Roman" w:hAnsi="Verdana" w:cs="Verdana"/>
                <w:b/>
                <w:bCs/>
                <w:sz w:val="20"/>
                <w:lang w:val="en-GB"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793E874A" w14:textId="77777777" w:rsidR="002A4CAC" w:rsidRPr="00594CF5" w:rsidRDefault="006541A7" w:rsidP="006541A7">
            <w:pPr>
              <w:snapToGrid w:val="0"/>
              <w:spacing w:after="0" w:line="240" w:lineRule="auto"/>
              <w:jc w:val="both"/>
              <w:rPr>
                <w:rFonts w:ascii="Verdana" w:hAnsi="Verdana"/>
                <w:sz w:val="20"/>
                <w:szCs w:val="20"/>
                <w:lang w:val="en-US"/>
              </w:rPr>
            </w:pPr>
            <w:r>
              <w:rPr>
                <w:rFonts w:ascii="Verdana" w:hAnsi="Verdana"/>
                <w:sz w:val="20"/>
                <w:szCs w:val="20"/>
                <w:lang w:val="en-GB"/>
              </w:rPr>
              <w:t xml:space="preserve">PT </w:t>
            </w:r>
            <w:r w:rsidR="002A4CAC" w:rsidRPr="002A4CAC">
              <w:rPr>
                <w:rFonts w:ascii="Verdana" w:hAnsi="Verdana"/>
                <w:sz w:val="20"/>
                <w:szCs w:val="20"/>
                <w:lang w:val="en-GB"/>
              </w:rPr>
              <w:t>18: Insecticides, acaricides and products to control others arthropods (Pest control)</w:t>
            </w:r>
          </w:p>
        </w:tc>
      </w:tr>
      <w:tr w:rsidR="002A4CAC" w:rsidRPr="00AA7D96" w14:paraId="37E05CD0" w14:textId="77777777" w:rsidTr="0041705E">
        <w:tc>
          <w:tcPr>
            <w:tcW w:w="2707" w:type="dxa"/>
            <w:tcBorders>
              <w:left w:val="single" w:sz="4" w:space="0" w:color="000000"/>
              <w:bottom w:val="single" w:sz="4" w:space="0" w:color="000000"/>
            </w:tcBorders>
            <w:shd w:val="clear" w:color="auto" w:fill="auto"/>
          </w:tcPr>
          <w:p w14:paraId="1C42490D" w14:textId="77777777" w:rsidR="002A4CAC" w:rsidRPr="00397454" w:rsidRDefault="002A4CAC" w:rsidP="00397454">
            <w:pPr>
              <w:suppressAutoHyphens/>
              <w:spacing w:after="0" w:line="240" w:lineRule="auto"/>
              <w:rPr>
                <w:rFonts w:ascii="Verdana" w:eastAsia="Times New Roman" w:hAnsi="Verdana" w:cs="Verdana"/>
                <w:b/>
                <w:sz w:val="20"/>
                <w:szCs w:val="20"/>
                <w:lang w:val="en-GB" w:eastAsia="zh-CN"/>
              </w:rPr>
            </w:pPr>
            <w:r w:rsidRPr="00397454">
              <w:rPr>
                <w:rFonts w:ascii="Verdana" w:eastAsia="Times New Roman" w:hAnsi="Verdana" w:cs="Verdana"/>
                <w:b/>
                <w:bCs/>
                <w:sz w:val="20"/>
                <w:lang w:val="en-GB" w:eastAsia="en-GB"/>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35F94BDE" w14:textId="77777777" w:rsidR="002A4CAC" w:rsidRPr="002A4CAC" w:rsidRDefault="002A4CAC" w:rsidP="006541A7">
            <w:pPr>
              <w:snapToGrid w:val="0"/>
              <w:spacing w:after="0" w:line="240" w:lineRule="auto"/>
              <w:jc w:val="both"/>
              <w:rPr>
                <w:rFonts w:ascii="Verdana" w:hAnsi="Verdana"/>
                <w:sz w:val="20"/>
                <w:szCs w:val="20"/>
                <w:lang w:val="en-GB"/>
              </w:rPr>
            </w:pPr>
            <w:r w:rsidRPr="002A4CAC">
              <w:rPr>
                <w:rFonts w:ascii="Verdana" w:hAnsi="Verdana"/>
                <w:sz w:val="20"/>
                <w:szCs w:val="20"/>
                <w:lang w:val="en-GB"/>
              </w:rPr>
              <w:t xml:space="preserve">The product TRITHOR S is a ready-to-use anti-termites physico-chemical barrier used in pre-construction, for protection of buildings. </w:t>
            </w:r>
          </w:p>
        </w:tc>
      </w:tr>
      <w:tr w:rsidR="002A4CAC" w:rsidRPr="00AA7D96" w14:paraId="1917F393" w14:textId="77777777" w:rsidTr="0041705E">
        <w:tc>
          <w:tcPr>
            <w:tcW w:w="2707" w:type="dxa"/>
            <w:tcBorders>
              <w:left w:val="single" w:sz="4" w:space="0" w:color="000000"/>
              <w:bottom w:val="single" w:sz="4" w:space="0" w:color="000000"/>
            </w:tcBorders>
            <w:shd w:val="clear" w:color="auto" w:fill="auto"/>
          </w:tcPr>
          <w:p w14:paraId="3555773F" w14:textId="77777777" w:rsidR="002A4CAC" w:rsidRPr="00397454" w:rsidRDefault="002A4CAC" w:rsidP="00397454">
            <w:pPr>
              <w:suppressAutoHyphens/>
              <w:spacing w:after="0" w:line="240" w:lineRule="auto"/>
              <w:rPr>
                <w:rFonts w:ascii="Verdana" w:eastAsia="Times New Roman" w:hAnsi="Verdana" w:cs="Verdana"/>
                <w:b/>
                <w:sz w:val="20"/>
                <w:szCs w:val="20"/>
                <w:lang w:val="en-GB" w:eastAsia="zh-CN"/>
              </w:rPr>
            </w:pPr>
            <w:r w:rsidRPr="00397454">
              <w:rPr>
                <w:rFonts w:ascii="Verdana" w:eastAsia="Times New Roman" w:hAnsi="Verdana" w:cs="Verdana"/>
                <w:b/>
                <w:bCs/>
                <w:sz w:val="20"/>
                <w:lang w:val="en-GB"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2ACC8401" w14:textId="77777777" w:rsidR="002A4CAC" w:rsidRPr="00594CF5" w:rsidRDefault="002A4CAC" w:rsidP="006541A7">
            <w:pPr>
              <w:snapToGrid w:val="0"/>
              <w:spacing w:after="0" w:line="240" w:lineRule="auto"/>
              <w:jc w:val="both"/>
              <w:rPr>
                <w:rFonts w:ascii="Verdana" w:hAnsi="Verdana"/>
                <w:i/>
                <w:sz w:val="20"/>
                <w:szCs w:val="20"/>
                <w:lang w:val="fr-FR"/>
              </w:rPr>
            </w:pPr>
            <w:r w:rsidRPr="002A4CAC">
              <w:rPr>
                <w:rFonts w:ascii="Verdana" w:hAnsi="Verdana"/>
                <w:sz w:val="20"/>
                <w:szCs w:val="20"/>
                <w:lang w:val="fr-FR" w:eastAsia="en-US"/>
              </w:rPr>
              <w:t>Subterranean termites (</w:t>
            </w:r>
            <w:r w:rsidRPr="00594CF5">
              <w:rPr>
                <w:rFonts w:ascii="Verdana" w:hAnsi="Verdana"/>
                <w:i/>
                <w:sz w:val="20"/>
                <w:szCs w:val="20"/>
                <w:lang w:val="fr-FR"/>
              </w:rPr>
              <w:t>Reticulitermes spp., Coptotermes spp</w:t>
            </w:r>
            <w:r w:rsidR="006541A7">
              <w:rPr>
                <w:rFonts w:ascii="Verdana" w:hAnsi="Verdana"/>
                <w:i/>
                <w:sz w:val="20"/>
                <w:szCs w:val="20"/>
                <w:lang w:val="fr-FR"/>
              </w:rPr>
              <w:t>.</w:t>
            </w:r>
            <w:r w:rsidRPr="00594CF5">
              <w:rPr>
                <w:rFonts w:ascii="Verdana" w:hAnsi="Verdana"/>
                <w:i/>
                <w:sz w:val="20"/>
                <w:szCs w:val="20"/>
                <w:lang w:val="fr-FR"/>
              </w:rPr>
              <w:t>, Heterotermes spp.)</w:t>
            </w:r>
          </w:p>
          <w:p w14:paraId="02F0E538" w14:textId="77777777" w:rsidR="002A4CAC" w:rsidRPr="002A4CAC" w:rsidRDefault="002A4CAC" w:rsidP="006541A7">
            <w:pPr>
              <w:snapToGrid w:val="0"/>
              <w:spacing w:after="0" w:line="240" w:lineRule="auto"/>
              <w:jc w:val="both"/>
              <w:rPr>
                <w:rFonts w:ascii="Verdana" w:hAnsi="Verdana"/>
                <w:sz w:val="20"/>
                <w:szCs w:val="20"/>
                <w:lang w:val="en-US" w:eastAsia="en-US"/>
              </w:rPr>
            </w:pPr>
            <w:r w:rsidRPr="00594CF5">
              <w:rPr>
                <w:rFonts w:ascii="Verdana" w:hAnsi="Verdana"/>
                <w:sz w:val="20"/>
                <w:szCs w:val="20"/>
                <w:lang w:val="en-US"/>
              </w:rPr>
              <w:t xml:space="preserve">Tree termites </w:t>
            </w:r>
            <w:r w:rsidRPr="00594CF5">
              <w:rPr>
                <w:rFonts w:ascii="Verdana" w:hAnsi="Verdana"/>
                <w:i/>
                <w:sz w:val="20"/>
                <w:szCs w:val="20"/>
                <w:lang w:val="en-US"/>
              </w:rPr>
              <w:t>(Nasutitermes spp</w:t>
            </w:r>
            <w:r w:rsidRPr="00594CF5">
              <w:rPr>
                <w:rFonts w:ascii="Verdana" w:hAnsi="Verdana"/>
                <w:sz w:val="20"/>
                <w:szCs w:val="20"/>
                <w:lang w:val="en-US"/>
              </w:rPr>
              <w:t>.</w:t>
            </w:r>
            <w:r w:rsidRPr="002A4CAC">
              <w:rPr>
                <w:rFonts w:ascii="Verdana" w:hAnsi="Verdana"/>
                <w:sz w:val="20"/>
                <w:szCs w:val="20"/>
                <w:lang w:val="en-US" w:eastAsia="en-US"/>
              </w:rPr>
              <w:t>)</w:t>
            </w:r>
          </w:p>
          <w:p w14:paraId="6E965A6D" w14:textId="6CE7D0AF" w:rsidR="002A4CAC" w:rsidRPr="002A4CAC" w:rsidRDefault="002A4CAC" w:rsidP="0027058E">
            <w:pPr>
              <w:snapToGrid w:val="0"/>
              <w:spacing w:after="0" w:line="240" w:lineRule="auto"/>
              <w:jc w:val="both"/>
              <w:rPr>
                <w:rFonts w:ascii="Verdana" w:hAnsi="Verdana"/>
                <w:sz w:val="20"/>
                <w:szCs w:val="20"/>
                <w:lang w:val="en-US"/>
              </w:rPr>
            </w:pPr>
            <w:r w:rsidRPr="00594CF5">
              <w:rPr>
                <w:rFonts w:ascii="Verdana" w:hAnsi="Verdana" w:cs="Arial"/>
                <w:color w:val="000000"/>
                <w:sz w:val="20"/>
                <w:szCs w:val="20"/>
                <w:lang w:val="en-US"/>
              </w:rPr>
              <w:t>Workers, soldiers, nymphs</w:t>
            </w:r>
          </w:p>
        </w:tc>
      </w:tr>
      <w:tr w:rsidR="002A4CAC" w:rsidRPr="00AA7D96" w14:paraId="67A8F04A" w14:textId="77777777" w:rsidTr="0041705E">
        <w:tc>
          <w:tcPr>
            <w:tcW w:w="2707" w:type="dxa"/>
            <w:tcBorders>
              <w:left w:val="single" w:sz="4" w:space="0" w:color="000000"/>
              <w:bottom w:val="single" w:sz="4" w:space="0" w:color="000000"/>
            </w:tcBorders>
            <w:shd w:val="clear" w:color="auto" w:fill="auto"/>
          </w:tcPr>
          <w:p w14:paraId="46E80F11" w14:textId="77777777" w:rsidR="002A4CAC" w:rsidRPr="00397454" w:rsidRDefault="002A4CAC" w:rsidP="00397454">
            <w:pPr>
              <w:suppressAutoHyphens/>
              <w:spacing w:after="0" w:line="240" w:lineRule="auto"/>
              <w:rPr>
                <w:rFonts w:ascii="Verdana" w:eastAsia="Times New Roman" w:hAnsi="Verdana" w:cs="Verdana"/>
                <w:b/>
                <w:sz w:val="20"/>
                <w:szCs w:val="20"/>
                <w:lang w:val="en-GB" w:eastAsia="zh-CN"/>
              </w:rPr>
            </w:pPr>
            <w:r w:rsidRPr="00397454">
              <w:rPr>
                <w:rFonts w:ascii="Verdana" w:eastAsia="Times New Roman" w:hAnsi="Verdana" w:cs="Verdana"/>
                <w:b/>
                <w:bCs/>
                <w:sz w:val="20"/>
                <w:lang w:val="en-GB" w:eastAsia="en-GB"/>
              </w:rPr>
              <w:t>Field of use</w:t>
            </w:r>
          </w:p>
        </w:tc>
        <w:tc>
          <w:tcPr>
            <w:tcW w:w="6328" w:type="dxa"/>
            <w:tcBorders>
              <w:left w:val="single" w:sz="4" w:space="0" w:color="000000"/>
              <w:bottom w:val="single" w:sz="4" w:space="0" w:color="000000"/>
              <w:right w:val="single" w:sz="4" w:space="0" w:color="000000"/>
            </w:tcBorders>
            <w:shd w:val="clear" w:color="auto" w:fill="auto"/>
          </w:tcPr>
          <w:p w14:paraId="4F96CFA6" w14:textId="77777777" w:rsidR="002A4CAC" w:rsidRPr="002A4CAC" w:rsidRDefault="002A4CAC" w:rsidP="006541A7">
            <w:pPr>
              <w:snapToGrid w:val="0"/>
              <w:spacing w:after="0" w:line="240" w:lineRule="auto"/>
              <w:jc w:val="both"/>
              <w:rPr>
                <w:rFonts w:ascii="Verdana" w:hAnsi="Verdana"/>
                <w:sz w:val="20"/>
                <w:szCs w:val="20"/>
                <w:lang w:val="en-GB"/>
              </w:rPr>
            </w:pPr>
            <w:r w:rsidRPr="002A4CAC">
              <w:rPr>
                <w:rFonts w:ascii="Verdana" w:hAnsi="Verdana"/>
                <w:sz w:val="20"/>
                <w:szCs w:val="20"/>
                <w:lang w:val="en-GB"/>
              </w:rPr>
              <w:t>Preventive treatment, during the construction</w:t>
            </w:r>
          </w:p>
        </w:tc>
      </w:tr>
      <w:tr w:rsidR="002A4CAC" w:rsidRPr="00AA7D96" w14:paraId="11C2EDD8" w14:textId="77777777" w:rsidTr="0041705E">
        <w:tc>
          <w:tcPr>
            <w:tcW w:w="2707" w:type="dxa"/>
            <w:tcBorders>
              <w:left w:val="single" w:sz="4" w:space="0" w:color="000000"/>
              <w:bottom w:val="single" w:sz="4" w:space="0" w:color="000000"/>
            </w:tcBorders>
            <w:shd w:val="clear" w:color="auto" w:fill="auto"/>
          </w:tcPr>
          <w:p w14:paraId="571730AE" w14:textId="77777777" w:rsidR="002A4CAC" w:rsidRPr="00397454" w:rsidRDefault="002A4CAC" w:rsidP="00397454">
            <w:pPr>
              <w:suppressAutoHyphens/>
              <w:spacing w:after="0" w:line="240" w:lineRule="auto"/>
              <w:rPr>
                <w:rFonts w:ascii="Verdana" w:eastAsia="Times New Roman" w:hAnsi="Verdana" w:cs="Verdana"/>
                <w:b/>
                <w:sz w:val="20"/>
                <w:szCs w:val="20"/>
                <w:lang w:val="en-GB" w:eastAsia="zh-CN"/>
              </w:rPr>
            </w:pPr>
            <w:r w:rsidRPr="00397454">
              <w:rPr>
                <w:rFonts w:ascii="Verdana" w:eastAsia="Times New Roman" w:hAnsi="Verdana" w:cs="Verdana"/>
                <w:b/>
                <w:bCs/>
                <w:sz w:val="20"/>
                <w:lang w:val="en-GB" w:eastAsia="en-GB"/>
              </w:rPr>
              <w:t>Application method(s)</w:t>
            </w:r>
          </w:p>
        </w:tc>
        <w:tc>
          <w:tcPr>
            <w:tcW w:w="6328" w:type="dxa"/>
            <w:tcBorders>
              <w:left w:val="single" w:sz="4" w:space="0" w:color="000000"/>
              <w:bottom w:val="single" w:sz="4" w:space="0" w:color="000000"/>
              <w:right w:val="single" w:sz="4" w:space="0" w:color="000000"/>
            </w:tcBorders>
            <w:shd w:val="clear" w:color="auto" w:fill="auto"/>
          </w:tcPr>
          <w:p w14:paraId="2FB36F55" w14:textId="77777777" w:rsidR="002A4CAC" w:rsidRPr="002A4CAC" w:rsidRDefault="002A4CAC" w:rsidP="006541A7">
            <w:pPr>
              <w:snapToGrid w:val="0"/>
              <w:spacing w:after="0" w:line="240" w:lineRule="auto"/>
              <w:jc w:val="both"/>
              <w:rPr>
                <w:rFonts w:ascii="Verdana" w:hAnsi="Verdana"/>
                <w:sz w:val="20"/>
                <w:szCs w:val="20"/>
                <w:lang w:val="en-GB"/>
              </w:rPr>
            </w:pPr>
            <w:r w:rsidRPr="002A4CAC">
              <w:rPr>
                <w:rFonts w:ascii="Verdana" w:eastAsia="Times New Roman" w:hAnsi="Verdana" w:cs="Times"/>
                <w:bCs/>
                <w:sz w:val="20"/>
                <w:szCs w:val="29"/>
                <w:lang w:val="en-GB" w:eastAsia="de-DE"/>
              </w:rPr>
              <w:t>TRITHOR S is used between building layers an internal perimeter lining, with subsequent coverage by a layer of concrete.</w:t>
            </w:r>
          </w:p>
        </w:tc>
      </w:tr>
      <w:tr w:rsidR="002A4CAC" w:rsidRPr="00AA7D96" w14:paraId="1379D45B" w14:textId="77777777" w:rsidTr="0041705E">
        <w:tc>
          <w:tcPr>
            <w:tcW w:w="2707" w:type="dxa"/>
            <w:tcBorders>
              <w:left w:val="single" w:sz="4" w:space="0" w:color="000000"/>
              <w:bottom w:val="single" w:sz="4" w:space="0" w:color="000000"/>
            </w:tcBorders>
            <w:shd w:val="clear" w:color="auto" w:fill="auto"/>
          </w:tcPr>
          <w:p w14:paraId="7E2B2266" w14:textId="77777777" w:rsidR="002A4CAC" w:rsidRPr="00397454" w:rsidRDefault="002A4CAC" w:rsidP="00397454">
            <w:pPr>
              <w:suppressAutoHyphens/>
              <w:spacing w:after="0" w:line="240" w:lineRule="auto"/>
              <w:rPr>
                <w:rFonts w:ascii="Verdana" w:eastAsia="Times New Roman" w:hAnsi="Verdana" w:cs="Verdana"/>
                <w:b/>
                <w:sz w:val="20"/>
                <w:szCs w:val="20"/>
                <w:lang w:val="en-GB" w:eastAsia="zh-CN"/>
              </w:rPr>
            </w:pPr>
            <w:r w:rsidRPr="00397454">
              <w:rPr>
                <w:rFonts w:ascii="Verdana" w:eastAsia="Times New Roman" w:hAnsi="Verdana" w:cs="Verdana"/>
                <w:b/>
                <w:bCs/>
                <w:sz w:val="20"/>
                <w:lang w:val="en-GB"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57D3A654" w14:textId="77777777" w:rsidR="002A4CAC" w:rsidRPr="002A4CAC" w:rsidRDefault="00AA3FC9" w:rsidP="006541A7">
            <w:pPr>
              <w:widowControl w:val="0"/>
              <w:autoSpaceDE w:val="0"/>
              <w:autoSpaceDN w:val="0"/>
              <w:adjustRightInd w:val="0"/>
              <w:spacing w:after="0" w:line="240" w:lineRule="auto"/>
              <w:jc w:val="both"/>
              <w:rPr>
                <w:rFonts w:ascii="Verdana" w:eastAsia="Times New Roman" w:hAnsi="Verdana" w:cs="Times"/>
                <w:bCs/>
                <w:sz w:val="20"/>
                <w:szCs w:val="29"/>
                <w:lang w:val="en-GB" w:eastAsia="de-DE"/>
              </w:rPr>
            </w:pPr>
            <w:r>
              <w:rPr>
                <w:rFonts w:ascii="Verdana" w:eastAsia="Times New Roman" w:hAnsi="Verdana" w:cs="Times"/>
                <w:bCs/>
                <w:sz w:val="20"/>
                <w:szCs w:val="29"/>
                <w:lang w:val="en-GB" w:eastAsia="de-DE"/>
              </w:rPr>
              <w:t>Ready-to-use product</w:t>
            </w:r>
            <w:r w:rsidR="006541A7">
              <w:rPr>
                <w:rFonts w:ascii="Verdana" w:eastAsia="Times New Roman" w:hAnsi="Verdana" w:cs="Times"/>
                <w:bCs/>
                <w:sz w:val="20"/>
                <w:szCs w:val="29"/>
                <w:lang w:val="en-GB" w:eastAsia="de-DE"/>
              </w:rPr>
              <w:t xml:space="preserve"> </w:t>
            </w:r>
            <w:r w:rsidR="006D6758">
              <w:rPr>
                <w:rFonts w:ascii="Verdana" w:eastAsia="Times New Roman" w:hAnsi="Verdana" w:cs="Times"/>
                <w:bCs/>
                <w:sz w:val="20"/>
                <w:szCs w:val="29"/>
                <w:lang w:val="en-GB" w:eastAsia="de-DE"/>
              </w:rPr>
              <w:t>containing 0.55 %</w:t>
            </w:r>
            <w:r w:rsidR="002A4CAC" w:rsidRPr="002A4CAC">
              <w:rPr>
                <w:rFonts w:ascii="Verdana" w:eastAsia="Times New Roman" w:hAnsi="Verdana" w:cs="Times"/>
                <w:bCs/>
                <w:sz w:val="20"/>
                <w:szCs w:val="29"/>
                <w:lang w:val="en-GB" w:eastAsia="de-DE"/>
              </w:rPr>
              <w:t xml:space="preserve"> permethrin</w:t>
            </w:r>
            <w:r w:rsidR="006541A7">
              <w:rPr>
                <w:rFonts w:ascii="Verdana" w:eastAsia="Times New Roman" w:hAnsi="Verdana" w:cs="Times"/>
                <w:bCs/>
                <w:sz w:val="20"/>
                <w:szCs w:val="29"/>
                <w:lang w:val="en-GB" w:eastAsia="de-DE"/>
              </w:rPr>
              <w:t>.</w:t>
            </w:r>
          </w:p>
          <w:p w14:paraId="6DA0C758" w14:textId="77777777" w:rsidR="002A4CAC" w:rsidRDefault="002A4CAC" w:rsidP="006541A7">
            <w:pPr>
              <w:snapToGrid w:val="0"/>
              <w:spacing w:after="0" w:line="240" w:lineRule="auto"/>
              <w:jc w:val="both"/>
              <w:rPr>
                <w:rFonts w:ascii="Verdana" w:eastAsia="Times New Roman" w:hAnsi="Verdana" w:cs="Times"/>
                <w:bCs/>
                <w:sz w:val="20"/>
                <w:szCs w:val="29"/>
                <w:lang w:val="en-GB" w:eastAsia="de-DE"/>
              </w:rPr>
            </w:pPr>
            <w:r w:rsidRPr="002A4CAC">
              <w:rPr>
                <w:rFonts w:ascii="Verdana" w:eastAsia="Times New Roman" w:hAnsi="Verdana" w:cs="Times"/>
                <w:bCs/>
                <w:sz w:val="20"/>
                <w:szCs w:val="29"/>
                <w:lang w:val="en-GB" w:eastAsia="de-DE"/>
              </w:rPr>
              <w:t>One application, during the construction of the building.</w:t>
            </w:r>
          </w:p>
          <w:p w14:paraId="4C0C6B36" w14:textId="77777777" w:rsidR="00C070B8" w:rsidRPr="002A4CAC" w:rsidRDefault="00C070B8" w:rsidP="006541A7">
            <w:pPr>
              <w:snapToGrid w:val="0"/>
              <w:spacing w:after="0" w:line="240" w:lineRule="auto"/>
              <w:jc w:val="both"/>
              <w:rPr>
                <w:rFonts w:ascii="Verdana" w:hAnsi="Verdana"/>
                <w:sz w:val="20"/>
                <w:szCs w:val="20"/>
                <w:lang w:val="en-GB"/>
              </w:rPr>
            </w:pPr>
            <w:r>
              <w:rPr>
                <w:rFonts w:ascii="Verdana" w:hAnsi="Verdana"/>
                <w:iCs/>
                <w:sz w:val="20"/>
                <w:szCs w:val="20"/>
                <w:lang w:val="en-GB" w:eastAsia="en-US"/>
              </w:rPr>
              <w:t>B</w:t>
            </w:r>
            <w:r w:rsidRPr="002A4CAC">
              <w:rPr>
                <w:rFonts w:ascii="Verdana" w:hAnsi="Verdana"/>
                <w:iCs/>
                <w:sz w:val="20"/>
                <w:szCs w:val="20"/>
                <w:lang w:val="en-GB" w:eastAsia="en-US"/>
              </w:rPr>
              <w:t>efore or after pouring of the slab</w:t>
            </w:r>
            <w:r>
              <w:rPr>
                <w:rFonts w:ascii="Verdana" w:hAnsi="Verdana"/>
                <w:iCs/>
                <w:sz w:val="20"/>
                <w:szCs w:val="20"/>
                <w:lang w:val="en-GB" w:eastAsia="en-US"/>
              </w:rPr>
              <w:t>.</w:t>
            </w:r>
          </w:p>
        </w:tc>
      </w:tr>
      <w:tr w:rsidR="002A4CAC" w:rsidRPr="00397454" w14:paraId="5A59006E" w14:textId="77777777" w:rsidTr="0041705E">
        <w:tc>
          <w:tcPr>
            <w:tcW w:w="2707" w:type="dxa"/>
            <w:tcBorders>
              <w:left w:val="single" w:sz="4" w:space="0" w:color="000000"/>
              <w:bottom w:val="single" w:sz="4" w:space="0" w:color="000000"/>
            </w:tcBorders>
            <w:shd w:val="clear" w:color="auto" w:fill="auto"/>
          </w:tcPr>
          <w:p w14:paraId="43D46373" w14:textId="77777777" w:rsidR="002A4CAC" w:rsidRPr="00397454" w:rsidRDefault="002A4CAC" w:rsidP="00397454">
            <w:pPr>
              <w:suppressAutoHyphens/>
              <w:spacing w:after="0" w:line="240" w:lineRule="auto"/>
              <w:rPr>
                <w:rFonts w:ascii="Verdana" w:eastAsia="Times New Roman" w:hAnsi="Verdana" w:cs="Verdana"/>
                <w:b/>
                <w:sz w:val="20"/>
                <w:szCs w:val="20"/>
                <w:lang w:val="en-GB" w:eastAsia="zh-CN"/>
              </w:rPr>
            </w:pPr>
            <w:r w:rsidRPr="00397454">
              <w:rPr>
                <w:rFonts w:ascii="Verdana" w:eastAsia="Times New Roman" w:hAnsi="Verdana" w:cs="Verdana"/>
                <w:b/>
                <w:bCs/>
                <w:sz w:val="20"/>
                <w:lang w:val="en-GB" w:eastAsia="en-GB"/>
              </w:rPr>
              <w:t>Category(ies) of users</w:t>
            </w:r>
          </w:p>
        </w:tc>
        <w:tc>
          <w:tcPr>
            <w:tcW w:w="6328" w:type="dxa"/>
            <w:tcBorders>
              <w:left w:val="single" w:sz="4" w:space="0" w:color="000000"/>
              <w:bottom w:val="single" w:sz="4" w:space="0" w:color="000000"/>
              <w:right w:val="single" w:sz="4" w:space="0" w:color="000000"/>
            </w:tcBorders>
            <w:shd w:val="clear" w:color="auto" w:fill="auto"/>
          </w:tcPr>
          <w:p w14:paraId="45F81C0D" w14:textId="77777777" w:rsidR="002A4CAC" w:rsidRPr="002A4CAC" w:rsidRDefault="002A4CAC" w:rsidP="006541A7">
            <w:pPr>
              <w:suppressAutoHyphens/>
              <w:snapToGrid w:val="0"/>
              <w:spacing w:after="0" w:line="240" w:lineRule="auto"/>
              <w:jc w:val="both"/>
              <w:rPr>
                <w:rFonts w:ascii="Verdana" w:eastAsia="Times New Roman" w:hAnsi="Verdana" w:cs="Verdana"/>
                <w:sz w:val="20"/>
                <w:szCs w:val="20"/>
                <w:lang w:val="en-GB" w:eastAsia="zh-CN"/>
              </w:rPr>
            </w:pPr>
            <w:r w:rsidRPr="002A4CAC">
              <w:rPr>
                <w:rFonts w:ascii="Verdana" w:eastAsia="Times New Roman" w:hAnsi="Verdana" w:cs="Verdana"/>
                <w:sz w:val="20"/>
                <w:szCs w:val="20"/>
                <w:lang w:val="en-GB" w:eastAsia="zh-CN"/>
              </w:rPr>
              <w:t>Professionals</w:t>
            </w:r>
          </w:p>
        </w:tc>
      </w:tr>
      <w:tr w:rsidR="002A4CAC" w:rsidRPr="00AA7D96" w14:paraId="46E253D0" w14:textId="77777777" w:rsidTr="00594CF5">
        <w:trPr>
          <w:trHeight w:val="236"/>
        </w:trPr>
        <w:tc>
          <w:tcPr>
            <w:tcW w:w="2707" w:type="dxa"/>
            <w:tcBorders>
              <w:left w:val="single" w:sz="4" w:space="0" w:color="000000"/>
              <w:bottom w:val="single" w:sz="4" w:space="0" w:color="000000"/>
            </w:tcBorders>
            <w:shd w:val="clear" w:color="auto" w:fill="auto"/>
          </w:tcPr>
          <w:p w14:paraId="23725068" w14:textId="77777777" w:rsidR="002A4CAC" w:rsidRPr="00397454" w:rsidRDefault="002A4CAC" w:rsidP="00397454">
            <w:pPr>
              <w:suppressAutoHyphens/>
              <w:spacing w:after="0" w:line="240" w:lineRule="auto"/>
              <w:rPr>
                <w:rFonts w:ascii="Verdana" w:eastAsia="Times New Roman" w:hAnsi="Verdana" w:cs="Verdana"/>
                <w:sz w:val="20"/>
                <w:szCs w:val="20"/>
                <w:lang w:val="en-GB" w:eastAsia="zh-CN"/>
              </w:rPr>
            </w:pPr>
            <w:r w:rsidRPr="00397454">
              <w:rPr>
                <w:rFonts w:ascii="Verdana" w:eastAsia="Times New Roman" w:hAnsi="Verdana" w:cs="Verdana"/>
                <w:b/>
                <w:bCs/>
                <w:sz w:val="20"/>
                <w:lang w:val="en-GB"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73837474" w14:textId="77777777" w:rsidR="00111FEA" w:rsidRDefault="00111FEA" w:rsidP="006541A7">
            <w:pPr>
              <w:spacing w:after="0" w:line="240" w:lineRule="auto"/>
              <w:jc w:val="both"/>
              <w:rPr>
                <w:rFonts w:ascii="Verdana" w:hAnsi="Verdana"/>
                <w:sz w:val="20"/>
                <w:szCs w:val="20"/>
                <w:lang w:eastAsia="en-US"/>
              </w:rPr>
            </w:pPr>
            <w:r>
              <w:rPr>
                <w:rFonts w:ascii="Verdana" w:hAnsi="Verdana"/>
                <w:sz w:val="20"/>
                <w:szCs w:val="20"/>
                <w:lang w:eastAsia="en-US"/>
              </w:rPr>
              <w:t>Paper bags contain</w:t>
            </w:r>
            <w:r w:rsidR="00406313">
              <w:rPr>
                <w:rFonts w:ascii="Verdana" w:hAnsi="Verdana"/>
                <w:sz w:val="20"/>
                <w:szCs w:val="20"/>
                <w:lang w:eastAsia="en-US"/>
              </w:rPr>
              <w:t>ing</w:t>
            </w:r>
            <w:r>
              <w:rPr>
                <w:rFonts w:ascii="Verdana" w:hAnsi="Verdana"/>
                <w:sz w:val="20"/>
                <w:szCs w:val="20"/>
                <w:lang w:eastAsia="en-US"/>
              </w:rPr>
              <w:t>:</w:t>
            </w:r>
          </w:p>
          <w:p w14:paraId="15177BB5" w14:textId="77777777" w:rsidR="00111FEA" w:rsidRPr="00594CF5" w:rsidRDefault="00111FEA" w:rsidP="006541A7">
            <w:pPr>
              <w:pStyle w:val="Paragraphedeliste"/>
              <w:numPr>
                <w:ilvl w:val="0"/>
                <w:numId w:val="13"/>
              </w:numPr>
              <w:spacing w:after="0" w:line="240" w:lineRule="auto"/>
              <w:jc w:val="both"/>
              <w:rPr>
                <w:rFonts w:ascii="Verdana" w:eastAsia="Times New Roman" w:hAnsi="Verdana" w:cs="Verdana"/>
                <w:sz w:val="20"/>
                <w:szCs w:val="20"/>
                <w:lang w:val="en-US" w:eastAsia="zh-CN"/>
              </w:rPr>
            </w:pPr>
            <w:r w:rsidRPr="00594CF5">
              <w:rPr>
                <w:rFonts w:ascii="Verdana" w:hAnsi="Verdana"/>
                <w:sz w:val="20"/>
                <w:szCs w:val="20"/>
                <w:lang w:val="en-US" w:eastAsia="en-US"/>
              </w:rPr>
              <w:t xml:space="preserve">5 </w:t>
            </w:r>
            <w:r w:rsidR="00B4649A">
              <w:rPr>
                <w:rFonts w:ascii="Verdana" w:hAnsi="Verdana"/>
                <w:sz w:val="20"/>
                <w:szCs w:val="20"/>
                <w:lang w:val="en-US" w:eastAsia="en-US"/>
              </w:rPr>
              <w:t xml:space="preserve">MDPE </w:t>
            </w:r>
            <w:r w:rsidRPr="00594CF5">
              <w:rPr>
                <w:rFonts w:ascii="Verdana" w:hAnsi="Verdana"/>
                <w:sz w:val="20"/>
                <w:szCs w:val="20"/>
                <w:lang w:val="en-US" w:eastAsia="en-US"/>
              </w:rPr>
              <w:t>rolls of 100 mm of width * 50 m of length,</w:t>
            </w:r>
          </w:p>
          <w:p w14:paraId="40F18214" w14:textId="77777777" w:rsidR="00111FEA" w:rsidRPr="00594CF5" w:rsidRDefault="00111FEA" w:rsidP="006541A7">
            <w:pPr>
              <w:pStyle w:val="Paragraphedeliste"/>
              <w:numPr>
                <w:ilvl w:val="0"/>
                <w:numId w:val="13"/>
              </w:numPr>
              <w:spacing w:after="0" w:line="240" w:lineRule="auto"/>
              <w:jc w:val="both"/>
              <w:rPr>
                <w:rFonts w:ascii="Verdana" w:eastAsia="Times New Roman" w:hAnsi="Verdana" w:cs="Verdana"/>
                <w:sz w:val="20"/>
                <w:szCs w:val="20"/>
                <w:lang w:val="en-US" w:eastAsia="zh-CN"/>
              </w:rPr>
            </w:pPr>
            <w:r w:rsidRPr="00594CF5">
              <w:rPr>
                <w:rFonts w:ascii="Verdana" w:hAnsi="Verdana"/>
                <w:sz w:val="20"/>
                <w:szCs w:val="20"/>
                <w:lang w:val="en-US" w:eastAsia="en-US"/>
              </w:rPr>
              <w:t xml:space="preserve">5 </w:t>
            </w:r>
            <w:r w:rsidR="00B4649A">
              <w:rPr>
                <w:rFonts w:ascii="Verdana" w:hAnsi="Verdana"/>
                <w:sz w:val="20"/>
                <w:szCs w:val="20"/>
                <w:lang w:val="en-US" w:eastAsia="en-US"/>
              </w:rPr>
              <w:t xml:space="preserve">MDPE </w:t>
            </w:r>
            <w:r w:rsidRPr="00594CF5">
              <w:rPr>
                <w:rFonts w:ascii="Verdana" w:hAnsi="Verdana"/>
                <w:sz w:val="20"/>
                <w:szCs w:val="20"/>
                <w:lang w:val="en-US" w:eastAsia="en-US"/>
              </w:rPr>
              <w:t xml:space="preserve">rolls of 150 mm of width * 50 m of length, </w:t>
            </w:r>
          </w:p>
          <w:p w14:paraId="0C18235E" w14:textId="77777777" w:rsidR="002A4CAC" w:rsidRPr="00594CF5" w:rsidRDefault="00111FEA" w:rsidP="006541A7">
            <w:pPr>
              <w:pStyle w:val="Paragraphedeliste"/>
              <w:numPr>
                <w:ilvl w:val="0"/>
                <w:numId w:val="13"/>
              </w:numPr>
              <w:spacing w:after="0" w:line="240" w:lineRule="auto"/>
              <w:jc w:val="both"/>
              <w:rPr>
                <w:rFonts w:ascii="Verdana" w:eastAsia="Times New Roman" w:hAnsi="Verdana" w:cs="Verdana"/>
                <w:sz w:val="20"/>
                <w:szCs w:val="20"/>
                <w:lang w:val="en-US" w:eastAsia="zh-CN"/>
              </w:rPr>
            </w:pPr>
            <w:r w:rsidRPr="00594CF5">
              <w:rPr>
                <w:rFonts w:ascii="Verdana" w:hAnsi="Verdana"/>
                <w:sz w:val="20"/>
                <w:szCs w:val="20"/>
                <w:lang w:val="en-US" w:eastAsia="en-US"/>
              </w:rPr>
              <w:t xml:space="preserve">4 </w:t>
            </w:r>
            <w:r w:rsidR="00B4649A">
              <w:rPr>
                <w:rFonts w:ascii="Verdana" w:hAnsi="Verdana"/>
                <w:sz w:val="20"/>
                <w:szCs w:val="20"/>
                <w:lang w:val="en-US" w:eastAsia="en-US"/>
              </w:rPr>
              <w:t xml:space="preserve">MDPE </w:t>
            </w:r>
            <w:r w:rsidRPr="00594CF5">
              <w:rPr>
                <w:rFonts w:ascii="Verdana" w:hAnsi="Verdana"/>
                <w:sz w:val="20"/>
                <w:szCs w:val="20"/>
                <w:lang w:val="en-US" w:eastAsia="en-US"/>
              </w:rPr>
              <w:t>rolls of 200 mm of width * 50 m of length,</w:t>
            </w:r>
          </w:p>
          <w:p w14:paraId="1511886B" w14:textId="77777777" w:rsidR="00111FEA" w:rsidRPr="00594CF5" w:rsidRDefault="00111FEA" w:rsidP="006541A7">
            <w:pPr>
              <w:pStyle w:val="Paragraphedeliste"/>
              <w:numPr>
                <w:ilvl w:val="0"/>
                <w:numId w:val="13"/>
              </w:numPr>
              <w:spacing w:after="0" w:line="240" w:lineRule="auto"/>
              <w:jc w:val="both"/>
              <w:rPr>
                <w:rFonts w:ascii="Verdana" w:eastAsia="Times New Roman" w:hAnsi="Verdana" w:cs="Verdana"/>
                <w:sz w:val="20"/>
                <w:szCs w:val="20"/>
                <w:lang w:val="en-US" w:eastAsia="zh-CN"/>
              </w:rPr>
            </w:pPr>
            <w:r w:rsidRPr="00594CF5">
              <w:rPr>
                <w:rFonts w:ascii="Verdana" w:hAnsi="Verdana"/>
                <w:sz w:val="20"/>
                <w:szCs w:val="20"/>
                <w:lang w:val="en-US" w:eastAsia="en-US"/>
              </w:rPr>
              <w:t xml:space="preserve">4 </w:t>
            </w:r>
            <w:r w:rsidR="00B4649A">
              <w:rPr>
                <w:rFonts w:ascii="Verdana" w:hAnsi="Verdana"/>
                <w:sz w:val="20"/>
                <w:szCs w:val="20"/>
                <w:lang w:val="en-US" w:eastAsia="en-US"/>
              </w:rPr>
              <w:t xml:space="preserve">MDPE </w:t>
            </w:r>
            <w:r w:rsidRPr="00594CF5">
              <w:rPr>
                <w:rFonts w:ascii="Verdana" w:hAnsi="Verdana"/>
                <w:sz w:val="20"/>
                <w:szCs w:val="20"/>
                <w:lang w:val="en-US" w:eastAsia="en-US"/>
              </w:rPr>
              <w:t>rolls of 250 mm of width * 50 m of length,</w:t>
            </w:r>
          </w:p>
          <w:p w14:paraId="5CAB3E58" w14:textId="77777777" w:rsidR="00111FEA" w:rsidRPr="006541A7" w:rsidRDefault="00111FEA" w:rsidP="006541A7">
            <w:pPr>
              <w:pStyle w:val="Paragraphedeliste"/>
              <w:numPr>
                <w:ilvl w:val="0"/>
                <w:numId w:val="13"/>
              </w:numPr>
              <w:spacing w:after="0" w:line="240" w:lineRule="auto"/>
              <w:jc w:val="both"/>
              <w:rPr>
                <w:rFonts w:ascii="Verdana" w:eastAsia="Times New Roman" w:hAnsi="Verdana" w:cs="Verdana"/>
                <w:sz w:val="20"/>
                <w:szCs w:val="20"/>
                <w:lang w:val="en-US" w:eastAsia="zh-CN"/>
              </w:rPr>
            </w:pPr>
            <w:r w:rsidRPr="00594CF5">
              <w:rPr>
                <w:rFonts w:ascii="Verdana" w:hAnsi="Verdana"/>
                <w:sz w:val="20"/>
                <w:szCs w:val="20"/>
                <w:lang w:val="en-US" w:eastAsia="en-US"/>
              </w:rPr>
              <w:t xml:space="preserve">2 </w:t>
            </w:r>
            <w:r w:rsidR="00B4649A">
              <w:rPr>
                <w:rFonts w:ascii="Verdana" w:hAnsi="Verdana"/>
                <w:sz w:val="20"/>
                <w:szCs w:val="20"/>
                <w:lang w:val="en-US" w:eastAsia="en-US"/>
              </w:rPr>
              <w:t xml:space="preserve">MDPE </w:t>
            </w:r>
            <w:r w:rsidRPr="00594CF5">
              <w:rPr>
                <w:rFonts w:ascii="Verdana" w:hAnsi="Verdana"/>
                <w:sz w:val="20"/>
                <w:szCs w:val="20"/>
                <w:lang w:val="en-US" w:eastAsia="en-US"/>
              </w:rPr>
              <w:t>rolls of 300 mm of width * 50 m of length.</w:t>
            </w:r>
          </w:p>
          <w:p w14:paraId="3083AF21" w14:textId="77777777" w:rsidR="00CA70AA" w:rsidRPr="00594CF5" w:rsidRDefault="00CA70AA" w:rsidP="006541A7">
            <w:pPr>
              <w:pStyle w:val="Paragraphedeliste"/>
              <w:numPr>
                <w:ilvl w:val="0"/>
                <w:numId w:val="13"/>
              </w:numPr>
              <w:spacing w:after="0" w:line="240" w:lineRule="auto"/>
              <w:jc w:val="both"/>
              <w:rPr>
                <w:rFonts w:ascii="Verdana" w:eastAsia="Times New Roman" w:hAnsi="Verdana" w:cs="Verdana"/>
                <w:sz w:val="20"/>
                <w:szCs w:val="20"/>
                <w:lang w:val="en-US" w:eastAsia="zh-CN"/>
              </w:rPr>
            </w:pPr>
            <w:r w:rsidRPr="00594CF5">
              <w:rPr>
                <w:rFonts w:ascii="Verdana" w:hAnsi="Verdana"/>
                <w:sz w:val="20"/>
                <w:szCs w:val="20"/>
                <w:lang w:val="en-US" w:eastAsia="en-US"/>
              </w:rPr>
              <w:t xml:space="preserve">2 </w:t>
            </w:r>
            <w:r>
              <w:rPr>
                <w:rFonts w:ascii="Verdana" w:hAnsi="Verdana"/>
                <w:sz w:val="20"/>
                <w:szCs w:val="20"/>
                <w:lang w:val="en-US" w:eastAsia="en-US"/>
              </w:rPr>
              <w:t xml:space="preserve">MDPE </w:t>
            </w:r>
            <w:r w:rsidRPr="00594CF5">
              <w:rPr>
                <w:rFonts w:ascii="Verdana" w:hAnsi="Verdana"/>
                <w:sz w:val="20"/>
                <w:szCs w:val="20"/>
                <w:lang w:val="en-US" w:eastAsia="en-US"/>
              </w:rPr>
              <w:t xml:space="preserve">rolls of </w:t>
            </w:r>
            <w:r>
              <w:rPr>
                <w:rFonts w:ascii="Verdana" w:hAnsi="Verdana"/>
                <w:sz w:val="20"/>
                <w:szCs w:val="20"/>
                <w:lang w:val="en-US" w:eastAsia="en-US"/>
              </w:rPr>
              <w:t>5</w:t>
            </w:r>
            <w:r w:rsidRPr="00594CF5">
              <w:rPr>
                <w:rFonts w:ascii="Verdana" w:hAnsi="Verdana"/>
                <w:sz w:val="20"/>
                <w:szCs w:val="20"/>
                <w:lang w:val="en-US" w:eastAsia="en-US"/>
              </w:rPr>
              <w:t>00 mm of width * 50 m of length.</w:t>
            </w:r>
          </w:p>
        </w:tc>
      </w:tr>
    </w:tbl>
    <w:p w14:paraId="73B62FB2" w14:textId="77777777" w:rsidR="00397454" w:rsidRPr="00397454" w:rsidRDefault="00397454" w:rsidP="00397454">
      <w:pPr>
        <w:pStyle w:val="Titre4"/>
        <w:rPr>
          <w:rFonts w:cs="Times"/>
          <w:bCs/>
          <w:szCs w:val="29"/>
          <w:lang w:val="de-DE" w:eastAsia="zh-CN"/>
        </w:rPr>
      </w:pPr>
      <w:bookmarkStart w:id="48" w:name="__RefHeading___Toc425344078"/>
      <w:bookmarkStart w:id="49" w:name="_Toc497231135"/>
      <w:bookmarkStart w:id="50" w:name="d0e1044"/>
      <w:bookmarkEnd w:id="48"/>
      <w:r w:rsidRPr="00397454">
        <w:rPr>
          <w:lang w:val="de-DE" w:eastAsia="zh-CN"/>
        </w:rPr>
        <w:t>Use-specific instructions for use</w:t>
      </w:r>
      <w:bookmarkEnd w:id="49"/>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397454" w14:paraId="4698A815" w14:textId="77777777"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F50B767" w14:textId="77777777" w:rsidR="00397454" w:rsidRPr="00397454" w:rsidRDefault="00594CF5" w:rsidP="00397454">
            <w:pPr>
              <w:widowControl w:val="0"/>
              <w:suppressAutoHyphens/>
              <w:autoSpaceDE w:val="0"/>
              <w:snapToGrid w:val="0"/>
              <w:spacing w:before="80" w:after="0" w:line="240" w:lineRule="auto"/>
              <w:rPr>
                <w:rFonts w:ascii="Verdana" w:eastAsia="Times New Roman" w:hAnsi="Verdana" w:cs="Times"/>
                <w:bCs/>
                <w:sz w:val="20"/>
                <w:szCs w:val="29"/>
                <w:lang w:val="en-GB" w:eastAsia="zh-CN"/>
              </w:rPr>
            </w:pPr>
            <w:r>
              <w:rPr>
                <w:rFonts w:ascii="Verdana" w:eastAsia="Times New Roman" w:hAnsi="Verdana" w:cs="Times"/>
                <w:bCs/>
                <w:sz w:val="20"/>
                <w:szCs w:val="29"/>
                <w:lang w:val="en-GB" w:eastAsia="zh-CN"/>
              </w:rPr>
              <w:t>-</w:t>
            </w:r>
          </w:p>
        </w:tc>
      </w:tr>
    </w:tbl>
    <w:p w14:paraId="69751A46" w14:textId="77777777" w:rsidR="00397454" w:rsidRPr="00397454" w:rsidRDefault="00397454" w:rsidP="00397454">
      <w:pPr>
        <w:keepNext/>
        <w:widowControl w:val="0"/>
        <w:suppressAutoHyphens/>
        <w:autoSpaceDE w:val="0"/>
        <w:spacing w:after="120" w:line="240" w:lineRule="auto"/>
        <w:rPr>
          <w:rFonts w:ascii="Verdana" w:hAnsi="Verdana" w:cs="Verdana"/>
          <w:b/>
          <w:i/>
          <w:caps/>
          <w:szCs w:val="22"/>
          <w:lang w:val="de-DE" w:eastAsia="en-US"/>
        </w:rPr>
      </w:pPr>
    </w:p>
    <w:p w14:paraId="4C7DD7CE" w14:textId="77777777" w:rsidR="00397454" w:rsidRPr="00397454" w:rsidRDefault="00397454" w:rsidP="00397454">
      <w:pPr>
        <w:pStyle w:val="Titre4"/>
        <w:rPr>
          <w:rFonts w:cs="Times"/>
          <w:bCs/>
          <w:szCs w:val="29"/>
          <w:lang w:val="de-DE" w:eastAsia="zh-CN"/>
        </w:rPr>
      </w:pPr>
      <w:bookmarkStart w:id="51" w:name="__RefHeading___Toc425344079"/>
      <w:bookmarkStart w:id="52" w:name="_Toc497231136"/>
      <w:bookmarkEnd w:id="51"/>
      <w:r w:rsidRPr="00397454">
        <w:rPr>
          <w:lang w:val="de-DE" w:eastAsia="zh-CN"/>
        </w:rPr>
        <w:t>Use-specific risk mitigation measures</w:t>
      </w:r>
      <w:bookmarkEnd w:id="52"/>
      <w:r w:rsidRPr="00397454">
        <w:rPr>
          <w:lang w:val="de-DE" w:eastAsia="zh-CN"/>
        </w:rP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397454" w14:paraId="5706C3D6" w14:textId="77777777"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2CCD4A7" w14:textId="77777777" w:rsidR="00397454" w:rsidRPr="00397454" w:rsidRDefault="00594CF5" w:rsidP="00397454">
            <w:pPr>
              <w:widowControl w:val="0"/>
              <w:suppressAutoHyphens/>
              <w:autoSpaceDE w:val="0"/>
              <w:snapToGrid w:val="0"/>
              <w:spacing w:before="80" w:after="0" w:line="240" w:lineRule="auto"/>
              <w:rPr>
                <w:rFonts w:ascii="Verdana" w:eastAsia="Times New Roman" w:hAnsi="Verdana" w:cs="Times"/>
                <w:bCs/>
                <w:sz w:val="20"/>
                <w:szCs w:val="29"/>
                <w:lang w:val="en-GB" w:eastAsia="zh-CN"/>
              </w:rPr>
            </w:pPr>
            <w:r>
              <w:rPr>
                <w:rFonts w:ascii="Verdana" w:eastAsia="Times New Roman" w:hAnsi="Verdana" w:cs="Times"/>
                <w:bCs/>
                <w:sz w:val="20"/>
                <w:szCs w:val="29"/>
                <w:lang w:val="en-GB" w:eastAsia="zh-CN"/>
              </w:rPr>
              <w:t>-</w:t>
            </w:r>
          </w:p>
        </w:tc>
      </w:tr>
    </w:tbl>
    <w:p w14:paraId="3993D949" w14:textId="77777777" w:rsidR="00397454" w:rsidRPr="00397454" w:rsidRDefault="00397454" w:rsidP="00397454">
      <w:pPr>
        <w:keepNext/>
        <w:widowControl w:val="0"/>
        <w:suppressAutoHyphens/>
        <w:autoSpaceDE w:val="0"/>
        <w:spacing w:after="120" w:line="240" w:lineRule="auto"/>
        <w:rPr>
          <w:rFonts w:ascii="Verdana" w:hAnsi="Verdana" w:cs="Verdana"/>
          <w:b/>
          <w:i/>
          <w:caps/>
          <w:szCs w:val="22"/>
          <w:lang w:val="de-DE" w:eastAsia="en-US"/>
        </w:rPr>
      </w:pPr>
    </w:p>
    <w:p w14:paraId="7803989D" w14:textId="77777777" w:rsidR="00397454" w:rsidRPr="00397454" w:rsidRDefault="00397454" w:rsidP="00397454">
      <w:pPr>
        <w:pStyle w:val="Titre4"/>
        <w:rPr>
          <w:rFonts w:cs="Times"/>
          <w:bCs/>
          <w:szCs w:val="29"/>
          <w:lang w:val="de-DE" w:eastAsia="zh-CN"/>
        </w:rPr>
      </w:pPr>
      <w:bookmarkStart w:id="53" w:name="__RefHeading___Toc425344080"/>
      <w:bookmarkStart w:id="54" w:name="_Toc497231137"/>
      <w:bookmarkEnd w:id="53"/>
      <w:r w:rsidRPr="00397454">
        <w:rPr>
          <w:lang w:val="de-DE" w:eastAsia="zh-CN"/>
        </w:rPr>
        <w:t>Where specific to the use, the particulars of likely direct or indirect effects, first aid instructions and emergency measures to protect the environment</w:t>
      </w:r>
      <w:bookmarkEnd w:id="54"/>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AA7D96" w14:paraId="2A365DF3" w14:textId="77777777"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D02A9BC" w14:textId="77777777" w:rsidR="00397454" w:rsidRPr="00397454" w:rsidRDefault="00594CF5" w:rsidP="00397454">
            <w:pPr>
              <w:widowControl w:val="0"/>
              <w:suppressAutoHyphens/>
              <w:autoSpaceDE w:val="0"/>
              <w:snapToGrid w:val="0"/>
              <w:spacing w:before="80" w:after="0" w:line="240" w:lineRule="auto"/>
              <w:rPr>
                <w:rFonts w:ascii="Verdana" w:eastAsia="Times New Roman" w:hAnsi="Verdana" w:cs="Times"/>
                <w:bCs/>
                <w:sz w:val="20"/>
                <w:szCs w:val="29"/>
                <w:lang w:val="en-GB" w:eastAsia="zh-CN"/>
              </w:rPr>
            </w:pPr>
            <w:r>
              <w:rPr>
                <w:rFonts w:ascii="Verdana" w:eastAsia="Times New Roman" w:hAnsi="Verdana" w:cs="Times"/>
                <w:bCs/>
                <w:sz w:val="20"/>
                <w:szCs w:val="29"/>
                <w:lang w:val="en-GB" w:eastAsia="zh-CN"/>
              </w:rPr>
              <w:t>-</w:t>
            </w:r>
          </w:p>
        </w:tc>
      </w:tr>
    </w:tbl>
    <w:p w14:paraId="02BF0627" w14:textId="77777777" w:rsidR="00397454" w:rsidRPr="00397454" w:rsidRDefault="00397454" w:rsidP="00397454">
      <w:pPr>
        <w:pStyle w:val="Titre4"/>
        <w:rPr>
          <w:rFonts w:cs="Times"/>
          <w:bCs/>
          <w:szCs w:val="29"/>
          <w:lang w:val="de-DE" w:eastAsia="zh-CN"/>
        </w:rPr>
      </w:pPr>
      <w:bookmarkStart w:id="55" w:name="__RefHeading___Toc425344081"/>
      <w:bookmarkStart w:id="56" w:name="_Toc497231138"/>
      <w:bookmarkEnd w:id="55"/>
      <w:r w:rsidRPr="00397454">
        <w:rPr>
          <w:lang w:val="de-DE" w:eastAsia="zh-CN"/>
        </w:rPr>
        <w:t>Where specific to the use, the instructions for safe disposal of the product and its packaging</w:t>
      </w:r>
      <w:bookmarkEnd w:id="56"/>
      <w:r w:rsidRPr="00397454">
        <w:rPr>
          <w:lang w:val="de-DE" w:eastAsia="zh-CN"/>
        </w:rP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AA7D96" w14:paraId="5A528799" w14:textId="77777777"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55BB598" w14:textId="77777777" w:rsidR="00397454" w:rsidRPr="00397454" w:rsidRDefault="00594CF5" w:rsidP="00397454">
            <w:pPr>
              <w:widowControl w:val="0"/>
              <w:suppressAutoHyphens/>
              <w:autoSpaceDE w:val="0"/>
              <w:snapToGrid w:val="0"/>
              <w:spacing w:before="80" w:after="0" w:line="240" w:lineRule="auto"/>
              <w:rPr>
                <w:rFonts w:ascii="Verdana" w:eastAsia="Times New Roman" w:hAnsi="Verdana" w:cs="Times"/>
                <w:bCs/>
                <w:sz w:val="20"/>
                <w:szCs w:val="29"/>
                <w:lang w:val="en-GB" w:eastAsia="zh-CN"/>
              </w:rPr>
            </w:pPr>
            <w:r>
              <w:rPr>
                <w:rFonts w:ascii="Verdana" w:eastAsia="Times New Roman" w:hAnsi="Verdana" w:cs="Times"/>
                <w:bCs/>
                <w:sz w:val="20"/>
                <w:szCs w:val="29"/>
                <w:lang w:val="en-GB" w:eastAsia="zh-CN"/>
              </w:rPr>
              <w:t>-</w:t>
            </w:r>
          </w:p>
        </w:tc>
      </w:tr>
    </w:tbl>
    <w:p w14:paraId="2B28E169" w14:textId="77777777" w:rsidR="00397454" w:rsidRPr="00397454" w:rsidRDefault="00397454" w:rsidP="00397454">
      <w:pPr>
        <w:widowControl w:val="0"/>
        <w:suppressAutoHyphens/>
        <w:autoSpaceDE w:val="0"/>
        <w:spacing w:after="0" w:line="240" w:lineRule="auto"/>
        <w:rPr>
          <w:rFonts w:ascii="Verdana" w:eastAsia="Times New Roman" w:hAnsi="Verdana" w:cs="Times"/>
          <w:bCs/>
          <w:sz w:val="20"/>
          <w:szCs w:val="29"/>
          <w:lang w:val="en-GB" w:eastAsia="zh-CN"/>
        </w:rPr>
      </w:pPr>
    </w:p>
    <w:p w14:paraId="5A5C310A" w14:textId="77777777" w:rsidR="00397454" w:rsidRPr="00397454" w:rsidRDefault="00397454" w:rsidP="00397454">
      <w:pPr>
        <w:pStyle w:val="Titre4"/>
        <w:rPr>
          <w:rFonts w:cs="Times"/>
          <w:bCs/>
          <w:szCs w:val="29"/>
          <w:lang w:val="de-DE" w:eastAsia="zh-CN"/>
        </w:rPr>
      </w:pPr>
      <w:bookmarkStart w:id="57" w:name="__RefHeading___Toc425344082"/>
      <w:bookmarkStart w:id="58" w:name="_Toc497231139"/>
      <w:bookmarkEnd w:id="57"/>
      <w:r w:rsidRPr="00397454">
        <w:rPr>
          <w:lang w:val="de-DE" w:eastAsia="zh-CN"/>
        </w:rPr>
        <w:t>Where specific to the use, the conditions of storage and shelf-life of the product under normal conditions of storage</w:t>
      </w:r>
      <w:bookmarkEnd w:id="58"/>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AA7D96" w14:paraId="25006044" w14:textId="77777777"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DD239CE" w14:textId="77777777" w:rsidR="00397454" w:rsidRPr="00397454" w:rsidRDefault="00594CF5" w:rsidP="00397454">
            <w:pPr>
              <w:widowControl w:val="0"/>
              <w:suppressAutoHyphens/>
              <w:autoSpaceDE w:val="0"/>
              <w:snapToGrid w:val="0"/>
              <w:spacing w:before="80" w:after="0" w:line="240" w:lineRule="auto"/>
              <w:rPr>
                <w:rFonts w:ascii="Verdana" w:eastAsia="Times New Roman" w:hAnsi="Verdana" w:cs="Times"/>
                <w:bCs/>
                <w:sz w:val="20"/>
                <w:szCs w:val="29"/>
                <w:lang w:val="en-GB" w:eastAsia="zh-CN"/>
              </w:rPr>
            </w:pPr>
            <w:r>
              <w:rPr>
                <w:rFonts w:ascii="Verdana" w:eastAsia="Times New Roman" w:hAnsi="Verdana" w:cs="Times"/>
                <w:bCs/>
                <w:sz w:val="20"/>
                <w:szCs w:val="29"/>
                <w:lang w:val="en-GB" w:eastAsia="zh-CN"/>
              </w:rPr>
              <w:t>-</w:t>
            </w:r>
          </w:p>
        </w:tc>
      </w:tr>
    </w:tbl>
    <w:p w14:paraId="1A79CEAC" w14:textId="77777777" w:rsidR="00397454" w:rsidRPr="00397454" w:rsidRDefault="00397454" w:rsidP="00397454">
      <w:pPr>
        <w:widowControl w:val="0"/>
        <w:suppressAutoHyphens/>
        <w:autoSpaceDE w:val="0"/>
        <w:spacing w:after="0" w:line="240" w:lineRule="auto"/>
        <w:rPr>
          <w:rFonts w:ascii="Verdana" w:eastAsia="Times New Roman" w:hAnsi="Verdana" w:cs="Times"/>
          <w:bCs/>
          <w:sz w:val="20"/>
          <w:szCs w:val="29"/>
          <w:lang w:val="en-GB" w:eastAsia="zh-CN"/>
        </w:rPr>
      </w:pPr>
    </w:p>
    <w:p w14:paraId="4DFA5847" w14:textId="77777777" w:rsidR="00397454" w:rsidRPr="00397454" w:rsidRDefault="00397454" w:rsidP="00454A05">
      <w:pPr>
        <w:pStyle w:val="Titre30"/>
      </w:pPr>
      <w:bookmarkStart w:id="59" w:name="__RefHeading___Toc425344083"/>
      <w:bookmarkStart w:id="60" w:name="_Toc497231140"/>
      <w:bookmarkEnd w:id="59"/>
      <w:r w:rsidRPr="00397454">
        <w:t>General directions for use</w:t>
      </w:r>
      <w:bookmarkEnd w:id="60"/>
    </w:p>
    <w:p w14:paraId="181973B0" w14:textId="77777777" w:rsidR="00397454" w:rsidRPr="00397454" w:rsidRDefault="00397454" w:rsidP="00397454">
      <w:pPr>
        <w:pStyle w:val="Titre4"/>
        <w:rPr>
          <w:lang w:val="de-DE" w:eastAsia="zh-CN"/>
        </w:rPr>
      </w:pPr>
      <w:bookmarkStart w:id="61" w:name="__RefHeading___Toc425344084"/>
      <w:bookmarkStart w:id="62" w:name="_Toc497231141"/>
      <w:bookmarkEnd w:id="61"/>
      <w:r w:rsidRPr="00397454">
        <w:rPr>
          <w:lang w:val="de-DE" w:eastAsia="zh-CN"/>
        </w:rPr>
        <w:t>Instructions for use</w:t>
      </w:r>
      <w:bookmarkEnd w:id="62"/>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AA7D96" w14:paraId="145BA65D" w14:textId="77777777"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377DCE3" w14:textId="77777777" w:rsidR="002A4CAC" w:rsidRPr="0048200F" w:rsidRDefault="002A4CAC" w:rsidP="0048200F">
            <w:pPr>
              <w:widowControl w:val="0"/>
              <w:autoSpaceDE w:val="0"/>
              <w:autoSpaceDN w:val="0"/>
              <w:adjustRightInd w:val="0"/>
              <w:spacing w:after="0" w:line="240" w:lineRule="auto"/>
              <w:jc w:val="both"/>
              <w:rPr>
                <w:rFonts w:ascii="Verdana" w:eastAsia="Times New Roman" w:hAnsi="Verdana" w:cs="Times"/>
                <w:bCs/>
                <w:sz w:val="20"/>
                <w:szCs w:val="29"/>
                <w:lang w:val="en-GB" w:eastAsia="de-DE"/>
              </w:rPr>
            </w:pPr>
            <w:r w:rsidRPr="0048200F">
              <w:rPr>
                <w:rFonts w:ascii="Verdana" w:eastAsia="Times New Roman" w:hAnsi="Verdana" w:cs="Times"/>
                <w:bCs/>
                <w:sz w:val="20"/>
                <w:szCs w:val="29"/>
                <w:lang w:val="en-GB" w:eastAsia="de-DE"/>
              </w:rPr>
              <w:t>To ensure a satisfactory level of efficacy and avoid the development of resistance in susceptible insect populations, the following recommendations have to be implemented:</w:t>
            </w:r>
          </w:p>
          <w:p w14:paraId="4861C1E9" w14:textId="77777777" w:rsidR="002A4CAC" w:rsidRPr="002A4CAC" w:rsidRDefault="002A4CAC" w:rsidP="00AD7B4B">
            <w:pPr>
              <w:pStyle w:val="Paragraphedeliste"/>
              <w:widowControl w:val="0"/>
              <w:numPr>
                <w:ilvl w:val="0"/>
                <w:numId w:val="7"/>
              </w:numPr>
              <w:autoSpaceDE w:val="0"/>
              <w:autoSpaceDN w:val="0"/>
              <w:adjustRightInd w:val="0"/>
              <w:spacing w:after="0" w:line="240" w:lineRule="auto"/>
              <w:ind w:left="669"/>
              <w:jc w:val="both"/>
              <w:rPr>
                <w:rFonts w:ascii="Verdana" w:eastAsia="Times New Roman" w:hAnsi="Verdana" w:cs="Times"/>
                <w:bCs/>
                <w:sz w:val="20"/>
                <w:szCs w:val="29"/>
                <w:lang w:val="en-GB" w:eastAsia="de-DE"/>
              </w:rPr>
            </w:pPr>
            <w:r w:rsidRPr="002A4CAC">
              <w:rPr>
                <w:rFonts w:ascii="Verdana" w:eastAsia="Times New Roman" w:hAnsi="Verdana" w:cs="Times"/>
                <w:bCs/>
                <w:sz w:val="20"/>
                <w:szCs w:val="29"/>
                <w:lang w:val="en-GB" w:eastAsia="de-DE"/>
              </w:rPr>
              <w:t>Always read the label or leaflet before use and respect follow all the instructions provided.</w:t>
            </w:r>
          </w:p>
          <w:p w14:paraId="6958F27D" w14:textId="77777777" w:rsidR="00397454" w:rsidRPr="002A4CAC" w:rsidRDefault="002A4CAC" w:rsidP="00AD7B4B">
            <w:pPr>
              <w:pStyle w:val="Paragraphedeliste"/>
              <w:widowControl w:val="0"/>
              <w:numPr>
                <w:ilvl w:val="0"/>
                <w:numId w:val="7"/>
              </w:numPr>
              <w:autoSpaceDE w:val="0"/>
              <w:autoSpaceDN w:val="0"/>
              <w:adjustRightInd w:val="0"/>
              <w:spacing w:after="0" w:line="240" w:lineRule="auto"/>
              <w:ind w:left="669"/>
              <w:jc w:val="both"/>
              <w:rPr>
                <w:rFonts w:ascii="Verdana" w:eastAsia="Times New Roman" w:hAnsi="Verdana" w:cs="Verdana"/>
                <w:sz w:val="20"/>
                <w:szCs w:val="20"/>
                <w:lang w:val="en-GB" w:eastAsia="zh-CN"/>
              </w:rPr>
            </w:pPr>
            <w:r w:rsidRPr="002A4CAC">
              <w:rPr>
                <w:rFonts w:ascii="Verdana" w:eastAsia="Times New Roman" w:hAnsi="Verdana" w:cs="Times"/>
                <w:bCs/>
                <w:sz w:val="20"/>
                <w:szCs w:val="29"/>
                <w:lang w:val="en-GB" w:eastAsia="de-DE"/>
              </w:rPr>
              <w:t>The users should inform if the treatment is ineffective and report straightforward to the registration holder.</w:t>
            </w:r>
          </w:p>
        </w:tc>
      </w:tr>
    </w:tbl>
    <w:p w14:paraId="1B0A086B" w14:textId="77777777" w:rsidR="00397454" w:rsidRPr="00397454" w:rsidRDefault="00397454" w:rsidP="00397454">
      <w:pPr>
        <w:pStyle w:val="Titre4"/>
        <w:rPr>
          <w:lang w:val="de-DE" w:eastAsia="zh-CN"/>
        </w:rPr>
      </w:pPr>
      <w:bookmarkStart w:id="63" w:name="__RefHeading___Toc425344085"/>
      <w:bookmarkStart w:id="64" w:name="_Toc497231142"/>
      <w:bookmarkEnd w:id="63"/>
      <w:r w:rsidRPr="00397454">
        <w:rPr>
          <w:lang w:val="de-DE" w:eastAsia="zh-CN"/>
        </w:rPr>
        <w:t>Risk mitigation measures</w:t>
      </w:r>
      <w:bookmarkEnd w:id="64"/>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AA7D96" w14:paraId="458DF028" w14:textId="77777777"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AF1A10C" w14:textId="77777777" w:rsidR="00397454" w:rsidRPr="00720BB9" w:rsidRDefault="00DD3970" w:rsidP="005016BC">
            <w:pPr>
              <w:pStyle w:val="Paragraphedeliste"/>
              <w:widowControl w:val="0"/>
              <w:numPr>
                <w:ilvl w:val="0"/>
                <w:numId w:val="7"/>
              </w:numPr>
              <w:autoSpaceDE w:val="0"/>
              <w:autoSpaceDN w:val="0"/>
              <w:adjustRightInd w:val="0"/>
              <w:spacing w:after="0" w:line="240" w:lineRule="auto"/>
              <w:ind w:left="386"/>
              <w:jc w:val="both"/>
              <w:rPr>
                <w:rFonts w:ascii="Verdana" w:eastAsia="Times New Roman" w:hAnsi="Verdana" w:cs="Verdana"/>
                <w:sz w:val="20"/>
                <w:szCs w:val="20"/>
                <w:lang w:val="en-GB" w:eastAsia="zh-CN"/>
              </w:rPr>
            </w:pPr>
            <w:r w:rsidRPr="00DD3970">
              <w:rPr>
                <w:rFonts w:ascii="Verdana" w:eastAsia="Times New Roman" w:hAnsi="Verdana" w:cs="Times"/>
                <w:bCs/>
                <w:sz w:val="20"/>
                <w:szCs w:val="29"/>
                <w:lang w:val="en-GB" w:eastAsia="de-DE"/>
              </w:rPr>
              <w:t>Wear protective resistant gloves (glove material to be specified by the authorization holder within the product information) during the application of the product.</w:t>
            </w:r>
          </w:p>
          <w:p w14:paraId="52BC41B2" w14:textId="77777777" w:rsidR="00720BB9" w:rsidRPr="00076E83" w:rsidRDefault="00720BB9" w:rsidP="005016BC">
            <w:pPr>
              <w:pStyle w:val="Paragraphedeliste"/>
              <w:widowControl w:val="0"/>
              <w:numPr>
                <w:ilvl w:val="0"/>
                <w:numId w:val="7"/>
              </w:numPr>
              <w:autoSpaceDE w:val="0"/>
              <w:autoSpaceDN w:val="0"/>
              <w:adjustRightInd w:val="0"/>
              <w:spacing w:after="0" w:line="240" w:lineRule="auto"/>
              <w:ind w:left="386"/>
              <w:jc w:val="both"/>
              <w:rPr>
                <w:rFonts w:ascii="Verdana" w:eastAsia="Times New Roman" w:hAnsi="Verdana" w:cs="Verdana"/>
                <w:sz w:val="20"/>
                <w:szCs w:val="20"/>
                <w:lang w:val="en-GB" w:eastAsia="zh-CN"/>
              </w:rPr>
            </w:pPr>
            <w:r w:rsidRPr="00594CF5">
              <w:rPr>
                <w:rFonts w:ascii="Verdana" w:hAnsi="Verdana"/>
                <w:sz w:val="20"/>
                <w:lang w:val="en-US" w:eastAsia="en-US"/>
              </w:rPr>
              <w:t>Avoid any direct or indirect contact with food and feed.</w:t>
            </w:r>
          </w:p>
          <w:p w14:paraId="1B3118B7" w14:textId="77777777" w:rsidR="00076E83" w:rsidRPr="00076E83" w:rsidRDefault="00076E83" w:rsidP="005016BC">
            <w:pPr>
              <w:pStyle w:val="Paragraphedeliste"/>
              <w:widowControl w:val="0"/>
              <w:numPr>
                <w:ilvl w:val="0"/>
                <w:numId w:val="7"/>
              </w:numPr>
              <w:autoSpaceDE w:val="0"/>
              <w:autoSpaceDN w:val="0"/>
              <w:adjustRightInd w:val="0"/>
              <w:spacing w:after="0" w:line="240" w:lineRule="auto"/>
              <w:ind w:left="386"/>
              <w:jc w:val="both"/>
              <w:rPr>
                <w:rFonts w:ascii="Verdana" w:eastAsia="Times New Roman" w:hAnsi="Verdana" w:cs="Verdana"/>
                <w:sz w:val="20"/>
                <w:szCs w:val="20"/>
                <w:lang w:val="en-GB" w:eastAsia="zh-CN"/>
              </w:rPr>
            </w:pPr>
            <w:r w:rsidRPr="00076E83">
              <w:rPr>
                <w:rFonts w:ascii="Verdana" w:hAnsi="Verdana"/>
                <w:sz w:val="20"/>
                <w:lang w:val="en-US" w:eastAsia="en-US"/>
              </w:rPr>
              <w:t>During the application step of the film, if the treated zone is connected to a rainwater collection system or sewer, do not expose the film to rain.</w:t>
            </w:r>
          </w:p>
        </w:tc>
      </w:tr>
    </w:tbl>
    <w:p w14:paraId="714319E7" w14:textId="77777777" w:rsidR="00397454" w:rsidRPr="00397454" w:rsidRDefault="00397454" w:rsidP="00397454">
      <w:pPr>
        <w:pStyle w:val="Titre4"/>
        <w:rPr>
          <w:lang w:val="de-DE" w:eastAsia="zh-CN"/>
        </w:rPr>
      </w:pPr>
      <w:bookmarkStart w:id="65" w:name="__RefHeading___Toc425344086"/>
      <w:bookmarkStart w:id="66" w:name="_Toc497231143"/>
      <w:bookmarkEnd w:id="65"/>
      <w:r w:rsidRPr="00397454">
        <w:rPr>
          <w:lang w:val="de-DE" w:eastAsia="zh-CN"/>
        </w:rPr>
        <w:t>Particulars of likely direct or indirect effects, first aid instructions and emergency measures to protect the environment</w:t>
      </w:r>
      <w:bookmarkEnd w:id="66"/>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AA7D96" w14:paraId="42D1399A" w14:textId="77777777"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64597EC" w14:textId="77777777" w:rsidR="00DD3970" w:rsidRPr="00DD3970" w:rsidRDefault="00DD3970" w:rsidP="005016BC">
            <w:pPr>
              <w:pStyle w:val="Paragraphedeliste"/>
              <w:widowControl w:val="0"/>
              <w:numPr>
                <w:ilvl w:val="0"/>
                <w:numId w:val="7"/>
              </w:numPr>
              <w:autoSpaceDE w:val="0"/>
              <w:autoSpaceDN w:val="0"/>
              <w:adjustRightInd w:val="0"/>
              <w:spacing w:after="0" w:line="240" w:lineRule="auto"/>
              <w:ind w:left="386"/>
              <w:jc w:val="both"/>
              <w:rPr>
                <w:rFonts w:ascii="Verdana" w:eastAsia="Times New Roman" w:hAnsi="Verdana" w:cs="Times"/>
                <w:bCs/>
                <w:sz w:val="20"/>
                <w:szCs w:val="29"/>
                <w:lang w:val="en-GB" w:eastAsia="de-DE"/>
              </w:rPr>
            </w:pPr>
            <w:r w:rsidRPr="00DD3970">
              <w:rPr>
                <w:rFonts w:ascii="Verdana" w:eastAsia="Times New Roman" w:hAnsi="Verdana" w:cs="Times"/>
                <w:bCs/>
                <w:sz w:val="20"/>
                <w:szCs w:val="29"/>
                <w:lang w:val="en-GB" w:eastAsia="de-DE"/>
              </w:rPr>
              <w:t>Skin contact: Remove contaminated clothing and shoes. Wash contaminated skin with soap and water. Contact poison treatment specialist if symptoms occur.</w:t>
            </w:r>
          </w:p>
          <w:p w14:paraId="26E20CE1" w14:textId="77777777" w:rsidR="00DD3970" w:rsidRPr="00DD3970" w:rsidRDefault="00DD3970" w:rsidP="005016BC">
            <w:pPr>
              <w:pStyle w:val="Paragraphedeliste"/>
              <w:widowControl w:val="0"/>
              <w:numPr>
                <w:ilvl w:val="0"/>
                <w:numId w:val="7"/>
              </w:numPr>
              <w:autoSpaceDE w:val="0"/>
              <w:autoSpaceDN w:val="0"/>
              <w:adjustRightInd w:val="0"/>
              <w:spacing w:after="0" w:line="240" w:lineRule="auto"/>
              <w:ind w:left="386"/>
              <w:jc w:val="both"/>
              <w:rPr>
                <w:rFonts w:ascii="Verdana" w:eastAsia="Times New Roman" w:hAnsi="Verdana" w:cs="Times"/>
                <w:bCs/>
                <w:sz w:val="20"/>
                <w:szCs w:val="29"/>
                <w:lang w:val="en-GB" w:eastAsia="de-DE"/>
              </w:rPr>
            </w:pPr>
            <w:r w:rsidRPr="00DD3970">
              <w:rPr>
                <w:rFonts w:ascii="Verdana" w:eastAsia="Times New Roman" w:hAnsi="Verdana" w:cs="Times"/>
                <w:bCs/>
                <w:sz w:val="20"/>
                <w:szCs w:val="29"/>
                <w:lang w:val="en-GB" w:eastAsia="de-DE"/>
              </w:rPr>
              <w:t xml:space="preserve"> Eye contact: Immediately flush with plenty of water, occasionally lifting the upper and lower eyelids. Check for and remove any contact lenses if easy to do. Continue to rinse with tepid water for at least 10 minutes. Get medical attention if irritation or vision impairment occurs.</w:t>
            </w:r>
          </w:p>
          <w:p w14:paraId="4914ECE7" w14:textId="77777777" w:rsidR="00397454" w:rsidRPr="00397454" w:rsidRDefault="00DD3970" w:rsidP="005016BC">
            <w:pPr>
              <w:pStyle w:val="Paragraphedeliste"/>
              <w:widowControl w:val="0"/>
              <w:numPr>
                <w:ilvl w:val="0"/>
                <w:numId w:val="7"/>
              </w:numPr>
              <w:autoSpaceDE w:val="0"/>
              <w:autoSpaceDN w:val="0"/>
              <w:adjustRightInd w:val="0"/>
              <w:spacing w:after="0" w:line="240" w:lineRule="auto"/>
              <w:ind w:left="386"/>
              <w:jc w:val="both"/>
              <w:rPr>
                <w:rFonts w:ascii="Verdana" w:eastAsia="Times New Roman" w:hAnsi="Verdana" w:cs="Verdana"/>
                <w:sz w:val="20"/>
                <w:szCs w:val="20"/>
                <w:lang w:val="en-GB" w:eastAsia="zh-CN"/>
              </w:rPr>
            </w:pPr>
            <w:r w:rsidRPr="00DD3970">
              <w:rPr>
                <w:rFonts w:ascii="Verdana" w:eastAsia="Times New Roman" w:hAnsi="Verdana" w:cs="Times"/>
                <w:bCs/>
                <w:sz w:val="20"/>
                <w:szCs w:val="29"/>
                <w:lang w:val="en-GB" w:eastAsia="de-DE"/>
              </w:rPr>
              <w:t>Mouth contact: Wash out mouth with water. Contact poison treatment specialist.</w:t>
            </w:r>
            <w:r>
              <w:rPr>
                <w:rFonts w:ascii="Verdana" w:eastAsia="Times New Roman" w:hAnsi="Verdana" w:cs="Times"/>
                <w:bCs/>
                <w:sz w:val="20"/>
                <w:szCs w:val="29"/>
                <w:lang w:val="en-GB" w:eastAsia="de-DE"/>
              </w:rPr>
              <w:t xml:space="preserve"> </w:t>
            </w:r>
            <w:r w:rsidRPr="00DD3970">
              <w:rPr>
                <w:rFonts w:ascii="Verdana" w:eastAsia="Times New Roman" w:hAnsi="Verdana" w:cs="Times"/>
                <w:bCs/>
                <w:sz w:val="20"/>
                <w:szCs w:val="29"/>
                <w:lang w:val="en-GB" w:eastAsia="de-DE"/>
              </w:rPr>
              <w:t>Keep the container or label available.</w:t>
            </w:r>
          </w:p>
        </w:tc>
      </w:tr>
    </w:tbl>
    <w:p w14:paraId="6F9BA10F" w14:textId="77777777" w:rsidR="00397454" w:rsidRPr="00397454" w:rsidRDefault="00397454" w:rsidP="00397454">
      <w:pPr>
        <w:pStyle w:val="Titre4"/>
        <w:rPr>
          <w:lang w:val="de-DE" w:eastAsia="zh-CN"/>
        </w:rPr>
      </w:pPr>
      <w:bookmarkStart w:id="67" w:name="__RefHeading___Toc425344087"/>
      <w:bookmarkStart w:id="68" w:name="_Toc497231144"/>
      <w:bookmarkEnd w:id="67"/>
      <w:r w:rsidRPr="00397454">
        <w:rPr>
          <w:lang w:val="de-DE" w:eastAsia="zh-CN"/>
        </w:rPr>
        <w:t>Instructions for safe disposal of the product and its packaging</w:t>
      </w:r>
      <w:bookmarkEnd w:id="68"/>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397454" w14:paraId="56D93E47" w14:textId="77777777"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07EADAB" w14:textId="77777777" w:rsidR="00397454" w:rsidRPr="00397454" w:rsidRDefault="005932D6" w:rsidP="00397454">
            <w:pPr>
              <w:suppressAutoHyphens/>
              <w:snapToGrid w:val="0"/>
              <w:spacing w:after="0" w:line="240" w:lineRule="auto"/>
              <w:rPr>
                <w:rFonts w:ascii="Verdana" w:eastAsia="Times New Roman" w:hAnsi="Verdana" w:cs="Verdana"/>
                <w:sz w:val="20"/>
                <w:szCs w:val="20"/>
                <w:lang w:val="en-GB" w:eastAsia="zh-CN"/>
              </w:rPr>
            </w:pPr>
            <w:r>
              <w:rPr>
                <w:rFonts w:ascii="Verdana" w:eastAsia="Times New Roman" w:hAnsi="Verdana" w:cs="Verdana"/>
                <w:sz w:val="20"/>
                <w:szCs w:val="20"/>
                <w:lang w:val="en-GB" w:eastAsia="zh-CN"/>
              </w:rPr>
              <w:t>-</w:t>
            </w:r>
          </w:p>
        </w:tc>
      </w:tr>
    </w:tbl>
    <w:p w14:paraId="67371CBB" w14:textId="77777777" w:rsidR="00397454" w:rsidRPr="00397454" w:rsidRDefault="00397454" w:rsidP="00397454">
      <w:pPr>
        <w:pStyle w:val="Titre4"/>
        <w:rPr>
          <w:lang w:val="de-DE" w:eastAsia="zh-CN"/>
        </w:rPr>
      </w:pPr>
      <w:bookmarkStart w:id="69" w:name="__RefHeading___Toc425344088"/>
      <w:bookmarkStart w:id="70" w:name="_Toc497231145"/>
      <w:bookmarkEnd w:id="69"/>
      <w:r w:rsidRPr="00397454">
        <w:rPr>
          <w:lang w:val="de-DE" w:eastAsia="zh-CN"/>
        </w:rPr>
        <w:t>Conditions of storage and shelf-life of the product under normal conditions of storage</w:t>
      </w:r>
      <w:bookmarkEnd w:id="70"/>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397454" w14:paraId="286E4892" w14:textId="77777777"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8562433" w14:textId="78B6832A" w:rsidR="00397454" w:rsidRPr="0027058E" w:rsidRDefault="00397454" w:rsidP="005016BC">
            <w:pPr>
              <w:pStyle w:val="Paragraphedeliste"/>
              <w:widowControl w:val="0"/>
              <w:numPr>
                <w:ilvl w:val="0"/>
                <w:numId w:val="7"/>
              </w:numPr>
              <w:autoSpaceDE w:val="0"/>
              <w:autoSpaceDN w:val="0"/>
              <w:adjustRightInd w:val="0"/>
              <w:spacing w:after="0" w:line="240" w:lineRule="auto"/>
              <w:ind w:left="386"/>
              <w:jc w:val="both"/>
              <w:rPr>
                <w:rFonts w:ascii="Verdana" w:eastAsia="Times New Roman" w:hAnsi="Verdana" w:cs="Times"/>
                <w:bCs/>
                <w:sz w:val="20"/>
                <w:szCs w:val="29"/>
                <w:highlight w:val="lightGray"/>
                <w:lang w:val="en-GB" w:eastAsia="de-DE"/>
              </w:rPr>
            </w:pPr>
            <w:r w:rsidRPr="0027058E">
              <w:rPr>
                <w:rFonts w:ascii="Verdana" w:eastAsia="Times New Roman" w:hAnsi="Verdana" w:cs="Times"/>
                <w:bCs/>
                <w:sz w:val="20"/>
                <w:szCs w:val="29"/>
                <w:highlight w:val="lightGray"/>
                <w:lang w:val="en-GB" w:eastAsia="de-DE"/>
              </w:rPr>
              <w:t xml:space="preserve">Shelf life of product: </w:t>
            </w:r>
            <w:r w:rsidR="00181EC4" w:rsidRPr="0027058E">
              <w:rPr>
                <w:rFonts w:ascii="Verdana" w:eastAsia="Times New Roman" w:hAnsi="Verdana" w:cs="Times"/>
                <w:bCs/>
                <w:sz w:val="20"/>
                <w:szCs w:val="29"/>
                <w:highlight w:val="lightGray"/>
                <w:lang w:val="en-GB" w:eastAsia="de-DE"/>
              </w:rPr>
              <w:t>18 mo</w:t>
            </w:r>
            <w:r w:rsidR="003E17A6">
              <w:rPr>
                <w:rFonts w:ascii="Verdana" w:eastAsia="Times New Roman" w:hAnsi="Verdana" w:cs="Times"/>
                <w:bCs/>
                <w:sz w:val="20"/>
                <w:szCs w:val="29"/>
                <w:highlight w:val="lightGray"/>
                <w:lang w:val="en-GB" w:eastAsia="de-DE"/>
              </w:rPr>
              <w:t>n</w:t>
            </w:r>
            <w:r w:rsidR="00181EC4" w:rsidRPr="0027058E">
              <w:rPr>
                <w:rFonts w:ascii="Verdana" w:eastAsia="Times New Roman" w:hAnsi="Verdana" w:cs="Times"/>
                <w:bCs/>
                <w:sz w:val="20"/>
                <w:szCs w:val="29"/>
                <w:highlight w:val="lightGray"/>
                <w:lang w:val="en-GB" w:eastAsia="de-DE"/>
              </w:rPr>
              <w:t>ths.</w:t>
            </w:r>
          </w:p>
          <w:p w14:paraId="2BB79271" w14:textId="77777777" w:rsidR="005A31A1" w:rsidRDefault="005A31A1" w:rsidP="005016BC">
            <w:pPr>
              <w:pStyle w:val="Paragraphedeliste"/>
              <w:widowControl w:val="0"/>
              <w:numPr>
                <w:ilvl w:val="0"/>
                <w:numId w:val="7"/>
              </w:numPr>
              <w:autoSpaceDE w:val="0"/>
              <w:autoSpaceDN w:val="0"/>
              <w:adjustRightInd w:val="0"/>
              <w:spacing w:after="0" w:line="240" w:lineRule="auto"/>
              <w:ind w:left="386"/>
              <w:jc w:val="both"/>
              <w:rPr>
                <w:rFonts w:ascii="Verdana" w:eastAsia="Times New Roman" w:hAnsi="Verdana" w:cs="Times"/>
                <w:bCs/>
                <w:sz w:val="20"/>
                <w:szCs w:val="29"/>
                <w:lang w:val="en-GB" w:eastAsia="de-DE"/>
              </w:rPr>
            </w:pPr>
            <w:r>
              <w:rPr>
                <w:rFonts w:ascii="Verdana" w:eastAsia="Times New Roman" w:hAnsi="Verdana" w:cs="Times"/>
                <w:bCs/>
                <w:sz w:val="20"/>
                <w:szCs w:val="29"/>
                <w:lang w:val="en-GB" w:eastAsia="de-DE"/>
              </w:rPr>
              <w:t>Do not store at</w:t>
            </w:r>
            <w:r w:rsidR="00594CF5">
              <w:rPr>
                <w:rFonts w:ascii="Verdana" w:eastAsia="Times New Roman" w:hAnsi="Verdana" w:cs="Times"/>
                <w:bCs/>
                <w:sz w:val="20"/>
                <w:szCs w:val="29"/>
                <w:lang w:val="en-GB" w:eastAsia="de-DE"/>
              </w:rPr>
              <w:t xml:space="preserve"> </w:t>
            </w:r>
            <w:r>
              <w:rPr>
                <w:rFonts w:ascii="Verdana" w:eastAsia="Times New Roman" w:hAnsi="Verdana" w:cs="Times"/>
                <w:bCs/>
                <w:sz w:val="20"/>
                <w:szCs w:val="29"/>
                <w:lang w:val="en-GB" w:eastAsia="de-DE"/>
              </w:rPr>
              <w:t>temperature above 40°C</w:t>
            </w:r>
            <w:r w:rsidR="00594CF5">
              <w:rPr>
                <w:rFonts w:ascii="Verdana" w:eastAsia="Times New Roman" w:hAnsi="Verdana" w:cs="Times"/>
                <w:bCs/>
                <w:sz w:val="20"/>
                <w:szCs w:val="29"/>
                <w:lang w:val="en-GB" w:eastAsia="de-DE"/>
              </w:rPr>
              <w:t>.</w:t>
            </w:r>
          </w:p>
          <w:p w14:paraId="3C79D1B1" w14:textId="77777777" w:rsidR="00397454" w:rsidRPr="00397454" w:rsidRDefault="005A31A1" w:rsidP="00594CF5">
            <w:pPr>
              <w:pStyle w:val="Paragraphedeliste"/>
              <w:widowControl w:val="0"/>
              <w:numPr>
                <w:ilvl w:val="0"/>
                <w:numId w:val="7"/>
              </w:numPr>
              <w:autoSpaceDE w:val="0"/>
              <w:autoSpaceDN w:val="0"/>
              <w:adjustRightInd w:val="0"/>
              <w:spacing w:after="0" w:line="240" w:lineRule="auto"/>
              <w:ind w:left="386"/>
              <w:jc w:val="both"/>
              <w:rPr>
                <w:rFonts w:ascii="Verdana" w:eastAsia="Times New Roman" w:hAnsi="Verdana" w:cs="Verdana"/>
                <w:sz w:val="20"/>
                <w:szCs w:val="20"/>
                <w:lang w:val="en-GB" w:eastAsia="zh-CN"/>
              </w:rPr>
            </w:pPr>
            <w:r>
              <w:rPr>
                <w:rFonts w:ascii="Verdana" w:eastAsia="Times New Roman" w:hAnsi="Verdana" w:cs="Times"/>
                <w:bCs/>
                <w:sz w:val="20"/>
                <w:szCs w:val="29"/>
                <w:lang w:val="en-GB" w:eastAsia="de-DE"/>
              </w:rPr>
              <w:t>Store away from light</w:t>
            </w:r>
            <w:r w:rsidR="00594CF5">
              <w:rPr>
                <w:rFonts w:ascii="Verdana" w:eastAsia="Times New Roman" w:hAnsi="Verdana" w:cs="Times"/>
                <w:bCs/>
                <w:sz w:val="20"/>
                <w:szCs w:val="29"/>
                <w:lang w:val="en-GB" w:eastAsia="de-DE"/>
              </w:rPr>
              <w:t>.</w:t>
            </w:r>
          </w:p>
        </w:tc>
      </w:tr>
    </w:tbl>
    <w:p w14:paraId="29E2D7A4" w14:textId="77777777" w:rsidR="00397454" w:rsidRPr="00397454" w:rsidRDefault="00397454" w:rsidP="00397454">
      <w:pPr>
        <w:suppressAutoHyphens/>
        <w:spacing w:after="0" w:line="240" w:lineRule="auto"/>
        <w:ind w:left="1729"/>
        <w:rPr>
          <w:rFonts w:eastAsia="Times New Roman"/>
          <w:sz w:val="20"/>
          <w:szCs w:val="20"/>
          <w:lang w:val="en-GB" w:eastAsia="en-US"/>
        </w:rPr>
      </w:pPr>
    </w:p>
    <w:p w14:paraId="7E7776CE" w14:textId="77777777" w:rsidR="00397454" w:rsidRPr="00397454" w:rsidRDefault="00397454" w:rsidP="00397454">
      <w:pPr>
        <w:suppressAutoHyphens/>
        <w:spacing w:after="0" w:line="240" w:lineRule="auto"/>
        <w:ind w:left="1729"/>
        <w:rPr>
          <w:rFonts w:eastAsia="Times New Roman"/>
          <w:sz w:val="20"/>
          <w:szCs w:val="20"/>
          <w:lang w:val="en-GB" w:eastAsia="en-US"/>
        </w:rPr>
      </w:pPr>
    </w:p>
    <w:p w14:paraId="4815C0EF" w14:textId="77777777" w:rsidR="00397454" w:rsidRPr="00397454" w:rsidRDefault="00397454" w:rsidP="006541A7">
      <w:pPr>
        <w:pStyle w:val="Titre30"/>
      </w:pPr>
      <w:bookmarkStart w:id="71" w:name="__RefHeading___Toc425344089"/>
      <w:bookmarkStart w:id="72" w:name="_Toc497231146"/>
      <w:bookmarkEnd w:id="71"/>
      <w:r w:rsidRPr="00397454">
        <w:t>Other information</w:t>
      </w:r>
      <w:bookmarkEnd w:id="72"/>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AA7D96" w14:paraId="1B4E713C" w14:textId="77777777"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E3CBDEA" w14:textId="77777777" w:rsidR="00397454" w:rsidRPr="00397454" w:rsidRDefault="002A4CAC" w:rsidP="00594CF5">
            <w:pPr>
              <w:pStyle w:val="Paragraphedeliste"/>
              <w:widowControl w:val="0"/>
              <w:numPr>
                <w:ilvl w:val="0"/>
                <w:numId w:val="7"/>
              </w:numPr>
              <w:autoSpaceDE w:val="0"/>
              <w:autoSpaceDN w:val="0"/>
              <w:adjustRightInd w:val="0"/>
              <w:spacing w:after="0" w:line="240" w:lineRule="auto"/>
              <w:ind w:left="386"/>
              <w:jc w:val="both"/>
              <w:rPr>
                <w:rFonts w:ascii="Verdana" w:eastAsia="Times New Roman" w:hAnsi="Verdana" w:cs="Verdana"/>
                <w:sz w:val="20"/>
                <w:szCs w:val="20"/>
                <w:lang w:val="en-GB" w:eastAsia="zh-CN"/>
              </w:rPr>
            </w:pPr>
            <w:r w:rsidRPr="002A4CAC">
              <w:rPr>
                <w:rFonts w:ascii="Verdana" w:eastAsia="Times New Roman" w:hAnsi="Verdana" w:cs="Times"/>
                <w:bCs/>
                <w:sz w:val="20"/>
                <w:szCs w:val="29"/>
                <w:lang w:val="en-GB" w:eastAsia="de-DE"/>
              </w:rPr>
              <w:t>The authorization holder has to report any observed resistance incidents to the Competent Authorities (CA) or other appointed bodies involved in resistance management</w:t>
            </w:r>
            <w:r>
              <w:rPr>
                <w:rFonts w:ascii="Verdana" w:eastAsia="Times New Roman" w:hAnsi="Verdana" w:cs="Times"/>
                <w:bCs/>
                <w:sz w:val="20"/>
                <w:szCs w:val="29"/>
                <w:lang w:val="en-GB" w:eastAsia="de-DE"/>
              </w:rPr>
              <w:t>.</w:t>
            </w:r>
          </w:p>
        </w:tc>
      </w:tr>
    </w:tbl>
    <w:p w14:paraId="2B5AB941" w14:textId="77777777" w:rsidR="00397454" w:rsidRPr="00397454" w:rsidRDefault="00397454" w:rsidP="00397454">
      <w:pPr>
        <w:suppressAutoHyphens/>
        <w:spacing w:after="0" w:line="240" w:lineRule="auto"/>
        <w:ind w:left="1729"/>
        <w:rPr>
          <w:rFonts w:eastAsia="Times New Roman"/>
          <w:sz w:val="20"/>
          <w:szCs w:val="20"/>
          <w:lang w:val="en-GB" w:eastAsia="en-US"/>
        </w:rPr>
      </w:pPr>
    </w:p>
    <w:bookmarkEnd w:id="50"/>
    <w:p w14:paraId="5281BDC4" w14:textId="77777777" w:rsidR="00397454" w:rsidRPr="00397454" w:rsidRDefault="00397454" w:rsidP="00397454">
      <w:pPr>
        <w:tabs>
          <w:tab w:val="left" w:pos="500"/>
        </w:tabs>
        <w:suppressAutoHyphens/>
        <w:spacing w:after="0" w:line="240" w:lineRule="auto"/>
        <w:ind w:left="500" w:hanging="500"/>
        <w:rPr>
          <w:rFonts w:ascii="Verdana" w:eastAsia="Times New Roman" w:hAnsi="Verdana" w:cs="Verdana"/>
          <w:sz w:val="20"/>
          <w:szCs w:val="20"/>
          <w:lang w:val="en-GB" w:eastAsia="en-US"/>
        </w:rPr>
      </w:pPr>
    </w:p>
    <w:p w14:paraId="5659E929" w14:textId="77777777" w:rsidR="00397454" w:rsidRPr="00397454" w:rsidRDefault="00397454" w:rsidP="006541A7">
      <w:pPr>
        <w:pStyle w:val="Titre30"/>
        <w:rPr>
          <w:sz w:val="18"/>
          <w:lang w:eastAsia="en-US"/>
        </w:rPr>
      </w:pPr>
      <w:bookmarkStart w:id="73" w:name="__RefHeading___Toc425344090"/>
      <w:bookmarkStart w:id="74" w:name="_Toc497231147"/>
      <w:bookmarkEnd w:id="73"/>
      <w:r w:rsidRPr="00397454">
        <w:t>Packaging of the biocidal product</w:t>
      </w:r>
      <w:bookmarkEnd w:id="74"/>
    </w:p>
    <w:p w14:paraId="5252A562" w14:textId="77777777" w:rsidR="00C33AC1" w:rsidRDefault="00C33AC1" w:rsidP="00677929">
      <w:pPr>
        <w:contextualSpacing/>
        <w:jc w:val="both"/>
        <w:rPr>
          <w:rFonts w:ascii="Verdana" w:hAnsi="Verdana"/>
          <w:sz w:val="20"/>
          <w:szCs w:val="20"/>
          <w:lang w:val="en-GB"/>
        </w:rPr>
      </w:pPr>
    </w:p>
    <w:p w14:paraId="479F7220" w14:textId="77777777" w:rsidR="00677929" w:rsidRDefault="00677929" w:rsidP="00677929">
      <w:pPr>
        <w:contextualSpacing/>
        <w:jc w:val="both"/>
        <w:rPr>
          <w:rFonts w:ascii="Verdana" w:hAnsi="Verdana"/>
          <w:sz w:val="20"/>
          <w:szCs w:val="20"/>
          <w:lang w:val="en-GB"/>
        </w:rPr>
      </w:pPr>
      <w:r w:rsidRPr="00274325">
        <w:rPr>
          <w:rFonts w:ascii="Verdana" w:hAnsi="Verdana"/>
          <w:sz w:val="20"/>
          <w:szCs w:val="20"/>
          <w:lang w:val="en-GB"/>
        </w:rPr>
        <w:t>Rolls are stored in paper bags.</w:t>
      </w:r>
    </w:p>
    <w:p w14:paraId="4AEA0114" w14:textId="77777777" w:rsidR="00C33AC1" w:rsidRDefault="00C33AC1" w:rsidP="00677929">
      <w:pPr>
        <w:contextualSpacing/>
        <w:jc w:val="both"/>
        <w:rPr>
          <w:rFonts w:ascii="Verdana" w:hAnsi="Verdana"/>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640"/>
        <w:gridCol w:w="1402"/>
        <w:gridCol w:w="1900"/>
        <w:gridCol w:w="2694"/>
      </w:tblGrid>
      <w:tr w:rsidR="00677929" w:rsidRPr="00AA7D96" w14:paraId="36823437" w14:textId="77777777" w:rsidTr="00677929">
        <w:tc>
          <w:tcPr>
            <w:tcW w:w="1403" w:type="dxa"/>
            <w:shd w:val="clear" w:color="auto" w:fill="FFFFCC"/>
          </w:tcPr>
          <w:p w14:paraId="0E3832BC" w14:textId="77777777" w:rsidR="00677929" w:rsidRPr="00677929" w:rsidRDefault="00677929" w:rsidP="00677929">
            <w:pPr>
              <w:spacing w:after="0" w:line="240" w:lineRule="auto"/>
              <w:rPr>
                <w:rFonts w:ascii="Verdana" w:hAnsi="Verdana"/>
                <w:b/>
                <w:sz w:val="20"/>
                <w:szCs w:val="20"/>
                <w:lang w:eastAsia="en-US"/>
              </w:rPr>
            </w:pPr>
            <w:r w:rsidRPr="00677929">
              <w:rPr>
                <w:rFonts w:ascii="Verdana" w:hAnsi="Verdana"/>
                <w:b/>
                <w:sz w:val="20"/>
                <w:szCs w:val="20"/>
                <w:lang w:eastAsia="en-US"/>
              </w:rPr>
              <w:t>Type of packaging</w:t>
            </w:r>
            <w:r w:rsidRPr="00677929" w:rsidDel="00F33E33">
              <w:rPr>
                <w:rFonts w:ascii="Verdana" w:hAnsi="Verdana"/>
                <w:b/>
                <w:sz w:val="20"/>
                <w:szCs w:val="20"/>
                <w:lang w:eastAsia="en-US"/>
              </w:rPr>
              <w:t xml:space="preserve"> </w:t>
            </w:r>
          </w:p>
        </w:tc>
        <w:tc>
          <w:tcPr>
            <w:tcW w:w="1640" w:type="dxa"/>
            <w:shd w:val="clear" w:color="auto" w:fill="FFFFCC"/>
          </w:tcPr>
          <w:p w14:paraId="1CFF214D" w14:textId="77777777" w:rsidR="00677929" w:rsidRPr="00677929" w:rsidRDefault="00677929" w:rsidP="00677929">
            <w:pPr>
              <w:spacing w:after="0" w:line="240" w:lineRule="auto"/>
              <w:rPr>
                <w:rFonts w:ascii="Verdana" w:hAnsi="Verdana"/>
                <w:b/>
                <w:sz w:val="20"/>
                <w:szCs w:val="20"/>
                <w:lang w:eastAsia="en-US"/>
              </w:rPr>
            </w:pPr>
            <w:r w:rsidRPr="00677929">
              <w:rPr>
                <w:rFonts w:ascii="Verdana" w:hAnsi="Verdana"/>
                <w:b/>
                <w:sz w:val="20"/>
                <w:szCs w:val="20"/>
                <w:lang w:eastAsia="en-US"/>
              </w:rPr>
              <w:t>Width (mm)</w:t>
            </w:r>
          </w:p>
        </w:tc>
        <w:tc>
          <w:tcPr>
            <w:tcW w:w="1402" w:type="dxa"/>
            <w:shd w:val="clear" w:color="auto" w:fill="FFFFCC"/>
          </w:tcPr>
          <w:p w14:paraId="02AD59FF" w14:textId="77777777" w:rsidR="00677929" w:rsidRPr="00677929" w:rsidRDefault="00677929" w:rsidP="00677929">
            <w:pPr>
              <w:spacing w:after="0" w:line="240" w:lineRule="auto"/>
              <w:rPr>
                <w:rFonts w:ascii="Verdana" w:hAnsi="Verdana"/>
                <w:b/>
                <w:sz w:val="20"/>
                <w:szCs w:val="20"/>
                <w:lang w:eastAsia="en-US"/>
              </w:rPr>
            </w:pPr>
            <w:r w:rsidRPr="00677929">
              <w:rPr>
                <w:rFonts w:ascii="Verdana" w:hAnsi="Verdana"/>
                <w:b/>
                <w:sz w:val="20"/>
                <w:szCs w:val="20"/>
                <w:lang w:eastAsia="en-US"/>
              </w:rPr>
              <w:t>Length (m)</w:t>
            </w:r>
          </w:p>
        </w:tc>
        <w:tc>
          <w:tcPr>
            <w:tcW w:w="1900" w:type="dxa"/>
            <w:shd w:val="clear" w:color="auto" w:fill="FFFFCC"/>
          </w:tcPr>
          <w:p w14:paraId="4F624901" w14:textId="77777777" w:rsidR="00677929" w:rsidRPr="00CB1B83" w:rsidRDefault="00677929" w:rsidP="00677929">
            <w:pPr>
              <w:spacing w:after="0" w:line="240" w:lineRule="auto"/>
              <w:rPr>
                <w:rFonts w:ascii="Verdana" w:hAnsi="Verdana"/>
                <w:b/>
                <w:sz w:val="20"/>
                <w:szCs w:val="20"/>
                <w:lang w:val="en-US" w:eastAsia="en-US"/>
              </w:rPr>
            </w:pPr>
            <w:r w:rsidRPr="00CB1B83">
              <w:rPr>
                <w:rFonts w:ascii="Verdana" w:hAnsi="Verdana"/>
                <w:b/>
                <w:sz w:val="20"/>
                <w:szCs w:val="20"/>
                <w:lang w:val="en-US" w:eastAsia="en-US"/>
              </w:rPr>
              <w:t>Number of rolls in a pack</w:t>
            </w:r>
          </w:p>
        </w:tc>
        <w:tc>
          <w:tcPr>
            <w:tcW w:w="2694" w:type="dxa"/>
            <w:shd w:val="clear" w:color="auto" w:fill="FFFFCC"/>
          </w:tcPr>
          <w:p w14:paraId="08977C24" w14:textId="77777777" w:rsidR="00677929" w:rsidRPr="00677929" w:rsidRDefault="00677929" w:rsidP="00677929">
            <w:pPr>
              <w:spacing w:after="0" w:line="240" w:lineRule="auto"/>
              <w:rPr>
                <w:rFonts w:ascii="Verdana" w:hAnsi="Verdana"/>
                <w:b/>
                <w:sz w:val="20"/>
                <w:szCs w:val="20"/>
                <w:lang w:val="fr-BE" w:eastAsia="en-US"/>
              </w:rPr>
            </w:pPr>
            <w:r w:rsidRPr="00677929">
              <w:rPr>
                <w:rFonts w:ascii="Verdana" w:hAnsi="Verdana"/>
                <w:b/>
                <w:sz w:val="20"/>
                <w:szCs w:val="20"/>
                <w:lang w:val="fr-BE" w:eastAsia="en-US"/>
              </w:rPr>
              <w:t>Intended user (e.g. professional, non-professional)</w:t>
            </w:r>
          </w:p>
        </w:tc>
      </w:tr>
      <w:tr w:rsidR="00677929" w:rsidRPr="00677929" w14:paraId="5DF2DA65" w14:textId="77777777" w:rsidTr="00677929">
        <w:tc>
          <w:tcPr>
            <w:tcW w:w="1403" w:type="dxa"/>
            <w:shd w:val="clear" w:color="auto" w:fill="auto"/>
          </w:tcPr>
          <w:p w14:paraId="3C19F23B"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Roll</w:t>
            </w:r>
          </w:p>
        </w:tc>
        <w:tc>
          <w:tcPr>
            <w:tcW w:w="1640" w:type="dxa"/>
            <w:shd w:val="clear" w:color="auto" w:fill="auto"/>
          </w:tcPr>
          <w:p w14:paraId="4A6E8984"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100</w:t>
            </w:r>
          </w:p>
        </w:tc>
        <w:tc>
          <w:tcPr>
            <w:tcW w:w="1402" w:type="dxa"/>
            <w:shd w:val="clear" w:color="auto" w:fill="auto"/>
          </w:tcPr>
          <w:p w14:paraId="0D9E5CC1"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50</w:t>
            </w:r>
          </w:p>
        </w:tc>
        <w:tc>
          <w:tcPr>
            <w:tcW w:w="1900" w:type="dxa"/>
            <w:shd w:val="clear" w:color="auto" w:fill="auto"/>
          </w:tcPr>
          <w:p w14:paraId="0F591CC0"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5</w:t>
            </w:r>
          </w:p>
        </w:tc>
        <w:tc>
          <w:tcPr>
            <w:tcW w:w="2694" w:type="dxa"/>
            <w:shd w:val="clear" w:color="auto" w:fill="auto"/>
          </w:tcPr>
          <w:p w14:paraId="68B0B3E9"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 xml:space="preserve">Professional </w:t>
            </w:r>
          </w:p>
        </w:tc>
      </w:tr>
      <w:tr w:rsidR="00677929" w:rsidRPr="00677929" w14:paraId="5270C5E8" w14:textId="77777777" w:rsidTr="00677929">
        <w:tc>
          <w:tcPr>
            <w:tcW w:w="1403" w:type="dxa"/>
            <w:shd w:val="clear" w:color="auto" w:fill="auto"/>
          </w:tcPr>
          <w:p w14:paraId="48B12BFC"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Roll</w:t>
            </w:r>
          </w:p>
        </w:tc>
        <w:tc>
          <w:tcPr>
            <w:tcW w:w="1640" w:type="dxa"/>
            <w:shd w:val="clear" w:color="auto" w:fill="auto"/>
          </w:tcPr>
          <w:p w14:paraId="4FF12D79"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150</w:t>
            </w:r>
          </w:p>
        </w:tc>
        <w:tc>
          <w:tcPr>
            <w:tcW w:w="1402" w:type="dxa"/>
            <w:shd w:val="clear" w:color="auto" w:fill="auto"/>
          </w:tcPr>
          <w:p w14:paraId="726A6D5F"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50</w:t>
            </w:r>
          </w:p>
        </w:tc>
        <w:tc>
          <w:tcPr>
            <w:tcW w:w="1900" w:type="dxa"/>
            <w:shd w:val="clear" w:color="auto" w:fill="auto"/>
          </w:tcPr>
          <w:p w14:paraId="77F2BD5C"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5</w:t>
            </w:r>
          </w:p>
        </w:tc>
        <w:tc>
          <w:tcPr>
            <w:tcW w:w="2694" w:type="dxa"/>
            <w:shd w:val="clear" w:color="auto" w:fill="auto"/>
          </w:tcPr>
          <w:p w14:paraId="36576956"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Professional</w:t>
            </w:r>
          </w:p>
        </w:tc>
      </w:tr>
      <w:tr w:rsidR="00677929" w:rsidRPr="00677929" w14:paraId="5AF8F238" w14:textId="77777777" w:rsidTr="00677929">
        <w:tc>
          <w:tcPr>
            <w:tcW w:w="1403" w:type="dxa"/>
            <w:shd w:val="clear" w:color="auto" w:fill="auto"/>
          </w:tcPr>
          <w:p w14:paraId="4B6541ED"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Roll</w:t>
            </w:r>
          </w:p>
        </w:tc>
        <w:tc>
          <w:tcPr>
            <w:tcW w:w="1640" w:type="dxa"/>
            <w:shd w:val="clear" w:color="auto" w:fill="auto"/>
          </w:tcPr>
          <w:p w14:paraId="069F097A"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200</w:t>
            </w:r>
          </w:p>
        </w:tc>
        <w:tc>
          <w:tcPr>
            <w:tcW w:w="1402" w:type="dxa"/>
            <w:shd w:val="clear" w:color="auto" w:fill="auto"/>
          </w:tcPr>
          <w:p w14:paraId="1E3B41C6"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50</w:t>
            </w:r>
          </w:p>
        </w:tc>
        <w:tc>
          <w:tcPr>
            <w:tcW w:w="1900" w:type="dxa"/>
            <w:shd w:val="clear" w:color="auto" w:fill="auto"/>
          </w:tcPr>
          <w:p w14:paraId="62570219"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4</w:t>
            </w:r>
          </w:p>
        </w:tc>
        <w:tc>
          <w:tcPr>
            <w:tcW w:w="2694" w:type="dxa"/>
            <w:shd w:val="clear" w:color="auto" w:fill="auto"/>
          </w:tcPr>
          <w:p w14:paraId="3EF869A0"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Professional</w:t>
            </w:r>
          </w:p>
        </w:tc>
      </w:tr>
      <w:tr w:rsidR="00677929" w:rsidRPr="00677929" w14:paraId="3F737A77" w14:textId="77777777" w:rsidTr="00677929">
        <w:tc>
          <w:tcPr>
            <w:tcW w:w="1403" w:type="dxa"/>
            <w:shd w:val="clear" w:color="auto" w:fill="auto"/>
          </w:tcPr>
          <w:p w14:paraId="1B71390B"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Roll</w:t>
            </w:r>
          </w:p>
        </w:tc>
        <w:tc>
          <w:tcPr>
            <w:tcW w:w="1640" w:type="dxa"/>
            <w:shd w:val="clear" w:color="auto" w:fill="auto"/>
          </w:tcPr>
          <w:p w14:paraId="61A627A5"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250</w:t>
            </w:r>
          </w:p>
        </w:tc>
        <w:tc>
          <w:tcPr>
            <w:tcW w:w="1402" w:type="dxa"/>
            <w:shd w:val="clear" w:color="auto" w:fill="auto"/>
          </w:tcPr>
          <w:p w14:paraId="3E4BDE2D"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50</w:t>
            </w:r>
          </w:p>
        </w:tc>
        <w:tc>
          <w:tcPr>
            <w:tcW w:w="1900" w:type="dxa"/>
            <w:shd w:val="clear" w:color="auto" w:fill="auto"/>
          </w:tcPr>
          <w:p w14:paraId="7F973A23"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4</w:t>
            </w:r>
          </w:p>
        </w:tc>
        <w:tc>
          <w:tcPr>
            <w:tcW w:w="2694" w:type="dxa"/>
            <w:shd w:val="clear" w:color="auto" w:fill="auto"/>
          </w:tcPr>
          <w:p w14:paraId="679E5017"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Professional</w:t>
            </w:r>
          </w:p>
        </w:tc>
      </w:tr>
      <w:tr w:rsidR="00677929" w:rsidRPr="00677929" w14:paraId="13B8E788" w14:textId="77777777" w:rsidTr="00677929">
        <w:tc>
          <w:tcPr>
            <w:tcW w:w="1403" w:type="dxa"/>
            <w:shd w:val="clear" w:color="auto" w:fill="auto"/>
          </w:tcPr>
          <w:p w14:paraId="4C2E0796"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Roll</w:t>
            </w:r>
          </w:p>
        </w:tc>
        <w:tc>
          <w:tcPr>
            <w:tcW w:w="1640" w:type="dxa"/>
            <w:shd w:val="clear" w:color="auto" w:fill="auto"/>
          </w:tcPr>
          <w:p w14:paraId="1CE5F5F6"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300</w:t>
            </w:r>
          </w:p>
        </w:tc>
        <w:tc>
          <w:tcPr>
            <w:tcW w:w="1402" w:type="dxa"/>
            <w:shd w:val="clear" w:color="auto" w:fill="auto"/>
          </w:tcPr>
          <w:p w14:paraId="3D19AA7F"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50</w:t>
            </w:r>
          </w:p>
        </w:tc>
        <w:tc>
          <w:tcPr>
            <w:tcW w:w="1900" w:type="dxa"/>
            <w:shd w:val="clear" w:color="auto" w:fill="auto"/>
          </w:tcPr>
          <w:p w14:paraId="1CAE9298"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2</w:t>
            </w:r>
          </w:p>
        </w:tc>
        <w:tc>
          <w:tcPr>
            <w:tcW w:w="2694" w:type="dxa"/>
            <w:shd w:val="clear" w:color="auto" w:fill="auto"/>
          </w:tcPr>
          <w:p w14:paraId="703A9D7E"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Professional</w:t>
            </w:r>
          </w:p>
        </w:tc>
      </w:tr>
      <w:tr w:rsidR="00CA70AA" w:rsidRPr="00677929" w14:paraId="4E609634" w14:textId="77777777" w:rsidTr="00677929">
        <w:tc>
          <w:tcPr>
            <w:tcW w:w="1403" w:type="dxa"/>
            <w:shd w:val="clear" w:color="auto" w:fill="auto"/>
          </w:tcPr>
          <w:p w14:paraId="37971084" w14:textId="77777777" w:rsidR="00CA70AA" w:rsidRPr="00677929" w:rsidRDefault="00CA70AA" w:rsidP="00677929">
            <w:pPr>
              <w:spacing w:after="0" w:line="240" w:lineRule="auto"/>
              <w:rPr>
                <w:rFonts w:ascii="Verdana" w:hAnsi="Verdana"/>
                <w:sz w:val="20"/>
                <w:szCs w:val="20"/>
                <w:lang w:eastAsia="en-US"/>
              </w:rPr>
            </w:pPr>
            <w:r w:rsidRPr="00677929">
              <w:rPr>
                <w:rFonts w:ascii="Verdana" w:hAnsi="Verdana"/>
                <w:sz w:val="20"/>
                <w:szCs w:val="20"/>
                <w:lang w:eastAsia="en-US"/>
              </w:rPr>
              <w:t>Roll</w:t>
            </w:r>
          </w:p>
        </w:tc>
        <w:tc>
          <w:tcPr>
            <w:tcW w:w="1640" w:type="dxa"/>
            <w:shd w:val="clear" w:color="auto" w:fill="auto"/>
          </w:tcPr>
          <w:p w14:paraId="39617610" w14:textId="77777777" w:rsidR="00CA70AA" w:rsidRPr="00677929" w:rsidRDefault="00CA70AA" w:rsidP="00677929">
            <w:pPr>
              <w:spacing w:after="0" w:line="240" w:lineRule="auto"/>
              <w:rPr>
                <w:rFonts w:ascii="Verdana" w:hAnsi="Verdana"/>
                <w:sz w:val="20"/>
                <w:szCs w:val="20"/>
                <w:lang w:eastAsia="en-US"/>
              </w:rPr>
            </w:pPr>
            <w:r>
              <w:rPr>
                <w:rFonts w:ascii="Verdana" w:hAnsi="Verdana"/>
                <w:sz w:val="20"/>
                <w:szCs w:val="20"/>
                <w:lang w:eastAsia="en-US"/>
              </w:rPr>
              <w:t>500</w:t>
            </w:r>
          </w:p>
        </w:tc>
        <w:tc>
          <w:tcPr>
            <w:tcW w:w="1402" w:type="dxa"/>
            <w:shd w:val="clear" w:color="auto" w:fill="auto"/>
          </w:tcPr>
          <w:p w14:paraId="6AFB230B" w14:textId="77777777" w:rsidR="00CA70AA" w:rsidRPr="00677929" w:rsidRDefault="00CA70AA" w:rsidP="00677929">
            <w:pPr>
              <w:spacing w:after="0" w:line="240" w:lineRule="auto"/>
              <w:rPr>
                <w:rFonts w:ascii="Verdana" w:hAnsi="Verdana"/>
                <w:sz w:val="20"/>
                <w:szCs w:val="20"/>
                <w:lang w:eastAsia="en-US"/>
              </w:rPr>
            </w:pPr>
            <w:r w:rsidRPr="00677929">
              <w:rPr>
                <w:rFonts w:ascii="Verdana" w:hAnsi="Verdana"/>
                <w:sz w:val="20"/>
                <w:szCs w:val="20"/>
                <w:lang w:eastAsia="en-US"/>
              </w:rPr>
              <w:t>50</w:t>
            </w:r>
          </w:p>
        </w:tc>
        <w:tc>
          <w:tcPr>
            <w:tcW w:w="1900" w:type="dxa"/>
            <w:shd w:val="clear" w:color="auto" w:fill="auto"/>
          </w:tcPr>
          <w:p w14:paraId="3F7C5807" w14:textId="77777777" w:rsidR="00CA70AA" w:rsidRPr="00677929" w:rsidRDefault="00CA70AA" w:rsidP="00677929">
            <w:pPr>
              <w:spacing w:after="0" w:line="240" w:lineRule="auto"/>
              <w:rPr>
                <w:rFonts w:ascii="Verdana" w:hAnsi="Verdana"/>
                <w:sz w:val="20"/>
                <w:szCs w:val="20"/>
                <w:lang w:eastAsia="en-US"/>
              </w:rPr>
            </w:pPr>
            <w:r w:rsidRPr="00677929">
              <w:rPr>
                <w:rFonts w:ascii="Verdana" w:hAnsi="Verdana"/>
                <w:sz w:val="20"/>
                <w:szCs w:val="20"/>
                <w:lang w:eastAsia="en-US"/>
              </w:rPr>
              <w:t>2</w:t>
            </w:r>
          </w:p>
        </w:tc>
        <w:tc>
          <w:tcPr>
            <w:tcW w:w="2694" w:type="dxa"/>
            <w:shd w:val="clear" w:color="auto" w:fill="auto"/>
          </w:tcPr>
          <w:p w14:paraId="2049E846" w14:textId="77777777" w:rsidR="00CA70AA" w:rsidRPr="00677929" w:rsidRDefault="00CA70AA" w:rsidP="00677929">
            <w:pPr>
              <w:spacing w:after="0" w:line="240" w:lineRule="auto"/>
              <w:rPr>
                <w:rFonts w:ascii="Verdana" w:hAnsi="Verdana"/>
                <w:sz w:val="20"/>
                <w:szCs w:val="20"/>
                <w:lang w:eastAsia="en-US"/>
              </w:rPr>
            </w:pPr>
            <w:r w:rsidRPr="00677929">
              <w:rPr>
                <w:rFonts w:ascii="Verdana" w:hAnsi="Verdana"/>
                <w:sz w:val="20"/>
                <w:szCs w:val="20"/>
                <w:lang w:eastAsia="en-US"/>
              </w:rPr>
              <w:t>Professional</w:t>
            </w:r>
          </w:p>
        </w:tc>
      </w:tr>
    </w:tbl>
    <w:p w14:paraId="6A6F1B62" w14:textId="77777777" w:rsidR="00677929" w:rsidRDefault="00677929" w:rsidP="00677929">
      <w:pPr>
        <w:contextualSpacing/>
        <w:jc w:val="both"/>
        <w:rPr>
          <w:rFonts w:ascii="Verdana" w:hAnsi="Verdana"/>
          <w:sz w:val="20"/>
          <w:szCs w:val="20"/>
          <w:lang w:val="en-GB"/>
        </w:rPr>
      </w:pPr>
    </w:p>
    <w:p w14:paraId="437A7E48" w14:textId="77777777" w:rsidR="00677929" w:rsidRDefault="00677929" w:rsidP="00677929">
      <w:pPr>
        <w:contextualSpacing/>
        <w:jc w:val="both"/>
        <w:rPr>
          <w:rFonts w:ascii="Verdana" w:hAnsi="Verdana"/>
          <w:sz w:val="20"/>
          <w:szCs w:val="20"/>
          <w:lang w:val="en-GB"/>
        </w:rPr>
      </w:pPr>
      <w:r w:rsidRPr="0074375E">
        <w:rPr>
          <w:rFonts w:ascii="Verdana" w:hAnsi="Verdana"/>
          <w:sz w:val="20"/>
          <w:szCs w:val="20"/>
          <w:lang w:val="en-GB"/>
        </w:rPr>
        <w:t>T</w:t>
      </w:r>
      <w:r>
        <w:rPr>
          <w:rFonts w:ascii="Verdana" w:hAnsi="Verdana"/>
          <w:sz w:val="20"/>
          <w:szCs w:val="20"/>
          <w:lang w:val="en-GB"/>
        </w:rPr>
        <w:t>R</w:t>
      </w:r>
      <w:r w:rsidRPr="0074375E">
        <w:rPr>
          <w:rFonts w:ascii="Verdana" w:hAnsi="Verdana"/>
          <w:sz w:val="20"/>
          <w:szCs w:val="20"/>
          <w:lang w:val="en-GB"/>
        </w:rPr>
        <w:t xml:space="preserve">ITHOR S™ is a film composed by 3 layers: </w:t>
      </w:r>
    </w:p>
    <w:p w14:paraId="4D4B576A" w14:textId="77777777" w:rsidR="00677929" w:rsidRDefault="00677929" w:rsidP="005016BC">
      <w:pPr>
        <w:pStyle w:val="Paragraphedeliste"/>
        <w:numPr>
          <w:ilvl w:val="0"/>
          <w:numId w:val="5"/>
        </w:numPr>
        <w:jc w:val="both"/>
        <w:rPr>
          <w:rFonts w:ascii="Verdana" w:hAnsi="Verdana"/>
          <w:sz w:val="20"/>
          <w:szCs w:val="20"/>
          <w:lang w:val="en-GB"/>
        </w:rPr>
      </w:pPr>
      <w:r w:rsidRPr="00677929">
        <w:rPr>
          <w:rFonts w:ascii="Verdana" w:hAnsi="Verdana"/>
          <w:sz w:val="20"/>
          <w:szCs w:val="20"/>
          <w:lang w:val="en-GB"/>
        </w:rPr>
        <w:t>an inferior layer</w:t>
      </w:r>
      <w:r>
        <w:rPr>
          <w:rFonts w:ascii="Verdana" w:hAnsi="Verdana"/>
          <w:sz w:val="20"/>
          <w:szCs w:val="20"/>
          <w:lang w:val="en-GB"/>
        </w:rPr>
        <w:t>:</w:t>
      </w:r>
      <w:r w:rsidRPr="00677929" w:rsidDel="00677929">
        <w:rPr>
          <w:rFonts w:ascii="Verdana" w:hAnsi="Verdana"/>
          <w:sz w:val="20"/>
          <w:szCs w:val="20"/>
          <w:lang w:val="en-GB"/>
        </w:rPr>
        <w:t xml:space="preserve"> </w:t>
      </w:r>
      <w:r>
        <w:rPr>
          <w:rFonts w:ascii="Verdana" w:hAnsi="Verdana"/>
          <w:sz w:val="20"/>
          <w:szCs w:val="20"/>
          <w:lang w:val="en-GB"/>
        </w:rPr>
        <w:t>m</w:t>
      </w:r>
      <w:r w:rsidRPr="00677929">
        <w:rPr>
          <w:rFonts w:ascii="Verdana" w:hAnsi="Verdana"/>
          <w:sz w:val="20"/>
          <w:szCs w:val="20"/>
          <w:lang w:val="en-GB"/>
        </w:rPr>
        <w:t xml:space="preserve">edium-density polyethylene film of 50 microns , </w:t>
      </w:r>
    </w:p>
    <w:p w14:paraId="5E654D61" w14:textId="77777777" w:rsidR="00677929" w:rsidRDefault="00677929" w:rsidP="005016BC">
      <w:pPr>
        <w:pStyle w:val="Paragraphedeliste"/>
        <w:numPr>
          <w:ilvl w:val="0"/>
          <w:numId w:val="5"/>
        </w:numPr>
        <w:jc w:val="both"/>
        <w:rPr>
          <w:rFonts w:ascii="Verdana" w:hAnsi="Verdana"/>
          <w:sz w:val="20"/>
          <w:szCs w:val="20"/>
          <w:lang w:val="en-GB"/>
        </w:rPr>
      </w:pPr>
      <w:r>
        <w:rPr>
          <w:rFonts w:ascii="Verdana" w:hAnsi="Verdana"/>
          <w:sz w:val="20"/>
          <w:szCs w:val="20"/>
          <w:lang w:val="en-GB"/>
        </w:rPr>
        <w:t xml:space="preserve">an middle layer: </w:t>
      </w:r>
      <w:r w:rsidRPr="00677929">
        <w:rPr>
          <w:rFonts w:ascii="Verdana" w:hAnsi="Verdana"/>
          <w:sz w:val="20"/>
          <w:szCs w:val="20"/>
          <w:lang w:val="en-GB"/>
        </w:rPr>
        <w:t>non woven polyester  impregnated with a permethrin solution</w:t>
      </w:r>
      <w:r w:rsidR="00594CF5">
        <w:rPr>
          <w:rFonts w:ascii="Verdana" w:hAnsi="Verdana"/>
          <w:sz w:val="20"/>
          <w:szCs w:val="20"/>
          <w:lang w:val="en-GB"/>
        </w:rPr>
        <w:t>,</w:t>
      </w:r>
      <w:r w:rsidRPr="00677929">
        <w:rPr>
          <w:rFonts w:ascii="Verdana" w:hAnsi="Verdana"/>
          <w:sz w:val="20"/>
          <w:szCs w:val="20"/>
          <w:lang w:val="en-GB"/>
        </w:rPr>
        <w:t xml:space="preserve"> </w:t>
      </w:r>
    </w:p>
    <w:p w14:paraId="6F567434" w14:textId="77777777" w:rsidR="00677929" w:rsidRPr="00677929" w:rsidRDefault="00677929" w:rsidP="005016BC">
      <w:pPr>
        <w:pStyle w:val="Paragraphedeliste"/>
        <w:numPr>
          <w:ilvl w:val="0"/>
          <w:numId w:val="5"/>
        </w:numPr>
        <w:jc w:val="both"/>
        <w:rPr>
          <w:rFonts w:ascii="Verdana" w:hAnsi="Verdana"/>
          <w:sz w:val="20"/>
          <w:szCs w:val="20"/>
          <w:lang w:val="en-GB"/>
        </w:rPr>
      </w:pPr>
      <w:r w:rsidRPr="00677929">
        <w:rPr>
          <w:rFonts w:ascii="Verdana" w:hAnsi="Verdana"/>
          <w:sz w:val="20"/>
          <w:szCs w:val="20"/>
          <w:lang w:val="en-GB"/>
        </w:rPr>
        <w:t>a</w:t>
      </w:r>
      <w:r>
        <w:rPr>
          <w:rFonts w:ascii="Verdana" w:hAnsi="Verdana"/>
          <w:sz w:val="20"/>
          <w:szCs w:val="20"/>
          <w:lang w:val="en-GB"/>
        </w:rPr>
        <w:t>n</w:t>
      </w:r>
      <w:r w:rsidRPr="00677929">
        <w:rPr>
          <w:rFonts w:ascii="Verdana" w:hAnsi="Verdana"/>
          <w:sz w:val="20"/>
          <w:szCs w:val="20"/>
          <w:lang w:val="en-GB"/>
        </w:rPr>
        <w:t xml:space="preserve"> upper layer</w:t>
      </w:r>
      <w:r>
        <w:rPr>
          <w:rFonts w:ascii="Verdana" w:hAnsi="Verdana"/>
          <w:sz w:val="20"/>
          <w:szCs w:val="20"/>
          <w:lang w:val="en-GB"/>
        </w:rPr>
        <w:t>:</w:t>
      </w:r>
      <w:r w:rsidRPr="00677929" w:rsidDel="00677929">
        <w:rPr>
          <w:rFonts w:ascii="Verdana" w:hAnsi="Verdana"/>
          <w:sz w:val="20"/>
          <w:szCs w:val="20"/>
          <w:lang w:val="en-GB"/>
        </w:rPr>
        <w:t xml:space="preserve"> </w:t>
      </w:r>
      <w:r>
        <w:rPr>
          <w:rFonts w:ascii="Verdana" w:hAnsi="Verdana"/>
          <w:sz w:val="20"/>
          <w:szCs w:val="20"/>
          <w:lang w:val="en-GB"/>
        </w:rPr>
        <w:t>m</w:t>
      </w:r>
      <w:r w:rsidRPr="00677929">
        <w:rPr>
          <w:rFonts w:ascii="Verdana" w:hAnsi="Verdana"/>
          <w:sz w:val="20"/>
          <w:szCs w:val="20"/>
          <w:lang w:val="en-GB"/>
        </w:rPr>
        <w:t>edium-density polyethylene film of 100 microns .</w:t>
      </w:r>
    </w:p>
    <w:p w14:paraId="62B4D34B" w14:textId="77777777" w:rsidR="00677929" w:rsidRPr="00594CF5" w:rsidRDefault="00677929" w:rsidP="00677929">
      <w:pPr>
        <w:rPr>
          <w:lang w:val="en-US"/>
        </w:rPr>
      </w:pPr>
    </w:p>
    <w:p w14:paraId="4E1ACD5F" w14:textId="77777777" w:rsidR="00677929" w:rsidRDefault="00677929" w:rsidP="00677929">
      <w:r>
        <w:rPr>
          <w:noProof/>
          <w:lang w:val="fr-FR" w:eastAsia="fr-FR"/>
        </w:rPr>
        <w:drawing>
          <wp:inline distT="0" distB="0" distL="0" distR="0" wp14:anchorId="5DE23130" wp14:editId="4985E204">
            <wp:extent cx="5852160" cy="172723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7204" t="6748" r="4442"/>
                    <a:stretch/>
                  </pic:blipFill>
                  <pic:spPr bwMode="auto">
                    <a:xfrm>
                      <a:off x="0" y="0"/>
                      <a:ext cx="5865588" cy="1731202"/>
                    </a:xfrm>
                    <a:prstGeom prst="rect">
                      <a:avLst/>
                    </a:prstGeom>
                    <a:noFill/>
                    <a:ln>
                      <a:noFill/>
                    </a:ln>
                    <a:extLst>
                      <a:ext uri="{53640926-AAD7-44D8-BBD7-CCE9431645EC}">
                        <a14:shadowObscured xmlns:a14="http://schemas.microsoft.com/office/drawing/2010/main"/>
                      </a:ext>
                    </a:extLst>
                  </pic:spPr>
                </pic:pic>
              </a:graphicData>
            </a:graphic>
          </wp:inline>
        </w:drawing>
      </w:r>
    </w:p>
    <w:p w14:paraId="75458947" w14:textId="77777777" w:rsidR="00677929" w:rsidRPr="00594CF5" w:rsidRDefault="00677929" w:rsidP="00677929">
      <w:pPr>
        <w:contextualSpacing/>
        <w:jc w:val="both"/>
        <w:rPr>
          <w:rFonts w:ascii="Verdana" w:hAnsi="Verdana"/>
          <w:sz w:val="20"/>
          <w:szCs w:val="20"/>
          <w:lang w:val="en-US"/>
        </w:rPr>
      </w:pPr>
      <w:r w:rsidRPr="00594CF5">
        <w:rPr>
          <w:rFonts w:ascii="Verdana" w:hAnsi="Verdana"/>
          <w:sz w:val="20"/>
          <w:szCs w:val="20"/>
          <w:lang w:val="en-US"/>
        </w:rPr>
        <w:t xml:space="preserve">Binder 1: </w:t>
      </w:r>
      <w:r w:rsidR="005A31A1" w:rsidRPr="00594CF5">
        <w:rPr>
          <w:rFonts w:ascii="Verdana" w:hAnsi="Verdana"/>
          <w:sz w:val="20"/>
          <w:szCs w:val="20"/>
          <w:lang w:val="en-US"/>
        </w:rPr>
        <w:t>see confidential data</w:t>
      </w:r>
    </w:p>
    <w:p w14:paraId="07B06BD9" w14:textId="77777777" w:rsidR="00677929" w:rsidRPr="00594CF5" w:rsidRDefault="00677929" w:rsidP="00677929">
      <w:pPr>
        <w:contextualSpacing/>
        <w:jc w:val="both"/>
        <w:rPr>
          <w:rFonts w:ascii="Verdana" w:hAnsi="Verdana"/>
          <w:sz w:val="20"/>
          <w:szCs w:val="20"/>
          <w:lang w:val="en-US"/>
        </w:rPr>
      </w:pPr>
      <w:r w:rsidRPr="00594CF5">
        <w:rPr>
          <w:rFonts w:ascii="Verdana" w:hAnsi="Verdana"/>
          <w:sz w:val="20"/>
          <w:szCs w:val="20"/>
          <w:lang w:val="en-US"/>
        </w:rPr>
        <w:t xml:space="preserve">Binder2: </w:t>
      </w:r>
      <w:r w:rsidR="005A31A1" w:rsidRPr="00594CF5">
        <w:rPr>
          <w:rFonts w:ascii="Verdana" w:hAnsi="Verdana"/>
          <w:sz w:val="20"/>
          <w:szCs w:val="20"/>
          <w:lang w:val="en-US"/>
        </w:rPr>
        <w:t>see confidential data</w:t>
      </w:r>
    </w:p>
    <w:p w14:paraId="16260B79" w14:textId="77777777" w:rsidR="00397454" w:rsidRPr="00594CF5" w:rsidRDefault="00397454" w:rsidP="00397454">
      <w:pPr>
        <w:suppressAutoHyphens/>
        <w:spacing w:after="0" w:line="260" w:lineRule="atLeast"/>
        <w:rPr>
          <w:rFonts w:ascii="Verdana" w:hAnsi="Verdana" w:cs="Verdana"/>
          <w:sz w:val="20"/>
          <w:szCs w:val="20"/>
          <w:lang w:val="en-US" w:eastAsia="en-US"/>
        </w:rPr>
      </w:pPr>
    </w:p>
    <w:p w14:paraId="4C92D7CE" w14:textId="77777777" w:rsidR="00397454" w:rsidRPr="00594CF5" w:rsidRDefault="00397454" w:rsidP="00397454">
      <w:pPr>
        <w:suppressAutoHyphens/>
        <w:spacing w:after="0" w:line="240" w:lineRule="auto"/>
        <w:rPr>
          <w:rFonts w:ascii="Verdana" w:hAnsi="Verdana" w:cs="Verdana"/>
          <w:sz w:val="20"/>
          <w:szCs w:val="20"/>
          <w:lang w:val="en-US" w:eastAsia="en-US"/>
        </w:rPr>
      </w:pPr>
    </w:p>
    <w:p w14:paraId="386DD22D" w14:textId="77777777" w:rsidR="00397454" w:rsidRPr="00397454" w:rsidRDefault="00397454" w:rsidP="006541A7">
      <w:pPr>
        <w:pStyle w:val="Titre30"/>
        <w:rPr>
          <w:lang w:eastAsia="zh-CN"/>
        </w:rPr>
      </w:pPr>
      <w:bookmarkStart w:id="75" w:name="__RefHeading___Toc425344097"/>
      <w:bookmarkStart w:id="76" w:name="_Toc497231148"/>
      <w:bookmarkEnd w:id="75"/>
      <w:r w:rsidRPr="00397454">
        <w:t>Documentation</w:t>
      </w:r>
      <w:bookmarkEnd w:id="76"/>
    </w:p>
    <w:p w14:paraId="6824E81B" w14:textId="77777777" w:rsidR="00397454" w:rsidRPr="00397454" w:rsidRDefault="00397454" w:rsidP="00397454">
      <w:pPr>
        <w:pStyle w:val="Titre4"/>
        <w:rPr>
          <w:i/>
          <w:iCs/>
          <w:lang w:val="de-DE" w:eastAsia="en-US"/>
        </w:rPr>
      </w:pPr>
      <w:bookmarkStart w:id="77" w:name="__RefHeading___Toc425344098"/>
      <w:bookmarkStart w:id="78" w:name="_Toc497231149"/>
      <w:bookmarkEnd w:id="77"/>
      <w:r w:rsidRPr="00397454">
        <w:rPr>
          <w:lang w:val="de-DE" w:eastAsia="zh-CN"/>
        </w:rPr>
        <w:t>Data submitted in relation to product application</w:t>
      </w:r>
      <w:bookmarkEnd w:id="78"/>
    </w:p>
    <w:p w14:paraId="6AE932E4" w14:textId="77777777" w:rsidR="00300A80" w:rsidRPr="00594CF5" w:rsidRDefault="00300A80" w:rsidP="00594CF5">
      <w:pPr>
        <w:spacing w:after="0"/>
        <w:jc w:val="both"/>
        <w:rPr>
          <w:rFonts w:ascii="Arial" w:hAnsi="Arial" w:cs="Arial"/>
          <w:b/>
          <w:i/>
          <w:iCs/>
          <w:sz w:val="20"/>
          <w:u w:val="single"/>
          <w:lang w:val="en-US" w:eastAsia="en-US"/>
        </w:rPr>
      </w:pPr>
      <w:bookmarkStart w:id="79" w:name="__RefHeading___Toc425344099"/>
      <w:bookmarkEnd w:id="79"/>
    </w:p>
    <w:p w14:paraId="0F5241ED" w14:textId="77777777" w:rsidR="005932D6" w:rsidRPr="00594CF5" w:rsidRDefault="005932D6" w:rsidP="00594CF5">
      <w:pPr>
        <w:spacing w:after="0"/>
        <w:jc w:val="both"/>
        <w:rPr>
          <w:rFonts w:ascii="Verdana" w:hAnsi="Verdana" w:cs="Arial"/>
          <w:b/>
          <w:sz w:val="20"/>
          <w:u w:val="single"/>
          <w:lang w:val="en-US"/>
        </w:rPr>
      </w:pPr>
      <w:r w:rsidRPr="00594CF5">
        <w:rPr>
          <w:rFonts w:ascii="Verdana" w:hAnsi="Verdana" w:cs="Arial"/>
          <w:b/>
          <w:sz w:val="20"/>
          <w:u w:val="single"/>
          <w:lang w:val="en-US"/>
        </w:rPr>
        <w:t>Identity, physicochemical and analytical method data</w:t>
      </w:r>
    </w:p>
    <w:p w14:paraId="61B7E68E" w14:textId="77777777" w:rsidR="005932D6" w:rsidRDefault="005932D6" w:rsidP="00594CF5">
      <w:pPr>
        <w:spacing w:after="0"/>
        <w:jc w:val="both"/>
        <w:rPr>
          <w:rFonts w:ascii="Verdana" w:hAnsi="Verdana" w:cs="Arial"/>
          <w:sz w:val="20"/>
        </w:rPr>
      </w:pPr>
      <w:r w:rsidRPr="00594CF5">
        <w:rPr>
          <w:rFonts w:ascii="Verdana" w:hAnsi="Verdana" w:cs="Arial"/>
          <w:sz w:val="20"/>
          <w:lang w:val="en-US"/>
        </w:rPr>
        <w:t>Physico-chemical properties studies and analytical methods on the biocidal product</w:t>
      </w:r>
      <w:r w:rsidR="00300A80" w:rsidRPr="00594CF5">
        <w:rPr>
          <w:rFonts w:ascii="Verdana" w:hAnsi="Verdana" w:cs="Arial"/>
          <w:sz w:val="20"/>
          <w:lang w:val="en-US"/>
        </w:rPr>
        <w:t xml:space="preserve"> </w:t>
      </w:r>
      <w:r w:rsidRPr="00594CF5">
        <w:rPr>
          <w:rFonts w:ascii="Verdana" w:hAnsi="Verdana" w:cs="Arial"/>
          <w:sz w:val="20"/>
          <w:lang w:val="en-US"/>
        </w:rPr>
        <w:t xml:space="preserve">were provided. </w:t>
      </w:r>
      <w:r w:rsidRPr="00594CF5">
        <w:rPr>
          <w:rFonts w:ascii="Verdana" w:hAnsi="Verdana" w:cs="Arial"/>
          <w:sz w:val="20"/>
        </w:rPr>
        <w:t>See the annex 3.1.</w:t>
      </w:r>
    </w:p>
    <w:p w14:paraId="6714BE09" w14:textId="77777777" w:rsidR="00300A80" w:rsidRPr="00594CF5" w:rsidRDefault="00300A80" w:rsidP="00594CF5">
      <w:pPr>
        <w:spacing w:after="0"/>
        <w:jc w:val="both"/>
        <w:rPr>
          <w:rFonts w:ascii="Verdana" w:hAnsi="Verdana" w:cs="Arial"/>
          <w:sz w:val="20"/>
        </w:rPr>
      </w:pPr>
    </w:p>
    <w:p w14:paraId="21CB410E" w14:textId="77777777" w:rsidR="002A4CAC" w:rsidRPr="00594CF5" w:rsidRDefault="002A4CAC" w:rsidP="002A4CAC">
      <w:pPr>
        <w:jc w:val="both"/>
        <w:rPr>
          <w:rFonts w:ascii="Verdana" w:hAnsi="Verdana" w:cs="Arial"/>
          <w:b/>
          <w:i/>
          <w:iCs/>
          <w:sz w:val="20"/>
          <w:u w:val="single"/>
          <w:lang w:eastAsia="en-US"/>
        </w:rPr>
      </w:pPr>
      <w:r w:rsidRPr="00594CF5">
        <w:rPr>
          <w:rFonts w:ascii="Verdana" w:hAnsi="Verdana" w:cs="Arial"/>
          <w:b/>
          <w:i/>
          <w:iCs/>
          <w:sz w:val="20"/>
          <w:u w:val="single"/>
          <w:lang w:eastAsia="en-US"/>
        </w:rPr>
        <w:t>Efficacy data:</w:t>
      </w:r>
    </w:p>
    <w:p w14:paraId="0D8B6B23" w14:textId="77777777" w:rsidR="002A4CAC" w:rsidRPr="00235BF0" w:rsidRDefault="002A4CAC" w:rsidP="005016BC">
      <w:pPr>
        <w:numPr>
          <w:ilvl w:val="0"/>
          <w:numId w:val="8"/>
        </w:numPr>
        <w:spacing w:after="0" w:line="260" w:lineRule="atLeast"/>
        <w:contextualSpacing/>
        <w:jc w:val="both"/>
        <w:rPr>
          <w:rFonts w:ascii="Arial" w:hAnsi="Arial" w:cs="Arial"/>
          <w:b/>
          <w:color w:val="000000"/>
          <w:szCs w:val="22"/>
        </w:rPr>
      </w:pPr>
      <w:r w:rsidRPr="00235BF0">
        <w:rPr>
          <w:rFonts w:ascii="Arial" w:hAnsi="Arial" w:cs="Arial"/>
          <w:b/>
          <w:i/>
          <w:color w:val="000000"/>
          <w:szCs w:val="22"/>
        </w:rPr>
        <w:t>Laboratory tests:</w:t>
      </w:r>
    </w:p>
    <w:p w14:paraId="3899E845" w14:textId="77777777" w:rsidR="002A4CAC" w:rsidRPr="00594CF5" w:rsidRDefault="002A4CAC" w:rsidP="005016BC">
      <w:pPr>
        <w:pStyle w:val="Paragraphedeliste"/>
        <w:numPr>
          <w:ilvl w:val="0"/>
          <w:numId w:val="6"/>
        </w:numPr>
        <w:spacing w:after="0" w:line="240" w:lineRule="auto"/>
        <w:jc w:val="both"/>
        <w:rPr>
          <w:iCs/>
          <w:sz w:val="20"/>
          <w:lang w:val="en-US" w:eastAsia="en-US"/>
        </w:rPr>
      </w:pPr>
      <w:r w:rsidRPr="00594CF5">
        <w:rPr>
          <w:rFonts w:ascii="Verdana" w:hAnsi="Verdana" w:cs="Arial"/>
          <w:color w:val="000000"/>
          <w:sz w:val="20"/>
          <w:szCs w:val="20"/>
          <w:lang w:val="en-US"/>
        </w:rPr>
        <w:t>A laboratory efficacy study conducted according to the experimental standard XP X 41-550</w:t>
      </w:r>
      <w:r w:rsidRPr="00235BF0">
        <w:rPr>
          <w:vertAlign w:val="superscript"/>
        </w:rPr>
        <w:footnoteReference w:id="1"/>
      </w:r>
      <w:r w:rsidRPr="00594CF5">
        <w:rPr>
          <w:rFonts w:ascii="Verdana" w:hAnsi="Verdana" w:cs="Arial"/>
          <w:color w:val="000000"/>
          <w:sz w:val="20"/>
          <w:szCs w:val="20"/>
          <w:lang w:val="en-US"/>
        </w:rPr>
        <w:t>, with the product TRITHOR S (2 g/m² permethrin), without ageing, on termites (</w:t>
      </w:r>
      <w:r w:rsidRPr="00594CF5">
        <w:rPr>
          <w:rFonts w:ascii="Verdana" w:hAnsi="Verdana" w:cs="Arial"/>
          <w:i/>
          <w:color w:val="000000"/>
          <w:sz w:val="20"/>
          <w:szCs w:val="20"/>
          <w:lang w:val="en-US"/>
        </w:rPr>
        <w:t>Reticulitermes flavipes)</w:t>
      </w:r>
      <w:r w:rsidRPr="00594CF5">
        <w:rPr>
          <w:rFonts w:ascii="Verdana" w:hAnsi="Verdana" w:cs="Arial"/>
          <w:color w:val="000000"/>
          <w:sz w:val="20"/>
          <w:szCs w:val="20"/>
          <w:lang w:val="en-US"/>
        </w:rPr>
        <w:t>;</w:t>
      </w:r>
    </w:p>
    <w:p w14:paraId="03706EA5" w14:textId="77777777" w:rsidR="002A4CAC" w:rsidRPr="00594CF5" w:rsidRDefault="002A4CAC" w:rsidP="005016BC">
      <w:pPr>
        <w:pStyle w:val="Paragraphedeliste"/>
        <w:numPr>
          <w:ilvl w:val="0"/>
          <w:numId w:val="6"/>
        </w:numPr>
        <w:spacing w:after="0" w:line="260" w:lineRule="atLeast"/>
        <w:jc w:val="both"/>
        <w:rPr>
          <w:iCs/>
          <w:sz w:val="20"/>
          <w:lang w:val="en-US" w:eastAsia="en-US"/>
        </w:rPr>
      </w:pPr>
      <w:r w:rsidRPr="00594CF5">
        <w:rPr>
          <w:rFonts w:ascii="Verdana" w:hAnsi="Verdana" w:cs="Arial"/>
          <w:color w:val="000000"/>
          <w:sz w:val="20"/>
          <w:szCs w:val="20"/>
          <w:lang w:val="en-US"/>
        </w:rPr>
        <w:t>A laboratory efficacy study conducted according to the experimental standard XP X 41-550, with the product TRITHOR S (2 g/m² permethrin), without ageing, on termites (</w:t>
      </w:r>
      <w:r w:rsidRPr="00594CF5">
        <w:rPr>
          <w:rFonts w:ascii="Verdana" w:hAnsi="Verdana" w:cs="Arial"/>
          <w:i/>
          <w:color w:val="000000"/>
          <w:sz w:val="20"/>
          <w:szCs w:val="20"/>
          <w:lang w:val="en-US"/>
        </w:rPr>
        <w:t>Coptotermes gestroi)</w:t>
      </w:r>
      <w:r w:rsidRPr="00594CF5">
        <w:rPr>
          <w:rFonts w:ascii="Verdana" w:hAnsi="Verdana" w:cs="Arial"/>
          <w:color w:val="000000"/>
          <w:sz w:val="20"/>
          <w:szCs w:val="20"/>
          <w:lang w:val="en-US"/>
        </w:rPr>
        <w:t>;</w:t>
      </w:r>
    </w:p>
    <w:p w14:paraId="0B515FAD" w14:textId="77777777" w:rsidR="002A4CAC" w:rsidRPr="00594CF5" w:rsidRDefault="002A4CAC" w:rsidP="005016BC">
      <w:pPr>
        <w:pStyle w:val="Paragraphedeliste"/>
        <w:numPr>
          <w:ilvl w:val="0"/>
          <w:numId w:val="6"/>
        </w:numPr>
        <w:spacing w:after="0" w:line="260" w:lineRule="atLeast"/>
        <w:jc w:val="both"/>
        <w:rPr>
          <w:iCs/>
          <w:sz w:val="20"/>
          <w:lang w:val="en-US" w:eastAsia="en-US"/>
        </w:rPr>
      </w:pPr>
      <w:r w:rsidRPr="00623CD0">
        <w:rPr>
          <w:rFonts w:ascii="Verdana" w:hAnsi="Verdana" w:cs="Arial"/>
          <w:color w:val="000000"/>
          <w:sz w:val="20"/>
          <w:szCs w:val="20"/>
          <w:lang w:val="en-GB"/>
        </w:rPr>
        <w:t xml:space="preserve">A laboratory efficacy study conducted according to the experimental standard XP X 41-550, with the product </w:t>
      </w:r>
      <w:r w:rsidRPr="00594CF5">
        <w:rPr>
          <w:rFonts w:ascii="Verdana" w:hAnsi="Verdana" w:cs="Arial"/>
          <w:color w:val="000000"/>
          <w:sz w:val="20"/>
          <w:szCs w:val="20"/>
          <w:lang w:val="en-US"/>
        </w:rPr>
        <w:t>TRITHOR S (2 g/m² permethrin)</w:t>
      </w:r>
      <w:r w:rsidRPr="00623CD0">
        <w:rPr>
          <w:rFonts w:ascii="Verdana" w:hAnsi="Verdana" w:cs="Arial"/>
          <w:color w:val="000000"/>
          <w:sz w:val="20"/>
          <w:szCs w:val="20"/>
          <w:lang w:val="en-GB"/>
        </w:rPr>
        <w:t>, after artificial ageing (leaching) according to the protocol XP ENV 1250-2</w:t>
      </w:r>
      <w:r w:rsidRPr="00623CD0">
        <w:rPr>
          <w:rFonts w:ascii="Verdana" w:hAnsi="Verdana"/>
          <w:color w:val="000000"/>
          <w:sz w:val="20"/>
          <w:szCs w:val="20"/>
          <w:vertAlign w:val="superscript"/>
          <w:lang w:val="en-GB"/>
        </w:rPr>
        <w:footnoteReference w:id="2"/>
      </w:r>
      <w:r w:rsidRPr="00623CD0">
        <w:rPr>
          <w:rFonts w:ascii="Verdana" w:hAnsi="Verdana" w:cs="Arial"/>
          <w:color w:val="000000"/>
          <w:sz w:val="20"/>
          <w:szCs w:val="20"/>
          <w:lang w:val="en-GB"/>
        </w:rPr>
        <w:t>, on termites (</w:t>
      </w:r>
      <w:r w:rsidRPr="00623CD0">
        <w:rPr>
          <w:rFonts w:ascii="Verdana" w:hAnsi="Verdana" w:cs="Arial"/>
          <w:i/>
          <w:color w:val="000000"/>
          <w:sz w:val="20"/>
          <w:szCs w:val="20"/>
          <w:lang w:val="en-GB"/>
        </w:rPr>
        <w:t>Reticulitermes flavipes)</w:t>
      </w:r>
      <w:r w:rsidRPr="00623CD0">
        <w:rPr>
          <w:rFonts w:ascii="Verdana" w:hAnsi="Verdana" w:cs="Arial"/>
          <w:color w:val="000000"/>
          <w:sz w:val="20"/>
          <w:szCs w:val="20"/>
          <w:lang w:val="en-GB"/>
        </w:rPr>
        <w:t>;</w:t>
      </w:r>
    </w:p>
    <w:p w14:paraId="4BD01802" w14:textId="77777777" w:rsidR="002A4CAC" w:rsidRPr="00AA7D96" w:rsidRDefault="002A4CAC" w:rsidP="005016BC">
      <w:pPr>
        <w:pStyle w:val="Paragraphedeliste"/>
        <w:numPr>
          <w:ilvl w:val="0"/>
          <w:numId w:val="6"/>
        </w:numPr>
        <w:spacing w:after="0" w:line="260" w:lineRule="atLeast"/>
        <w:jc w:val="both"/>
        <w:rPr>
          <w:iCs/>
          <w:sz w:val="20"/>
          <w:lang w:val="en-US" w:eastAsia="en-US"/>
        </w:rPr>
      </w:pPr>
      <w:r w:rsidRPr="00623CD0">
        <w:rPr>
          <w:rFonts w:ascii="Verdana" w:hAnsi="Verdana" w:cs="Arial"/>
          <w:color w:val="000000"/>
          <w:sz w:val="20"/>
          <w:szCs w:val="20"/>
          <w:lang w:val="en-GB"/>
        </w:rPr>
        <w:t xml:space="preserve">A laboratory efficacy study conducted according to the experimental standard XP X 41-550, with the product </w:t>
      </w:r>
      <w:r w:rsidRPr="00AA7D96">
        <w:rPr>
          <w:rFonts w:ascii="Verdana" w:hAnsi="Verdana" w:cs="Arial"/>
          <w:color w:val="000000"/>
          <w:sz w:val="20"/>
          <w:szCs w:val="20"/>
          <w:lang w:val="en-US"/>
        </w:rPr>
        <w:t>TRITHOR S (2 g/m² permethrin)</w:t>
      </w:r>
      <w:r w:rsidRPr="00623CD0">
        <w:rPr>
          <w:rFonts w:ascii="Verdana" w:hAnsi="Verdana" w:cs="Arial"/>
          <w:color w:val="000000"/>
          <w:sz w:val="20"/>
          <w:szCs w:val="20"/>
          <w:lang w:val="en-GB"/>
        </w:rPr>
        <w:t>, after artificial ageing (leaching) according to the protocol XP ENV 1250-2, on termites (</w:t>
      </w:r>
      <w:r>
        <w:rPr>
          <w:rFonts w:ascii="Verdana" w:hAnsi="Verdana" w:cs="Arial"/>
          <w:i/>
          <w:color w:val="000000"/>
          <w:sz w:val="20"/>
          <w:szCs w:val="20"/>
          <w:lang w:val="en-GB"/>
        </w:rPr>
        <w:t>Coptotermes gestroi</w:t>
      </w:r>
      <w:r w:rsidRPr="00623CD0">
        <w:rPr>
          <w:rFonts w:ascii="Verdana" w:hAnsi="Verdana" w:cs="Arial"/>
          <w:i/>
          <w:color w:val="000000"/>
          <w:sz w:val="20"/>
          <w:szCs w:val="20"/>
          <w:lang w:val="en-GB"/>
        </w:rPr>
        <w:t>)</w:t>
      </w:r>
      <w:r w:rsidRPr="00623CD0">
        <w:rPr>
          <w:rFonts w:ascii="Verdana" w:hAnsi="Verdana" w:cs="Arial"/>
          <w:color w:val="000000"/>
          <w:sz w:val="20"/>
          <w:szCs w:val="20"/>
          <w:lang w:val="en-GB"/>
        </w:rPr>
        <w:t>;</w:t>
      </w:r>
    </w:p>
    <w:p w14:paraId="0935EC5B" w14:textId="77777777" w:rsidR="002A4CAC" w:rsidRPr="00AA7D96" w:rsidRDefault="002A4CAC" w:rsidP="005016BC">
      <w:pPr>
        <w:pStyle w:val="Paragraphedeliste"/>
        <w:numPr>
          <w:ilvl w:val="0"/>
          <w:numId w:val="6"/>
        </w:numPr>
        <w:spacing w:after="0" w:line="260" w:lineRule="atLeast"/>
        <w:jc w:val="both"/>
        <w:rPr>
          <w:iCs/>
          <w:sz w:val="20"/>
          <w:lang w:val="en-US" w:eastAsia="en-US"/>
        </w:rPr>
      </w:pPr>
      <w:r w:rsidRPr="00723B9A">
        <w:rPr>
          <w:rFonts w:ascii="Verdana" w:hAnsi="Verdana" w:cs="Arial"/>
          <w:color w:val="000000"/>
          <w:sz w:val="20"/>
          <w:szCs w:val="20"/>
          <w:lang w:val="en-GB"/>
        </w:rPr>
        <w:t xml:space="preserve">A laboratory efficacy study conducted according to the experimental standard XP X 41-550, with the product </w:t>
      </w:r>
      <w:r w:rsidRPr="00AA7D96">
        <w:rPr>
          <w:rFonts w:ascii="Verdana" w:hAnsi="Verdana" w:cs="Arial"/>
          <w:color w:val="000000"/>
          <w:sz w:val="20"/>
          <w:szCs w:val="20"/>
          <w:lang w:val="en-US"/>
        </w:rPr>
        <w:t>TRITHOR S (2 g/m² permethrin)</w:t>
      </w:r>
      <w:r w:rsidRPr="00723B9A">
        <w:rPr>
          <w:rFonts w:ascii="Verdana" w:hAnsi="Verdana" w:cs="Arial"/>
          <w:color w:val="000000"/>
          <w:sz w:val="20"/>
          <w:szCs w:val="20"/>
          <w:lang w:val="en-GB"/>
        </w:rPr>
        <w:t>, in alkaline condition (</w:t>
      </w:r>
      <w:r>
        <w:rPr>
          <w:rFonts w:ascii="Verdana" w:hAnsi="Verdana" w:cs="Arial"/>
          <w:color w:val="000000"/>
          <w:sz w:val="20"/>
          <w:szCs w:val="20"/>
          <w:lang w:val="en-GB"/>
        </w:rPr>
        <w:t>a</w:t>
      </w:r>
      <w:r w:rsidRPr="00723B9A">
        <w:rPr>
          <w:rFonts w:ascii="Verdana" w:hAnsi="Verdana" w:cs="Arial"/>
          <w:color w:val="000000"/>
          <w:sz w:val="20"/>
          <w:szCs w:val="20"/>
          <w:lang w:val="en-GB"/>
        </w:rPr>
        <w:t>lkaline contact) according to the protocol CTBA BIO-E-007</w:t>
      </w:r>
      <w:r w:rsidRPr="00723B9A">
        <w:rPr>
          <w:rFonts w:ascii="Verdana" w:hAnsi="Verdana"/>
          <w:color w:val="000000"/>
          <w:sz w:val="20"/>
          <w:szCs w:val="20"/>
          <w:vertAlign w:val="superscript"/>
          <w:lang w:val="en-GB"/>
        </w:rPr>
        <w:footnoteReference w:id="3"/>
      </w:r>
      <w:r w:rsidRPr="00723B9A">
        <w:rPr>
          <w:rFonts w:ascii="Verdana" w:hAnsi="Verdana" w:cs="Arial"/>
          <w:color w:val="000000"/>
          <w:sz w:val="20"/>
          <w:szCs w:val="20"/>
          <w:lang w:val="en-GB"/>
        </w:rPr>
        <w:t>, on termites (</w:t>
      </w:r>
      <w:r w:rsidRPr="00723B9A">
        <w:rPr>
          <w:rFonts w:ascii="Verdana" w:hAnsi="Verdana" w:cs="Arial"/>
          <w:i/>
          <w:color w:val="000000"/>
          <w:sz w:val="20"/>
          <w:szCs w:val="20"/>
          <w:lang w:val="en-GB"/>
        </w:rPr>
        <w:t>Reticulitermes flavipes)</w:t>
      </w:r>
      <w:r w:rsidRPr="00723B9A">
        <w:rPr>
          <w:rFonts w:ascii="Verdana" w:hAnsi="Verdana" w:cs="Arial"/>
          <w:color w:val="000000"/>
          <w:sz w:val="20"/>
          <w:szCs w:val="20"/>
          <w:lang w:val="en-GB"/>
        </w:rPr>
        <w:t>;</w:t>
      </w:r>
    </w:p>
    <w:p w14:paraId="74B91A8C" w14:textId="77777777" w:rsidR="002A4CAC" w:rsidRPr="00AA7D96" w:rsidRDefault="002A4CAC" w:rsidP="005016BC">
      <w:pPr>
        <w:pStyle w:val="Paragraphedeliste"/>
        <w:numPr>
          <w:ilvl w:val="0"/>
          <w:numId w:val="6"/>
        </w:numPr>
        <w:spacing w:after="0" w:line="260" w:lineRule="atLeast"/>
        <w:jc w:val="both"/>
        <w:rPr>
          <w:iCs/>
          <w:sz w:val="20"/>
          <w:lang w:val="en-US" w:eastAsia="en-US"/>
        </w:rPr>
      </w:pPr>
      <w:r w:rsidRPr="00723B9A">
        <w:rPr>
          <w:rFonts w:ascii="Verdana" w:hAnsi="Verdana" w:cs="Arial"/>
          <w:color w:val="000000"/>
          <w:sz w:val="20"/>
          <w:szCs w:val="20"/>
          <w:lang w:val="en-GB"/>
        </w:rPr>
        <w:t xml:space="preserve">A laboratory efficacy study conducted according to the experimental standard XP X 41-550, with the product </w:t>
      </w:r>
      <w:r w:rsidRPr="00AA7D96">
        <w:rPr>
          <w:rFonts w:ascii="Verdana" w:hAnsi="Verdana" w:cs="Arial"/>
          <w:color w:val="000000"/>
          <w:sz w:val="20"/>
          <w:szCs w:val="20"/>
          <w:lang w:val="en-US"/>
        </w:rPr>
        <w:t>TRITHOR S (2 g/m² permethrin)</w:t>
      </w:r>
      <w:r w:rsidRPr="00723B9A">
        <w:rPr>
          <w:rFonts w:ascii="Verdana" w:hAnsi="Verdana" w:cs="Arial"/>
          <w:color w:val="000000"/>
          <w:sz w:val="20"/>
          <w:szCs w:val="20"/>
          <w:lang w:val="en-GB"/>
        </w:rPr>
        <w:t>, in alkaline condition (</w:t>
      </w:r>
      <w:r>
        <w:rPr>
          <w:rFonts w:ascii="Verdana" w:hAnsi="Verdana" w:cs="Arial"/>
          <w:color w:val="000000"/>
          <w:sz w:val="20"/>
          <w:szCs w:val="20"/>
          <w:lang w:val="en-GB"/>
        </w:rPr>
        <w:t>a</w:t>
      </w:r>
      <w:r w:rsidRPr="00723B9A">
        <w:rPr>
          <w:rFonts w:ascii="Verdana" w:hAnsi="Verdana" w:cs="Arial"/>
          <w:color w:val="000000"/>
          <w:sz w:val="20"/>
          <w:szCs w:val="20"/>
          <w:lang w:val="en-GB"/>
        </w:rPr>
        <w:t>lkaline contact) according to the protocol CTBA BIO-E-007, on termites (</w:t>
      </w:r>
      <w:r>
        <w:rPr>
          <w:rFonts w:ascii="Verdana" w:hAnsi="Verdana" w:cs="Arial"/>
          <w:i/>
          <w:color w:val="000000"/>
          <w:sz w:val="20"/>
          <w:szCs w:val="20"/>
          <w:lang w:val="en-GB"/>
        </w:rPr>
        <w:t>Coptotermes gestroi</w:t>
      </w:r>
      <w:r w:rsidRPr="00723B9A">
        <w:rPr>
          <w:rFonts w:ascii="Verdana" w:hAnsi="Verdana" w:cs="Arial"/>
          <w:i/>
          <w:color w:val="000000"/>
          <w:sz w:val="20"/>
          <w:szCs w:val="20"/>
          <w:lang w:val="en-GB"/>
        </w:rPr>
        <w:t>)</w:t>
      </w:r>
      <w:r w:rsidRPr="00723B9A">
        <w:rPr>
          <w:rFonts w:ascii="Verdana" w:hAnsi="Verdana" w:cs="Arial"/>
          <w:color w:val="000000"/>
          <w:sz w:val="20"/>
          <w:szCs w:val="20"/>
          <w:lang w:val="en-GB"/>
        </w:rPr>
        <w:t>;</w:t>
      </w:r>
    </w:p>
    <w:p w14:paraId="7C3C759A" w14:textId="77777777" w:rsidR="002A4CAC" w:rsidRPr="00AA7D96" w:rsidRDefault="002A4CAC" w:rsidP="005016BC">
      <w:pPr>
        <w:pStyle w:val="Paragraphedeliste"/>
        <w:numPr>
          <w:ilvl w:val="0"/>
          <w:numId w:val="6"/>
        </w:numPr>
        <w:spacing w:after="0" w:line="260" w:lineRule="atLeast"/>
        <w:jc w:val="both"/>
        <w:rPr>
          <w:iCs/>
          <w:sz w:val="20"/>
          <w:lang w:val="en-US" w:eastAsia="en-US"/>
        </w:rPr>
      </w:pPr>
      <w:r w:rsidRPr="00723B9A">
        <w:rPr>
          <w:rFonts w:ascii="Verdana" w:hAnsi="Verdana" w:cs="Arial"/>
          <w:color w:val="000000"/>
          <w:sz w:val="20"/>
          <w:szCs w:val="20"/>
          <w:lang w:val="en-GB"/>
        </w:rPr>
        <w:t xml:space="preserve">A laboratory efficacy study conducted according to the experimental standard XP X 41-550, with the product </w:t>
      </w:r>
      <w:r w:rsidRPr="00AA7D96">
        <w:rPr>
          <w:rFonts w:ascii="Verdana" w:hAnsi="Verdana" w:cs="Arial"/>
          <w:color w:val="000000"/>
          <w:sz w:val="20"/>
          <w:szCs w:val="20"/>
          <w:lang w:val="en-US"/>
        </w:rPr>
        <w:t>TRITHOR S (2 g/m² permethrin)</w:t>
      </w:r>
      <w:r w:rsidRPr="00723B9A">
        <w:rPr>
          <w:rFonts w:ascii="Verdana" w:hAnsi="Verdana" w:cs="Arial"/>
          <w:color w:val="000000"/>
          <w:sz w:val="20"/>
          <w:szCs w:val="20"/>
          <w:lang w:val="en-GB"/>
        </w:rPr>
        <w:t>, after natural weathering (UV – vertical (3 months) according to the protocol CTBA BIO-E-016</w:t>
      </w:r>
      <w:r w:rsidRPr="00723B9A">
        <w:rPr>
          <w:rFonts w:ascii="Verdana" w:hAnsi="Verdana"/>
          <w:color w:val="000000"/>
          <w:sz w:val="20"/>
          <w:szCs w:val="20"/>
          <w:vertAlign w:val="superscript"/>
          <w:lang w:val="en-GB"/>
        </w:rPr>
        <w:footnoteReference w:id="4"/>
      </w:r>
      <w:r w:rsidRPr="00723B9A">
        <w:rPr>
          <w:rFonts w:ascii="Verdana" w:hAnsi="Verdana" w:cs="Arial"/>
          <w:color w:val="000000"/>
          <w:sz w:val="20"/>
          <w:szCs w:val="20"/>
          <w:lang w:val="en-GB"/>
        </w:rPr>
        <w:t>, on termites (</w:t>
      </w:r>
      <w:r w:rsidRPr="00723B9A">
        <w:rPr>
          <w:rFonts w:ascii="Verdana" w:hAnsi="Verdana" w:cs="Arial"/>
          <w:i/>
          <w:color w:val="000000"/>
          <w:sz w:val="20"/>
          <w:szCs w:val="20"/>
          <w:lang w:val="en-GB"/>
        </w:rPr>
        <w:t>Reticulitermes flavipes)</w:t>
      </w:r>
      <w:r>
        <w:rPr>
          <w:rFonts w:ascii="Verdana" w:hAnsi="Verdana" w:cs="Arial"/>
          <w:i/>
          <w:color w:val="000000"/>
          <w:sz w:val="20"/>
          <w:szCs w:val="20"/>
          <w:lang w:val="en-GB"/>
        </w:rPr>
        <w:t>;</w:t>
      </w:r>
    </w:p>
    <w:p w14:paraId="367881D1" w14:textId="77777777" w:rsidR="002A4CAC" w:rsidRPr="00AA7D96" w:rsidRDefault="002A4CAC" w:rsidP="005016BC">
      <w:pPr>
        <w:pStyle w:val="Paragraphedeliste"/>
        <w:numPr>
          <w:ilvl w:val="0"/>
          <w:numId w:val="6"/>
        </w:numPr>
        <w:spacing w:after="0" w:line="260" w:lineRule="atLeast"/>
        <w:jc w:val="both"/>
        <w:rPr>
          <w:iCs/>
          <w:sz w:val="20"/>
          <w:lang w:val="en-US" w:eastAsia="en-US"/>
        </w:rPr>
      </w:pPr>
      <w:r w:rsidRPr="00723B9A">
        <w:rPr>
          <w:rFonts w:ascii="Verdana" w:hAnsi="Verdana" w:cs="Arial"/>
          <w:color w:val="000000"/>
          <w:sz w:val="20"/>
          <w:szCs w:val="20"/>
          <w:lang w:val="en-GB"/>
        </w:rPr>
        <w:t xml:space="preserve">A laboratory efficacy study conducted according to the experimental standard XP X 41-550, with the product </w:t>
      </w:r>
      <w:r w:rsidRPr="00AA7D96">
        <w:rPr>
          <w:rFonts w:ascii="Verdana" w:hAnsi="Verdana" w:cs="Arial"/>
          <w:color w:val="000000"/>
          <w:sz w:val="20"/>
          <w:szCs w:val="20"/>
          <w:lang w:val="en-US"/>
        </w:rPr>
        <w:t>TRITHOR S (2 g/m² permethrin)</w:t>
      </w:r>
      <w:r w:rsidRPr="00723B9A">
        <w:rPr>
          <w:rFonts w:ascii="Verdana" w:hAnsi="Verdana" w:cs="Arial"/>
          <w:color w:val="000000"/>
          <w:sz w:val="20"/>
          <w:szCs w:val="20"/>
          <w:lang w:val="en-GB"/>
        </w:rPr>
        <w:t>, after natural weathering (UV – vertical (3 months) according to the protocol CTBA BIO-E-016, on termites (</w:t>
      </w:r>
      <w:r>
        <w:rPr>
          <w:rFonts w:ascii="Verdana" w:hAnsi="Verdana" w:cs="Arial"/>
          <w:i/>
          <w:color w:val="000000"/>
          <w:sz w:val="20"/>
          <w:szCs w:val="20"/>
          <w:lang w:val="en-GB"/>
        </w:rPr>
        <w:t>Coptotermes gestroi</w:t>
      </w:r>
      <w:r w:rsidRPr="00723B9A">
        <w:rPr>
          <w:rFonts w:ascii="Verdana" w:hAnsi="Verdana" w:cs="Arial"/>
          <w:i/>
          <w:color w:val="000000"/>
          <w:sz w:val="20"/>
          <w:szCs w:val="20"/>
          <w:lang w:val="en-GB"/>
        </w:rPr>
        <w:t>)</w:t>
      </w:r>
      <w:r>
        <w:rPr>
          <w:rFonts w:ascii="Verdana" w:hAnsi="Verdana" w:cs="Arial"/>
          <w:i/>
          <w:color w:val="000000"/>
          <w:sz w:val="20"/>
          <w:szCs w:val="20"/>
          <w:lang w:val="en-GB"/>
        </w:rPr>
        <w:t>;</w:t>
      </w:r>
    </w:p>
    <w:p w14:paraId="481905EB" w14:textId="77777777" w:rsidR="002A4CAC" w:rsidRPr="00AA7D96" w:rsidRDefault="002A4CAC" w:rsidP="005016BC">
      <w:pPr>
        <w:pStyle w:val="Paragraphedeliste"/>
        <w:numPr>
          <w:ilvl w:val="0"/>
          <w:numId w:val="6"/>
        </w:numPr>
        <w:spacing w:after="0" w:line="260" w:lineRule="atLeast"/>
        <w:jc w:val="both"/>
        <w:rPr>
          <w:iCs/>
          <w:sz w:val="20"/>
          <w:lang w:val="en-US" w:eastAsia="en-US"/>
        </w:rPr>
      </w:pPr>
      <w:r w:rsidRPr="00AA7D96">
        <w:rPr>
          <w:rFonts w:ascii="Verdana" w:hAnsi="Verdana" w:cs="Arial"/>
          <w:color w:val="000000"/>
          <w:sz w:val="20"/>
          <w:szCs w:val="20"/>
          <w:lang w:val="en-US"/>
        </w:rPr>
        <w:t>A laboratory efficacy study conducted according to the experimental standard XP X 41-550, with the product TRITHOR S (2 g/m² permethrin), after natural weathering (UV - horizontal) according to the protocol CTBA BIO-E-016, on termites (</w:t>
      </w:r>
      <w:r w:rsidRPr="00AA7D96">
        <w:rPr>
          <w:rFonts w:ascii="Verdana" w:hAnsi="Verdana" w:cs="Arial"/>
          <w:i/>
          <w:color w:val="000000"/>
          <w:sz w:val="20"/>
          <w:szCs w:val="20"/>
          <w:lang w:val="en-US"/>
        </w:rPr>
        <w:t>Reticulitermes flavipes)</w:t>
      </w:r>
      <w:r w:rsidRPr="00AA7D96">
        <w:rPr>
          <w:rFonts w:ascii="Verdana" w:hAnsi="Verdana" w:cs="Arial"/>
          <w:color w:val="000000"/>
          <w:sz w:val="20"/>
          <w:szCs w:val="20"/>
          <w:lang w:val="en-US"/>
        </w:rPr>
        <w:t>;</w:t>
      </w:r>
    </w:p>
    <w:p w14:paraId="0304DDCB" w14:textId="77777777" w:rsidR="002A4CAC" w:rsidRPr="00AA7D96" w:rsidRDefault="002A4CAC" w:rsidP="005016BC">
      <w:pPr>
        <w:pStyle w:val="Paragraphedeliste"/>
        <w:numPr>
          <w:ilvl w:val="0"/>
          <w:numId w:val="6"/>
        </w:numPr>
        <w:spacing w:after="0" w:line="260" w:lineRule="atLeast"/>
        <w:jc w:val="both"/>
        <w:rPr>
          <w:iCs/>
          <w:sz w:val="20"/>
          <w:lang w:val="en-US" w:eastAsia="en-US"/>
        </w:rPr>
      </w:pPr>
      <w:r w:rsidRPr="00AA7D96">
        <w:rPr>
          <w:rFonts w:ascii="Verdana" w:hAnsi="Verdana" w:cs="Arial"/>
          <w:color w:val="000000"/>
          <w:sz w:val="20"/>
          <w:szCs w:val="20"/>
          <w:lang w:val="en-US"/>
        </w:rPr>
        <w:t>A laboratory efficacy study conducted according to the experimental standard XP X 41-550, with the product TRITHOR S (2 g/m² permethrin), after natural weathering (UV - horizontal) according to the protocol CTBA BIO-E-016, on termites (</w:t>
      </w:r>
      <w:r w:rsidRPr="00AA7D96">
        <w:rPr>
          <w:rFonts w:ascii="Verdana" w:hAnsi="Verdana" w:cs="Arial"/>
          <w:i/>
          <w:color w:val="000000"/>
          <w:sz w:val="20"/>
          <w:szCs w:val="20"/>
          <w:lang w:val="en-US"/>
        </w:rPr>
        <w:t>Coptotermes gestroi)</w:t>
      </w:r>
      <w:r w:rsidRPr="00AA7D96">
        <w:rPr>
          <w:rFonts w:ascii="Verdana" w:hAnsi="Verdana" w:cs="Arial"/>
          <w:color w:val="000000"/>
          <w:sz w:val="20"/>
          <w:szCs w:val="20"/>
          <w:lang w:val="en-US"/>
        </w:rPr>
        <w:t>;</w:t>
      </w:r>
    </w:p>
    <w:p w14:paraId="6CBD6AEB" w14:textId="77777777" w:rsidR="002A4CAC" w:rsidRPr="00AA7D96" w:rsidRDefault="002A4CAC" w:rsidP="005016BC">
      <w:pPr>
        <w:pStyle w:val="Paragraphedeliste"/>
        <w:numPr>
          <w:ilvl w:val="0"/>
          <w:numId w:val="6"/>
        </w:numPr>
        <w:spacing w:after="0" w:line="260" w:lineRule="atLeast"/>
        <w:jc w:val="both"/>
        <w:rPr>
          <w:iCs/>
          <w:sz w:val="20"/>
          <w:lang w:val="en-US" w:eastAsia="en-US"/>
        </w:rPr>
      </w:pPr>
      <w:r w:rsidRPr="00AA7D96">
        <w:rPr>
          <w:rFonts w:ascii="Verdana" w:hAnsi="Verdana" w:cs="Arial"/>
          <w:color w:val="000000"/>
          <w:sz w:val="20"/>
          <w:szCs w:val="20"/>
          <w:lang w:val="en-US"/>
        </w:rPr>
        <w:t>A laboratory efficacy study conducted according to the experimental standard XP X 41-550, with the product TRITHOR S (2 g/m² permethrin), after exposure to liquid chemical according to the protocol EN 1847</w:t>
      </w:r>
      <w:r>
        <w:rPr>
          <w:rStyle w:val="Appelnotedebasdep"/>
          <w:rFonts w:ascii="Verdana" w:hAnsi="Verdana"/>
          <w:color w:val="000000"/>
          <w:sz w:val="20"/>
          <w:szCs w:val="20"/>
        </w:rPr>
        <w:footnoteReference w:id="5"/>
      </w:r>
      <w:r w:rsidRPr="00AA7D96">
        <w:rPr>
          <w:rFonts w:ascii="Verdana" w:hAnsi="Verdana" w:cs="Arial"/>
          <w:color w:val="000000"/>
          <w:sz w:val="20"/>
          <w:szCs w:val="20"/>
          <w:lang w:val="en-US"/>
        </w:rPr>
        <w:t>, on termites (</w:t>
      </w:r>
      <w:r w:rsidRPr="00AA7D96">
        <w:rPr>
          <w:rFonts w:ascii="Verdana" w:hAnsi="Verdana" w:cs="Arial"/>
          <w:i/>
          <w:color w:val="000000"/>
          <w:sz w:val="20"/>
          <w:szCs w:val="20"/>
          <w:lang w:val="en-US"/>
        </w:rPr>
        <w:t>Reticulitermes flavipes)</w:t>
      </w:r>
      <w:r w:rsidRPr="00AA7D96">
        <w:rPr>
          <w:rFonts w:ascii="Verdana" w:hAnsi="Verdana" w:cs="Arial"/>
          <w:color w:val="000000"/>
          <w:sz w:val="20"/>
          <w:szCs w:val="20"/>
          <w:lang w:val="en-US"/>
        </w:rPr>
        <w:t>;</w:t>
      </w:r>
    </w:p>
    <w:p w14:paraId="39BB9FBA" w14:textId="77777777" w:rsidR="002A4CAC" w:rsidRPr="00AA7D96" w:rsidRDefault="002A4CAC" w:rsidP="005016BC">
      <w:pPr>
        <w:pStyle w:val="Paragraphedeliste"/>
        <w:numPr>
          <w:ilvl w:val="0"/>
          <w:numId w:val="6"/>
        </w:numPr>
        <w:spacing w:after="0" w:line="260" w:lineRule="atLeast"/>
        <w:jc w:val="both"/>
        <w:rPr>
          <w:iCs/>
          <w:sz w:val="20"/>
          <w:lang w:val="en-US" w:eastAsia="en-US"/>
        </w:rPr>
      </w:pPr>
      <w:r w:rsidRPr="00AA7D96">
        <w:rPr>
          <w:rFonts w:ascii="Verdana" w:hAnsi="Verdana" w:cs="Arial"/>
          <w:color w:val="000000"/>
          <w:sz w:val="20"/>
          <w:szCs w:val="20"/>
          <w:lang w:val="en-US"/>
        </w:rPr>
        <w:t>A laboratory efficacy study conducted according to the experimental standard XP X 41-550, with the product TRITHOR S (1.8 g/m² permethrin), after natural weathering (UV - horizontal) according to the protocol CTBA BIO-E-016, on termites (</w:t>
      </w:r>
      <w:r w:rsidRPr="00AA7D96">
        <w:rPr>
          <w:rFonts w:ascii="Verdana" w:hAnsi="Verdana" w:cs="Arial"/>
          <w:i/>
          <w:color w:val="000000"/>
          <w:sz w:val="20"/>
          <w:szCs w:val="20"/>
          <w:lang w:val="en-US"/>
        </w:rPr>
        <w:t>Reticulitermes flavipes)</w:t>
      </w:r>
      <w:r w:rsidRPr="00AA7D96">
        <w:rPr>
          <w:rFonts w:ascii="Verdana" w:hAnsi="Verdana" w:cs="Arial"/>
          <w:color w:val="000000"/>
          <w:sz w:val="20"/>
          <w:szCs w:val="20"/>
          <w:lang w:val="en-US"/>
        </w:rPr>
        <w:t>;</w:t>
      </w:r>
    </w:p>
    <w:p w14:paraId="6DEB71C4" w14:textId="77777777" w:rsidR="002A4CAC" w:rsidRPr="00BD4437" w:rsidRDefault="002A4CAC" w:rsidP="002A4CAC">
      <w:pPr>
        <w:ind w:left="720"/>
        <w:contextualSpacing/>
        <w:jc w:val="both"/>
        <w:rPr>
          <w:rFonts w:ascii="Verdana" w:hAnsi="Verdana" w:cs="Arial"/>
          <w:color w:val="000000"/>
          <w:sz w:val="20"/>
          <w:szCs w:val="20"/>
          <w:lang w:val="en-GB"/>
        </w:rPr>
      </w:pPr>
    </w:p>
    <w:p w14:paraId="7C786C2D" w14:textId="77777777" w:rsidR="002A4CAC" w:rsidRPr="00BD4437" w:rsidRDefault="002A4CAC" w:rsidP="005016BC">
      <w:pPr>
        <w:numPr>
          <w:ilvl w:val="0"/>
          <w:numId w:val="8"/>
        </w:numPr>
        <w:spacing w:after="0" w:line="260" w:lineRule="atLeast"/>
        <w:contextualSpacing/>
        <w:jc w:val="both"/>
        <w:rPr>
          <w:rFonts w:ascii="Arial" w:hAnsi="Arial" w:cs="Arial"/>
          <w:b/>
          <w:i/>
          <w:color w:val="000000"/>
          <w:szCs w:val="22"/>
          <w:lang w:val="en-GB"/>
        </w:rPr>
      </w:pPr>
      <w:r w:rsidRPr="00BD4437">
        <w:rPr>
          <w:rFonts w:ascii="Arial" w:hAnsi="Arial" w:cs="Arial"/>
          <w:b/>
          <w:i/>
          <w:color w:val="000000"/>
          <w:szCs w:val="22"/>
          <w:lang w:val="en-GB"/>
        </w:rPr>
        <w:t>Field tests :</w:t>
      </w:r>
    </w:p>
    <w:p w14:paraId="32DB03D8" w14:textId="77777777" w:rsidR="002A4CAC" w:rsidRPr="00BD4437" w:rsidRDefault="002A4CAC" w:rsidP="002A4CAC">
      <w:pPr>
        <w:ind w:left="720"/>
        <w:contextualSpacing/>
        <w:jc w:val="both"/>
        <w:rPr>
          <w:rFonts w:ascii="Arial" w:hAnsi="Arial" w:cs="Arial"/>
          <w:b/>
          <w:i/>
          <w:color w:val="000000"/>
          <w:szCs w:val="22"/>
          <w:lang w:val="en-GB"/>
        </w:rPr>
      </w:pPr>
    </w:p>
    <w:p w14:paraId="172F34F0" w14:textId="77777777" w:rsidR="002A4CAC" w:rsidRDefault="002A4CAC" w:rsidP="005016BC">
      <w:pPr>
        <w:numPr>
          <w:ilvl w:val="0"/>
          <w:numId w:val="9"/>
        </w:numPr>
        <w:spacing w:after="0" w:line="260" w:lineRule="atLeast"/>
        <w:contextualSpacing/>
        <w:jc w:val="both"/>
        <w:rPr>
          <w:rFonts w:ascii="Verdana" w:hAnsi="Verdana" w:cs="Arial"/>
          <w:color w:val="000000"/>
          <w:sz w:val="20"/>
          <w:szCs w:val="20"/>
          <w:lang w:val="en-GB"/>
        </w:rPr>
      </w:pPr>
      <w:r w:rsidRPr="00BD4437">
        <w:rPr>
          <w:rFonts w:ascii="Verdana" w:hAnsi="Verdana" w:cs="Arial"/>
          <w:color w:val="000000"/>
          <w:sz w:val="20"/>
          <w:szCs w:val="20"/>
          <w:lang w:val="en-GB"/>
        </w:rPr>
        <w:t xml:space="preserve">A field efficacy study, with the product </w:t>
      </w:r>
      <w:r w:rsidRPr="00AA7D96">
        <w:rPr>
          <w:rFonts w:ascii="Verdana" w:hAnsi="Verdana" w:cs="Arial"/>
          <w:color w:val="000000"/>
          <w:sz w:val="20"/>
          <w:szCs w:val="20"/>
          <w:lang w:val="en-US"/>
        </w:rPr>
        <w:t>TRITHOR S (2 g/m² permethrin)</w:t>
      </w:r>
      <w:r w:rsidRPr="00BD4437">
        <w:rPr>
          <w:rFonts w:ascii="Verdana" w:hAnsi="Verdana" w:cs="Arial"/>
          <w:color w:val="000000"/>
          <w:sz w:val="20"/>
          <w:szCs w:val="20"/>
          <w:lang w:val="en-GB"/>
        </w:rPr>
        <w:t>, performed in France (Oleron island), according to the methodology CTBA BIO-E-008</w:t>
      </w:r>
      <w:r w:rsidRPr="00BD4437">
        <w:rPr>
          <w:rFonts w:ascii="Verdana" w:hAnsi="Verdana"/>
          <w:color w:val="000000"/>
          <w:sz w:val="20"/>
          <w:szCs w:val="20"/>
          <w:vertAlign w:val="superscript"/>
          <w:lang w:val="en-GB"/>
        </w:rPr>
        <w:footnoteReference w:id="6"/>
      </w:r>
      <w:r w:rsidRPr="00BD4437">
        <w:rPr>
          <w:rFonts w:ascii="Verdana" w:hAnsi="Verdana" w:cs="Arial"/>
          <w:color w:val="000000"/>
          <w:sz w:val="20"/>
          <w:szCs w:val="20"/>
          <w:lang w:val="en-GB"/>
        </w:rPr>
        <w:t xml:space="preserve">, with a </w:t>
      </w:r>
      <w:r>
        <w:rPr>
          <w:rFonts w:ascii="Verdana" w:hAnsi="Verdana" w:cs="Arial"/>
          <w:color w:val="000000"/>
          <w:sz w:val="20"/>
          <w:szCs w:val="20"/>
          <w:lang w:val="en-GB"/>
        </w:rPr>
        <w:t>1</w:t>
      </w:r>
      <w:r w:rsidRPr="00BD4437">
        <w:rPr>
          <w:rFonts w:ascii="Verdana" w:hAnsi="Verdana" w:cs="Arial"/>
          <w:color w:val="000000"/>
          <w:sz w:val="20"/>
          <w:szCs w:val="20"/>
          <w:lang w:val="en-GB"/>
        </w:rPr>
        <w:t xml:space="preserve"> year exposure to termites (</w:t>
      </w:r>
      <w:r w:rsidRPr="00BD4437">
        <w:rPr>
          <w:rFonts w:ascii="Verdana" w:hAnsi="Verdana" w:cs="Arial"/>
          <w:i/>
          <w:color w:val="000000"/>
          <w:sz w:val="20"/>
          <w:szCs w:val="20"/>
          <w:lang w:val="en-GB"/>
        </w:rPr>
        <w:t xml:space="preserve">Reticulitermes </w:t>
      </w:r>
      <w:r>
        <w:rPr>
          <w:rFonts w:ascii="Verdana" w:hAnsi="Verdana" w:cs="Arial"/>
          <w:i/>
          <w:color w:val="000000"/>
          <w:sz w:val="20"/>
          <w:szCs w:val="20"/>
          <w:lang w:val="en-GB"/>
        </w:rPr>
        <w:t>flavipes</w:t>
      </w:r>
      <w:r w:rsidRPr="00BD4437">
        <w:rPr>
          <w:rFonts w:ascii="Verdana" w:hAnsi="Verdana" w:cs="Arial"/>
          <w:i/>
          <w:color w:val="000000"/>
          <w:sz w:val="20"/>
          <w:szCs w:val="20"/>
          <w:lang w:val="en-GB"/>
        </w:rPr>
        <w:t>)</w:t>
      </w:r>
      <w:r w:rsidRPr="00BD4437">
        <w:rPr>
          <w:rFonts w:ascii="Verdana" w:hAnsi="Verdana" w:cs="Arial"/>
          <w:color w:val="000000"/>
          <w:sz w:val="20"/>
          <w:szCs w:val="20"/>
          <w:lang w:val="en-GB"/>
        </w:rPr>
        <w:t>;</w:t>
      </w:r>
    </w:p>
    <w:p w14:paraId="090E88E6" w14:textId="77777777" w:rsidR="002A4CAC" w:rsidRPr="00BD4437" w:rsidRDefault="002A4CAC" w:rsidP="005016BC">
      <w:pPr>
        <w:numPr>
          <w:ilvl w:val="0"/>
          <w:numId w:val="9"/>
        </w:numPr>
        <w:spacing w:after="0" w:line="260" w:lineRule="atLeast"/>
        <w:contextualSpacing/>
        <w:jc w:val="both"/>
        <w:rPr>
          <w:rFonts w:ascii="Verdana" w:hAnsi="Verdana" w:cs="Arial"/>
          <w:color w:val="000000"/>
          <w:sz w:val="20"/>
          <w:szCs w:val="20"/>
          <w:lang w:val="en-GB"/>
        </w:rPr>
      </w:pPr>
      <w:r w:rsidRPr="00BD4437">
        <w:rPr>
          <w:rFonts w:ascii="Verdana" w:hAnsi="Verdana" w:cs="Arial"/>
          <w:color w:val="000000"/>
          <w:sz w:val="20"/>
          <w:szCs w:val="20"/>
          <w:lang w:val="en-GB"/>
        </w:rPr>
        <w:t xml:space="preserve">A field efficacy study, with the product </w:t>
      </w:r>
      <w:r w:rsidRPr="00AA7D96">
        <w:rPr>
          <w:rFonts w:ascii="Verdana" w:hAnsi="Verdana" w:cs="Arial"/>
          <w:color w:val="000000"/>
          <w:sz w:val="20"/>
          <w:szCs w:val="20"/>
          <w:lang w:val="en-US"/>
        </w:rPr>
        <w:t>TRITHOR S (2 g/m² permethrin)</w:t>
      </w:r>
      <w:r w:rsidRPr="00BD4437">
        <w:rPr>
          <w:rFonts w:ascii="Verdana" w:hAnsi="Verdana" w:cs="Arial"/>
          <w:color w:val="000000"/>
          <w:sz w:val="20"/>
          <w:szCs w:val="20"/>
          <w:lang w:val="en-GB"/>
        </w:rPr>
        <w:t>, performed in France (</w:t>
      </w:r>
      <w:r>
        <w:rPr>
          <w:rFonts w:ascii="Verdana" w:hAnsi="Verdana" w:cs="Arial"/>
          <w:color w:val="000000"/>
          <w:sz w:val="20"/>
          <w:szCs w:val="20"/>
          <w:lang w:val="en-GB"/>
        </w:rPr>
        <w:t>Guyane</w:t>
      </w:r>
      <w:r w:rsidRPr="00BD4437">
        <w:rPr>
          <w:rFonts w:ascii="Verdana" w:hAnsi="Verdana" w:cs="Arial"/>
          <w:color w:val="000000"/>
          <w:sz w:val="20"/>
          <w:szCs w:val="20"/>
          <w:lang w:val="en-GB"/>
        </w:rPr>
        <w:t xml:space="preserve">), according to the methodology CTBA BIO-E-008, with a </w:t>
      </w:r>
      <w:r>
        <w:rPr>
          <w:rFonts w:ascii="Verdana" w:hAnsi="Verdana" w:cs="Arial"/>
          <w:color w:val="000000"/>
          <w:sz w:val="20"/>
          <w:szCs w:val="20"/>
          <w:lang w:val="en-GB"/>
        </w:rPr>
        <w:t>1</w:t>
      </w:r>
      <w:r w:rsidRPr="00BD4437">
        <w:rPr>
          <w:rFonts w:ascii="Verdana" w:hAnsi="Verdana" w:cs="Arial"/>
          <w:color w:val="000000"/>
          <w:sz w:val="20"/>
          <w:szCs w:val="20"/>
          <w:lang w:val="en-GB"/>
        </w:rPr>
        <w:t xml:space="preserve"> year exposure to termites (</w:t>
      </w:r>
      <w:r>
        <w:rPr>
          <w:rFonts w:ascii="Verdana" w:hAnsi="Verdana" w:cs="Arial"/>
          <w:i/>
          <w:color w:val="000000"/>
          <w:sz w:val="20"/>
          <w:szCs w:val="20"/>
          <w:lang w:val="en-GB"/>
        </w:rPr>
        <w:t>Heterotermes tenuis, Coptotermes testaceus and Nasutitermes spp.</w:t>
      </w:r>
      <w:r w:rsidRPr="00BD4437">
        <w:rPr>
          <w:rFonts w:ascii="Verdana" w:hAnsi="Verdana" w:cs="Arial"/>
          <w:i/>
          <w:color w:val="000000"/>
          <w:sz w:val="20"/>
          <w:szCs w:val="20"/>
          <w:lang w:val="en-GB"/>
        </w:rPr>
        <w:t>)</w:t>
      </w:r>
      <w:r w:rsidRPr="00BD4437">
        <w:rPr>
          <w:rFonts w:ascii="Verdana" w:hAnsi="Verdana" w:cs="Arial"/>
          <w:color w:val="000000"/>
          <w:sz w:val="20"/>
          <w:szCs w:val="20"/>
          <w:lang w:val="en-GB"/>
        </w:rPr>
        <w:t>;</w:t>
      </w:r>
    </w:p>
    <w:p w14:paraId="0DA68B64" w14:textId="77777777" w:rsidR="002A4CAC" w:rsidRDefault="002A4CAC" w:rsidP="002A4CAC">
      <w:pPr>
        <w:ind w:left="426"/>
        <w:jc w:val="both"/>
        <w:rPr>
          <w:iCs/>
          <w:sz w:val="20"/>
          <w:lang w:val="en-GB" w:eastAsia="en-US"/>
        </w:rPr>
      </w:pPr>
    </w:p>
    <w:p w14:paraId="493E38C5" w14:textId="77777777" w:rsidR="00300A80" w:rsidRPr="00300A80" w:rsidRDefault="00300A80" w:rsidP="00300A80">
      <w:pPr>
        <w:suppressAutoHyphens/>
        <w:spacing w:after="0" w:line="240" w:lineRule="auto"/>
        <w:rPr>
          <w:rFonts w:ascii="Verdana" w:eastAsia="Times New Roman" w:hAnsi="Verdana" w:cs="Arial"/>
          <w:b/>
          <w:sz w:val="20"/>
          <w:szCs w:val="20"/>
          <w:u w:val="single"/>
          <w:lang w:val="en-GB" w:eastAsia="zh-CN"/>
        </w:rPr>
      </w:pPr>
      <w:r w:rsidRPr="00300A80">
        <w:rPr>
          <w:rFonts w:ascii="Verdana" w:eastAsia="Times New Roman" w:hAnsi="Verdana" w:cs="Arial"/>
          <w:b/>
          <w:sz w:val="20"/>
          <w:szCs w:val="20"/>
          <w:u w:val="single"/>
          <w:lang w:val="en-GB" w:eastAsia="zh-CN"/>
        </w:rPr>
        <w:t>Toxicology data, Residues data, Ecotoxicology data</w:t>
      </w:r>
    </w:p>
    <w:p w14:paraId="7314B54E" w14:textId="77777777" w:rsidR="00300A80" w:rsidRPr="00300A80" w:rsidRDefault="00300A80" w:rsidP="00300A80">
      <w:pPr>
        <w:suppressAutoHyphens/>
        <w:spacing w:after="0" w:line="240" w:lineRule="auto"/>
        <w:jc w:val="both"/>
        <w:rPr>
          <w:rFonts w:ascii="Verdana" w:eastAsia="Times New Roman" w:hAnsi="Verdana" w:cs="Arial"/>
          <w:iCs/>
          <w:sz w:val="20"/>
          <w:szCs w:val="20"/>
          <w:lang w:val="en-US" w:eastAsia="en-US"/>
        </w:rPr>
      </w:pPr>
      <w:r w:rsidRPr="00300A80">
        <w:rPr>
          <w:rFonts w:ascii="Verdana" w:eastAsia="Times New Roman" w:hAnsi="Verdana" w:cs="Arial"/>
          <w:iCs/>
          <w:sz w:val="20"/>
          <w:szCs w:val="20"/>
          <w:lang w:val="en-US" w:eastAsia="en-US"/>
        </w:rPr>
        <w:t xml:space="preserve">No study was provided. </w:t>
      </w:r>
    </w:p>
    <w:p w14:paraId="7C7C6612" w14:textId="77777777" w:rsidR="00300A80" w:rsidRPr="00BD4437" w:rsidRDefault="00300A80" w:rsidP="002A4CAC">
      <w:pPr>
        <w:ind w:left="426"/>
        <w:jc w:val="both"/>
        <w:rPr>
          <w:iCs/>
          <w:sz w:val="20"/>
          <w:lang w:val="en-GB" w:eastAsia="en-US"/>
        </w:rPr>
      </w:pPr>
    </w:p>
    <w:p w14:paraId="4B64C0BE" w14:textId="77777777" w:rsidR="00397454" w:rsidRPr="00397454" w:rsidRDefault="00397454" w:rsidP="00397454">
      <w:pPr>
        <w:pStyle w:val="Titre4"/>
        <w:rPr>
          <w:i/>
          <w:iCs/>
          <w:lang w:val="de-DE" w:eastAsia="en-US"/>
        </w:rPr>
      </w:pPr>
      <w:bookmarkStart w:id="80" w:name="_Toc497231150"/>
      <w:r w:rsidRPr="00397454">
        <w:rPr>
          <w:lang w:val="de-DE" w:eastAsia="zh-CN"/>
        </w:rPr>
        <w:t>Access to documentation</w:t>
      </w:r>
      <w:bookmarkEnd w:id="80"/>
    </w:p>
    <w:p w14:paraId="73430AC4" w14:textId="77777777" w:rsidR="007E1329" w:rsidRPr="007E6549" w:rsidRDefault="007E1329" w:rsidP="007E1329">
      <w:pPr>
        <w:contextualSpacing/>
        <w:jc w:val="both"/>
        <w:rPr>
          <w:rFonts w:ascii="Verdana" w:hAnsi="Verdana"/>
          <w:sz w:val="20"/>
          <w:szCs w:val="20"/>
          <w:lang w:val="en-GB"/>
        </w:rPr>
      </w:pPr>
      <w:r w:rsidRPr="007E6549">
        <w:rPr>
          <w:rFonts w:ascii="Verdana" w:hAnsi="Verdana"/>
          <w:sz w:val="20"/>
          <w:szCs w:val="20"/>
          <w:lang w:val="en-GB"/>
        </w:rPr>
        <w:t>A letter of access is submitted by LIMARU NV</w:t>
      </w:r>
      <w:r w:rsidR="005A31A1">
        <w:rPr>
          <w:rFonts w:ascii="Verdana" w:hAnsi="Verdana"/>
          <w:sz w:val="20"/>
          <w:szCs w:val="20"/>
          <w:lang w:val="en-GB"/>
        </w:rPr>
        <w:t xml:space="preserve">/TAGROS </w:t>
      </w:r>
      <w:r w:rsidRPr="007E6549">
        <w:rPr>
          <w:rFonts w:ascii="Verdana" w:hAnsi="Verdana"/>
          <w:sz w:val="20"/>
          <w:szCs w:val="20"/>
          <w:lang w:val="en-GB"/>
        </w:rPr>
        <w:t>for the active substance full dossier concerning permethrin technical.</w:t>
      </w:r>
    </w:p>
    <w:p w14:paraId="6E0107EC" w14:textId="77777777" w:rsidR="00397454" w:rsidRPr="00397454" w:rsidRDefault="00397454" w:rsidP="00397454">
      <w:pPr>
        <w:suppressAutoHyphens/>
        <w:spacing w:after="0" w:line="240" w:lineRule="auto"/>
        <w:rPr>
          <w:i/>
          <w:iCs/>
          <w:sz w:val="20"/>
          <w:szCs w:val="20"/>
          <w:lang w:val="en-GB" w:eastAsia="en-US"/>
        </w:rPr>
      </w:pPr>
    </w:p>
    <w:p w14:paraId="3899D95A" w14:textId="77777777" w:rsidR="00397454" w:rsidRPr="00397454" w:rsidRDefault="00397454" w:rsidP="00397454">
      <w:pPr>
        <w:suppressAutoHyphens/>
        <w:spacing w:after="0" w:line="240" w:lineRule="auto"/>
        <w:rPr>
          <w:rFonts w:ascii="Verdana" w:eastAsia="Times New Roman" w:hAnsi="Verdana" w:cs="Verdana"/>
          <w:sz w:val="20"/>
          <w:szCs w:val="20"/>
          <w:lang w:val="en-GB" w:eastAsia="zh-CN"/>
        </w:rPr>
      </w:pPr>
    </w:p>
    <w:p w14:paraId="01342BD7" w14:textId="77777777" w:rsidR="00397454" w:rsidRPr="00397454" w:rsidRDefault="00397454" w:rsidP="00397454">
      <w:pPr>
        <w:suppressAutoHyphens/>
        <w:spacing w:after="0" w:line="240" w:lineRule="auto"/>
        <w:rPr>
          <w:rFonts w:ascii="Verdana" w:eastAsia="Times New Roman" w:hAnsi="Verdana" w:cs="Verdana"/>
          <w:sz w:val="20"/>
          <w:szCs w:val="20"/>
          <w:lang w:val="en-GB" w:eastAsia="zh-CN"/>
        </w:rPr>
      </w:pPr>
    </w:p>
    <w:p w14:paraId="498277EC" w14:textId="77777777" w:rsidR="00397454" w:rsidRPr="00397454" w:rsidRDefault="00397454" w:rsidP="0076614C">
      <w:pPr>
        <w:rPr>
          <w:rFonts w:ascii="Verdana" w:hAnsi="Verdana"/>
          <w:caps/>
          <w:sz w:val="20"/>
          <w:szCs w:val="20"/>
          <w:lang w:val="en-GB"/>
        </w:rPr>
        <w:sectPr w:rsidR="00397454" w:rsidRPr="00397454">
          <w:endnotePr>
            <w:numFmt w:val="decimal"/>
          </w:endnotePr>
          <w:pgSz w:w="11907" w:h="16840"/>
          <w:pgMar w:top="1474" w:right="1247" w:bottom="2013" w:left="1446" w:header="850" w:footer="850" w:gutter="0"/>
          <w:cols w:space="720"/>
        </w:sectPr>
      </w:pPr>
    </w:p>
    <w:p w14:paraId="2D3F8801" w14:textId="77777777" w:rsidR="004A49EF" w:rsidRDefault="004A49EF" w:rsidP="004A49EF">
      <w:pPr>
        <w:pStyle w:val="Titre20"/>
        <w:tabs>
          <w:tab w:val="clear" w:pos="1304"/>
          <w:tab w:val="left" w:pos="709"/>
        </w:tabs>
        <w:jc w:val="both"/>
      </w:pPr>
      <w:bookmarkStart w:id="81" w:name="_Toc389728912"/>
      <w:bookmarkStart w:id="82" w:name="_Toc497231151"/>
      <w:bookmarkStart w:id="83" w:name="_Toc421091485"/>
      <w:r w:rsidRPr="00987A0E">
        <w:t>Assessment of the biocidal product</w:t>
      </w:r>
      <w:bookmarkEnd w:id="81"/>
      <w:bookmarkEnd w:id="82"/>
      <w:r w:rsidRPr="00987A0E">
        <w:t xml:space="preserve"> </w:t>
      </w:r>
      <w:bookmarkEnd w:id="83"/>
    </w:p>
    <w:p w14:paraId="7951698C" w14:textId="77777777" w:rsidR="00397454" w:rsidRPr="00397454" w:rsidRDefault="00397454" w:rsidP="00397454">
      <w:pPr>
        <w:rPr>
          <w:lang w:val="en-GB"/>
        </w:rPr>
      </w:pPr>
    </w:p>
    <w:p w14:paraId="434B223C" w14:textId="77777777" w:rsidR="003635E9" w:rsidRPr="003635E9" w:rsidRDefault="003635E9" w:rsidP="006541A7">
      <w:pPr>
        <w:pStyle w:val="Titre30"/>
      </w:pPr>
      <w:bookmarkStart w:id="84" w:name="_Toc497231152"/>
      <w:r w:rsidRPr="003635E9">
        <w:t>Intended use(s) as applied for by the applicant</w:t>
      </w:r>
      <w:bookmarkEnd w:id="84"/>
      <w:r w:rsidRPr="003635E9">
        <w:t xml:space="preserve"> </w:t>
      </w:r>
    </w:p>
    <w:p w14:paraId="346D33BC" w14:textId="77777777" w:rsidR="004A49EF" w:rsidRPr="00BA3DE7" w:rsidRDefault="004A49EF" w:rsidP="004A49EF">
      <w:pPr>
        <w:pStyle w:val="Lgende"/>
        <w:spacing w:after="120"/>
        <w:ind w:left="0" w:firstLine="0"/>
        <w:rPr>
          <w:rFonts w:ascii="Verdana" w:hAnsi="Verdana"/>
          <w:lang w:val="en-US"/>
        </w:rPr>
      </w:pPr>
      <w:r>
        <w:rPr>
          <w:rFonts w:ascii="Verdana" w:hAnsi="Verdana"/>
        </w:rPr>
        <w:t xml:space="preserve">Table </w:t>
      </w:r>
      <w:r>
        <w:rPr>
          <w:rFonts w:ascii="Verdana" w:hAnsi="Verdana"/>
        </w:rPr>
        <w:fldChar w:fldCharType="begin"/>
      </w:r>
      <w:r>
        <w:rPr>
          <w:rFonts w:ascii="Verdana" w:hAnsi="Verdana"/>
        </w:rPr>
        <w:instrText xml:space="preserve"> SEQ Table \* ARABIC </w:instrText>
      </w:r>
      <w:r>
        <w:rPr>
          <w:rFonts w:ascii="Verdana" w:hAnsi="Verdana"/>
        </w:rPr>
        <w:fldChar w:fldCharType="separate"/>
      </w:r>
      <w:r>
        <w:rPr>
          <w:rFonts w:ascii="Verdana" w:hAnsi="Verdana"/>
          <w:noProof/>
        </w:rPr>
        <w:t>1</w:t>
      </w:r>
      <w:r>
        <w:rPr>
          <w:rFonts w:ascii="Verdana" w:hAnsi="Verdana"/>
        </w:rPr>
        <w:fldChar w:fldCharType="end"/>
      </w:r>
      <w:r>
        <w:rPr>
          <w:rFonts w:ascii="Verdana" w:hAnsi="Verdana"/>
        </w:rPr>
        <w:t xml:space="preserve">. Intended use # 1 – </w:t>
      </w:r>
      <w:r w:rsidR="00BA3DE7" w:rsidRPr="00BA3DE7">
        <w:rPr>
          <w:rFonts w:ascii="Verdana" w:eastAsiaTheme="minorHAnsi" w:hAnsi="Verdana" w:cs="Arial"/>
          <w:color w:val="222222"/>
          <w:lang w:val="en-US" w:eastAsia="en-US"/>
        </w:rPr>
        <w:t>Preventive treatment against termites, as an impregnated film</w:t>
      </w:r>
    </w:p>
    <w:tbl>
      <w:tblPr>
        <w:tblW w:w="0" w:type="auto"/>
        <w:tblInd w:w="45" w:type="dxa"/>
        <w:tblLayout w:type="fixed"/>
        <w:tblCellMar>
          <w:left w:w="0" w:type="dxa"/>
          <w:right w:w="0" w:type="dxa"/>
        </w:tblCellMar>
        <w:tblLook w:val="04A0" w:firstRow="1" w:lastRow="0" w:firstColumn="1" w:lastColumn="0" w:noHBand="0" w:noVBand="1"/>
      </w:tblPr>
      <w:tblGrid>
        <w:gridCol w:w="2707"/>
        <w:gridCol w:w="6318"/>
      </w:tblGrid>
      <w:tr w:rsidR="004A49EF" w14:paraId="14C85177" w14:textId="77777777" w:rsidTr="004A49EF">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C668844" w14:textId="77777777" w:rsidR="004A49EF" w:rsidRDefault="004A49EF" w:rsidP="00987A0E">
            <w:pPr>
              <w:spacing w:after="0" w:line="240" w:lineRule="auto"/>
              <w:rPr>
                <w:rFonts w:ascii="Verdana" w:hAnsi="Verdana" w:cs="Arial"/>
                <w:bCs/>
                <w:sz w:val="20"/>
                <w:lang w:val="de-DE" w:eastAsia="de-DE"/>
              </w:rPr>
            </w:pPr>
            <w:r>
              <w:rPr>
                <w:rFonts w:ascii="Verdana" w:hAnsi="Verdana" w:cs="Arial"/>
                <w:bCs/>
                <w:sz w:val="20"/>
              </w:rPr>
              <w:t>Product Type(s)</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48671CA" w14:textId="77777777" w:rsidR="004A49EF" w:rsidRDefault="00BA3DE7" w:rsidP="00987A0E">
            <w:pPr>
              <w:spacing w:after="0" w:line="240" w:lineRule="auto"/>
              <w:rPr>
                <w:rFonts w:ascii="Verdana" w:hAnsi="Verdana" w:cs="Arial"/>
                <w:bCs/>
                <w:sz w:val="20"/>
                <w:lang w:val="de-DE" w:eastAsia="de-DE"/>
              </w:rPr>
            </w:pPr>
            <w:r>
              <w:rPr>
                <w:rFonts w:ascii="Verdana" w:hAnsi="Verdana" w:cs="Arial"/>
                <w:bCs/>
                <w:sz w:val="20"/>
                <w:lang w:val="de-DE" w:eastAsia="de-DE"/>
              </w:rPr>
              <w:t>18</w:t>
            </w:r>
          </w:p>
        </w:tc>
      </w:tr>
      <w:tr w:rsidR="004A49EF" w:rsidRPr="004A49EF" w14:paraId="26C5557D" w14:textId="77777777" w:rsidTr="004A49E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63E9F81A" w14:textId="77777777" w:rsidR="004A49EF" w:rsidRDefault="004A49EF" w:rsidP="00987A0E">
            <w:pPr>
              <w:spacing w:after="0" w:line="240" w:lineRule="auto"/>
              <w:rPr>
                <w:rFonts w:ascii="Verdana" w:hAnsi="Verdana" w:cs="Arial"/>
                <w:bCs/>
                <w:sz w:val="20"/>
                <w:lang w:val="en-US" w:eastAsia="de-DE"/>
              </w:rPr>
            </w:pPr>
            <w:r w:rsidRPr="00AA7D96">
              <w:rPr>
                <w:rFonts w:ascii="Verdana" w:hAnsi="Verdana" w:cs="Arial"/>
                <w:bCs/>
                <w:sz w:val="20"/>
                <w:lang w:val="en-US"/>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1DFEE4A" w14:textId="77777777" w:rsidR="004A49EF" w:rsidRDefault="003B5C39" w:rsidP="00987A0E">
            <w:pPr>
              <w:spacing w:after="0" w:line="240" w:lineRule="auto"/>
              <w:rPr>
                <w:rFonts w:ascii="Verdana" w:hAnsi="Verdana" w:cs="Arial"/>
                <w:bCs/>
                <w:sz w:val="20"/>
                <w:lang w:val="en-GB" w:eastAsia="de-DE"/>
              </w:rPr>
            </w:pPr>
            <w:r w:rsidRPr="00BA3DE7">
              <w:rPr>
                <w:rFonts w:ascii="Verdana" w:eastAsiaTheme="minorHAnsi" w:hAnsi="Verdana" w:cs="Arial"/>
                <w:color w:val="222222"/>
                <w:sz w:val="20"/>
                <w:szCs w:val="20"/>
                <w:lang w:val="en-US" w:eastAsia="en-US"/>
              </w:rPr>
              <w:t>Preventive treatment against termites</w:t>
            </w:r>
          </w:p>
        </w:tc>
      </w:tr>
      <w:tr w:rsidR="004A49EF" w:rsidRPr="004A49EF" w14:paraId="66B037AE" w14:textId="77777777" w:rsidTr="004A49E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B6D769F" w14:textId="77777777" w:rsidR="004A49EF" w:rsidRDefault="004A49EF" w:rsidP="00987A0E">
            <w:pPr>
              <w:spacing w:after="0" w:line="240" w:lineRule="auto"/>
              <w:rPr>
                <w:rFonts w:ascii="Verdana" w:hAnsi="Verdana" w:cs="Arial"/>
                <w:bCs/>
                <w:sz w:val="20"/>
                <w:lang w:val="en-US" w:eastAsia="de-DE"/>
              </w:rPr>
            </w:pPr>
            <w:r w:rsidRPr="00AA7D96">
              <w:rPr>
                <w:rFonts w:ascii="Verdana" w:hAnsi="Verdana" w:cs="Arial"/>
                <w:bCs/>
                <w:sz w:val="20"/>
                <w:lang w:val="en-US"/>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16CA647" w14:textId="77777777" w:rsidR="003B5C39" w:rsidRPr="003B5C39" w:rsidRDefault="003B5C39" w:rsidP="003B5C39">
            <w:pPr>
              <w:autoSpaceDE w:val="0"/>
              <w:autoSpaceDN w:val="0"/>
              <w:adjustRightInd w:val="0"/>
              <w:spacing w:after="0" w:line="240" w:lineRule="auto"/>
              <w:rPr>
                <w:rFonts w:ascii="Verdana" w:eastAsiaTheme="minorHAnsi" w:hAnsi="Verdana" w:cs="Verdana"/>
                <w:i/>
                <w:sz w:val="20"/>
                <w:szCs w:val="20"/>
                <w:lang w:val="fr-FR" w:eastAsia="en-US"/>
              </w:rPr>
            </w:pPr>
            <w:r w:rsidRPr="003B5C39">
              <w:rPr>
                <w:rFonts w:ascii="Verdana" w:eastAsiaTheme="minorHAnsi" w:hAnsi="Verdana" w:cs="Verdana"/>
                <w:i/>
                <w:sz w:val="20"/>
                <w:szCs w:val="20"/>
                <w:lang w:val="fr-FR" w:eastAsia="en-US"/>
              </w:rPr>
              <w:t>Coptotermes gestroi, Reticulitermes flavipes, Heterotermes</w:t>
            </w:r>
          </w:p>
          <w:p w14:paraId="3033B6A7" w14:textId="77777777" w:rsidR="003B5C39" w:rsidRPr="003B5C39" w:rsidRDefault="003B5C39" w:rsidP="003B5C39">
            <w:pPr>
              <w:autoSpaceDE w:val="0"/>
              <w:autoSpaceDN w:val="0"/>
              <w:adjustRightInd w:val="0"/>
              <w:spacing w:after="0" w:line="240" w:lineRule="auto"/>
              <w:rPr>
                <w:rFonts w:ascii="Verdana" w:eastAsiaTheme="minorHAnsi" w:hAnsi="Verdana" w:cs="Verdana"/>
                <w:i/>
                <w:sz w:val="20"/>
                <w:szCs w:val="20"/>
                <w:lang w:val="fr-FR" w:eastAsia="en-US"/>
              </w:rPr>
            </w:pPr>
            <w:r w:rsidRPr="003B5C39">
              <w:rPr>
                <w:rFonts w:ascii="Verdana" w:eastAsiaTheme="minorHAnsi" w:hAnsi="Verdana" w:cs="Verdana"/>
                <w:i/>
                <w:sz w:val="20"/>
                <w:szCs w:val="20"/>
                <w:lang w:val="fr-FR" w:eastAsia="en-US"/>
              </w:rPr>
              <w:t>tenuis + Coptotermes testaceus + Nasutitermes sp.</w:t>
            </w:r>
          </w:p>
          <w:p w14:paraId="4AF2FBBC" w14:textId="77777777" w:rsidR="004A49EF" w:rsidRDefault="003B5C39" w:rsidP="003B5C39">
            <w:pPr>
              <w:autoSpaceDE w:val="0"/>
              <w:autoSpaceDN w:val="0"/>
              <w:adjustRightInd w:val="0"/>
              <w:spacing w:after="0" w:line="240" w:lineRule="auto"/>
              <w:rPr>
                <w:rFonts w:ascii="Verdana" w:hAnsi="Verdana" w:cs="Arial"/>
                <w:bCs/>
                <w:sz w:val="20"/>
                <w:lang w:val="en-GB" w:eastAsia="de-DE"/>
              </w:rPr>
            </w:pPr>
            <w:r>
              <w:rPr>
                <w:rFonts w:ascii="Verdana" w:eastAsiaTheme="minorHAnsi" w:hAnsi="Verdana" w:cs="Verdana"/>
                <w:sz w:val="20"/>
                <w:szCs w:val="20"/>
                <w:lang w:val="fr-FR" w:eastAsia="en-US"/>
              </w:rPr>
              <w:t>(all adult stage)</w:t>
            </w:r>
          </w:p>
        </w:tc>
      </w:tr>
      <w:tr w:rsidR="004A49EF" w:rsidRPr="00AA7D96" w14:paraId="611D442D" w14:textId="77777777" w:rsidTr="004A49E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1550CFE" w14:textId="77777777" w:rsidR="004A49EF" w:rsidRDefault="004A49EF" w:rsidP="00987A0E">
            <w:pPr>
              <w:spacing w:after="0" w:line="240" w:lineRule="auto"/>
              <w:rPr>
                <w:rFonts w:ascii="Verdana" w:hAnsi="Verdana" w:cs="Arial"/>
                <w:bCs/>
                <w:sz w:val="20"/>
                <w:lang w:val="de-DE" w:eastAsia="de-DE"/>
              </w:rPr>
            </w:pPr>
            <w:r>
              <w:rPr>
                <w:rFonts w:ascii="Verdana" w:hAnsi="Verdana" w:cs="Arial"/>
                <w:bCs/>
                <w:sz w:val="20"/>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6E02CA4" w14:textId="77777777" w:rsidR="004A49EF" w:rsidRDefault="00AA7D96" w:rsidP="00AA7D96">
            <w:pPr>
              <w:spacing w:after="0" w:line="240" w:lineRule="auto"/>
              <w:rPr>
                <w:rFonts w:ascii="Verdana" w:hAnsi="Verdana" w:cs="Arial"/>
                <w:bCs/>
                <w:sz w:val="20"/>
                <w:lang w:val="en-GB" w:eastAsia="de-DE"/>
              </w:rPr>
            </w:pPr>
            <w:r>
              <w:rPr>
                <w:rFonts w:ascii="Verdana" w:eastAsia="Times New Roman" w:hAnsi="Verdana" w:cs="Arial"/>
                <w:bCs/>
                <w:sz w:val="20"/>
                <w:szCs w:val="20"/>
                <w:lang w:val="en-GB" w:eastAsia="de-DE"/>
              </w:rPr>
              <w:t>Preventive treatment, during the</w:t>
            </w:r>
            <w:r w:rsidR="00300A80" w:rsidRPr="00300A80">
              <w:rPr>
                <w:rFonts w:ascii="Verdana" w:eastAsia="Times New Roman" w:hAnsi="Verdana" w:cs="Arial"/>
                <w:bCs/>
                <w:sz w:val="20"/>
                <w:szCs w:val="20"/>
                <w:lang w:val="en-GB" w:eastAsia="de-DE"/>
              </w:rPr>
              <w:t xml:space="preserve"> construction</w:t>
            </w:r>
          </w:p>
        </w:tc>
      </w:tr>
      <w:tr w:rsidR="004A49EF" w14:paraId="36252DEA" w14:textId="77777777" w:rsidTr="004A49E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ACD5FD2" w14:textId="77777777" w:rsidR="004A49EF" w:rsidRDefault="004A49EF" w:rsidP="00987A0E">
            <w:pPr>
              <w:spacing w:after="0" w:line="240" w:lineRule="auto"/>
              <w:rPr>
                <w:rFonts w:ascii="Verdana" w:hAnsi="Verdana" w:cs="Arial"/>
                <w:bCs/>
                <w:sz w:val="20"/>
                <w:lang w:val="de-DE" w:eastAsia="de-DE"/>
              </w:rPr>
            </w:pPr>
            <w:r>
              <w:rPr>
                <w:rFonts w:ascii="Verdana" w:hAnsi="Verdana" w:cs="Arial"/>
                <w:bCs/>
                <w:sz w:val="20"/>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3E1BD39" w14:textId="77777777" w:rsidR="004A49EF" w:rsidRPr="003B5C39" w:rsidRDefault="003B5C39" w:rsidP="003B5C39">
            <w:pPr>
              <w:pStyle w:val="Lgende"/>
              <w:spacing w:after="120"/>
              <w:ind w:left="0" w:firstLine="0"/>
              <w:rPr>
                <w:rFonts w:ascii="Verdana" w:hAnsi="Verdana"/>
                <w:lang w:val="en-US"/>
              </w:rPr>
            </w:pPr>
            <w:r>
              <w:rPr>
                <w:rFonts w:ascii="Verdana" w:eastAsiaTheme="minorHAnsi" w:hAnsi="Verdana" w:cs="Arial"/>
                <w:color w:val="222222"/>
                <w:lang w:val="en-US" w:eastAsia="en-US"/>
              </w:rPr>
              <w:t>I</w:t>
            </w:r>
            <w:r w:rsidRPr="00BA3DE7">
              <w:rPr>
                <w:rFonts w:ascii="Verdana" w:eastAsiaTheme="minorHAnsi" w:hAnsi="Verdana" w:cs="Arial"/>
                <w:color w:val="222222"/>
                <w:lang w:val="en-US" w:eastAsia="en-US"/>
              </w:rPr>
              <w:t>mpregnated film</w:t>
            </w:r>
          </w:p>
        </w:tc>
      </w:tr>
      <w:tr w:rsidR="004A49EF" w:rsidRPr="00AA7D96" w14:paraId="073F719B" w14:textId="77777777" w:rsidTr="004A49E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B5F4DBD" w14:textId="77777777" w:rsidR="004A49EF" w:rsidRDefault="004A49EF" w:rsidP="00987A0E">
            <w:pPr>
              <w:spacing w:after="0" w:line="240" w:lineRule="auto"/>
              <w:rPr>
                <w:rFonts w:ascii="Verdana" w:hAnsi="Verdana" w:cs="Arial"/>
                <w:bCs/>
                <w:sz w:val="20"/>
                <w:lang w:val="en-US" w:eastAsia="de-DE"/>
              </w:rPr>
            </w:pPr>
            <w:r w:rsidRPr="00AA7D96">
              <w:rPr>
                <w:rFonts w:ascii="Verdana" w:hAnsi="Verdana" w:cs="Arial"/>
                <w:bCs/>
                <w:sz w:val="20"/>
                <w:lang w:val="en-US"/>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2361C6F" w14:textId="77777777" w:rsidR="004A49EF" w:rsidRPr="003B5C39" w:rsidRDefault="003B5C39" w:rsidP="003B5C39">
            <w:pPr>
              <w:spacing w:after="0" w:line="240" w:lineRule="auto"/>
              <w:rPr>
                <w:rFonts w:ascii="Verdana" w:hAnsi="Verdana" w:cs="Arial"/>
                <w:bCs/>
                <w:sz w:val="20"/>
                <w:lang w:val="en-GB" w:eastAsia="de-DE"/>
              </w:rPr>
            </w:pPr>
            <w:r>
              <w:rPr>
                <w:rFonts w:ascii="Verdana" w:hAnsi="Verdana" w:cs="Arial"/>
                <w:bCs/>
                <w:sz w:val="20"/>
                <w:lang w:val="en-GB" w:eastAsia="de-DE"/>
              </w:rPr>
              <w:t xml:space="preserve">2 </w:t>
            </w:r>
            <w:r w:rsidRPr="003B5C39">
              <w:rPr>
                <w:rFonts w:ascii="Verdana" w:hAnsi="Verdana" w:cs="Arial"/>
                <w:bCs/>
                <w:sz w:val="20"/>
                <w:lang w:val="en-GB" w:eastAsia="de-DE"/>
              </w:rPr>
              <w:t>g/m²</w:t>
            </w:r>
          </w:p>
          <w:p w14:paraId="10EDA0D3" w14:textId="77777777" w:rsidR="003B5C39" w:rsidRPr="003B5C39" w:rsidRDefault="003B5C39" w:rsidP="003B5C39">
            <w:pPr>
              <w:spacing w:after="0" w:line="240" w:lineRule="auto"/>
              <w:rPr>
                <w:rFonts w:ascii="Verdana" w:hAnsi="Verdana" w:cs="Arial"/>
                <w:bCs/>
                <w:sz w:val="20"/>
                <w:lang w:val="en-GB" w:eastAsia="de-DE"/>
              </w:rPr>
            </w:pPr>
            <w:r w:rsidRPr="003B5C39">
              <w:rPr>
                <w:rFonts w:ascii="Verdana" w:eastAsiaTheme="minorHAnsi" w:hAnsi="Verdana" w:cs="Verdana"/>
                <w:sz w:val="20"/>
                <w:szCs w:val="20"/>
                <w:lang w:val="en-US" w:eastAsia="en-US"/>
              </w:rPr>
              <w:t>Once at the beginning of the construction of the building.</w:t>
            </w:r>
          </w:p>
        </w:tc>
      </w:tr>
      <w:tr w:rsidR="004A49EF" w:rsidRPr="004A49EF" w14:paraId="11B10CD4" w14:textId="77777777" w:rsidTr="004A49E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7F60E91" w14:textId="77777777" w:rsidR="004A49EF" w:rsidRDefault="004A49EF" w:rsidP="00987A0E">
            <w:pPr>
              <w:spacing w:after="0" w:line="240" w:lineRule="auto"/>
              <w:rPr>
                <w:rFonts w:ascii="Verdana" w:hAnsi="Verdana" w:cs="Arial"/>
                <w:bCs/>
                <w:sz w:val="20"/>
                <w:lang w:val="en-GB" w:eastAsia="de-DE"/>
              </w:rPr>
            </w:pPr>
            <w:r w:rsidRPr="00594CF5">
              <w:rPr>
                <w:rFonts w:ascii="Verdana" w:hAnsi="Verdana" w:cs="Arial"/>
                <w:bCs/>
                <w:sz w:val="20"/>
                <w:lang w:val="en-US"/>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599A08D" w14:textId="77777777" w:rsidR="004A49EF" w:rsidRDefault="003B5C39" w:rsidP="00987A0E">
            <w:pPr>
              <w:spacing w:after="0" w:line="240" w:lineRule="auto"/>
              <w:rPr>
                <w:rFonts w:ascii="Verdana" w:hAnsi="Verdana" w:cs="Arial"/>
                <w:bCs/>
                <w:sz w:val="20"/>
                <w:lang w:val="en-GB" w:eastAsia="de-DE"/>
              </w:rPr>
            </w:pPr>
            <w:r>
              <w:rPr>
                <w:rFonts w:ascii="Verdana" w:hAnsi="Verdana" w:cs="Arial"/>
                <w:bCs/>
                <w:sz w:val="20"/>
                <w:lang w:val="en-GB" w:eastAsia="de-DE"/>
              </w:rPr>
              <w:t>Professional</w:t>
            </w:r>
            <w:r w:rsidR="00300A80">
              <w:rPr>
                <w:rFonts w:ascii="Verdana" w:hAnsi="Verdana" w:cs="Arial"/>
                <w:bCs/>
                <w:sz w:val="20"/>
                <w:lang w:val="en-GB" w:eastAsia="de-DE"/>
              </w:rPr>
              <w:t>s</w:t>
            </w:r>
          </w:p>
        </w:tc>
      </w:tr>
      <w:tr w:rsidR="004A49EF" w:rsidRPr="00AA7D96" w14:paraId="526EFEA6" w14:textId="77777777" w:rsidTr="004A49E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045DF0E" w14:textId="77777777" w:rsidR="004A49EF" w:rsidRDefault="004A49EF" w:rsidP="00987A0E">
            <w:pPr>
              <w:spacing w:after="0" w:line="240" w:lineRule="auto"/>
              <w:rPr>
                <w:rFonts w:ascii="Verdana" w:hAnsi="Verdana" w:cs="Arial"/>
                <w:bCs/>
                <w:sz w:val="20"/>
                <w:lang w:val="en-US" w:eastAsia="de-DE"/>
              </w:rPr>
            </w:pPr>
            <w:r w:rsidRPr="00AA7D96">
              <w:rPr>
                <w:rFonts w:ascii="Verdana" w:hAnsi="Verdana" w:cs="Arial"/>
                <w:bCs/>
                <w:sz w:val="20"/>
                <w:lang w:val="en-US"/>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hideMark/>
          </w:tcPr>
          <w:p w14:paraId="238B0536" w14:textId="4C9E0DB6" w:rsidR="00300A80" w:rsidRDefault="00300A80" w:rsidP="00987A0E">
            <w:pPr>
              <w:spacing w:after="0" w:line="240" w:lineRule="auto"/>
              <w:rPr>
                <w:rFonts w:ascii="Verdana" w:eastAsia="Times New Roman" w:hAnsi="Verdana" w:cs="Arial"/>
                <w:bCs/>
                <w:sz w:val="20"/>
                <w:szCs w:val="20"/>
                <w:lang w:val="en-GB" w:eastAsia="de-DE"/>
              </w:rPr>
            </w:pPr>
            <w:r w:rsidRPr="00300A80">
              <w:rPr>
                <w:rFonts w:ascii="Verdana" w:eastAsia="Times New Roman" w:hAnsi="Verdana" w:cs="Arial"/>
                <w:bCs/>
                <w:sz w:val="20"/>
                <w:szCs w:val="20"/>
                <w:lang w:val="en-GB" w:eastAsia="de-DE"/>
              </w:rPr>
              <w:t>T</w:t>
            </w:r>
            <w:r w:rsidR="003E17A6">
              <w:rPr>
                <w:rFonts w:ascii="Verdana" w:eastAsia="Times New Roman" w:hAnsi="Verdana" w:cs="Arial"/>
                <w:bCs/>
                <w:sz w:val="20"/>
                <w:szCs w:val="20"/>
                <w:lang w:val="en-GB" w:eastAsia="de-DE"/>
              </w:rPr>
              <w:t>R</w:t>
            </w:r>
            <w:r w:rsidRPr="00300A80">
              <w:rPr>
                <w:rFonts w:ascii="Verdana" w:eastAsia="Times New Roman" w:hAnsi="Verdana" w:cs="Arial"/>
                <w:bCs/>
                <w:sz w:val="20"/>
                <w:szCs w:val="20"/>
                <w:lang w:val="en-GB" w:eastAsia="de-DE"/>
              </w:rPr>
              <w:t>ITHOR S™ is a film composed by 3 layers: a Polyethylene terephthalate (PET) film of 50 microns (inferior layer), a non woven material impregnated with a permethrin solution and a PET film of 100 microns (upper layer).</w:t>
            </w:r>
          </w:p>
          <w:p w14:paraId="2753BC64" w14:textId="77777777" w:rsidR="003B5C39" w:rsidRDefault="003B5C39">
            <w:pPr>
              <w:spacing w:after="0" w:line="240" w:lineRule="auto"/>
              <w:rPr>
                <w:rFonts w:ascii="Verdana" w:hAnsi="Verdana" w:cs="Arial"/>
                <w:bCs/>
                <w:sz w:val="20"/>
                <w:lang w:val="en-GB" w:eastAsia="de-DE"/>
              </w:rPr>
            </w:pPr>
            <w:r>
              <w:rPr>
                <w:rFonts w:ascii="Verdana" w:hAnsi="Verdana" w:cs="Arial"/>
                <w:bCs/>
                <w:sz w:val="20"/>
                <w:lang w:val="en-GB" w:eastAsia="de-DE"/>
              </w:rPr>
              <w:t>2, 4 or 5 rolls in a pack</w:t>
            </w:r>
            <w:r w:rsidR="00300A80">
              <w:rPr>
                <w:rFonts w:ascii="Verdana" w:hAnsi="Verdana" w:cs="Arial"/>
                <w:bCs/>
                <w:sz w:val="20"/>
                <w:lang w:val="en-GB" w:eastAsia="de-DE"/>
              </w:rPr>
              <w:t>: r</w:t>
            </w:r>
            <w:r>
              <w:rPr>
                <w:rFonts w:ascii="Verdana" w:hAnsi="Verdana" w:cs="Arial"/>
                <w:bCs/>
                <w:sz w:val="20"/>
                <w:lang w:val="en-GB" w:eastAsia="de-DE"/>
              </w:rPr>
              <w:t xml:space="preserve">olls of 100, 150, 200, 250, 300, </w:t>
            </w:r>
            <w:r w:rsidR="00CA70AA">
              <w:rPr>
                <w:rFonts w:ascii="Verdana" w:hAnsi="Verdana" w:cs="Arial"/>
                <w:bCs/>
                <w:sz w:val="20"/>
                <w:lang w:val="en-GB" w:eastAsia="de-DE"/>
              </w:rPr>
              <w:t xml:space="preserve">500 mm </w:t>
            </w:r>
            <w:r>
              <w:rPr>
                <w:rFonts w:ascii="Verdana" w:hAnsi="Verdana" w:cs="Arial"/>
                <w:bCs/>
                <w:sz w:val="20"/>
                <w:lang w:val="en-GB" w:eastAsia="de-DE"/>
              </w:rPr>
              <w:t>of width</w:t>
            </w:r>
            <w:r w:rsidR="002A5B0C">
              <w:rPr>
                <w:rFonts w:ascii="Verdana" w:hAnsi="Verdana" w:cs="Arial"/>
                <w:bCs/>
                <w:sz w:val="20"/>
                <w:lang w:val="en-GB" w:eastAsia="de-DE"/>
              </w:rPr>
              <w:t xml:space="preserve"> and 50 m of length.</w:t>
            </w:r>
          </w:p>
        </w:tc>
      </w:tr>
      <w:bookmarkEnd w:id="16"/>
      <w:bookmarkEnd w:id="17"/>
      <w:bookmarkEnd w:id="18"/>
    </w:tbl>
    <w:p w14:paraId="072C1A99" w14:textId="77777777" w:rsidR="0041705E" w:rsidRDefault="0041705E" w:rsidP="006541A7">
      <w:pPr>
        <w:pStyle w:val="Titre30"/>
        <w:numPr>
          <w:ilvl w:val="0"/>
          <w:numId w:val="0"/>
        </w:numPr>
        <w:ind w:left="568"/>
      </w:pPr>
    </w:p>
    <w:p w14:paraId="42050F76" w14:textId="77777777" w:rsidR="0041705E" w:rsidRDefault="0041705E" w:rsidP="0041705E">
      <w:pPr>
        <w:rPr>
          <w:lang w:val="de-DE" w:eastAsia="de-DE"/>
        </w:rPr>
      </w:pPr>
    </w:p>
    <w:p w14:paraId="572EFE54" w14:textId="77777777" w:rsidR="0041705E" w:rsidRDefault="0041705E" w:rsidP="0041705E">
      <w:pPr>
        <w:rPr>
          <w:lang w:val="de-DE" w:eastAsia="de-DE"/>
        </w:rPr>
        <w:sectPr w:rsidR="0041705E" w:rsidSect="0041705E">
          <w:pgSz w:w="11906" w:h="16838"/>
          <w:pgMar w:top="1021" w:right="709" w:bottom="1021" w:left="1418" w:header="709" w:footer="709" w:gutter="0"/>
          <w:cols w:space="708"/>
          <w:docGrid w:linePitch="360"/>
        </w:sectPr>
      </w:pPr>
    </w:p>
    <w:p w14:paraId="40DFBBE6" w14:textId="77777777" w:rsidR="004A015E" w:rsidRPr="004A015E" w:rsidRDefault="0041705E" w:rsidP="006541A7">
      <w:pPr>
        <w:pStyle w:val="Titre30"/>
      </w:pPr>
      <w:bookmarkStart w:id="85" w:name="_Toc497231153"/>
      <w:r>
        <w:t>Physical, chemical and technical properties</w:t>
      </w:r>
      <w:bookmarkEnd w:id="85"/>
      <w:r>
        <w:t xml:space="preserve"> </w:t>
      </w:r>
    </w:p>
    <w:p w14:paraId="62384929" w14:textId="77777777" w:rsidR="004A015E" w:rsidRPr="002A4400" w:rsidRDefault="004A015E" w:rsidP="004A015E">
      <w:pPr>
        <w:suppressAutoHyphens/>
        <w:spacing w:after="0" w:line="260" w:lineRule="atLeast"/>
        <w:ind w:left="360"/>
        <w:contextualSpacing/>
        <w:jc w:val="both"/>
        <w:rPr>
          <w:rFonts w:ascii="Arial" w:hAnsi="Arial" w:cs="Arial"/>
          <w:szCs w:val="22"/>
          <w:lang w:val="en-GB"/>
        </w:rPr>
      </w:pPr>
      <w:r w:rsidRPr="002A4400">
        <w:rPr>
          <w:rFonts w:ascii="Arial" w:hAnsi="Arial" w:cs="Arial"/>
          <w:szCs w:val="22"/>
          <w:lang w:val="en-GB"/>
        </w:rPr>
        <w:t>Pure and technical content of the active substance permethrin in % and in g/m</w:t>
      </w:r>
      <w:r>
        <w:rPr>
          <w:rFonts w:ascii="Arial" w:hAnsi="Arial" w:cs="Arial"/>
          <w:szCs w:val="22"/>
          <w:lang w:val="en-GB"/>
        </w:rPr>
        <w:t>²</w:t>
      </w:r>
      <w:r w:rsidR="00A02981">
        <w:rPr>
          <w:rFonts w:ascii="Arial" w:hAnsi="Arial" w:cs="Arial"/>
          <w:szCs w:val="22"/>
          <w:lang w:val="en-GB"/>
        </w:rPr>
        <w:t xml:space="preserve"> </w:t>
      </w:r>
      <w:r w:rsidRPr="002A4400">
        <w:rPr>
          <w:rFonts w:ascii="Arial" w:hAnsi="Arial" w:cs="Arial"/>
          <w:szCs w:val="22"/>
          <w:lang w:val="en-GB"/>
        </w:rPr>
        <w:t>have been reported in the table below:</w:t>
      </w:r>
    </w:p>
    <w:p w14:paraId="245B853C" w14:textId="77777777" w:rsidR="004A015E" w:rsidRPr="002A4400" w:rsidRDefault="004A015E" w:rsidP="004A015E">
      <w:pPr>
        <w:suppressAutoHyphens/>
        <w:spacing w:after="0" w:line="260" w:lineRule="atLeast"/>
        <w:ind w:left="360"/>
        <w:contextualSpacing/>
        <w:jc w:val="both"/>
        <w:rPr>
          <w:rFonts w:ascii="Arial" w:hAnsi="Arial" w:cs="Arial"/>
          <w:szCs w:val="22"/>
          <w:lang w:val="en-GB"/>
        </w:rPr>
      </w:pPr>
    </w:p>
    <w:tbl>
      <w:tblPr>
        <w:tblStyle w:val="Grilledutableau21"/>
        <w:tblW w:w="9481" w:type="dxa"/>
        <w:tblLook w:val="04A0" w:firstRow="1" w:lastRow="0" w:firstColumn="1" w:lastColumn="0" w:noHBand="0" w:noVBand="1"/>
      </w:tblPr>
      <w:tblGrid>
        <w:gridCol w:w="1951"/>
        <w:gridCol w:w="1837"/>
        <w:gridCol w:w="1707"/>
        <w:gridCol w:w="1984"/>
        <w:gridCol w:w="2002"/>
      </w:tblGrid>
      <w:tr w:rsidR="004A015E" w:rsidRPr="002A4400" w14:paraId="7216A8B1" w14:textId="77777777" w:rsidTr="006D6758">
        <w:tc>
          <w:tcPr>
            <w:tcW w:w="1951" w:type="dxa"/>
          </w:tcPr>
          <w:p w14:paraId="66131261" w14:textId="77777777" w:rsidR="004A015E" w:rsidRPr="002A4400" w:rsidRDefault="004A015E" w:rsidP="006D6758">
            <w:pPr>
              <w:suppressAutoHyphens/>
              <w:jc w:val="center"/>
              <w:rPr>
                <w:rFonts w:ascii="Verdana" w:eastAsia="Times New Roman" w:hAnsi="Verdana" w:cs="Verdana"/>
                <w:b/>
                <w:sz w:val="20"/>
                <w:szCs w:val="20"/>
                <w:lang w:val="en-GB" w:eastAsia="zh-CN"/>
              </w:rPr>
            </w:pPr>
            <w:r w:rsidRPr="002A4400">
              <w:rPr>
                <w:rFonts w:ascii="Verdana" w:hAnsi="Verdana" w:cs="Verdana"/>
                <w:b/>
                <w:lang w:val="en-GB" w:eastAsia="zh-CN"/>
              </w:rPr>
              <w:t>Product</w:t>
            </w:r>
          </w:p>
        </w:tc>
        <w:tc>
          <w:tcPr>
            <w:tcW w:w="1837" w:type="dxa"/>
          </w:tcPr>
          <w:p w14:paraId="04B50D4D" w14:textId="77777777" w:rsidR="004A015E" w:rsidRPr="002A4400" w:rsidRDefault="004A015E" w:rsidP="006D6758">
            <w:pPr>
              <w:suppressAutoHyphens/>
              <w:jc w:val="center"/>
              <w:rPr>
                <w:rFonts w:ascii="Verdana" w:hAnsi="Verdana" w:cs="Verdana"/>
                <w:b/>
                <w:sz w:val="20"/>
                <w:szCs w:val="20"/>
                <w:lang w:val="en-GB" w:eastAsia="zh-CN"/>
              </w:rPr>
            </w:pPr>
            <w:r w:rsidRPr="002A4400">
              <w:rPr>
                <w:rFonts w:ascii="Verdana" w:hAnsi="Verdana" w:cs="Verdana"/>
                <w:b/>
                <w:lang w:val="en-GB" w:eastAsia="zh-CN"/>
              </w:rPr>
              <w:t>Pur content of active substance (%)</w:t>
            </w:r>
          </w:p>
        </w:tc>
        <w:tc>
          <w:tcPr>
            <w:tcW w:w="1707" w:type="dxa"/>
          </w:tcPr>
          <w:p w14:paraId="30CBF254" w14:textId="77777777" w:rsidR="004A015E" w:rsidRPr="002A4400" w:rsidRDefault="004A015E" w:rsidP="006D6758">
            <w:pPr>
              <w:suppressAutoHyphens/>
              <w:jc w:val="center"/>
              <w:rPr>
                <w:rFonts w:ascii="Verdana" w:hAnsi="Verdana" w:cs="Verdana"/>
                <w:b/>
                <w:sz w:val="20"/>
                <w:szCs w:val="20"/>
                <w:lang w:val="en-GB" w:eastAsia="zh-CN"/>
              </w:rPr>
            </w:pPr>
            <w:r w:rsidRPr="002A4400">
              <w:rPr>
                <w:rFonts w:ascii="Verdana" w:hAnsi="Verdana" w:cs="Verdana"/>
                <w:b/>
                <w:lang w:val="en-GB" w:eastAsia="zh-CN"/>
              </w:rPr>
              <w:t>Technical content of active substance (%)</w:t>
            </w:r>
          </w:p>
        </w:tc>
        <w:tc>
          <w:tcPr>
            <w:tcW w:w="1984" w:type="dxa"/>
          </w:tcPr>
          <w:p w14:paraId="1B1C5291" w14:textId="77777777" w:rsidR="004A015E" w:rsidRPr="002A4400" w:rsidRDefault="004A015E" w:rsidP="006D6758">
            <w:pPr>
              <w:suppressAutoHyphens/>
              <w:jc w:val="center"/>
              <w:rPr>
                <w:rFonts w:ascii="Verdana" w:eastAsia="Times New Roman" w:hAnsi="Verdana" w:cs="Verdana"/>
                <w:b/>
                <w:sz w:val="20"/>
                <w:szCs w:val="20"/>
                <w:lang w:val="en-GB" w:eastAsia="zh-CN"/>
              </w:rPr>
            </w:pPr>
            <w:r w:rsidRPr="002A4400">
              <w:rPr>
                <w:rFonts w:ascii="Verdana" w:hAnsi="Verdana" w:cs="Verdana"/>
                <w:b/>
                <w:lang w:val="en-GB" w:eastAsia="zh-CN"/>
              </w:rPr>
              <w:t>Pur content of active substance (g/m</w:t>
            </w:r>
            <w:r w:rsidRPr="002A4400">
              <w:rPr>
                <w:rFonts w:ascii="Verdana" w:hAnsi="Verdana" w:cs="Verdana"/>
                <w:b/>
                <w:vertAlign w:val="superscript"/>
                <w:lang w:val="en-GB" w:eastAsia="zh-CN"/>
              </w:rPr>
              <w:t>2</w:t>
            </w:r>
            <w:r w:rsidRPr="002A4400">
              <w:rPr>
                <w:rFonts w:ascii="Verdana" w:hAnsi="Verdana" w:cs="Verdana"/>
                <w:b/>
                <w:lang w:val="en-GB" w:eastAsia="zh-CN"/>
              </w:rPr>
              <w:t>)</w:t>
            </w:r>
          </w:p>
        </w:tc>
        <w:tc>
          <w:tcPr>
            <w:tcW w:w="2002" w:type="dxa"/>
          </w:tcPr>
          <w:p w14:paraId="2898342F" w14:textId="77777777" w:rsidR="004A015E" w:rsidRPr="002A4400" w:rsidRDefault="004A015E" w:rsidP="006D6758">
            <w:pPr>
              <w:suppressAutoHyphens/>
              <w:jc w:val="center"/>
              <w:rPr>
                <w:rFonts w:ascii="Verdana" w:hAnsi="Verdana" w:cs="Verdana"/>
                <w:b/>
                <w:sz w:val="20"/>
                <w:szCs w:val="20"/>
                <w:lang w:val="en-GB" w:eastAsia="zh-CN"/>
              </w:rPr>
            </w:pPr>
            <w:r w:rsidRPr="002A4400">
              <w:rPr>
                <w:rFonts w:ascii="Verdana" w:hAnsi="Verdana" w:cs="Verdana"/>
                <w:b/>
                <w:lang w:val="en-GB" w:eastAsia="zh-CN"/>
              </w:rPr>
              <w:t>Technical content of active substance (g/m</w:t>
            </w:r>
            <w:r w:rsidRPr="002A4400">
              <w:rPr>
                <w:rFonts w:ascii="Verdana" w:hAnsi="Verdana" w:cs="Verdana"/>
                <w:b/>
                <w:vertAlign w:val="superscript"/>
                <w:lang w:val="en-GB" w:eastAsia="zh-CN"/>
              </w:rPr>
              <w:t>2</w:t>
            </w:r>
            <w:r w:rsidRPr="002A4400">
              <w:rPr>
                <w:rFonts w:ascii="Verdana" w:hAnsi="Verdana" w:cs="Verdana"/>
                <w:b/>
                <w:lang w:val="en-GB" w:eastAsia="zh-CN"/>
              </w:rPr>
              <w:t>)</w:t>
            </w:r>
          </w:p>
        </w:tc>
      </w:tr>
      <w:tr w:rsidR="004A015E" w:rsidRPr="002A4400" w14:paraId="1F130A13" w14:textId="77777777" w:rsidTr="006D6758">
        <w:trPr>
          <w:trHeight w:val="125"/>
        </w:trPr>
        <w:tc>
          <w:tcPr>
            <w:tcW w:w="1951" w:type="dxa"/>
          </w:tcPr>
          <w:p w14:paraId="6A52824A" w14:textId="77777777" w:rsidR="004A015E" w:rsidRPr="002A4400" w:rsidRDefault="004A015E" w:rsidP="006D6758">
            <w:pPr>
              <w:suppressAutoHyphens/>
              <w:jc w:val="both"/>
              <w:rPr>
                <w:rFonts w:ascii="Verdana" w:hAnsi="Verdana" w:cs="Verdana"/>
                <w:lang w:val="en-GB" w:eastAsia="zh-CN"/>
              </w:rPr>
            </w:pPr>
            <w:r>
              <w:rPr>
                <w:rFonts w:ascii="Verdana" w:hAnsi="Verdana" w:cs="Verdana"/>
                <w:lang w:val="en-GB" w:eastAsia="zh-CN"/>
              </w:rPr>
              <w:t>TRITHOR</w:t>
            </w:r>
            <w:r w:rsidR="00C63B50">
              <w:rPr>
                <w:rFonts w:ascii="Verdana" w:hAnsi="Verdana" w:cs="Verdana"/>
                <w:lang w:val="en-GB" w:eastAsia="zh-CN"/>
              </w:rPr>
              <w:t xml:space="preserve"> S</w:t>
            </w:r>
          </w:p>
          <w:p w14:paraId="7A5D319D" w14:textId="77777777" w:rsidR="004A015E" w:rsidRPr="002A4400" w:rsidRDefault="004A015E" w:rsidP="006D6758">
            <w:pPr>
              <w:suppressAutoHyphens/>
              <w:jc w:val="both"/>
              <w:rPr>
                <w:rFonts w:ascii="Verdana" w:eastAsia="Times New Roman" w:hAnsi="Verdana" w:cs="Verdana"/>
                <w:sz w:val="20"/>
                <w:szCs w:val="20"/>
                <w:lang w:val="en-GB" w:eastAsia="zh-CN"/>
              </w:rPr>
            </w:pPr>
          </w:p>
        </w:tc>
        <w:tc>
          <w:tcPr>
            <w:tcW w:w="1837" w:type="dxa"/>
          </w:tcPr>
          <w:p w14:paraId="644540FB" w14:textId="77777777" w:rsidR="004A015E" w:rsidRPr="002A4400" w:rsidRDefault="004A015E" w:rsidP="006D6758">
            <w:pPr>
              <w:suppressAutoHyphens/>
              <w:jc w:val="center"/>
              <w:rPr>
                <w:rFonts w:ascii="Verdana" w:hAnsi="Verdana" w:cs="Verdana"/>
                <w:sz w:val="20"/>
                <w:szCs w:val="20"/>
                <w:lang w:val="en-GB" w:eastAsia="zh-CN"/>
              </w:rPr>
            </w:pPr>
            <w:r>
              <w:rPr>
                <w:rFonts w:ascii="Verdana" w:hAnsi="Verdana" w:cs="Verdana"/>
                <w:lang w:val="en-GB" w:eastAsia="zh-CN"/>
              </w:rPr>
              <w:t>0.55</w:t>
            </w:r>
          </w:p>
        </w:tc>
        <w:tc>
          <w:tcPr>
            <w:tcW w:w="1707" w:type="dxa"/>
          </w:tcPr>
          <w:p w14:paraId="4FDABB38" w14:textId="77777777" w:rsidR="004A015E" w:rsidRPr="002A4400" w:rsidRDefault="004A015E" w:rsidP="006D6758">
            <w:pPr>
              <w:suppressAutoHyphens/>
              <w:jc w:val="center"/>
              <w:rPr>
                <w:rFonts w:ascii="Verdana" w:hAnsi="Verdana" w:cs="Verdana"/>
                <w:sz w:val="20"/>
                <w:szCs w:val="20"/>
                <w:lang w:val="en-GB" w:eastAsia="zh-CN"/>
              </w:rPr>
            </w:pPr>
            <w:r>
              <w:rPr>
                <w:rFonts w:ascii="Verdana" w:hAnsi="Verdana" w:cs="Verdana"/>
                <w:lang w:val="en-GB" w:eastAsia="zh-CN"/>
              </w:rPr>
              <w:t>0.59*</w:t>
            </w:r>
          </w:p>
        </w:tc>
        <w:tc>
          <w:tcPr>
            <w:tcW w:w="1984" w:type="dxa"/>
          </w:tcPr>
          <w:p w14:paraId="154D2B9D" w14:textId="77777777" w:rsidR="004A015E" w:rsidRPr="002A4400" w:rsidRDefault="004A015E" w:rsidP="006D6758">
            <w:pPr>
              <w:suppressAutoHyphens/>
              <w:jc w:val="center"/>
              <w:rPr>
                <w:rFonts w:ascii="Verdana" w:eastAsia="Times New Roman" w:hAnsi="Verdana" w:cs="Verdana"/>
                <w:sz w:val="20"/>
                <w:szCs w:val="20"/>
                <w:lang w:val="en-GB" w:eastAsia="zh-CN"/>
              </w:rPr>
            </w:pPr>
            <w:r>
              <w:rPr>
                <w:rFonts w:ascii="Verdana" w:eastAsia="Times New Roman" w:hAnsi="Verdana" w:cs="Verdana"/>
                <w:sz w:val="20"/>
                <w:szCs w:val="20"/>
                <w:lang w:val="en-GB" w:eastAsia="zh-CN"/>
              </w:rPr>
              <w:t>2.0</w:t>
            </w:r>
          </w:p>
        </w:tc>
        <w:tc>
          <w:tcPr>
            <w:tcW w:w="2002" w:type="dxa"/>
          </w:tcPr>
          <w:p w14:paraId="4C8ED876" w14:textId="77777777" w:rsidR="004A015E" w:rsidRPr="002A4400" w:rsidRDefault="004A015E" w:rsidP="006D6758">
            <w:pPr>
              <w:suppressAutoHyphens/>
              <w:jc w:val="center"/>
              <w:rPr>
                <w:rFonts w:ascii="Verdana" w:hAnsi="Verdana" w:cs="Verdana"/>
                <w:sz w:val="20"/>
                <w:szCs w:val="20"/>
                <w:lang w:val="en-GB" w:eastAsia="zh-CN"/>
              </w:rPr>
            </w:pPr>
            <w:r>
              <w:rPr>
                <w:rFonts w:ascii="Verdana" w:hAnsi="Verdana" w:cs="Verdana"/>
                <w:lang w:val="en-GB" w:eastAsia="zh-CN"/>
              </w:rPr>
              <w:t>2.15**</w:t>
            </w:r>
          </w:p>
        </w:tc>
      </w:tr>
    </w:tbl>
    <w:p w14:paraId="38764143" w14:textId="77777777" w:rsidR="004A015E" w:rsidRPr="00CB1B83" w:rsidRDefault="004A015E" w:rsidP="004A015E">
      <w:pPr>
        <w:contextualSpacing/>
        <w:jc w:val="both"/>
        <w:rPr>
          <w:rFonts w:ascii="Verdana" w:hAnsi="Verdana"/>
          <w:sz w:val="16"/>
          <w:szCs w:val="16"/>
          <w:lang w:val="en-GB"/>
        </w:rPr>
      </w:pPr>
    </w:p>
    <w:p w14:paraId="2BB27052" w14:textId="77777777" w:rsidR="004A015E" w:rsidRPr="00CB1B83" w:rsidRDefault="004A015E" w:rsidP="004A015E">
      <w:pPr>
        <w:contextualSpacing/>
        <w:jc w:val="both"/>
        <w:rPr>
          <w:rFonts w:ascii="Verdana" w:hAnsi="Verdana"/>
          <w:sz w:val="16"/>
          <w:szCs w:val="16"/>
          <w:lang w:val="en-GB"/>
        </w:rPr>
      </w:pPr>
      <w:r w:rsidRPr="00CB1B83">
        <w:rPr>
          <w:rFonts w:ascii="Verdana" w:hAnsi="Verdana"/>
          <w:sz w:val="16"/>
          <w:szCs w:val="16"/>
          <w:lang w:val="en-GB"/>
        </w:rPr>
        <w:t>*the content of technical substance expressed in %w/w is determined taking into account the minimum purity of 93%.</w:t>
      </w:r>
    </w:p>
    <w:p w14:paraId="778BD07A" w14:textId="77777777" w:rsidR="004A015E" w:rsidRPr="00CB1B83" w:rsidRDefault="004A015E" w:rsidP="00CB1B83">
      <w:pPr>
        <w:rPr>
          <w:sz w:val="16"/>
          <w:szCs w:val="16"/>
        </w:rPr>
      </w:pPr>
      <w:r w:rsidRPr="00CB1B83">
        <w:rPr>
          <w:rFonts w:ascii="Verdana" w:hAnsi="Verdana"/>
          <w:sz w:val="16"/>
          <w:szCs w:val="16"/>
          <w:lang w:val="en-GB"/>
        </w:rPr>
        <w:t>**the content of technical substance expressed in g/m2 is determined taking into account the minimum purity of 93%.</w:t>
      </w:r>
    </w:p>
    <w:p w14:paraId="49C9DE97" w14:textId="77777777" w:rsidR="004A015E" w:rsidRPr="006D6758" w:rsidRDefault="004A015E" w:rsidP="00CB1B83"/>
    <w:p w14:paraId="606D33E0" w14:textId="77777777" w:rsidR="0041705E" w:rsidRDefault="0041705E" w:rsidP="0041705E">
      <w:pPr>
        <w:contextualSpacing/>
        <w:jc w:val="both"/>
        <w:rPr>
          <w:rFonts w:ascii="Verdana" w:hAnsi="Verdana"/>
          <w:sz w:val="20"/>
          <w:szCs w:val="20"/>
          <w:lang w:val="en-GB"/>
        </w:rPr>
      </w:pPr>
      <w:r w:rsidRPr="00C86F51">
        <w:rPr>
          <w:rFonts w:ascii="Verdana" w:hAnsi="Verdana"/>
          <w:sz w:val="20"/>
          <w:szCs w:val="20"/>
          <w:lang w:val="en-GB"/>
        </w:rPr>
        <w:t xml:space="preserve">The </w:t>
      </w:r>
      <w:r>
        <w:rPr>
          <w:rFonts w:ascii="Verdana" w:hAnsi="Verdana"/>
          <w:sz w:val="20"/>
          <w:szCs w:val="20"/>
          <w:lang w:val="en-GB"/>
        </w:rPr>
        <w:t>biocidal product</w:t>
      </w:r>
      <w:r w:rsidRPr="00C86F51">
        <w:rPr>
          <w:rFonts w:ascii="Verdana" w:hAnsi="Verdana"/>
          <w:sz w:val="20"/>
          <w:szCs w:val="20"/>
          <w:lang w:val="en-GB"/>
        </w:rPr>
        <w:t xml:space="preserve"> TRITHOR S™</w:t>
      </w:r>
      <w:r>
        <w:rPr>
          <w:rFonts w:ascii="Verdana" w:hAnsi="Verdana"/>
          <w:sz w:val="20"/>
          <w:szCs w:val="20"/>
          <w:lang w:val="en-GB"/>
        </w:rPr>
        <w:t xml:space="preserve"> is a physico-chemical barrier. Physico-chemical properties are reported below:</w:t>
      </w:r>
    </w:p>
    <w:p w14:paraId="586BFD3A" w14:textId="77777777" w:rsidR="0041705E" w:rsidRPr="007C5FFD" w:rsidRDefault="0041705E" w:rsidP="0041705E">
      <w:pPr>
        <w:contextualSpacing/>
        <w:rPr>
          <w:rFonts w:ascii="Verdana" w:hAnsi="Verdana"/>
          <w:sz w:val="20"/>
          <w:szCs w:val="20"/>
          <w:lang w:val="en-GB"/>
        </w:rPr>
      </w:pPr>
    </w:p>
    <w:tbl>
      <w:tblPr>
        <w:tblW w:w="14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0"/>
        <w:gridCol w:w="1928"/>
        <w:gridCol w:w="1899"/>
        <w:gridCol w:w="6656"/>
        <w:gridCol w:w="2132"/>
      </w:tblGrid>
      <w:tr w:rsidR="0041705E" w:rsidRPr="007C5FFD" w14:paraId="5AA7CD53" w14:textId="77777777" w:rsidTr="004862E1">
        <w:trPr>
          <w:tblHeader/>
        </w:trPr>
        <w:tc>
          <w:tcPr>
            <w:tcW w:w="2270" w:type="dxa"/>
            <w:shd w:val="clear" w:color="auto" w:fill="E0E0E0"/>
            <w:vAlign w:val="center"/>
          </w:tcPr>
          <w:p w14:paraId="41DE86A4" w14:textId="77777777" w:rsidR="0041705E" w:rsidRPr="007C5FFD" w:rsidRDefault="0041705E" w:rsidP="0041705E">
            <w:pPr>
              <w:rPr>
                <w:rFonts w:ascii="Verdana" w:hAnsi="Verdana"/>
                <w:b/>
                <w:sz w:val="20"/>
                <w:szCs w:val="20"/>
                <w:lang w:val="en-GB" w:eastAsia="en-US"/>
              </w:rPr>
            </w:pPr>
            <w:r w:rsidRPr="007C5FFD">
              <w:rPr>
                <w:rFonts w:ascii="Verdana" w:hAnsi="Verdana"/>
                <w:b/>
                <w:sz w:val="20"/>
                <w:szCs w:val="20"/>
                <w:lang w:val="en-GB" w:eastAsia="en-US"/>
              </w:rPr>
              <w:t>Property</w:t>
            </w:r>
          </w:p>
        </w:tc>
        <w:tc>
          <w:tcPr>
            <w:tcW w:w="1928" w:type="dxa"/>
            <w:shd w:val="clear" w:color="auto" w:fill="E0E0E0"/>
            <w:vAlign w:val="center"/>
          </w:tcPr>
          <w:p w14:paraId="10E022FD" w14:textId="77777777" w:rsidR="0041705E" w:rsidRPr="007C5FFD" w:rsidRDefault="0041705E" w:rsidP="0041705E">
            <w:pPr>
              <w:rPr>
                <w:rFonts w:ascii="Verdana" w:hAnsi="Verdana"/>
                <w:b/>
                <w:sz w:val="20"/>
                <w:szCs w:val="20"/>
                <w:lang w:val="en-GB" w:eastAsia="en-US"/>
              </w:rPr>
            </w:pPr>
            <w:r w:rsidRPr="007C5FFD">
              <w:rPr>
                <w:rFonts w:ascii="Verdana" w:hAnsi="Verdana"/>
                <w:b/>
                <w:sz w:val="20"/>
                <w:szCs w:val="20"/>
                <w:lang w:val="en-GB" w:eastAsia="en-US"/>
              </w:rPr>
              <w:t>Guideline  and Method</w:t>
            </w:r>
          </w:p>
        </w:tc>
        <w:tc>
          <w:tcPr>
            <w:tcW w:w="1899" w:type="dxa"/>
            <w:shd w:val="clear" w:color="auto" w:fill="E0E0E0"/>
            <w:vAlign w:val="center"/>
          </w:tcPr>
          <w:p w14:paraId="01AAFC7C" w14:textId="77777777" w:rsidR="0041705E" w:rsidRPr="007C5FFD" w:rsidRDefault="0041705E" w:rsidP="0041705E">
            <w:pPr>
              <w:rPr>
                <w:rFonts w:ascii="Verdana" w:hAnsi="Verdana"/>
                <w:b/>
                <w:sz w:val="20"/>
                <w:szCs w:val="20"/>
                <w:lang w:val="en-GB" w:eastAsia="en-US"/>
              </w:rPr>
            </w:pPr>
            <w:r w:rsidRPr="007C5FFD">
              <w:rPr>
                <w:rFonts w:ascii="Verdana" w:hAnsi="Verdana"/>
                <w:b/>
                <w:sz w:val="20"/>
                <w:szCs w:val="20"/>
                <w:lang w:val="en-GB" w:eastAsia="en-US"/>
              </w:rPr>
              <w:t>P</w:t>
            </w:r>
            <w:r>
              <w:rPr>
                <w:rFonts w:ascii="Verdana" w:hAnsi="Verdana"/>
                <w:b/>
                <w:sz w:val="20"/>
                <w:szCs w:val="20"/>
                <w:lang w:val="en-GB" w:eastAsia="en-US"/>
              </w:rPr>
              <w:t xml:space="preserve">urity of the test substance (% </w:t>
            </w:r>
            <w:r w:rsidRPr="007C5FFD">
              <w:rPr>
                <w:rFonts w:ascii="Verdana" w:hAnsi="Verdana"/>
                <w:b/>
                <w:sz w:val="20"/>
                <w:szCs w:val="20"/>
                <w:lang w:val="en-GB" w:eastAsia="en-US"/>
              </w:rPr>
              <w:t>w/w)</w:t>
            </w:r>
          </w:p>
        </w:tc>
        <w:tc>
          <w:tcPr>
            <w:tcW w:w="6656" w:type="dxa"/>
            <w:shd w:val="clear" w:color="auto" w:fill="E0E0E0"/>
            <w:vAlign w:val="center"/>
          </w:tcPr>
          <w:p w14:paraId="17A4D9D8" w14:textId="77777777" w:rsidR="0041705E" w:rsidRPr="007C5FFD" w:rsidRDefault="0041705E" w:rsidP="0041705E">
            <w:pPr>
              <w:rPr>
                <w:rFonts w:ascii="Verdana" w:hAnsi="Verdana"/>
                <w:b/>
                <w:sz w:val="20"/>
                <w:szCs w:val="20"/>
                <w:lang w:val="en-GB" w:eastAsia="en-US"/>
              </w:rPr>
            </w:pPr>
            <w:r w:rsidRPr="007C5FFD">
              <w:rPr>
                <w:rFonts w:ascii="Verdana" w:hAnsi="Verdana"/>
                <w:b/>
                <w:sz w:val="20"/>
                <w:szCs w:val="20"/>
                <w:lang w:val="en-GB" w:eastAsia="en-US"/>
              </w:rPr>
              <w:t>Results</w:t>
            </w:r>
          </w:p>
        </w:tc>
        <w:tc>
          <w:tcPr>
            <w:tcW w:w="2132" w:type="dxa"/>
            <w:shd w:val="clear" w:color="auto" w:fill="E0E0E0"/>
            <w:vAlign w:val="center"/>
          </w:tcPr>
          <w:p w14:paraId="2A46012C" w14:textId="77777777" w:rsidR="0041705E" w:rsidRPr="007C5FFD" w:rsidRDefault="0041705E" w:rsidP="0041705E">
            <w:pPr>
              <w:rPr>
                <w:rFonts w:ascii="Verdana" w:hAnsi="Verdana"/>
                <w:b/>
                <w:sz w:val="20"/>
                <w:szCs w:val="20"/>
                <w:lang w:val="en-GB" w:eastAsia="en-US"/>
              </w:rPr>
            </w:pPr>
            <w:r w:rsidRPr="007C5FFD">
              <w:rPr>
                <w:rFonts w:ascii="Verdana" w:hAnsi="Verdana"/>
                <w:b/>
                <w:sz w:val="20"/>
                <w:szCs w:val="20"/>
                <w:lang w:val="en-GB" w:eastAsia="en-US"/>
              </w:rPr>
              <w:t>Reference</w:t>
            </w:r>
          </w:p>
        </w:tc>
      </w:tr>
      <w:tr w:rsidR="0041705E" w:rsidRPr="007C5FFD" w14:paraId="5B8DF7F7" w14:textId="77777777" w:rsidTr="004862E1">
        <w:tc>
          <w:tcPr>
            <w:tcW w:w="2270" w:type="dxa"/>
          </w:tcPr>
          <w:p w14:paraId="727CC8E8"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Physical state at 20 °C and 101.3 kPa</w:t>
            </w:r>
          </w:p>
        </w:tc>
        <w:tc>
          <w:tcPr>
            <w:tcW w:w="1928" w:type="dxa"/>
          </w:tcPr>
          <w:p w14:paraId="383471BB"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4EFBD9BE"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656" w:type="dxa"/>
          </w:tcPr>
          <w:p w14:paraId="2EDD1A74"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Solid</w:t>
            </w:r>
          </w:p>
        </w:tc>
        <w:tc>
          <w:tcPr>
            <w:tcW w:w="2132" w:type="dxa"/>
          </w:tcPr>
          <w:p w14:paraId="734C921B"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2E08C6D2" w14:textId="77777777" w:rsidTr="004862E1">
        <w:tc>
          <w:tcPr>
            <w:tcW w:w="2270" w:type="dxa"/>
          </w:tcPr>
          <w:p w14:paraId="706E96C5"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Colour at 20 °C and 101.3 kPa</w:t>
            </w:r>
          </w:p>
        </w:tc>
        <w:tc>
          <w:tcPr>
            <w:tcW w:w="1928" w:type="dxa"/>
          </w:tcPr>
          <w:p w14:paraId="5D9AEDD0"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1BA23448"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656" w:type="dxa"/>
          </w:tcPr>
          <w:p w14:paraId="38BC8154"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White</w:t>
            </w:r>
          </w:p>
        </w:tc>
        <w:tc>
          <w:tcPr>
            <w:tcW w:w="2132" w:type="dxa"/>
          </w:tcPr>
          <w:p w14:paraId="32BA3ED2"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5FB68FDD" w14:textId="77777777" w:rsidTr="004862E1">
        <w:tc>
          <w:tcPr>
            <w:tcW w:w="2270" w:type="dxa"/>
          </w:tcPr>
          <w:p w14:paraId="21C03989"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Odour at 20 °C and 101.3 kPa</w:t>
            </w:r>
          </w:p>
        </w:tc>
        <w:tc>
          <w:tcPr>
            <w:tcW w:w="1928" w:type="dxa"/>
          </w:tcPr>
          <w:p w14:paraId="666C0F0A"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5A89DD68"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656" w:type="dxa"/>
          </w:tcPr>
          <w:p w14:paraId="75FFB266" w14:textId="77777777" w:rsidR="0041705E" w:rsidRDefault="0041705E" w:rsidP="0041705E">
            <w:r w:rsidRPr="00F53856">
              <w:rPr>
                <w:rFonts w:ascii="Verdana" w:hAnsi="Verdana"/>
                <w:sz w:val="20"/>
                <w:szCs w:val="20"/>
                <w:lang w:val="en-GB" w:eastAsia="de-DE"/>
              </w:rPr>
              <w:t>Not applicable</w:t>
            </w:r>
          </w:p>
        </w:tc>
        <w:tc>
          <w:tcPr>
            <w:tcW w:w="2132" w:type="dxa"/>
          </w:tcPr>
          <w:p w14:paraId="6D6BE82A"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2A26948F" w14:textId="77777777" w:rsidTr="004862E1">
        <w:tc>
          <w:tcPr>
            <w:tcW w:w="2270" w:type="dxa"/>
          </w:tcPr>
          <w:p w14:paraId="79B9EDD2"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Acidity / alkalinity</w:t>
            </w:r>
          </w:p>
        </w:tc>
        <w:tc>
          <w:tcPr>
            <w:tcW w:w="1928" w:type="dxa"/>
          </w:tcPr>
          <w:p w14:paraId="6CE577A4"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3A2BAD37"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656" w:type="dxa"/>
          </w:tcPr>
          <w:p w14:paraId="38A0DA57" w14:textId="77777777" w:rsidR="0041705E" w:rsidRDefault="0041705E" w:rsidP="0041705E">
            <w:r w:rsidRPr="00F53856">
              <w:rPr>
                <w:rFonts w:ascii="Verdana" w:hAnsi="Verdana"/>
                <w:sz w:val="20"/>
                <w:szCs w:val="20"/>
                <w:lang w:val="en-GB" w:eastAsia="de-DE"/>
              </w:rPr>
              <w:t>Not applicable</w:t>
            </w:r>
          </w:p>
        </w:tc>
        <w:tc>
          <w:tcPr>
            <w:tcW w:w="2132" w:type="dxa"/>
          </w:tcPr>
          <w:p w14:paraId="0DE520C3"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70981D25" w14:textId="77777777" w:rsidTr="004862E1">
        <w:tc>
          <w:tcPr>
            <w:tcW w:w="2270" w:type="dxa"/>
            <w:tcBorders>
              <w:top w:val="single" w:sz="4" w:space="0" w:color="auto"/>
              <w:left w:val="single" w:sz="4" w:space="0" w:color="auto"/>
              <w:bottom w:val="single" w:sz="4" w:space="0" w:color="auto"/>
              <w:right w:val="single" w:sz="4" w:space="0" w:color="auto"/>
            </w:tcBorders>
          </w:tcPr>
          <w:p w14:paraId="251E02E0" w14:textId="5CA82858" w:rsidR="0041705E" w:rsidRPr="007C5FFD" w:rsidRDefault="0041705E" w:rsidP="0041705E">
            <w:pPr>
              <w:spacing w:line="240" w:lineRule="auto"/>
              <w:rPr>
                <w:rFonts w:ascii="Verdana" w:hAnsi="Verdana"/>
                <w:sz w:val="20"/>
                <w:szCs w:val="20"/>
                <w:lang w:val="en-GB" w:eastAsia="de-DE"/>
              </w:rPr>
            </w:pPr>
            <w:bookmarkStart w:id="86" w:name="_Toc244336298"/>
            <w:r w:rsidRPr="007C5FFD">
              <w:rPr>
                <w:rFonts w:ascii="Verdana" w:hAnsi="Verdana"/>
                <w:sz w:val="20"/>
                <w:szCs w:val="20"/>
                <w:lang w:val="en-GB" w:eastAsia="de-DE"/>
              </w:rPr>
              <w:t>Relative density / bulk density</w:t>
            </w:r>
            <w:bookmarkEnd w:id="86"/>
          </w:p>
        </w:tc>
        <w:tc>
          <w:tcPr>
            <w:tcW w:w="1928" w:type="dxa"/>
            <w:tcBorders>
              <w:top w:val="single" w:sz="4" w:space="0" w:color="auto"/>
              <w:left w:val="single" w:sz="4" w:space="0" w:color="auto"/>
              <w:bottom w:val="single" w:sz="4" w:space="0" w:color="auto"/>
              <w:right w:val="single" w:sz="4" w:space="0" w:color="auto"/>
            </w:tcBorders>
          </w:tcPr>
          <w:p w14:paraId="0B610573"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Borders>
              <w:top w:val="single" w:sz="4" w:space="0" w:color="auto"/>
              <w:left w:val="single" w:sz="4" w:space="0" w:color="auto"/>
              <w:bottom w:val="single" w:sz="4" w:space="0" w:color="auto"/>
              <w:right w:val="single" w:sz="4" w:space="0" w:color="auto"/>
            </w:tcBorders>
          </w:tcPr>
          <w:p w14:paraId="241AB77D"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656" w:type="dxa"/>
            <w:tcBorders>
              <w:top w:val="single" w:sz="4" w:space="0" w:color="auto"/>
              <w:left w:val="single" w:sz="4" w:space="0" w:color="auto"/>
              <w:bottom w:val="single" w:sz="4" w:space="0" w:color="auto"/>
              <w:right w:val="single" w:sz="4" w:space="0" w:color="auto"/>
            </w:tcBorders>
          </w:tcPr>
          <w:p w14:paraId="2FFDFE6B" w14:textId="60DD79DF" w:rsidR="0041705E" w:rsidRPr="007C5FFD" w:rsidRDefault="004A015E" w:rsidP="0041705E">
            <w:pPr>
              <w:spacing w:line="240" w:lineRule="auto"/>
              <w:rPr>
                <w:rFonts w:ascii="Verdana" w:hAnsi="Verdana"/>
                <w:sz w:val="20"/>
                <w:szCs w:val="20"/>
                <w:lang w:val="en-GB" w:eastAsia="de-DE"/>
              </w:rPr>
            </w:pPr>
            <w:r w:rsidRPr="004A015E">
              <w:rPr>
                <w:rFonts w:ascii="Verdana" w:hAnsi="Verdana"/>
                <w:sz w:val="20"/>
                <w:szCs w:val="20"/>
                <w:lang w:val="en-GB" w:eastAsia="de-DE"/>
              </w:rPr>
              <w:t xml:space="preserve">The density of the product TRITHOR </w:t>
            </w:r>
            <w:r w:rsidR="004A1C22">
              <w:rPr>
                <w:rFonts w:ascii="Verdana" w:hAnsi="Verdana"/>
                <w:sz w:val="20"/>
                <w:szCs w:val="20"/>
                <w:lang w:val="en-GB" w:eastAsia="de-DE"/>
              </w:rPr>
              <w:t>S</w:t>
            </w:r>
            <w:r w:rsidRPr="004A015E">
              <w:rPr>
                <w:rFonts w:ascii="Verdana" w:hAnsi="Verdana"/>
                <w:sz w:val="20"/>
                <w:szCs w:val="20"/>
                <w:lang w:val="en-GB" w:eastAsia="de-DE"/>
              </w:rPr>
              <w:t xml:space="preserve">(g/m²) is not available and should be provided. </w:t>
            </w:r>
          </w:p>
        </w:tc>
        <w:tc>
          <w:tcPr>
            <w:tcW w:w="2132" w:type="dxa"/>
            <w:tcBorders>
              <w:top w:val="single" w:sz="4" w:space="0" w:color="auto"/>
              <w:left w:val="single" w:sz="4" w:space="0" w:color="auto"/>
              <w:bottom w:val="single" w:sz="4" w:space="0" w:color="auto"/>
              <w:right w:val="single" w:sz="4" w:space="0" w:color="auto"/>
            </w:tcBorders>
          </w:tcPr>
          <w:p w14:paraId="3E1617B4"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AA7D96" w14:paraId="5028E5E6" w14:textId="77777777" w:rsidTr="004862E1">
        <w:tc>
          <w:tcPr>
            <w:tcW w:w="2270" w:type="dxa"/>
          </w:tcPr>
          <w:p w14:paraId="16A2FC98"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 xml:space="preserve">Storage stability test – </w:t>
            </w:r>
            <w:r w:rsidRPr="007C5FFD">
              <w:rPr>
                <w:rFonts w:ascii="Verdana" w:hAnsi="Verdana"/>
                <w:b/>
                <w:sz w:val="20"/>
                <w:szCs w:val="20"/>
                <w:lang w:val="en-GB" w:eastAsia="de-DE"/>
              </w:rPr>
              <w:t>accelerated storage</w:t>
            </w:r>
          </w:p>
        </w:tc>
        <w:tc>
          <w:tcPr>
            <w:tcW w:w="1928" w:type="dxa"/>
          </w:tcPr>
          <w:p w14:paraId="05C11948" w14:textId="77777777" w:rsidR="0041705E" w:rsidRDefault="0041705E" w:rsidP="0041705E">
            <w:pPr>
              <w:spacing w:line="240" w:lineRule="auto"/>
              <w:rPr>
                <w:rFonts w:ascii="Verdana" w:hAnsi="Verdana"/>
                <w:sz w:val="20"/>
                <w:szCs w:val="20"/>
                <w:lang w:val="en-GB" w:eastAsia="de-DE"/>
              </w:rPr>
            </w:pPr>
            <w:r w:rsidRPr="001A11A2">
              <w:rPr>
                <w:rFonts w:ascii="Verdana" w:hAnsi="Verdana"/>
                <w:sz w:val="20"/>
                <w:szCs w:val="20"/>
                <w:lang w:val="en-GB" w:eastAsia="de-DE"/>
              </w:rPr>
              <w:t>NF X 41-580-10</w:t>
            </w:r>
          </w:p>
          <w:p w14:paraId="5BF38C43" w14:textId="77777777" w:rsidR="0041705E" w:rsidRDefault="0041705E" w:rsidP="0041705E">
            <w:pPr>
              <w:spacing w:line="240" w:lineRule="auto"/>
              <w:rPr>
                <w:rFonts w:ascii="Verdana" w:hAnsi="Verdana"/>
                <w:sz w:val="20"/>
                <w:szCs w:val="20"/>
                <w:lang w:val="en-GB" w:eastAsia="de-DE"/>
              </w:rPr>
            </w:pPr>
          </w:p>
          <w:p w14:paraId="2958CD85" w14:textId="77777777" w:rsidR="0041705E" w:rsidRPr="007C5FFD" w:rsidRDefault="0041705E" w:rsidP="0041705E">
            <w:pPr>
              <w:spacing w:line="240" w:lineRule="auto"/>
              <w:rPr>
                <w:rFonts w:ascii="Verdana" w:hAnsi="Verdana"/>
                <w:sz w:val="20"/>
                <w:szCs w:val="20"/>
                <w:lang w:val="en-GB" w:eastAsia="de-DE"/>
              </w:rPr>
            </w:pPr>
            <w:r w:rsidRPr="007D4FD9">
              <w:rPr>
                <w:rFonts w:ascii="Verdana" w:hAnsi="Verdana"/>
                <w:sz w:val="20"/>
                <w:szCs w:val="20"/>
                <w:lang w:val="en-GB" w:eastAsia="de-DE"/>
              </w:rPr>
              <w:t xml:space="preserve">Method </w:t>
            </w:r>
            <w:r>
              <w:rPr>
                <w:rFonts w:ascii="Verdana" w:hAnsi="Verdana"/>
                <w:sz w:val="20"/>
                <w:szCs w:val="20"/>
                <w:lang w:val="en-GB" w:eastAsia="de-DE"/>
              </w:rPr>
              <w:t xml:space="preserve">HPLC-UV </w:t>
            </w:r>
            <w:r w:rsidRPr="007D4FD9">
              <w:rPr>
                <w:rFonts w:ascii="Verdana" w:hAnsi="Verdana"/>
                <w:b/>
                <w:sz w:val="20"/>
                <w:szCs w:val="20"/>
                <w:lang w:val="en-GB" w:eastAsia="de-DE"/>
              </w:rPr>
              <w:t>validated</w:t>
            </w:r>
            <w:r w:rsidRPr="007D4FD9">
              <w:rPr>
                <w:rFonts w:ascii="Verdana" w:hAnsi="Verdana"/>
                <w:sz w:val="20"/>
                <w:szCs w:val="20"/>
                <w:lang w:val="en-GB" w:eastAsia="de-DE"/>
              </w:rPr>
              <w:t xml:space="preserve">  report No 402/13/1097F/ab</w:t>
            </w:r>
            <w:r w:rsidRPr="007D4FD9">
              <w:rPr>
                <w:rFonts w:ascii="Arial" w:hAnsi="Arial" w:cs="Arial"/>
                <w:color w:val="000000"/>
                <w:lang w:val="en-US" w:eastAsia="en-US"/>
              </w:rPr>
              <w:t>/f-e</w:t>
            </w:r>
          </w:p>
        </w:tc>
        <w:tc>
          <w:tcPr>
            <w:tcW w:w="1899" w:type="dxa"/>
          </w:tcPr>
          <w:p w14:paraId="4ED11F5D" w14:textId="77777777" w:rsidR="0041705E" w:rsidRPr="007C5FFD" w:rsidRDefault="0041705E" w:rsidP="0041705E">
            <w:pPr>
              <w:spacing w:line="240" w:lineRule="auto"/>
              <w:jc w:val="both"/>
              <w:rPr>
                <w:rFonts w:ascii="Verdana" w:hAnsi="Verdana"/>
                <w:sz w:val="20"/>
                <w:szCs w:val="20"/>
                <w:lang w:val="en-GB" w:eastAsia="de-DE"/>
              </w:rPr>
            </w:pPr>
            <w:r>
              <w:rPr>
                <w:rFonts w:ascii="Verdana" w:hAnsi="Verdana"/>
                <w:sz w:val="20"/>
                <w:szCs w:val="20"/>
                <w:lang w:val="en-GB" w:eastAsia="de-DE"/>
              </w:rPr>
              <w:t>-</w:t>
            </w:r>
          </w:p>
        </w:tc>
        <w:tc>
          <w:tcPr>
            <w:tcW w:w="6656" w:type="dxa"/>
          </w:tcPr>
          <w:p w14:paraId="47AD0787" w14:textId="77777777" w:rsidR="0041705E" w:rsidRPr="001A11A2"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Storage for</w:t>
            </w:r>
            <w:r w:rsidRPr="001A11A2">
              <w:rPr>
                <w:rFonts w:ascii="Verdana" w:hAnsi="Verdana"/>
                <w:sz w:val="20"/>
                <w:szCs w:val="20"/>
                <w:lang w:val="en-GB" w:eastAsia="de-DE"/>
              </w:rPr>
              <w:t xml:space="preserve"> 8 weeks at 40°C</w:t>
            </w:r>
            <w:r>
              <w:rPr>
                <w:rFonts w:ascii="Verdana" w:hAnsi="Verdana"/>
                <w:sz w:val="20"/>
                <w:szCs w:val="20"/>
                <w:lang w:val="en-GB" w:eastAsia="de-DE"/>
              </w:rPr>
              <w:t xml:space="preserve"> in an inert and closed packaging (glass flask with PTFE cap)</w:t>
            </w:r>
          </w:p>
          <w:tbl>
            <w:tblPr>
              <w:tblStyle w:val="Grilledutableau"/>
              <w:tblW w:w="0" w:type="auto"/>
              <w:tblLayout w:type="fixed"/>
              <w:tblLook w:val="04A0" w:firstRow="1" w:lastRow="0" w:firstColumn="1" w:lastColumn="0" w:noHBand="0" w:noVBand="1"/>
            </w:tblPr>
            <w:tblGrid>
              <w:gridCol w:w="1928"/>
              <w:gridCol w:w="1928"/>
              <w:gridCol w:w="1928"/>
            </w:tblGrid>
            <w:tr w:rsidR="0041705E" w:rsidRPr="00AA7D96" w14:paraId="65F6C83B" w14:textId="77777777" w:rsidTr="0041705E">
              <w:tc>
                <w:tcPr>
                  <w:tcW w:w="1928" w:type="dxa"/>
                </w:tcPr>
                <w:p w14:paraId="5406B097" w14:textId="77777777" w:rsidR="0041705E" w:rsidRDefault="0041705E" w:rsidP="0041705E">
                  <w:pPr>
                    <w:rPr>
                      <w:rFonts w:ascii="Verdana" w:hAnsi="Verdana"/>
                      <w:szCs w:val="20"/>
                      <w:lang w:val="en-GB" w:eastAsia="de-DE"/>
                    </w:rPr>
                  </w:pPr>
                </w:p>
              </w:tc>
              <w:tc>
                <w:tcPr>
                  <w:tcW w:w="1928" w:type="dxa"/>
                </w:tcPr>
                <w:p w14:paraId="1FB175F0" w14:textId="77777777" w:rsidR="0041705E" w:rsidRDefault="0041705E" w:rsidP="0041705E">
                  <w:pPr>
                    <w:rPr>
                      <w:rFonts w:ascii="Verdana" w:hAnsi="Verdana"/>
                      <w:szCs w:val="20"/>
                      <w:lang w:val="en-GB" w:eastAsia="de-DE"/>
                    </w:rPr>
                  </w:pPr>
                  <w:r>
                    <w:rPr>
                      <w:rFonts w:ascii="Verdana" w:hAnsi="Verdana"/>
                      <w:szCs w:val="20"/>
                      <w:lang w:val="en-GB" w:eastAsia="de-DE"/>
                    </w:rPr>
                    <w:t>AI content</w:t>
                  </w:r>
                </w:p>
              </w:tc>
              <w:tc>
                <w:tcPr>
                  <w:tcW w:w="1928" w:type="dxa"/>
                </w:tcPr>
                <w:p w14:paraId="76062CEF" w14:textId="77777777" w:rsidR="0041705E" w:rsidRDefault="0041705E" w:rsidP="0041705E">
                  <w:pPr>
                    <w:rPr>
                      <w:rFonts w:ascii="Verdana" w:hAnsi="Verdana"/>
                      <w:szCs w:val="20"/>
                      <w:lang w:val="en-GB" w:eastAsia="de-DE"/>
                    </w:rPr>
                  </w:pPr>
                  <w:r>
                    <w:rPr>
                      <w:rFonts w:ascii="Verdana" w:hAnsi="Verdana"/>
                      <w:szCs w:val="20"/>
                      <w:lang w:val="en-GB" w:eastAsia="de-DE"/>
                    </w:rPr>
                    <w:t>No samples</w:t>
                  </w:r>
                </w:p>
              </w:tc>
            </w:tr>
            <w:tr w:rsidR="0041705E" w:rsidRPr="00AA7D96" w14:paraId="52C5FB00" w14:textId="77777777" w:rsidTr="0041705E">
              <w:tc>
                <w:tcPr>
                  <w:tcW w:w="1928" w:type="dxa"/>
                </w:tcPr>
                <w:p w14:paraId="476C5F91" w14:textId="77777777" w:rsidR="0041705E" w:rsidRDefault="0041705E" w:rsidP="0041705E">
                  <w:pPr>
                    <w:rPr>
                      <w:rFonts w:ascii="Verdana" w:hAnsi="Verdana"/>
                      <w:szCs w:val="20"/>
                      <w:lang w:val="en-GB" w:eastAsia="de-DE"/>
                    </w:rPr>
                  </w:pPr>
                  <w:r>
                    <w:rPr>
                      <w:rFonts w:ascii="Verdana" w:hAnsi="Verdana"/>
                      <w:szCs w:val="20"/>
                      <w:lang w:val="en-GB" w:eastAsia="de-DE"/>
                    </w:rPr>
                    <w:t>Initial</w:t>
                  </w:r>
                </w:p>
              </w:tc>
              <w:tc>
                <w:tcPr>
                  <w:tcW w:w="1928" w:type="dxa"/>
                </w:tcPr>
                <w:p w14:paraId="239B193D" w14:textId="77777777" w:rsidR="0041705E" w:rsidRDefault="0041705E" w:rsidP="0041705E">
                  <w:pPr>
                    <w:rPr>
                      <w:rFonts w:ascii="Verdana" w:hAnsi="Verdana"/>
                      <w:szCs w:val="20"/>
                      <w:lang w:val="en-GB" w:eastAsia="de-DE"/>
                    </w:rPr>
                  </w:pPr>
                  <w:r w:rsidRPr="001A11A2">
                    <w:rPr>
                      <w:rFonts w:ascii="Verdana" w:hAnsi="Verdana"/>
                      <w:szCs w:val="20"/>
                      <w:lang w:val="en-GB" w:eastAsia="de-DE"/>
                    </w:rPr>
                    <w:t>2.29 g/m2</w:t>
                  </w:r>
                </w:p>
              </w:tc>
              <w:tc>
                <w:tcPr>
                  <w:tcW w:w="1928" w:type="dxa"/>
                </w:tcPr>
                <w:p w14:paraId="102411A7" w14:textId="77777777" w:rsidR="0041705E" w:rsidRDefault="0041705E" w:rsidP="0041705E">
                  <w:pPr>
                    <w:rPr>
                      <w:rFonts w:ascii="Verdana" w:hAnsi="Verdana"/>
                      <w:szCs w:val="20"/>
                      <w:lang w:val="en-GB" w:eastAsia="de-DE"/>
                    </w:rPr>
                  </w:pPr>
                  <w:r>
                    <w:rPr>
                      <w:rFonts w:ascii="Verdana" w:hAnsi="Verdana"/>
                      <w:szCs w:val="20"/>
                      <w:lang w:val="en-GB" w:eastAsia="de-DE"/>
                    </w:rPr>
                    <w:t>n=6</w:t>
                  </w:r>
                </w:p>
              </w:tc>
            </w:tr>
            <w:tr w:rsidR="0041705E" w:rsidRPr="00AA7D96" w14:paraId="1F84D7B1" w14:textId="77777777" w:rsidTr="0041705E">
              <w:tc>
                <w:tcPr>
                  <w:tcW w:w="1928" w:type="dxa"/>
                </w:tcPr>
                <w:p w14:paraId="103B05D8" w14:textId="77777777" w:rsidR="0041705E" w:rsidRDefault="0041705E" w:rsidP="0041705E">
                  <w:pPr>
                    <w:rPr>
                      <w:rFonts w:ascii="Verdana" w:hAnsi="Verdana"/>
                      <w:szCs w:val="20"/>
                      <w:lang w:val="en-GB" w:eastAsia="de-DE"/>
                    </w:rPr>
                  </w:pPr>
                  <w:r>
                    <w:rPr>
                      <w:rFonts w:ascii="Verdana" w:hAnsi="Verdana"/>
                      <w:szCs w:val="20"/>
                      <w:lang w:val="en-GB" w:eastAsia="de-DE"/>
                    </w:rPr>
                    <w:t>After storage</w:t>
                  </w:r>
                </w:p>
              </w:tc>
              <w:tc>
                <w:tcPr>
                  <w:tcW w:w="1928" w:type="dxa"/>
                </w:tcPr>
                <w:p w14:paraId="435BF6F3" w14:textId="77777777" w:rsidR="0041705E" w:rsidRDefault="0041705E" w:rsidP="0041705E">
                  <w:pPr>
                    <w:rPr>
                      <w:rFonts w:ascii="Verdana" w:hAnsi="Verdana"/>
                      <w:szCs w:val="20"/>
                      <w:lang w:val="en-GB" w:eastAsia="de-DE"/>
                    </w:rPr>
                  </w:pPr>
                  <w:r w:rsidRPr="001A11A2">
                    <w:rPr>
                      <w:rFonts w:ascii="Verdana" w:hAnsi="Verdana"/>
                      <w:szCs w:val="20"/>
                      <w:lang w:val="en-GB" w:eastAsia="de-DE"/>
                    </w:rPr>
                    <w:t>2.70g/m2</w:t>
                  </w:r>
                </w:p>
              </w:tc>
              <w:tc>
                <w:tcPr>
                  <w:tcW w:w="1928" w:type="dxa"/>
                </w:tcPr>
                <w:p w14:paraId="3A1DAD0E" w14:textId="77777777" w:rsidR="0041705E" w:rsidRDefault="0041705E" w:rsidP="0041705E">
                  <w:pPr>
                    <w:rPr>
                      <w:rFonts w:ascii="Verdana" w:hAnsi="Verdana"/>
                      <w:szCs w:val="20"/>
                      <w:lang w:val="en-GB" w:eastAsia="de-DE"/>
                    </w:rPr>
                  </w:pPr>
                  <w:r>
                    <w:rPr>
                      <w:rFonts w:ascii="Verdana" w:hAnsi="Verdana"/>
                      <w:szCs w:val="20"/>
                      <w:lang w:val="en-GB" w:eastAsia="de-DE"/>
                    </w:rPr>
                    <w:t>n=2</w:t>
                  </w:r>
                </w:p>
              </w:tc>
            </w:tr>
          </w:tbl>
          <w:p w14:paraId="46536077" w14:textId="77777777" w:rsidR="0041705E" w:rsidRDefault="0041705E" w:rsidP="0041705E">
            <w:pPr>
              <w:spacing w:line="240" w:lineRule="auto"/>
              <w:rPr>
                <w:rFonts w:ascii="Verdana" w:hAnsi="Verdana"/>
                <w:sz w:val="20"/>
                <w:szCs w:val="20"/>
                <w:lang w:val="en-GB" w:eastAsia="de-DE"/>
              </w:rPr>
            </w:pPr>
            <w:r w:rsidRPr="001A11A2">
              <w:rPr>
                <w:rFonts w:ascii="Verdana" w:hAnsi="Verdana"/>
                <w:sz w:val="20"/>
                <w:szCs w:val="20"/>
                <w:lang w:val="en-GB" w:eastAsia="de-DE"/>
              </w:rPr>
              <w:t>Deviation from the initial</w:t>
            </w:r>
            <w:r>
              <w:rPr>
                <w:rFonts w:ascii="Verdana" w:hAnsi="Verdana"/>
                <w:sz w:val="20"/>
                <w:szCs w:val="20"/>
                <w:lang w:val="en-GB" w:eastAsia="de-DE"/>
              </w:rPr>
              <w:t xml:space="preserve"> </w:t>
            </w:r>
            <w:r w:rsidRPr="001A11A2">
              <w:rPr>
                <w:rFonts w:ascii="Verdana" w:hAnsi="Verdana"/>
                <w:sz w:val="20"/>
                <w:szCs w:val="20"/>
                <w:lang w:val="en-GB" w:eastAsia="de-DE"/>
              </w:rPr>
              <w:t>content +17.9 %</w:t>
            </w:r>
          </w:p>
          <w:p w14:paraId="07A893CB" w14:textId="77777777" w:rsidR="0041705E" w:rsidRPr="00CB1B83" w:rsidRDefault="0041705E">
            <w:pPr>
              <w:spacing w:line="240" w:lineRule="auto"/>
              <w:jc w:val="both"/>
              <w:rPr>
                <w:rFonts w:ascii="Verdana" w:hAnsi="Verdana"/>
                <w:sz w:val="20"/>
                <w:szCs w:val="20"/>
                <w:lang w:val="en-US"/>
              </w:rPr>
            </w:pPr>
            <w:r w:rsidRPr="00594CF5">
              <w:rPr>
                <w:rFonts w:ascii="Verdana" w:hAnsi="Verdana"/>
                <w:sz w:val="20"/>
                <w:szCs w:val="20"/>
                <w:lang w:val="en-US"/>
              </w:rPr>
              <w:t xml:space="preserve">Significant change (&gt;10%) in permethrin content after storage. </w:t>
            </w:r>
          </w:p>
          <w:p w14:paraId="693A8F10" w14:textId="77777777" w:rsidR="0041705E" w:rsidRPr="00CB1B83" w:rsidRDefault="0041705E" w:rsidP="0041705E">
            <w:pPr>
              <w:spacing w:line="240" w:lineRule="auto"/>
              <w:jc w:val="both"/>
              <w:rPr>
                <w:rFonts w:ascii="Verdana" w:hAnsi="Verdana"/>
                <w:b/>
                <w:sz w:val="20"/>
                <w:szCs w:val="20"/>
                <w:lang w:val="en-US"/>
              </w:rPr>
            </w:pPr>
            <w:r w:rsidRPr="00CB1B83">
              <w:rPr>
                <w:rFonts w:ascii="Verdana" w:hAnsi="Verdana"/>
                <w:b/>
                <w:sz w:val="20"/>
                <w:szCs w:val="20"/>
                <w:lang w:val="en-US"/>
              </w:rPr>
              <w:t>eCa conclusion:</w:t>
            </w:r>
          </w:p>
          <w:p w14:paraId="068F3B1F" w14:textId="6A4A6CF1" w:rsidR="00CB39FA" w:rsidRPr="00CB1B83" w:rsidRDefault="0041705E" w:rsidP="0041705E">
            <w:pPr>
              <w:spacing w:line="240" w:lineRule="auto"/>
              <w:jc w:val="both"/>
              <w:rPr>
                <w:rFonts w:ascii="Verdana" w:hAnsi="Verdana"/>
                <w:sz w:val="20"/>
                <w:szCs w:val="20"/>
                <w:lang w:val="en-US"/>
              </w:rPr>
            </w:pPr>
            <w:r w:rsidRPr="00CB1B83">
              <w:rPr>
                <w:rFonts w:ascii="Verdana" w:hAnsi="Verdana"/>
                <w:sz w:val="20"/>
                <w:szCs w:val="20"/>
                <w:lang w:val="en-US"/>
              </w:rPr>
              <w:t xml:space="preserve">The standard deviation of the method for the determination of permethrin indicates that the content of permethrin  reported in the table above is RSD:17.4%. </w:t>
            </w:r>
          </w:p>
          <w:p w14:paraId="3FDBD3BA" w14:textId="6BCF8719" w:rsidR="0041705E" w:rsidRPr="00CB1B83" w:rsidRDefault="0041705E" w:rsidP="0041705E">
            <w:pPr>
              <w:spacing w:line="240" w:lineRule="auto"/>
              <w:jc w:val="both"/>
              <w:rPr>
                <w:rFonts w:ascii="Verdana" w:hAnsi="Verdana"/>
                <w:sz w:val="20"/>
                <w:szCs w:val="20"/>
                <w:lang w:val="en-US"/>
              </w:rPr>
            </w:pPr>
            <w:r w:rsidRPr="00CB1B83">
              <w:rPr>
                <w:rFonts w:ascii="Verdana" w:hAnsi="Verdana"/>
                <w:sz w:val="20"/>
                <w:szCs w:val="20"/>
                <w:lang w:val="en-US"/>
              </w:rPr>
              <w:t>In</w:t>
            </w:r>
            <w:r w:rsidR="00CB39FA" w:rsidRPr="00CB1B83">
              <w:rPr>
                <w:rFonts w:ascii="Verdana" w:hAnsi="Verdana"/>
                <w:sz w:val="20"/>
                <w:szCs w:val="20"/>
                <w:lang w:val="en-US"/>
              </w:rPr>
              <w:t xml:space="preserve"> </w:t>
            </w:r>
            <w:r w:rsidRPr="00CB1B83">
              <w:rPr>
                <w:rFonts w:ascii="Verdana" w:hAnsi="Verdana"/>
                <w:sz w:val="20"/>
                <w:szCs w:val="20"/>
                <w:lang w:val="en-US"/>
              </w:rPr>
              <w:t>fact, initialy, the content of permethrin (2.29g/m</w:t>
            </w:r>
            <w:r w:rsidRPr="00CB1B83">
              <w:rPr>
                <w:rFonts w:ascii="Verdana" w:hAnsi="Verdana"/>
                <w:sz w:val="20"/>
                <w:szCs w:val="20"/>
                <w:vertAlign w:val="superscript"/>
                <w:lang w:val="en-US"/>
              </w:rPr>
              <w:t>2</w:t>
            </w:r>
            <w:r w:rsidRPr="00CB1B83">
              <w:rPr>
                <w:rFonts w:ascii="Verdana" w:hAnsi="Verdana"/>
                <w:sz w:val="20"/>
                <w:szCs w:val="20"/>
                <w:lang w:val="en-US"/>
              </w:rPr>
              <w:t>) corresponds to the mean value of 6 analysis. After storage, the content of permethrin (2.70g/m2) corresponds to the mean value of only 2 analysis.  Significant change (&gt;10%) in permethrin content after storage is explained so by the variability of the measurment of the method (the value 2.7g/m</w:t>
            </w:r>
            <w:r w:rsidRPr="00CB1B83">
              <w:rPr>
                <w:rFonts w:ascii="Verdana" w:hAnsi="Verdana"/>
                <w:sz w:val="20"/>
                <w:szCs w:val="20"/>
                <w:vertAlign w:val="superscript"/>
                <w:lang w:val="en-US"/>
              </w:rPr>
              <w:t>2</w:t>
            </w:r>
            <w:r w:rsidRPr="00CB1B83">
              <w:rPr>
                <w:rFonts w:ascii="Verdana" w:hAnsi="Verdana"/>
                <w:sz w:val="20"/>
                <w:szCs w:val="20"/>
                <w:lang w:val="en-US"/>
              </w:rPr>
              <w:t xml:space="preserve"> is includ</w:t>
            </w:r>
            <w:r w:rsidR="00406313" w:rsidRPr="00CB1B83">
              <w:rPr>
                <w:rFonts w:ascii="Verdana" w:hAnsi="Verdana"/>
                <w:sz w:val="20"/>
                <w:szCs w:val="20"/>
                <w:lang w:val="en-US"/>
              </w:rPr>
              <w:t>ed</w:t>
            </w:r>
            <w:r w:rsidRPr="00CB1B83">
              <w:rPr>
                <w:rFonts w:ascii="Verdana" w:hAnsi="Verdana"/>
                <w:sz w:val="20"/>
                <w:szCs w:val="20"/>
                <w:lang w:val="en-US"/>
              </w:rPr>
              <w:t xml:space="preserve"> in the analysis of permethrin before storage).</w:t>
            </w:r>
          </w:p>
          <w:p w14:paraId="6F565AA3" w14:textId="77777777" w:rsidR="0041705E" w:rsidRPr="00CB1B83" w:rsidRDefault="0041705E" w:rsidP="0041705E">
            <w:pPr>
              <w:spacing w:line="240" w:lineRule="auto"/>
              <w:jc w:val="both"/>
              <w:rPr>
                <w:rFonts w:ascii="Verdana" w:hAnsi="Verdana"/>
                <w:sz w:val="20"/>
                <w:szCs w:val="20"/>
                <w:lang w:val="en-US"/>
              </w:rPr>
            </w:pPr>
            <w:r w:rsidRPr="00CB1B83">
              <w:rPr>
                <w:rFonts w:ascii="Verdana" w:hAnsi="Verdana"/>
                <w:sz w:val="20"/>
                <w:szCs w:val="20"/>
                <w:lang w:val="en-US"/>
              </w:rPr>
              <w:t>eCA considers that the formulation is stable after storage.</w:t>
            </w:r>
          </w:p>
          <w:p w14:paraId="5EE017C6" w14:textId="77777777" w:rsidR="0041705E" w:rsidRPr="00E76E7E" w:rsidRDefault="00300A80" w:rsidP="005A31A1">
            <w:pPr>
              <w:spacing w:line="240" w:lineRule="auto"/>
              <w:jc w:val="both"/>
              <w:rPr>
                <w:rFonts w:ascii="Verdana" w:hAnsi="Verdana"/>
                <w:sz w:val="20"/>
                <w:szCs w:val="20"/>
                <w:lang w:val="en-GB" w:eastAsia="de-DE"/>
              </w:rPr>
            </w:pPr>
            <w:r w:rsidRPr="00300A80">
              <w:rPr>
                <w:rFonts w:ascii="Verdana" w:eastAsia="Times New Roman" w:hAnsi="Verdana" w:cs="Verdana"/>
                <w:sz w:val="20"/>
                <w:szCs w:val="20"/>
                <w:lang w:val="en-GB" w:eastAsia="de-DE"/>
              </w:rPr>
              <w:t>The following management measure should be added: Do not store at temperature</w:t>
            </w:r>
            <w:r w:rsidR="005A31A1">
              <w:rPr>
                <w:rFonts w:ascii="Verdana" w:eastAsia="Times New Roman" w:hAnsi="Verdana" w:cs="Verdana"/>
                <w:sz w:val="20"/>
                <w:szCs w:val="20"/>
                <w:lang w:val="en-GB" w:eastAsia="de-DE"/>
              </w:rPr>
              <w:t xml:space="preserve"> above </w:t>
            </w:r>
            <w:r w:rsidRPr="00300A80">
              <w:rPr>
                <w:rFonts w:ascii="Verdana" w:eastAsia="Times New Roman" w:hAnsi="Verdana" w:cs="Verdana"/>
                <w:sz w:val="20"/>
                <w:szCs w:val="20"/>
                <w:lang w:val="en-GB" w:eastAsia="de-DE"/>
              </w:rPr>
              <w:t>40°C.</w:t>
            </w:r>
          </w:p>
        </w:tc>
        <w:tc>
          <w:tcPr>
            <w:tcW w:w="2132" w:type="dxa"/>
          </w:tcPr>
          <w:p w14:paraId="55FCEACF" w14:textId="77777777" w:rsidR="0041705E" w:rsidRPr="0041705E" w:rsidRDefault="0041705E" w:rsidP="0041705E">
            <w:pPr>
              <w:spacing w:before="120"/>
              <w:rPr>
                <w:rFonts w:ascii="Verdana" w:hAnsi="Verdana" w:cs="Arial"/>
                <w:color w:val="000000"/>
                <w:sz w:val="20"/>
                <w:lang w:val="en-US" w:eastAsia="en-US"/>
              </w:rPr>
            </w:pPr>
            <w:r w:rsidRPr="0041705E">
              <w:rPr>
                <w:rFonts w:ascii="Verdana" w:hAnsi="Verdana" w:cs="Arial"/>
                <w:color w:val="000000"/>
                <w:sz w:val="20"/>
                <w:lang w:val="en-US" w:eastAsia="en-US"/>
              </w:rPr>
              <w:t>REPORT No</w:t>
            </w:r>
          </w:p>
          <w:p w14:paraId="62C8E5E8" w14:textId="77777777" w:rsidR="0041705E" w:rsidRPr="007C5FFD" w:rsidRDefault="0041705E" w:rsidP="0041705E">
            <w:pPr>
              <w:spacing w:line="240" w:lineRule="auto"/>
              <w:rPr>
                <w:rFonts w:ascii="Verdana" w:hAnsi="Verdana"/>
                <w:sz w:val="20"/>
                <w:szCs w:val="20"/>
                <w:lang w:val="en-GB" w:eastAsia="de-DE"/>
              </w:rPr>
            </w:pPr>
            <w:r w:rsidRPr="0041705E">
              <w:rPr>
                <w:rFonts w:ascii="Verdana" w:hAnsi="Verdana" w:cs="Arial"/>
                <w:color w:val="000000"/>
                <w:sz w:val="20"/>
                <w:lang w:val="en-US" w:eastAsia="en-US"/>
              </w:rPr>
              <w:t>402/13/1097F/c/f-e</w:t>
            </w:r>
          </w:p>
        </w:tc>
      </w:tr>
      <w:tr w:rsidR="0041705E" w:rsidRPr="007C5FFD" w14:paraId="778F1175" w14:textId="77777777" w:rsidTr="004862E1">
        <w:tc>
          <w:tcPr>
            <w:tcW w:w="2270" w:type="dxa"/>
          </w:tcPr>
          <w:p w14:paraId="4C08829E"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 xml:space="preserve">Storage stability test – </w:t>
            </w:r>
            <w:r w:rsidRPr="007C5FFD">
              <w:rPr>
                <w:rFonts w:ascii="Verdana" w:hAnsi="Verdana"/>
                <w:b/>
                <w:sz w:val="20"/>
                <w:szCs w:val="20"/>
                <w:lang w:val="en-GB" w:eastAsia="de-DE"/>
              </w:rPr>
              <w:t>long term storage at ambient temperature</w:t>
            </w:r>
          </w:p>
        </w:tc>
        <w:tc>
          <w:tcPr>
            <w:tcW w:w="1928" w:type="dxa"/>
          </w:tcPr>
          <w:p w14:paraId="7D87CDF9"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5DF5BCD8"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656" w:type="dxa"/>
          </w:tcPr>
          <w:p w14:paraId="375AA02F" w14:textId="77777777" w:rsidR="00CB39FA" w:rsidRDefault="0041705E" w:rsidP="0041705E">
            <w:pPr>
              <w:spacing w:line="240" w:lineRule="auto"/>
              <w:rPr>
                <w:rFonts w:ascii="Verdana" w:hAnsi="Verdana"/>
                <w:b/>
                <w:sz w:val="20"/>
                <w:szCs w:val="20"/>
                <w:lang w:val="en-GB" w:eastAsia="de-DE"/>
              </w:rPr>
            </w:pPr>
            <w:r>
              <w:rPr>
                <w:rFonts w:ascii="Verdana" w:hAnsi="Verdana"/>
                <w:b/>
                <w:sz w:val="20"/>
                <w:szCs w:val="20"/>
                <w:lang w:val="en-GB" w:eastAsia="de-DE"/>
              </w:rPr>
              <w:t>A</w:t>
            </w:r>
            <w:r w:rsidRPr="00F213BC">
              <w:rPr>
                <w:rFonts w:ascii="Verdana" w:hAnsi="Verdana"/>
                <w:b/>
                <w:sz w:val="20"/>
                <w:szCs w:val="20"/>
                <w:lang w:val="en-GB" w:eastAsia="de-DE"/>
              </w:rPr>
              <w:t xml:space="preserve"> shelf life study </w:t>
            </w:r>
            <w:r>
              <w:rPr>
                <w:rFonts w:ascii="Verdana" w:hAnsi="Verdana"/>
                <w:b/>
                <w:sz w:val="20"/>
                <w:szCs w:val="20"/>
                <w:lang w:val="en-GB" w:eastAsia="de-DE"/>
              </w:rPr>
              <w:t xml:space="preserve">in commercial packaging </w:t>
            </w:r>
            <w:r w:rsidRPr="00F213BC">
              <w:rPr>
                <w:rFonts w:ascii="Verdana" w:hAnsi="Verdana"/>
                <w:b/>
                <w:sz w:val="20"/>
                <w:szCs w:val="20"/>
                <w:lang w:val="en-GB" w:eastAsia="de-DE"/>
              </w:rPr>
              <w:t>is ongoing</w:t>
            </w:r>
            <w:r>
              <w:rPr>
                <w:rFonts w:ascii="Verdana" w:hAnsi="Verdana"/>
                <w:b/>
                <w:sz w:val="20"/>
                <w:szCs w:val="20"/>
                <w:lang w:val="en-GB" w:eastAsia="de-DE"/>
              </w:rPr>
              <w:t xml:space="preserve"> (study plan no 16/1285F/a, 02/2017)</w:t>
            </w:r>
            <w:r w:rsidRPr="00F213BC">
              <w:rPr>
                <w:rFonts w:ascii="Verdana" w:hAnsi="Verdana"/>
                <w:b/>
                <w:sz w:val="20"/>
                <w:szCs w:val="20"/>
                <w:lang w:val="en-GB" w:eastAsia="de-DE"/>
              </w:rPr>
              <w:t>.</w:t>
            </w:r>
          </w:p>
          <w:p w14:paraId="2ABFEC43" w14:textId="77777777" w:rsidR="0041705E" w:rsidRDefault="00CB39FA" w:rsidP="0041705E">
            <w:pPr>
              <w:spacing w:line="240" w:lineRule="auto"/>
              <w:rPr>
                <w:rFonts w:ascii="Verdana" w:hAnsi="Verdana"/>
                <w:b/>
                <w:sz w:val="20"/>
                <w:szCs w:val="20"/>
                <w:lang w:val="en-GB" w:eastAsia="de-DE"/>
              </w:rPr>
            </w:pPr>
            <w:r w:rsidRPr="00F213BC">
              <w:rPr>
                <w:rFonts w:ascii="Verdana" w:hAnsi="Verdana"/>
                <w:b/>
                <w:sz w:val="20"/>
                <w:szCs w:val="20"/>
                <w:lang w:val="en-GB" w:eastAsia="de-DE"/>
              </w:rPr>
              <w:t xml:space="preserve"> No complementary data is provided.</w:t>
            </w:r>
          </w:p>
          <w:p w14:paraId="1FD7A13B" w14:textId="77777777" w:rsidR="00CB39FA" w:rsidRPr="007C5FFD" w:rsidRDefault="00CB39FA">
            <w:pPr>
              <w:spacing w:line="240" w:lineRule="auto"/>
              <w:rPr>
                <w:rFonts w:ascii="Verdana" w:hAnsi="Verdana"/>
                <w:sz w:val="20"/>
                <w:szCs w:val="20"/>
                <w:lang w:val="en-GB" w:eastAsia="de-DE"/>
              </w:rPr>
            </w:pPr>
            <w:r>
              <w:rPr>
                <w:rFonts w:ascii="Verdana" w:hAnsi="Verdana"/>
                <w:b/>
                <w:sz w:val="20"/>
                <w:szCs w:val="20"/>
                <w:lang w:val="en-GB" w:eastAsia="de-DE"/>
              </w:rPr>
              <w:t xml:space="preserve">Study should be provided </w:t>
            </w:r>
            <w:r w:rsidR="00B67FD5">
              <w:rPr>
                <w:rFonts w:ascii="Verdana" w:hAnsi="Verdana"/>
                <w:b/>
                <w:sz w:val="20"/>
                <w:szCs w:val="20"/>
                <w:lang w:val="en-GB" w:eastAsia="de-DE"/>
              </w:rPr>
              <w:t xml:space="preserve">in </w:t>
            </w:r>
            <w:r>
              <w:rPr>
                <w:rFonts w:ascii="Verdana" w:hAnsi="Verdana"/>
                <w:b/>
                <w:sz w:val="20"/>
                <w:szCs w:val="20"/>
                <w:lang w:val="en-GB" w:eastAsia="de-DE"/>
              </w:rPr>
              <w:t>post-authorisation</w:t>
            </w:r>
          </w:p>
        </w:tc>
        <w:tc>
          <w:tcPr>
            <w:tcW w:w="2132" w:type="dxa"/>
          </w:tcPr>
          <w:p w14:paraId="2E511493"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181EC4" w:rsidRPr="007C5FFD" w14:paraId="4F676B91" w14:textId="77777777" w:rsidTr="004862E1">
        <w:tc>
          <w:tcPr>
            <w:tcW w:w="2270" w:type="dxa"/>
            <w:shd w:val="clear" w:color="auto" w:fill="D9D9D9" w:themeFill="background1" w:themeFillShade="D9"/>
          </w:tcPr>
          <w:p w14:paraId="30EBF3CB" w14:textId="59A4C60D" w:rsidR="00181EC4" w:rsidRPr="007C5FFD" w:rsidRDefault="00181EC4" w:rsidP="00181EC4">
            <w:pPr>
              <w:spacing w:line="240" w:lineRule="auto"/>
              <w:rPr>
                <w:rFonts w:ascii="Verdana" w:hAnsi="Verdana"/>
                <w:sz w:val="20"/>
                <w:szCs w:val="20"/>
                <w:lang w:val="en-GB" w:eastAsia="de-DE"/>
              </w:rPr>
            </w:pPr>
            <w:r w:rsidRPr="00D00B6D">
              <w:rPr>
                <w:rFonts w:ascii="Verdana" w:hAnsi="Verdana"/>
                <w:sz w:val="20"/>
                <w:szCs w:val="20"/>
                <w:lang w:val="en-GB" w:eastAsia="de-DE"/>
              </w:rPr>
              <w:t xml:space="preserve">Storage stability test – </w:t>
            </w:r>
            <w:r w:rsidRPr="00D00B6D">
              <w:rPr>
                <w:rFonts w:ascii="Verdana" w:hAnsi="Verdana"/>
                <w:b/>
                <w:sz w:val="20"/>
                <w:szCs w:val="20"/>
                <w:lang w:val="en-GB" w:eastAsia="de-DE"/>
              </w:rPr>
              <w:t>long term storage at ambient temperature</w:t>
            </w:r>
          </w:p>
        </w:tc>
        <w:tc>
          <w:tcPr>
            <w:tcW w:w="1928" w:type="dxa"/>
            <w:shd w:val="clear" w:color="auto" w:fill="D9D9D9" w:themeFill="background1" w:themeFillShade="D9"/>
          </w:tcPr>
          <w:p w14:paraId="66F477E8" w14:textId="4E6230D8" w:rsidR="00181EC4" w:rsidRDefault="00181EC4" w:rsidP="00181EC4">
            <w:pPr>
              <w:spacing w:line="240" w:lineRule="auto"/>
              <w:rPr>
                <w:rFonts w:ascii="Verdana" w:hAnsi="Verdana"/>
                <w:sz w:val="20"/>
                <w:szCs w:val="20"/>
                <w:lang w:val="en-GB" w:eastAsia="de-DE"/>
              </w:rPr>
            </w:pPr>
            <w:r>
              <w:rPr>
                <w:rFonts w:ascii="Verdana" w:hAnsi="Verdana"/>
                <w:sz w:val="20"/>
                <w:szCs w:val="20"/>
                <w:lang w:val="en-GB" w:eastAsia="de-DE"/>
              </w:rPr>
              <w:t>Technical Monograph No 17.</w:t>
            </w:r>
          </w:p>
        </w:tc>
        <w:tc>
          <w:tcPr>
            <w:tcW w:w="1899" w:type="dxa"/>
            <w:shd w:val="clear" w:color="auto" w:fill="D9D9D9" w:themeFill="background1" w:themeFillShade="D9"/>
          </w:tcPr>
          <w:p w14:paraId="4BA8E2DC" w14:textId="27F8B02D" w:rsidR="00181EC4" w:rsidRDefault="00181EC4" w:rsidP="00181EC4">
            <w:pPr>
              <w:spacing w:line="240" w:lineRule="auto"/>
              <w:rPr>
                <w:rFonts w:ascii="Verdana" w:hAnsi="Verdana"/>
                <w:sz w:val="20"/>
                <w:szCs w:val="20"/>
                <w:lang w:val="en-GB" w:eastAsia="de-DE"/>
              </w:rPr>
            </w:pPr>
            <w:r w:rsidRPr="00A0760D">
              <w:rPr>
                <w:rFonts w:ascii="Verdana" w:hAnsi="Verdana"/>
                <w:sz w:val="20"/>
                <w:szCs w:val="20"/>
                <w:lang w:val="en-GB" w:eastAsia="de-DE"/>
              </w:rPr>
              <w:t>B</w:t>
            </w:r>
            <w:r w:rsidRPr="00D00B6D">
              <w:rPr>
                <w:rFonts w:ascii="Verdana" w:hAnsi="Verdana"/>
                <w:sz w:val="20"/>
                <w:szCs w:val="20"/>
                <w:lang w:val="en-GB" w:eastAsia="de-DE"/>
              </w:rPr>
              <w:t>atch FA207186</w:t>
            </w:r>
          </w:p>
        </w:tc>
        <w:tc>
          <w:tcPr>
            <w:tcW w:w="6656" w:type="dxa"/>
            <w:shd w:val="clear" w:color="auto" w:fill="D9D9D9" w:themeFill="background1" w:themeFillShade="D9"/>
          </w:tcPr>
          <w:p w14:paraId="0A8B82CC" w14:textId="77777777" w:rsidR="00181EC4" w:rsidRPr="00D00B6D" w:rsidRDefault="00181EC4" w:rsidP="00181EC4">
            <w:pPr>
              <w:spacing w:after="0" w:line="240" w:lineRule="auto"/>
              <w:rPr>
                <w:rFonts w:ascii="Verdana" w:hAnsi="Verdana"/>
                <w:sz w:val="20"/>
                <w:szCs w:val="20"/>
                <w:u w:val="single"/>
                <w:lang w:val="en-GB" w:eastAsia="de-DE"/>
              </w:rPr>
            </w:pPr>
          </w:p>
          <w:tbl>
            <w:tblPr>
              <w:tblStyle w:val="Grilledutableau"/>
              <w:tblW w:w="6446" w:type="dxa"/>
              <w:tblLayout w:type="fixed"/>
              <w:tblLook w:val="04A0" w:firstRow="1" w:lastRow="0" w:firstColumn="1" w:lastColumn="0" w:noHBand="0" w:noVBand="1"/>
            </w:tblPr>
            <w:tblGrid>
              <w:gridCol w:w="1484"/>
              <w:gridCol w:w="710"/>
              <w:gridCol w:w="1134"/>
              <w:gridCol w:w="1134"/>
              <w:gridCol w:w="992"/>
              <w:gridCol w:w="992"/>
            </w:tblGrid>
            <w:tr w:rsidR="00181EC4" w:rsidRPr="00650FCD" w14:paraId="720086F4" w14:textId="77777777" w:rsidTr="004862E1">
              <w:trPr>
                <w:trHeight w:val="597"/>
              </w:trPr>
              <w:tc>
                <w:tcPr>
                  <w:tcW w:w="1484" w:type="dxa"/>
                </w:tcPr>
                <w:p w14:paraId="2525746C" w14:textId="77777777" w:rsidR="00181EC4" w:rsidRPr="00650FCD" w:rsidRDefault="00181EC4" w:rsidP="00181EC4">
                  <w:pPr>
                    <w:rPr>
                      <w:rFonts w:ascii="Verdana" w:hAnsi="Verdana"/>
                      <w:sz w:val="18"/>
                      <w:szCs w:val="20"/>
                      <w:lang w:val="en-GB" w:eastAsia="de-DE"/>
                    </w:rPr>
                  </w:pPr>
                </w:p>
              </w:tc>
              <w:tc>
                <w:tcPr>
                  <w:tcW w:w="710" w:type="dxa"/>
                </w:tcPr>
                <w:p w14:paraId="28F0226F" w14:textId="77777777" w:rsidR="00181EC4" w:rsidRPr="00650FCD" w:rsidRDefault="00181EC4" w:rsidP="00181EC4">
                  <w:pPr>
                    <w:rPr>
                      <w:rFonts w:ascii="Verdana" w:hAnsi="Verdana"/>
                      <w:sz w:val="18"/>
                      <w:szCs w:val="20"/>
                      <w:lang w:val="en-GB" w:eastAsia="de-DE"/>
                    </w:rPr>
                  </w:pPr>
                  <w:r w:rsidRPr="00650FCD">
                    <w:rPr>
                      <w:rFonts w:ascii="Verdana" w:hAnsi="Verdana"/>
                      <w:sz w:val="18"/>
                      <w:szCs w:val="20"/>
                      <w:lang w:val="en-GB" w:eastAsia="de-DE"/>
                    </w:rPr>
                    <w:t>Initial</w:t>
                  </w:r>
                </w:p>
              </w:tc>
              <w:tc>
                <w:tcPr>
                  <w:tcW w:w="1134" w:type="dxa"/>
                </w:tcPr>
                <w:p w14:paraId="1F65D5F1" w14:textId="77777777" w:rsidR="00181EC4" w:rsidRPr="00650FCD" w:rsidRDefault="00181EC4" w:rsidP="00181EC4">
                  <w:pPr>
                    <w:rPr>
                      <w:rFonts w:ascii="Verdana" w:hAnsi="Verdana"/>
                      <w:sz w:val="18"/>
                      <w:szCs w:val="20"/>
                      <w:lang w:val="en-GB" w:eastAsia="de-DE"/>
                    </w:rPr>
                  </w:pPr>
                  <w:r w:rsidRPr="00650FCD">
                    <w:rPr>
                      <w:rFonts w:ascii="Verdana" w:hAnsi="Verdana"/>
                      <w:sz w:val="18"/>
                      <w:szCs w:val="20"/>
                      <w:lang w:val="en-GB" w:eastAsia="de-DE"/>
                    </w:rPr>
                    <w:t>After 6months storage</w:t>
                  </w:r>
                </w:p>
              </w:tc>
              <w:tc>
                <w:tcPr>
                  <w:tcW w:w="1134" w:type="dxa"/>
                </w:tcPr>
                <w:p w14:paraId="20CD3B52" w14:textId="77777777" w:rsidR="00181EC4" w:rsidRPr="00650FCD" w:rsidRDefault="00181EC4" w:rsidP="00181EC4">
                  <w:pPr>
                    <w:rPr>
                      <w:rFonts w:ascii="Verdana" w:hAnsi="Verdana"/>
                      <w:sz w:val="18"/>
                      <w:szCs w:val="20"/>
                      <w:lang w:val="en-GB" w:eastAsia="de-DE"/>
                    </w:rPr>
                  </w:pPr>
                  <w:r w:rsidRPr="00650FCD">
                    <w:rPr>
                      <w:rFonts w:ascii="Verdana" w:hAnsi="Verdana"/>
                      <w:sz w:val="18"/>
                      <w:szCs w:val="20"/>
                      <w:lang w:val="en-GB" w:eastAsia="de-DE"/>
                    </w:rPr>
                    <w:t>After 12 months storage</w:t>
                  </w:r>
                </w:p>
              </w:tc>
              <w:tc>
                <w:tcPr>
                  <w:tcW w:w="992" w:type="dxa"/>
                </w:tcPr>
                <w:p w14:paraId="7C69782D" w14:textId="77777777" w:rsidR="00181EC4" w:rsidRPr="00650FCD" w:rsidRDefault="00181EC4" w:rsidP="00181EC4">
                  <w:pPr>
                    <w:rPr>
                      <w:rFonts w:ascii="Verdana" w:hAnsi="Verdana"/>
                      <w:sz w:val="18"/>
                      <w:szCs w:val="20"/>
                      <w:lang w:val="en-GB" w:eastAsia="de-DE"/>
                    </w:rPr>
                  </w:pPr>
                  <w:r>
                    <w:rPr>
                      <w:rFonts w:ascii="Verdana" w:hAnsi="Verdana"/>
                      <w:sz w:val="18"/>
                      <w:szCs w:val="20"/>
                      <w:lang w:val="en-GB" w:eastAsia="de-DE"/>
                    </w:rPr>
                    <w:t>After 18</w:t>
                  </w:r>
                  <w:r w:rsidRPr="00650FCD">
                    <w:rPr>
                      <w:rFonts w:ascii="Verdana" w:hAnsi="Verdana"/>
                      <w:sz w:val="18"/>
                      <w:szCs w:val="20"/>
                      <w:lang w:val="en-GB" w:eastAsia="de-DE"/>
                    </w:rPr>
                    <w:t xml:space="preserve"> months storage</w:t>
                  </w:r>
                </w:p>
              </w:tc>
              <w:tc>
                <w:tcPr>
                  <w:tcW w:w="992" w:type="dxa"/>
                </w:tcPr>
                <w:p w14:paraId="753449CF" w14:textId="77777777" w:rsidR="00181EC4" w:rsidRPr="00650FCD" w:rsidRDefault="00181EC4" w:rsidP="00181EC4">
                  <w:pPr>
                    <w:rPr>
                      <w:rFonts w:ascii="Verdana" w:hAnsi="Verdana"/>
                      <w:sz w:val="18"/>
                      <w:szCs w:val="20"/>
                      <w:lang w:val="en-GB" w:eastAsia="de-DE"/>
                    </w:rPr>
                  </w:pPr>
                  <w:r>
                    <w:rPr>
                      <w:rFonts w:ascii="Verdana" w:hAnsi="Verdana"/>
                      <w:sz w:val="18"/>
                      <w:szCs w:val="20"/>
                      <w:lang w:val="en-GB" w:eastAsia="de-DE"/>
                    </w:rPr>
                    <w:t>After 24</w:t>
                  </w:r>
                  <w:r w:rsidRPr="00650FCD">
                    <w:rPr>
                      <w:rFonts w:ascii="Verdana" w:hAnsi="Verdana"/>
                      <w:sz w:val="18"/>
                      <w:szCs w:val="20"/>
                      <w:lang w:val="en-GB" w:eastAsia="de-DE"/>
                    </w:rPr>
                    <w:t xml:space="preserve"> months storage</w:t>
                  </w:r>
                </w:p>
              </w:tc>
            </w:tr>
            <w:tr w:rsidR="00181EC4" w:rsidRPr="00650FCD" w14:paraId="39C8480C" w14:textId="77777777" w:rsidTr="004862E1">
              <w:trPr>
                <w:trHeight w:val="397"/>
              </w:trPr>
              <w:tc>
                <w:tcPr>
                  <w:tcW w:w="1484" w:type="dxa"/>
                </w:tcPr>
                <w:p w14:paraId="1946291E" w14:textId="77777777" w:rsidR="00181EC4" w:rsidRPr="00650FCD" w:rsidRDefault="00181EC4" w:rsidP="00181EC4">
                  <w:pPr>
                    <w:ind w:right="-109"/>
                    <w:rPr>
                      <w:rFonts w:ascii="Verdana" w:hAnsi="Verdana"/>
                      <w:sz w:val="18"/>
                      <w:szCs w:val="20"/>
                      <w:lang w:val="en-GB" w:eastAsia="de-DE"/>
                    </w:rPr>
                  </w:pPr>
                  <w:r w:rsidRPr="00650FCD">
                    <w:rPr>
                      <w:rFonts w:ascii="Verdana" w:hAnsi="Verdana"/>
                      <w:sz w:val="18"/>
                      <w:szCs w:val="20"/>
                      <w:lang w:val="en-GB" w:eastAsia="de-DE"/>
                    </w:rPr>
                    <w:t xml:space="preserve">Appareance </w:t>
                  </w:r>
                </w:p>
              </w:tc>
              <w:tc>
                <w:tcPr>
                  <w:tcW w:w="4962" w:type="dxa"/>
                  <w:gridSpan w:val="5"/>
                </w:tcPr>
                <w:p w14:paraId="33A41BB9" w14:textId="77777777" w:rsidR="00181EC4" w:rsidRPr="00650FCD" w:rsidRDefault="00181EC4" w:rsidP="00181EC4">
                  <w:pPr>
                    <w:rPr>
                      <w:rFonts w:ascii="Verdana" w:hAnsi="Verdana"/>
                      <w:sz w:val="18"/>
                      <w:szCs w:val="20"/>
                      <w:lang w:val="en-GB" w:eastAsia="de-DE"/>
                    </w:rPr>
                  </w:pPr>
                  <w:r w:rsidRPr="00650FCD">
                    <w:rPr>
                      <w:rFonts w:ascii="Verdana" w:hAnsi="Verdana"/>
                      <w:sz w:val="18"/>
                      <w:szCs w:val="20"/>
                      <w:lang w:val="en-GB" w:eastAsia="de-DE"/>
                    </w:rPr>
                    <w:t xml:space="preserve">Film, a yellow face and a black face with a white polyester layer at center </w:t>
                  </w:r>
                </w:p>
              </w:tc>
            </w:tr>
            <w:tr w:rsidR="00181EC4" w:rsidRPr="00650FCD" w14:paraId="57DB4174" w14:textId="77777777" w:rsidTr="004862E1">
              <w:trPr>
                <w:trHeight w:val="581"/>
              </w:trPr>
              <w:tc>
                <w:tcPr>
                  <w:tcW w:w="1484" w:type="dxa"/>
                </w:tcPr>
                <w:p w14:paraId="5380C4E8" w14:textId="77777777" w:rsidR="00181EC4" w:rsidRPr="00650FCD" w:rsidRDefault="00181EC4" w:rsidP="00181EC4">
                  <w:pPr>
                    <w:ind w:right="-109"/>
                    <w:rPr>
                      <w:rFonts w:ascii="Verdana" w:hAnsi="Verdana"/>
                      <w:sz w:val="18"/>
                      <w:szCs w:val="20"/>
                      <w:lang w:val="en-GB" w:eastAsia="de-DE"/>
                    </w:rPr>
                  </w:pPr>
                  <w:r w:rsidRPr="00650FCD">
                    <w:rPr>
                      <w:rFonts w:ascii="Verdana" w:hAnsi="Verdana"/>
                      <w:sz w:val="18"/>
                      <w:szCs w:val="20"/>
                      <w:lang w:val="en-GB" w:eastAsia="de-DE"/>
                    </w:rPr>
                    <w:t xml:space="preserve">Packaging </w:t>
                  </w:r>
                  <w:r>
                    <w:rPr>
                      <w:rFonts w:ascii="Verdana" w:hAnsi="Verdana"/>
                      <w:sz w:val="18"/>
                      <w:szCs w:val="20"/>
                      <w:lang w:val="en-GB" w:eastAsia="de-DE"/>
                    </w:rPr>
                    <w:t>(bags made in fabric –commercial packaging)</w:t>
                  </w:r>
                </w:p>
              </w:tc>
              <w:tc>
                <w:tcPr>
                  <w:tcW w:w="710" w:type="dxa"/>
                </w:tcPr>
                <w:p w14:paraId="0E0EDC3D" w14:textId="77777777" w:rsidR="00181EC4" w:rsidRPr="00650FCD" w:rsidRDefault="00181EC4" w:rsidP="00181EC4">
                  <w:pPr>
                    <w:rPr>
                      <w:rFonts w:ascii="Verdana" w:hAnsi="Verdana"/>
                      <w:sz w:val="18"/>
                      <w:szCs w:val="20"/>
                      <w:lang w:val="en-GB" w:eastAsia="de-DE"/>
                    </w:rPr>
                  </w:pPr>
                  <w:r w:rsidRPr="00650FCD">
                    <w:rPr>
                      <w:rFonts w:ascii="Verdana" w:hAnsi="Verdana"/>
                      <w:sz w:val="18"/>
                      <w:szCs w:val="20"/>
                      <w:lang w:val="en-GB" w:eastAsia="de-DE"/>
                    </w:rPr>
                    <w:t>-</w:t>
                  </w:r>
                </w:p>
              </w:tc>
              <w:tc>
                <w:tcPr>
                  <w:tcW w:w="4252" w:type="dxa"/>
                  <w:gridSpan w:val="4"/>
                </w:tcPr>
                <w:p w14:paraId="6B23CF79" w14:textId="77777777" w:rsidR="00181EC4" w:rsidRPr="00650FCD" w:rsidRDefault="00181EC4" w:rsidP="00181EC4">
                  <w:pPr>
                    <w:rPr>
                      <w:rFonts w:ascii="Verdana" w:hAnsi="Verdana"/>
                      <w:sz w:val="18"/>
                      <w:szCs w:val="20"/>
                      <w:lang w:val="en-GB" w:eastAsia="de-DE"/>
                    </w:rPr>
                  </w:pPr>
                  <w:r w:rsidRPr="00650FCD">
                    <w:rPr>
                      <w:rFonts w:ascii="Verdana" w:hAnsi="Verdana"/>
                      <w:sz w:val="18"/>
                      <w:szCs w:val="20"/>
                      <w:lang w:val="en-GB" w:eastAsia="de-DE"/>
                    </w:rPr>
                    <w:t>No potential signs of degradation (no discoloration and no deformation)</w:t>
                  </w:r>
                </w:p>
              </w:tc>
            </w:tr>
            <w:tr w:rsidR="00181EC4" w:rsidRPr="00650FCD" w14:paraId="469B29FE" w14:textId="77777777" w:rsidTr="004862E1">
              <w:trPr>
                <w:trHeight w:val="1592"/>
              </w:trPr>
              <w:tc>
                <w:tcPr>
                  <w:tcW w:w="1484" w:type="dxa"/>
                </w:tcPr>
                <w:p w14:paraId="116AD995" w14:textId="77777777" w:rsidR="00181EC4" w:rsidRPr="00650FCD" w:rsidRDefault="00181EC4" w:rsidP="00181EC4">
                  <w:pPr>
                    <w:ind w:right="-109"/>
                    <w:rPr>
                      <w:rFonts w:ascii="Verdana" w:hAnsi="Verdana"/>
                      <w:sz w:val="18"/>
                      <w:szCs w:val="20"/>
                      <w:lang w:val="en-GB" w:eastAsia="de-DE"/>
                    </w:rPr>
                  </w:pPr>
                  <w:r w:rsidRPr="00650FCD">
                    <w:rPr>
                      <w:rFonts w:ascii="Verdana" w:hAnsi="Verdana"/>
                      <w:sz w:val="18"/>
                      <w:szCs w:val="20"/>
                      <w:lang w:val="en-GB" w:eastAsia="de-DE"/>
                    </w:rPr>
                    <w:t xml:space="preserve">Content of active substance </w:t>
                  </w:r>
                  <w:r>
                    <w:rPr>
                      <w:rFonts w:ascii="Verdana" w:hAnsi="Verdana"/>
                      <w:sz w:val="18"/>
                      <w:szCs w:val="20"/>
                      <w:lang w:val="en-GB" w:eastAsia="de-DE"/>
                    </w:rPr>
                    <w:t>(Final report No 402/13/1097F/ab/f-e (</w:t>
                  </w:r>
                  <w:r w:rsidRPr="00351424">
                    <w:rPr>
                      <w:rFonts w:ascii="Verdana" w:hAnsi="Verdana"/>
                      <w:sz w:val="18"/>
                      <w:szCs w:val="20"/>
                      <w:lang w:val="en-GB" w:eastAsia="de-DE"/>
                    </w:rPr>
                    <w:t>Method FCBA Chimie No 279 version 1)</w:t>
                  </w:r>
                  <w:r>
                    <w:rPr>
                      <w:rFonts w:ascii="Verdana" w:hAnsi="Verdana"/>
                      <w:sz w:val="18"/>
                      <w:szCs w:val="20"/>
                      <w:lang w:val="en-GB" w:eastAsia="de-DE"/>
                    </w:rPr>
                    <w:t xml:space="preserve">; </w:t>
                  </w:r>
                  <w:r w:rsidRPr="00650FCD">
                    <w:rPr>
                      <w:rFonts w:ascii="Verdana" w:hAnsi="Verdana"/>
                      <w:sz w:val="18"/>
                      <w:szCs w:val="20"/>
                      <w:lang w:val="en-GB" w:eastAsia="de-DE"/>
                    </w:rPr>
                    <w:t>method validated</w:t>
                  </w:r>
                </w:p>
              </w:tc>
              <w:tc>
                <w:tcPr>
                  <w:tcW w:w="710" w:type="dxa"/>
                </w:tcPr>
                <w:p w14:paraId="4B29E5D2" w14:textId="77777777" w:rsidR="00181EC4" w:rsidRPr="00650FCD" w:rsidRDefault="00181EC4" w:rsidP="00181EC4">
                  <w:pPr>
                    <w:rPr>
                      <w:rFonts w:ascii="Verdana" w:hAnsi="Verdana"/>
                      <w:sz w:val="18"/>
                      <w:szCs w:val="20"/>
                      <w:lang w:val="en-GB" w:eastAsia="de-DE"/>
                    </w:rPr>
                  </w:pPr>
                  <w:r w:rsidRPr="00650FCD">
                    <w:rPr>
                      <w:rFonts w:ascii="Verdana" w:hAnsi="Verdana"/>
                      <w:sz w:val="18"/>
                      <w:szCs w:val="20"/>
                      <w:lang w:val="en-GB" w:eastAsia="de-DE"/>
                    </w:rPr>
                    <w:t>2.44g/m²</w:t>
                  </w:r>
                </w:p>
              </w:tc>
              <w:tc>
                <w:tcPr>
                  <w:tcW w:w="1134" w:type="dxa"/>
                </w:tcPr>
                <w:p w14:paraId="21628813" w14:textId="77777777" w:rsidR="00181EC4" w:rsidRPr="00650FCD" w:rsidRDefault="00181EC4" w:rsidP="00181EC4">
                  <w:pPr>
                    <w:rPr>
                      <w:rFonts w:ascii="Verdana" w:hAnsi="Verdana"/>
                      <w:sz w:val="18"/>
                      <w:szCs w:val="20"/>
                      <w:lang w:val="en-GB" w:eastAsia="de-DE"/>
                    </w:rPr>
                  </w:pPr>
                  <w:r w:rsidRPr="00650FCD">
                    <w:rPr>
                      <w:rFonts w:ascii="Verdana" w:hAnsi="Verdana"/>
                      <w:sz w:val="18"/>
                      <w:szCs w:val="20"/>
                      <w:lang w:val="en-GB" w:eastAsia="de-DE"/>
                    </w:rPr>
                    <w:t>2.31g/m²</w:t>
                  </w:r>
                  <w:r>
                    <w:rPr>
                      <w:rFonts w:ascii="Verdana" w:hAnsi="Verdana"/>
                      <w:sz w:val="18"/>
                      <w:szCs w:val="20"/>
                      <w:lang w:val="en-GB" w:eastAsia="de-DE"/>
                    </w:rPr>
                    <w:t xml:space="preserve">           (-5.3%)</w:t>
                  </w:r>
                </w:p>
              </w:tc>
              <w:tc>
                <w:tcPr>
                  <w:tcW w:w="1134" w:type="dxa"/>
                </w:tcPr>
                <w:p w14:paraId="5C0B1220" w14:textId="77777777" w:rsidR="00181EC4" w:rsidRPr="00650FCD" w:rsidRDefault="00181EC4" w:rsidP="00181EC4">
                  <w:pPr>
                    <w:rPr>
                      <w:rFonts w:ascii="Verdana" w:hAnsi="Verdana"/>
                      <w:sz w:val="18"/>
                      <w:szCs w:val="20"/>
                      <w:lang w:val="en-GB" w:eastAsia="de-DE"/>
                    </w:rPr>
                  </w:pPr>
                  <w:r w:rsidRPr="00650FCD">
                    <w:rPr>
                      <w:rFonts w:ascii="Verdana" w:hAnsi="Verdana"/>
                      <w:sz w:val="18"/>
                      <w:szCs w:val="20"/>
                      <w:lang w:val="en-GB" w:eastAsia="de-DE"/>
                    </w:rPr>
                    <w:t>2.55g/m²</w:t>
                  </w:r>
                  <w:r>
                    <w:rPr>
                      <w:rFonts w:ascii="Verdana" w:hAnsi="Verdana"/>
                      <w:sz w:val="18"/>
                      <w:szCs w:val="20"/>
                      <w:lang w:val="en-GB" w:eastAsia="de-DE"/>
                    </w:rPr>
                    <w:t xml:space="preserve"> (+4.5%)</w:t>
                  </w:r>
                </w:p>
              </w:tc>
              <w:tc>
                <w:tcPr>
                  <w:tcW w:w="992" w:type="dxa"/>
                </w:tcPr>
                <w:p w14:paraId="2FD71F06" w14:textId="77777777" w:rsidR="004862E1" w:rsidRDefault="00181EC4" w:rsidP="00181EC4">
                  <w:pPr>
                    <w:rPr>
                      <w:rFonts w:ascii="Verdana" w:hAnsi="Verdana"/>
                      <w:sz w:val="18"/>
                      <w:szCs w:val="20"/>
                      <w:lang w:val="en-GB" w:eastAsia="de-DE"/>
                    </w:rPr>
                  </w:pPr>
                  <w:r>
                    <w:rPr>
                      <w:rFonts w:ascii="Verdana" w:hAnsi="Verdana"/>
                      <w:sz w:val="18"/>
                      <w:szCs w:val="20"/>
                      <w:lang w:val="en-GB" w:eastAsia="de-DE"/>
                    </w:rPr>
                    <w:t>2.21</w:t>
                  </w:r>
                  <w:r>
                    <w:t xml:space="preserve"> </w:t>
                  </w:r>
                  <w:r w:rsidRPr="0020715D">
                    <w:rPr>
                      <w:rFonts w:ascii="Verdana" w:hAnsi="Verdana"/>
                      <w:sz w:val="18"/>
                      <w:szCs w:val="20"/>
                      <w:lang w:val="en-GB" w:eastAsia="de-DE"/>
                    </w:rPr>
                    <w:t>g/m²</w:t>
                  </w:r>
                  <w:r>
                    <w:rPr>
                      <w:rFonts w:ascii="Verdana" w:hAnsi="Verdana"/>
                      <w:sz w:val="18"/>
                      <w:szCs w:val="20"/>
                      <w:lang w:val="en-GB" w:eastAsia="de-DE"/>
                    </w:rPr>
                    <w:t xml:space="preserve"> </w:t>
                  </w:r>
                </w:p>
                <w:p w14:paraId="2FC32B92" w14:textId="6FF89E20" w:rsidR="00181EC4" w:rsidRPr="00650FCD" w:rsidRDefault="00181EC4" w:rsidP="00181EC4">
                  <w:pPr>
                    <w:rPr>
                      <w:rFonts w:ascii="Verdana" w:hAnsi="Verdana"/>
                      <w:sz w:val="18"/>
                      <w:szCs w:val="20"/>
                      <w:lang w:val="en-GB" w:eastAsia="de-DE"/>
                    </w:rPr>
                  </w:pPr>
                  <w:r>
                    <w:rPr>
                      <w:rFonts w:ascii="Verdana" w:hAnsi="Verdana"/>
                      <w:sz w:val="18"/>
                      <w:szCs w:val="20"/>
                      <w:lang w:val="en-GB" w:eastAsia="de-DE"/>
                    </w:rPr>
                    <w:t>(-9.4%)</w:t>
                  </w:r>
                </w:p>
              </w:tc>
              <w:tc>
                <w:tcPr>
                  <w:tcW w:w="992" w:type="dxa"/>
                </w:tcPr>
                <w:p w14:paraId="1AA88259" w14:textId="77777777" w:rsidR="004862E1" w:rsidRDefault="00181EC4" w:rsidP="00181EC4">
                  <w:pPr>
                    <w:rPr>
                      <w:rFonts w:ascii="Verdana" w:hAnsi="Verdana"/>
                      <w:sz w:val="18"/>
                      <w:szCs w:val="20"/>
                      <w:lang w:val="en-GB" w:eastAsia="de-DE"/>
                    </w:rPr>
                  </w:pPr>
                  <w:r>
                    <w:rPr>
                      <w:rFonts w:ascii="Verdana" w:hAnsi="Verdana"/>
                      <w:sz w:val="18"/>
                      <w:szCs w:val="20"/>
                      <w:lang w:val="en-GB" w:eastAsia="de-DE"/>
                    </w:rPr>
                    <w:t>2.15</w:t>
                  </w:r>
                  <w:r>
                    <w:t xml:space="preserve"> </w:t>
                  </w:r>
                  <w:r w:rsidRPr="0020715D">
                    <w:rPr>
                      <w:rFonts w:ascii="Verdana" w:hAnsi="Verdana"/>
                      <w:sz w:val="18"/>
                      <w:szCs w:val="20"/>
                      <w:lang w:val="en-GB" w:eastAsia="de-DE"/>
                    </w:rPr>
                    <w:t>g/m²</w:t>
                  </w:r>
                  <w:r>
                    <w:rPr>
                      <w:rFonts w:ascii="Verdana" w:hAnsi="Verdana"/>
                      <w:sz w:val="18"/>
                      <w:szCs w:val="20"/>
                      <w:lang w:val="en-GB" w:eastAsia="de-DE"/>
                    </w:rPr>
                    <w:t xml:space="preserve"> </w:t>
                  </w:r>
                </w:p>
                <w:p w14:paraId="6D6B40A0" w14:textId="2D43BCA3" w:rsidR="00181EC4" w:rsidRPr="00650FCD" w:rsidRDefault="00181EC4" w:rsidP="00181EC4">
                  <w:pPr>
                    <w:rPr>
                      <w:rFonts w:ascii="Verdana" w:hAnsi="Verdana"/>
                      <w:sz w:val="18"/>
                      <w:szCs w:val="20"/>
                      <w:lang w:val="en-GB" w:eastAsia="de-DE"/>
                    </w:rPr>
                  </w:pPr>
                  <w:r>
                    <w:rPr>
                      <w:rFonts w:ascii="Verdana" w:hAnsi="Verdana"/>
                      <w:sz w:val="18"/>
                      <w:szCs w:val="20"/>
                      <w:lang w:val="en-GB" w:eastAsia="de-DE"/>
                    </w:rPr>
                    <w:t>(-11.9%)</w:t>
                  </w:r>
                </w:p>
              </w:tc>
            </w:tr>
          </w:tbl>
          <w:p w14:paraId="49A6D675" w14:textId="77777777" w:rsidR="00181EC4" w:rsidRDefault="00181EC4" w:rsidP="00181EC4">
            <w:pPr>
              <w:spacing w:after="0" w:line="240" w:lineRule="auto"/>
              <w:rPr>
                <w:rFonts w:ascii="Verdana" w:hAnsi="Verdana"/>
                <w:b/>
                <w:sz w:val="20"/>
                <w:szCs w:val="20"/>
                <w:lang w:val="en-GB" w:eastAsia="de-DE"/>
              </w:rPr>
            </w:pPr>
          </w:p>
          <w:p w14:paraId="207E1089" w14:textId="77777777" w:rsidR="00181EC4" w:rsidRDefault="00181EC4" w:rsidP="00181EC4">
            <w:pPr>
              <w:spacing w:after="0" w:line="240" w:lineRule="auto"/>
              <w:rPr>
                <w:rFonts w:ascii="Verdana" w:hAnsi="Verdana"/>
                <w:sz w:val="20"/>
                <w:szCs w:val="20"/>
                <w:lang w:val="en-GB" w:eastAsia="de-DE"/>
              </w:rPr>
            </w:pPr>
            <w:r>
              <w:rPr>
                <w:rFonts w:ascii="Verdana" w:hAnsi="Verdana"/>
                <w:b/>
                <w:sz w:val="20"/>
                <w:szCs w:val="20"/>
                <w:lang w:val="en-GB" w:eastAsia="de-DE"/>
              </w:rPr>
              <w:t xml:space="preserve">Note: </w:t>
            </w:r>
            <w:r w:rsidRPr="008937AC">
              <w:rPr>
                <w:rFonts w:ascii="Verdana" w:hAnsi="Verdana"/>
                <w:sz w:val="20"/>
                <w:szCs w:val="20"/>
                <w:lang w:val="en-GB" w:eastAsia="de-DE"/>
              </w:rPr>
              <w:t>After 24 months,</w:t>
            </w:r>
            <w:r>
              <w:rPr>
                <w:rFonts w:ascii="Verdana" w:hAnsi="Verdana"/>
                <w:b/>
                <w:sz w:val="20"/>
                <w:szCs w:val="20"/>
                <w:lang w:val="en-GB" w:eastAsia="de-DE"/>
              </w:rPr>
              <w:t xml:space="preserve"> </w:t>
            </w:r>
            <w:r w:rsidRPr="008937AC">
              <w:rPr>
                <w:rFonts w:ascii="Verdana" w:hAnsi="Verdana"/>
                <w:sz w:val="20"/>
                <w:szCs w:val="20"/>
                <w:lang w:val="en-GB" w:eastAsia="de-DE"/>
              </w:rPr>
              <w:t>the content of</w:t>
            </w:r>
            <w:r>
              <w:rPr>
                <w:rFonts w:ascii="Verdana" w:hAnsi="Verdana"/>
                <w:b/>
                <w:sz w:val="20"/>
                <w:szCs w:val="20"/>
                <w:lang w:val="en-GB" w:eastAsia="de-DE"/>
              </w:rPr>
              <w:t xml:space="preserve"> </w:t>
            </w:r>
            <w:r w:rsidRPr="008937AC">
              <w:rPr>
                <w:rFonts w:ascii="Verdana" w:hAnsi="Verdana"/>
                <w:sz w:val="20"/>
                <w:szCs w:val="20"/>
                <w:lang w:val="en-GB" w:eastAsia="de-DE"/>
              </w:rPr>
              <w:t>permethrin is above 10%</w:t>
            </w:r>
            <w:r>
              <w:rPr>
                <w:rFonts w:ascii="Verdana" w:hAnsi="Verdana"/>
                <w:sz w:val="20"/>
                <w:szCs w:val="20"/>
                <w:lang w:val="en-GB" w:eastAsia="de-DE"/>
              </w:rPr>
              <w:t>. No explanation is provided. The product is not stable after 24 months.</w:t>
            </w:r>
          </w:p>
          <w:p w14:paraId="1F4D1CEE" w14:textId="77777777" w:rsidR="00181EC4" w:rsidRPr="008937AC" w:rsidRDefault="00181EC4" w:rsidP="00181EC4">
            <w:pPr>
              <w:spacing w:after="0" w:line="240" w:lineRule="auto"/>
              <w:rPr>
                <w:rFonts w:ascii="Verdana" w:hAnsi="Verdana"/>
                <w:sz w:val="20"/>
                <w:szCs w:val="20"/>
                <w:lang w:val="en-GB" w:eastAsia="de-DE"/>
              </w:rPr>
            </w:pPr>
            <w:r>
              <w:rPr>
                <w:rFonts w:ascii="Verdana" w:hAnsi="Verdana"/>
                <w:sz w:val="20"/>
                <w:szCs w:val="20"/>
                <w:lang w:val="en-GB" w:eastAsia="de-DE"/>
              </w:rPr>
              <w:t>Regarding intermediate results, the preparation is stable during 18 months.</w:t>
            </w:r>
          </w:p>
          <w:p w14:paraId="2913FB1F" w14:textId="77777777" w:rsidR="00181EC4" w:rsidRDefault="00181EC4" w:rsidP="00181EC4">
            <w:pPr>
              <w:spacing w:line="240" w:lineRule="auto"/>
              <w:rPr>
                <w:rFonts w:ascii="Verdana" w:hAnsi="Verdana"/>
                <w:b/>
                <w:sz w:val="20"/>
                <w:szCs w:val="20"/>
                <w:lang w:val="en-GB" w:eastAsia="de-DE"/>
              </w:rPr>
            </w:pPr>
          </w:p>
        </w:tc>
        <w:tc>
          <w:tcPr>
            <w:tcW w:w="2132" w:type="dxa"/>
            <w:shd w:val="clear" w:color="auto" w:fill="D9D9D9" w:themeFill="background1" w:themeFillShade="D9"/>
          </w:tcPr>
          <w:p w14:paraId="6C5BA309" w14:textId="77777777" w:rsidR="00181EC4" w:rsidRDefault="00181EC4" w:rsidP="00181EC4">
            <w:pPr>
              <w:spacing w:after="0" w:line="240" w:lineRule="auto"/>
              <w:rPr>
                <w:rFonts w:ascii="Verdana" w:hAnsi="Verdana"/>
                <w:sz w:val="20"/>
                <w:szCs w:val="20"/>
                <w:lang w:val="en-GB" w:eastAsia="de-DE"/>
              </w:rPr>
            </w:pPr>
            <w:r w:rsidRPr="00D00B6D">
              <w:rPr>
                <w:rFonts w:ascii="Verdana" w:hAnsi="Verdana"/>
                <w:sz w:val="20"/>
                <w:szCs w:val="20"/>
                <w:lang w:val="en-GB" w:eastAsia="de-DE"/>
              </w:rPr>
              <w:t xml:space="preserve">LEGAY Stephane </w:t>
            </w:r>
            <w:r>
              <w:rPr>
                <w:rFonts w:ascii="Verdana" w:hAnsi="Verdana"/>
                <w:sz w:val="20"/>
                <w:szCs w:val="20"/>
                <w:lang w:val="en-GB" w:eastAsia="de-DE"/>
              </w:rPr>
              <w:t xml:space="preserve">2020, </w:t>
            </w:r>
            <w:r w:rsidRPr="0020715D">
              <w:rPr>
                <w:rFonts w:ascii="Verdana" w:hAnsi="Verdana"/>
                <w:sz w:val="20"/>
                <w:szCs w:val="20"/>
                <w:lang w:val="en-GB" w:eastAsia="de-DE"/>
              </w:rPr>
              <w:t>Final report No 402/16/1285F/a-e</w:t>
            </w:r>
          </w:p>
          <w:p w14:paraId="7E95AEFF" w14:textId="3C4FBA24" w:rsidR="00181EC4" w:rsidRDefault="00181EC4" w:rsidP="00181EC4">
            <w:pPr>
              <w:spacing w:line="240" w:lineRule="auto"/>
              <w:rPr>
                <w:rFonts w:ascii="Verdana" w:hAnsi="Verdana"/>
                <w:sz w:val="20"/>
                <w:szCs w:val="20"/>
                <w:lang w:val="en-GB" w:eastAsia="de-DE"/>
              </w:rPr>
            </w:pPr>
          </w:p>
        </w:tc>
      </w:tr>
      <w:tr w:rsidR="00A0760D" w:rsidRPr="00AA7D96" w14:paraId="12CB39D6" w14:textId="77777777" w:rsidTr="004862E1">
        <w:tc>
          <w:tcPr>
            <w:tcW w:w="2270" w:type="dxa"/>
          </w:tcPr>
          <w:p w14:paraId="4656C0AE"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 xml:space="preserve">Storage stability test – </w:t>
            </w:r>
            <w:r w:rsidRPr="007C5FFD">
              <w:rPr>
                <w:rFonts w:ascii="Verdana" w:hAnsi="Verdana"/>
                <w:b/>
                <w:sz w:val="20"/>
                <w:szCs w:val="20"/>
                <w:lang w:val="en-GB" w:eastAsia="de-DE"/>
              </w:rPr>
              <w:t>low temperature stability test for liquids</w:t>
            </w:r>
          </w:p>
        </w:tc>
        <w:tc>
          <w:tcPr>
            <w:tcW w:w="1928" w:type="dxa"/>
          </w:tcPr>
          <w:p w14:paraId="092AAA35" w14:textId="77777777" w:rsidR="00A0760D" w:rsidRDefault="00A0760D" w:rsidP="00A0760D">
            <w:pPr>
              <w:spacing w:line="240" w:lineRule="auto"/>
              <w:rPr>
                <w:rFonts w:ascii="Verdana" w:hAnsi="Verdana"/>
                <w:sz w:val="20"/>
                <w:szCs w:val="20"/>
                <w:lang w:val="en-GB" w:eastAsia="de-DE"/>
              </w:rPr>
            </w:pPr>
            <w:r w:rsidRPr="001A11A2">
              <w:rPr>
                <w:rFonts w:ascii="Verdana" w:hAnsi="Verdana"/>
                <w:sz w:val="20"/>
                <w:szCs w:val="20"/>
                <w:lang w:val="en-GB" w:eastAsia="de-DE"/>
              </w:rPr>
              <w:t>NF X 41-580-3</w:t>
            </w:r>
          </w:p>
          <w:p w14:paraId="44D0624F" w14:textId="77777777" w:rsidR="00A0760D" w:rsidRDefault="00A0760D" w:rsidP="00A0760D">
            <w:pPr>
              <w:spacing w:line="240" w:lineRule="auto"/>
              <w:rPr>
                <w:rFonts w:ascii="Verdana" w:hAnsi="Verdana"/>
                <w:sz w:val="20"/>
                <w:szCs w:val="20"/>
                <w:lang w:val="en-GB" w:eastAsia="de-DE"/>
              </w:rPr>
            </w:pPr>
          </w:p>
          <w:p w14:paraId="09584D3D" w14:textId="77777777" w:rsidR="00A0760D" w:rsidRPr="007C5FFD" w:rsidRDefault="00A0760D" w:rsidP="00A0760D">
            <w:pPr>
              <w:spacing w:line="240" w:lineRule="auto"/>
              <w:rPr>
                <w:rFonts w:ascii="Verdana" w:hAnsi="Verdana"/>
                <w:sz w:val="20"/>
                <w:szCs w:val="20"/>
                <w:lang w:val="en-GB" w:eastAsia="de-DE"/>
              </w:rPr>
            </w:pPr>
            <w:r w:rsidRPr="007D4FD9">
              <w:rPr>
                <w:rFonts w:ascii="Verdana" w:hAnsi="Verdana"/>
                <w:sz w:val="20"/>
                <w:szCs w:val="20"/>
                <w:lang w:val="en-GB" w:eastAsia="de-DE"/>
              </w:rPr>
              <w:t xml:space="preserve">Method </w:t>
            </w:r>
            <w:r w:rsidRPr="007D4FD9">
              <w:rPr>
                <w:rFonts w:ascii="Verdana" w:hAnsi="Verdana"/>
                <w:b/>
                <w:sz w:val="20"/>
                <w:szCs w:val="20"/>
                <w:lang w:val="en-GB" w:eastAsia="de-DE"/>
              </w:rPr>
              <w:t>not validated</w:t>
            </w:r>
            <w:r w:rsidRPr="007D4FD9">
              <w:rPr>
                <w:rFonts w:ascii="Verdana" w:hAnsi="Verdana"/>
                <w:sz w:val="20"/>
                <w:szCs w:val="20"/>
                <w:lang w:val="en-GB" w:eastAsia="de-DE"/>
              </w:rPr>
              <w:t xml:space="preserve"> for AI content extracted from report No 402/13/1097F/ab</w:t>
            </w:r>
            <w:r w:rsidRPr="007D4FD9">
              <w:rPr>
                <w:rFonts w:ascii="Arial" w:hAnsi="Arial" w:cs="Arial"/>
                <w:color w:val="000000"/>
                <w:lang w:val="en-US" w:eastAsia="en-US"/>
              </w:rPr>
              <w:t>/f-e</w:t>
            </w:r>
          </w:p>
        </w:tc>
        <w:tc>
          <w:tcPr>
            <w:tcW w:w="1899" w:type="dxa"/>
          </w:tcPr>
          <w:p w14:paraId="1B97DD27" w14:textId="77777777" w:rsidR="00A0760D" w:rsidRPr="007C5FFD" w:rsidRDefault="00A0760D" w:rsidP="00A0760D">
            <w:pPr>
              <w:spacing w:line="240" w:lineRule="auto"/>
              <w:rPr>
                <w:rFonts w:ascii="Verdana" w:hAnsi="Verdana"/>
                <w:sz w:val="20"/>
                <w:szCs w:val="20"/>
                <w:lang w:val="en-GB" w:eastAsia="de-DE"/>
              </w:rPr>
            </w:pPr>
          </w:p>
        </w:tc>
        <w:tc>
          <w:tcPr>
            <w:tcW w:w="6656" w:type="dxa"/>
          </w:tcPr>
          <w:p w14:paraId="2C0BD94A" w14:textId="77777777" w:rsidR="00A0760D" w:rsidRPr="001A11A2"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Storage for</w:t>
            </w:r>
            <w:r w:rsidRPr="001A11A2">
              <w:rPr>
                <w:rFonts w:ascii="Verdana" w:hAnsi="Verdana"/>
                <w:sz w:val="20"/>
                <w:szCs w:val="20"/>
                <w:lang w:val="en-GB" w:eastAsia="de-DE"/>
              </w:rPr>
              <w:t xml:space="preserve"> 16 hours at -10°C</w:t>
            </w:r>
            <w:r>
              <w:rPr>
                <w:rFonts w:ascii="Verdana" w:hAnsi="Verdana"/>
                <w:sz w:val="20"/>
                <w:szCs w:val="20"/>
                <w:lang w:val="en-GB" w:eastAsia="de-DE"/>
              </w:rPr>
              <w:t xml:space="preserve"> in an inert and closed packaging (glass flask with PTFE cap)</w:t>
            </w:r>
          </w:p>
          <w:tbl>
            <w:tblPr>
              <w:tblStyle w:val="Grilledutableau"/>
              <w:tblW w:w="0" w:type="auto"/>
              <w:tblLayout w:type="fixed"/>
              <w:tblLook w:val="04A0" w:firstRow="1" w:lastRow="0" w:firstColumn="1" w:lastColumn="0" w:noHBand="0" w:noVBand="1"/>
            </w:tblPr>
            <w:tblGrid>
              <w:gridCol w:w="1928"/>
              <w:gridCol w:w="1928"/>
              <w:gridCol w:w="1928"/>
            </w:tblGrid>
            <w:tr w:rsidR="00A0760D" w:rsidRPr="00AA7D96" w14:paraId="529F7548" w14:textId="77777777" w:rsidTr="0041705E">
              <w:tc>
                <w:tcPr>
                  <w:tcW w:w="1928" w:type="dxa"/>
                </w:tcPr>
                <w:p w14:paraId="5D9BC798" w14:textId="77777777" w:rsidR="00A0760D" w:rsidRDefault="00A0760D" w:rsidP="00A0760D">
                  <w:pPr>
                    <w:rPr>
                      <w:rFonts w:ascii="Verdana" w:hAnsi="Verdana"/>
                      <w:szCs w:val="20"/>
                      <w:lang w:val="en-GB" w:eastAsia="de-DE"/>
                    </w:rPr>
                  </w:pPr>
                </w:p>
              </w:tc>
              <w:tc>
                <w:tcPr>
                  <w:tcW w:w="1928" w:type="dxa"/>
                </w:tcPr>
                <w:p w14:paraId="3C44F8A5" w14:textId="77777777" w:rsidR="00A0760D" w:rsidRDefault="00A0760D" w:rsidP="00A0760D">
                  <w:pPr>
                    <w:rPr>
                      <w:rFonts w:ascii="Verdana" w:hAnsi="Verdana"/>
                      <w:szCs w:val="20"/>
                      <w:lang w:val="en-GB" w:eastAsia="de-DE"/>
                    </w:rPr>
                  </w:pPr>
                  <w:r>
                    <w:rPr>
                      <w:rFonts w:ascii="Verdana" w:hAnsi="Verdana"/>
                      <w:szCs w:val="20"/>
                      <w:lang w:val="en-GB" w:eastAsia="de-DE"/>
                    </w:rPr>
                    <w:t>AI content</w:t>
                  </w:r>
                </w:p>
              </w:tc>
              <w:tc>
                <w:tcPr>
                  <w:tcW w:w="1928" w:type="dxa"/>
                </w:tcPr>
                <w:p w14:paraId="3D03B765" w14:textId="77777777" w:rsidR="00A0760D" w:rsidRDefault="00A0760D" w:rsidP="00A0760D">
                  <w:pPr>
                    <w:rPr>
                      <w:rFonts w:ascii="Verdana" w:hAnsi="Verdana"/>
                      <w:szCs w:val="20"/>
                      <w:lang w:val="en-GB" w:eastAsia="de-DE"/>
                    </w:rPr>
                  </w:pPr>
                  <w:r>
                    <w:rPr>
                      <w:rFonts w:ascii="Verdana" w:hAnsi="Verdana"/>
                      <w:szCs w:val="20"/>
                      <w:lang w:val="en-GB" w:eastAsia="de-DE"/>
                    </w:rPr>
                    <w:t>No samples</w:t>
                  </w:r>
                </w:p>
              </w:tc>
            </w:tr>
            <w:tr w:rsidR="00A0760D" w:rsidRPr="00AA7D96" w14:paraId="6BC35FA8" w14:textId="77777777" w:rsidTr="0041705E">
              <w:tc>
                <w:tcPr>
                  <w:tcW w:w="1928" w:type="dxa"/>
                </w:tcPr>
                <w:p w14:paraId="4A6331F5" w14:textId="77777777" w:rsidR="00A0760D" w:rsidRDefault="00A0760D" w:rsidP="00A0760D">
                  <w:pPr>
                    <w:rPr>
                      <w:rFonts w:ascii="Verdana" w:hAnsi="Verdana"/>
                      <w:szCs w:val="20"/>
                      <w:lang w:val="en-GB" w:eastAsia="de-DE"/>
                    </w:rPr>
                  </w:pPr>
                  <w:r>
                    <w:rPr>
                      <w:rFonts w:ascii="Verdana" w:hAnsi="Verdana"/>
                      <w:szCs w:val="20"/>
                      <w:lang w:val="en-GB" w:eastAsia="de-DE"/>
                    </w:rPr>
                    <w:t>Initial</w:t>
                  </w:r>
                </w:p>
              </w:tc>
              <w:tc>
                <w:tcPr>
                  <w:tcW w:w="1928" w:type="dxa"/>
                </w:tcPr>
                <w:p w14:paraId="5A8065EF" w14:textId="77777777" w:rsidR="00A0760D" w:rsidRDefault="00A0760D" w:rsidP="00A0760D">
                  <w:pPr>
                    <w:rPr>
                      <w:rFonts w:ascii="Verdana" w:hAnsi="Verdana"/>
                      <w:szCs w:val="20"/>
                      <w:lang w:val="en-GB" w:eastAsia="de-DE"/>
                    </w:rPr>
                  </w:pPr>
                  <w:r w:rsidRPr="001A11A2">
                    <w:rPr>
                      <w:rFonts w:ascii="Verdana" w:hAnsi="Verdana"/>
                      <w:szCs w:val="20"/>
                      <w:lang w:val="en-GB" w:eastAsia="de-DE"/>
                    </w:rPr>
                    <w:t>2.29 g/m2</w:t>
                  </w:r>
                </w:p>
              </w:tc>
              <w:tc>
                <w:tcPr>
                  <w:tcW w:w="1928" w:type="dxa"/>
                </w:tcPr>
                <w:p w14:paraId="0AD36B2D" w14:textId="77777777" w:rsidR="00A0760D" w:rsidRDefault="00A0760D" w:rsidP="00A0760D">
                  <w:pPr>
                    <w:rPr>
                      <w:rFonts w:ascii="Verdana" w:hAnsi="Verdana"/>
                      <w:szCs w:val="20"/>
                      <w:lang w:val="en-GB" w:eastAsia="de-DE"/>
                    </w:rPr>
                  </w:pPr>
                  <w:r>
                    <w:rPr>
                      <w:rFonts w:ascii="Verdana" w:hAnsi="Verdana"/>
                      <w:szCs w:val="20"/>
                      <w:lang w:val="en-GB" w:eastAsia="de-DE"/>
                    </w:rPr>
                    <w:t>n=6</w:t>
                  </w:r>
                </w:p>
              </w:tc>
            </w:tr>
            <w:tr w:rsidR="00A0760D" w:rsidRPr="00AA7D96" w14:paraId="1C94C306" w14:textId="77777777" w:rsidTr="0041705E">
              <w:tc>
                <w:tcPr>
                  <w:tcW w:w="1928" w:type="dxa"/>
                </w:tcPr>
                <w:p w14:paraId="4139A6B8" w14:textId="77777777" w:rsidR="00A0760D" w:rsidRDefault="00A0760D" w:rsidP="00A0760D">
                  <w:pPr>
                    <w:rPr>
                      <w:rFonts w:ascii="Verdana" w:hAnsi="Verdana"/>
                      <w:szCs w:val="20"/>
                      <w:lang w:val="en-GB" w:eastAsia="de-DE"/>
                    </w:rPr>
                  </w:pPr>
                  <w:r>
                    <w:rPr>
                      <w:rFonts w:ascii="Verdana" w:hAnsi="Verdana"/>
                      <w:szCs w:val="20"/>
                      <w:lang w:val="en-GB" w:eastAsia="de-DE"/>
                    </w:rPr>
                    <w:t>After storage</w:t>
                  </w:r>
                </w:p>
              </w:tc>
              <w:tc>
                <w:tcPr>
                  <w:tcW w:w="1928" w:type="dxa"/>
                </w:tcPr>
                <w:p w14:paraId="5BBDAFE4" w14:textId="77777777" w:rsidR="00A0760D" w:rsidRDefault="00A0760D" w:rsidP="00A0760D">
                  <w:pPr>
                    <w:rPr>
                      <w:rFonts w:ascii="Verdana" w:hAnsi="Verdana"/>
                      <w:szCs w:val="20"/>
                      <w:lang w:val="en-GB" w:eastAsia="de-DE"/>
                    </w:rPr>
                  </w:pPr>
                  <w:r w:rsidRPr="001A11A2">
                    <w:rPr>
                      <w:rFonts w:ascii="Verdana" w:hAnsi="Verdana"/>
                      <w:szCs w:val="20"/>
                      <w:lang w:val="en-GB" w:eastAsia="de-DE"/>
                    </w:rPr>
                    <w:t>2.33g/m2</w:t>
                  </w:r>
                </w:p>
              </w:tc>
              <w:tc>
                <w:tcPr>
                  <w:tcW w:w="1928" w:type="dxa"/>
                </w:tcPr>
                <w:p w14:paraId="1711AFDF" w14:textId="77777777" w:rsidR="00A0760D" w:rsidRDefault="00A0760D" w:rsidP="00A0760D">
                  <w:pPr>
                    <w:rPr>
                      <w:rFonts w:ascii="Verdana" w:hAnsi="Verdana"/>
                      <w:szCs w:val="20"/>
                      <w:lang w:val="en-GB" w:eastAsia="de-DE"/>
                    </w:rPr>
                  </w:pPr>
                  <w:r>
                    <w:rPr>
                      <w:rFonts w:ascii="Verdana" w:hAnsi="Verdana"/>
                      <w:szCs w:val="20"/>
                      <w:lang w:val="en-GB" w:eastAsia="de-DE"/>
                    </w:rPr>
                    <w:t>n=2</w:t>
                  </w:r>
                </w:p>
              </w:tc>
            </w:tr>
          </w:tbl>
          <w:p w14:paraId="120A7BD3" w14:textId="77777777" w:rsidR="00A0760D" w:rsidRDefault="00A0760D" w:rsidP="00A0760D">
            <w:pPr>
              <w:spacing w:line="240" w:lineRule="auto"/>
              <w:rPr>
                <w:rFonts w:ascii="Verdana" w:hAnsi="Verdana"/>
                <w:sz w:val="20"/>
                <w:szCs w:val="20"/>
                <w:lang w:val="en-GB" w:eastAsia="de-DE"/>
              </w:rPr>
            </w:pPr>
            <w:r w:rsidRPr="001A11A2">
              <w:rPr>
                <w:rFonts w:ascii="Verdana" w:hAnsi="Verdana"/>
                <w:sz w:val="20"/>
                <w:szCs w:val="20"/>
                <w:lang w:val="en-GB" w:eastAsia="de-DE"/>
              </w:rPr>
              <w:t>Deviation from the initial</w:t>
            </w:r>
            <w:r>
              <w:rPr>
                <w:rFonts w:ascii="Verdana" w:hAnsi="Verdana"/>
                <w:sz w:val="20"/>
                <w:szCs w:val="20"/>
                <w:lang w:val="en-GB" w:eastAsia="de-DE"/>
              </w:rPr>
              <w:t xml:space="preserve"> </w:t>
            </w:r>
            <w:r w:rsidRPr="001A11A2">
              <w:rPr>
                <w:rFonts w:ascii="Verdana" w:hAnsi="Verdana"/>
                <w:sz w:val="20"/>
                <w:szCs w:val="20"/>
                <w:lang w:val="en-GB" w:eastAsia="de-DE"/>
              </w:rPr>
              <w:t>content +1.75 %</w:t>
            </w:r>
          </w:p>
          <w:p w14:paraId="373CFB6F" w14:textId="77777777" w:rsidR="00A0760D" w:rsidRPr="007C5FFD" w:rsidRDefault="00A0760D" w:rsidP="00A0760D">
            <w:pPr>
              <w:spacing w:line="240" w:lineRule="auto"/>
              <w:rPr>
                <w:rFonts w:ascii="Verdana" w:hAnsi="Verdana"/>
                <w:sz w:val="20"/>
                <w:szCs w:val="20"/>
                <w:lang w:val="en-GB" w:eastAsia="de-DE"/>
              </w:rPr>
            </w:pPr>
            <w:r w:rsidRPr="00680B8D">
              <w:rPr>
                <w:rFonts w:ascii="Verdana" w:hAnsi="Verdana"/>
                <w:sz w:val="20"/>
                <w:szCs w:val="20"/>
                <w:lang w:val="en-GB" w:eastAsia="de-DE"/>
              </w:rPr>
              <w:t>Acceptable. As the product is stable at -10°C, it is expected to be stable at 0°C.</w:t>
            </w:r>
          </w:p>
        </w:tc>
        <w:tc>
          <w:tcPr>
            <w:tcW w:w="2132" w:type="dxa"/>
          </w:tcPr>
          <w:p w14:paraId="3986AA7D" w14:textId="77777777" w:rsidR="00A0760D" w:rsidRPr="006B471C" w:rsidRDefault="00A0760D" w:rsidP="00A0760D">
            <w:pPr>
              <w:spacing w:before="120"/>
              <w:rPr>
                <w:rFonts w:ascii="Verdana" w:hAnsi="Verdana" w:cs="Arial"/>
                <w:color w:val="000000"/>
                <w:sz w:val="20"/>
                <w:lang w:val="en-US" w:eastAsia="en-US"/>
              </w:rPr>
            </w:pPr>
            <w:r w:rsidRPr="006B471C">
              <w:rPr>
                <w:rFonts w:ascii="Verdana" w:hAnsi="Verdana" w:cs="Arial"/>
                <w:color w:val="000000"/>
                <w:sz w:val="20"/>
                <w:lang w:val="en-US" w:eastAsia="en-US"/>
              </w:rPr>
              <w:t>REPORT No</w:t>
            </w:r>
          </w:p>
          <w:p w14:paraId="7E475D17" w14:textId="77777777" w:rsidR="00A0760D" w:rsidRPr="007C5FFD" w:rsidRDefault="00A0760D" w:rsidP="00A0760D">
            <w:pPr>
              <w:spacing w:line="240" w:lineRule="auto"/>
              <w:rPr>
                <w:rFonts w:ascii="Verdana" w:hAnsi="Verdana"/>
                <w:sz w:val="20"/>
                <w:szCs w:val="20"/>
                <w:lang w:val="en-GB" w:eastAsia="de-DE"/>
              </w:rPr>
            </w:pPr>
            <w:r w:rsidRPr="006B471C">
              <w:rPr>
                <w:rFonts w:ascii="Verdana" w:hAnsi="Verdana" w:cs="Arial"/>
                <w:color w:val="000000"/>
                <w:sz w:val="20"/>
                <w:lang w:val="en-US" w:eastAsia="en-US"/>
              </w:rPr>
              <w:t>402/13/1058F/ab/f-e</w:t>
            </w:r>
          </w:p>
        </w:tc>
      </w:tr>
      <w:tr w:rsidR="00A0760D" w:rsidRPr="007C5FFD" w14:paraId="7DA761FF" w14:textId="77777777" w:rsidTr="004862E1">
        <w:tc>
          <w:tcPr>
            <w:tcW w:w="2270" w:type="dxa"/>
          </w:tcPr>
          <w:p w14:paraId="19769199" w14:textId="77777777" w:rsidR="00A0760D" w:rsidRPr="007C5FFD" w:rsidRDefault="00A0760D" w:rsidP="00A0760D">
            <w:pPr>
              <w:spacing w:line="240" w:lineRule="auto"/>
              <w:rPr>
                <w:rFonts w:ascii="Verdana" w:hAnsi="Verdana"/>
                <w:sz w:val="20"/>
                <w:szCs w:val="20"/>
                <w:lang w:val="en-GB" w:eastAsia="en-US"/>
              </w:rPr>
            </w:pPr>
            <w:r w:rsidRPr="007C5FFD">
              <w:rPr>
                <w:rFonts w:ascii="Verdana" w:hAnsi="Verdana"/>
                <w:sz w:val="20"/>
                <w:szCs w:val="20"/>
                <w:lang w:val="en-GB" w:eastAsia="en-US"/>
              </w:rPr>
              <w:t xml:space="preserve">Effects on content of the active substance and technical characteristics of the biocidal product - </w:t>
            </w:r>
            <w:r w:rsidRPr="007C5FFD">
              <w:rPr>
                <w:rFonts w:ascii="Verdana" w:hAnsi="Verdana"/>
                <w:b/>
                <w:sz w:val="20"/>
                <w:szCs w:val="20"/>
                <w:lang w:val="en-GB" w:eastAsia="en-US"/>
              </w:rPr>
              <w:t>light</w:t>
            </w:r>
          </w:p>
        </w:tc>
        <w:tc>
          <w:tcPr>
            <w:tcW w:w="1928" w:type="dxa"/>
          </w:tcPr>
          <w:p w14:paraId="74BC5FAA" w14:textId="77777777" w:rsidR="00A0760D" w:rsidRPr="007C5FFD" w:rsidRDefault="00A0760D" w:rsidP="00A0760D">
            <w:pPr>
              <w:rPr>
                <w:rFonts w:ascii="Verdana" w:hAnsi="Verdana"/>
                <w:sz w:val="20"/>
                <w:szCs w:val="20"/>
                <w:lang w:val="en-GB" w:eastAsia="en-US"/>
              </w:rPr>
            </w:pPr>
            <w:r>
              <w:rPr>
                <w:rFonts w:ascii="Verdana" w:hAnsi="Verdana"/>
                <w:sz w:val="20"/>
                <w:szCs w:val="20"/>
                <w:lang w:val="en-GB" w:eastAsia="en-US"/>
              </w:rPr>
              <w:t>-</w:t>
            </w:r>
          </w:p>
        </w:tc>
        <w:tc>
          <w:tcPr>
            <w:tcW w:w="1899" w:type="dxa"/>
          </w:tcPr>
          <w:p w14:paraId="79AEE8BA" w14:textId="77777777" w:rsidR="00A0760D" w:rsidRPr="007C5FFD" w:rsidRDefault="00A0760D" w:rsidP="00A0760D">
            <w:pPr>
              <w:rPr>
                <w:rFonts w:ascii="Verdana" w:hAnsi="Verdana"/>
                <w:sz w:val="20"/>
                <w:szCs w:val="20"/>
                <w:lang w:val="en-GB" w:eastAsia="en-US"/>
              </w:rPr>
            </w:pPr>
            <w:r>
              <w:rPr>
                <w:rFonts w:ascii="Verdana" w:hAnsi="Verdana"/>
                <w:sz w:val="20"/>
                <w:szCs w:val="20"/>
                <w:lang w:val="en-GB" w:eastAsia="en-US"/>
              </w:rPr>
              <w:t>-</w:t>
            </w:r>
          </w:p>
        </w:tc>
        <w:tc>
          <w:tcPr>
            <w:tcW w:w="6656" w:type="dxa"/>
          </w:tcPr>
          <w:p w14:paraId="46231E08" w14:textId="77777777" w:rsidR="00A0760D" w:rsidRDefault="00A0760D" w:rsidP="00A0760D">
            <w:pPr>
              <w:rPr>
                <w:rFonts w:ascii="Verdana" w:hAnsi="Verdana"/>
                <w:sz w:val="20"/>
                <w:szCs w:val="20"/>
                <w:lang w:val="en-GB" w:eastAsia="en-US"/>
              </w:rPr>
            </w:pPr>
            <w:r w:rsidRPr="00970219">
              <w:rPr>
                <w:rFonts w:ascii="Verdana" w:hAnsi="Verdana"/>
                <w:sz w:val="20"/>
                <w:szCs w:val="20"/>
                <w:lang w:val="en-GB" w:eastAsia="en-US"/>
              </w:rPr>
              <w:t>A justification was required to demonstrate that the light has no effect on the stability of the product.</w:t>
            </w:r>
            <w:r>
              <w:rPr>
                <w:rFonts w:ascii="Verdana" w:hAnsi="Verdana"/>
                <w:sz w:val="20"/>
                <w:szCs w:val="20"/>
                <w:lang w:val="en-GB" w:eastAsia="en-US"/>
              </w:rPr>
              <w:t xml:space="preserve"> </w:t>
            </w:r>
            <w:r w:rsidRPr="00970219">
              <w:rPr>
                <w:rFonts w:ascii="Verdana" w:hAnsi="Verdana"/>
                <w:sz w:val="20"/>
                <w:szCs w:val="20"/>
                <w:lang w:val="en-GB" w:eastAsia="en-US"/>
              </w:rPr>
              <w:t xml:space="preserve">No justification </w:t>
            </w:r>
            <w:r>
              <w:rPr>
                <w:rFonts w:ascii="Verdana" w:hAnsi="Verdana"/>
                <w:sz w:val="20"/>
                <w:szCs w:val="20"/>
                <w:lang w:val="en-GB" w:eastAsia="en-US"/>
              </w:rPr>
              <w:t xml:space="preserve">was </w:t>
            </w:r>
            <w:r w:rsidRPr="00970219">
              <w:rPr>
                <w:rFonts w:ascii="Verdana" w:hAnsi="Verdana"/>
                <w:sz w:val="20"/>
                <w:szCs w:val="20"/>
                <w:lang w:val="en-GB" w:eastAsia="en-US"/>
              </w:rPr>
              <w:t>provided.</w:t>
            </w:r>
          </w:p>
          <w:p w14:paraId="4C43F97D" w14:textId="77777777" w:rsidR="00A0760D" w:rsidRPr="007C5FFD" w:rsidRDefault="00A0760D" w:rsidP="00A0760D">
            <w:pPr>
              <w:jc w:val="both"/>
              <w:rPr>
                <w:rFonts w:ascii="Verdana" w:hAnsi="Verdana"/>
                <w:sz w:val="20"/>
                <w:szCs w:val="20"/>
                <w:lang w:val="en-GB" w:eastAsia="en-US"/>
              </w:rPr>
            </w:pPr>
            <w:r w:rsidRPr="00970219">
              <w:rPr>
                <w:rFonts w:ascii="Verdana" w:hAnsi="Verdana"/>
                <w:b/>
                <w:sz w:val="20"/>
                <w:szCs w:val="20"/>
                <w:lang w:val="en-GB" w:eastAsia="en-US"/>
              </w:rPr>
              <w:t xml:space="preserve">In consequence, </w:t>
            </w:r>
            <w:r w:rsidRPr="00300A80">
              <w:rPr>
                <w:rFonts w:ascii="Verdana" w:hAnsi="Verdana"/>
                <w:b/>
                <w:sz w:val="20"/>
                <w:szCs w:val="20"/>
                <w:lang w:val="en-GB" w:eastAsia="en-US"/>
              </w:rPr>
              <w:t>t</w:t>
            </w:r>
            <w:r w:rsidRPr="006B471C">
              <w:rPr>
                <w:rFonts w:ascii="Verdana" w:eastAsia="Times New Roman" w:hAnsi="Verdana" w:cs="Verdana"/>
                <w:b/>
                <w:sz w:val="20"/>
                <w:szCs w:val="20"/>
                <w:lang w:val="en-GB" w:eastAsia="de-DE"/>
              </w:rPr>
              <w:t xml:space="preserve">he following management measure should be added: </w:t>
            </w:r>
            <w:r>
              <w:rPr>
                <w:rFonts w:ascii="Verdana" w:hAnsi="Verdana"/>
                <w:b/>
                <w:sz w:val="20"/>
                <w:szCs w:val="20"/>
                <w:lang w:val="en-GB" w:eastAsia="en-US"/>
              </w:rPr>
              <w:t>S</w:t>
            </w:r>
            <w:r w:rsidRPr="00970219">
              <w:rPr>
                <w:rFonts w:ascii="Verdana" w:hAnsi="Verdana"/>
                <w:b/>
                <w:sz w:val="20"/>
                <w:szCs w:val="20"/>
                <w:lang w:val="en-GB" w:eastAsia="en-US"/>
              </w:rPr>
              <w:t>tore away from light</w:t>
            </w:r>
            <w:r>
              <w:rPr>
                <w:rFonts w:ascii="Verdana" w:hAnsi="Verdana"/>
                <w:b/>
                <w:sz w:val="20"/>
                <w:szCs w:val="20"/>
                <w:lang w:val="en-GB" w:eastAsia="en-US"/>
              </w:rPr>
              <w:t>.</w:t>
            </w:r>
            <w:r w:rsidRPr="00970219">
              <w:rPr>
                <w:rFonts w:ascii="Verdana" w:hAnsi="Verdana"/>
                <w:b/>
                <w:sz w:val="20"/>
                <w:szCs w:val="20"/>
                <w:lang w:val="en-GB" w:eastAsia="en-US"/>
              </w:rPr>
              <w:t xml:space="preserve"> </w:t>
            </w:r>
          </w:p>
        </w:tc>
        <w:tc>
          <w:tcPr>
            <w:tcW w:w="2132" w:type="dxa"/>
          </w:tcPr>
          <w:p w14:paraId="66C70F6B" w14:textId="77777777" w:rsidR="00A0760D" w:rsidRPr="007C5FFD" w:rsidRDefault="00A0760D" w:rsidP="00A0760D">
            <w:pPr>
              <w:rPr>
                <w:rFonts w:ascii="Verdana" w:hAnsi="Verdana"/>
                <w:sz w:val="20"/>
                <w:szCs w:val="20"/>
                <w:lang w:val="en-GB" w:eastAsia="en-US"/>
              </w:rPr>
            </w:pPr>
            <w:r>
              <w:rPr>
                <w:rFonts w:ascii="Verdana" w:hAnsi="Verdana"/>
                <w:sz w:val="20"/>
                <w:szCs w:val="20"/>
                <w:lang w:val="en-GB" w:eastAsia="en-US"/>
              </w:rPr>
              <w:t>-</w:t>
            </w:r>
          </w:p>
        </w:tc>
      </w:tr>
      <w:tr w:rsidR="00A0760D" w:rsidRPr="007C5FFD" w14:paraId="73F4AC9C" w14:textId="77777777" w:rsidTr="004862E1">
        <w:tc>
          <w:tcPr>
            <w:tcW w:w="2270" w:type="dxa"/>
          </w:tcPr>
          <w:p w14:paraId="19676395"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 xml:space="preserve">Effects on content of the active substance and technical characteristics of the biocidal product – </w:t>
            </w:r>
            <w:r w:rsidRPr="007C5FFD">
              <w:rPr>
                <w:rFonts w:ascii="Verdana" w:hAnsi="Verdana"/>
                <w:b/>
                <w:sz w:val="20"/>
                <w:szCs w:val="20"/>
                <w:lang w:val="en-GB" w:eastAsia="de-DE"/>
              </w:rPr>
              <w:t>temperature and humidity</w:t>
            </w:r>
          </w:p>
        </w:tc>
        <w:tc>
          <w:tcPr>
            <w:tcW w:w="1928" w:type="dxa"/>
          </w:tcPr>
          <w:p w14:paraId="2E640CFE"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4F533926"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656" w:type="dxa"/>
          </w:tcPr>
          <w:p w14:paraId="46C44E95" w14:textId="77777777" w:rsidR="00A0760D" w:rsidRPr="005D673B" w:rsidRDefault="00A0760D" w:rsidP="00A0760D">
            <w:pPr>
              <w:spacing w:line="240" w:lineRule="auto"/>
              <w:jc w:val="both"/>
              <w:rPr>
                <w:rFonts w:ascii="Verdana" w:hAnsi="Verdana"/>
                <w:sz w:val="20"/>
                <w:szCs w:val="20"/>
                <w:lang w:val="en-GB" w:eastAsia="de-DE"/>
              </w:rPr>
            </w:pPr>
            <w:r w:rsidRPr="005D673B">
              <w:rPr>
                <w:rFonts w:ascii="Verdana" w:hAnsi="Verdana"/>
                <w:sz w:val="20"/>
                <w:szCs w:val="20"/>
                <w:lang w:val="en-GB" w:eastAsia="de-DE"/>
              </w:rPr>
              <w:t>The product was considered to be stable after 8 weeks at 40°C.</w:t>
            </w:r>
          </w:p>
          <w:p w14:paraId="7407738E" w14:textId="77777777" w:rsidR="00A0760D" w:rsidRPr="007C5FFD" w:rsidRDefault="00A0760D" w:rsidP="00A0760D">
            <w:pPr>
              <w:spacing w:line="240" w:lineRule="auto"/>
              <w:jc w:val="both"/>
              <w:rPr>
                <w:rFonts w:ascii="Verdana" w:hAnsi="Verdana"/>
                <w:sz w:val="20"/>
                <w:szCs w:val="20"/>
                <w:lang w:val="en-GB" w:eastAsia="de-DE"/>
              </w:rPr>
            </w:pPr>
            <w:r w:rsidRPr="005D673B">
              <w:rPr>
                <w:rFonts w:ascii="Verdana" w:hAnsi="Verdana"/>
                <w:sz w:val="20"/>
                <w:szCs w:val="20"/>
                <w:lang w:val="en-GB" w:eastAsia="de-DE"/>
              </w:rPr>
              <w:t>The individual commercial packaging (roll packaged in LDPE) is sealed. With this closure system, the packaging is leak-tight.</w:t>
            </w:r>
          </w:p>
        </w:tc>
        <w:tc>
          <w:tcPr>
            <w:tcW w:w="2132" w:type="dxa"/>
          </w:tcPr>
          <w:p w14:paraId="5CE90F16"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58A14B77" w14:textId="77777777" w:rsidTr="004862E1">
        <w:tc>
          <w:tcPr>
            <w:tcW w:w="2270" w:type="dxa"/>
          </w:tcPr>
          <w:p w14:paraId="0C8ED2EA"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 xml:space="preserve">Effects on content of the active substance and technical characteristics of the biocidal product - </w:t>
            </w:r>
            <w:r w:rsidRPr="007C5FFD">
              <w:rPr>
                <w:rFonts w:ascii="Verdana" w:hAnsi="Verdana"/>
                <w:b/>
                <w:sz w:val="20"/>
                <w:szCs w:val="20"/>
                <w:lang w:val="en-GB" w:eastAsia="de-DE"/>
              </w:rPr>
              <w:t>reactivity towards container material</w:t>
            </w:r>
          </w:p>
        </w:tc>
        <w:tc>
          <w:tcPr>
            <w:tcW w:w="1928" w:type="dxa"/>
          </w:tcPr>
          <w:p w14:paraId="5E3E0065"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0BA21509" w14:textId="77777777" w:rsidR="00A0760D" w:rsidRPr="002058BF"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656" w:type="dxa"/>
          </w:tcPr>
          <w:p w14:paraId="640DB4C9" w14:textId="4AE2C71D" w:rsidR="00A0760D" w:rsidRPr="005D673B" w:rsidRDefault="00A0760D" w:rsidP="00A0760D">
            <w:pPr>
              <w:spacing w:line="240" w:lineRule="auto"/>
              <w:jc w:val="both"/>
              <w:rPr>
                <w:rFonts w:ascii="Verdana" w:hAnsi="Verdana"/>
                <w:sz w:val="20"/>
                <w:szCs w:val="20"/>
                <w:lang w:val="en-GB" w:eastAsia="de-DE"/>
              </w:rPr>
            </w:pPr>
            <w:r w:rsidRPr="005D673B">
              <w:rPr>
                <w:rFonts w:ascii="Verdana" w:hAnsi="Verdana"/>
                <w:sz w:val="20"/>
                <w:szCs w:val="20"/>
                <w:lang w:val="en-GB" w:eastAsia="de-DE"/>
              </w:rPr>
              <w:t>See the storage stability test: no change in appearance and permethrin content when stored in glass flask</w:t>
            </w:r>
          </w:p>
          <w:p w14:paraId="7CDD7DE6" w14:textId="77777777" w:rsidR="00A0760D" w:rsidRPr="002058BF" w:rsidRDefault="00A0760D" w:rsidP="00A0760D">
            <w:pPr>
              <w:spacing w:line="240" w:lineRule="auto"/>
              <w:jc w:val="both"/>
              <w:rPr>
                <w:rFonts w:ascii="Verdana" w:hAnsi="Verdana"/>
                <w:sz w:val="20"/>
                <w:szCs w:val="20"/>
                <w:lang w:val="en-GB" w:eastAsia="de-DE"/>
              </w:rPr>
            </w:pPr>
            <w:r w:rsidRPr="005D673B">
              <w:rPr>
                <w:rFonts w:ascii="Verdana" w:hAnsi="Verdana"/>
                <w:sz w:val="20"/>
                <w:szCs w:val="20"/>
                <w:lang w:val="en-GB" w:eastAsia="de-DE"/>
              </w:rPr>
              <w:t>The long term storage study at ambient temperature in its commercial packaging is still on-going</w:t>
            </w:r>
          </w:p>
        </w:tc>
        <w:tc>
          <w:tcPr>
            <w:tcW w:w="2132" w:type="dxa"/>
          </w:tcPr>
          <w:p w14:paraId="5833DC8F"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1B3467C8" w14:textId="77777777" w:rsidTr="004862E1">
        <w:tc>
          <w:tcPr>
            <w:tcW w:w="2270" w:type="dxa"/>
          </w:tcPr>
          <w:p w14:paraId="3ED8F530"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Wettability</w:t>
            </w:r>
          </w:p>
        </w:tc>
        <w:tc>
          <w:tcPr>
            <w:tcW w:w="1928" w:type="dxa"/>
          </w:tcPr>
          <w:p w14:paraId="24430DED"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3B7A0E9F"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656" w:type="dxa"/>
          </w:tcPr>
          <w:p w14:paraId="548FB537"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Not applicable</w:t>
            </w:r>
          </w:p>
        </w:tc>
        <w:tc>
          <w:tcPr>
            <w:tcW w:w="2132" w:type="dxa"/>
          </w:tcPr>
          <w:p w14:paraId="2827D573"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4A5F3EF7" w14:textId="77777777" w:rsidTr="004862E1">
        <w:tc>
          <w:tcPr>
            <w:tcW w:w="2270" w:type="dxa"/>
          </w:tcPr>
          <w:p w14:paraId="447E36AD"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Suspensibility, spontaneity and dispersion stability</w:t>
            </w:r>
          </w:p>
        </w:tc>
        <w:tc>
          <w:tcPr>
            <w:tcW w:w="1928" w:type="dxa"/>
          </w:tcPr>
          <w:p w14:paraId="39046E94"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7A12F489"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656" w:type="dxa"/>
          </w:tcPr>
          <w:p w14:paraId="443C24A1"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Not applicable</w:t>
            </w:r>
          </w:p>
        </w:tc>
        <w:tc>
          <w:tcPr>
            <w:tcW w:w="2132" w:type="dxa"/>
          </w:tcPr>
          <w:p w14:paraId="52560DE0"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050D38C3" w14:textId="77777777" w:rsidTr="004862E1">
        <w:tc>
          <w:tcPr>
            <w:tcW w:w="2270" w:type="dxa"/>
          </w:tcPr>
          <w:p w14:paraId="42FF557C"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Wet sieve analysis and dry sieve test</w:t>
            </w:r>
          </w:p>
        </w:tc>
        <w:tc>
          <w:tcPr>
            <w:tcW w:w="1928" w:type="dxa"/>
          </w:tcPr>
          <w:p w14:paraId="587F4206"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2514C110"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656" w:type="dxa"/>
          </w:tcPr>
          <w:p w14:paraId="283F5755"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Not applicable</w:t>
            </w:r>
          </w:p>
        </w:tc>
        <w:tc>
          <w:tcPr>
            <w:tcW w:w="2132" w:type="dxa"/>
          </w:tcPr>
          <w:p w14:paraId="21062D86"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6161F58C" w14:textId="77777777" w:rsidTr="004862E1">
        <w:tc>
          <w:tcPr>
            <w:tcW w:w="2270" w:type="dxa"/>
          </w:tcPr>
          <w:p w14:paraId="67474477"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Emulsifiability, re-emulsifiability and emulsion stability</w:t>
            </w:r>
          </w:p>
        </w:tc>
        <w:tc>
          <w:tcPr>
            <w:tcW w:w="1928" w:type="dxa"/>
          </w:tcPr>
          <w:p w14:paraId="341A68D7"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7434D140"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656" w:type="dxa"/>
          </w:tcPr>
          <w:p w14:paraId="294C7997"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Not applicable</w:t>
            </w:r>
          </w:p>
        </w:tc>
        <w:tc>
          <w:tcPr>
            <w:tcW w:w="2132" w:type="dxa"/>
          </w:tcPr>
          <w:p w14:paraId="75E15AB6"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698DA85A" w14:textId="77777777" w:rsidTr="004862E1">
        <w:tc>
          <w:tcPr>
            <w:tcW w:w="2270" w:type="dxa"/>
          </w:tcPr>
          <w:p w14:paraId="0615D866"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Disintegration time</w:t>
            </w:r>
          </w:p>
        </w:tc>
        <w:tc>
          <w:tcPr>
            <w:tcW w:w="1928" w:type="dxa"/>
          </w:tcPr>
          <w:p w14:paraId="0F1B810C"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2D32617B"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656" w:type="dxa"/>
          </w:tcPr>
          <w:p w14:paraId="00D28766"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Not applicable</w:t>
            </w:r>
          </w:p>
        </w:tc>
        <w:tc>
          <w:tcPr>
            <w:tcW w:w="2132" w:type="dxa"/>
          </w:tcPr>
          <w:p w14:paraId="27A1141F"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0663C878" w14:textId="77777777" w:rsidTr="004862E1">
        <w:tc>
          <w:tcPr>
            <w:tcW w:w="2270" w:type="dxa"/>
          </w:tcPr>
          <w:p w14:paraId="7A8067C9"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Particle size distribution, content of dust/fines, attrition, friability</w:t>
            </w:r>
          </w:p>
        </w:tc>
        <w:tc>
          <w:tcPr>
            <w:tcW w:w="1928" w:type="dxa"/>
          </w:tcPr>
          <w:p w14:paraId="2B1A7F82"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329A70E0"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656" w:type="dxa"/>
          </w:tcPr>
          <w:p w14:paraId="69E90243"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Not applicable</w:t>
            </w:r>
          </w:p>
        </w:tc>
        <w:tc>
          <w:tcPr>
            <w:tcW w:w="2132" w:type="dxa"/>
          </w:tcPr>
          <w:p w14:paraId="2B08A9B8"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1529C93B" w14:textId="77777777" w:rsidTr="004862E1">
        <w:tc>
          <w:tcPr>
            <w:tcW w:w="2270" w:type="dxa"/>
          </w:tcPr>
          <w:p w14:paraId="3D0E6827"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Persistent foaming</w:t>
            </w:r>
          </w:p>
        </w:tc>
        <w:tc>
          <w:tcPr>
            <w:tcW w:w="1928" w:type="dxa"/>
          </w:tcPr>
          <w:p w14:paraId="6CBE81B9"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63838313"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656" w:type="dxa"/>
          </w:tcPr>
          <w:p w14:paraId="47486D42" w14:textId="77777777" w:rsidR="00A0760D" w:rsidRDefault="00A0760D" w:rsidP="00A0760D">
            <w:r w:rsidRPr="00BB2D82">
              <w:rPr>
                <w:rFonts w:ascii="Verdana" w:hAnsi="Verdana"/>
                <w:sz w:val="20"/>
                <w:szCs w:val="20"/>
                <w:lang w:val="en-GB" w:eastAsia="de-DE"/>
              </w:rPr>
              <w:t>Not applicable</w:t>
            </w:r>
          </w:p>
        </w:tc>
        <w:tc>
          <w:tcPr>
            <w:tcW w:w="2132" w:type="dxa"/>
          </w:tcPr>
          <w:p w14:paraId="40945265"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0515415E" w14:textId="77777777" w:rsidTr="004862E1">
        <w:tc>
          <w:tcPr>
            <w:tcW w:w="2270" w:type="dxa"/>
          </w:tcPr>
          <w:p w14:paraId="7F199C6B"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Flowability/Pourability/Dustability</w:t>
            </w:r>
          </w:p>
        </w:tc>
        <w:tc>
          <w:tcPr>
            <w:tcW w:w="1928" w:type="dxa"/>
          </w:tcPr>
          <w:p w14:paraId="1492B9B9" w14:textId="77777777" w:rsidR="00A0760D" w:rsidRPr="007C5FFD" w:rsidRDefault="00A0760D" w:rsidP="00A0760D">
            <w:pPr>
              <w:spacing w:line="240" w:lineRule="auto"/>
              <w:rPr>
                <w:rFonts w:ascii="Verdana" w:hAnsi="Verdana"/>
                <w:sz w:val="20"/>
                <w:szCs w:val="20"/>
                <w:lang w:val="en-GB" w:eastAsia="de-DE"/>
              </w:rPr>
            </w:pPr>
          </w:p>
        </w:tc>
        <w:tc>
          <w:tcPr>
            <w:tcW w:w="1899" w:type="dxa"/>
          </w:tcPr>
          <w:p w14:paraId="5BEBA3A1"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656" w:type="dxa"/>
          </w:tcPr>
          <w:p w14:paraId="79F144E1" w14:textId="77777777" w:rsidR="00A0760D" w:rsidRDefault="00A0760D" w:rsidP="00A0760D">
            <w:r w:rsidRPr="00BB2D82">
              <w:rPr>
                <w:rFonts w:ascii="Verdana" w:hAnsi="Verdana"/>
                <w:sz w:val="20"/>
                <w:szCs w:val="20"/>
                <w:lang w:val="en-GB" w:eastAsia="de-DE"/>
              </w:rPr>
              <w:t>Not applicable</w:t>
            </w:r>
          </w:p>
        </w:tc>
        <w:tc>
          <w:tcPr>
            <w:tcW w:w="2132" w:type="dxa"/>
          </w:tcPr>
          <w:p w14:paraId="37EC736F"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4458B3A4" w14:textId="77777777" w:rsidTr="004862E1">
        <w:tc>
          <w:tcPr>
            <w:tcW w:w="2270" w:type="dxa"/>
          </w:tcPr>
          <w:p w14:paraId="1B797709"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Burning rate — smoke generators</w:t>
            </w:r>
          </w:p>
        </w:tc>
        <w:tc>
          <w:tcPr>
            <w:tcW w:w="1928" w:type="dxa"/>
          </w:tcPr>
          <w:p w14:paraId="1DD85D7A"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1086D68F"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656" w:type="dxa"/>
          </w:tcPr>
          <w:p w14:paraId="1FE1D922" w14:textId="77777777" w:rsidR="00A0760D" w:rsidRDefault="00A0760D" w:rsidP="00A0760D">
            <w:r w:rsidRPr="00BB2D82">
              <w:rPr>
                <w:rFonts w:ascii="Verdana" w:hAnsi="Verdana"/>
                <w:sz w:val="20"/>
                <w:szCs w:val="20"/>
                <w:lang w:val="en-GB" w:eastAsia="de-DE"/>
              </w:rPr>
              <w:t>Not applicable</w:t>
            </w:r>
          </w:p>
        </w:tc>
        <w:tc>
          <w:tcPr>
            <w:tcW w:w="2132" w:type="dxa"/>
          </w:tcPr>
          <w:p w14:paraId="3653B522"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7105D8F4" w14:textId="77777777" w:rsidTr="004862E1">
        <w:tc>
          <w:tcPr>
            <w:tcW w:w="2270" w:type="dxa"/>
          </w:tcPr>
          <w:p w14:paraId="19F06FB3"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Burning completeness — smoke generators</w:t>
            </w:r>
          </w:p>
        </w:tc>
        <w:tc>
          <w:tcPr>
            <w:tcW w:w="1928" w:type="dxa"/>
          </w:tcPr>
          <w:p w14:paraId="37F9E6B1"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0913E4C7"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656" w:type="dxa"/>
          </w:tcPr>
          <w:p w14:paraId="5B3C5CEA" w14:textId="77777777" w:rsidR="00A0760D" w:rsidRDefault="00A0760D" w:rsidP="00A0760D">
            <w:r w:rsidRPr="00BB2D82">
              <w:rPr>
                <w:rFonts w:ascii="Verdana" w:hAnsi="Verdana"/>
                <w:sz w:val="20"/>
                <w:szCs w:val="20"/>
                <w:lang w:val="en-GB" w:eastAsia="de-DE"/>
              </w:rPr>
              <w:t>Not applicable</w:t>
            </w:r>
          </w:p>
        </w:tc>
        <w:tc>
          <w:tcPr>
            <w:tcW w:w="2132" w:type="dxa"/>
          </w:tcPr>
          <w:p w14:paraId="35C566CF"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57B9D391" w14:textId="77777777" w:rsidTr="004862E1">
        <w:tc>
          <w:tcPr>
            <w:tcW w:w="2270" w:type="dxa"/>
          </w:tcPr>
          <w:p w14:paraId="08610CF8"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Composition of smoke — smoke generators</w:t>
            </w:r>
            <w:r>
              <w:rPr>
                <w:rFonts w:ascii="Verdana" w:hAnsi="Verdana"/>
                <w:sz w:val="20"/>
                <w:szCs w:val="20"/>
                <w:lang w:val="en-GB" w:eastAsia="de-DE"/>
              </w:rPr>
              <w:t>-</w:t>
            </w:r>
          </w:p>
        </w:tc>
        <w:tc>
          <w:tcPr>
            <w:tcW w:w="1928" w:type="dxa"/>
          </w:tcPr>
          <w:p w14:paraId="0E3B312E"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0FDA7633"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656" w:type="dxa"/>
          </w:tcPr>
          <w:p w14:paraId="4AF536C1" w14:textId="77777777" w:rsidR="00A0760D" w:rsidRDefault="00A0760D" w:rsidP="00A0760D">
            <w:r w:rsidRPr="00BB2D82">
              <w:rPr>
                <w:rFonts w:ascii="Verdana" w:hAnsi="Verdana"/>
                <w:sz w:val="20"/>
                <w:szCs w:val="20"/>
                <w:lang w:val="en-GB" w:eastAsia="de-DE"/>
              </w:rPr>
              <w:t>Not applicable</w:t>
            </w:r>
          </w:p>
        </w:tc>
        <w:tc>
          <w:tcPr>
            <w:tcW w:w="2132" w:type="dxa"/>
          </w:tcPr>
          <w:p w14:paraId="3C4254BE"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50CC8D08" w14:textId="77777777" w:rsidTr="004862E1">
        <w:tc>
          <w:tcPr>
            <w:tcW w:w="2270" w:type="dxa"/>
          </w:tcPr>
          <w:p w14:paraId="0EF633A7"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Spraying pattern — aerosols</w:t>
            </w:r>
          </w:p>
        </w:tc>
        <w:tc>
          <w:tcPr>
            <w:tcW w:w="1928" w:type="dxa"/>
          </w:tcPr>
          <w:p w14:paraId="16283635"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1FB44CFF"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656" w:type="dxa"/>
          </w:tcPr>
          <w:p w14:paraId="62FA9FE3" w14:textId="77777777" w:rsidR="00A0760D" w:rsidRDefault="00A0760D" w:rsidP="00A0760D">
            <w:r w:rsidRPr="00BB2D82">
              <w:rPr>
                <w:rFonts w:ascii="Verdana" w:hAnsi="Verdana"/>
                <w:sz w:val="20"/>
                <w:szCs w:val="20"/>
                <w:lang w:val="en-GB" w:eastAsia="de-DE"/>
              </w:rPr>
              <w:t>Not applicable</w:t>
            </w:r>
          </w:p>
        </w:tc>
        <w:tc>
          <w:tcPr>
            <w:tcW w:w="2132" w:type="dxa"/>
          </w:tcPr>
          <w:p w14:paraId="43D4ABB8"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6EAB5F1D" w14:textId="77777777" w:rsidTr="004862E1">
        <w:tc>
          <w:tcPr>
            <w:tcW w:w="2270" w:type="dxa"/>
          </w:tcPr>
          <w:p w14:paraId="524B47EB"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Physical compatibility</w:t>
            </w:r>
          </w:p>
        </w:tc>
        <w:tc>
          <w:tcPr>
            <w:tcW w:w="1928" w:type="dxa"/>
          </w:tcPr>
          <w:p w14:paraId="2D12DE4F"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47E751AB"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656" w:type="dxa"/>
          </w:tcPr>
          <w:p w14:paraId="1034E637" w14:textId="77777777" w:rsidR="00A0760D" w:rsidRDefault="00A0760D" w:rsidP="00A0760D">
            <w:r w:rsidRPr="00BB2D82">
              <w:rPr>
                <w:rFonts w:ascii="Verdana" w:hAnsi="Verdana"/>
                <w:sz w:val="20"/>
                <w:szCs w:val="20"/>
                <w:lang w:val="en-GB" w:eastAsia="de-DE"/>
              </w:rPr>
              <w:t xml:space="preserve">Not </w:t>
            </w:r>
            <w:r>
              <w:rPr>
                <w:rFonts w:ascii="Verdana" w:hAnsi="Verdana"/>
                <w:sz w:val="20"/>
                <w:szCs w:val="20"/>
                <w:lang w:val="en-GB" w:eastAsia="de-DE"/>
              </w:rPr>
              <w:t>required</w:t>
            </w:r>
          </w:p>
        </w:tc>
        <w:tc>
          <w:tcPr>
            <w:tcW w:w="2132" w:type="dxa"/>
          </w:tcPr>
          <w:p w14:paraId="58707E55"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715649E4" w14:textId="77777777" w:rsidTr="004862E1">
        <w:tc>
          <w:tcPr>
            <w:tcW w:w="2270" w:type="dxa"/>
          </w:tcPr>
          <w:p w14:paraId="3F6CCC61"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Chemical compatibility</w:t>
            </w:r>
          </w:p>
        </w:tc>
        <w:tc>
          <w:tcPr>
            <w:tcW w:w="1928" w:type="dxa"/>
          </w:tcPr>
          <w:p w14:paraId="4BE96DFE"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552D916C"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656" w:type="dxa"/>
          </w:tcPr>
          <w:p w14:paraId="5030C881" w14:textId="77777777" w:rsidR="00A0760D" w:rsidRDefault="00A0760D" w:rsidP="00A0760D">
            <w:r w:rsidRPr="00BB2D82">
              <w:rPr>
                <w:rFonts w:ascii="Verdana" w:hAnsi="Verdana"/>
                <w:sz w:val="20"/>
                <w:szCs w:val="20"/>
                <w:lang w:val="en-GB" w:eastAsia="de-DE"/>
              </w:rPr>
              <w:t xml:space="preserve">Not </w:t>
            </w:r>
            <w:r>
              <w:rPr>
                <w:rFonts w:ascii="Verdana" w:hAnsi="Verdana"/>
                <w:sz w:val="20"/>
                <w:szCs w:val="20"/>
                <w:lang w:val="en-GB" w:eastAsia="de-DE"/>
              </w:rPr>
              <w:t>required</w:t>
            </w:r>
          </w:p>
        </w:tc>
        <w:tc>
          <w:tcPr>
            <w:tcW w:w="2132" w:type="dxa"/>
          </w:tcPr>
          <w:p w14:paraId="7A88E8C2"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48371AC9" w14:textId="77777777" w:rsidTr="004862E1">
        <w:tc>
          <w:tcPr>
            <w:tcW w:w="2270" w:type="dxa"/>
          </w:tcPr>
          <w:p w14:paraId="165DB3EE"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Degree of dissolution and dilution stability</w:t>
            </w:r>
          </w:p>
        </w:tc>
        <w:tc>
          <w:tcPr>
            <w:tcW w:w="1928" w:type="dxa"/>
          </w:tcPr>
          <w:p w14:paraId="23CC6DEE"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74A20D56"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656" w:type="dxa"/>
          </w:tcPr>
          <w:p w14:paraId="07E6A032" w14:textId="77777777" w:rsidR="00A0760D" w:rsidRDefault="00A0760D" w:rsidP="00A0760D">
            <w:r w:rsidRPr="00BB2D82">
              <w:rPr>
                <w:rFonts w:ascii="Verdana" w:hAnsi="Verdana"/>
                <w:sz w:val="20"/>
                <w:szCs w:val="20"/>
                <w:lang w:val="en-GB" w:eastAsia="de-DE"/>
              </w:rPr>
              <w:t>Not applicable</w:t>
            </w:r>
          </w:p>
        </w:tc>
        <w:tc>
          <w:tcPr>
            <w:tcW w:w="2132" w:type="dxa"/>
          </w:tcPr>
          <w:p w14:paraId="359C4CB2"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38E9E6EF" w14:textId="77777777" w:rsidTr="004862E1">
        <w:tc>
          <w:tcPr>
            <w:tcW w:w="2270" w:type="dxa"/>
          </w:tcPr>
          <w:p w14:paraId="050B6DDC"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Surface tension</w:t>
            </w:r>
          </w:p>
        </w:tc>
        <w:tc>
          <w:tcPr>
            <w:tcW w:w="1928" w:type="dxa"/>
          </w:tcPr>
          <w:p w14:paraId="2282466C"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7AD46B3B"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656" w:type="dxa"/>
          </w:tcPr>
          <w:p w14:paraId="4222BA02" w14:textId="77777777" w:rsidR="00A0760D" w:rsidRDefault="00A0760D" w:rsidP="00A0760D">
            <w:r w:rsidRPr="00BB2D82">
              <w:rPr>
                <w:rFonts w:ascii="Verdana" w:hAnsi="Verdana"/>
                <w:sz w:val="20"/>
                <w:szCs w:val="20"/>
                <w:lang w:val="en-GB" w:eastAsia="de-DE"/>
              </w:rPr>
              <w:t>Not applicable</w:t>
            </w:r>
          </w:p>
        </w:tc>
        <w:tc>
          <w:tcPr>
            <w:tcW w:w="2132" w:type="dxa"/>
          </w:tcPr>
          <w:p w14:paraId="4946B711"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08C7F8D9" w14:textId="77777777" w:rsidTr="004862E1">
        <w:tc>
          <w:tcPr>
            <w:tcW w:w="2270" w:type="dxa"/>
          </w:tcPr>
          <w:p w14:paraId="004D3DEA"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Viscosity</w:t>
            </w:r>
          </w:p>
        </w:tc>
        <w:tc>
          <w:tcPr>
            <w:tcW w:w="1928" w:type="dxa"/>
          </w:tcPr>
          <w:p w14:paraId="2E4CDA61"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556280B3"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656" w:type="dxa"/>
          </w:tcPr>
          <w:p w14:paraId="3EF02380" w14:textId="77777777" w:rsidR="00A0760D" w:rsidRDefault="00A0760D" w:rsidP="00A0760D">
            <w:r w:rsidRPr="00BB2D82">
              <w:rPr>
                <w:rFonts w:ascii="Verdana" w:hAnsi="Verdana"/>
                <w:sz w:val="20"/>
                <w:szCs w:val="20"/>
                <w:lang w:val="en-GB" w:eastAsia="de-DE"/>
              </w:rPr>
              <w:t>Not applicable</w:t>
            </w:r>
          </w:p>
        </w:tc>
        <w:tc>
          <w:tcPr>
            <w:tcW w:w="2132" w:type="dxa"/>
          </w:tcPr>
          <w:p w14:paraId="1D8EC27D"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bl>
    <w:p w14:paraId="7AA26296" w14:textId="77777777" w:rsidR="0041705E" w:rsidRPr="007C5FFD" w:rsidRDefault="0041705E" w:rsidP="0041705E">
      <w:pPr>
        <w:ind w:left="360"/>
        <w:contextualSpacing/>
        <w:rPr>
          <w:rFonts w:ascii="Verdana" w:hAnsi="Verdana"/>
          <w:sz w:val="20"/>
          <w:szCs w:val="20"/>
          <w:lang w:val="en-GB"/>
        </w:rPr>
      </w:pPr>
    </w:p>
    <w:tbl>
      <w:tblPr>
        <w:tblW w:w="496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685"/>
      </w:tblGrid>
      <w:tr w:rsidR="0041705E" w:rsidRPr="00AA7D96" w14:paraId="059DDB60" w14:textId="77777777" w:rsidTr="0041705E">
        <w:trPr>
          <w:trHeight w:val="460"/>
        </w:trPr>
        <w:tc>
          <w:tcPr>
            <w:tcW w:w="5000" w:type="pct"/>
            <w:tcBorders>
              <w:top w:val="single" w:sz="4" w:space="0" w:color="auto"/>
              <w:left w:val="single" w:sz="4" w:space="0" w:color="auto"/>
              <w:bottom w:val="single" w:sz="6" w:space="0" w:color="auto"/>
              <w:right w:val="single" w:sz="6" w:space="0" w:color="auto"/>
            </w:tcBorders>
            <w:shd w:val="clear" w:color="auto" w:fill="CCFFCC"/>
          </w:tcPr>
          <w:p w14:paraId="42AD18D1" w14:textId="77777777" w:rsidR="0041705E" w:rsidRPr="007C5FFD" w:rsidRDefault="0041705E" w:rsidP="0041705E">
            <w:pPr>
              <w:rPr>
                <w:rFonts w:ascii="Verdana" w:hAnsi="Verdana"/>
                <w:b/>
                <w:bCs/>
                <w:sz w:val="20"/>
                <w:szCs w:val="20"/>
                <w:lang w:val="en-GB" w:eastAsia="en-US"/>
              </w:rPr>
            </w:pPr>
            <w:r w:rsidRPr="007C5FFD">
              <w:rPr>
                <w:rFonts w:ascii="Verdana" w:hAnsi="Verdana"/>
                <w:b/>
                <w:bCs/>
                <w:sz w:val="20"/>
                <w:szCs w:val="20"/>
                <w:lang w:val="en-GB" w:eastAsia="en-US"/>
              </w:rPr>
              <w:t>Conclusion on the p</w:t>
            </w:r>
            <w:r w:rsidRPr="007C5FFD">
              <w:rPr>
                <w:rFonts w:ascii="Verdana" w:hAnsi="Verdana"/>
                <w:b/>
                <w:sz w:val="20"/>
                <w:szCs w:val="20"/>
                <w:lang w:val="en-GB" w:eastAsia="de-DE"/>
              </w:rPr>
              <w:t>hysical, chemical and technical properties</w:t>
            </w:r>
            <w:r w:rsidRPr="007C5FFD">
              <w:rPr>
                <w:rFonts w:ascii="Verdana" w:hAnsi="Verdana"/>
                <w:b/>
                <w:bCs/>
                <w:sz w:val="20"/>
                <w:szCs w:val="20"/>
                <w:lang w:val="en-GB" w:eastAsia="en-US"/>
              </w:rPr>
              <w:t xml:space="preserve"> of the product</w:t>
            </w:r>
          </w:p>
        </w:tc>
      </w:tr>
      <w:tr w:rsidR="0041705E" w:rsidRPr="00AA7D96" w14:paraId="6C99C0E7" w14:textId="77777777" w:rsidTr="0041705E">
        <w:trPr>
          <w:trHeight w:val="287"/>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13F5B65D" w14:textId="77777777" w:rsidR="0041705E" w:rsidRDefault="0041705E" w:rsidP="0041705E">
            <w:pPr>
              <w:spacing w:after="0" w:line="240" w:lineRule="auto"/>
              <w:jc w:val="both"/>
              <w:rPr>
                <w:rFonts w:ascii="Verdana" w:hAnsi="Verdana"/>
                <w:sz w:val="20"/>
                <w:szCs w:val="20"/>
                <w:lang w:val="en-GB" w:eastAsia="en-US"/>
              </w:rPr>
            </w:pPr>
            <w:r w:rsidRPr="00EC3EB2">
              <w:rPr>
                <w:rFonts w:ascii="Verdana" w:hAnsi="Verdana"/>
                <w:sz w:val="20"/>
                <w:szCs w:val="20"/>
                <w:lang w:val="en-GB" w:eastAsia="en-US"/>
              </w:rPr>
              <w:t xml:space="preserve">The biocidal product </w:t>
            </w:r>
            <w:r w:rsidRPr="001A11A2">
              <w:rPr>
                <w:rFonts w:ascii="Verdana" w:hAnsi="Verdana"/>
                <w:sz w:val="20"/>
                <w:szCs w:val="20"/>
                <w:lang w:val="en-GB" w:eastAsia="en-US"/>
              </w:rPr>
              <w:t>TRITHOR S</w:t>
            </w:r>
            <w:r w:rsidRPr="00EC3EB2">
              <w:rPr>
                <w:rFonts w:ascii="Verdana" w:hAnsi="Verdana"/>
                <w:sz w:val="20"/>
                <w:szCs w:val="20"/>
                <w:lang w:val="en-GB" w:eastAsia="en-US"/>
              </w:rPr>
              <w:t xml:space="preserve"> </w:t>
            </w:r>
            <w:r w:rsidRPr="009E67A1">
              <w:rPr>
                <w:rFonts w:ascii="Verdana" w:hAnsi="Verdana"/>
                <w:sz w:val="20"/>
                <w:szCs w:val="20"/>
                <w:lang w:val="en-GB" w:eastAsia="en-US"/>
              </w:rPr>
              <w:t xml:space="preserve">is a </w:t>
            </w:r>
            <w:r>
              <w:rPr>
                <w:rFonts w:ascii="Verdana" w:hAnsi="Verdana"/>
                <w:sz w:val="20"/>
                <w:szCs w:val="20"/>
                <w:lang w:val="en-GB" w:eastAsia="en-US"/>
              </w:rPr>
              <w:t xml:space="preserve">solid </w:t>
            </w:r>
            <w:r w:rsidRPr="009E67A1">
              <w:rPr>
                <w:rFonts w:ascii="Verdana" w:hAnsi="Verdana"/>
                <w:sz w:val="20"/>
                <w:szCs w:val="20"/>
                <w:lang w:val="en-GB" w:eastAsia="en-US"/>
              </w:rPr>
              <w:t xml:space="preserve">chemical-physical barrier </w:t>
            </w:r>
            <w:r w:rsidRPr="00842ACE">
              <w:rPr>
                <w:rFonts w:ascii="Verdana" w:hAnsi="Verdana"/>
                <w:sz w:val="20"/>
                <w:szCs w:val="20"/>
                <w:lang w:val="en-GB" w:eastAsia="en-US"/>
              </w:rPr>
              <w:t>containing</w:t>
            </w:r>
            <w:r>
              <w:rPr>
                <w:rFonts w:ascii="Verdana" w:hAnsi="Verdana"/>
                <w:sz w:val="20"/>
                <w:szCs w:val="20"/>
                <w:lang w:val="en-GB" w:eastAsia="en-US"/>
              </w:rPr>
              <w:t xml:space="preserve"> 0.55%</w:t>
            </w:r>
            <w:r w:rsidRPr="00842ACE">
              <w:rPr>
                <w:rFonts w:ascii="Verdana" w:hAnsi="Verdana"/>
                <w:sz w:val="20"/>
                <w:szCs w:val="20"/>
                <w:lang w:val="en-GB" w:eastAsia="en-US"/>
              </w:rPr>
              <w:t>w/w permethrin</w:t>
            </w:r>
            <w:r w:rsidR="00594CF5">
              <w:rPr>
                <w:rFonts w:ascii="Verdana" w:hAnsi="Verdana"/>
                <w:sz w:val="20"/>
                <w:szCs w:val="20"/>
                <w:lang w:val="en-GB" w:eastAsia="en-US"/>
              </w:rPr>
              <w:t xml:space="preserve"> </w:t>
            </w:r>
            <w:r w:rsidR="00CB39FA">
              <w:rPr>
                <w:rFonts w:ascii="Verdana" w:hAnsi="Verdana"/>
                <w:sz w:val="20"/>
                <w:szCs w:val="20"/>
                <w:lang w:val="en-GB" w:eastAsia="en-US"/>
              </w:rPr>
              <w:t>(technical AS)</w:t>
            </w:r>
            <w:r w:rsidRPr="00842ACE">
              <w:rPr>
                <w:rFonts w:ascii="Verdana" w:hAnsi="Verdana"/>
                <w:sz w:val="20"/>
                <w:szCs w:val="20"/>
                <w:lang w:val="en-GB" w:eastAsia="en-US"/>
              </w:rPr>
              <w:t>.</w:t>
            </w:r>
          </w:p>
          <w:p w14:paraId="5461C202" w14:textId="77777777" w:rsidR="0041705E" w:rsidRDefault="0041705E" w:rsidP="0041705E">
            <w:pPr>
              <w:spacing w:after="0" w:line="240" w:lineRule="auto"/>
              <w:jc w:val="both"/>
              <w:rPr>
                <w:rFonts w:ascii="Verdana" w:hAnsi="Verdana"/>
                <w:sz w:val="20"/>
                <w:szCs w:val="20"/>
                <w:lang w:val="en-GB" w:eastAsia="en-US"/>
              </w:rPr>
            </w:pPr>
            <w:r>
              <w:rPr>
                <w:rFonts w:ascii="Verdana" w:hAnsi="Verdana"/>
                <w:sz w:val="20"/>
                <w:szCs w:val="20"/>
                <w:lang w:val="en-GB" w:eastAsia="en-US"/>
              </w:rPr>
              <w:t>An accelerated storage study has been provided and considered as acceptable.</w:t>
            </w:r>
          </w:p>
          <w:p w14:paraId="455CB7B8" w14:textId="4B72A308" w:rsidR="0041705E" w:rsidRDefault="0041705E" w:rsidP="0041705E">
            <w:pPr>
              <w:spacing w:after="0" w:line="240" w:lineRule="auto"/>
              <w:jc w:val="both"/>
              <w:rPr>
                <w:rFonts w:ascii="Verdana" w:hAnsi="Verdana"/>
                <w:sz w:val="20"/>
                <w:szCs w:val="20"/>
                <w:lang w:val="en-GB" w:eastAsia="en-US"/>
              </w:rPr>
            </w:pPr>
          </w:p>
          <w:p w14:paraId="1100E464" w14:textId="77777777" w:rsidR="0041705E" w:rsidRDefault="0041705E" w:rsidP="0041705E">
            <w:pPr>
              <w:spacing w:after="0" w:line="240" w:lineRule="auto"/>
              <w:jc w:val="both"/>
              <w:rPr>
                <w:rFonts w:ascii="Verdana" w:hAnsi="Verdana"/>
                <w:sz w:val="20"/>
                <w:szCs w:val="20"/>
                <w:lang w:val="en-GB" w:eastAsia="en-US"/>
              </w:rPr>
            </w:pPr>
            <w:r>
              <w:rPr>
                <w:rFonts w:ascii="Verdana" w:hAnsi="Verdana"/>
                <w:sz w:val="20"/>
                <w:szCs w:val="20"/>
                <w:lang w:val="en-GB" w:eastAsia="en-US"/>
              </w:rPr>
              <w:t>The product TRITHOR S is considered as stable.</w:t>
            </w:r>
          </w:p>
          <w:p w14:paraId="6A467BEF" w14:textId="77777777" w:rsidR="0041705E" w:rsidRDefault="0041705E" w:rsidP="0041705E">
            <w:pPr>
              <w:spacing w:after="0" w:line="240" w:lineRule="auto"/>
              <w:jc w:val="both"/>
              <w:rPr>
                <w:rFonts w:ascii="Verdana" w:hAnsi="Verdana"/>
                <w:sz w:val="20"/>
                <w:szCs w:val="20"/>
                <w:lang w:val="en-GB" w:eastAsia="en-US"/>
              </w:rPr>
            </w:pPr>
            <w:r w:rsidRPr="00477BF0">
              <w:rPr>
                <w:rFonts w:ascii="Verdana" w:hAnsi="Verdana"/>
                <w:sz w:val="20"/>
                <w:szCs w:val="20"/>
                <w:lang w:val="en-GB" w:eastAsia="en-US"/>
              </w:rPr>
              <w:t>It should be indicate in the label</w:t>
            </w:r>
            <w:r w:rsidR="00594CF5">
              <w:rPr>
                <w:rFonts w:ascii="Verdana" w:hAnsi="Verdana"/>
                <w:sz w:val="20"/>
                <w:szCs w:val="20"/>
                <w:lang w:val="en-GB" w:eastAsia="en-US"/>
              </w:rPr>
              <w:t>:</w:t>
            </w:r>
          </w:p>
          <w:p w14:paraId="2D0D7517" w14:textId="77777777" w:rsidR="0041705E" w:rsidRDefault="0041705E" w:rsidP="0041705E">
            <w:pPr>
              <w:spacing w:after="0" w:line="240" w:lineRule="auto"/>
              <w:jc w:val="both"/>
              <w:rPr>
                <w:rFonts w:ascii="Verdana" w:hAnsi="Verdana"/>
                <w:sz w:val="20"/>
                <w:szCs w:val="20"/>
                <w:lang w:val="en-GB" w:eastAsia="en-US"/>
              </w:rPr>
            </w:pPr>
            <w:r>
              <w:rPr>
                <w:rFonts w:ascii="Verdana" w:hAnsi="Verdana"/>
                <w:sz w:val="20"/>
                <w:szCs w:val="20"/>
                <w:lang w:val="en-GB" w:eastAsia="en-US"/>
              </w:rPr>
              <w:t>-</w:t>
            </w:r>
            <w:r w:rsidRPr="00477BF0">
              <w:rPr>
                <w:rFonts w:ascii="Verdana" w:hAnsi="Verdana"/>
                <w:sz w:val="20"/>
                <w:szCs w:val="20"/>
                <w:lang w:val="en-GB" w:eastAsia="en-US"/>
              </w:rPr>
              <w:t xml:space="preserve"> </w:t>
            </w:r>
            <w:r w:rsidR="00594CF5" w:rsidRPr="00300A80">
              <w:rPr>
                <w:rFonts w:ascii="Verdana" w:eastAsia="Times New Roman" w:hAnsi="Verdana" w:cs="Verdana"/>
                <w:sz w:val="20"/>
                <w:szCs w:val="20"/>
                <w:lang w:val="en-GB" w:eastAsia="de-DE"/>
              </w:rPr>
              <w:t>Do not store at temperature</w:t>
            </w:r>
            <w:r w:rsidR="00594CF5">
              <w:rPr>
                <w:rFonts w:ascii="Verdana" w:eastAsia="Times New Roman" w:hAnsi="Verdana" w:cs="Verdana"/>
                <w:sz w:val="20"/>
                <w:szCs w:val="20"/>
                <w:lang w:val="en-GB" w:eastAsia="de-DE"/>
              </w:rPr>
              <w:t xml:space="preserve"> above </w:t>
            </w:r>
            <w:r w:rsidR="00594CF5" w:rsidRPr="00300A80">
              <w:rPr>
                <w:rFonts w:ascii="Verdana" w:eastAsia="Times New Roman" w:hAnsi="Verdana" w:cs="Verdana"/>
                <w:sz w:val="20"/>
                <w:szCs w:val="20"/>
                <w:lang w:val="en-GB" w:eastAsia="de-DE"/>
              </w:rPr>
              <w:t>40°C</w:t>
            </w:r>
            <w:r w:rsidR="00594CF5">
              <w:rPr>
                <w:rFonts w:ascii="Verdana" w:hAnsi="Verdana"/>
                <w:sz w:val="20"/>
                <w:szCs w:val="20"/>
                <w:lang w:val="en-GB" w:eastAsia="en-US"/>
              </w:rPr>
              <w:t>.</w:t>
            </w:r>
          </w:p>
          <w:p w14:paraId="7851B118" w14:textId="77777777" w:rsidR="0041705E" w:rsidRDefault="0041705E" w:rsidP="0041705E">
            <w:pPr>
              <w:spacing w:after="0" w:line="240" w:lineRule="auto"/>
              <w:jc w:val="both"/>
              <w:rPr>
                <w:rFonts w:ascii="Verdana" w:hAnsi="Verdana"/>
                <w:sz w:val="20"/>
                <w:szCs w:val="20"/>
                <w:lang w:val="en-GB" w:eastAsia="en-US"/>
              </w:rPr>
            </w:pPr>
            <w:r>
              <w:rPr>
                <w:rFonts w:ascii="Verdana" w:hAnsi="Verdana"/>
                <w:sz w:val="20"/>
                <w:szCs w:val="20"/>
                <w:lang w:val="en-GB" w:eastAsia="en-US"/>
              </w:rPr>
              <w:t>-</w:t>
            </w:r>
            <w:r w:rsidR="00594CF5">
              <w:rPr>
                <w:rFonts w:ascii="Verdana" w:hAnsi="Verdana"/>
                <w:sz w:val="20"/>
                <w:szCs w:val="20"/>
                <w:lang w:val="en-GB" w:eastAsia="en-US"/>
              </w:rPr>
              <w:t xml:space="preserve"> S</w:t>
            </w:r>
            <w:r w:rsidRPr="00477BF0">
              <w:rPr>
                <w:rFonts w:ascii="Verdana" w:hAnsi="Verdana"/>
                <w:sz w:val="20"/>
                <w:szCs w:val="20"/>
                <w:lang w:val="en-GB" w:eastAsia="en-US"/>
              </w:rPr>
              <w:t>tore</w:t>
            </w:r>
            <w:r>
              <w:rPr>
                <w:rFonts w:ascii="Verdana" w:hAnsi="Verdana"/>
                <w:sz w:val="20"/>
                <w:szCs w:val="20"/>
                <w:lang w:val="en-GB" w:eastAsia="en-US"/>
              </w:rPr>
              <w:t>d</w:t>
            </w:r>
            <w:r w:rsidR="00594CF5">
              <w:rPr>
                <w:rFonts w:ascii="Verdana" w:hAnsi="Verdana"/>
                <w:sz w:val="20"/>
                <w:szCs w:val="20"/>
                <w:lang w:val="en-GB" w:eastAsia="en-US"/>
              </w:rPr>
              <w:t xml:space="preserve"> away from light.</w:t>
            </w:r>
          </w:p>
          <w:p w14:paraId="772CC15F" w14:textId="77777777" w:rsidR="00181EC4" w:rsidRDefault="00181EC4" w:rsidP="00181EC4">
            <w:pPr>
              <w:spacing w:after="0" w:line="240" w:lineRule="auto"/>
              <w:jc w:val="both"/>
              <w:rPr>
                <w:rFonts w:ascii="Verdana" w:hAnsi="Verdana"/>
                <w:sz w:val="20"/>
                <w:szCs w:val="20"/>
                <w:lang w:val="en-GB" w:eastAsia="en-US"/>
              </w:rPr>
            </w:pPr>
          </w:p>
          <w:p w14:paraId="0B035E97" w14:textId="77777777" w:rsidR="00181EC4" w:rsidRPr="00987687" w:rsidRDefault="00181EC4" w:rsidP="00181EC4">
            <w:pPr>
              <w:shd w:val="clear" w:color="auto" w:fill="D9D9D9" w:themeFill="background1" w:themeFillShade="D9"/>
              <w:spacing w:after="0" w:line="240" w:lineRule="auto"/>
              <w:jc w:val="both"/>
              <w:rPr>
                <w:rFonts w:ascii="Verdana" w:hAnsi="Verdana"/>
                <w:b/>
                <w:sz w:val="20"/>
                <w:szCs w:val="20"/>
                <w:lang w:val="en-GB" w:eastAsia="en-US"/>
              </w:rPr>
            </w:pPr>
            <w:r w:rsidRPr="00987687">
              <w:rPr>
                <w:rFonts w:ascii="Verdana" w:hAnsi="Verdana"/>
                <w:b/>
                <w:sz w:val="20"/>
                <w:szCs w:val="20"/>
                <w:lang w:val="en-GB" w:eastAsia="en-US"/>
              </w:rPr>
              <w:t>Post-authorisation data -2018 and minor change - 2021</w:t>
            </w:r>
          </w:p>
          <w:p w14:paraId="3B84B17C" w14:textId="5E809F11" w:rsidR="00135993" w:rsidRPr="007C5FFD" w:rsidRDefault="00181EC4" w:rsidP="00D21894">
            <w:pPr>
              <w:shd w:val="clear" w:color="auto" w:fill="D9D9D9" w:themeFill="background1" w:themeFillShade="D9"/>
              <w:jc w:val="both"/>
              <w:rPr>
                <w:rFonts w:ascii="Verdana" w:hAnsi="Verdana"/>
                <w:sz w:val="20"/>
                <w:szCs w:val="20"/>
                <w:lang w:val="en-GB" w:eastAsia="en-US"/>
              </w:rPr>
            </w:pPr>
            <w:r w:rsidRPr="008937AC">
              <w:rPr>
                <w:rFonts w:ascii="Verdana" w:hAnsi="Verdana"/>
                <w:sz w:val="20"/>
                <w:szCs w:val="20"/>
                <w:highlight w:val="lightGray"/>
                <w:lang w:val="en-GB" w:eastAsia="en-US"/>
              </w:rPr>
              <w:t>The long terme stability study (intermediate results until 12</w:t>
            </w:r>
            <w:r w:rsidR="00987687">
              <w:rPr>
                <w:rFonts w:ascii="Verdana" w:hAnsi="Verdana"/>
                <w:sz w:val="20"/>
                <w:szCs w:val="20"/>
                <w:highlight w:val="lightGray"/>
                <w:lang w:val="en-GB" w:eastAsia="en-US"/>
              </w:rPr>
              <w:t xml:space="preserve"> </w:t>
            </w:r>
            <w:r w:rsidRPr="008937AC">
              <w:rPr>
                <w:rFonts w:ascii="Verdana" w:hAnsi="Verdana"/>
                <w:sz w:val="20"/>
                <w:szCs w:val="20"/>
                <w:highlight w:val="lightGray"/>
                <w:lang w:val="en-GB" w:eastAsia="en-US"/>
              </w:rPr>
              <w:t xml:space="preserve">months) was provided and the shelf life of the product had been fixed </w:t>
            </w:r>
            <w:r w:rsidR="0027058E">
              <w:rPr>
                <w:rFonts w:ascii="Verdana" w:hAnsi="Verdana"/>
                <w:sz w:val="20"/>
                <w:szCs w:val="20"/>
                <w:highlight w:val="lightGray"/>
                <w:lang w:val="en-GB" w:eastAsia="en-US"/>
              </w:rPr>
              <w:t>to</w:t>
            </w:r>
            <w:r w:rsidRPr="008937AC">
              <w:rPr>
                <w:rFonts w:ascii="Verdana" w:hAnsi="Verdana"/>
                <w:sz w:val="20"/>
                <w:szCs w:val="20"/>
                <w:highlight w:val="lightGray"/>
                <w:lang w:val="en-GB" w:eastAsia="en-US"/>
              </w:rPr>
              <w:t xml:space="preserve"> 12 months. The full report (until 24 months) of this study (</w:t>
            </w:r>
            <w:r w:rsidRPr="008937AC">
              <w:rPr>
                <w:rFonts w:ascii="Verdana" w:hAnsi="Verdana"/>
                <w:sz w:val="20"/>
                <w:szCs w:val="20"/>
                <w:highlight w:val="lightGray"/>
                <w:lang w:val="en-GB" w:eastAsia="de-DE"/>
              </w:rPr>
              <w:t>report No 402/16/1285F/a-e</w:t>
            </w:r>
            <w:r w:rsidRPr="008937AC">
              <w:rPr>
                <w:rFonts w:ascii="Verdana" w:hAnsi="Verdana"/>
                <w:sz w:val="20"/>
                <w:szCs w:val="20"/>
                <w:highlight w:val="lightGray"/>
                <w:lang w:val="en-GB" w:eastAsia="en-US"/>
              </w:rPr>
              <w:t>) is provided during the minor change. The product is stable during 18 months.</w:t>
            </w:r>
          </w:p>
        </w:tc>
      </w:tr>
    </w:tbl>
    <w:p w14:paraId="04ADCFA4" w14:textId="77777777" w:rsidR="0041705E" w:rsidRDefault="0041705E" w:rsidP="00987687">
      <w:pPr>
        <w:ind w:left="360"/>
        <w:contextualSpacing/>
        <w:rPr>
          <w:rFonts w:ascii="Verdana" w:hAnsi="Verdana"/>
          <w:sz w:val="20"/>
          <w:szCs w:val="20"/>
          <w:lang w:val="en-GB"/>
        </w:rPr>
        <w:sectPr w:rsidR="0041705E" w:rsidSect="0041705E">
          <w:pgSz w:w="16838" w:h="11906" w:orient="landscape"/>
          <w:pgMar w:top="1418" w:right="1021" w:bottom="709" w:left="1021" w:header="709" w:footer="709" w:gutter="0"/>
          <w:cols w:space="708"/>
          <w:docGrid w:linePitch="360"/>
        </w:sectPr>
      </w:pPr>
    </w:p>
    <w:p w14:paraId="1B036D2B" w14:textId="77777777" w:rsidR="0041705E" w:rsidRPr="00A73167" w:rsidRDefault="0041705E" w:rsidP="006541A7">
      <w:pPr>
        <w:pStyle w:val="Titre30"/>
      </w:pPr>
      <w:bookmarkStart w:id="87" w:name="_Toc389729029"/>
      <w:bookmarkStart w:id="88" w:name="_Toc403472741"/>
      <w:bookmarkStart w:id="89" w:name="_Toc421091487"/>
      <w:bookmarkStart w:id="90" w:name="_Toc497231154"/>
      <w:r w:rsidRPr="00A73167">
        <w:t>Physical hazards and respective characteristics</w:t>
      </w:r>
      <w:bookmarkEnd w:id="87"/>
      <w:bookmarkEnd w:id="88"/>
      <w:bookmarkEnd w:id="89"/>
      <w:bookmarkEnd w:id="90"/>
    </w:p>
    <w:p w14:paraId="6D7FD300" w14:textId="77777777" w:rsidR="0041705E" w:rsidRPr="007C5FFD" w:rsidRDefault="0041705E" w:rsidP="0041705E">
      <w:pPr>
        <w:spacing w:line="240" w:lineRule="auto"/>
        <w:ind w:left="1729"/>
        <w:rPr>
          <w:sz w:val="20"/>
          <w:szCs w:val="20"/>
          <w:lang w:val="de-DE" w:eastAsia="en-US"/>
        </w:rPr>
      </w:pP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0"/>
        <w:gridCol w:w="1430"/>
        <w:gridCol w:w="2090"/>
        <w:gridCol w:w="1760"/>
        <w:gridCol w:w="1760"/>
      </w:tblGrid>
      <w:tr w:rsidR="0041705E" w:rsidRPr="007C5FFD" w14:paraId="00FC2B27" w14:textId="77777777" w:rsidTr="0041705E">
        <w:trPr>
          <w:tblHeader/>
        </w:trPr>
        <w:tc>
          <w:tcPr>
            <w:tcW w:w="2270" w:type="dxa"/>
            <w:shd w:val="clear" w:color="auto" w:fill="E0E0E0"/>
            <w:vAlign w:val="center"/>
          </w:tcPr>
          <w:p w14:paraId="5BCE92AC" w14:textId="77777777" w:rsidR="0041705E" w:rsidRPr="007C5FFD" w:rsidRDefault="0041705E" w:rsidP="0041705E">
            <w:pPr>
              <w:spacing w:line="240" w:lineRule="auto"/>
              <w:rPr>
                <w:rFonts w:ascii="Verdana" w:hAnsi="Verdana"/>
                <w:b/>
                <w:sz w:val="20"/>
                <w:szCs w:val="20"/>
                <w:lang w:val="en-GB" w:eastAsia="de-DE"/>
              </w:rPr>
            </w:pPr>
            <w:r w:rsidRPr="007C5FFD">
              <w:rPr>
                <w:rFonts w:ascii="Verdana" w:hAnsi="Verdana"/>
                <w:b/>
                <w:sz w:val="20"/>
                <w:szCs w:val="20"/>
                <w:lang w:val="en-GB" w:eastAsia="de-DE"/>
              </w:rPr>
              <w:t>Property</w:t>
            </w:r>
          </w:p>
        </w:tc>
        <w:tc>
          <w:tcPr>
            <w:tcW w:w="1430" w:type="dxa"/>
            <w:shd w:val="clear" w:color="auto" w:fill="E0E0E0"/>
            <w:vAlign w:val="center"/>
          </w:tcPr>
          <w:p w14:paraId="1EDDAB13" w14:textId="77777777" w:rsidR="0041705E" w:rsidRPr="007C5FFD" w:rsidRDefault="0041705E" w:rsidP="0041705E">
            <w:pPr>
              <w:spacing w:line="240" w:lineRule="auto"/>
              <w:rPr>
                <w:rFonts w:ascii="Verdana" w:hAnsi="Verdana"/>
                <w:b/>
                <w:sz w:val="20"/>
                <w:szCs w:val="20"/>
                <w:lang w:val="en-GB" w:eastAsia="de-DE"/>
              </w:rPr>
            </w:pPr>
            <w:r w:rsidRPr="007C5FFD">
              <w:rPr>
                <w:rFonts w:ascii="Verdana" w:hAnsi="Verdana"/>
                <w:b/>
                <w:sz w:val="20"/>
                <w:szCs w:val="20"/>
                <w:lang w:val="en-GB" w:eastAsia="de-DE"/>
              </w:rPr>
              <w:t>Guideline  and Method</w:t>
            </w:r>
          </w:p>
        </w:tc>
        <w:tc>
          <w:tcPr>
            <w:tcW w:w="2090" w:type="dxa"/>
            <w:shd w:val="clear" w:color="auto" w:fill="E0E0E0"/>
            <w:vAlign w:val="center"/>
          </w:tcPr>
          <w:p w14:paraId="38F8C288" w14:textId="77777777" w:rsidR="0041705E" w:rsidRPr="007C5FFD" w:rsidRDefault="0041705E" w:rsidP="0041705E">
            <w:pPr>
              <w:spacing w:line="240" w:lineRule="auto"/>
              <w:rPr>
                <w:rFonts w:ascii="Verdana" w:hAnsi="Verdana"/>
                <w:b/>
                <w:sz w:val="20"/>
                <w:szCs w:val="20"/>
                <w:lang w:val="en-GB" w:eastAsia="de-DE"/>
              </w:rPr>
            </w:pPr>
            <w:r w:rsidRPr="007C5FFD">
              <w:rPr>
                <w:rFonts w:ascii="Verdana" w:hAnsi="Verdana"/>
                <w:b/>
                <w:sz w:val="20"/>
                <w:szCs w:val="20"/>
                <w:lang w:val="en-GB" w:eastAsia="de-DE"/>
              </w:rPr>
              <w:t>Purity of the test substance (% (w/w)</w:t>
            </w:r>
          </w:p>
        </w:tc>
        <w:tc>
          <w:tcPr>
            <w:tcW w:w="1760" w:type="dxa"/>
            <w:shd w:val="clear" w:color="auto" w:fill="E0E0E0"/>
            <w:vAlign w:val="center"/>
          </w:tcPr>
          <w:p w14:paraId="3A4BB1F3" w14:textId="77777777" w:rsidR="0041705E" w:rsidRPr="007C5FFD" w:rsidRDefault="0041705E" w:rsidP="0041705E">
            <w:pPr>
              <w:spacing w:line="240" w:lineRule="auto"/>
              <w:rPr>
                <w:rFonts w:ascii="Verdana" w:hAnsi="Verdana"/>
                <w:b/>
                <w:sz w:val="20"/>
                <w:szCs w:val="20"/>
                <w:lang w:val="en-GB" w:eastAsia="de-DE"/>
              </w:rPr>
            </w:pPr>
            <w:r w:rsidRPr="007C5FFD">
              <w:rPr>
                <w:rFonts w:ascii="Verdana" w:hAnsi="Verdana"/>
                <w:b/>
                <w:sz w:val="20"/>
                <w:szCs w:val="20"/>
                <w:lang w:val="en-GB" w:eastAsia="de-DE"/>
              </w:rPr>
              <w:t>Results</w:t>
            </w:r>
          </w:p>
        </w:tc>
        <w:tc>
          <w:tcPr>
            <w:tcW w:w="1760" w:type="dxa"/>
            <w:shd w:val="clear" w:color="auto" w:fill="E0E0E0"/>
            <w:vAlign w:val="center"/>
          </w:tcPr>
          <w:p w14:paraId="04F68941" w14:textId="77777777" w:rsidR="0041705E" w:rsidRPr="007C5FFD" w:rsidRDefault="0041705E" w:rsidP="0041705E">
            <w:pPr>
              <w:spacing w:line="240" w:lineRule="auto"/>
              <w:rPr>
                <w:rFonts w:ascii="Verdana" w:hAnsi="Verdana"/>
                <w:b/>
                <w:sz w:val="20"/>
                <w:szCs w:val="20"/>
                <w:lang w:val="en-GB" w:eastAsia="de-DE"/>
              </w:rPr>
            </w:pPr>
            <w:r w:rsidRPr="007C5FFD">
              <w:rPr>
                <w:rFonts w:ascii="Verdana" w:hAnsi="Verdana"/>
                <w:b/>
                <w:sz w:val="20"/>
                <w:szCs w:val="20"/>
                <w:lang w:val="en-GB" w:eastAsia="de-DE"/>
              </w:rPr>
              <w:t>Reference</w:t>
            </w:r>
          </w:p>
        </w:tc>
      </w:tr>
      <w:tr w:rsidR="0041705E" w:rsidRPr="007C5FFD" w14:paraId="652058F6" w14:textId="77777777" w:rsidTr="0041705E">
        <w:tc>
          <w:tcPr>
            <w:tcW w:w="2270" w:type="dxa"/>
          </w:tcPr>
          <w:p w14:paraId="651034E8"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Explosives</w:t>
            </w:r>
          </w:p>
        </w:tc>
        <w:tc>
          <w:tcPr>
            <w:tcW w:w="1430" w:type="dxa"/>
          </w:tcPr>
          <w:p w14:paraId="39CA9BE6"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2CCB8FE9"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185CB0D1" w14:textId="77777777" w:rsidR="0041705E" w:rsidRPr="007C5FFD" w:rsidRDefault="0041705E" w:rsidP="0041705E">
            <w:pPr>
              <w:spacing w:line="240" w:lineRule="auto"/>
              <w:rPr>
                <w:rFonts w:ascii="Verdana" w:hAnsi="Verdana"/>
                <w:sz w:val="20"/>
                <w:szCs w:val="20"/>
                <w:lang w:val="en-GB" w:eastAsia="de-DE"/>
              </w:rPr>
            </w:pPr>
            <w:r w:rsidRPr="000D6388">
              <w:rPr>
                <w:rFonts w:ascii="Verdana" w:hAnsi="Verdana"/>
                <w:sz w:val="20"/>
                <w:szCs w:val="20"/>
                <w:lang w:val="en-GB" w:eastAsia="de-DE"/>
              </w:rPr>
              <w:t>Based on content and chemical structure, it was concluded that the formulation was not explosive.</w:t>
            </w:r>
          </w:p>
        </w:tc>
        <w:tc>
          <w:tcPr>
            <w:tcW w:w="1760" w:type="dxa"/>
          </w:tcPr>
          <w:p w14:paraId="36F80D3B"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50FAE567" w14:textId="77777777" w:rsidTr="0041705E">
        <w:tc>
          <w:tcPr>
            <w:tcW w:w="2270" w:type="dxa"/>
          </w:tcPr>
          <w:p w14:paraId="2501CEFA"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Flammable gases</w:t>
            </w:r>
          </w:p>
        </w:tc>
        <w:tc>
          <w:tcPr>
            <w:tcW w:w="1430" w:type="dxa"/>
          </w:tcPr>
          <w:p w14:paraId="516E1F17"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08ABA022"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3B2AE59C" w14:textId="77777777" w:rsidR="0041705E" w:rsidRPr="007C5FFD" w:rsidRDefault="0041705E" w:rsidP="0041705E">
            <w:pPr>
              <w:spacing w:line="240" w:lineRule="auto"/>
              <w:rPr>
                <w:rFonts w:ascii="Verdana" w:hAnsi="Verdana"/>
                <w:sz w:val="20"/>
                <w:szCs w:val="20"/>
                <w:lang w:val="en-GB" w:eastAsia="de-DE"/>
              </w:rPr>
            </w:pPr>
            <w:r w:rsidRPr="000D6388">
              <w:rPr>
                <w:rFonts w:ascii="Verdana" w:hAnsi="Verdana"/>
                <w:sz w:val="20"/>
                <w:szCs w:val="20"/>
                <w:lang w:val="en-GB" w:eastAsia="de-DE"/>
              </w:rPr>
              <w:t>Not applicable</w:t>
            </w:r>
          </w:p>
        </w:tc>
        <w:tc>
          <w:tcPr>
            <w:tcW w:w="1760" w:type="dxa"/>
          </w:tcPr>
          <w:p w14:paraId="77B7606B"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2E65F959" w14:textId="77777777" w:rsidTr="0041705E">
        <w:tc>
          <w:tcPr>
            <w:tcW w:w="2270" w:type="dxa"/>
          </w:tcPr>
          <w:p w14:paraId="443F7610"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Flammable aerosols</w:t>
            </w:r>
          </w:p>
        </w:tc>
        <w:tc>
          <w:tcPr>
            <w:tcW w:w="1430" w:type="dxa"/>
          </w:tcPr>
          <w:p w14:paraId="51A10EE4"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2AC51AD2"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66A2A388" w14:textId="77777777" w:rsidR="0041705E" w:rsidRPr="007C5FFD" w:rsidRDefault="0041705E" w:rsidP="0041705E">
            <w:pPr>
              <w:spacing w:line="240" w:lineRule="auto"/>
              <w:rPr>
                <w:rFonts w:ascii="Verdana" w:hAnsi="Verdana"/>
                <w:sz w:val="20"/>
                <w:szCs w:val="20"/>
                <w:lang w:val="en-GB" w:eastAsia="de-DE"/>
              </w:rPr>
            </w:pPr>
            <w:r w:rsidRPr="000D6388">
              <w:rPr>
                <w:rFonts w:ascii="Verdana" w:hAnsi="Verdana"/>
                <w:sz w:val="20"/>
                <w:szCs w:val="20"/>
                <w:lang w:val="en-GB" w:eastAsia="de-DE"/>
              </w:rPr>
              <w:t>Not applicable</w:t>
            </w:r>
          </w:p>
        </w:tc>
        <w:tc>
          <w:tcPr>
            <w:tcW w:w="1760" w:type="dxa"/>
          </w:tcPr>
          <w:p w14:paraId="08688FEC"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18827B33" w14:textId="77777777" w:rsidTr="0041705E">
        <w:tc>
          <w:tcPr>
            <w:tcW w:w="2270" w:type="dxa"/>
          </w:tcPr>
          <w:p w14:paraId="191B900B"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Oxidising gases</w:t>
            </w:r>
          </w:p>
        </w:tc>
        <w:tc>
          <w:tcPr>
            <w:tcW w:w="1430" w:type="dxa"/>
          </w:tcPr>
          <w:p w14:paraId="5171BF20" w14:textId="77777777" w:rsidR="0041705E" w:rsidRPr="007C5FFD" w:rsidRDefault="0041705E" w:rsidP="0041705E">
            <w:pPr>
              <w:spacing w:line="240" w:lineRule="auto"/>
              <w:rPr>
                <w:rFonts w:ascii="Verdana" w:hAnsi="Verdana"/>
                <w:sz w:val="20"/>
                <w:szCs w:val="20"/>
                <w:lang w:val="en-GB" w:eastAsia="de-DE"/>
              </w:rPr>
            </w:pPr>
          </w:p>
        </w:tc>
        <w:tc>
          <w:tcPr>
            <w:tcW w:w="2090" w:type="dxa"/>
          </w:tcPr>
          <w:p w14:paraId="13BE1342" w14:textId="77777777" w:rsidR="0041705E" w:rsidRPr="007C5FFD" w:rsidRDefault="0041705E" w:rsidP="0041705E">
            <w:pPr>
              <w:spacing w:line="240" w:lineRule="auto"/>
              <w:rPr>
                <w:rFonts w:ascii="Verdana" w:hAnsi="Verdana"/>
                <w:sz w:val="20"/>
                <w:szCs w:val="20"/>
                <w:lang w:val="en-GB" w:eastAsia="de-DE"/>
              </w:rPr>
            </w:pPr>
          </w:p>
        </w:tc>
        <w:tc>
          <w:tcPr>
            <w:tcW w:w="1760" w:type="dxa"/>
          </w:tcPr>
          <w:p w14:paraId="7DF57C47" w14:textId="77777777" w:rsidR="0041705E" w:rsidRPr="007C5FFD" w:rsidRDefault="0041705E" w:rsidP="0041705E">
            <w:pPr>
              <w:spacing w:line="240" w:lineRule="auto"/>
              <w:rPr>
                <w:rFonts w:ascii="Verdana" w:hAnsi="Verdana"/>
                <w:sz w:val="20"/>
                <w:szCs w:val="20"/>
                <w:lang w:val="en-GB" w:eastAsia="de-DE"/>
              </w:rPr>
            </w:pPr>
            <w:r w:rsidRPr="000D6388">
              <w:rPr>
                <w:rFonts w:ascii="Verdana" w:hAnsi="Verdana"/>
                <w:sz w:val="20"/>
                <w:szCs w:val="20"/>
                <w:lang w:val="en-GB" w:eastAsia="de-DE"/>
              </w:rPr>
              <w:t>Not applicable</w:t>
            </w:r>
          </w:p>
        </w:tc>
        <w:tc>
          <w:tcPr>
            <w:tcW w:w="1760" w:type="dxa"/>
          </w:tcPr>
          <w:p w14:paraId="4DAD9D90"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0306C345" w14:textId="77777777" w:rsidTr="0041705E">
        <w:tc>
          <w:tcPr>
            <w:tcW w:w="2270" w:type="dxa"/>
          </w:tcPr>
          <w:p w14:paraId="60BD1DDB"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Gases under pressure</w:t>
            </w:r>
          </w:p>
        </w:tc>
        <w:tc>
          <w:tcPr>
            <w:tcW w:w="1430" w:type="dxa"/>
          </w:tcPr>
          <w:p w14:paraId="522F3B97"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790DF24F"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2715B477" w14:textId="77777777" w:rsidR="0041705E" w:rsidRPr="007C5FFD" w:rsidRDefault="0041705E" w:rsidP="0041705E">
            <w:pPr>
              <w:spacing w:line="240" w:lineRule="auto"/>
              <w:rPr>
                <w:rFonts w:ascii="Verdana" w:hAnsi="Verdana"/>
                <w:sz w:val="20"/>
                <w:szCs w:val="20"/>
                <w:lang w:val="en-GB" w:eastAsia="de-DE"/>
              </w:rPr>
            </w:pPr>
            <w:r w:rsidRPr="000D6388">
              <w:rPr>
                <w:rFonts w:ascii="Verdana" w:hAnsi="Verdana"/>
                <w:sz w:val="20"/>
                <w:szCs w:val="20"/>
                <w:lang w:val="en-GB" w:eastAsia="de-DE"/>
              </w:rPr>
              <w:t>Not applicable</w:t>
            </w:r>
          </w:p>
        </w:tc>
        <w:tc>
          <w:tcPr>
            <w:tcW w:w="1760" w:type="dxa"/>
          </w:tcPr>
          <w:p w14:paraId="06B90523"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5A21D695" w14:textId="77777777" w:rsidTr="0041705E">
        <w:tc>
          <w:tcPr>
            <w:tcW w:w="2270" w:type="dxa"/>
          </w:tcPr>
          <w:p w14:paraId="357DE058"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Flammable liquids</w:t>
            </w:r>
          </w:p>
        </w:tc>
        <w:tc>
          <w:tcPr>
            <w:tcW w:w="1430" w:type="dxa"/>
          </w:tcPr>
          <w:p w14:paraId="3914653E"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5E7CBAC3"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7215B05D" w14:textId="77777777" w:rsidR="0041705E" w:rsidRPr="007C5FFD" w:rsidRDefault="0041705E" w:rsidP="0041705E">
            <w:pPr>
              <w:spacing w:line="240" w:lineRule="auto"/>
              <w:rPr>
                <w:rFonts w:ascii="Verdana" w:hAnsi="Verdana"/>
                <w:sz w:val="20"/>
                <w:szCs w:val="20"/>
                <w:lang w:val="en-GB" w:eastAsia="de-DE"/>
              </w:rPr>
            </w:pPr>
            <w:r w:rsidRPr="000D6388">
              <w:rPr>
                <w:rFonts w:ascii="Verdana" w:hAnsi="Verdana"/>
                <w:sz w:val="20"/>
                <w:szCs w:val="20"/>
                <w:lang w:val="en-GB" w:eastAsia="de-DE"/>
              </w:rPr>
              <w:t>Not applicable</w:t>
            </w:r>
          </w:p>
        </w:tc>
        <w:tc>
          <w:tcPr>
            <w:tcW w:w="1760" w:type="dxa"/>
          </w:tcPr>
          <w:p w14:paraId="451BE4B5"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11DDAEA1" w14:textId="77777777" w:rsidTr="0041705E">
        <w:tc>
          <w:tcPr>
            <w:tcW w:w="2270" w:type="dxa"/>
          </w:tcPr>
          <w:p w14:paraId="5F32025F"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Flammable solids</w:t>
            </w:r>
          </w:p>
        </w:tc>
        <w:tc>
          <w:tcPr>
            <w:tcW w:w="1430" w:type="dxa"/>
          </w:tcPr>
          <w:p w14:paraId="1C91D41A"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218297E7"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2A0A4413"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 xml:space="preserve">TRITHOR S </w:t>
            </w:r>
            <w:r w:rsidRPr="000D6388">
              <w:rPr>
                <w:rFonts w:ascii="Verdana" w:hAnsi="Verdana"/>
                <w:sz w:val="20"/>
                <w:szCs w:val="20"/>
                <w:lang w:val="en-GB" w:eastAsia="de-DE"/>
              </w:rPr>
              <w:t>contains no compound supposed to impact flammability.</w:t>
            </w:r>
          </w:p>
        </w:tc>
        <w:tc>
          <w:tcPr>
            <w:tcW w:w="1760" w:type="dxa"/>
          </w:tcPr>
          <w:p w14:paraId="66E2477F"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070D2318" w14:textId="77777777" w:rsidTr="0041705E">
        <w:tc>
          <w:tcPr>
            <w:tcW w:w="2270" w:type="dxa"/>
          </w:tcPr>
          <w:p w14:paraId="008101A7"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Self-reactive substances and mixtures</w:t>
            </w:r>
          </w:p>
        </w:tc>
        <w:tc>
          <w:tcPr>
            <w:tcW w:w="1430" w:type="dxa"/>
          </w:tcPr>
          <w:p w14:paraId="702908C1"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7141D0F1"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04F9AA76" w14:textId="77777777" w:rsidR="0041705E" w:rsidRPr="007C5FFD" w:rsidRDefault="0041705E" w:rsidP="0041705E">
            <w:pPr>
              <w:spacing w:line="240" w:lineRule="auto"/>
              <w:rPr>
                <w:rFonts w:ascii="Verdana" w:hAnsi="Verdana"/>
                <w:sz w:val="20"/>
                <w:szCs w:val="20"/>
                <w:lang w:val="en-GB" w:eastAsia="de-DE"/>
              </w:rPr>
            </w:pPr>
            <w:r w:rsidRPr="000D6388">
              <w:rPr>
                <w:rFonts w:ascii="Verdana" w:hAnsi="Verdana"/>
                <w:sz w:val="20"/>
                <w:szCs w:val="20"/>
                <w:lang w:val="en-GB" w:eastAsia="de-DE"/>
              </w:rPr>
              <w:t>TRITHOR S contains no compound supposed to impact flammability.</w:t>
            </w:r>
          </w:p>
        </w:tc>
        <w:tc>
          <w:tcPr>
            <w:tcW w:w="1760" w:type="dxa"/>
          </w:tcPr>
          <w:p w14:paraId="790D1C8C"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2CA99670" w14:textId="77777777" w:rsidTr="0041705E">
        <w:tc>
          <w:tcPr>
            <w:tcW w:w="2270" w:type="dxa"/>
          </w:tcPr>
          <w:p w14:paraId="1E08097E"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Pyrophoric liquids</w:t>
            </w:r>
          </w:p>
        </w:tc>
        <w:tc>
          <w:tcPr>
            <w:tcW w:w="1430" w:type="dxa"/>
          </w:tcPr>
          <w:p w14:paraId="3560DBF9"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5FE3B7F2"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3E14AC9C" w14:textId="77777777" w:rsidR="0041705E" w:rsidRPr="007C5FFD" w:rsidRDefault="0041705E" w:rsidP="0041705E">
            <w:pPr>
              <w:spacing w:line="240" w:lineRule="auto"/>
              <w:rPr>
                <w:rFonts w:ascii="Verdana" w:hAnsi="Verdana"/>
                <w:sz w:val="20"/>
                <w:szCs w:val="20"/>
                <w:lang w:val="en-GB" w:eastAsia="de-DE"/>
              </w:rPr>
            </w:pPr>
            <w:r w:rsidRPr="000D6388">
              <w:rPr>
                <w:rFonts w:ascii="Verdana" w:hAnsi="Verdana"/>
                <w:sz w:val="20"/>
                <w:szCs w:val="20"/>
                <w:lang w:val="en-GB" w:eastAsia="de-DE"/>
              </w:rPr>
              <w:t>Not applicable.</w:t>
            </w:r>
          </w:p>
        </w:tc>
        <w:tc>
          <w:tcPr>
            <w:tcW w:w="1760" w:type="dxa"/>
          </w:tcPr>
          <w:p w14:paraId="3A2EB384"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24798BCA" w14:textId="77777777" w:rsidTr="0041705E">
        <w:tc>
          <w:tcPr>
            <w:tcW w:w="2270" w:type="dxa"/>
          </w:tcPr>
          <w:p w14:paraId="00FD051B"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Pyrophoric solids</w:t>
            </w:r>
          </w:p>
        </w:tc>
        <w:tc>
          <w:tcPr>
            <w:tcW w:w="1430" w:type="dxa"/>
          </w:tcPr>
          <w:p w14:paraId="05B99C0D"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3CA45DE4"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08B2B786" w14:textId="77777777" w:rsidR="0041705E" w:rsidRPr="007C5FFD" w:rsidRDefault="0041705E" w:rsidP="0041705E">
            <w:pPr>
              <w:spacing w:line="240" w:lineRule="auto"/>
              <w:rPr>
                <w:rFonts w:ascii="Verdana" w:hAnsi="Verdana"/>
                <w:sz w:val="20"/>
                <w:szCs w:val="20"/>
                <w:lang w:val="en-GB" w:eastAsia="de-DE"/>
              </w:rPr>
            </w:pPr>
            <w:r w:rsidRPr="000D6388">
              <w:rPr>
                <w:rFonts w:ascii="Verdana" w:hAnsi="Verdana"/>
                <w:sz w:val="20"/>
                <w:szCs w:val="20"/>
                <w:lang w:val="en-GB" w:eastAsia="de-DE"/>
              </w:rPr>
              <w:t>TRITHOR S contains no compound supposed to impact flammability</w:t>
            </w:r>
          </w:p>
        </w:tc>
        <w:tc>
          <w:tcPr>
            <w:tcW w:w="1760" w:type="dxa"/>
          </w:tcPr>
          <w:p w14:paraId="4B37530A"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26768526" w14:textId="77777777" w:rsidTr="0041705E">
        <w:tc>
          <w:tcPr>
            <w:tcW w:w="2270" w:type="dxa"/>
          </w:tcPr>
          <w:p w14:paraId="65F48019"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Self-heating substances and mixtures</w:t>
            </w:r>
          </w:p>
        </w:tc>
        <w:tc>
          <w:tcPr>
            <w:tcW w:w="1430" w:type="dxa"/>
          </w:tcPr>
          <w:p w14:paraId="6FE3365E"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7AA99494"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56B5E946" w14:textId="77777777" w:rsidR="0041705E" w:rsidRPr="007C5FFD" w:rsidRDefault="0041705E" w:rsidP="0041705E">
            <w:pPr>
              <w:spacing w:line="240" w:lineRule="auto"/>
              <w:rPr>
                <w:rFonts w:ascii="Verdana" w:hAnsi="Verdana"/>
                <w:sz w:val="20"/>
                <w:szCs w:val="20"/>
                <w:lang w:val="en-GB" w:eastAsia="de-DE"/>
              </w:rPr>
            </w:pPr>
            <w:r w:rsidRPr="000D6388">
              <w:rPr>
                <w:rFonts w:ascii="Verdana" w:hAnsi="Verdana"/>
                <w:sz w:val="20"/>
                <w:szCs w:val="20"/>
                <w:lang w:val="en-GB" w:eastAsia="de-DE"/>
              </w:rPr>
              <w:t>Not applicable.</w:t>
            </w:r>
          </w:p>
        </w:tc>
        <w:tc>
          <w:tcPr>
            <w:tcW w:w="1760" w:type="dxa"/>
          </w:tcPr>
          <w:p w14:paraId="1BC317D8"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62D0BDC4" w14:textId="77777777" w:rsidTr="0041705E">
        <w:tc>
          <w:tcPr>
            <w:tcW w:w="2270" w:type="dxa"/>
          </w:tcPr>
          <w:p w14:paraId="2BDEC7D1"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Substances and mixtures which in contact with water emit flammable gases</w:t>
            </w:r>
          </w:p>
        </w:tc>
        <w:tc>
          <w:tcPr>
            <w:tcW w:w="1430" w:type="dxa"/>
          </w:tcPr>
          <w:p w14:paraId="1CA45B91"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68599DD1"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51085A74" w14:textId="77777777" w:rsidR="0041705E" w:rsidRPr="007C5FFD" w:rsidRDefault="0041705E" w:rsidP="0041705E">
            <w:pPr>
              <w:spacing w:line="240" w:lineRule="auto"/>
              <w:rPr>
                <w:rFonts w:ascii="Verdana" w:hAnsi="Verdana"/>
                <w:sz w:val="20"/>
                <w:szCs w:val="20"/>
                <w:lang w:val="en-GB" w:eastAsia="de-DE"/>
              </w:rPr>
            </w:pPr>
            <w:r w:rsidRPr="00C12C6F">
              <w:rPr>
                <w:rFonts w:ascii="Verdana" w:hAnsi="Verdana"/>
                <w:sz w:val="20"/>
                <w:szCs w:val="20"/>
                <w:lang w:val="en-GB" w:eastAsia="de-DE"/>
              </w:rPr>
              <w:t>TRITHOR S contains no compound supposed to impact flammability.</w:t>
            </w:r>
          </w:p>
        </w:tc>
        <w:tc>
          <w:tcPr>
            <w:tcW w:w="1760" w:type="dxa"/>
          </w:tcPr>
          <w:p w14:paraId="4882F3D3"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3843E24B" w14:textId="77777777" w:rsidTr="0041705E">
        <w:tc>
          <w:tcPr>
            <w:tcW w:w="2270" w:type="dxa"/>
          </w:tcPr>
          <w:p w14:paraId="7D0CF96B"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Oxidising liquids</w:t>
            </w:r>
          </w:p>
        </w:tc>
        <w:tc>
          <w:tcPr>
            <w:tcW w:w="1430" w:type="dxa"/>
          </w:tcPr>
          <w:p w14:paraId="75C96951"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4ADA348C"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301EBCE5" w14:textId="77777777" w:rsidR="0041705E" w:rsidRPr="007C5FFD" w:rsidRDefault="0041705E" w:rsidP="0041705E">
            <w:pPr>
              <w:spacing w:line="240" w:lineRule="auto"/>
              <w:rPr>
                <w:rFonts w:ascii="Verdana" w:hAnsi="Verdana"/>
                <w:sz w:val="20"/>
                <w:szCs w:val="20"/>
                <w:lang w:val="en-GB" w:eastAsia="de-DE"/>
              </w:rPr>
            </w:pPr>
            <w:r w:rsidRPr="00C12C6F">
              <w:rPr>
                <w:rFonts w:ascii="Verdana" w:hAnsi="Verdana"/>
                <w:sz w:val="20"/>
                <w:szCs w:val="20"/>
                <w:lang w:val="en-GB" w:eastAsia="de-DE"/>
              </w:rPr>
              <w:t>Not applicable.</w:t>
            </w:r>
          </w:p>
        </w:tc>
        <w:tc>
          <w:tcPr>
            <w:tcW w:w="1760" w:type="dxa"/>
          </w:tcPr>
          <w:p w14:paraId="26417575"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314E0D76" w14:textId="77777777" w:rsidTr="0041705E">
        <w:tc>
          <w:tcPr>
            <w:tcW w:w="2270" w:type="dxa"/>
          </w:tcPr>
          <w:p w14:paraId="1F4D3A74"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Oxidising solids</w:t>
            </w:r>
          </w:p>
        </w:tc>
        <w:tc>
          <w:tcPr>
            <w:tcW w:w="1430" w:type="dxa"/>
          </w:tcPr>
          <w:p w14:paraId="70C83A7F"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4C79097B"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5A6D8A86" w14:textId="77777777" w:rsidR="0041705E" w:rsidRPr="007C5FFD" w:rsidRDefault="0041705E" w:rsidP="0041705E">
            <w:pPr>
              <w:spacing w:line="240" w:lineRule="auto"/>
              <w:rPr>
                <w:rFonts w:ascii="Verdana" w:hAnsi="Verdana"/>
                <w:sz w:val="20"/>
                <w:szCs w:val="20"/>
                <w:lang w:val="en-GB" w:eastAsia="de-DE"/>
              </w:rPr>
            </w:pPr>
          </w:p>
        </w:tc>
        <w:tc>
          <w:tcPr>
            <w:tcW w:w="1760" w:type="dxa"/>
          </w:tcPr>
          <w:p w14:paraId="37682487"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5EDE6614" w14:textId="77777777" w:rsidTr="0041705E">
        <w:tc>
          <w:tcPr>
            <w:tcW w:w="2270" w:type="dxa"/>
          </w:tcPr>
          <w:p w14:paraId="1A67271C"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Organic peroxides</w:t>
            </w:r>
          </w:p>
        </w:tc>
        <w:tc>
          <w:tcPr>
            <w:tcW w:w="1430" w:type="dxa"/>
          </w:tcPr>
          <w:p w14:paraId="02541C57"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6FCFEDCD"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16E2B429" w14:textId="77777777" w:rsidR="0041705E" w:rsidRPr="007C5FFD" w:rsidRDefault="0041705E" w:rsidP="0041705E">
            <w:pPr>
              <w:spacing w:line="240" w:lineRule="auto"/>
              <w:rPr>
                <w:rFonts w:ascii="Verdana" w:hAnsi="Verdana"/>
                <w:sz w:val="20"/>
                <w:szCs w:val="20"/>
                <w:lang w:val="en-GB" w:eastAsia="de-DE"/>
              </w:rPr>
            </w:pPr>
            <w:r w:rsidRPr="00C12C6F">
              <w:rPr>
                <w:rFonts w:ascii="Verdana" w:hAnsi="Verdana"/>
                <w:sz w:val="20"/>
                <w:szCs w:val="20"/>
                <w:lang w:val="en-GB" w:eastAsia="de-DE"/>
              </w:rPr>
              <w:t>Not applicable.</w:t>
            </w:r>
          </w:p>
        </w:tc>
        <w:tc>
          <w:tcPr>
            <w:tcW w:w="1760" w:type="dxa"/>
          </w:tcPr>
          <w:p w14:paraId="1226357B"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10924D47" w14:textId="77777777" w:rsidTr="0041705E">
        <w:tc>
          <w:tcPr>
            <w:tcW w:w="2270" w:type="dxa"/>
          </w:tcPr>
          <w:p w14:paraId="14FF0887"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Corrosive to metals</w:t>
            </w:r>
          </w:p>
        </w:tc>
        <w:tc>
          <w:tcPr>
            <w:tcW w:w="1430" w:type="dxa"/>
          </w:tcPr>
          <w:p w14:paraId="16F6CECE"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15686B50"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61E9918F" w14:textId="77777777" w:rsidR="0041705E" w:rsidRPr="007C5FFD" w:rsidRDefault="0041705E" w:rsidP="0041705E">
            <w:pPr>
              <w:spacing w:line="240" w:lineRule="auto"/>
              <w:rPr>
                <w:rFonts w:ascii="Verdana" w:hAnsi="Verdana"/>
                <w:sz w:val="20"/>
                <w:szCs w:val="20"/>
                <w:lang w:val="en-GB" w:eastAsia="de-DE"/>
              </w:rPr>
            </w:pPr>
            <w:r w:rsidRPr="00C12C6F">
              <w:rPr>
                <w:rFonts w:ascii="Verdana" w:hAnsi="Verdana"/>
                <w:sz w:val="20"/>
                <w:szCs w:val="20"/>
                <w:lang w:val="en-GB" w:eastAsia="de-DE"/>
              </w:rPr>
              <w:t>Not required as the product has not a low or high pH value</w:t>
            </w:r>
          </w:p>
        </w:tc>
        <w:tc>
          <w:tcPr>
            <w:tcW w:w="1760" w:type="dxa"/>
          </w:tcPr>
          <w:p w14:paraId="58820F50"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41D0B6C1" w14:textId="77777777" w:rsidTr="0041705E">
        <w:tc>
          <w:tcPr>
            <w:tcW w:w="2270" w:type="dxa"/>
          </w:tcPr>
          <w:p w14:paraId="57AB4EC5"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Auto-ignition temperatures of products (liquids and gases)</w:t>
            </w:r>
          </w:p>
        </w:tc>
        <w:tc>
          <w:tcPr>
            <w:tcW w:w="1430" w:type="dxa"/>
          </w:tcPr>
          <w:p w14:paraId="61F9BB53"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44943E3D"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062470E5" w14:textId="77777777" w:rsidR="0041705E" w:rsidRPr="007C5FFD" w:rsidRDefault="0041705E" w:rsidP="0041705E">
            <w:pPr>
              <w:spacing w:line="240" w:lineRule="auto"/>
              <w:rPr>
                <w:rFonts w:ascii="Verdana" w:hAnsi="Verdana"/>
                <w:sz w:val="20"/>
                <w:szCs w:val="20"/>
                <w:lang w:val="en-GB" w:eastAsia="de-DE"/>
              </w:rPr>
            </w:pPr>
            <w:r w:rsidRPr="00C12C6F">
              <w:rPr>
                <w:rFonts w:ascii="Verdana" w:hAnsi="Verdana"/>
                <w:sz w:val="20"/>
                <w:szCs w:val="20"/>
                <w:lang w:val="en-GB" w:eastAsia="de-DE"/>
              </w:rPr>
              <w:t>Not applicable.</w:t>
            </w:r>
          </w:p>
        </w:tc>
        <w:tc>
          <w:tcPr>
            <w:tcW w:w="1760" w:type="dxa"/>
          </w:tcPr>
          <w:p w14:paraId="3F0BC6A6"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39DEA1CC" w14:textId="77777777" w:rsidTr="0041705E">
        <w:tc>
          <w:tcPr>
            <w:tcW w:w="2270" w:type="dxa"/>
          </w:tcPr>
          <w:p w14:paraId="7EFFEBE4"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Relative self-ignition temperature for solids</w:t>
            </w:r>
          </w:p>
        </w:tc>
        <w:tc>
          <w:tcPr>
            <w:tcW w:w="1430" w:type="dxa"/>
          </w:tcPr>
          <w:p w14:paraId="3B098B9B"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783D83DC"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6AF884DB" w14:textId="77777777" w:rsidR="0041705E" w:rsidRPr="007C5FFD" w:rsidRDefault="0041705E" w:rsidP="0041705E">
            <w:pPr>
              <w:spacing w:line="240" w:lineRule="auto"/>
              <w:rPr>
                <w:rFonts w:ascii="Verdana" w:hAnsi="Verdana"/>
                <w:sz w:val="20"/>
                <w:szCs w:val="20"/>
                <w:lang w:val="en-GB" w:eastAsia="de-DE"/>
              </w:rPr>
            </w:pPr>
            <w:r w:rsidRPr="00C12C6F">
              <w:rPr>
                <w:rFonts w:ascii="Verdana" w:hAnsi="Verdana"/>
                <w:sz w:val="20"/>
                <w:szCs w:val="20"/>
                <w:lang w:val="en-GB" w:eastAsia="de-DE"/>
              </w:rPr>
              <w:t>TRITHOR S contains no compound supposed to impact flammability.</w:t>
            </w:r>
          </w:p>
        </w:tc>
        <w:tc>
          <w:tcPr>
            <w:tcW w:w="1760" w:type="dxa"/>
          </w:tcPr>
          <w:p w14:paraId="5B0DC22A"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16BCE740" w14:textId="77777777" w:rsidTr="0041705E">
        <w:tc>
          <w:tcPr>
            <w:tcW w:w="2270" w:type="dxa"/>
          </w:tcPr>
          <w:p w14:paraId="2CF1CF1A"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Dust explosion hazard</w:t>
            </w:r>
          </w:p>
        </w:tc>
        <w:tc>
          <w:tcPr>
            <w:tcW w:w="1430" w:type="dxa"/>
          </w:tcPr>
          <w:p w14:paraId="53A2D091"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28282664"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27558A65" w14:textId="77777777" w:rsidR="0041705E" w:rsidRPr="007C5FFD" w:rsidRDefault="0041705E" w:rsidP="0041705E">
            <w:pPr>
              <w:spacing w:line="240" w:lineRule="auto"/>
              <w:rPr>
                <w:rFonts w:ascii="Verdana" w:hAnsi="Verdana"/>
                <w:sz w:val="20"/>
                <w:szCs w:val="20"/>
                <w:lang w:val="en-GB" w:eastAsia="de-DE"/>
              </w:rPr>
            </w:pPr>
            <w:r w:rsidRPr="00C12C6F">
              <w:rPr>
                <w:rFonts w:ascii="Verdana" w:hAnsi="Verdana"/>
                <w:sz w:val="20"/>
                <w:szCs w:val="20"/>
                <w:lang w:val="en-GB" w:eastAsia="de-DE"/>
              </w:rPr>
              <w:t>Not applicable</w:t>
            </w:r>
          </w:p>
        </w:tc>
        <w:tc>
          <w:tcPr>
            <w:tcW w:w="1760" w:type="dxa"/>
          </w:tcPr>
          <w:p w14:paraId="17AB03C9"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bl>
    <w:p w14:paraId="680042B0" w14:textId="77777777" w:rsidR="0041705E" w:rsidRPr="00842ACE" w:rsidRDefault="0041705E" w:rsidP="0041705E">
      <w:pPr>
        <w:ind w:left="360"/>
        <w:contextualSpacing/>
        <w:rPr>
          <w:rFonts w:ascii="Verdana" w:hAnsi="Verdana"/>
          <w:sz w:val="20"/>
          <w:szCs w:val="20"/>
          <w:lang w:val="en-GB"/>
        </w:rPr>
      </w:pPr>
      <w:bookmarkStart w:id="91" w:name="_Toc389726185"/>
      <w:bookmarkStart w:id="92" w:name="_Toc389727237"/>
      <w:bookmarkStart w:id="93" w:name="_Toc389727595"/>
      <w:bookmarkStart w:id="94" w:name="_Toc389727954"/>
      <w:bookmarkStart w:id="95" w:name="_Toc389728313"/>
      <w:bookmarkStart w:id="96" w:name="_Toc389728673"/>
      <w:bookmarkStart w:id="97" w:name="_Toc389729031"/>
      <w:bookmarkEnd w:id="91"/>
      <w:bookmarkEnd w:id="92"/>
      <w:bookmarkEnd w:id="93"/>
      <w:bookmarkEnd w:id="94"/>
      <w:bookmarkEnd w:id="95"/>
      <w:bookmarkEnd w:id="96"/>
      <w:bookmarkEnd w:id="97"/>
    </w:p>
    <w:tbl>
      <w:tblPr>
        <w:tblW w:w="4876"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524"/>
      </w:tblGrid>
      <w:tr w:rsidR="0041705E" w:rsidRPr="00AA7D96" w14:paraId="63049CFF" w14:textId="77777777" w:rsidTr="0041705E">
        <w:tc>
          <w:tcPr>
            <w:tcW w:w="5000" w:type="pct"/>
            <w:tcBorders>
              <w:top w:val="single" w:sz="4" w:space="0" w:color="auto"/>
              <w:left w:val="single" w:sz="4" w:space="0" w:color="auto"/>
              <w:bottom w:val="single" w:sz="6" w:space="0" w:color="auto"/>
              <w:right w:val="single" w:sz="6" w:space="0" w:color="auto"/>
            </w:tcBorders>
            <w:shd w:val="clear" w:color="auto" w:fill="CCFFCC"/>
          </w:tcPr>
          <w:p w14:paraId="6D0B3BDE" w14:textId="77777777" w:rsidR="0041705E" w:rsidRPr="007C5FFD" w:rsidRDefault="0041705E" w:rsidP="0041705E">
            <w:pPr>
              <w:rPr>
                <w:rFonts w:ascii="Verdana" w:hAnsi="Verdana"/>
                <w:b/>
                <w:bCs/>
                <w:sz w:val="20"/>
                <w:szCs w:val="20"/>
                <w:lang w:val="en-GB" w:eastAsia="en-US"/>
              </w:rPr>
            </w:pPr>
            <w:r w:rsidRPr="007C5FFD">
              <w:rPr>
                <w:rFonts w:ascii="Verdana" w:hAnsi="Verdana"/>
                <w:b/>
                <w:bCs/>
                <w:sz w:val="20"/>
                <w:szCs w:val="20"/>
                <w:lang w:val="en-GB" w:eastAsia="en-US"/>
              </w:rPr>
              <w:t>Conclusion on the physical hazards and respective characteristics of the product</w:t>
            </w:r>
          </w:p>
        </w:tc>
      </w:tr>
      <w:tr w:rsidR="0041705E" w:rsidRPr="00AA7D96" w14:paraId="1D154C21" w14:textId="77777777" w:rsidTr="0041705E">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4307CB76" w14:textId="77777777" w:rsidR="0041705E" w:rsidRPr="007C5FFD" w:rsidRDefault="0041705E" w:rsidP="0041705E">
            <w:pPr>
              <w:spacing w:after="0" w:line="240" w:lineRule="auto"/>
              <w:rPr>
                <w:rFonts w:ascii="Verdana" w:hAnsi="Verdana"/>
                <w:sz w:val="20"/>
                <w:szCs w:val="20"/>
                <w:lang w:val="en-GB" w:eastAsia="en-US"/>
              </w:rPr>
            </w:pPr>
            <w:r w:rsidRPr="00C12C6F">
              <w:rPr>
                <w:rFonts w:ascii="Verdana" w:hAnsi="Verdana"/>
                <w:sz w:val="20"/>
                <w:szCs w:val="20"/>
                <w:lang w:val="en-GB" w:eastAsia="en-US"/>
              </w:rPr>
              <w:t>The product has not explosive properties, nor oxidising properties. It is not highly flammable and not auto-flammable at ambient temperature</w:t>
            </w:r>
            <w:r>
              <w:rPr>
                <w:rFonts w:ascii="Verdana" w:hAnsi="Verdana"/>
                <w:sz w:val="20"/>
                <w:szCs w:val="20"/>
                <w:lang w:val="en-GB" w:eastAsia="en-US"/>
              </w:rPr>
              <w:t>.</w:t>
            </w:r>
          </w:p>
        </w:tc>
      </w:tr>
    </w:tbl>
    <w:p w14:paraId="551654CB" w14:textId="77777777" w:rsidR="0041705E" w:rsidRPr="00CB1B83" w:rsidRDefault="0041705E" w:rsidP="0041705E">
      <w:pPr>
        <w:spacing w:line="240" w:lineRule="auto"/>
        <w:ind w:left="1729"/>
        <w:rPr>
          <w:sz w:val="20"/>
          <w:szCs w:val="20"/>
          <w:lang w:val="en-US" w:eastAsia="en-US"/>
        </w:rPr>
      </w:pPr>
    </w:p>
    <w:p w14:paraId="54BFE289" w14:textId="77777777" w:rsidR="0041705E" w:rsidRPr="00CB1B83" w:rsidRDefault="0041705E" w:rsidP="0041705E">
      <w:pPr>
        <w:rPr>
          <w:sz w:val="20"/>
          <w:szCs w:val="20"/>
          <w:lang w:val="en-US" w:eastAsia="en-US"/>
        </w:rPr>
        <w:sectPr w:rsidR="0041705E" w:rsidRPr="00CB1B83" w:rsidSect="0041705E">
          <w:pgSz w:w="11906" w:h="16838"/>
          <w:pgMar w:top="1021" w:right="709" w:bottom="1021" w:left="1418" w:header="709" w:footer="709" w:gutter="0"/>
          <w:cols w:space="708"/>
          <w:docGrid w:linePitch="360"/>
        </w:sectPr>
      </w:pPr>
    </w:p>
    <w:p w14:paraId="60628619" w14:textId="77777777" w:rsidR="0041705E" w:rsidRDefault="0041705E" w:rsidP="006541A7">
      <w:pPr>
        <w:pStyle w:val="Titre30"/>
      </w:pPr>
      <w:bookmarkStart w:id="98" w:name="_Toc403566563"/>
      <w:bookmarkStart w:id="99" w:name="_Toc421091488"/>
      <w:bookmarkStart w:id="100" w:name="_Toc497231155"/>
      <w:r w:rsidRPr="00A73167">
        <w:t>Methods for detection and identification</w:t>
      </w:r>
      <w:bookmarkEnd w:id="98"/>
      <w:bookmarkEnd w:id="99"/>
      <w:bookmarkEnd w:id="100"/>
    </w:p>
    <w:p w14:paraId="3EBF4F3D" w14:textId="77777777" w:rsidR="0041705E" w:rsidRPr="007C5FFD" w:rsidRDefault="0041705E" w:rsidP="0041705E">
      <w:pPr>
        <w:jc w:val="both"/>
        <w:rPr>
          <w:i/>
          <w:sz w:val="20"/>
          <w:lang w:val="en-GB"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06"/>
        <w:gridCol w:w="1569"/>
        <w:gridCol w:w="2106"/>
        <w:gridCol w:w="1260"/>
        <w:gridCol w:w="1828"/>
        <w:gridCol w:w="846"/>
        <w:gridCol w:w="837"/>
        <w:gridCol w:w="701"/>
        <w:gridCol w:w="1550"/>
        <w:gridCol w:w="1263"/>
        <w:gridCol w:w="1520"/>
      </w:tblGrid>
      <w:tr w:rsidR="0041705E" w:rsidRPr="00AA7D96" w14:paraId="27FB6209" w14:textId="77777777" w:rsidTr="0041705E">
        <w:trPr>
          <w:cantSplit/>
          <w:trHeight w:val="439"/>
        </w:trPr>
        <w:tc>
          <w:tcPr>
            <w:tcW w:w="5000" w:type="pct"/>
            <w:gridSpan w:val="11"/>
            <w:shd w:val="clear" w:color="auto" w:fill="FFFFCC"/>
          </w:tcPr>
          <w:p w14:paraId="4C4FAF0D" w14:textId="77777777" w:rsidR="0041705E" w:rsidRPr="007C5FFD" w:rsidRDefault="0041705E" w:rsidP="0041705E">
            <w:pPr>
              <w:keepNext/>
              <w:widowControl w:val="0"/>
              <w:autoSpaceDE w:val="0"/>
              <w:autoSpaceDN w:val="0"/>
              <w:adjustRightInd w:val="0"/>
              <w:spacing w:before="60" w:after="60" w:line="240" w:lineRule="auto"/>
              <w:jc w:val="center"/>
              <w:rPr>
                <w:rFonts w:ascii="Verdana" w:eastAsia="Times New Roman" w:hAnsi="Verdana"/>
                <w:b/>
                <w:bCs/>
                <w:sz w:val="18"/>
                <w:szCs w:val="18"/>
                <w:lang w:val="en-GB" w:eastAsia="de-DE"/>
              </w:rPr>
            </w:pPr>
            <w:r w:rsidRPr="007C5FFD">
              <w:rPr>
                <w:rFonts w:ascii="Verdana" w:hAnsi="Verdana"/>
                <w:b/>
                <w:sz w:val="20"/>
                <w:szCs w:val="20"/>
                <w:lang w:val="en-GB" w:eastAsia="de-DE"/>
              </w:rPr>
              <w:t>Analytical methods for the analysis of the product as such including the active substance, impurities and residues</w:t>
            </w:r>
          </w:p>
        </w:tc>
      </w:tr>
      <w:tr w:rsidR="00B16B07" w:rsidRPr="00027C1C" w14:paraId="471E5D21" w14:textId="77777777" w:rsidTr="00B16B07">
        <w:trPr>
          <w:cantSplit/>
          <w:trHeight w:val="352"/>
        </w:trPr>
        <w:tc>
          <w:tcPr>
            <w:tcW w:w="442" w:type="pct"/>
            <w:vMerge w:val="restart"/>
            <w:shd w:val="clear" w:color="auto" w:fill="FFFFFF"/>
          </w:tcPr>
          <w:p w14:paraId="71ECC4B7" w14:textId="77777777" w:rsidR="0041705E" w:rsidRPr="00027C1C" w:rsidRDefault="0041705E" w:rsidP="0041705E">
            <w:pPr>
              <w:keepNext/>
              <w:widowControl w:val="0"/>
              <w:autoSpaceDE w:val="0"/>
              <w:autoSpaceDN w:val="0"/>
              <w:adjustRightInd w:val="0"/>
              <w:spacing w:before="60" w:after="60" w:line="240" w:lineRule="auto"/>
              <w:rPr>
                <w:rFonts w:ascii="Verdana" w:eastAsia="Times New Roman" w:hAnsi="Verdana"/>
                <w:b/>
                <w:bCs/>
                <w:sz w:val="20"/>
                <w:szCs w:val="20"/>
                <w:lang w:val="en-GB" w:eastAsia="de-DE"/>
              </w:rPr>
            </w:pPr>
            <w:r w:rsidRPr="00027C1C">
              <w:rPr>
                <w:rFonts w:ascii="Verdana" w:eastAsia="Times New Roman" w:hAnsi="Verdana"/>
                <w:b/>
                <w:bCs/>
                <w:sz w:val="20"/>
                <w:szCs w:val="20"/>
                <w:lang w:val="en-GB" w:eastAsia="de-DE"/>
              </w:rPr>
              <w:t>Analyte (type of analyte e.g. active substance)</w:t>
            </w:r>
          </w:p>
        </w:tc>
        <w:tc>
          <w:tcPr>
            <w:tcW w:w="531" w:type="pct"/>
            <w:vMerge w:val="restart"/>
            <w:shd w:val="clear" w:color="auto" w:fill="FFFFFF"/>
          </w:tcPr>
          <w:p w14:paraId="23438B55" w14:textId="77777777" w:rsidR="0041705E" w:rsidRPr="00027C1C" w:rsidRDefault="0041705E" w:rsidP="0041705E">
            <w:pPr>
              <w:keepNext/>
              <w:widowControl w:val="0"/>
              <w:autoSpaceDE w:val="0"/>
              <w:autoSpaceDN w:val="0"/>
              <w:adjustRightInd w:val="0"/>
              <w:spacing w:before="60" w:after="60" w:line="240" w:lineRule="auto"/>
              <w:rPr>
                <w:rFonts w:ascii="Verdana" w:eastAsia="Times New Roman" w:hAnsi="Verdana"/>
                <w:b/>
                <w:bCs/>
                <w:sz w:val="20"/>
                <w:szCs w:val="20"/>
                <w:lang w:val="en-GB" w:eastAsia="de-DE"/>
              </w:rPr>
            </w:pPr>
            <w:r w:rsidRPr="00027C1C">
              <w:rPr>
                <w:rFonts w:ascii="Verdana" w:eastAsia="Times New Roman" w:hAnsi="Verdana"/>
                <w:b/>
                <w:bCs/>
                <w:sz w:val="20"/>
                <w:szCs w:val="20"/>
                <w:lang w:val="en-GB" w:eastAsia="de-DE"/>
              </w:rPr>
              <w:t>Analytical method</w:t>
            </w:r>
          </w:p>
        </w:tc>
        <w:tc>
          <w:tcPr>
            <w:tcW w:w="712" w:type="pct"/>
            <w:vMerge w:val="restart"/>
            <w:shd w:val="clear" w:color="auto" w:fill="FFFFFF"/>
          </w:tcPr>
          <w:p w14:paraId="7144F040" w14:textId="77777777" w:rsidR="0041705E" w:rsidRPr="00027C1C" w:rsidRDefault="0041705E" w:rsidP="0041705E">
            <w:pPr>
              <w:keepNext/>
              <w:widowControl w:val="0"/>
              <w:autoSpaceDE w:val="0"/>
              <w:autoSpaceDN w:val="0"/>
              <w:adjustRightInd w:val="0"/>
              <w:spacing w:before="60" w:after="60" w:line="240" w:lineRule="auto"/>
              <w:rPr>
                <w:rFonts w:ascii="Verdana" w:eastAsia="Times New Roman" w:hAnsi="Verdana"/>
                <w:b/>
                <w:bCs/>
                <w:sz w:val="20"/>
                <w:szCs w:val="20"/>
                <w:lang w:val="en-GB" w:eastAsia="de-DE"/>
              </w:rPr>
            </w:pPr>
            <w:r w:rsidRPr="00027C1C">
              <w:rPr>
                <w:rFonts w:ascii="Verdana" w:eastAsia="Times New Roman" w:hAnsi="Verdana"/>
                <w:b/>
                <w:bCs/>
                <w:sz w:val="20"/>
                <w:szCs w:val="20"/>
                <w:lang w:val="en-GB" w:eastAsia="de-DE"/>
              </w:rPr>
              <w:t>Fortification range / Number of measurements</w:t>
            </w:r>
          </w:p>
        </w:tc>
        <w:tc>
          <w:tcPr>
            <w:tcW w:w="426" w:type="pct"/>
            <w:vMerge w:val="restart"/>
            <w:shd w:val="clear" w:color="auto" w:fill="FFFFFF"/>
          </w:tcPr>
          <w:p w14:paraId="7CC1C62D" w14:textId="77777777" w:rsidR="0041705E" w:rsidRPr="00027C1C" w:rsidRDefault="0041705E" w:rsidP="0041705E">
            <w:pPr>
              <w:keepNext/>
              <w:widowControl w:val="0"/>
              <w:autoSpaceDE w:val="0"/>
              <w:autoSpaceDN w:val="0"/>
              <w:adjustRightInd w:val="0"/>
              <w:spacing w:before="60" w:after="60" w:line="240" w:lineRule="auto"/>
              <w:rPr>
                <w:rFonts w:ascii="Verdana" w:eastAsia="Times New Roman" w:hAnsi="Verdana"/>
                <w:b/>
                <w:bCs/>
                <w:sz w:val="20"/>
                <w:szCs w:val="20"/>
                <w:lang w:val="en-GB" w:eastAsia="de-DE"/>
              </w:rPr>
            </w:pPr>
            <w:r w:rsidRPr="00027C1C">
              <w:rPr>
                <w:rFonts w:ascii="Verdana" w:eastAsia="Times New Roman" w:hAnsi="Verdana"/>
                <w:b/>
                <w:bCs/>
                <w:sz w:val="20"/>
                <w:szCs w:val="20"/>
                <w:lang w:val="en-GB" w:eastAsia="de-DE"/>
              </w:rPr>
              <w:t>Linearity</w:t>
            </w:r>
          </w:p>
        </w:tc>
        <w:tc>
          <w:tcPr>
            <w:tcW w:w="618" w:type="pct"/>
            <w:vMerge w:val="restart"/>
            <w:shd w:val="clear" w:color="auto" w:fill="FFFFFF"/>
          </w:tcPr>
          <w:p w14:paraId="30DCA12A" w14:textId="77777777" w:rsidR="0041705E" w:rsidRPr="00027C1C" w:rsidRDefault="0041705E" w:rsidP="0041705E">
            <w:pPr>
              <w:keepNext/>
              <w:widowControl w:val="0"/>
              <w:autoSpaceDE w:val="0"/>
              <w:autoSpaceDN w:val="0"/>
              <w:adjustRightInd w:val="0"/>
              <w:spacing w:before="60" w:after="60" w:line="240" w:lineRule="auto"/>
              <w:rPr>
                <w:rFonts w:ascii="Verdana" w:eastAsia="Times New Roman" w:hAnsi="Verdana"/>
                <w:b/>
                <w:bCs/>
                <w:sz w:val="20"/>
                <w:szCs w:val="20"/>
                <w:lang w:val="en-GB" w:eastAsia="de-DE"/>
              </w:rPr>
            </w:pPr>
            <w:r w:rsidRPr="00027C1C">
              <w:rPr>
                <w:rFonts w:ascii="Verdana" w:eastAsia="Times New Roman" w:hAnsi="Verdana"/>
                <w:b/>
                <w:bCs/>
                <w:sz w:val="20"/>
                <w:szCs w:val="20"/>
                <w:lang w:val="en-GB" w:eastAsia="de-DE"/>
              </w:rPr>
              <w:t>Specificity</w:t>
            </w:r>
          </w:p>
        </w:tc>
        <w:tc>
          <w:tcPr>
            <w:tcW w:w="806" w:type="pct"/>
            <w:gridSpan w:val="3"/>
            <w:shd w:val="clear" w:color="auto" w:fill="FFFFFF"/>
          </w:tcPr>
          <w:p w14:paraId="1B1F82A1" w14:textId="77777777" w:rsidR="0041705E" w:rsidRPr="00027C1C" w:rsidRDefault="0041705E" w:rsidP="0041705E">
            <w:pPr>
              <w:keepNext/>
              <w:widowControl w:val="0"/>
              <w:autoSpaceDE w:val="0"/>
              <w:autoSpaceDN w:val="0"/>
              <w:adjustRightInd w:val="0"/>
              <w:spacing w:before="60" w:after="60" w:line="240" w:lineRule="auto"/>
              <w:rPr>
                <w:rFonts w:ascii="Verdana" w:eastAsia="Times New Roman" w:hAnsi="Verdana"/>
                <w:b/>
                <w:bCs/>
                <w:sz w:val="20"/>
                <w:szCs w:val="20"/>
                <w:lang w:val="en-GB" w:eastAsia="de-DE"/>
              </w:rPr>
            </w:pPr>
            <w:r w:rsidRPr="00027C1C">
              <w:rPr>
                <w:rFonts w:ascii="Verdana" w:eastAsia="Times New Roman" w:hAnsi="Verdana"/>
                <w:b/>
                <w:bCs/>
                <w:sz w:val="20"/>
                <w:szCs w:val="20"/>
                <w:lang w:val="en-GB" w:eastAsia="de-DE"/>
              </w:rPr>
              <w:t>Recovery rate (%)</w:t>
            </w:r>
          </w:p>
        </w:tc>
        <w:tc>
          <w:tcPr>
            <w:tcW w:w="524" w:type="pct"/>
            <w:vMerge w:val="restart"/>
            <w:shd w:val="clear" w:color="auto" w:fill="FFFFFF"/>
          </w:tcPr>
          <w:p w14:paraId="22E32113" w14:textId="77777777" w:rsidR="0041705E" w:rsidRPr="00027C1C" w:rsidRDefault="0041705E" w:rsidP="0041705E">
            <w:pPr>
              <w:keepNext/>
              <w:widowControl w:val="0"/>
              <w:autoSpaceDE w:val="0"/>
              <w:autoSpaceDN w:val="0"/>
              <w:adjustRightInd w:val="0"/>
              <w:spacing w:before="60" w:after="60" w:line="240" w:lineRule="auto"/>
              <w:rPr>
                <w:rFonts w:ascii="Verdana" w:eastAsia="Times New Roman" w:hAnsi="Verdana"/>
                <w:b/>
                <w:bCs/>
                <w:sz w:val="20"/>
                <w:szCs w:val="20"/>
                <w:lang w:val="en-GB" w:eastAsia="de-DE"/>
              </w:rPr>
            </w:pPr>
            <w:r w:rsidRPr="00027C1C">
              <w:rPr>
                <w:rFonts w:ascii="Verdana" w:eastAsia="Times New Roman" w:hAnsi="Verdana"/>
                <w:b/>
                <w:bCs/>
                <w:sz w:val="20"/>
                <w:szCs w:val="20"/>
                <w:lang w:val="en-GB" w:eastAsia="de-DE"/>
              </w:rPr>
              <w:t>Precision</w:t>
            </w:r>
          </w:p>
        </w:tc>
        <w:tc>
          <w:tcPr>
            <w:tcW w:w="427" w:type="pct"/>
            <w:vMerge w:val="restart"/>
            <w:shd w:val="clear" w:color="auto" w:fill="FFFFFF"/>
          </w:tcPr>
          <w:p w14:paraId="7E788D6C" w14:textId="77777777" w:rsidR="0041705E" w:rsidRPr="00027C1C" w:rsidRDefault="0041705E" w:rsidP="0041705E">
            <w:pPr>
              <w:keepNext/>
              <w:widowControl w:val="0"/>
              <w:autoSpaceDE w:val="0"/>
              <w:autoSpaceDN w:val="0"/>
              <w:adjustRightInd w:val="0"/>
              <w:spacing w:before="60" w:after="60" w:line="240" w:lineRule="auto"/>
              <w:rPr>
                <w:rFonts w:ascii="Verdana" w:eastAsia="Times New Roman" w:hAnsi="Verdana"/>
                <w:b/>
                <w:bCs/>
                <w:sz w:val="20"/>
                <w:szCs w:val="20"/>
                <w:lang w:val="en-GB" w:eastAsia="de-DE"/>
              </w:rPr>
            </w:pPr>
            <w:r w:rsidRPr="00027C1C">
              <w:rPr>
                <w:rFonts w:ascii="Verdana" w:eastAsia="Times New Roman" w:hAnsi="Verdana"/>
                <w:b/>
                <w:bCs/>
                <w:sz w:val="20"/>
                <w:szCs w:val="20"/>
                <w:lang w:val="en-GB" w:eastAsia="de-DE"/>
              </w:rPr>
              <w:t>Limit of quantification (LOQ) or other limits</w:t>
            </w:r>
          </w:p>
        </w:tc>
        <w:tc>
          <w:tcPr>
            <w:tcW w:w="514" w:type="pct"/>
            <w:vMerge w:val="restart"/>
            <w:shd w:val="clear" w:color="auto" w:fill="FFFFFF"/>
          </w:tcPr>
          <w:p w14:paraId="71D658EC" w14:textId="77777777" w:rsidR="0041705E" w:rsidRPr="00027C1C" w:rsidRDefault="0041705E" w:rsidP="0041705E">
            <w:pPr>
              <w:keepNext/>
              <w:widowControl w:val="0"/>
              <w:autoSpaceDE w:val="0"/>
              <w:autoSpaceDN w:val="0"/>
              <w:adjustRightInd w:val="0"/>
              <w:spacing w:before="60" w:after="60" w:line="240" w:lineRule="auto"/>
              <w:rPr>
                <w:rFonts w:ascii="Verdana" w:eastAsia="Times New Roman" w:hAnsi="Verdana"/>
                <w:b/>
                <w:bCs/>
                <w:sz w:val="20"/>
                <w:szCs w:val="20"/>
                <w:lang w:val="en-GB" w:eastAsia="de-DE"/>
              </w:rPr>
            </w:pPr>
            <w:r w:rsidRPr="00027C1C">
              <w:rPr>
                <w:rFonts w:ascii="Verdana" w:eastAsia="Times New Roman" w:hAnsi="Verdana"/>
                <w:b/>
                <w:bCs/>
                <w:sz w:val="20"/>
                <w:szCs w:val="20"/>
                <w:lang w:val="en-GB" w:eastAsia="de-DE"/>
              </w:rPr>
              <w:t>Reference</w:t>
            </w:r>
          </w:p>
        </w:tc>
      </w:tr>
      <w:tr w:rsidR="00B16B07" w:rsidRPr="00027C1C" w14:paraId="21374F36" w14:textId="77777777" w:rsidTr="00B16B07">
        <w:tc>
          <w:tcPr>
            <w:tcW w:w="442" w:type="pct"/>
            <w:vMerge/>
            <w:shd w:val="clear" w:color="auto" w:fill="auto"/>
          </w:tcPr>
          <w:p w14:paraId="72E79D84" w14:textId="77777777" w:rsidR="0041705E" w:rsidRPr="00027C1C" w:rsidRDefault="0041705E" w:rsidP="0041705E">
            <w:pPr>
              <w:spacing w:before="60" w:after="60" w:line="240" w:lineRule="auto"/>
              <w:rPr>
                <w:rFonts w:ascii="Verdana" w:eastAsia="Times New Roman" w:hAnsi="Verdana"/>
                <w:i/>
                <w:color w:val="000000"/>
                <w:sz w:val="20"/>
                <w:szCs w:val="20"/>
                <w:lang w:val="en-GB" w:eastAsia="de-DE"/>
              </w:rPr>
            </w:pPr>
          </w:p>
        </w:tc>
        <w:tc>
          <w:tcPr>
            <w:tcW w:w="531" w:type="pct"/>
            <w:vMerge/>
          </w:tcPr>
          <w:p w14:paraId="3A92CBB0"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c>
          <w:tcPr>
            <w:tcW w:w="712" w:type="pct"/>
            <w:vMerge/>
          </w:tcPr>
          <w:p w14:paraId="2C9CE6CC"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c>
          <w:tcPr>
            <w:tcW w:w="426" w:type="pct"/>
            <w:vMerge/>
          </w:tcPr>
          <w:p w14:paraId="1A4EDB01"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c>
          <w:tcPr>
            <w:tcW w:w="618" w:type="pct"/>
            <w:vMerge/>
          </w:tcPr>
          <w:p w14:paraId="5E34865C"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c>
          <w:tcPr>
            <w:tcW w:w="286" w:type="pct"/>
          </w:tcPr>
          <w:p w14:paraId="20135ED3"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Range</w:t>
            </w:r>
          </w:p>
        </w:tc>
        <w:tc>
          <w:tcPr>
            <w:tcW w:w="283" w:type="pct"/>
          </w:tcPr>
          <w:p w14:paraId="2229919B"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Mean</w:t>
            </w:r>
          </w:p>
        </w:tc>
        <w:tc>
          <w:tcPr>
            <w:tcW w:w="237" w:type="pct"/>
          </w:tcPr>
          <w:p w14:paraId="2FC3AFB1"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RSD</w:t>
            </w:r>
          </w:p>
        </w:tc>
        <w:tc>
          <w:tcPr>
            <w:tcW w:w="524" w:type="pct"/>
            <w:vMerge/>
          </w:tcPr>
          <w:p w14:paraId="0137DE9D"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c>
          <w:tcPr>
            <w:tcW w:w="427" w:type="pct"/>
            <w:vMerge/>
          </w:tcPr>
          <w:p w14:paraId="5763E12F"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c>
          <w:tcPr>
            <w:tcW w:w="514" w:type="pct"/>
            <w:vMerge/>
          </w:tcPr>
          <w:p w14:paraId="2DC2B21A"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r>
      <w:tr w:rsidR="00B16B07" w:rsidRPr="00AA7D96" w14:paraId="121A4F61" w14:textId="77777777" w:rsidTr="00B16B07">
        <w:tc>
          <w:tcPr>
            <w:tcW w:w="442" w:type="pct"/>
            <w:shd w:val="clear" w:color="auto" w:fill="auto"/>
          </w:tcPr>
          <w:p w14:paraId="61E69432" w14:textId="77777777" w:rsidR="0041705E" w:rsidRPr="00027C1C" w:rsidRDefault="0041705E" w:rsidP="0041705E">
            <w:pPr>
              <w:spacing w:before="60" w:after="60" w:line="240" w:lineRule="auto"/>
              <w:rPr>
                <w:rFonts w:ascii="Verdana" w:eastAsia="Times New Roman" w:hAnsi="Verdana"/>
                <w:i/>
                <w:color w:val="000000"/>
                <w:sz w:val="20"/>
                <w:szCs w:val="20"/>
                <w:lang w:val="en-GB" w:eastAsia="de-DE"/>
              </w:rPr>
            </w:pPr>
            <w:r w:rsidRPr="00027C1C">
              <w:rPr>
                <w:rFonts w:ascii="Verdana" w:eastAsia="Times New Roman" w:hAnsi="Verdana"/>
                <w:i/>
                <w:color w:val="000000"/>
                <w:sz w:val="20"/>
                <w:szCs w:val="20"/>
                <w:lang w:val="en-GB" w:eastAsia="de-DE"/>
              </w:rPr>
              <w:t>permethrin</w:t>
            </w:r>
          </w:p>
        </w:tc>
        <w:tc>
          <w:tcPr>
            <w:tcW w:w="531" w:type="pct"/>
          </w:tcPr>
          <w:p w14:paraId="65D02A3D"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HPLC-UV (210 nm) after extraction by ASE with acetonitrile</w:t>
            </w:r>
          </w:p>
          <w:p w14:paraId="7DF14B76"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(100 bar and 100°C)</w:t>
            </w:r>
          </w:p>
        </w:tc>
        <w:tc>
          <w:tcPr>
            <w:tcW w:w="712" w:type="pct"/>
          </w:tcPr>
          <w:p w14:paraId="2CE8DDE3"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 xml:space="preserve">6 samples made </w:t>
            </w:r>
            <w:r w:rsidRPr="00B10055">
              <w:rPr>
                <w:rFonts w:ascii="Verdana" w:eastAsia="Times New Roman" w:hAnsi="Verdana"/>
                <w:color w:val="000000"/>
                <w:sz w:val="20"/>
                <w:szCs w:val="20"/>
                <w:lang w:val="en-GB" w:eastAsia="de-DE"/>
              </w:rPr>
              <w:t>with spiked matrix (filter paper) at the target value (22.6 mg/L)</w:t>
            </w:r>
            <w:r w:rsidRPr="00027C1C">
              <w:rPr>
                <w:rFonts w:ascii="Verdana" w:eastAsia="Times New Roman" w:hAnsi="Verdana"/>
                <w:color w:val="000000"/>
                <w:sz w:val="20"/>
                <w:szCs w:val="20"/>
                <w:lang w:val="en-GB" w:eastAsia="de-DE"/>
              </w:rPr>
              <w:t xml:space="preserve">As no matrix without AI is available, the validation criterion which has been defined is precision by spiking 6 times </w:t>
            </w:r>
            <w:r w:rsidRPr="007F5AF3">
              <w:rPr>
                <w:rFonts w:ascii="Verdana" w:eastAsia="Times New Roman" w:hAnsi="Verdana"/>
                <w:b/>
                <w:color w:val="000000"/>
                <w:sz w:val="20"/>
                <w:szCs w:val="20"/>
                <w:lang w:val="en-GB" w:eastAsia="de-DE"/>
              </w:rPr>
              <w:t>a filter paper</w:t>
            </w:r>
            <w:r w:rsidRPr="00027C1C">
              <w:rPr>
                <w:rFonts w:ascii="Verdana" w:eastAsia="Times New Roman" w:hAnsi="Verdana"/>
                <w:color w:val="000000"/>
                <w:sz w:val="20"/>
                <w:szCs w:val="20"/>
                <w:lang w:val="en-GB" w:eastAsia="de-DE"/>
              </w:rPr>
              <w:t xml:space="preserve"> to the “target value”.</w:t>
            </w:r>
          </w:p>
        </w:tc>
        <w:tc>
          <w:tcPr>
            <w:tcW w:w="426" w:type="pct"/>
          </w:tcPr>
          <w:p w14:paraId="7C951638"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20 – 30 mg/L</w:t>
            </w:r>
          </w:p>
          <w:p w14:paraId="7E824A7E"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(n=5)</w:t>
            </w:r>
          </w:p>
          <w:p w14:paraId="6770B031"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c>
          <w:tcPr>
            <w:tcW w:w="618" w:type="pct"/>
          </w:tcPr>
          <w:p w14:paraId="692441B5"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Any interference</w:t>
            </w:r>
          </w:p>
        </w:tc>
        <w:tc>
          <w:tcPr>
            <w:tcW w:w="286" w:type="pct"/>
          </w:tcPr>
          <w:p w14:paraId="2EF9AAE6"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94.84 – 98.57</w:t>
            </w:r>
          </w:p>
        </w:tc>
        <w:tc>
          <w:tcPr>
            <w:tcW w:w="283" w:type="pct"/>
          </w:tcPr>
          <w:p w14:paraId="3B1E13D8"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 xml:space="preserve">97.2 </w:t>
            </w:r>
          </w:p>
          <w:p w14:paraId="0BEC1A97"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c>
          <w:tcPr>
            <w:tcW w:w="237" w:type="pct"/>
          </w:tcPr>
          <w:p w14:paraId="7BC4D384"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1.39</w:t>
            </w:r>
          </w:p>
        </w:tc>
        <w:tc>
          <w:tcPr>
            <w:tcW w:w="524" w:type="pct"/>
          </w:tcPr>
          <w:p w14:paraId="48F365CA"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Quantitative analysis of permethrin</w:t>
            </w:r>
          </w:p>
          <w:p w14:paraId="3C94D385"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RSD=17.4%</w:t>
            </w:r>
          </w:p>
          <w:p w14:paraId="348366B1" w14:textId="77777777" w:rsidR="0041705E"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(n=6)</w:t>
            </w:r>
          </w:p>
          <w:p w14:paraId="300751D1"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23DA9DA3"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 xml:space="preserve">Note: </w:t>
            </w:r>
            <w:r w:rsidRPr="004A1C22">
              <w:rPr>
                <w:rFonts w:ascii="Verdana" w:eastAsia="Times New Roman" w:hAnsi="Verdana"/>
                <w:color w:val="000000"/>
                <w:sz w:val="20"/>
                <w:szCs w:val="20"/>
                <w:lang w:val="en-GB" w:eastAsia="de-DE"/>
              </w:rPr>
              <w:t>the precision is performed with the formulation</w:t>
            </w:r>
            <w:r w:rsidRPr="00944644">
              <w:rPr>
                <w:rFonts w:ascii="Verdana" w:eastAsia="Times New Roman" w:hAnsi="Verdana"/>
                <w:b/>
                <w:color w:val="000000"/>
                <w:sz w:val="20"/>
                <w:szCs w:val="20"/>
                <w:lang w:val="en-GB" w:eastAsia="de-DE"/>
              </w:rPr>
              <w:t>.</w:t>
            </w:r>
            <w:r>
              <w:rPr>
                <w:rFonts w:ascii="Verdana" w:eastAsia="Times New Roman" w:hAnsi="Verdana"/>
                <w:color w:val="000000"/>
                <w:sz w:val="20"/>
                <w:szCs w:val="20"/>
                <w:lang w:val="en-GB" w:eastAsia="de-DE"/>
              </w:rPr>
              <w:t xml:space="preserve"> Considering the RSD=17.4%, the method is</w:t>
            </w:r>
            <w:r w:rsidRPr="00B70233">
              <w:rPr>
                <w:rFonts w:ascii="Verdana" w:eastAsia="Times New Roman" w:hAnsi="Verdana"/>
                <w:color w:val="000000"/>
                <w:sz w:val="20"/>
                <w:szCs w:val="20"/>
                <w:lang w:val="en-GB" w:eastAsia="de-DE"/>
              </w:rPr>
              <w:t xml:space="preserve"> not </w:t>
            </w:r>
            <w:r>
              <w:rPr>
                <w:rFonts w:ascii="Verdana" w:eastAsia="Times New Roman" w:hAnsi="Verdana"/>
                <w:color w:val="000000"/>
                <w:sz w:val="20"/>
                <w:szCs w:val="20"/>
                <w:lang w:val="en-GB" w:eastAsia="de-DE"/>
              </w:rPr>
              <w:t>acceptable (RSD&lt;20%)</w:t>
            </w:r>
          </w:p>
          <w:p w14:paraId="14DE4079"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2D5C15A9"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c>
          <w:tcPr>
            <w:tcW w:w="427" w:type="pct"/>
          </w:tcPr>
          <w:p w14:paraId="40B7B49C"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NA</w:t>
            </w:r>
          </w:p>
        </w:tc>
        <w:tc>
          <w:tcPr>
            <w:tcW w:w="514" w:type="pct"/>
          </w:tcPr>
          <w:p w14:paraId="2B113231" w14:textId="77777777" w:rsidR="0041705E" w:rsidRDefault="0041705E" w:rsidP="0041705E">
            <w:pPr>
              <w:spacing w:before="60" w:after="60" w:line="240" w:lineRule="auto"/>
              <w:rPr>
                <w:rFonts w:ascii="Verdana" w:hAnsi="Verdana" w:cs="Arial"/>
                <w:color w:val="000000"/>
                <w:sz w:val="20"/>
                <w:szCs w:val="20"/>
                <w:lang w:val="en-US" w:eastAsia="en-US"/>
              </w:rPr>
            </w:pPr>
            <w:r w:rsidRPr="00027C1C">
              <w:rPr>
                <w:rFonts w:ascii="Verdana" w:eastAsia="Times New Roman" w:hAnsi="Verdana"/>
                <w:color w:val="000000"/>
                <w:sz w:val="20"/>
                <w:szCs w:val="20"/>
                <w:lang w:val="en-GB" w:eastAsia="de-DE"/>
              </w:rPr>
              <w:t xml:space="preserve">REPORT No </w:t>
            </w:r>
            <w:r w:rsidRPr="00027C1C">
              <w:rPr>
                <w:rFonts w:ascii="Verdana" w:hAnsi="Verdana"/>
                <w:sz w:val="20"/>
                <w:szCs w:val="20"/>
                <w:lang w:val="en-GB" w:eastAsia="de-DE"/>
              </w:rPr>
              <w:t>402/13/1097F/ab</w:t>
            </w:r>
            <w:r w:rsidRPr="00027C1C">
              <w:rPr>
                <w:rFonts w:ascii="Verdana" w:hAnsi="Verdana" w:cs="Arial"/>
                <w:color w:val="000000"/>
                <w:sz w:val="20"/>
                <w:szCs w:val="20"/>
                <w:lang w:val="en-US" w:eastAsia="en-US"/>
              </w:rPr>
              <w:t>/f-e</w:t>
            </w:r>
          </w:p>
          <w:p w14:paraId="629891B2" w14:textId="74284076" w:rsidR="00181EC4" w:rsidRPr="00027C1C" w:rsidRDefault="00181EC4" w:rsidP="0041705E">
            <w:pPr>
              <w:spacing w:before="60" w:after="60" w:line="240" w:lineRule="auto"/>
              <w:rPr>
                <w:rFonts w:ascii="Verdana" w:eastAsia="Times New Roman" w:hAnsi="Verdana"/>
                <w:color w:val="000000"/>
                <w:sz w:val="20"/>
                <w:szCs w:val="20"/>
                <w:lang w:val="en-GB" w:eastAsia="de-DE"/>
              </w:rPr>
            </w:pPr>
            <w:r w:rsidRPr="00181EC4">
              <w:rPr>
                <w:rFonts w:ascii="Verdana" w:eastAsia="Times New Roman" w:hAnsi="Verdana"/>
                <w:color w:val="000000"/>
                <w:sz w:val="20"/>
                <w:szCs w:val="20"/>
                <w:lang w:val="en-GB" w:eastAsia="de-DE"/>
              </w:rPr>
              <w:t>(Method FCBA Chimie No 279 version 1)</w:t>
            </w:r>
          </w:p>
        </w:tc>
      </w:tr>
      <w:tr w:rsidR="00B16B07" w:rsidRPr="00AA7D96" w14:paraId="39CDC1A2" w14:textId="77777777" w:rsidTr="00B16B07">
        <w:tc>
          <w:tcPr>
            <w:tcW w:w="442" w:type="pct"/>
            <w:shd w:val="clear" w:color="auto" w:fill="auto"/>
          </w:tcPr>
          <w:p w14:paraId="1663FD6E" w14:textId="77777777" w:rsidR="0041705E" w:rsidRDefault="0041705E" w:rsidP="0041705E">
            <w:pPr>
              <w:spacing w:before="60" w:after="60" w:line="240" w:lineRule="auto"/>
              <w:rPr>
                <w:rFonts w:ascii="Verdana" w:eastAsia="Times New Roman" w:hAnsi="Verdana"/>
                <w:i/>
                <w:color w:val="000000"/>
                <w:sz w:val="20"/>
                <w:szCs w:val="20"/>
                <w:lang w:val="en-GB" w:eastAsia="de-DE"/>
              </w:rPr>
            </w:pPr>
            <w:r>
              <w:rPr>
                <w:rFonts w:ascii="Verdana" w:eastAsia="Times New Roman" w:hAnsi="Verdana"/>
                <w:i/>
                <w:color w:val="000000"/>
                <w:sz w:val="20"/>
                <w:szCs w:val="20"/>
                <w:lang w:val="en-GB" w:eastAsia="de-DE"/>
              </w:rPr>
              <w:t>Permethrin</w:t>
            </w:r>
          </w:p>
          <w:p w14:paraId="14FE197D" w14:textId="77777777" w:rsidR="0041705E" w:rsidRDefault="0041705E" w:rsidP="0041705E">
            <w:pPr>
              <w:spacing w:before="60" w:after="60" w:line="240" w:lineRule="auto"/>
              <w:rPr>
                <w:rFonts w:ascii="Verdana" w:eastAsia="Times New Roman" w:hAnsi="Verdana"/>
                <w:color w:val="000000"/>
                <w:sz w:val="20"/>
                <w:szCs w:val="20"/>
                <w:lang w:val="en-GB" w:eastAsia="de-DE"/>
              </w:rPr>
            </w:pPr>
            <w:r w:rsidRPr="00D62727">
              <w:rPr>
                <w:rFonts w:ascii="Verdana" w:eastAsia="Times New Roman" w:hAnsi="Verdana"/>
                <w:color w:val="000000"/>
                <w:sz w:val="20"/>
                <w:szCs w:val="20"/>
                <w:lang w:val="en-GB" w:eastAsia="de-DE"/>
              </w:rPr>
              <w:t>Method to determine permethrin in fabrics treated with “Sanitized AM 23-24”</w:t>
            </w:r>
          </w:p>
          <w:p w14:paraId="7324908C"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5CCA3747" w14:textId="77777777" w:rsidR="0041705E" w:rsidRPr="00D62727" w:rsidRDefault="0041705E" w:rsidP="0041705E">
            <w:pPr>
              <w:spacing w:before="60" w:after="60" w:line="240" w:lineRule="auto"/>
              <w:rPr>
                <w:rFonts w:ascii="Verdana" w:eastAsia="Times New Roman" w:hAnsi="Verdana"/>
                <w:color w:val="000000"/>
                <w:sz w:val="20"/>
                <w:szCs w:val="20"/>
                <w:lang w:val="en-GB" w:eastAsia="de-DE"/>
              </w:rPr>
            </w:pPr>
          </w:p>
          <w:p w14:paraId="54B798B3" w14:textId="77777777" w:rsidR="0041705E" w:rsidRPr="00027C1C" w:rsidRDefault="0041705E" w:rsidP="0041705E">
            <w:pPr>
              <w:spacing w:before="60" w:after="60" w:line="240" w:lineRule="auto"/>
              <w:rPr>
                <w:rFonts w:ascii="Verdana" w:eastAsia="Times New Roman" w:hAnsi="Verdana"/>
                <w:i/>
                <w:color w:val="000000"/>
                <w:sz w:val="20"/>
                <w:szCs w:val="20"/>
                <w:lang w:val="en-GB" w:eastAsia="de-DE"/>
              </w:rPr>
            </w:pPr>
          </w:p>
        </w:tc>
        <w:tc>
          <w:tcPr>
            <w:tcW w:w="531" w:type="pct"/>
          </w:tcPr>
          <w:p w14:paraId="2269F92D" w14:textId="77777777" w:rsidR="0041705E" w:rsidRDefault="0041705E" w:rsidP="0041705E">
            <w:pPr>
              <w:spacing w:before="60" w:after="60" w:line="240" w:lineRule="auto"/>
              <w:rPr>
                <w:rFonts w:ascii="Verdana" w:eastAsia="Times New Roman" w:hAnsi="Verdana"/>
                <w:color w:val="000000"/>
                <w:sz w:val="20"/>
                <w:szCs w:val="20"/>
                <w:lang w:val="en-GB" w:eastAsia="de-DE"/>
              </w:rPr>
            </w:pPr>
            <w:r w:rsidRPr="00723594">
              <w:rPr>
                <w:rFonts w:ascii="Verdana" w:eastAsia="Times New Roman" w:hAnsi="Verdana"/>
                <w:color w:val="000000"/>
                <w:sz w:val="20"/>
                <w:szCs w:val="20"/>
                <w:lang w:val="en-GB" w:eastAsia="de-DE"/>
              </w:rPr>
              <w:t>HPLC-UV (210 nm)</w:t>
            </w:r>
          </w:p>
          <w:p w14:paraId="5688E746"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5D1D3D8C" w14:textId="77777777" w:rsidR="0041705E"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Column: Purospher Star columns: RP18 endcapped</w:t>
            </w:r>
          </w:p>
          <w:p w14:paraId="45CF0AE3"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Solvent: 8/2 (acetonitrile/water)</w:t>
            </w:r>
          </w:p>
        </w:tc>
        <w:tc>
          <w:tcPr>
            <w:tcW w:w="712" w:type="pct"/>
          </w:tcPr>
          <w:p w14:paraId="32E176F0" w14:textId="77777777" w:rsidR="0041705E" w:rsidRDefault="0041705E" w:rsidP="0041705E">
            <w:pPr>
              <w:spacing w:before="60" w:after="60" w:line="240" w:lineRule="auto"/>
              <w:rPr>
                <w:rFonts w:ascii="Verdana" w:eastAsia="Times New Roman" w:hAnsi="Verdana"/>
                <w:color w:val="000000"/>
                <w:sz w:val="20"/>
                <w:szCs w:val="20"/>
                <w:lang w:val="en-GB" w:eastAsia="de-DE"/>
              </w:rPr>
            </w:pPr>
            <w:r w:rsidRPr="00EE3F25">
              <w:rPr>
                <w:rFonts w:ascii="Verdana" w:eastAsia="Times New Roman" w:hAnsi="Verdana"/>
                <w:color w:val="000000"/>
                <w:sz w:val="20"/>
                <w:szCs w:val="20"/>
                <w:lang w:val="en-GB" w:eastAsia="de-DE"/>
              </w:rPr>
              <w:t xml:space="preserve">Spiking at </w:t>
            </w:r>
            <w:r>
              <w:rPr>
                <w:rFonts w:ascii="Verdana" w:eastAsia="Times New Roman" w:hAnsi="Verdana"/>
                <w:color w:val="000000"/>
                <w:sz w:val="20"/>
                <w:szCs w:val="20"/>
                <w:lang w:val="en-GB" w:eastAsia="de-DE"/>
              </w:rPr>
              <w:t>0.7581 mg/L (n=2</w:t>
            </w:r>
            <w:r w:rsidRPr="00EE3F25">
              <w:rPr>
                <w:rFonts w:ascii="Verdana" w:eastAsia="Times New Roman" w:hAnsi="Verdana"/>
                <w:color w:val="000000"/>
                <w:sz w:val="20"/>
                <w:szCs w:val="20"/>
                <w:lang w:val="en-GB" w:eastAsia="de-DE"/>
              </w:rPr>
              <w:t>)</w:t>
            </w:r>
          </w:p>
          <w:p w14:paraId="0E9CB22D"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2C6C2BC9"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4CD883C7"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29444741"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3B6E59E9"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137C1C8F"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1B60566B"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59E010C0" w14:textId="77777777" w:rsidR="0041705E" w:rsidRDefault="0041705E" w:rsidP="0041705E">
            <w:pPr>
              <w:spacing w:before="60" w:after="60" w:line="240" w:lineRule="auto"/>
              <w:rPr>
                <w:rFonts w:ascii="Verdana" w:eastAsia="Times New Roman" w:hAnsi="Verdana"/>
                <w:color w:val="000000"/>
                <w:sz w:val="20"/>
                <w:szCs w:val="20"/>
                <w:lang w:val="en-GB" w:eastAsia="de-DE"/>
              </w:rPr>
            </w:pPr>
            <w:r w:rsidRPr="00EE3F25">
              <w:rPr>
                <w:rFonts w:ascii="Verdana" w:eastAsia="Times New Roman" w:hAnsi="Verdana"/>
                <w:color w:val="000000"/>
                <w:sz w:val="20"/>
                <w:szCs w:val="20"/>
                <w:lang w:val="en-GB" w:eastAsia="de-DE"/>
              </w:rPr>
              <w:t xml:space="preserve">Spiking at </w:t>
            </w:r>
            <w:r>
              <w:rPr>
                <w:rFonts w:ascii="Verdana" w:eastAsia="Times New Roman" w:hAnsi="Verdana"/>
                <w:color w:val="000000"/>
                <w:sz w:val="20"/>
                <w:szCs w:val="20"/>
                <w:lang w:val="en-GB" w:eastAsia="de-DE"/>
              </w:rPr>
              <w:t>0.3209 mg/L (n=2</w:t>
            </w:r>
            <w:r w:rsidRPr="00EE3F25">
              <w:rPr>
                <w:rFonts w:ascii="Verdana" w:eastAsia="Times New Roman" w:hAnsi="Verdana"/>
                <w:color w:val="000000"/>
                <w:sz w:val="20"/>
                <w:szCs w:val="20"/>
                <w:lang w:val="en-GB" w:eastAsia="de-DE"/>
              </w:rPr>
              <w:t>)</w:t>
            </w:r>
          </w:p>
          <w:p w14:paraId="03EF7357"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c>
          <w:tcPr>
            <w:tcW w:w="426" w:type="pct"/>
          </w:tcPr>
          <w:p w14:paraId="14287F10" w14:textId="6A0D690F" w:rsidR="0041705E" w:rsidRPr="005225F1" w:rsidRDefault="0041705E" w:rsidP="0041705E">
            <w:pPr>
              <w:spacing w:before="60" w:after="60" w:line="240" w:lineRule="auto"/>
              <w:rPr>
                <w:rFonts w:ascii="Verdana" w:eastAsia="Times New Roman" w:hAnsi="Verdana"/>
                <w:i/>
                <w:color w:val="000000"/>
                <w:sz w:val="20"/>
                <w:szCs w:val="20"/>
                <w:lang w:val="fr-FR" w:eastAsia="de-DE"/>
              </w:rPr>
            </w:pPr>
            <w:r w:rsidRPr="005225F1">
              <w:rPr>
                <w:rFonts w:ascii="Verdana" w:eastAsia="Times New Roman" w:hAnsi="Verdana"/>
                <w:i/>
                <w:color w:val="000000"/>
                <w:sz w:val="20"/>
                <w:szCs w:val="20"/>
                <w:lang w:val="fr-FR" w:eastAsia="de-DE"/>
              </w:rPr>
              <w:t>Permeth</w:t>
            </w:r>
            <w:r w:rsidR="004A1C22">
              <w:rPr>
                <w:rFonts w:ascii="Verdana" w:eastAsia="Times New Roman" w:hAnsi="Verdana"/>
                <w:i/>
                <w:color w:val="000000"/>
                <w:sz w:val="20"/>
                <w:szCs w:val="20"/>
                <w:lang w:val="fr-FR" w:eastAsia="de-DE"/>
              </w:rPr>
              <w:t>r</w:t>
            </w:r>
            <w:r w:rsidRPr="005225F1">
              <w:rPr>
                <w:rFonts w:ascii="Verdana" w:eastAsia="Times New Roman" w:hAnsi="Verdana"/>
                <w:i/>
                <w:color w:val="000000"/>
                <w:sz w:val="20"/>
                <w:szCs w:val="20"/>
                <w:lang w:val="fr-FR" w:eastAsia="de-DE"/>
              </w:rPr>
              <w:t xml:space="preserve">in trans </w:t>
            </w:r>
          </w:p>
          <w:p w14:paraId="709F53F7" w14:textId="77777777" w:rsidR="0041705E" w:rsidRPr="005225F1" w:rsidRDefault="0041705E" w:rsidP="0041705E">
            <w:pPr>
              <w:spacing w:before="60" w:after="60" w:line="240" w:lineRule="auto"/>
              <w:rPr>
                <w:rFonts w:ascii="Verdana" w:eastAsia="Times New Roman" w:hAnsi="Verdana"/>
                <w:color w:val="000000"/>
                <w:sz w:val="20"/>
                <w:szCs w:val="20"/>
                <w:lang w:val="fr-FR" w:eastAsia="de-DE"/>
              </w:rPr>
            </w:pPr>
            <w:r w:rsidRPr="005225F1">
              <w:rPr>
                <w:rFonts w:ascii="Verdana" w:eastAsia="Times New Roman" w:hAnsi="Verdana"/>
                <w:color w:val="000000"/>
                <w:sz w:val="20"/>
                <w:szCs w:val="20"/>
                <w:lang w:val="fr-FR" w:eastAsia="de-DE"/>
              </w:rPr>
              <w:t>Range: 0.05 -0.87mg/L (n=5, r&gt;0.99)</w:t>
            </w:r>
          </w:p>
          <w:p w14:paraId="2B650BB0" w14:textId="77777777" w:rsidR="0041705E" w:rsidRPr="005225F1" w:rsidRDefault="0041705E" w:rsidP="0041705E">
            <w:pPr>
              <w:spacing w:before="60" w:after="60" w:line="240" w:lineRule="auto"/>
              <w:rPr>
                <w:rFonts w:ascii="Verdana" w:eastAsia="Times New Roman" w:hAnsi="Verdana"/>
                <w:color w:val="000000"/>
                <w:sz w:val="20"/>
                <w:szCs w:val="20"/>
                <w:lang w:val="fr-FR" w:eastAsia="de-DE"/>
              </w:rPr>
            </w:pPr>
          </w:p>
          <w:p w14:paraId="5E7E3A93" w14:textId="77777777" w:rsidR="0041705E" w:rsidRPr="005225F1" w:rsidRDefault="0041705E" w:rsidP="0041705E">
            <w:pPr>
              <w:spacing w:before="60" w:after="60" w:line="240" w:lineRule="auto"/>
              <w:rPr>
                <w:rFonts w:ascii="Verdana" w:eastAsia="Times New Roman" w:hAnsi="Verdana"/>
                <w:color w:val="000000"/>
                <w:sz w:val="20"/>
                <w:szCs w:val="20"/>
                <w:lang w:val="fr-FR" w:eastAsia="de-DE"/>
              </w:rPr>
            </w:pPr>
          </w:p>
          <w:p w14:paraId="2B99F8DD" w14:textId="77777777" w:rsidR="0041705E" w:rsidRPr="005225F1" w:rsidRDefault="0041705E" w:rsidP="0041705E">
            <w:pPr>
              <w:spacing w:before="60" w:after="60" w:line="240" w:lineRule="auto"/>
              <w:rPr>
                <w:rFonts w:ascii="Verdana" w:eastAsia="Times New Roman" w:hAnsi="Verdana"/>
                <w:color w:val="000000"/>
                <w:sz w:val="20"/>
                <w:szCs w:val="20"/>
                <w:lang w:val="fr-FR" w:eastAsia="de-DE"/>
              </w:rPr>
            </w:pPr>
          </w:p>
          <w:p w14:paraId="4CECF97F" w14:textId="77777777" w:rsidR="0041705E" w:rsidRPr="005225F1" w:rsidRDefault="0041705E" w:rsidP="0041705E">
            <w:pPr>
              <w:spacing w:before="60" w:after="60" w:line="240" w:lineRule="auto"/>
              <w:rPr>
                <w:rFonts w:ascii="Verdana" w:eastAsia="Times New Roman" w:hAnsi="Verdana"/>
                <w:i/>
                <w:color w:val="000000"/>
                <w:sz w:val="20"/>
                <w:szCs w:val="20"/>
                <w:lang w:val="fr-FR" w:eastAsia="de-DE"/>
              </w:rPr>
            </w:pPr>
            <w:r w:rsidRPr="005225F1">
              <w:rPr>
                <w:rFonts w:ascii="Verdana" w:eastAsia="Times New Roman" w:hAnsi="Verdana"/>
                <w:i/>
                <w:color w:val="000000"/>
                <w:sz w:val="20"/>
                <w:szCs w:val="20"/>
                <w:lang w:val="fr-FR" w:eastAsia="de-DE"/>
              </w:rPr>
              <w:t xml:space="preserve">Permethrin cis </w:t>
            </w:r>
          </w:p>
          <w:p w14:paraId="3A2C545B" w14:textId="77777777" w:rsidR="0041705E" w:rsidRPr="002A6AB8" w:rsidRDefault="0041705E" w:rsidP="0041705E">
            <w:pPr>
              <w:spacing w:before="60" w:after="60" w:line="240" w:lineRule="auto"/>
              <w:rPr>
                <w:rFonts w:ascii="Verdana" w:eastAsia="Times New Roman" w:hAnsi="Verdana"/>
                <w:color w:val="000000"/>
                <w:sz w:val="20"/>
                <w:szCs w:val="20"/>
                <w:lang w:val="fr-FR" w:eastAsia="de-DE"/>
              </w:rPr>
            </w:pPr>
            <w:r w:rsidRPr="002A6AB8">
              <w:rPr>
                <w:rFonts w:ascii="Verdana" w:eastAsia="Times New Roman" w:hAnsi="Verdana"/>
                <w:color w:val="000000"/>
                <w:sz w:val="20"/>
                <w:szCs w:val="20"/>
                <w:lang w:val="fr-FR" w:eastAsia="de-DE"/>
              </w:rPr>
              <w:t>Range: 0.02-0.38mg/L (n=5, r&gt;0.99)</w:t>
            </w:r>
          </w:p>
          <w:p w14:paraId="51ACEB05" w14:textId="77777777" w:rsidR="0041705E" w:rsidRPr="002A6AB8" w:rsidRDefault="0041705E" w:rsidP="0041705E">
            <w:pPr>
              <w:spacing w:before="60" w:after="60" w:line="240" w:lineRule="auto"/>
              <w:rPr>
                <w:rFonts w:ascii="Verdana" w:eastAsia="Times New Roman" w:hAnsi="Verdana"/>
                <w:color w:val="000000"/>
                <w:sz w:val="20"/>
                <w:szCs w:val="20"/>
                <w:lang w:val="fr-FR" w:eastAsia="de-DE"/>
              </w:rPr>
            </w:pPr>
          </w:p>
        </w:tc>
        <w:tc>
          <w:tcPr>
            <w:tcW w:w="618" w:type="pct"/>
          </w:tcPr>
          <w:p w14:paraId="71C0EEFD" w14:textId="77777777" w:rsidR="0041705E"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Chromatograms of blank formulation and of standards solution are provided.</w:t>
            </w:r>
          </w:p>
          <w:p w14:paraId="119D4764" w14:textId="77777777" w:rsidR="0041705E"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Chromatogram of formulation is not provided.</w:t>
            </w:r>
          </w:p>
          <w:p w14:paraId="59C874F5" w14:textId="77777777" w:rsidR="0041705E"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The specifity of the method is not demonstrated</w:t>
            </w:r>
          </w:p>
          <w:p w14:paraId="7A3BCC98"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6324CB24"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 xml:space="preserve">Note: In the standards chromatogram, regarding the ratio of isomers is calculed by comparaison of surface of each permethrin. The peak@7permethrin is permethrin </w:t>
            </w:r>
            <w:r w:rsidRPr="007F5AF3">
              <w:rPr>
                <w:rFonts w:ascii="Verdana" w:eastAsia="Times New Roman" w:hAnsi="Verdana"/>
                <w:i/>
                <w:color w:val="000000"/>
                <w:sz w:val="20"/>
                <w:szCs w:val="20"/>
                <w:lang w:val="en-GB" w:eastAsia="de-DE"/>
              </w:rPr>
              <w:t xml:space="preserve">trans </w:t>
            </w:r>
            <w:r>
              <w:rPr>
                <w:rFonts w:ascii="Verdana" w:eastAsia="Times New Roman" w:hAnsi="Verdana"/>
                <w:color w:val="000000"/>
                <w:sz w:val="20"/>
                <w:szCs w:val="20"/>
                <w:lang w:val="en-GB" w:eastAsia="de-DE"/>
              </w:rPr>
              <w:t xml:space="preserve">and peak@6permetrin is permethrin </w:t>
            </w:r>
            <w:r w:rsidRPr="007F5AF3">
              <w:rPr>
                <w:rFonts w:ascii="Verdana" w:eastAsia="Times New Roman" w:hAnsi="Verdana"/>
                <w:i/>
                <w:color w:val="000000"/>
                <w:sz w:val="20"/>
                <w:szCs w:val="20"/>
                <w:lang w:val="en-GB" w:eastAsia="de-DE"/>
              </w:rPr>
              <w:t>cis</w:t>
            </w:r>
          </w:p>
        </w:tc>
        <w:tc>
          <w:tcPr>
            <w:tcW w:w="286" w:type="pct"/>
          </w:tcPr>
          <w:p w14:paraId="159221E3" w14:textId="77777777" w:rsidR="0041705E"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100.1-100.4 (n=2)</w:t>
            </w:r>
          </w:p>
          <w:p w14:paraId="222AB3F8"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5B46F4E7"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4C2E2A84"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2221F9AC"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0C740EA9"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5B630E55"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0229C1C7"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 xml:space="preserve">100.0-100.7 (n=2) </w:t>
            </w:r>
          </w:p>
        </w:tc>
        <w:tc>
          <w:tcPr>
            <w:tcW w:w="283" w:type="pct"/>
          </w:tcPr>
          <w:p w14:paraId="16FB9C2E" w14:textId="77777777" w:rsidR="0041705E"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100.3</w:t>
            </w:r>
          </w:p>
          <w:p w14:paraId="4DA33C9F"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0A597B2E"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25D737E7"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4C88687E"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281D7FDE"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0EBF362D"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588E1D9C"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5F12CB87"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6F16DC6C"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100.3</w:t>
            </w:r>
          </w:p>
        </w:tc>
        <w:tc>
          <w:tcPr>
            <w:tcW w:w="237" w:type="pct"/>
          </w:tcPr>
          <w:p w14:paraId="5B130807" w14:textId="77777777" w:rsidR="0041705E"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w:t>
            </w:r>
          </w:p>
          <w:p w14:paraId="0427EADC"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0A69A622"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12172046"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1C3DE091"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0CDCEAED"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122D4E2F"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6F1D0A82"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48290839"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692D5B3B"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0C11CF30"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w:t>
            </w:r>
          </w:p>
        </w:tc>
        <w:tc>
          <w:tcPr>
            <w:tcW w:w="524" w:type="pct"/>
          </w:tcPr>
          <w:p w14:paraId="2246155E" w14:textId="77777777" w:rsidR="0041705E"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RSD&lt;5% (n=3x6)</w:t>
            </w:r>
          </w:p>
          <w:p w14:paraId="75AE8213"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42C10551"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01F5DC5B"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50134010"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0D8D77B7"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0736600E"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4C0FB1E2"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1127F8CE"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4580B82C"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RSD&lt;5% (n=3x6)</w:t>
            </w:r>
          </w:p>
        </w:tc>
        <w:tc>
          <w:tcPr>
            <w:tcW w:w="427" w:type="pct"/>
          </w:tcPr>
          <w:p w14:paraId="762658CE" w14:textId="77777777" w:rsidR="0041705E"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0.027 mg/L (estimated based on the signal-to-noise ratio)</w:t>
            </w:r>
          </w:p>
          <w:p w14:paraId="3829DB76"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38D504D3"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5F26ED04"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735F8E8A"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33EC270A"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05A27B7C" w14:textId="77777777" w:rsidR="0041705E"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0.008 mg/L</w:t>
            </w:r>
          </w:p>
          <w:p w14:paraId="4567F726"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D62727">
              <w:rPr>
                <w:rFonts w:ascii="Verdana" w:eastAsia="Times New Roman" w:hAnsi="Verdana"/>
                <w:color w:val="000000"/>
                <w:sz w:val="20"/>
                <w:szCs w:val="20"/>
                <w:lang w:val="en-GB" w:eastAsia="de-DE"/>
              </w:rPr>
              <w:t>(estimated based on the signal-to-noise ratio)</w:t>
            </w:r>
          </w:p>
        </w:tc>
        <w:tc>
          <w:tcPr>
            <w:tcW w:w="514" w:type="pct"/>
          </w:tcPr>
          <w:p w14:paraId="40814200"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15119E">
              <w:rPr>
                <w:rFonts w:ascii="Verdana" w:eastAsia="Times New Roman" w:hAnsi="Verdana"/>
                <w:color w:val="000000"/>
                <w:sz w:val="20"/>
                <w:szCs w:val="20"/>
                <w:lang w:val="en-GB" w:eastAsia="de-DE"/>
              </w:rPr>
              <w:t xml:space="preserve">Study number STZ39 -2016 </w:t>
            </w:r>
            <w:r>
              <w:rPr>
                <w:rFonts w:ascii="Verdana" w:eastAsia="Times New Roman" w:hAnsi="Verdana"/>
                <w:color w:val="000000"/>
                <w:sz w:val="20"/>
                <w:szCs w:val="20"/>
                <w:lang w:val="en-GB" w:eastAsia="de-DE"/>
              </w:rPr>
              <w:t>Schlegl.P</w:t>
            </w:r>
          </w:p>
        </w:tc>
      </w:tr>
    </w:tbl>
    <w:p w14:paraId="258A3035" w14:textId="77777777" w:rsidR="00B16B07" w:rsidRDefault="00B16B07" w:rsidP="0041705E">
      <w:pPr>
        <w:spacing w:line="240" w:lineRule="auto"/>
        <w:rPr>
          <w:rFonts w:ascii="Verdana" w:hAnsi="Verdana"/>
          <w:sz w:val="20"/>
          <w:szCs w:val="20"/>
          <w:lang w:val="en-GB" w:eastAsia="en-US"/>
        </w:rPr>
        <w:sectPr w:rsidR="00B16B07" w:rsidSect="0041705E">
          <w:pgSz w:w="16838" w:h="11906" w:orient="landscape"/>
          <w:pgMar w:top="1418" w:right="1021" w:bottom="709" w:left="1021" w:header="709" w:footer="709" w:gutter="0"/>
          <w:cols w:space="708"/>
          <w:docGrid w:linePitch="360"/>
        </w:sectPr>
      </w:pPr>
    </w:p>
    <w:tbl>
      <w:tblPr>
        <w:tblW w:w="473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9243"/>
      </w:tblGrid>
      <w:tr w:rsidR="0041705E" w:rsidRPr="00027C1C" w14:paraId="51773587" w14:textId="77777777" w:rsidTr="00B16B07">
        <w:trPr>
          <w:cantSplit/>
          <w:trHeight w:val="439"/>
        </w:trPr>
        <w:tc>
          <w:tcPr>
            <w:tcW w:w="5000" w:type="pct"/>
            <w:shd w:val="clear" w:color="auto" w:fill="FFFFCC"/>
            <w:vAlign w:val="center"/>
          </w:tcPr>
          <w:p w14:paraId="41681840" w14:textId="77777777" w:rsidR="0041705E" w:rsidRPr="00027C1C" w:rsidRDefault="0041705E" w:rsidP="0041705E">
            <w:pPr>
              <w:keepNext/>
              <w:widowControl w:val="0"/>
              <w:autoSpaceDE w:val="0"/>
              <w:autoSpaceDN w:val="0"/>
              <w:adjustRightInd w:val="0"/>
              <w:spacing w:before="60" w:after="60" w:line="240" w:lineRule="auto"/>
              <w:jc w:val="center"/>
              <w:rPr>
                <w:rFonts w:ascii="Verdana" w:eastAsia="Times New Roman" w:hAnsi="Verdana"/>
                <w:b/>
                <w:bCs/>
                <w:sz w:val="20"/>
                <w:szCs w:val="20"/>
                <w:lang w:val="en-GB" w:eastAsia="de-DE"/>
              </w:rPr>
            </w:pPr>
            <w:r w:rsidRPr="00027C1C">
              <w:rPr>
                <w:rFonts w:ascii="Verdana" w:hAnsi="Verdana"/>
                <w:b/>
                <w:sz w:val="20"/>
                <w:szCs w:val="20"/>
                <w:lang w:val="en-GB" w:eastAsia="de-DE"/>
              </w:rPr>
              <w:t>Analytical methods for monitoring</w:t>
            </w:r>
          </w:p>
        </w:tc>
      </w:tr>
      <w:tr w:rsidR="0041705E" w:rsidRPr="00AA7D96" w14:paraId="628B74C8" w14:textId="77777777" w:rsidTr="00B16B07">
        <w:trPr>
          <w:cantSplit/>
          <w:trHeight w:val="439"/>
        </w:trPr>
        <w:tc>
          <w:tcPr>
            <w:tcW w:w="5000" w:type="pct"/>
            <w:shd w:val="clear" w:color="auto" w:fill="auto"/>
            <w:vAlign w:val="center"/>
          </w:tcPr>
          <w:p w14:paraId="654D538F"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Analytical methods on environmental and biological matrix are the same as those for the active substance. These methods are covered by the Letter of Access granted by Tagros to ENSYSTEX Europe.</w:t>
            </w:r>
          </w:p>
        </w:tc>
      </w:tr>
    </w:tbl>
    <w:p w14:paraId="1B0C02B6" w14:textId="77777777" w:rsidR="0041705E" w:rsidRDefault="0041705E" w:rsidP="0041705E">
      <w:pPr>
        <w:jc w:val="both"/>
        <w:rPr>
          <w:rFonts w:ascii="Arial" w:eastAsia="Times New Roman" w:hAnsi="Arial" w:cs="Arial"/>
          <w:i/>
          <w:sz w:val="20"/>
          <w:szCs w:val="20"/>
          <w:lang w:val="en-US"/>
        </w:rPr>
      </w:pPr>
    </w:p>
    <w:tbl>
      <w:tblPr>
        <w:tblW w:w="473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46"/>
      </w:tblGrid>
      <w:tr w:rsidR="0041705E" w:rsidRPr="00AA7D96" w14:paraId="01CB45C5" w14:textId="77777777" w:rsidTr="0041705E">
        <w:tc>
          <w:tcPr>
            <w:tcW w:w="5000" w:type="pct"/>
            <w:tcBorders>
              <w:top w:val="single" w:sz="4" w:space="0" w:color="auto"/>
              <w:left w:val="single" w:sz="4" w:space="0" w:color="auto"/>
              <w:bottom w:val="single" w:sz="6" w:space="0" w:color="auto"/>
              <w:right w:val="single" w:sz="6" w:space="0" w:color="auto"/>
            </w:tcBorders>
            <w:shd w:val="clear" w:color="auto" w:fill="CCFFCC"/>
          </w:tcPr>
          <w:p w14:paraId="36D0C2BB" w14:textId="77777777" w:rsidR="0041705E" w:rsidRPr="007C5FFD" w:rsidRDefault="0041705E" w:rsidP="0041705E">
            <w:pPr>
              <w:rPr>
                <w:rFonts w:ascii="Verdana" w:hAnsi="Verdana"/>
                <w:b/>
                <w:bCs/>
                <w:sz w:val="20"/>
                <w:szCs w:val="20"/>
                <w:lang w:val="en-GB" w:eastAsia="en-US"/>
              </w:rPr>
            </w:pPr>
            <w:r w:rsidRPr="007C5FFD">
              <w:rPr>
                <w:rFonts w:ascii="Verdana" w:hAnsi="Verdana"/>
                <w:b/>
                <w:bCs/>
                <w:sz w:val="20"/>
                <w:szCs w:val="20"/>
                <w:lang w:val="en-GB" w:eastAsia="en-US"/>
              </w:rPr>
              <w:t>Conclusion on the methods for detection and identification</w:t>
            </w:r>
            <w:r>
              <w:rPr>
                <w:rFonts w:ascii="Verdana" w:hAnsi="Verdana"/>
                <w:b/>
                <w:bCs/>
                <w:sz w:val="20"/>
                <w:szCs w:val="20"/>
                <w:lang w:val="en-GB" w:eastAsia="en-US"/>
              </w:rPr>
              <w:t xml:space="preserve"> </w:t>
            </w:r>
            <w:r w:rsidRPr="007C5FFD">
              <w:rPr>
                <w:rFonts w:ascii="Verdana" w:hAnsi="Verdana"/>
                <w:b/>
                <w:bCs/>
                <w:sz w:val="20"/>
                <w:szCs w:val="20"/>
                <w:lang w:val="en-GB" w:eastAsia="en-US"/>
              </w:rPr>
              <w:t>of the product</w:t>
            </w:r>
          </w:p>
        </w:tc>
      </w:tr>
      <w:tr w:rsidR="0041705E" w:rsidRPr="00AA7D96" w14:paraId="12E31D69" w14:textId="77777777" w:rsidTr="0041705E">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6E405521" w14:textId="77777777" w:rsidR="0041705E" w:rsidRDefault="0041705E" w:rsidP="0041705E">
            <w:pPr>
              <w:jc w:val="both"/>
              <w:rPr>
                <w:rFonts w:ascii="Verdana" w:hAnsi="Verdana"/>
                <w:sz w:val="20"/>
                <w:szCs w:val="20"/>
                <w:lang w:val="en-GB" w:eastAsia="en-US"/>
              </w:rPr>
            </w:pPr>
            <w:r w:rsidRPr="007F5AF3">
              <w:rPr>
                <w:rFonts w:ascii="Verdana" w:hAnsi="Verdana"/>
                <w:i/>
                <w:sz w:val="20"/>
                <w:szCs w:val="20"/>
                <w:lang w:val="en-GB" w:eastAsia="en-US"/>
              </w:rPr>
              <w:t>REPORT No 402/13/1097F/ab/f-e:</w:t>
            </w:r>
            <w:r w:rsidRPr="00EE3F25">
              <w:rPr>
                <w:rFonts w:ascii="Verdana" w:hAnsi="Verdana"/>
                <w:sz w:val="20"/>
                <w:szCs w:val="20"/>
                <w:lang w:val="en-GB" w:eastAsia="en-US"/>
              </w:rPr>
              <w:t xml:space="preserve"> The analytical method for the determination of permethrin in the product TRITHOR S is validated. </w:t>
            </w:r>
            <w:r>
              <w:rPr>
                <w:rFonts w:ascii="Verdana" w:hAnsi="Verdana"/>
                <w:sz w:val="20"/>
                <w:szCs w:val="20"/>
                <w:lang w:val="en-GB" w:eastAsia="en-US"/>
              </w:rPr>
              <w:t>Validation data (specificity, accuracy) are performed in the matrix paper filter (</w:t>
            </w:r>
            <w:r w:rsidRPr="00B10055">
              <w:rPr>
                <w:rFonts w:ascii="Verdana" w:hAnsi="Verdana"/>
                <w:sz w:val="20"/>
                <w:szCs w:val="20"/>
                <w:lang w:val="en-GB" w:eastAsia="en-US"/>
              </w:rPr>
              <w:t>No matrix was supplied by the sponsor</w:t>
            </w:r>
            <w:r>
              <w:rPr>
                <w:rFonts w:ascii="Verdana" w:hAnsi="Verdana"/>
                <w:sz w:val="20"/>
                <w:szCs w:val="20"/>
                <w:lang w:val="en-GB" w:eastAsia="en-US"/>
              </w:rPr>
              <w:t>). Precision of the method is performed in the test item. The method is suitable for the determination of permethrin in the formulation.</w:t>
            </w:r>
          </w:p>
          <w:p w14:paraId="350EC688" w14:textId="77777777" w:rsidR="0041705E" w:rsidRPr="007C5FFD" w:rsidRDefault="0041705E" w:rsidP="00594CF5">
            <w:pPr>
              <w:jc w:val="both"/>
              <w:rPr>
                <w:rFonts w:ascii="Verdana" w:hAnsi="Verdana"/>
                <w:sz w:val="20"/>
                <w:szCs w:val="20"/>
                <w:lang w:val="en-GB" w:eastAsia="en-US"/>
              </w:rPr>
            </w:pPr>
            <w:r w:rsidRPr="007F5AF3">
              <w:rPr>
                <w:rFonts w:ascii="Verdana" w:hAnsi="Verdana"/>
                <w:i/>
                <w:sz w:val="20"/>
                <w:szCs w:val="20"/>
                <w:lang w:val="en-GB" w:eastAsia="en-US"/>
              </w:rPr>
              <w:t>Study number STZ39:</w:t>
            </w:r>
            <w:r>
              <w:rPr>
                <w:rFonts w:ascii="Verdana" w:hAnsi="Verdana"/>
                <w:sz w:val="20"/>
                <w:szCs w:val="20"/>
                <w:lang w:val="en-GB" w:eastAsia="en-US"/>
              </w:rPr>
              <w:t xml:space="preserve"> </w:t>
            </w:r>
            <w:r w:rsidRPr="00D62727">
              <w:rPr>
                <w:rFonts w:ascii="Verdana" w:hAnsi="Verdana"/>
                <w:sz w:val="20"/>
                <w:szCs w:val="20"/>
                <w:lang w:val="en-GB" w:eastAsia="en-US"/>
              </w:rPr>
              <w:t>The analytical method for the determination of permethrin in the product TRITHOR S is not fully validated</w:t>
            </w:r>
            <w:r>
              <w:rPr>
                <w:rFonts w:ascii="Verdana" w:hAnsi="Verdana"/>
                <w:sz w:val="20"/>
                <w:szCs w:val="20"/>
                <w:lang w:val="en-GB" w:eastAsia="en-US"/>
              </w:rPr>
              <w:t>. The specificity of the method is not demonstrated (</w:t>
            </w:r>
            <w:r w:rsidRPr="00477BF0">
              <w:rPr>
                <w:rFonts w:ascii="Verdana" w:hAnsi="Verdana"/>
                <w:sz w:val="20"/>
                <w:szCs w:val="20"/>
                <w:lang w:val="en-GB" w:eastAsia="en-US"/>
              </w:rPr>
              <w:t>chromatogram of formulation is missing</w:t>
            </w:r>
            <w:r>
              <w:rPr>
                <w:rFonts w:ascii="Verdana" w:hAnsi="Verdana"/>
                <w:sz w:val="20"/>
                <w:szCs w:val="20"/>
                <w:lang w:val="en-GB" w:eastAsia="en-US"/>
              </w:rPr>
              <w:t>). Moreover the method is not considered as a chiral method for the determination of 4 stereoisomers of the active substance.</w:t>
            </w:r>
          </w:p>
        </w:tc>
      </w:tr>
    </w:tbl>
    <w:p w14:paraId="2DEBFBFE" w14:textId="77777777" w:rsidR="003076F2" w:rsidRPr="00CB1B83" w:rsidRDefault="003076F2" w:rsidP="003076F2">
      <w:pPr>
        <w:rPr>
          <w:lang w:val="en-US" w:eastAsia="en-US"/>
        </w:rPr>
      </w:pPr>
    </w:p>
    <w:p w14:paraId="512F179D" w14:textId="77777777" w:rsidR="0041705E" w:rsidRDefault="0041705E" w:rsidP="003076F2">
      <w:pPr>
        <w:rPr>
          <w:lang w:val="de-DE" w:eastAsia="en-US"/>
        </w:rPr>
      </w:pPr>
    </w:p>
    <w:p w14:paraId="16A9C1CC" w14:textId="77777777" w:rsidR="007963DE" w:rsidRDefault="007963DE" w:rsidP="00DB0108">
      <w:pPr>
        <w:pStyle w:val="Titre30"/>
      </w:pPr>
      <w:bookmarkStart w:id="101" w:name="_Toc497231156"/>
      <w:r>
        <w:t>Efficacy against target organisms</w:t>
      </w:r>
      <w:bookmarkEnd w:id="101"/>
    </w:p>
    <w:p w14:paraId="097C67D5" w14:textId="77777777" w:rsidR="0041705E" w:rsidRDefault="0041705E" w:rsidP="003076F2">
      <w:pPr>
        <w:rPr>
          <w:lang w:val="de-DE" w:eastAsia="en-US"/>
        </w:rPr>
      </w:pPr>
    </w:p>
    <w:p w14:paraId="04A81D1D" w14:textId="77777777" w:rsidR="002A4CAC" w:rsidRPr="002A4CAC" w:rsidRDefault="002A4CAC" w:rsidP="002A4CAC">
      <w:pPr>
        <w:pStyle w:val="Titre4"/>
        <w:rPr>
          <w:b/>
          <w:bCs/>
        </w:rPr>
      </w:pPr>
      <w:bookmarkStart w:id="102" w:name="_Toc389729034"/>
      <w:bookmarkStart w:id="103" w:name="_Toc403472744"/>
      <w:bookmarkStart w:id="104" w:name="_Toc403566565"/>
      <w:bookmarkStart w:id="105" w:name="_Toc421091490"/>
      <w:bookmarkStart w:id="106" w:name="_Toc497231157"/>
      <w:r w:rsidRPr="002A4CAC">
        <w:t>Function and field of use</w:t>
      </w:r>
      <w:bookmarkEnd w:id="102"/>
      <w:bookmarkEnd w:id="103"/>
      <w:bookmarkEnd w:id="104"/>
      <w:bookmarkEnd w:id="105"/>
      <w:bookmarkEnd w:id="106"/>
    </w:p>
    <w:p w14:paraId="4071A6FE" w14:textId="77777777" w:rsidR="002A4CAC" w:rsidRPr="002A4CAC" w:rsidRDefault="002A4CAC" w:rsidP="002A4CAC">
      <w:pPr>
        <w:spacing w:after="0" w:line="260" w:lineRule="atLeast"/>
        <w:jc w:val="both"/>
        <w:rPr>
          <w:rFonts w:ascii="Verdana" w:hAnsi="Verdana"/>
          <w:sz w:val="20"/>
          <w:szCs w:val="20"/>
        </w:rPr>
      </w:pPr>
    </w:p>
    <w:p w14:paraId="632046B9" w14:textId="77777777" w:rsidR="002A4CAC" w:rsidRPr="002A4CAC" w:rsidRDefault="002A4CAC" w:rsidP="002A4CAC">
      <w:pPr>
        <w:spacing w:after="0" w:line="260" w:lineRule="atLeast"/>
        <w:jc w:val="both"/>
        <w:rPr>
          <w:rFonts w:ascii="Verdana" w:hAnsi="Verdana" w:cs="Arial"/>
          <w:color w:val="000000"/>
          <w:sz w:val="20"/>
          <w:szCs w:val="20"/>
        </w:rPr>
      </w:pPr>
      <w:r w:rsidRPr="002A4CAC">
        <w:rPr>
          <w:rFonts w:ascii="Verdana" w:hAnsi="Verdana" w:cs="Arial"/>
          <w:color w:val="000000"/>
          <w:sz w:val="20"/>
          <w:szCs w:val="20"/>
        </w:rPr>
        <w:t>MG 03: Pest control</w:t>
      </w:r>
    </w:p>
    <w:p w14:paraId="684608FC" w14:textId="77777777" w:rsidR="002A4CAC" w:rsidRPr="00AA7D96" w:rsidRDefault="002A4CAC" w:rsidP="002A4CAC">
      <w:pPr>
        <w:spacing w:after="0" w:line="260" w:lineRule="atLeast"/>
        <w:jc w:val="both"/>
        <w:rPr>
          <w:rFonts w:ascii="Verdana" w:hAnsi="Verdana" w:cs="Arial"/>
          <w:color w:val="000000"/>
          <w:sz w:val="20"/>
          <w:szCs w:val="20"/>
          <w:lang w:val="en-US"/>
        </w:rPr>
      </w:pPr>
      <w:r w:rsidRPr="00AA7D96">
        <w:rPr>
          <w:rFonts w:ascii="Verdana" w:hAnsi="Verdana" w:cs="Arial"/>
          <w:color w:val="000000"/>
          <w:sz w:val="20"/>
          <w:szCs w:val="20"/>
          <w:lang w:val="en-US"/>
        </w:rPr>
        <w:t>Product Type 18: Insecticides, acaricides and products to control other arthropods.</w:t>
      </w:r>
    </w:p>
    <w:p w14:paraId="61D3AD52" w14:textId="77777777" w:rsidR="002A4CAC" w:rsidRPr="002A4CAC" w:rsidRDefault="002A4CAC" w:rsidP="002A4CAC">
      <w:pPr>
        <w:pStyle w:val="Titre4"/>
        <w:rPr>
          <w:lang w:val="de-DE"/>
        </w:rPr>
      </w:pPr>
      <w:bookmarkStart w:id="107" w:name="_Toc497231158"/>
      <w:r w:rsidRPr="002A4CAC">
        <w:rPr>
          <w:lang w:val="de-DE"/>
        </w:rPr>
        <w:t>Organisms to be controlled and products, organisms or objects to be protected</w:t>
      </w:r>
      <w:bookmarkEnd w:id="107"/>
    </w:p>
    <w:p w14:paraId="10AD13B6" w14:textId="77777777" w:rsidR="002A4CAC" w:rsidRPr="00AA7D96" w:rsidRDefault="002A4CAC" w:rsidP="002A4CAC">
      <w:pPr>
        <w:spacing w:after="0" w:line="260" w:lineRule="atLeast"/>
        <w:jc w:val="both"/>
        <w:rPr>
          <w:rFonts w:ascii="Verdana" w:hAnsi="Verdana"/>
          <w:sz w:val="20"/>
          <w:szCs w:val="20"/>
          <w:lang w:val="en-US"/>
        </w:rPr>
      </w:pPr>
    </w:p>
    <w:p w14:paraId="5AD9D654" w14:textId="77777777" w:rsidR="00CF1FE8" w:rsidRPr="00AA7D96" w:rsidRDefault="002A4CAC" w:rsidP="002A4CAC">
      <w:pPr>
        <w:spacing w:after="0" w:line="260" w:lineRule="atLeast"/>
        <w:jc w:val="both"/>
        <w:rPr>
          <w:rFonts w:ascii="Verdana" w:hAnsi="Verdana"/>
          <w:sz w:val="20"/>
          <w:szCs w:val="20"/>
          <w:lang w:val="en-US"/>
        </w:rPr>
      </w:pPr>
      <w:r w:rsidRPr="00AA7D96">
        <w:rPr>
          <w:rFonts w:ascii="Verdana" w:hAnsi="Verdana"/>
          <w:sz w:val="20"/>
          <w:szCs w:val="20"/>
          <w:lang w:val="en-US"/>
        </w:rPr>
        <w:t xml:space="preserve">According to the use claimed by the applicant, the product TRITHOR S is a ready to use physico-chemical barrier. </w:t>
      </w:r>
      <w:r w:rsidR="00CF1FE8" w:rsidRPr="00AA7D96">
        <w:rPr>
          <w:rFonts w:ascii="Verdana" w:hAnsi="Verdana"/>
          <w:sz w:val="20"/>
          <w:szCs w:val="20"/>
          <w:lang w:val="en-US"/>
        </w:rPr>
        <w:t xml:space="preserve">It </w:t>
      </w:r>
      <w:r w:rsidRPr="00AA7D96">
        <w:rPr>
          <w:rFonts w:ascii="Verdana" w:hAnsi="Verdana"/>
          <w:sz w:val="20"/>
          <w:szCs w:val="20"/>
          <w:lang w:val="en-US"/>
        </w:rPr>
        <w:t xml:space="preserve">is a film composed by 3 layers: a polyethylene film of 50 microns (inferior layer), an impregnated non woven material, </w:t>
      </w:r>
      <w:r w:rsidR="00CF1FE8" w:rsidRPr="00AA7D96">
        <w:rPr>
          <w:rFonts w:ascii="Verdana" w:hAnsi="Verdana"/>
          <w:sz w:val="20"/>
          <w:szCs w:val="20"/>
          <w:lang w:val="en-US"/>
        </w:rPr>
        <w:t xml:space="preserve">and </w:t>
      </w:r>
      <w:r w:rsidRPr="00AA7D96">
        <w:rPr>
          <w:rFonts w:ascii="Verdana" w:hAnsi="Verdana"/>
          <w:sz w:val="20"/>
          <w:szCs w:val="20"/>
          <w:lang w:val="en-US"/>
        </w:rPr>
        <w:t xml:space="preserve">a polyethylene film of 100 microns (upper layer). </w:t>
      </w:r>
    </w:p>
    <w:p w14:paraId="72002A9B" w14:textId="77777777" w:rsidR="00CF1FE8" w:rsidRPr="00AA7D96" w:rsidRDefault="002A4CAC" w:rsidP="002A4CAC">
      <w:pPr>
        <w:spacing w:after="0" w:line="260" w:lineRule="atLeast"/>
        <w:jc w:val="both"/>
        <w:rPr>
          <w:rFonts w:ascii="Verdana" w:hAnsi="Verdana"/>
          <w:sz w:val="20"/>
          <w:szCs w:val="20"/>
          <w:lang w:val="en-US"/>
        </w:rPr>
      </w:pPr>
      <w:r w:rsidRPr="00AA7D96">
        <w:rPr>
          <w:rFonts w:ascii="Verdana" w:hAnsi="Verdana"/>
          <w:sz w:val="20"/>
          <w:szCs w:val="20"/>
          <w:lang w:val="en-US"/>
        </w:rPr>
        <w:t xml:space="preserve">The </w:t>
      </w:r>
      <w:r w:rsidR="00CF1FE8" w:rsidRPr="00AA7D96">
        <w:rPr>
          <w:rFonts w:ascii="Verdana" w:hAnsi="Verdana"/>
          <w:sz w:val="20"/>
          <w:szCs w:val="20"/>
          <w:lang w:val="en-US"/>
        </w:rPr>
        <w:t xml:space="preserve">product </w:t>
      </w:r>
      <w:r w:rsidRPr="00AA7D96">
        <w:rPr>
          <w:rFonts w:ascii="Verdana" w:hAnsi="Verdana"/>
          <w:sz w:val="20"/>
          <w:szCs w:val="20"/>
          <w:lang w:val="en-US"/>
        </w:rPr>
        <w:t xml:space="preserve">is designed </w:t>
      </w:r>
      <w:r w:rsidR="00CF1FE8" w:rsidRPr="00AA7D96">
        <w:rPr>
          <w:rFonts w:ascii="Verdana" w:hAnsi="Verdana"/>
          <w:sz w:val="20"/>
          <w:szCs w:val="20"/>
          <w:lang w:val="en-US"/>
        </w:rPr>
        <w:t xml:space="preserve">for the </w:t>
      </w:r>
      <w:r w:rsidRPr="00AA7D96">
        <w:rPr>
          <w:rFonts w:ascii="Verdana" w:hAnsi="Verdana"/>
          <w:sz w:val="20"/>
          <w:szCs w:val="20"/>
          <w:lang w:val="en-US"/>
        </w:rPr>
        <w:t>prevent</w:t>
      </w:r>
      <w:r w:rsidR="00CF1FE8" w:rsidRPr="00AA7D96">
        <w:rPr>
          <w:rFonts w:ascii="Verdana" w:hAnsi="Verdana"/>
          <w:sz w:val="20"/>
          <w:szCs w:val="20"/>
          <w:lang w:val="en-US"/>
        </w:rPr>
        <w:t>ive protection of buildings against</w:t>
      </w:r>
      <w:r w:rsidRPr="00AA7D96">
        <w:rPr>
          <w:rFonts w:ascii="Verdana" w:hAnsi="Verdana"/>
          <w:sz w:val="20"/>
          <w:szCs w:val="20"/>
          <w:lang w:val="en-US"/>
        </w:rPr>
        <w:t xml:space="preserve"> termites </w:t>
      </w:r>
    </w:p>
    <w:p w14:paraId="0B6F7133" w14:textId="77777777" w:rsidR="002A4CAC" w:rsidRPr="00AA7D96" w:rsidRDefault="002A4CAC" w:rsidP="002A4CAC">
      <w:pPr>
        <w:spacing w:after="0" w:line="260" w:lineRule="atLeast"/>
        <w:jc w:val="both"/>
        <w:rPr>
          <w:rFonts w:ascii="Verdana" w:hAnsi="Verdana"/>
          <w:sz w:val="20"/>
          <w:szCs w:val="20"/>
          <w:lang w:val="en-US"/>
        </w:rPr>
      </w:pPr>
      <w:r w:rsidRPr="00AA7D96">
        <w:rPr>
          <w:rFonts w:ascii="Verdana" w:hAnsi="Verdana"/>
          <w:sz w:val="20"/>
          <w:szCs w:val="20"/>
          <w:lang w:val="en-US"/>
        </w:rPr>
        <w:t xml:space="preserve">The impregnation process leads to </w:t>
      </w:r>
      <w:r w:rsidR="00CF1FE8" w:rsidRPr="00AA7D96">
        <w:rPr>
          <w:rFonts w:ascii="Verdana" w:hAnsi="Verdana"/>
          <w:sz w:val="20"/>
          <w:szCs w:val="20"/>
          <w:lang w:val="en-US"/>
        </w:rPr>
        <w:t>an amount of</w:t>
      </w:r>
      <w:r w:rsidRPr="00AA7D96">
        <w:rPr>
          <w:rFonts w:ascii="Verdana" w:hAnsi="Verdana"/>
          <w:sz w:val="20"/>
          <w:szCs w:val="20"/>
          <w:lang w:val="en-US"/>
        </w:rPr>
        <w:t xml:space="preserve"> 2 g</w:t>
      </w:r>
      <w:r w:rsidR="00CF1FE8" w:rsidRPr="00AA7D96">
        <w:rPr>
          <w:rFonts w:ascii="Verdana" w:hAnsi="Verdana"/>
          <w:sz w:val="20"/>
          <w:szCs w:val="20"/>
          <w:lang w:val="en-US"/>
        </w:rPr>
        <w:t xml:space="preserve"> permethrin per </w:t>
      </w:r>
      <w:r w:rsidRPr="00AA7D96">
        <w:rPr>
          <w:rFonts w:ascii="Verdana" w:hAnsi="Verdana"/>
          <w:sz w:val="20"/>
          <w:szCs w:val="20"/>
          <w:lang w:val="en-US"/>
        </w:rPr>
        <w:t xml:space="preserve">m² of </w:t>
      </w:r>
      <w:r w:rsidR="00CF1FE8" w:rsidRPr="00AA7D96">
        <w:rPr>
          <w:rFonts w:ascii="Verdana" w:hAnsi="Verdana"/>
          <w:sz w:val="20"/>
          <w:szCs w:val="20"/>
          <w:lang w:val="en-US"/>
        </w:rPr>
        <w:t xml:space="preserve">product </w:t>
      </w:r>
      <w:r w:rsidRPr="00AA7D96">
        <w:rPr>
          <w:rFonts w:ascii="Verdana" w:hAnsi="Verdana"/>
          <w:sz w:val="20"/>
          <w:szCs w:val="20"/>
          <w:lang w:val="en-US"/>
        </w:rPr>
        <w:t xml:space="preserve">which represents </w:t>
      </w:r>
      <w:r w:rsidR="00CF1FE8" w:rsidRPr="00AA7D96">
        <w:rPr>
          <w:rFonts w:ascii="Verdana" w:hAnsi="Verdana"/>
          <w:sz w:val="20"/>
          <w:szCs w:val="20"/>
          <w:lang w:val="en-US"/>
        </w:rPr>
        <w:t>a concentration in the product of</w:t>
      </w:r>
      <w:r w:rsidRPr="00AA7D96">
        <w:rPr>
          <w:rFonts w:ascii="Verdana" w:hAnsi="Verdana"/>
          <w:sz w:val="20"/>
          <w:szCs w:val="20"/>
          <w:lang w:val="en-US"/>
        </w:rPr>
        <w:t xml:space="preserve"> 0.55 % of permethrin w/w.</w:t>
      </w:r>
    </w:p>
    <w:p w14:paraId="4D5672CA" w14:textId="77777777" w:rsidR="002A4CAC" w:rsidRPr="002A4CAC" w:rsidRDefault="002A4CAC" w:rsidP="002A4CAC">
      <w:pPr>
        <w:spacing w:after="0" w:line="260" w:lineRule="atLeast"/>
        <w:jc w:val="both"/>
        <w:rPr>
          <w:rFonts w:ascii="Verdana" w:hAnsi="Verdana"/>
          <w:iCs/>
          <w:sz w:val="20"/>
          <w:szCs w:val="20"/>
          <w:lang w:val="en-GB" w:eastAsia="en-US"/>
        </w:rPr>
      </w:pPr>
      <w:r w:rsidRPr="002A4CAC">
        <w:rPr>
          <w:rFonts w:ascii="Verdana" w:hAnsi="Verdana"/>
          <w:iCs/>
          <w:sz w:val="20"/>
          <w:szCs w:val="20"/>
          <w:lang w:val="en-GB" w:eastAsia="en-US"/>
        </w:rPr>
        <w:t>The product is applied in peripheral application, the perifilm can be applied before or after pouring of the slab.</w:t>
      </w:r>
    </w:p>
    <w:p w14:paraId="087E913E" w14:textId="77777777" w:rsidR="002A4CAC" w:rsidRPr="002A4CAC" w:rsidRDefault="002A4CAC" w:rsidP="002A4CAC">
      <w:pPr>
        <w:spacing w:after="0" w:line="260" w:lineRule="atLeast"/>
        <w:jc w:val="both"/>
        <w:rPr>
          <w:rFonts w:ascii="Verdana" w:hAnsi="Verdana"/>
          <w:sz w:val="20"/>
          <w:szCs w:val="20"/>
          <w:lang w:val="en-GB" w:eastAsia="en-US"/>
        </w:rPr>
      </w:pPr>
      <w:r w:rsidRPr="002A4CAC">
        <w:rPr>
          <w:rFonts w:ascii="Verdana" w:hAnsi="Verdana"/>
          <w:sz w:val="20"/>
          <w:szCs w:val="20"/>
          <w:lang w:val="en-GB" w:eastAsia="en-US"/>
        </w:rPr>
        <w:t>One application takes place during the building construction.</w:t>
      </w:r>
    </w:p>
    <w:p w14:paraId="7A96B38A" w14:textId="77777777" w:rsidR="002A4CAC" w:rsidRPr="002A4CAC" w:rsidRDefault="002A4CAC" w:rsidP="002A4CAC">
      <w:pPr>
        <w:spacing w:after="0" w:line="260" w:lineRule="atLeast"/>
        <w:rPr>
          <w:rFonts w:ascii="Verdana" w:hAnsi="Verdana"/>
          <w:sz w:val="20"/>
          <w:szCs w:val="20"/>
          <w:lang w:val="en-GB" w:eastAsia="en-US"/>
        </w:rPr>
      </w:pPr>
    </w:p>
    <w:p w14:paraId="0272A1EF" w14:textId="77777777" w:rsidR="002A4CAC" w:rsidRPr="002A4CAC" w:rsidRDefault="002A4CAC" w:rsidP="002A4CAC">
      <w:pPr>
        <w:pStyle w:val="Titre4"/>
        <w:rPr>
          <w:lang w:val="de-DE"/>
        </w:rPr>
      </w:pPr>
      <w:bookmarkStart w:id="108" w:name="_Toc389729037"/>
      <w:bookmarkStart w:id="109" w:name="_Toc403472746"/>
      <w:bookmarkStart w:id="110" w:name="_Toc403566567"/>
      <w:bookmarkStart w:id="111" w:name="_Toc421091492"/>
      <w:bookmarkStart w:id="112" w:name="_Toc497231159"/>
      <w:r w:rsidRPr="002A4CAC">
        <w:rPr>
          <w:lang w:val="de-DE"/>
        </w:rPr>
        <w:t>Effects on target organisms, including unacceptable suffering</w:t>
      </w:r>
      <w:bookmarkEnd w:id="108"/>
      <w:bookmarkEnd w:id="109"/>
      <w:bookmarkEnd w:id="110"/>
      <w:bookmarkEnd w:id="111"/>
      <w:bookmarkEnd w:id="112"/>
    </w:p>
    <w:p w14:paraId="02BAF76A" w14:textId="77777777" w:rsidR="002A4CAC" w:rsidRPr="00AA7D96" w:rsidRDefault="002A4CAC" w:rsidP="002A4CAC">
      <w:pPr>
        <w:spacing w:after="0" w:line="260" w:lineRule="atLeast"/>
        <w:jc w:val="both"/>
        <w:rPr>
          <w:rFonts w:ascii="Verdana" w:hAnsi="Verdana"/>
          <w:sz w:val="20"/>
          <w:szCs w:val="20"/>
          <w:lang w:val="en-US"/>
        </w:rPr>
      </w:pPr>
      <w:r w:rsidRPr="00AA7D96">
        <w:rPr>
          <w:rFonts w:ascii="Verdana" w:hAnsi="Verdana"/>
          <w:sz w:val="20"/>
          <w:szCs w:val="20"/>
          <w:lang w:val="en-US"/>
        </w:rPr>
        <w:t>According to the uses claimed by the applicant, the product TRITHOR S is used between building layers as internal barrier enclosed as an internal perimeter lining, with subsequent coverage by a layer of concrete. The product is intended to prevent the attack of subterranean termites (</w:t>
      </w:r>
      <w:r w:rsidRPr="00AA7D96">
        <w:rPr>
          <w:rFonts w:ascii="Verdana" w:hAnsi="Verdana"/>
          <w:i/>
          <w:sz w:val="20"/>
          <w:szCs w:val="20"/>
          <w:lang w:val="en-US"/>
        </w:rPr>
        <w:t xml:space="preserve">Reticulitermes </w:t>
      </w:r>
      <w:r w:rsidR="00542919">
        <w:rPr>
          <w:rFonts w:ascii="Verdana" w:hAnsi="Verdana"/>
          <w:i/>
          <w:sz w:val="20"/>
          <w:szCs w:val="20"/>
          <w:lang w:val="en-US"/>
        </w:rPr>
        <w:t>spp.</w:t>
      </w:r>
      <w:r w:rsidRPr="00AA7D96">
        <w:rPr>
          <w:rFonts w:ascii="Verdana" w:hAnsi="Verdana"/>
          <w:i/>
          <w:sz w:val="20"/>
          <w:szCs w:val="20"/>
          <w:lang w:val="en-US"/>
        </w:rPr>
        <w:t xml:space="preserve">, Coptotermes </w:t>
      </w:r>
      <w:r w:rsidR="00542919">
        <w:rPr>
          <w:rFonts w:ascii="Verdana" w:hAnsi="Verdana"/>
          <w:i/>
          <w:sz w:val="20"/>
          <w:szCs w:val="20"/>
          <w:lang w:val="en-US"/>
        </w:rPr>
        <w:t>spp.</w:t>
      </w:r>
      <w:r w:rsidRPr="00AA7D96">
        <w:rPr>
          <w:rFonts w:ascii="Verdana" w:hAnsi="Verdana"/>
          <w:i/>
          <w:sz w:val="20"/>
          <w:szCs w:val="20"/>
          <w:lang w:val="en-US"/>
        </w:rPr>
        <w:t xml:space="preserve">, Heterotermes </w:t>
      </w:r>
      <w:r w:rsidR="00542919">
        <w:rPr>
          <w:rFonts w:ascii="Verdana" w:hAnsi="Verdana"/>
          <w:i/>
          <w:sz w:val="20"/>
          <w:szCs w:val="20"/>
          <w:lang w:val="en-US"/>
        </w:rPr>
        <w:t>spp.</w:t>
      </w:r>
      <w:r w:rsidRPr="00AA7D96">
        <w:rPr>
          <w:rFonts w:ascii="Verdana" w:hAnsi="Verdana"/>
          <w:i/>
          <w:sz w:val="20"/>
          <w:szCs w:val="20"/>
          <w:lang w:val="en-US"/>
        </w:rPr>
        <w:t xml:space="preserve">) </w:t>
      </w:r>
      <w:r w:rsidRPr="00AA7D96">
        <w:rPr>
          <w:rFonts w:ascii="Verdana" w:hAnsi="Verdana"/>
          <w:sz w:val="20"/>
          <w:szCs w:val="20"/>
          <w:lang w:val="en-US"/>
        </w:rPr>
        <w:t>and tree termites</w:t>
      </w:r>
      <w:r w:rsidRPr="00AA7D96">
        <w:rPr>
          <w:rFonts w:ascii="Verdana" w:hAnsi="Verdana"/>
          <w:i/>
          <w:sz w:val="20"/>
          <w:szCs w:val="20"/>
          <w:lang w:val="en-US"/>
        </w:rPr>
        <w:t xml:space="preserve"> (Nasutitermes spp</w:t>
      </w:r>
      <w:r w:rsidRPr="00AA7D96">
        <w:rPr>
          <w:rFonts w:ascii="Verdana" w:hAnsi="Verdana"/>
          <w:sz w:val="20"/>
          <w:szCs w:val="20"/>
          <w:lang w:val="en-US"/>
        </w:rPr>
        <w:t>.)</w:t>
      </w:r>
    </w:p>
    <w:p w14:paraId="59B249B7" w14:textId="77777777" w:rsidR="002A4CAC" w:rsidRPr="00AA7D96" w:rsidRDefault="002A4CAC" w:rsidP="002A4CAC">
      <w:pPr>
        <w:spacing w:after="0" w:line="260" w:lineRule="atLeast"/>
        <w:rPr>
          <w:rFonts w:ascii="Verdana" w:hAnsi="Verdana"/>
          <w:sz w:val="20"/>
          <w:szCs w:val="20"/>
          <w:lang w:val="en-US"/>
        </w:rPr>
      </w:pPr>
    </w:p>
    <w:p w14:paraId="27C2E8C3" w14:textId="77777777" w:rsidR="002A4CAC" w:rsidRPr="002A4CAC" w:rsidRDefault="002A4CAC" w:rsidP="002A4CAC">
      <w:pPr>
        <w:spacing w:after="0" w:line="260" w:lineRule="atLeast"/>
        <w:jc w:val="both"/>
        <w:rPr>
          <w:rFonts w:ascii="Verdana" w:hAnsi="Verdana" w:cs="Arial"/>
          <w:color w:val="000000"/>
          <w:sz w:val="20"/>
          <w:szCs w:val="20"/>
          <w:lang w:val="en-GB"/>
        </w:rPr>
      </w:pPr>
      <w:r w:rsidRPr="002A4CAC">
        <w:rPr>
          <w:rFonts w:ascii="Verdana" w:hAnsi="Verdana" w:cs="Arial"/>
          <w:color w:val="000000"/>
          <w:sz w:val="20"/>
          <w:szCs w:val="20"/>
          <w:lang w:val="en-GB"/>
        </w:rPr>
        <w:t xml:space="preserve">The termites are killed after contact with the film containing permethrin. </w:t>
      </w:r>
    </w:p>
    <w:p w14:paraId="7B6859A0" w14:textId="77777777" w:rsidR="002A4CAC" w:rsidRPr="002A4CAC" w:rsidRDefault="002A4CAC" w:rsidP="002A4CAC">
      <w:pPr>
        <w:spacing w:after="0" w:line="260" w:lineRule="atLeast"/>
        <w:jc w:val="both"/>
        <w:rPr>
          <w:rFonts w:ascii="Verdana" w:hAnsi="Verdana" w:cs="Arial"/>
          <w:color w:val="000000"/>
          <w:sz w:val="20"/>
          <w:szCs w:val="20"/>
          <w:lang w:val="en-GB"/>
        </w:rPr>
      </w:pPr>
    </w:p>
    <w:p w14:paraId="7D4C8E3B" w14:textId="1A1E35DC" w:rsidR="002A4CAC" w:rsidRPr="002A4CAC" w:rsidRDefault="002A4CAC" w:rsidP="002A4CAC">
      <w:pPr>
        <w:pStyle w:val="Titre4"/>
        <w:rPr>
          <w:lang w:val="de-DE"/>
        </w:rPr>
      </w:pPr>
      <w:r w:rsidRPr="002A4CAC">
        <w:rPr>
          <w:rFonts w:cs="Arial"/>
          <w:sz w:val="20"/>
          <w:szCs w:val="20"/>
          <w:lang w:val="en-GB" w:eastAsia="en-US"/>
        </w:rPr>
        <w:t>The development stages claimed are larvae, nymphs and adults.</w:t>
      </w:r>
      <w:bookmarkStart w:id="113" w:name="_Toc389729038"/>
      <w:bookmarkStart w:id="114" w:name="_Toc403472747"/>
      <w:bookmarkStart w:id="115" w:name="_Toc403566568"/>
      <w:bookmarkStart w:id="116" w:name="_Toc421091493"/>
      <w:bookmarkStart w:id="117" w:name="_Toc497231160"/>
      <w:r w:rsidRPr="002A4CAC">
        <w:rPr>
          <w:lang w:val="de-DE"/>
        </w:rPr>
        <w:t>Mode of action, including time delay</w:t>
      </w:r>
      <w:bookmarkEnd w:id="113"/>
      <w:bookmarkEnd w:id="114"/>
      <w:bookmarkEnd w:id="115"/>
      <w:bookmarkEnd w:id="116"/>
      <w:bookmarkEnd w:id="117"/>
    </w:p>
    <w:p w14:paraId="7CF97174" w14:textId="77777777" w:rsidR="002A4CAC" w:rsidRPr="002A4CAC" w:rsidRDefault="002A4CAC" w:rsidP="002A4CAC">
      <w:pPr>
        <w:spacing w:after="0" w:line="260" w:lineRule="atLeast"/>
        <w:jc w:val="both"/>
        <w:rPr>
          <w:rFonts w:ascii="Verdana" w:hAnsi="Verdana"/>
          <w:sz w:val="20"/>
          <w:szCs w:val="20"/>
          <w:lang w:val="en-GB" w:eastAsia="en-US"/>
        </w:rPr>
      </w:pPr>
      <w:r w:rsidRPr="002A4CAC">
        <w:rPr>
          <w:rFonts w:ascii="Verdana" w:hAnsi="Verdana"/>
          <w:sz w:val="20"/>
          <w:szCs w:val="20"/>
          <w:lang w:val="en-GB" w:eastAsia="en-US"/>
        </w:rPr>
        <w:t>Permethrin is a type I axonic poison. It exerts its effects by means of hyperexcitation of both the peripheral and central nervous systems of target insects. This hyperexcitation occurs due to a prolongation of the Na+ current during membrane excitation causing an extended depolarisation of the synapse resulting in convulsions and eventual paralysis of the insect.</w:t>
      </w:r>
    </w:p>
    <w:p w14:paraId="08827172" w14:textId="77777777" w:rsidR="002A4CAC" w:rsidRPr="002A4CAC" w:rsidRDefault="002A4CAC" w:rsidP="002A4CAC">
      <w:pPr>
        <w:spacing w:after="0" w:line="260" w:lineRule="atLeast"/>
        <w:jc w:val="both"/>
        <w:rPr>
          <w:rFonts w:ascii="Verdana" w:hAnsi="Verdana"/>
          <w:sz w:val="20"/>
          <w:szCs w:val="20"/>
          <w:lang w:val="en-GB" w:eastAsia="en-US"/>
        </w:rPr>
      </w:pPr>
    </w:p>
    <w:p w14:paraId="0F46D119" w14:textId="77777777" w:rsidR="002A4CAC" w:rsidRPr="002A4CAC" w:rsidRDefault="002A4CAC" w:rsidP="002A4CAC">
      <w:pPr>
        <w:spacing w:after="0" w:line="260" w:lineRule="atLeast"/>
        <w:jc w:val="both"/>
        <w:rPr>
          <w:rFonts w:ascii="Verdana" w:hAnsi="Verdana"/>
          <w:sz w:val="20"/>
          <w:szCs w:val="20"/>
          <w:lang w:val="en-GB" w:eastAsia="en-US"/>
        </w:rPr>
      </w:pPr>
      <w:r w:rsidRPr="002A4CAC">
        <w:rPr>
          <w:rFonts w:ascii="Verdana" w:hAnsi="Verdana"/>
          <w:sz w:val="20"/>
          <w:szCs w:val="20"/>
          <w:lang w:val="en-GB" w:eastAsia="en-US"/>
        </w:rPr>
        <w:t>Pyrethroids act on the insect nervous system by slowing action potential decay and thereby initiating repetitive discharges in motor and sensory axons. Electrophysiological studies have suggested that these phenomena result from modification of the gating kinetics of neuronal, voltage-sensitive Na channels. Single channel studies have been conducted which have shown that pyrethroids slow the kinetics of opening and closing of Na channels.</w:t>
      </w:r>
    </w:p>
    <w:p w14:paraId="2AD065C7" w14:textId="77777777" w:rsidR="002A4CAC" w:rsidRPr="002A4CAC" w:rsidRDefault="002A4CAC" w:rsidP="002A4CAC">
      <w:pPr>
        <w:spacing w:after="0" w:line="260" w:lineRule="atLeast"/>
        <w:jc w:val="both"/>
        <w:rPr>
          <w:rFonts w:ascii="Verdana" w:hAnsi="Verdana"/>
          <w:sz w:val="20"/>
          <w:szCs w:val="20"/>
          <w:lang w:val="en-GB" w:eastAsia="en-US"/>
        </w:rPr>
      </w:pPr>
    </w:p>
    <w:p w14:paraId="17DD57E4" w14:textId="77777777" w:rsidR="002A4CAC" w:rsidRPr="002A4CAC" w:rsidRDefault="002A4CAC" w:rsidP="002A4CAC">
      <w:pPr>
        <w:spacing w:after="0" w:line="260" w:lineRule="atLeast"/>
        <w:jc w:val="both"/>
        <w:rPr>
          <w:rFonts w:ascii="Verdana" w:hAnsi="Verdana"/>
          <w:sz w:val="20"/>
          <w:szCs w:val="20"/>
          <w:lang w:val="en-GB" w:eastAsia="en-US"/>
        </w:rPr>
      </w:pPr>
      <w:r w:rsidRPr="002A4CAC">
        <w:rPr>
          <w:rFonts w:ascii="Verdana" w:hAnsi="Verdana"/>
          <w:sz w:val="20"/>
          <w:szCs w:val="20"/>
          <w:lang w:val="en-GB" w:eastAsia="en-US"/>
        </w:rPr>
        <w:t>Pyrethroids show high potency and selectivity for insects over mammals. The negative temperature dependence of pyrethroid action is partly responsible for the low mammalian toxicity of these compounds. Type 1 pyrethroids produce a distinct poisoning syndrome characterised by progressive fine whole body tremor, exaggerated start response, uncoordinated muscle twitching and hyperexcitability. The effects are generated largely by effects in the central nervous system. Permethrin also induces hepatic microsomal enzymes.</w:t>
      </w:r>
    </w:p>
    <w:p w14:paraId="21817C14" w14:textId="77777777" w:rsidR="002A4CAC" w:rsidRPr="002A4CAC" w:rsidRDefault="002A4CAC" w:rsidP="002A4CAC">
      <w:pPr>
        <w:spacing w:after="0" w:line="260" w:lineRule="atLeast"/>
        <w:jc w:val="both"/>
        <w:rPr>
          <w:rFonts w:ascii="Verdana" w:hAnsi="Verdana"/>
          <w:sz w:val="20"/>
          <w:szCs w:val="20"/>
          <w:lang w:val="en-GB" w:eastAsia="en-US"/>
        </w:rPr>
      </w:pPr>
    </w:p>
    <w:p w14:paraId="7F81D238" w14:textId="77777777" w:rsidR="002A4CAC" w:rsidRPr="002A4CAC" w:rsidRDefault="002A4CAC" w:rsidP="002A4CAC">
      <w:pPr>
        <w:spacing w:after="0" w:line="260" w:lineRule="atLeast"/>
        <w:jc w:val="both"/>
        <w:rPr>
          <w:rFonts w:ascii="Verdana" w:hAnsi="Verdana"/>
          <w:szCs w:val="20"/>
          <w:lang w:val="en-GB" w:eastAsia="en-US"/>
        </w:rPr>
      </w:pPr>
      <w:r w:rsidRPr="002A4CAC">
        <w:rPr>
          <w:rFonts w:ascii="Verdana" w:hAnsi="Verdana"/>
          <w:sz w:val="20"/>
          <w:szCs w:val="20"/>
          <w:lang w:val="en-GB" w:eastAsia="en-US"/>
        </w:rPr>
        <w:t>Permethrin exerts its effect directly and immediately on the insect’s nervous system. A time delay mechanism is not involved in its mode of action.</w:t>
      </w:r>
    </w:p>
    <w:p w14:paraId="326AAF12" w14:textId="77777777" w:rsidR="002A4CAC" w:rsidRPr="002A4CAC" w:rsidRDefault="002A4CAC" w:rsidP="002A4CAC">
      <w:pPr>
        <w:keepNext/>
        <w:numPr>
          <w:ilvl w:val="3"/>
          <w:numId w:val="0"/>
        </w:numPr>
        <w:tabs>
          <w:tab w:val="left" w:pos="993"/>
        </w:tabs>
        <w:spacing w:before="240" w:after="120" w:line="240" w:lineRule="auto"/>
        <w:ind w:left="864" w:hanging="864"/>
        <w:jc w:val="both"/>
        <w:outlineLvl w:val="3"/>
        <w:rPr>
          <w:rFonts w:ascii="Verdana" w:hAnsi="Verdana"/>
          <w:lang w:val="de-DE"/>
        </w:rPr>
        <w:sectPr w:rsidR="002A4CAC" w:rsidRPr="002A4CAC" w:rsidSect="002A4CAC">
          <w:headerReference w:type="default" r:id="rId18"/>
          <w:footerReference w:type="default" r:id="rId19"/>
          <w:pgSz w:w="11906" w:h="16838"/>
          <w:pgMar w:top="1021" w:right="709" w:bottom="1021" w:left="1418" w:header="708" w:footer="708" w:gutter="0"/>
          <w:cols w:space="708"/>
          <w:docGrid w:linePitch="360"/>
        </w:sectPr>
      </w:pPr>
      <w:bookmarkStart w:id="118" w:name="_Toc389729039"/>
      <w:bookmarkStart w:id="119" w:name="_Toc403472748"/>
      <w:bookmarkStart w:id="120" w:name="_Toc403566569"/>
      <w:bookmarkStart w:id="121" w:name="_Toc421091494"/>
    </w:p>
    <w:p w14:paraId="41CB21C7" w14:textId="77777777" w:rsidR="002A4CAC" w:rsidRPr="002A4CAC" w:rsidRDefault="002A4CAC" w:rsidP="002A4CAC">
      <w:pPr>
        <w:pStyle w:val="Titre4"/>
        <w:rPr>
          <w:lang w:val="de-DE"/>
        </w:rPr>
      </w:pPr>
      <w:bookmarkStart w:id="122" w:name="_Toc497231161"/>
      <w:r w:rsidRPr="002A4CAC">
        <w:rPr>
          <w:lang w:val="de-DE"/>
        </w:rPr>
        <w:t>Efficacy data</w:t>
      </w:r>
      <w:bookmarkEnd w:id="118"/>
      <w:bookmarkEnd w:id="119"/>
      <w:bookmarkEnd w:id="120"/>
      <w:bookmarkEnd w:id="121"/>
      <w:bookmarkEnd w:id="122"/>
      <w:r w:rsidRPr="002A4CAC">
        <w:rPr>
          <w:lang w:val="de-DE"/>
        </w:rPr>
        <w:t xml:space="preserve"> </w:t>
      </w:r>
    </w:p>
    <w:p w14:paraId="28DB99C6" w14:textId="77777777" w:rsidR="002A4CAC" w:rsidRPr="002A4CAC" w:rsidRDefault="002A4CAC" w:rsidP="002A4CAC">
      <w:pPr>
        <w:spacing w:after="0" w:line="260" w:lineRule="atLeast"/>
        <w:ind w:left="360"/>
        <w:jc w:val="both"/>
        <w:rPr>
          <w:rFonts w:cs="Arial"/>
          <w:bCs/>
          <w:i/>
          <w:caps/>
          <w:sz w:val="20"/>
          <w:szCs w:val="28"/>
          <w:lang w:val="en-GB"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795"/>
        <w:gridCol w:w="1588"/>
        <w:gridCol w:w="2147"/>
        <w:gridCol w:w="2014"/>
        <w:gridCol w:w="1774"/>
        <w:gridCol w:w="3753"/>
        <w:gridCol w:w="1715"/>
      </w:tblGrid>
      <w:tr w:rsidR="002A4CAC" w:rsidRPr="00AA7D96" w14:paraId="2225A6FC" w14:textId="77777777" w:rsidTr="002A4CAC">
        <w:trPr>
          <w:trHeight w:val="303"/>
        </w:trPr>
        <w:tc>
          <w:tcPr>
            <w:tcW w:w="5000" w:type="pct"/>
            <w:gridSpan w:val="7"/>
            <w:shd w:val="clear" w:color="auto" w:fill="FFFFCC"/>
            <w:vAlign w:val="center"/>
          </w:tcPr>
          <w:p w14:paraId="0BA7098A" w14:textId="77777777" w:rsidR="002A4CAC" w:rsidRPr="002A4CAC" w:rsidRDefault="002A4CAC" w:rsidP="002A4CAC">
            <w:pPr>
              <w:spacing w:after="0" w:line="240" w:lineRule="auto"/>
              <w:jc w:val="center"/>
              <w:rPr>
                <w:rFonts w:ascii="Verdana" w:eastAsia="Times New Roman" w:hAnsi="Verdana"/>
                <w:b/>
                <w:color w:val="000000"/>
                <w:sz w:val="18"/>
                <w:szCs w:val="18"/>
                <w:lang w:val="en-GB" w:eastAsia="de-DE"/>
              </w:rPr>
            </w:pPr>
            <w:r w:rsidRPr="002A4CAC">
              <w:rPr>
                <w:rFonts w:ascii="Verdana" w:eastAsia="Times New Roman" w:hAnsi="Verdana"/>
                <w:b/>
                <w:color w:val="000000"/>
                <w:sz w:val="18"/>
                <w:szCs w:val="18"/>
                <w:lang w:val="en-GB" w:eastAsia="de-DE"/>
              </w:rPr>
              <w:t>Experimental data on the efficacy of the biocidal product against target organism(s)</w:t>
            </w:r>
          </w:p>
        </w:tc>
      </w:tr>
      <w:tr w:rsidR="002A4CAC" w:rsidRPr="002A4CAC" w14:paraId="7CF980E3" w14:textId="77777777" w:rsidTr="002A4CAC">
        <w:tc>
          <w:tcPr>
            <w:tcW w:w="608" w:type="pct"/>
            <w:shd w:val="clear" w:color="auto" w:fill="FFFFFF"/>
          </w:tcPr>
          <w:p w14:paraId="1983DFB3" w14:textId="77777777" w:rsidR="002A4CAC" w:rsidRPr="002A4CAC" w:rsidRDefault="002A4CAC" w:rsidP="002A4CAC">
            <w:pPr>
              <w:spacing w:after="0" w:line="240" w:lineRule="auto"/>
              <w:rPr>
                <w:rFonts w:ascii="Verdana" w:eastAsia="Times New Roman" w:hAnsi="Verdana"/>
                <w:b/>
                <w:color w:val="000000"/>
                <w:sz w:val="18"/>
                <w:szCs w:val="18"/>
                <w:lang w:val="en-GB" w:eastAsia="de-DE"/>
              </w:rPr>
            </w:pPr>
            <w:r w:rsidRPr="002A4CAC">
              <w:rPr>
                <w:rFonts w:ascii="Verdana" w:eastAsia="Times New Roman" w:hAnsi="Verdana"/>
                <w:b/>
                <w:color w:val="000000"/>
                <w:sz w:val="18"/>
                <w:szCs w:val="18"/>
                <w:lang w:val="en-GB" w:eastAsia="de-DE"/>
              </w:rPr>
              <w:t xml:space="preserve">Function / field of use envisaged </w:t>
            </w:r>
          </w:p>
        </w:tc>
        <w:tc>
          <w:tcPr>
            <w:tcW w:w="538" w:type="pct"/>
            <w:shd w:val="clear" w:color="auto" w:fill="FFFFFF"/>
          </w:tcPr>
          <w:p w14:paraId="73299ACF" w14:textId="77777777" w:rsidR="002A4CAC" w:rsidRPr="002A4CAC" w:rsidRDefault="002A4CAC" w:rsidP="002A4CAC">
            <w:pPr>
              <w:spacing w:after="0" w:line="240" w:lineRule="auto"/>
              <w:rPr>
                <w:rFonts w:ascii="Verdana" w:eastAsia="Times New Roman" w:hAnsi="Verdana"/>
                <w:b/>
                <w:i/>
                <w:color w:val="000000"/>
                <w:sz w:val="18"/>
                <w:szCs w:val="18"/>
                <w:lang w:val="en-GB" w:eastAsia="de-DE"/>
              </w:rPr>
            </w:pPr>
            <w:r w:rsidRPr="002A4CAC">
              <w:rPr>
                <w:rFonts w:ascii="Verdana" w:eastAsia="Times New Roman" w:hAnsi="Verdana"/>
                <w:b/>
                <w:color w:val="000000"/>
                <w:sz w:val="18"/>
                <w:szCs w:val="18"/>
                <w:lang w:val="en-GB" w:eastAsia="de-DE"/>
              </w:rPr>
              <w:t>Test substance</w:t>
            </w:r>
          </w:p>
        </w:tc>
        <w:tc>
          <w:tcPr>
            <w:tcW w:w="727" w:type="pct"/>
            <w:shd w:val="clear" w:color="auto" w:fill="FFFFFF"/>
          </w:tcPr>
          <w:p w14:paraId="1E24EDAA" w14:textId="77777777" w:rsidR="002A4CAC" w:rsidRPr="002A4CAC" w:rsidRDefault="002A4CAC" w:rsidP="002A4CAC">
            <w:pPr>
              <w:spacing w:after="0" w:line="240" w:lineRule="auto"/>
              <w:rPr>
                <w:rFonts w:ascii="Verdana" w:eastAsia="Times New Roman" w:hAnsi="Verdana"/>
                <w:b/>
                <w:i/>
                <w:color w:val="000000"/>
                <w:sz w:val="18"/>
                <w:szCs w:val="18"/>
                <w:lang w:val="en-GB" w:eastAsia="de-DE"/>
              </w:rPr>
            </w:pPr>
            <w:r w:rsidRPr="002A4CAC">
              <w:rPr>
                <w:rFonts w:ascii="Verdana" w:eastAsia="Times New Roman" w:hAnsi="Verdana"/>
                <w:b/>
                <w:color w:val="000000"/>
                <w:sz w:val="18"/>
                <w:szCs w:val="18"/>
                <w:lang w:val="en-GB" w:eastAsia="de-DE"/>
              </w:rPr>
              <w:t>Test organism(s)</w:t>
            </w:r>
          </w:p>
        </w:tc>
        <w:tc>
          <w:tcPr>
            <w:tcW w:w="682" w:type="pct"/>
            <w:shd w:val="clear" w:color="auto" w:fill="FFFFFF"/>
          </w:tcPr>
          <w:p w14:paraId="09BE4CFB" w14:textId="77777777" w:rsidR="002A4CAC" w:rsidRPr="002A4CAC" w:rsidRDefault="002A4CAC" w:rsidP="002A4CAC">
            <w:pPr>
              <w:spacing w:after="0" w:line="240" w:lineRule="auto"/>
              <w:rPr>
                <w:rFonts w:ascii="Verdana" w:eastAsia="Times New Roman" w:hAnsi="Verdana"/>
                <w:b/>
                <w:color w:val="000000"/>
                <w:sz w:val="18"/>
                <w:szCs w:val="18"/>
                <w:lang w:val="en-GB" w:eastAsia="de-DE"/>
              </w:rPr>
            </w:pPr>
            <w:r w:rsidRPr="002A4CAC">
              <w:rPr>
                <w:rFonts w:ascii="Verdana" w:eastAsia="Times New Roman" w:hAnsi="Verdana"/>
                <w:b/>
                <w:color w:val="000000"/>
                <w:sz w:val="18"/>
                <w:szCs w:val="18"/>
                <w:lang w:val="en-GB" w:eastAsia="de-DE"/>
              </w:rPr>
              <w:t>Test method</w:t>
            </w:r>
          </w:p>
        </w:tc>
        <w:tc>
          <w:tcPr>
            <w:tcW w:w="601" w:type="pct"/>
            <w:shd w:val="clear" w:color="auto" w:fill="FFFFFF"/>
          </w:tcPr>
          <w:p w14:paraId="649BF1D4" w14:textId="77777777" w:rsidR="002A4CAC" w:rsidRPr="002A4CAC" w:rsidRDefault="002A4CAC" w:rsidP="002A4CAC">
            <w:pPr>
              <w:spacing w:after="0" w:line="240" w:lineRule="auto"/>
              <w:rPr>
                <w:rFonts w:ascii="Verdana" w:eastAsia="Times New Roman" w:hAnsi="Verdana"/>
                <w:b/>
                <w:color w:val="000000"/>
                <w:sz w:val="18"/>
                <w:szCs w:val="18"/>
                <w:lang w:val="en-GB" w:eastAsia="de-DE"/>
              </w:rPr>
            </w:pPr>
            <w:r w:rsidRPr="002A4CAC">
              <w:rPr>
                <w:rFonts w:ascii="Verdana" w:eastAsia="Times New Roman" w:hAnsi="Verdana"/>
                <w:b/>
                <w:color w:val="000000"/>
                <w:sz w:val="18"/>
                <w:szCs w:val="18"/>
                <w:lang w:val="en-GB" w:eastAsia="de-DE"/>
              </w:rPr>
              <w:t>Test system / concentrations applied / exposure time</w:t>
            </w:r>
          </w:p>
        </w:tc>
        <w:tc>
          <w:tcPr>
            <w:tcW w:w="1270" w:type="pct"/>
            <w:shd w:val="clear" w:color="auto" w:fill="FFFFFF"/>
          </w:tcPr>
          <w:p w14:paraId="4D993824" w14:textId="77777777" w:rsidR="002A4CAC" w:rsidRPr="002A4CAC" w:rsidRDefault="002A4CAC" w:rsidP="002A4CAC">
            <w:pPr>
              <w:spacing w:after="0" w:line="240" w:lineRule="auto"/>
              <w:rPr>
                <w:rFonts w:ascii="Verdana" w:eastAsia="Times New Roman" w:hAnsi="Verdana"/>
                <w:b/>
                <w:color w:val="000000"/>
                <w:sz w:val="18"/>
                <w:szCs w:val="18"/>
                <w:lang w:val="en-GB" w:eastAsia="de-DE"/>
              </w:rPr>
            </w:pPr>
            <w:r w:rsidRPr="002A4CAC">
              <w:rPr>
                <w:rFonts w:ascii="Verdana" w:eastAsia="Times New Roman" w:hAnsi="Verdana"/>
                <w:b/>
                <w:color w:val="000000"/>
                <w:sz w:val="18"/>
                <w:szCs w:val="18"/>
                <w:lang w:val="en-GB" w:eastAsia="de-DE"/>
              </w:rPr>
              <w:t>Test results: effects</w:t>
            </w:r>
          </w:p>
        </w:tc>
        <w:tc>
          <w:tcPr>
            <w:tcW w:w="574" w:type="pct"/>
            <w:shd w:val="clear" w:color="auto" w:fill="FFFFFF"/>
          </w:tcPr>
          <w:p w14:paraId="0A0BAD06" w14:textId="77777777" w:rsidR="002A4CAC" w:rsidRPr="002A4CAC" w:rsidRDefault="002A4CAC" w:rsidP="002A4CAC">
            <w:pPr>
              <w:spacing w:after="0" w:line="240" w:lineRule="auto"/>
              <w:rPr>
                <w:rFonts w:ascii="Verdana" w:eastAsia="Times New Roman" w:hAnsi="Verdana"/>
                <w:b/>
                <w:color w:val="000000"/>
                <w:sz w:val="18"/>
                <w:szCs w:val="18"/>
                <w:lang w:val="en-GB" w:eastAsia="de-DE"/>
              </w:rPr>
            </w:pPr>
            <w:r w:rsidRPr="002A4CAC">
              <w:rPr>
                <w:rFonts w:ascii="Verdana" w:eastAsia="Times New Roman" w:hAnsi="Verdana"/>
                <w:b/>
                <w:color w:val="000000"/>
                <w:sz w:val="18"/>
                <w:szCs w:val="18"/>
                <w:lang w:val="en-GB" w:eastAsia="de-DE"/>
              </w:rPr>
              <w:t>Reference</w:t>
            </w:r>
          </w:p>
        </w:tc>
      </w:tr>
      <w:tr w:rsidR="002A4CAC" w:rsidRPr="002A4CAC" w14:paraId="19431818" w14:textId="77777777" w:rsidTr="002A4CAC">
        <w:tc>
          <w:tcPr>
            <w:tcW w:w="608" w:type="pct"/>
          </w:tcPr>
          <w:p w14:paraId="0AD29022"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14:paraId="4AF03201"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14:paraId="7BBB3F67"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14:paraId="597C59F6"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14:paraId="129422D6"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14:paraId="580937DE"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14:paraId="74B12E77"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Reticulitermes flavipes</w:t>
            </w:r>
            <w:r w:rsidRPr="002A4CAC">
              <w:rPr>
                <w:rFonts w:ascii="Verdana" w:eastAsia="Times New Roman" w:hAnsi="Verdana" w:cstheme="minorBidi"/>
                <w:snapToGrid w:val="0"/>
                <w:color w:val="000000"/>
                <w:sz w:val="18"/>
                <w:szCs w:val="18"/>
                <w:lang w:val="en-GB" w:eastAsia="en-US"/>
              </w:rPr>
              <w:t>)</w:t>
            </w:r>
          </w:p>
        </w:tc>
        <w:tc>
          <w:tcPr>
            <w:tcW w:w="682" w:type="pct"/>
          </w:tcPr>
          <w:p w14:paraId="4C507DDF"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Efficacy according to XP X 41-550 (lab test)</w:t>
            </w:r>
          </w:p>
        </w:tc>
        <w:tc>
          <w:tcPr>
            <w:tcW w:w="601" w:type="pct"/>
          </w:tcPr>
          <w:p w14:paraId="46F9AA8E"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14:paraId="7310DB8E"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14:paraId="68C3CBD9"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(69.2 %) and all the bait woods are ranked with a quotation of 4.</w:t>
            </w:r>
          </w:p>
          <w:p w14:paraId="3A702803" w14:textId="77777777" w:rsidR="002A4CAC" w:rsidRPr="002A4CAC" w:rsidRDefault="002A4CAC" w:rsidP="002A4CAC">
            <w:pPr>
              <w:spacing w:after="0" w:line="240" w:lineRule="auto"/>
              <w:rPr>
                <w:rFonts w:ascii="Verdana" w:eastAsia="Times New Roman" w:hAnsi="Verdana"/>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t>In the test devices, all the bait woods are protected (quotation 0)</w:t>
            </w:r>
          </w:p>
        </w:tc>
        <w:tc>
          <w:tcPr>
            <w:tcW w:w="574" w:type="pct"/>
          </w:tcPr>
          <w:p w14:paraId="7BBBCF4E"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Paulmier et al. 2013</w:t>
            </w:r>
          </w:p>
          <w:p w14:paraId="6F0CE9D4"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401/12/174F/1/a</w:t>
            </w:r>
          </w:p>
          <w:p w14:paraId="5D736C04"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6.7-01</w:t>
            </w:r>
          </w:p>
          <w:p w14:paraId="3003B4FD"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IC2</w:t>
            </w:r>
          </w:p>
        </w:tc>
      </w:tr>
      <w:tr w:rsidR="002A4CAC" w:rsidRPr="00AA7D96" w14:paraId="21D58467" w14:textId="77777777" w:rsidTr="002A4CAC">
        <w:tc>
          <w:tcPr>
            <w:tcW w:w="608" w:type="pct"/>
          </w:tcPr>
          <w:p w14:paraId="3DFFFD74"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14:paraId="20AB0F7A"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14:paraId="5D7D87F8"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14:paraId="33D62E54"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14:paraId="3ABC224F"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14:paraId="5E7D09B6"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14:paraId="7DEA8339" w14:textId="77777777" w:rsidR="002A4CAC" w:rsidRPr="002A4CAC" w:rsidRDefault="002A4CAC" w:rsidP="002A4CAC">
            <w:pPr>
              <w:spacing w:after="0" w:line="240" w:lineRule="auto"/>
              <w:rPr>
                <w:rFonts w:ascii="Verdana" w:eastAsia="Times New Roman" w:hAnsi="Verdana"/>
                <w:i/>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Coptotermes gestroi</w:t>
            </w:r>
            <w:r w:rsidRPr="002A4CAC">
              <w:rPr>
                <w:rFonts w:ascii="Verdana" w:eastAsia="Times New Roman" w:hAnsi="Verdana" w:cstheme="minorBidi"/>
                <w:snapToGrid w:val="0"/>
                <w:color w:val="000000"/>
                <w:sz w:val="18"/>
                <w:szCs w:val="18"/>
                <w:lang w:val="en-GB" w:eastAsia="en-US"/>
              </w:rPr>
              <w:t>)</w:t>
            </w:r>
          </w:p>
        </w:tc>
        <w:tc>
          <w:tcPr>
            <w:tcW w:w="682" w:type="pct"/>
          </w:tcPr>
          <w:p w14:paraId="28B9286E"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Efficacy according to XP X 41-550(lab test)</w:t>
            </w:r>
          </w:p>
        </w:tc>
        <w:tc>
          <w:tcPr>
            <w:tcW w:w="601" w:type="pct"/>
          </w:tcPr>
          <w:p w14:paraId="6250CE37"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14:paraId="5103EE0B"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14:paraId="1ED00293"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(63.4 %) and all the bait woods are ranked with a quotation of 4.</w:t>
            </w:r>
          </w:p>
          <w:p w14:paraId="2CFF8E6E" w14:textId="77777777" w:rsidR="002A4CAC" w:rsidRPr="002A4CAC" w:rsidRDefault="002A4CAC" w:rsidP="002A4CAC">
            <w:pPr>
              <w:spacing w:after="0" w:line="240" w:lineRule="auto"/>
              <w:rPr>
                <w:rFonts w:ascii="Verdana" w:eastAsia="Times New Roman" w:hAnsi="Verdana"/>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t>In the test devices, all the bait woods are protected (quotation 0)</w:t>
            </w:r>
          </w:p>
        </w:tc>
        <w:tc>
          <w:tcPr>
            <w:tcW w:w="574" w:type="pct"/>
          </w:tcPr>
          <w:p w14:paraId="6307E14F" w14:textId="77777777"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Paviel et al. 2014</w:t>
            </w:r>
          </w:p>
          <w:p w14:paraId="405B7B40" w14:textId="77777777"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03-14a</w:t>
            </w:r>
          </w:p>
          <w:p w14:paraId="10942124" w14:textId="77777777"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6.7-02</w:t>
            </w:r>
          </w:p>
          <w:p w14:paraId="1DC82238" w14:textId="77777777"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IC1</w:t>
            </w:r>
          </w:p>
        </w:tc>
      </w:tr>
      <w:tr w:rsidR="002A4CAC" w:rsidRPr="002A4CAC" w14:paraId="5FA7E725" w14:textId="77777777" w:rsidTr="002A4CAC">
        <w:tc>
          <w:tcPr>
            <w:tcW w:w="608" w:type="pct"/>
          </w:tcPr>
          <w:p w14:paraId="174536E4"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14:paraId="555789A4"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14:paraId="1A4836FE"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14:paraId="5F725CA7"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14:paraId="41595D37"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14:paraId="1C59EC10"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14:paraId="40C1D690"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Reticulitermes flavipes</w:t>
            </w:r>
            <w:r w:rsidRPr="002A4CAC">
              <w:rPr>
                <w:rFonts w:ascii="Verdana" w:eastAsia="Times New Roman" w:hAnsi="Verdana" w:cstheme="minorBidi"/>
                <w:snapToGrid w:val="0"/>
                <w:color w:val="000000"/>
                <w:sz w:val="18"/>
                <w:szCs w:val="18"/>
                <w:lang w:val="en-GB" w:eastAsia="en-US"/>
              </w:rPr>
              <w:t>)</w:t>
            </w:r>
          </w:p>
        </w:tc>
        <w:tc>
          <w:tcPr>
            <w:tcW w:w="682" w:type="pct"/>
          </w:tcPr>
          <w:p w14:paraId="6751275B"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Efficacy according to XP X 41-550 after ageing according to WP ENV 1250-2 (effect of water) (lab test)</w:t>
            </w:r>
          </w:p>
          <w:p w14:paraId="2F5FAE1E"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tc>
        <w:tc>
          <w:tcPr>
            <w:tcW w:w="601" w:type="pct"/>
          </w:tcPr>
          <w:p w14:paraId="04A7897F" w14:textId="77777777" w:rsidR="002A4CAC" w:rsidRPr="002A4CAC" w:rsidRDefault="002A4CAC" w:rsidP="002A4CAC">
            <w:pPr>
              <w:spacing w:after="0" w:line="240" w:lineRule="auto"/>
              <w:rPr>
                <w:rFonts w:ascii="Verdana" w:eastAsia="Times New Roman" w:hAnsi="Verdana"/>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14:paraId="2A528363"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14:paraId="3A8733EC"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Prior the test according to XP X41-550, the product has been aged following the methodology of the ENV 1250-2 method for 4 days.</w:t>
            </w:r>
          </w:p>
          <w:p w14:paraId="6FDFBF18"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(76.3 %) and all the bait woods are ranked with a quotation of 4.</w:t>
            </w:r>
          </w:p>
          <w:p w14:paraId="75B2FE2A" w14:textId="77777777" w:rsidR="002A4CAC" w:rsidRPr="002A4CAC" w:rsidRDefault="002A4CAC" w:rsidP="002A4CAC">
            <w:pPr>
              <w:spacing w:after="0" w:line="240" w:lineRule="auto"/>
              <w:rPr>
                <w:rFonts w:ascii="Verdana" w:eastAsia="Times New Roman" w:hAnsi="Verdana"/>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t>In the test devices, all the bait woods are protected (quotation 0)</w:t>
            </w:r>
          </w:p>
        </w:tc>
        <w:tc>
          <w:tcPr>
            <w:tcW w:w="574" w:type="pct"/>
          </w:tcPr>
          <w:p w14:paraId="6ECD9A99"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Paulmier et al. 2014</w:t>
            </w:r>
          </w:p>
          <w:p w14:paraId="60B0DDD6"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401/12/174F/2/n</w:t>
            </w:r>
          </w:p>
          <w:p w14:paraId="7C3B3720"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6.7-03</w:t>
            </w:r>
          </w:p>
          <w:p w14:paraId="06BEC568"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olor w:val="000000"/>
                <w:sz w:val="18"/>
                <w:szCs w:val="18"/>
                <w:lang w:val="en-GB" w:eastAsia="de-DE"/>
              </w:rPr>
              <w:t>IC1</w:t>
            </w:r>
          </w:p>
        </w:tc>
      </w:tr>
      <w:tr w:rsidR="002A4CAC" w:rsidRPr="00AA7D96" w14:paraId="6F4B2E14" w14:textId="77777777" w:rsidTr="002A4CAC">
        <w:tc>
          <w:tcPr>
            <w:tcW w:w="608" w:type="pct"/>
          </w:tcPr>
          <w:p w14:paraId="475B5167"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14:paraId="154EC9E4"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14:paraId="0AA3F1C5"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14:paraId="4E7EC00C"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14:paraId="6F9A7003"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14:paraId="12C81343"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14:paraId="2097A1AC"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Coptotermes gestroi</w:t>
            </w:r>
            <w:r w:rsidRPr="002A4CAC">
              <w:rPr>
                <w:rFonts w:ascii="Verdana" w:eastAsia="Times New Roman" w:hAnsi="Verdana" w:cstheme="minorBidi"/>
                <w:snapToGrid w:val="0"/>
                <w:color w:val="000000"/>
                <w:sz w:val="18"/>
                <w:szCs w:val="18"/>
                <w:lang w:val="en-GB" w:eastAsia="en-US"/>
              </w:rPr>
              <w:t>)</w:t>
            </w:r>
          </w:p>
        </w:tc>
        <w:tc>
          <w:tcPr>
            <w:tcW w:w="682" w:type="pct"/>
          </w:tcPr>
          <w:p w14:paraId="7421FD07"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Efficacy according to XP X 41-550 after ageing according to WP ENV 1250-2 (effect of water) (lab test)</w:t>
            </w:r>
          </w:p>
          <w:p w14:paraId="56F4E290"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tc>
        <w:tc>
          <w:tcPr>
            <w:tcW w:w="601" w:type="pct"/>
          </w:tcPr>
          <w:p w14:paraId="0BA4933F" w14:textId="77777777" w:rsidR="002A4CAC" w:rsidRPr="002A4CAC" w:rsidRDefault="002A4CAC" w:rsidP="002A4CAC">
            <w:pPr>
              <w:spacing w:after="0" w:line="240" w:lineRule="auto"/>
              <w:rPr>
                <w:rFonts w:ascii="Verdana" w:eastAsia="Times New Roman" w:hAnsi="Verdana"/>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14:paraId="43B17EB3"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14:paraId="0B567651"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Prior the test according to XP X41-550, the product has been aged following the methodology of the ENV 1250-2 method for 4 days.</w:t>
            </w:r>
          </w:p>
          <w:p w14:paraId="0F05BA60"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(56.6 %) and all the bait woods are ranked with a quotation of 4.</w:t>
            </w:r>
          </w:p>
          <w:p w14:paraId="69CBAA26" w14:textId="77777777" w:rsidR="002A4CAC" w:rsidRPr="002A4CAC" w:rsidRDefault="002A4CAC" w:rsidP="002A4CAC">
            <w:pPr>
              <w:spacing w:after="0" w:line="240" w:lineRule="auto"/>
              <w:rPr>
                <w:rFonts w:ascii="Verdana" w:eastAsia="Times New Roman" w:hAnsi="Verdana"/>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t>In the test devices, all the bait woods are protected (quotation 0)</w:t>
            </w:r>
          </w:p>
        </w:tc>
        <w:tc>
          <w:tcPr>
            <w:tcW w:w="574" w:type="pct"/>
          </w:tcPr>
          <w:p w14:paraId="454B5343"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Paviel et al. 2014</w:t>
            </w:r>
          </w:p>
          <w:p w14:paraId="75C61AE9"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12-14a</w:t>
            </w:r>
          </w:p>
          <w:p w14:paraId="4C035A39"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6.7-04</w:t>
            </w:r>
          </w:p>
          <w:p w14:paraId="37A92708"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olor w:val="000000"/>
                <w:sz w:val="18"/>
                <w:szCs w:val="18"/>
                <w:lang w:val="fr-FR" w:eastAsia="de-DE"/>
              </w:rPr>
              <w:t>IC1</w:t>
            </w:r>
          </w:p>
        </w:tc>
      </w:tr>
      <w:tr w:rsidR="002A4CAC" w:rsidRPr="002A4CAC" w14:paraId="36573B4F" w14:textId="77777777" w:rsidTr="002A4CAC">
        <w:tc>
          <w:tcPr>
            <w:tcW w:w="608" w:type="pct"/>
          </w:tcPr>
          <w:p w14:paraId="32339CBE"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14:paraId="0110F906"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14:paraId="032E000C"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14:paraId="16C48DED"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14:paraId="0D85799A"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14:paraId="5496D27D"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14:paraId="3915D6D2"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Reticulitermes flavipes</w:t>
            </w:r>
            <w:r w:rsidRPr="002A4CAC">
              <w:rPr>
                <w:rFonts w:ascii="Verdana" w:eastAsia="Times New Roman" w:hAnsi="Verdana" w:cstheme="minorBidi"/>
                <w:snapToGrid w:val="0"/>
                <w:color w:val="000000"/>
                <w:sz w:val="18"/>
                <w:szCs w:val="18"/>
                <w:lang w:val="en-GB" w:eastAsia="en-US"/>
              </w:rPr>
              <w:t>)</w:t>
            </w:r>
          </w:p>
        </w:tc>
        <w:tc>
          <w:tcPr>
            <w:tcW w:w="682" w:type="pct"/>
          </w:tcPr>
          <w:p w14:paraId="15DF0A83"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Efficacy according to XP X 41-550 after ageing according to CTBA BIO-E-007 v2 (effect of alkalinity) (lab test)</w:t>
            </w:r>
          </w:p>
          <w:p w14:paraId="28A2FD5C"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tc>
        <w:tc>
          <w:tcPr>
            <w:tcW w:w="601" w:type="pct"/>
          </w:tcPr>
          <w:p w14:paraId="0FDE8DFD" w14:textId="77777777" w:rsidR="002A4CAC" w:rsidRPr="002A4CAC" w:rsidRDefault="002A4CAC" w:rsidP="002A4CAC">
            <w:pPr>
              <w:spacing w:after="0" w:line="240" w:lineRule="auto"/>
              <w:rPr>
                <w:rFonts w:ascii="Verdana" w:eastAsia="Times New Roman" w:hAnsi="Verdana"/>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14:paraId="67F9D509"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14:paraId="766EA7F6"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Prior the test according to XP X41-550, the product has been aged following the methodology of the CTBA-BIO-E-007-v2 method</w:t>
            </w:r>
          </w:p>
          <w:p w14:paraId="0E2E8593"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(70.2 %) and all the bait woods are ranked with a quotation of 4.</w:t>
            </w:r>
          </w:p>
          <w:p w14:paraId="29C71FF6" w14:textId="77777777" w:rsidR="002A4CAC" w:rsidRPr="002A4CAC" w:rsidRDefault="002A4CAC" w:rsidP="002A4CAC">
            <w:pPr>
              <w:spacing w:after="0" w:line="240" w:lineRule="auto"/>
              <w:rPr>
                <w:rFonts w:ascii="Verdana" w:eastAsia="Times New Roman" w:hAnsi="Verdana"/>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t>In the test devices, all the bait woods are protected (quotation 0)</w:t>
            </w:r>
          </w:p>
        </w:tc>
        <w:tc>
          <w:tcPr>
            <w:tcW w:w="574" w:type="pct"/>
          </w:tcPr>
          <w:p w14:paraId="5721E5C0"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Paulmier et al. 2013</w:t>
            </w:r>
          </w:p>
          <w:p w14:paraId="4A77D83B"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401/12/174F/1/c</w:t>
            </w:r>
          </w:p>
          <w:p w14:paraId="72AF3555"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6.7-05</w:t>
            </w:r>
          </w:p>
          <w:p w14:paraId="469DFF48"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olor w:val="000000"/>
                <w:sz w:val="18"/>
                <w:szCs w:val="18"/>
                <w:lang w:val="en-GB" w:eastAsia="de-DE"/>
              </w:rPr>
              <w:t>IC2</w:t>
            </w:r>
          </w:p>
        </w:tc>
      </w:tr>
      <w:tr w:rsidR="002A4CAC" w:rsidRPr="002A4CAC" w14:paraId="2F9787FF" w14:textId="77777777" w:rsidTr="002A4CAC">
        <w:tc>
          <w:tcPr>
            <w:tcW w:w="608" w:type="pct"/>
          </w:tcPr>
          <w:p w14:paraId="4B8B0A7C"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14:paraId="301E0726"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14:paraId="0B04F6F4"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14:paraId="5882A051"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14:paraId="264D2DAD"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14:paraId="79DE0F0D"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14:paraId="56F45152"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Coptotermes gestroi</w:t>
            </w:r>
            <w:r w:rsidRPr="002A4CAC">
              <w:rPr>
                <w:rFonts w:ascii="Verdana" w:eastAsia="Times New Roman" w:hAnsi="Verdana" w:cstheme="minorBidi"/>
                <w:snapToGrid w:val="0"/>
                <w:color w:val="000000"/>
                <w:sz w:val="18"/>
                <w:szCs w:val="18"/>
                <w:lang w:val="en-GB" w:eastAsia="en-US"/>
              </w:rPr>
              <w:t>)</w:t>
            </w:r>
          </w:p>
        </w:tc>
        <w:tc>
          <w:tcPr>
            <w:tcW w:w="682" w:type="pct"/>
          </w:tcPr>
          <w:p w14:paraId="75E08A55"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Efficacy according to XP X 41-550 after ageing according to CTBA BIO-E-007 v2 (effect of alkalinity)</w:t>
            </w:r>
          </w:p>
          <w:p w14:paraId="4227CD06"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(lab test)</w:t>
            </w:r>
          </w:p>
        </w:tc>
        <w:tc>
          <w:tcPr>
            <w:tcW w:w="601" w:type="pct"/>
          </w:tcPr>
          <w:p w14:paraId="0BF1399F" w14:textId="77777777" w:rsidR="002A4CAC" w:rsidRPr="002A4CAC" w:rsidRDefault="002A4CAC" w:rsidP="002A4CAC">
            <w:pPr>
              <w:spacing w:after="0" w:line="240" w:lineRule="auto"/>
              <w:rPr>
                <w:rFonts w:ascii="Verdana" w:eastAsia="Times New Roman" w:hAnsi="Verdana"/>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14:paraId="403C4574"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14:paraId="634151EC"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Prior the test according to XP X41-550, the product has been aged following the methodology of the CTBA-BIO-E-007-v2 method</w:t>
            </w:r>
          </w:p>
          <w:p w14:paraId="5BF0C252"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(59.8 %) and all the bait woods are ranked with a quotation of 4.</w:t>
            </w:r>
          </w:p>
          <w:p w14:paraId="3E5B99BB" w14:textId="77777777" w:rsidR="002A4CAC" w:rsidRPr="002A4CAC" w:rsidRDefault="002A4CAC" w:rsidP="002A4CAC">
            <w:pPr>
              <w:spacing w:after="0" w:line="240" w:lineRule="auto"/>
              <w:rPr>
                <w:rFonts w:ascii="Verdana" w:eastAsia="Times New Roman" w:hAnsi="Verdana"/>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t>In the test devices, all the bait woods are protected (quotation 0)</w:t>
            </w:r>
          </w:p>
        </w:tc>
        <w:tc>
          <w:tcPr>
            <w:tcW w:w="574" w:type="pct"/>
          </w:tcPr>
          <w:p w14:paraId="5B2581E2"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Paviel 2014</w:t>
            </w:r>
          </w:p>
          <w:p w14:paraId="48F4AAF8"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12-14b</w:t>
            </w:r>
          </w:p>
          <w:p w14:paraId="6D4FCD33"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6.7-06</w:t>
            </w:r>
          </w:p>
          <w:p w14:paraId="298006F4"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olor w:val="000000"/>
                <w:sz w:val="18"/>
                <w:szCs w:val="18"/>
                <w:lang w:val="en-GB" w:eastAsia="de-DE"/>
              </w:rPr>
              <w:t>IC2</w:t>
            </w:r>
          </w:p>
        </w:tc>
      </w:tr>
      <w:tr w:rsidR="002A4CAC" w:rsidRPr="002A4CAC" w14:paraId="5B648492" w14:textId="77777777" w:rsidTr="002A4CAC">
        <w:tc>
          <w:tcPr>
            <w:tcW w:w="608" w:type="pct"/>
          </w:tcPr>
          <w:p w14:paraId="634914CE"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14:paraId="05B01482"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14:paraId="4F0F6165"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14:paraId="1C1832F0"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14:paraId="6766F375"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14:paraId="7396BA46"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14:paraId="78750969" w14:textId="77777777" w:rsidR="002A4CAC" w:rsidRPr="002A4CAC" w:rsidRDefault="002A4CAC" w:rsidP="002A4CAC">
            <w:pPr>
              <w:tabs>
                <w:tab w:val="left" w:pos="1491"/>
                <w:tab w:val="left" w:pos="1670"/>
              </w:tabs>
              <w:spacing w:after="0" w:line="240" w:lineRule="auto"/>
              <w:rPr>
                <w:rFonts w:ascii="Verdana" w:eastAsia="Times New Roman" w:hAnsi="Verdana"/>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Reticulitermes flavipes</w:t>
            </w:r>
            <w:r w:rsidRPr="002A4CAC">
              <w:rPr>
                <w:rFonts w:ascii="Verdana" w:eastAsia="Times New Roman" w:hAnsi="Verdana" w:cstheme="minorBidi"/>
                <w:snapToGrid w:val="0"/>
                <w:color w:val="000000"/>
                <w:sz w:val="18"/>
                <w:szCs w:val="18"/>
                <w:lang w:val="en-GB" w:eastAsia="en-US"/>
              </w:rPr>
              <w:t>)</w:t>
            </w:r>
          </w:p>
        </w:tc>
        <w:tc>
          <w:tcPr>
            <w:tcW w:w="682" w:type="pct"/>
          </w:tcPr>
          <w:p w14:paraId="3CF6F642"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Efficacy according to XP X 41-550 after ageing according to CTBA BIO-E-016 (effect of the natural light) (lab test)</w:t>
            </w:r>
          </w:p>
        </w:tc>
        <w:tc>
          <w:tcPr>
            <w:tcW w:w="601" w:type="pct"/>
          </w:tcPr>
          <w:p w14:paraId="69521838"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14:paraId="0D77F8CF"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14:paraId="4E90D638"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(69.3 %) and all the bait woods are ranked with a quotation of 4.</w:t>
            </w:r>
          </w:p>
          <w:p w14:paraId="257704F4"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In vertical position (105 days) for ageing, all the bait woods are protected (quotation 0) and the tested product is not penetrated. </w:t>
            </w:r>
          </w:p>
        </w:tc>
        <w:tc>
          <w:tcPr>
            <w:tcW w:w="574" w:type="pct"/>
          </w:tcPr>
          <w:p w14:paraId="6205B99D"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Paulmier 2015</w:t>
            </w:r>
          </w:p>
          <w:p w14:paraId="10AEA5FD"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401/12/174F/3/f</w:t>
            </w:r>
          </w:p>
          <w:p w14:paraId="1722883F"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6.7-07</w:t>
            </w:r>
          </w:p>
          <w:p w14:paraId="22D1883E"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GB" w:eastAsia="de-DE"/>
              </w:rPr>
              <w:t>IC1</w:t>
            </w:r>
          </w:p>
        </w:tc>
      </w:tr>
      <w:tr w:rsidR="002A4CAC" w:rsidRPr="002A4CAC" w14:paraId="6D14BEC1" w14:textId="77777777" w:rsidTr="002A4CAC">
        <w:tc>
          <w:tcPr>
            <w:tcW w:w="608" w:type="pct"/>
          </w:tcPr>
          <w:p w14:paraId="3A3EAAE8"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14:paraId="112F6644"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14:paraId="62730C54"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14:paraId="72ACD33F"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14:paraId="6B3104D5"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14:paraId="52933D6A"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14:paraId="75A7E3D8" w14:textId="77777777" w:rsidR="002A4CAC" w:rsidRPr="002A4CAC" w:rsidRDefault="002A4CAC" w:rsidP="002A4CAC">
            <w:pPr>
              <w:spacing w:after="0" w:line="260" w:lineRule="atLeast"/>
              <w:rPr>
                <w:rFonts w:ascii="Verdana" w:hAnsi="Verdana"/>
                <w:sz w:val="18"/>
                <w:szCs w:val="18"/>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Reticulitermes flavipes</w:t>
            </w:r>
            <w:r w:rsidRPr="002A4CAC">
              <w:rPr>
                <w:rFonts w:ascii="Verdana" w:eastAsia="Times New Roman" w:hAnsi="Verdana" w:cstheme="minorBidi"/>
                <w:snapToGrid w:val="0"/>
                <w:color w:val="000000"/>
                <w:sz w:val="18"/>
                <w:szCs w:val="18"/>
                <w:lang w:val="en-GB" w:eastAsia="en-US"/>
              </w:rPr>
              <w:t>)</w:t>
            </w:r>
          </w:p>
        </w:tc>
        <w:tc>
          <w:tcPr>
            <w:tcW w:w="682" w:type="pct"/>
          </w:tcPr>
          <w:p w14:paraId="44DCDB97"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Efficacy according to XP X 41-550 after ageing according to CTBA BIO-E-016 (effect of the natural light) (lab test)</w:t>
            </w:r>
          </w:p>
        </w:tc>
        <w:tc>
          <w:tcPr>
            <w:tcW w:w="601" w:type="pct"/>
          </w:tcPr>
          <w:p w14:paraId="67E10F16"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14:paraId="400CBA06"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14:paraId="43495BC2"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(79.3 %) and all the bait woods are ranked with a quotation of 4.</w:t>
            </w:r>
          </w:p>
          <w:p w14:paraId="70520AAC"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In horizontal position (26 days) for ageing, all the bait woods are protected (quotation 0)</w:t>
            </w:r>
          </w:p>
        </w:tc>
        <w:tc>
          <w:tcPr>
            <w:tcW w:w="574" w:type="pct"/>
          </w:tcPr>
          <w:p w14:paraId="16706997"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Paulmier 2014</w:t>
            </w:r>
          </w:p>
          <w:p w14:paraId="718F7821"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401/12/174F/3/e</w:t>
            </w:r>
          </w:p>
          <w:p w14:paraId="2800859F"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6.7-08</w:t>
            </w:r>
          </w:p>
          <w:p w14:paraId="3712F383"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GB" w:eastAsia="de-DE"/>
              </w:rPr>
              <w:t>IC2</w:t>
            </w:r>
          </w:p>
        </w:tc>
      </w:tr>
      <w:tr w:rsidR="002A4CAC" w:rsidRPr="002A4CAC" w14:paraId="672F9F2B" w14:textId="77777777" w:rsidTr="002A4CAC">
        <w:tc>
          <w:tcPr>
            <w:tcW w:w="608" w:type="pct"/>
          </w:tcPr>
          <w:p w14:paraId="4FE6EDF8"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14:paraId="694426AC"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14:paraId="768C7DAE"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14:paraId="06BE7D51"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14:paraId="54DA3EB4"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14:paraId="53A454A8"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14:paraId="6250A5FE"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Coptotermes gestroi</w:t>
            </w:r>
            <w:r w:rsidRPr="002A4CAC">
              <w:rPr>
                <w:rFonts w:ascii="Verdana" w:eastAsia="Times New Roman" w:hAnsi="Verdana" w:cstheme="minorBidi"/>
                <w:snapToGrid w:val="0"/>
                <w:color w:val="000000"/>
                <w:sz w:val="18"/>
                <w:szCs w:val="18"/>
                <w:lang w:val="en-GB" w:eastAsia="en-US"/>
              </w:rPr>
              <w:t>)</w:t>
            </w:r>
          </w:p>
        </w:tc>
        <w:tc>
          <w:tcPr>
            <w:tcW w:w="682" w:type="pct"/>
          </w:tcPr>
          <w:p w14:paraId="4AFCEFDE"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Efficacy according to XP X 41-550 after ageing according to EN EN 1847 adapted (effect of alkalinity by immersion in sulfuric acid 5 to 6%)(lab test)</w:t>
            </w:r>
          </w:p>
          <w:p w14:paraId="648AF562"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en-GB" w:eastAsia="en-US"/>
              </w:rPr>
            </w:pPr>
          </w:p>
        </w:tc>
        <w:tc>
          <w:tcPr>
            <w:tcW w:w="601" w:type="pct"/>
          </w:tcPr>
          <w:p w14:paraId="41F4935B"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14:paraId="5EC5F355"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14:paraId="6B14E595"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Prior the test according to XP X41-550, the product has been aged following the methodology of the adapted method EN 1847</w:t>
            </w:r>
          </w:p>
          <w:p w14:paraId="1BB87FF0"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(68.5 %) and all the bait woods are ranked with a quotation of 4.</w:t>
            </w:r>
          </w:p>
          <w:p w14:paraId="1010E8F1"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 the test devices, all the bait woods are protected (quotation 0)</w:t>
            </w:r>
          </w:p>
        </w:tc>
        <w:tc>
          <w:tcPr>
            <w:tcW w:w="574" w:type="pct"/>
          </w:tcPr>
          <w:p w14:paraId="73C5155A" w14:textId="77777777"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Paulmier et al 2013</w:t>
            </w:r>
          </w:p>
          <w:p w14:paraId="6AD1198D" w14:textId="77777777"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401/12/174F/1/d</w:t>
            </w:r>
          </w:p>
          <w:p w14:paraId="72CE19CD" w14:textId="77777777"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6.7-15</w:t>
            </w:r>
          </w:p>
          <w:p w14:paraId="67C0B6BF"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GB" w:eastAsia="de-DE"/>
              </w:rPr>
              <w:t>IC2</w:t>
            </w:r>
          </w:p>
        </w:tc>
      </w:tr>
      <w:tr w:rsidR="002A4CAC" w:rsidRPr="002A4CAC" w14:paraId="0CEBF412" w14:textId="77777777" w:rsidTr="002A4CAC">
        <w:tc>
          <w:tcPr>
            <w:tcW w:w="608" w:type="pct"/>
          </w:tcPr>
          <w:p w14:paraId="28FA1009"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14:paraId="1C45F3D3"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14:paraId="42A7B53A"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14:paraId="36E0482A"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14:paraId="553D41C8"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14:paraId="2A117D49"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14:paraId="7C001502"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Reticulitermes flavipes</w:t>
            </w:r>
            <w:r w:rsidRPr="002A4CAC">
              <w:rPr>
                <w:rFonts w:ascii="Verdana" w:eastAsia="Times New Roman" w:hAnsi="Verdana" w:cstheme="minorBidi"/>
                <w:snapToGrid w:val="0"/>
                <w:color w:val="000000"/>
                <w:sz w:val="18"/>
                <w:szCs w:val="18"/>
                <w:lang w:val="en-GB" w:eastAsia="en-US"/>
              </w:rPr>
              <w:t>)</w:t>
            </w:r>
          </w:p>
        </w:tc>
        <w:tc>
          <w:tcPr>
            <w:tcW w:w="682" w:type="pct"/>
          </w:tcPr>
          <w:p w14:paraId="2A32F679"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Efficacy according to XP X 41-550 after ageing according to CTBA BIO-E-016 (effect of the natural light) (lab test)</w:t>
            </w:r>
          </w:p>
        </w:tc>
        <w:tc>
          <w:tcPr>
            <w:tcW w:w="601" w:type="pct"/>
          </w:tcPr>
          <w:p w14:paraId="00264678"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14:paraId="576A1A25"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14:paraId="1C79F242"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(64.9 %) and all the bait woods are ranked with a quotation of 4 except one where the development of fungi killed the termites. This deviation is allowed in the standard.</w:t>
            </w:r>
          </w:p>
          <w:p w14:paraId="0D4F96A9"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 horizontal position (the duration of exposure is not mentioned) for ageing, all the bait woods are protected (quotation 0)</w:t>
            </w:r>
          </w:p>
        </w:tc>
        <w:tc>
          <w:tcPr>
            <w:tcW w:w="574" w:type="pct"/>
          </w:tcPr>
          <w:p w14:paraId="41538C37"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Thevenon 2014</w:t>
            </w:r>
          </w:p>
          <w:p w14:paraId="3D36E403"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14-09/X41-550</w:t>
            </w:r>
          </w:p>
          <w:p w14:paraId="7DD60C3F"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6.7-16</w:t>
            </w:r>
          </w:p>
          <w:p w14:paraId="17A0BFD4"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IC2</w:t>
            </w:r>
          </w:p>
        </w:tc>
      </w:tr>
      <w:tr w:rsidR="002A4CAC" w:rsidRPr="002A4CAC" w14:paraId="3CBE1B56" w14:textId="77777777" w:rsidTr="002A4CAC">
        <w:tc>
          <w:tcPr>
            <w:tcW w:w="608" w:type="pct"/>
          </w:tcPr>
          <w:p w14:paraId="52FF1807"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14:paraId="1F4994F1"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14:paraId="64E3B791"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14:paraId="0F062399"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14:paraId="799069F6"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14:paraId="343E0A37"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14:paraId="4B1A9F98" w14:textId="77777777" w:rsidR="002A4CAC" w:rsidRPr="002A4CAC" w:rsidRDefault="002A4CAC" w:rsidP="002A4CAC">
            <w:pPr>
              <w:spacing w:after="0" w:line="260" w:lineRule="atLeast"/>
              <w:rPr>
                <w:rFonts w:ascii="Verdana" w:hAnsi="Verdana"/>
                <w:sz w:val="18"/>
                <w:szCs w:val="18"/>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Coptotermes gestroi</w:t>
            </w:r>
            <w:r w:rsidRPr="002A4CAC">
              <w:rPr>
                <w:rFonts w:ascii="Verdana" w:eastAsia="Times New Roman" w:hAnsi="Verdana" w:cstheme="minorBidi"/>
                <w:snapToGrid w:val="0"/>
                <w:color w:val="000000"/>
                <w:sz w:val="18"/>
                <w:szCs w:val="18"/>
                <w:lang w:val="en-GB" w:eastAsia="en-US"/>
              </w:rPr>
              <w:t>)</w:t>
            </w:r>
          </w:p>
        </w:tc>
        <w:tc>
          <w:tcPr>
            <w:tcW w:w="682" w:type="pct"/>
          </w:tcPr>
          <w:p w14:paraId="57696C39"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Efficacy according to XP X 41-550 after ageing according to CTBA BIO-E-016 (effect of the natural light) (lab test)</w:t>
            </w:r>
          </w:p>
        </w:tc>
        <w:tc>
          <w:tcPr>
            <w:tcW w:w="601" w:type="pct"/>
          </w:tcPr>
          <w:p w14:paraId="0269B707"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14:paraId="2C9F45BC"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14:paraId="75430DFE"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(63.4 %) and all the bait woods are ranked with a quotation of 4.</w:t>
            </w:r>
          </w:p>
          <w:p w14:paraId="287CD22B"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In horizontal position (17 days) for ageing, all the bait woods are protected (quotation 0)</w:t>
            </w:r>
          </w:p>
        </w:tc>
        <w:tc>
          <w:tcPr>
            <w:tcW w:w="574" w:type="pct"/>
          </w:tcPr>
          <w:p w14:paraId="57979010"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Paviel 2014</w:t>
            </w:r>
          </w:p>
          <w:p w14:paraId="6C7EAAD9"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03-14b-EH</w:t>
            </w:r>
          </w:p>
          <w:p w14:paraId="526D3C65"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6.7-09</w:t>
            </w:r>
          </w:p>
          <w:p w14:paraId="43B2C861"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GB" w:eastAsia="de-DE"/>
              </w:rPr>
              <w:t>IC1</w:t>
            </w:r>
          </w:p>
        </w:tc>
      </w:tr>
      <w:tr w:rsidR="002A4CAC" w:rsidRPr="002A4CAC" w14:paraId="0A772F14" w14:textId="77777777" w:rsidTr="002A4CAC">
        <w:tc>
          <w:tcPr>
            <w:tcW w:w="608" w:type="pct"/>
          </w:tcPr>
          <w:p w14:paraId="642B93DF"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14:paraId="76D4C5D9"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14:paraId="5BB70EFD"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14:paraId="18C6F52D"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14:paraId="23B87D17"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14:paraId="77A3A89A"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14:paraId="5C882690" w14:textId="77777777" w:rsidR="002A4CAC" w:rsidRPr="002A4CAC" w:rsidRDefault="002A4CAC" w:rsidP="002A4CAC">
            <w:pPr>
              <w:tabs>
                <w:tab w:val="left" w:pos="1491"/>
                <w:tab w:val="left" w:pos="1670"/>
              </w:tabs>
              <w:spacing w:after="0" w:line="240" w:lineRule="auto"/>
              <w:rPr>
                <w:rFonts w:ascii="Verdana" w:eastAsia="Times New Roman" w:hAnsi="Verdana"/>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Coptotermes gestroi</w:t>
            </w:r>
            <w:r w:rsidRPr="002A4CAC">
              <w:rPr>
                <w:rFonts w:ascii="Verdana" w:eastAsia="Times New Roman" w:hAnsi="Verdana" w:cstheme="minorBidi"/>
                <w:snapToGrid w:val="0"/>
                <w:color w:val="000000"/>
                <w:sz w:val="18"/>
                <w:szCs w:val="18"/>
                <w:lang w:val="en-GB" w:eastAsia="en-US"/>
              </w:rPr>
              <w:t>)</w:t>
            </w:r>
          </w:p>
        </w:tc>
        <w:tc>
          <w:tcPr>
            <w:tcW w:w="682" w:type="pct"/>
          </w:tcPr>
          <w:p w14:paraId="6E3C3DA6"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Efficacy according to XP X 41-550 after ageing according to CTBA BIO-E-016 (effect of the natural light) (lab test)</w:t>
            </w:r>
          </w:p>
        </w:tc>
        <w:tc>
          <w:tcPr>
            <w:tcW w:w="601" w:type="pct"/>
          </w:tcPr>
          <w:p w14:paraId="1815F342"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14:paraId="1D21D876"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14:paraId="3679E429"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(59.2 %) and all the bait wood are ranked with a quotation of 4.</w:t>
            </w:r>
          </w:p>
          <w:p w14:paraId="7D32C2B2"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In vertical position (102 days) for ageing, all the bait woods are protected (quotation 0) and the tested product is not penetrated. </w:t>
            </w:r>
          </w:p>
        </w:tc>
        <w:tc>
          <w:tcPr>
            <w:tcW w:w="574" w:type="pct"/>
          </w:tcPr>
          <w:p w14:paraId="1F6423A6"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Paviel 2014</w:t>
            </w:r>
          </w:p>
          <w:p w14:paraId="5FB849E1"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03-14b-EV</w:t>
            </w:r>
          </w:p>
          <w:p w14:paraId="3BF72DE1"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6.7-10</w:t>
            </w:r>
          </w:p>
          <w:p w14:paraId="14A7F538"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GB" w:eastAsia="de-DE"/>
              </w:rPr>
              <w:t>IC1</w:t>
            </w:r>
          </w:p>
        </w:tc>
      </w:tr>
      <w:tr w:rsidR="002A4CAC" w:rsidRPr="002A4CAC" w14:paraId="7ABD15F4" w14:textId="77777777" w:rsidTr="002A4CAC">
        <w:tc>
          <w:tcPr>
            <w:tcW w:w="608" w:type="pct"/>
          </w:tcPr>
          <w:p w14:paraId="1955BB8E"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14:paraId="0908ED4A"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14:paraId="3683D3ED"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14:paraId="7A65ECBB"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14:paraId="3337C6A2"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14:paraId="7DCC02B3"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14:paraId="169082AB" w14:textId="77777777" w:rsidR="002A4CAC" w:rsidRPr="002A4CAC" w:rsidRDefault="002A4CAC" w:rsidP="002A4CAC">
            <w:pPr>
              <w:tabs>
                <w:tab w:val="left" w:pos="1491"/>
                <w:tab w:val="left" w:pos="1670"/>
              </w:tabs>
              <w:spacing w:after="0" w:line="240" w:lineRule="auto"/>
              <w:rPr>
                <w:rFonts w:ascii="Verdana" w:eastAsia="Times New Roman" w:hAnsi="Verdana"/>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Reticulitermes flavipes</w:t>
            </w:r>
            <w:r w:rsidRPr="002A4CAC">
              <w:rPr>
                <w:rFonts w:ascii="Verdana" w:eastAsia="Times New Roman" w:hAnsi="Verdana" w:cstheme="minorBidi"/>
                <w:snapToGrid w:val="0"/>
                <w:color w:val="000000"/>
                <w:sz w:val="18"/>
                <w:szCs w:val="18"/>
                <w:lang w:val="en-GB" w:eastAsia="en-US"/>
              </w:rPr>
              <w:t>)</w:t>
            </w:r>
          </w:p>
        </w:tc>
        <w:tc>
          <w:tcPr>
            <w:tcW w:w="682" w:type="pct"/>
          </w:tcPr>
          <w:p w14:paraId="40F1947E"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Efficacy according to CTBA-BIO-E-008/4 (field test)</w:t>
            </w:r>
          </w:p>
        </w:tc>
        <w:tc>
          <w:tcPr>
            <w:tcW w:w="601" w:type="pct"/>
          </w:tcPr>
          <w:p w14:paraId="0EDA6C5C"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14:paraId="6C7BBCF1" w14:textId="77777777"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10 devices compared to 5 other devices used as control. The test device and the control devices are installed side by side very closed to assess the termite activity.</w:t>
            </w:r>
          </w:p>
          <w:p w14:paraId="620C5A3E" w14:textId="77777777"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Some test devices are adapted to simulate the construction condition met in the field (cable outlet, pipes…)</w:t>
            </w:r>
          </w:p>
          <w:p w14:paraId="0EEEDD8F"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sym w:font="Wingdings" w:char="F0E0"/>
            </w:r>
            <w:r w:rsidRPr="002A4CAC">
              <w:rPr>
                <w:rFonts w:ascii="Verdana" w:eastAsia="Times New Roman" w:hAnsi="Verdana" w:cstheme="minorBidi"/>
                <w:snapToGrid w:val="0"/>
                <w:color w:val="000000"/>
                <w:sz w:val="18"/>
                <w:szCs w:val="18"/>
                <w:lang w:val="en-GB" w:eastAsia="en-US"/>
              </w:rPr>
              <w:t>Installation stage</w:t>
            </w:r>
          </w:p>
        </w:tc>
        <w:tc>
          <w:tcPr>
            <w:tcW w:w="574" w:type="pct"/>
          </w:tcPr>
          <w:p w14:paraId="7CB6730A"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Paulmier 2014</w:t>
            </w:r>
          </w:p>
          <w:p w14:paraId="7E683A65"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401/12/174F/3/g</w:t>
            </w:r>
          </w:p>
          <w:p w14:paraId="7F9526F4"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6.7-11</w:t>
            </w:r>
          </w:p>
          <w:p w14:paraId="18045EFF"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IC1</w:t>
            </w:r>
          </w:p>
        </w:tc>
      </w:tr>
      <w:tr w:rsidR="002A4CAC" w:rsidRPr="002A4CAC" w14:paraId="05C78890" w14:textId="77777777" w:rsidTr="002A4CAC">
        <w:tc>
          <w:tcPr>
            <w:tcW w:w="608" w:type="pct"/>
          </w:tcPr>
          <w:p w14:paraId="4300301F"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14:paraId="7942E01D"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14:paraId="159CA3FC"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14:paraId="354BC04E"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14:paraId="361D4E4C"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14:paraId="1D518AE9"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14:paraId="5C4AC331" w14:textId="77777777" w:rsidR="002A4CAC" w:rsidRPr="002A4CAC" w:rsidRDefault="002A4CAC" w:rsidP="002A4CAC">
            <w:pPr>
              <w:tabs>
                <w:tab w:val="left" w:pos="1491"/>
                <w:tab w:val="left" w:pos="1670"/>
              </w:tabs>
              <w:spacing w:after="0" w:line="240" w:lineRule="auto"/>
              <w:rPr>
                <w:rFonts w:ascii="Verdana" w:eastAsia="Times New Roman" w:hAnsi="Verdana"/>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Reticulitermes flavipes</w:t>
            </w:r>
            <w:r w:rsidRPr="002A4CAC">
              <w:rPr>
                <w:rFonts w:ascii="Verdana" w:eastAsia="Times New Roman" w:hAnsi="Verdana" w:cstheme="minorBidi"/>
                <w:snapToGrid w:val="0"/>
                <w:color w:val="000000"/>
                <w:sz w:val="18"/>
                <w:szCs w:val="18"/>
                <w:lang w:val="en-GB" w:eastAsia="en-US"/>
              </w:rPr>
              <w:t>)</w:t>
            </w:r>
          </w:p>
        </w:tc>
        <w:tc>
          <w:tcPr>
            <w:tcW w:w="682" w:type="pct"/>
          </w:tcPr>
          <w:p w14:paraId="3B2F11A2"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Efficacy according to CTBA-BIO-E-008/4</w:t>
            </w:r>
          </w:p>
          <w:p w14:paraId="17C43DBC"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(field test)</w:t>
            </w:r>
          </w:p>
        </w:tc>
        <w:tc>
          <w:tcPr>
            <w:tcW w:w="601" w:type="pct"/>
          </w:tcPr>
          <w:p w14:paraId="5E810C84"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14:paraId="17CA1F23" w14:textId="77777777"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1 year report related to the installation study 401/12/174F/3/g</w:t>
            </w:r>
          </w:p>
          <w:p w14:paraId="40194CDE" w14:textId="77777777"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10 devices compared to 5 other devices used as control. The test device and the control devices are installed side by side very closed to assess the termite activity.</w:t>
            </w:r>
          </w:p>
          <w:p w14:paraId="25A6C19C" w14:textId="77777777"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Some test devices are adapted to simulate the construction condition met in the field (cable outlet, pipes…)</w:t>
            </w:r>
          </w:p>
          <w:p w14:paraId="095E32CD" w14:textId="77777777"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After one year of the test, the activity of termites is noted in and outside the test control (4/5). The methodology is validated.</w:t>
            </w:r>
          </w:p>
          <w:p w14:paraId="7DCF8DA1"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After one year of exposure, 100 % of protection of the product is observed (the bait woods in the test devices remained untouched and the product remained unpenetrated).</w:t>
            </w:r>
          </w:p>
        </w:tc>
        <w:tc>
          <w:tcPr>
            <w:tcW w:w="574" w:type="pct"/>
          </w:tcPr>
          <w:p w14:paraId="1E794B4F"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Paulmier 2015</w:t>
            </w:r>
          </w:p>
          <w:p w14:paraId="2E4AC5E1"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401/12/174F/3/h</w:t>
            </w:r>
          </w:p>
          <w:p w14:paraId="05961AB7"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6.7-12</w:t>
            </w:r>
          </w:p>
          <w:p w14:paraId="6A8B8704" w14:textId="77777777" w:rsidR="002A4CAC" w:rsidRPr="002A4CAC" w:rsidRDefault="002A4CAC" w:rsidP="002A4CAC">
            <w:pPr>
              <w:spacing w:after="0" w:line="240" w:lineRule="auto"/>
              <w:rPr>
                <w:rFonts w:ascii="Verdana" w:eastAsia="Times New Roman" w:hAnsi="Verdana"/>
                <w:i/>
                <w:color w:val="000000"/>
                <w:sz w:val="18"/>
                <w:szCs w:val="18"/>
                <w:lang w:val="en-US" w:eastAsia="de-DE"/>
              </w:rPr>
            </w:pPr>
            <w:r w:rsidRPr="002A4CAC">
              <w:rPr>
                <w:rFonts w:ascii="Verdana" w:eastAsia="Times New Roman" w:hAnsi="Verdana"/>
                <w:color w:val="000000"/>
                <w:sz w:val="18"/>
                <w:szCs w:val="18"/>
                <w:lang w:val="en-GB" w:eastAsia="de-DE"/>
              </w:rPr>
              <w:t>IC1</w:t>
            </w:r>
          </w:p>
        </w:tc>
      </w:tr>
      <w:tr w:rsidR="002A4CAC" w:rsidRPr="002A4CAC" w14:paraId="35F9A9B0" w14:textId="77777777" w:rsidTr="002A4CAC">
        <w:tc>
          <w:tcPr>
            <w:tcW w:w="608" w:type="pct"/>
          </w:tcPr>
          <w:p w14:paraId="52CEA333"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14:paraId="5C57BFC8"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14:paraId="2D6536D8"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14:paraId="1EF5D87C"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14:paraId="587EC29F"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14:paraId="11FD22BC"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Subterranean termites</w:t>
            </w:r>
          </w:p>
          <w:p w14:paraId="372A3906" w14:textId="77777777" w:rsidR="002A4CAC" w:rsidRPr="002A4CAC" w:rsidRDefault="002A4CAC" w:rsidP="002A4CAC">
            <w:pPr>
              <w:spacing w:after="0" w:line="240" w:lineRule="auto"/>
              <w:rPr>
                <w:rFonts w:ascii="Verdana" w:eastAsia="Times New Roman" w:hAnsi="Verdana"/>
                <w:i/>
                <w:color w:val="000000"/>
                <w:sz w:val="18"/>
                <w:szCs w:val="18"/>
                <w:lang w:val="fr-FR" w:eastAsia="de-DE"/>
              </w:rPr>
            </w:pPr>
            <w:r w:rsidRPr="002A4CAC">
              <w:rPr>
                <w:rFonts w:ascii="Verdana" w:eastAsia="Times New Roman" w:hAnsi="Verdana"/>
                <w:color w:val="000000"/>
                <w:sz w:val="18"/>
                <w:szCs w:val="18"/>
                <w:lang w:val="fr-FR" w:eastAsia="de-DE"/>
              </w:rPr>
              <w:t>(</w:t>
            </w:r>
            <w:r w:rsidRPr="002A4CAC">
              <w:rPr>
                <w:rFonts w:ascii="Verdana" w:eastAsia="Times New Roman" w:hAnsi="Verdana"/>
                <w:i/>
                <w:color w:val="000000"/>
                <w:sz w:val="18"/>
                <w:szCs w:val="18"/>
                <w:lang w:val="fr-FR" w:eastAsia="de-DE"/>
              </w:rPr>
              <w:t>Heterotermes tenuis,</w:t>
            </w:r>
          </w:p>
          <w:p w14:paraId="69DA73E4" w14:textId="77777777" w:rsidR="002A4CAC" w:rsidRPr="002A4CAC" w:rsidRDefault="002A4CAC" w:rsidP="002A4CAC">
            <w:pPr>
              <w:spacing w:after="0" w:line="240" w:lineRule="auto"/>
              <w:rPr>
                <w:rFonts w:ascii="Verdana" w:eastAsia="Times New Roman" w:hAnsi="Verdana"/>
                <w:i/>
                <w:color w:val="000000"/>
                <w:sz w:val="18"/>
                <w:szCs w:val="18"/>
                <w:lang w:val="fr-FR" w:eastAsia="de-DE"/>
              </w:rPr>
            </w:pPr>
            <w:r w:rsidRPr="002A4CAC">
              <w:rPr>
                <w:rFonts w:ascii="Verdana" w:eastAsia="Times New Roman" w:hAnsi="Verdana"/>
                <w:i/>
                <w:color w:val="000000"/>
                <w:sz w:val="18"/>
                <w:szCs w:val="18"/>
                <w:lang w:val="fr-FR" w:eastAsia="de-DE"/>
              </w:rPr>
              <w:t xml:space="preserve">Coptotermes testaceus, </w:t>
            </w:r>
          </w:p>
          <w:p w14:paraId="7C9CF46D" w14:textId="77777777" w:rsidR="002A4CAC" w:rsidRPr="002A4CAC" w:rsidRDefault="002A4CAC" w:rsidP="002A4CAC">
            <w:pPr>
              <w:spacing w:after="0" w:line="240" w:lineRule="auto"/>
              <w:rPr>
                <w:rFonts w:ascii="Verdana" w:eastAsia="Times New Roman" w:hAnsi="Verdana"/>
                <w:i/>
                <w:color w:val="000000"/>
                <w:sz w:val="18"/>
                <w:szCs w:val="18"/>
                <w:lang w:val="fr-FR" w:eastAsia="de-DE"/>
              </w:rPr>
            </w:pPr>
            <w:r w:rsidRPr="002A4CAC">
              <w:rPr>
                <w:rFonts w:ascii="Verdana" w:eastAsia="Times New Roman" w:hAnsi="Verdana"/>
                <w:i/>
                <w:color w:val="000000"/>
                <w:sz w:val="18"/>
                <w:szCs w:val="18"/>
                <w:lang w:val="fr-FR" w:eastAsia="de-DE"/>
              </w:rPr>
              <w:t>Tree termites</w:t>
            </w:r>
          </w:p>
          <w:p w14:paraId="2C59EA71" w14:textId="77777777" w:rsidR="002A4CAC" w:rsidRPr="002A4CAC" w:rsidRDefault="002A4CAC" w:rsidP="002A4CAC">
            <w:pPr>
              <w:spacing w:after="0" w:line="240" w:lineRule="auto"/>
              <w:rPr>
                <w:rFonts w:ascii="Verdana" w:eastAsia="Times New Roman" w:hAnsi="Verdana"/>
                <w:i/>
                <w:color w:val="000000"/>
                <w:sz w:val="18"/>
                <w:szCs w:val="18"/>
                <w:lang w:val="fr-FR" w:eastAsia="de-DE"/>
              </w:rPr>
            </w:pPr>
            <w:r w:rsidRPr="002A4CAC">
              <w:rPr>
                <w:rFonts w:ascii="Verdana" w:eastAsia="Times New Roman" w:hAnsi="Verdana"/>
                <w:i/>
                <w:color w:val="000000"/>
                <w:sz w:val="18"/>
                <w:szCs w:val="18"/>
                <w:lang w:val="fr-FR" w:eastAsia="de-DE"/>
              </w:rPr>
              <w:t>Nasutitermes spp)</w:t>
            </w:r>
          </w:p>
        </w:tc>
        <w:tc>
          <w:tcPr>
            <w:tcW w:w="682" w:type="pct"/>
          </w:tcPr>
          <w:p w14:paraId="1083B9CF"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Efficacy according to CTBA-BIO-E-008/4(field test)</w:t>
            </w:r>
          </w:p>
        </w:tc>
        <w:tc>
          <w:tcPr>
            <w:tcW w:w="601" w:type="pct"/>
          </w:tcPr>
          <w:p w14:paraId="287BFBFD"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14:paraId="377EDED2" w14:textId="77777777"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10 devices compared to 5 other devices used as control. The test device and the control devices are installed side by side very closed to assess the termite activity.</w:t>
            </w:r>
          </w:p>
          <w:p w14:paraId="1936E3D3" w14:textId="77777777"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Some test devices are adapted to simulate the construction condition met in the field (cable outlet, pipes…)</w:t>
            </w:r>
          </w:p>
          <w:p w14:paraId="69CEDEB5"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sym w:font="Wingdings" w:char="F0E0"/>
            </w:r>
            <w:r w:rsidRPr="002A4CAC">
              <w:rPr>
                <w:rFonts w:ascii="Verdana" w:eastAsia="Times New Roman" w:hAnsi="Verdana" w:cstheme="minorBidi"/>
                <w:snapToGrid w:val="0"/>
                <w:color w:val="000000"/>
                <w:sz w:val="18"/>
                <w:szCs w:val="18"/>
                <w:lang w:val="en-GB" w:eastAsia="en-US"/>
              </w:rPr>
              <w:t>Installation stage</w:t>
            </w:r>
          </w:p>
        </w:tc>
        <w:tc>
          <w:tcPr>
            <w:tcW w:w="574" w:type="pct"/>
          </w:tcPr>
          <w:p w14:paraId="4042A36A" w14:textId="77777777"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Paulmier et al. 2014</w:t>
            </w:r>
          </w:p>
          <w:p w14:paraId="5783F54B" w14:textId="77777777"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401/12/174F/2/o</w:t>
            </w:r>
          </w:p>
          <w:p w14:paraId="7C662BA3" w14:textId="77777777"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6.7-13</w:t>
            </w:r>
          </w:p>
          <w:p w14:paraId="76A513E8" w14:textId="77777777"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en-GB" w:eastAsia="de-DE"/>
              </w:rPr>
              <w:t>IC2</w:t>
            </w:r>
          </w:p>
        </w:tc>
      </w:tr>
      <w:tr w:rsidR="002A4CAC" w:rsidRPr="002A4CAC" w14:paraId="6C073D5E" w14:textId="77777777" w:rsidTr="002A4CAC">
        <w:tc>
          <w:tcPr>
            <w:tcW w:w="608" w:type="pct"/>
          </w:tcPr>
          <w:p w14:paraId="45EF88E6"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14:paraId="1163AFBB"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14:paraId="38595A0C"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14:paraId="56E05247"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14:paraId="76C1586A"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14:paraId="7269C68D"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Subterranean termites</w:t>
            </w:r>
          </w:p>
          <w:p w14:paraId="5EF30CBA" w14:textId="77777777" w:rsidR="002A4CAC" w:rsidRPr="002A4CAC" w:rsidRDefault="002A4CAC" w:rsidP="002A4CAC">
            <w:pPr>
              <w:spacing w:after="0" w:line="240" w:lineRule="auto"/>
              <w:rPr>
                <w:rFonts w:ascii="Verdana" w:eastAsia="Times New Roman" w:hAnsi="Verdana"/>
                <w:i/>
                <w:color w:val="000000"/>
                <w:sz w:val="18"/>
                <w:szCs w:val="18"/>
                <w:lang w:val="fr-FR" w:eastAsia="de-DE"/>
              </w:rPr>
            </w:pPr>
            <w:r w:rsidRPr="002A4CAC">
              <w:rPr>
                <w:rFonts w:ascii="Verdana" w:eastAsia="Times New Roman" w:hAnsi="Verdana"/>
                <w:color w:val="000000"/>
                <w:sz w:val="18"/>
                <w:szCs w:val="18"/>
                <w:lang w:val="fr-FR" w:eastAsia="de-DE"/>
              </w:rPr>
              <w:t>(</w:t>
            </w:r>
            <w:r w:rsidRPr="002A4CAC">
              <w:rPr>
                <w:rFonts w:ascii="Verdana" w:eastAsia="Times New Roman" w:hAnsi="Verdana"/>
                <w:i/>
                <w:color w:val="000000"/>
                <w:sz w:val="18"/>
                <w:szCs w:val="18"/>
                <w:lang w:val="fr-FR" w:eastAsia="de-DE"/>
              </w:rPr>
              <w:t>Heterotermes tenuis,</w:t>
            </w:r>
          </w:p>
          <w:p w14:paraId="2D3C1F00" w14:textId="77777777" w:rsidR="002A4CAC" w:rsidRPr="002A4CAC" w:rsidRDefault="002A4CAC" w:rsidP="002A4CAC">
            <w:pPr>
              <w:spacing w:after="0" w:line="240" w:lineRule="auto"/>
              <w:rPr>
                <w:rFonts w:ascii="Verdana" w:eastAsia="Times New Roman" w:hAnsi="Verdana"/>
                <w:i/>
                <w:color w:val="000000"/>
                <w:sz w:val="18"/>
                <w:szCs w:val="18"/>
                <w:lang w:val="fr-FR" w:eastAsia="de-DE"/>
              </w:rPr>
            </w:pPr>
            <w:r w:rsidRPr="002A4CAC">
              <w:rPr>
                <w:rFonts w:ascii="Verdana" w:eastAsia="Times New Roman" w:hAnsi="Verdana"/>
                <w:i/>
                <w:color w:val="000000"/>
                <w:sz w:val="18"/>
                <w:szCs w:val="18"/>
                <w:lang w:val="fr-FR" w:eastAsia="de-DE"/>
              </w:rPr>
              <w:t xml:space="preserve">Coptotermes testaceus, </w:t>
            </w:r>
          </w:p>
          <w:p w14:paraId="767E1E42" w14:textId="77777777" w:rsidR="002A4CAC" w:rsidRPr="002A4CAC" w:rsidRDefault="002A4CAC" w:rsidP="002A4CAC">
            <w:pPr>
              <w:spacing w:after="0" w:line="240" w:lineRule="auto"/>
              <w:rPr>
                <w:rFonts w:ascii="Verdana" w:eastAsia="Times New Roman" w:hAnsi="Verdana"/>
                <w:i/>
                <w:color w:val="000000"/>
                <w:sz w:val="18"/>
                <w:szCs w:val="18"/>
                <w:lang w:val="fr-FR" w:eastAsia="de-DE"/>
              </w:rPr>
            </w:pPr>
            <w:r w:rsidRPr="002A4CAC">
              <w:rPr>
                <w:rFonts w:ascii="Verdana" w:eastAsia="Times New Roman" w:hAnsi="Verdana"/>
                <w:i/>
                <w:color w:val="000000"/>
                <w:sz w:val="18"/>
                <w:szCs w:val="18"/>
                <w:lang w:val="fr-FR" w:eastAsia="de-DE"/>
              </w:rPr>
              <w:t>Tree termites</w:t>
            </w:r>
          </w:p>
          <w:p w14:paraId="5F5BD352" w14:textId="77777777" w:rsidR="002A4CAC" w:rsidRPr="002A4CAC" w:rsidRDefault="002A4CAC" w:rsidP="002A4CAC">
            <w:pPr>
              <w:spacing w:after="0" w:line="240" w:lineRule="auto"/>
              <w:rPr>
                <w:rFonts w:ascii="Verdana" w:eastAsia="Times New Roman" w:hAnsi="Verdana"/>
                <w:i/>
                <w:color w:val="000000"/>
                <w:sz w:val="18"/>
                <w:szCs w:val="18"/>
                <w:lang w:val="fr-FR" w:eastAsia="de-DE"/>
              </w:rPr>
            </w:pPr>
            <w:r w:rsidRPr="002A4CAC">
              <w:rPr>
                <w:rFonts w:ascii="Verdana" w:eastAsia="Times New Roman" w:hAnsi="Verdana"/>
                <w:i/>
                <w:color w:val="000000"/>
                <w:sz w:val="18"/>
                <w:szCs w:val="18"/>
                <w:lang w:val="fr-FR" w:eastAsia="de-DE"/>
              </w:rPr>
              <w:t>Nasutitermes spp)</w:t>
            </w:r>
          </w:p>
        </w:tc>
        <w:tc>
          <w:tcPr>
            <w:tcW w:w="682" w:type="pct"/>
          </w:tcPr>
          <w:p w14:paraId="60C6C8AE"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Efficacy according to CTBA-BIO-E-008/4 (field test)</w:t>
            </w:r>
          </w:p>
        </w:tc>
        <w:tc>
          <w:tcPr>
            <w:tcW w:w="601" w:type="pct"/>
          </w:tcPr>
          <w:p w14:paraId="450D9786"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14:paraId="357AC121" w14:textId="77777777"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1 year report related to the installation study 401/12/174/F/2/o</w:t>
            </w:r>
          </w:p>
          <w:p w14:paraId="414FD379" w14:textId="77777777"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10 devices compared to 5 other devices used as control. The test device and the control devices are installed side by side very closed to assess the termite activity.</w:t>
            </w:r>
          </w:p>
          <w:p w14:paraId="2E70A38C" w14:textId="77777777"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Some test devices are adapted to simulate the construction condition met in the field (cable outlet, pipes…)</w:t>
            </w:r>
          </w:p>
          <w:p w14:paraId="323EFC7D" w14:textId="77777777"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After one year of the test, the activity of termites is noted in and outside the test control (5/5). The methodology is validated.</w:t>
            </w:r>
          </w:p>
          <w:p w14:paraId="35691DF4"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After one year of exposure, 100 % of protection of the product is observed (the bait woods in the test devices remained untouched and the product remained unpenetrated).</w:t>
            </w:r>
          </w:p>
        </w:tc>
        <w:tc>
          <w:tcPr>
            <w:tcW w:w="574" w:type="pct"/>
          </w:tcPr>
          <w:p w14:paraId="1CAEEB9D" w14:textId="77777777"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Paulmier et al. 2015</w:t>
            </w:r>
          </w:p>
          <w:p w14:paraId="7D91B4EE" w14:textId="77777777"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401/12/174F/3/p</w:t>
            </w:r>
          </w:p>
          <w:p w14:paraId="59D718ED" w14:textId="77777777"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6.7-14</w:t>
            </w:r>
          </w:p>
          <w:p w14:paraId="2BE42FB7" w14:textId="77777777" w:rsidR="002A4CAC" w:rsidRPr="002A4CAC" w:rsidRDefault="002A4CAC" w:rsidP="002A4CAC">
            <w:pPr>
              <w:spacing w:after="0" w:line="240" w:lineRule="auto"/>
              <w:rPr>
                <w:rFonts w:ascii="Verdana" w:eastAsia="Times New Roman" w:hAnsi="Verdana"/>
                <w:i/>
                <w:color w:val="000000"/>
                <w:sz w:val="18"/>
                <w:szCs w:val="18"/>
                <w:lang w:val="fr-FR" w:eastAsia="de-DE"/>
              </w:rPr>
            </w:pPr>
            <w:r w:rsidRPr="002A4CAC">
              <w:rPr>
                <w:rFonts w:ascii="Verdana" w:eastAsia="Times New Roman" w:hAnsi="Verdana"/>
                <w:color w:val="000000"/>
                <w:sz w:val="18"/>
                <w:szCs w:val="18"/>
                <w:lang w:val="en-GB" w:eastAsia="de-DE"/>
              </w:rPr>
              <w:t>IC2</w:t>
            </w:r>
          </w:p>
        </w:tc>
      </w:tr>
    </w:tbl>
    <w:p w14:paraId="6CCA40B2" w14:textId="77777777" w:rsidR="002A4CAC" w:rsidRPr="002A4CAC" w:rsidRDefault="002A4CAC" w:rsidP="002A4CAC">
      <w:pPr>
        <w:spacing w:after="0" w:line="260" w:lineRule="atLeast"/>
        <w:rPr>
          <w:rFonts w:ascii="Verdana" w:hAnsi="Verdana"/>
          <w:b/>
          <w:bCs/>
          <w:sz w:val="20"/>
          <w:szCs w:val="20"/>
          <w:lang w:val="en-US" w:eastAsia="en-US"/>
        </w:rPr>
        <w:sectPr w:rsidR="002A4CAC" w:rsidRPr="002A4CAC" w:rsidSect="002A4CAC">
          <w:pgSz w:w="16838" w:h="11906" w:orient="landscape"/>
          <w:pgMar w:top="1418" w:right="1021" w:bottom="709" w:left="1021" w:header="708" w:footer="708" w:gutter="0"/>
          <w:cols w:space="708"/>
          <w:docGrid w:linePitch="360"/>
        </w:sectPr>
      </w:pPr>
    </w:p>
    <w:p w14:paraId="2620EF1E" w14:textId="77777777" w:rsidR="002A4CAC" w:rsidRPr="002A4CAC" w:rsidRDefault="002A4CAC" w:rsidP="002A4CAC">
      <w:pPr>
        <w:spacing w:after="0" w:line="260" w:lineRule="atLeast"/>
        <w:rPr>
          <w:i/>
          <w:iCs/>
          <w:sz w:val="20"/>
          <w:szCs w:val="20"/>
          <w:lang w:val="en-US"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766"/>
      </w:tblGrid>
      <w:tr w:rsidR="002A4CAC" w:rsidRPr="00AA7D96" w14:paraId="1073B5C6" w14:textId="77777777" w:rsidTr="002A4CAC">
        <w:tc>
          <w:tcPr>
            <w:tcW w:w="5000" w:type="pct"/>
            <w:tcBorders>
              <w:top w:val="single" w:sz="4" w:space="0" w:color="auto"/>
              <w:left w:val="single" w:sz="4" w:space="0" w:color="auto"/>
              <w:bottom w:val="single" w:sz="6" w:space="0" w:color="auto"/>
              <w:right w:val="single" w:sz="6" w:space="0" w:color="auto"/>
            </w:tcBorders>
            <w:shd w:val="clear" w:color="auto" w:fill="CCFFCC"/>
          </w:tcPr>
          <w:p w14:paraId="58820E84" w14:textId="77777777" w:rsidR="002A4CAC" w:rsidRPr="002A4CAC" w:rsidRDefault="002A4CAC" w:rsidP="002A4CAC">
            <w:pPr>
              <w:spacing w:after="0" w:line="260" w:lineRule="atLeast"/>
              <w:rPr>
                <w:rFonts w:ascii="Verdana" w:hAnsi="Verdana"/>
                <w:b/>
                <w:bCs/>
                <w:sz w:val="20"/>
                <w:szCs w:val="20"/>
                <w:lang w:val="en-GB" w:eastAsia="en-US"/>
              </w:rPr>
            </w:pPr>
            <w:r w:rsidRPr="002A4CAC">
              <w:rPr>
                <w:rFonts w:ascii="Verdana" w:hAnsi="Verdana"/>
                <w:b/>
                <w:bCs/>
                <w:sz w:val="20"/>
                <w:szCs w:val="20"/>
                <w:lang w:val="en-GB" w:eastAsia="en-US"/>
              </w:rPr>
              <w:t>Conclusion on the efficacy of the product</w:t>
            </w:r>
          </w:p>
        </w:tc>
      </w:tr>
      <w:tr w:rsidR="002A4CAC" w:rsidRPr="00AA7D96" w14:paraId="67A72176" w14:textId="77777777" w:rsidTr="002A4CAC">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42111BE9" w14:textId="77777777" w:rsidR="002A4CAC" w:rsidRPr="002A4CAC" w:rsidRDefault="002A4CAC" w:rsidP="002A4CAC">
            <w:pPr>
              <w:spacing w:after="0" w:line="260" w:lineRule="atLeast"/>
              <w:jc w:val="both"/>
              <w:rPr>
                <w:rFonts w:ascii="Verdana" w:hAnsi="Verdana"/>
                <w:sz w:val="20"/>
                <w:szCs w:val="20"/>
                <w:lang w:val="en-GB" w:eastAsia="en-US"/>
              </w:rPr>
            </w:pPr>
            <w:r w:rsidRPr="002A4CAC">
              <w:rPr>
                <w:rFonts w:ascii="Verdana" w:hAnsi="Verdana"/>
                <w:sz w:val="20"/>
                <w:szCs w:val="20"/>
                <w:lang w:val="en-GB" w:eastAsia="en-US"/>
              </w:rPr>
              <w:t>French competent authorities (FR CA) considered that in accordance with the submitted tests and the requirements of the TNsG on PT18, the efficacy of the product TRITHOR S, used as physico-chemical barrier (peripheral application) to protect building is demonstrated against subterranean termites (</w:t>
            </w:r>
            <w:r w:rsidRPr="00AA7D96">
              <w:rPr>
                <w:rFonts w:ascii="Verdana" w:hAnsi="Verdana"/>
                <w:i/>
                <w:sz w:val="20"/>
                <w:szCs w:val="20"/>
                <w:lang w:val="en-US"/>
              </w:rPr>
              <w:t xml:space="preserve">Reticulitermes spp., Coptotermes spp., Heterotermes spp. </w:t>
            </w:r>
            <w:r w:rsidRPr="00AA7D96">
              <w:rPr>
                <w:rFonts w:ascii="Verdana" w:hAnsi="Verdana"/>
                <w:sz w:val="20"/>
                <w:szCs w:val="20"/>
                <w:lang w:val="en-US"/>
              </w:rPr>
              <w:t xml:space="preserve">and tree termites </w:t>
            </w:r>
            <w:r w:rsidRPr="00AA7D96">
              <w:rPr>
                <w:rFonts w:ascii="Verdana" w:hAnsi="Verdana"/>
                <w:i/>
                <w:sz w:val="20"/>
                <w:szCs w:val="20"/>
                <w:lang w:val="en-US"/>
              </w:rPr>
              <w:t>(Nasutitermes spp</w:t>
            </w:r>
            <w:r w:rsidRPr="00AA7D96">
              <w:rPr>
                <w:rFonts w:ascii="Verdana" w:hAnsi="Verdana"/>
                <w:sz w:val="20"/>
                <w:szCs w:val="20"/>
                <w:lang w:val="en-US"/>
              </w:rPr>
              <w:t>.</w:t>
            </w:r>
            <w:r w:rsidRPr="002A4CAC">
              <w:rPr>
                <w:rFonts w:ascii="Verdana" w:hAnsi="Verdana"/>
                <w:sz w:val="20"/>
                <w:szCs w:val="20"/>
                <w:lang w:val="en-GB" w:eastAsia="en-US"/>
              </w:rPr>
              <w:t>).</w:t>
            </w:r>
          </w:p>
          <w:p w14:paraId="25688F37" w14:textId="77777777" w:rsidR="002A4CAC" w:rsidRPr="002A4CAC" w:rsidRDefault="002A4CAC" w:rsidP="002A4CAC">
            <w:pPr>
              <w:spacing w:after="0" w:line="260" w:lineRule="atLeast"/>
              <w:jc w:val="both"/>
              <w:rPr>
                <w:rFonts w:ascii="Verdana" w:hAnsi="Verdana"/>
                <w:sz w:val="20"/>
                <w:szCs w:val="20"/>
                <w:lang w:val="en-GB" w:eastAsia="en-US"/>
              </w:rPr>
            </w:pPr>
          </w:p>
          <w:p w14:paraId="374AF517" w14:textId="77777777" w:rsidR="002A4CAC" w:rsidRPr="002A4CAC" w:rsidRDefault="002A4CAC" w:rsidP="002A4CAC">
            <w:pPr>
              <w:spacing w:after="0" w:line="260" w:lineRule="atLeast"/>
              <w:jc w:val="both"/>
              <w:rPr>
                <w:rFonts w:ascii="Verdana" w:hAnsi="Verdana"/>
                <w:sz w:val="20"/>
                <w:szCs w:val="20"/>
                <w:lang w:val="en-GB" w:eastAsia="en-US"/>
              </w:rPr>
            </w:pPr>
            <w:r w:rsidRPr="002A4CAC">
              <w:rPr>
                <w:rFonts w:ascii="Verdana" w:hAnsi="Verdana"/>
                <w:sz w:val="20"/>
                <w:szCs w:val="20"/>
                <w:lang w:val="en-GB" w:eastAsia="en-US"/>
              </w:rPr>
              <w:t xml:space="preserve">The application rates validated are the following: </w:t>
            </w:r>
          </w:p>
          <w:p w14:paraId="51A95177" w14:textId="77777777" w:rsidR="002A4CAC" w:rsidRPr="002A4CAC" w:rsidRDefault="002A4CAC" w:rsidP="002A4CAC">
            <w:pPr>
              <w:spacing w:after="0" w:line="260" w:lineRule="atLeast"/>
              <w:jc w:val="both"/>
              <w:rPr>
                <w:rFonts w:ascii="Verdana" w:hAnsi="Verdana"/>
                <w:sz w:val="20"/>
                <w:szCs w:val="20"/>
                <w:lang w:val="en-GB" w:eastAsia="en-US"/>
              </w:rPr>
            </w:pPr>
            <w:r w:rsidRPr="00AA7D96">
              <w:rPr>
                <w:rFonts w:ascii="Verdana" w:hAnsi="Verdana"/>
                <w:sz w:val="20"/>
                <w:szCs w:val="20"/>
                <w:lang w:val="en-US" w:eastAsia="en-US"/>
              </w:rPr>
              <w:t xml:space="preserve">The concentration of active substance in the product is </w:t>
            </w:r>
            <w:r w:rsidRPr="00AA7D96">
              <w:rPr>
                <w:rFonts w:ascii="Verdana" w:hAnsi="Verdana" w:cs="Arial"/>
                <w:color w:val="000000"/>
                <w:sz w:val="20"/>
                <w:szCs w:val="20"/>
                <w:lang w:val="en-US"/>
              </w:rPr>
              <w:t>2 g permethrin / m². One application of the product takes place during the building construction.</w:t>
            </w:r>
          </w:p>
        </w:tc>
      </w:tr>
    </w:tbl>
    <w:p w14:paraId="11BBA6E7" w14:textId="77777777" w:rsidR="002A4CAC" w:rsidRPr="002A4CAC" w:rsidRDefault="002A4CAC" w:rsidP="002A4CAC">
      <w:pPr>
        <w:spacing w:after="0" w:line="260" w:lineRule="atLeast"/>
        <w:ind w:left="360"/>
        <w:rPr>
          <w:rFonts w:ascii="Verdana" w:hAnsi="Verdana"/>
          <w:sz w:val="20"/>
          <w:szCs w:val="20"/>
          <w:lang w:val="en-GB" w:eastAsia="en-US"/>
        </w:rPr>
      </w:pPr>
    </w:p>
    <w:p w14:paraId="66FEA922" w14:textId="77777777" w:rsidR="002A4CAC" w:rsidRPr="002A4CAC" w:rsidRDefault="002A4CAC" w:rsidP="002A4CAC">
      <w:pPr>
        <w:pStyle w:val="Titre4"/>
        <w:rPr>
          <w:lang w:val="de-DE"/>
        </w:rPr>
      </w:pPr>
      <w:bookmarkStart w:id="123" w:name="_Toc389729040"/>
      <w:bookmarkStart w:id="124" w:name="_Toc403472749"/>
      <w:bookmarkStart w:id="125" w:name="_Toc403566570"/>
      <w:bookmarkStart w:id="126" w:name="_Toc421091495"/>
      <w:bookmarkStart w:id="127" w:name="_Toc497231162"/>
      <w:r w:rsidRPr="002A4CAC">
        <w:rPr>
          <w:lang w:val="de-DE"/>
        </w:rPr>
        <w:t>Occurrence of resistance and resistance management</w:t>
      </w:r>
      <w:bookmarkEnd w:id="123"/>
      <w:bookmarkEnd w:id="124"/>
      <w:bookmarkEnd w:id="125"/>
      <w:bookmarkEnd w:id="126"/>
      <w:bookmarkEnd w:id="127"/>
    </w:p>
    <w:p w14:paraId="52AB668D" w14:textId="77777777" w:rsidR="002A4CAC" w:rsidRPr="00AA7D96" w:rsidRDefault="002A4CAC" w:rsidP="002A4CAC">
      <w:pPr>
        <w:spacing w:after="0" w:line="260" w:lineRule="atLeast"/>
        <w:jc w:val="both"/>
        <w:rPr>
          <w:rFonts w:ascii="Verdana" w:hAnsi="Verdana"/>
          <w:sz w:val="20"/>
          <w:szCs w:val="20"/>
          <w:lang w:val="en-US" w:eastAsia="en-US"/>
        </w:rPr>
      </w:pPr>
      <w:r w:rsidRPr="00AA7D96">
        <w:rPr>
          <w:rFonts w:ascii="Verdana" w:hAnsi="Verdana"/>
          <w:sz w:val="20"/>
          <w:szCs w:val="20"/>
          <w:lang w:val="en-US" w:eastAsia="en-US"/>
        </w:rPr>
        <w:t xml:space="preserve">Resistance to permethrin has been reported for a number of pests both in agriculture and public health (German cockroach (Atkinson et al., 1991), house fly (Shen and Plapp, 1990), stable fly (Cilek and Greena, 1994), </w:t>
      </w:r>
      <w:r w:rsidRPr="00AA7D96">
        <w:rPr>
          <w:rFonts w:ascii="Verdana" w:hAnsi="Verdana"/>
          <w:i/>
          <w:sz w:val="20"/>
          <w:szCs w:val="20"/>
          <w:lang w:val="en-US" w:eastAsia="en-US"/>
        </w:rPr>
        <w:t>Culex</w:t>
      </w:r>
      <w:r w:rsidRPr="00AA7D96">
        <w:rPr>
          <w:rFonts w:ascii="Verdana" w:hAnsi="Verdana"/>
          <w:sz w:val="20"/>
          <w:szCs w:val="20"/>
          <w:lang w:val="en-US" w:eastAsia="en-US"/>
        </w:rPr>
        <w:t xml:space="preserve"> mosquitos (Wan-Norafilack et al., 2013), </w:t>
      </w:r>
      <w:r w:rsidRPr="00AA7D96">
        <w:rPr>
          <w:rFonts w:ascii="Verdana" w:hAnsi="Verdana"/>
          <w:i/>
          <w:sz w:val="20"/>
          <w:szCs w:val="20"/>
          <w:lang w:val="en-US" w:eastAsia="en-US"/>
        </w:rPr>
        <w:t>Aedes</w:t>
      </w:r>
      <w:r w:rsidRPr="00AA7D96">
        <w:rPr>
          <w:rFonts w:ascii="Verdana" w:hAnsi="Verdana"/>
          <w:sz w:val="20"/>
          <w:szCs w:val="20"/>
          <w:lang w:val="en-US" w:eastAsia="en-US"/>
        </w:rPr>
        <w:t xml:space="preserve"> mosquitos (Saavedra-Rodriguez et al., 2008), </w:t>
      </w:r>
      <w:r w:rsidRPr="00AA7D96">
        <w:rPr>
          <w:rFonts w:ascii="Verdana" w:hAnsi="Verdana"/>
          <w:i/>
          <w:sz w:val="20"/>
          <w:szCs w:val="20"/>
          <w:lang w:val="en-US" w:eastAsia="en-US"/>
        </w:rPr>
        <w:t>Anopheles</w:t>
      </w:r>
      <w:r w:rsidRPr="00AA7D96">
        <w:rPr>
          <w:rFonts w:ascii="Verdana" w:hAnsi="Verdana"/>
          <w:sz w:val="20"/>
          <w:szCs w:val="20"/>
          <w:lang w:val="en-US" w:eastAsia="en-US"/>
        </w:rPr>
        <w:t xml:space="preserve"> mosquitos (Müller et al., 2008)…), when permethrin has been used as a general insecticide (PT18 use). In general, pyrethroid resistance has been attributed to reduced neural sensitivity, enhanced metabolism, and reduced penetration ratio in many insects. A substantial degree of resistance remaining after synergism suggests the presence of other resistance mechanisms (see Assessment Report permethrin, PT08, April 2014).</w:t>
      </w:r>
    </w:p>
    <w:p w14:paraId="148A09F7" w14:textId="77777777" w:rsidR="002A4CAC" w:rsidRPr="00AA7D96" w:rsidRDefault="002A4CAC" w:rsidP="002A4CAC">
      <w:pPr>
        <w:spacing w:after="0" w:line="260" w:lineRule="atLeast"/>
        <w:jc w:val="both"/>
        <w:rPr>
          <w:rFonts w:ascii="Verdana" w:hAnsi="Verdana"/>
          <w:sz w:val="20"/>
          <w:szCs w:val="20"/>
          <w:lang w:val="en-US" w:eastAsia="en-US"/>
        </w:rPr>
      </w:pPr>
    </w:p>
    <w:p w14:paraId="0EACFAF0" w14:textId="77777777" w:rsidR="002A4CAC" w:rsidRPr="00AA7D96" w:rsidRDefault="002A4CAC" w:rsidP="002A4CAC">
      <w:pPr>
        <w:spacing w:after="0" w:line="260" w:lineRule="atLeast"/>
        <w:jc w:val="both"/>
        <w:rPr>
          <w:rFonts w:ascii="Verdana" w:hAnsi="Verdana"/>
          <w:sz w:val="20"/>
          <w:szCs w:val="20"/>
          <w:lang w:val="en-US" w:eastAsia="en-US"/>
        </w:rPr>
      </w:pPr>
      <w:r w:rsidRPr="00AA7D96">
        <w:rPr>
          <w:rFonts w:ascii="Verdana" w:hAnsi="Verdana"/>
          <w:sz w:val="20"/>
          <w:szCs w:val="20"/>
          <w:lang w:val="en-US" w:eastAsia="en-US"/>
        </w:rPr>
        <w:t>However, resistance</w:t>
      </w:r>
      <w:r w:rsidR="005B31B9" w:rsidRPr="00AA7D96">
        <w:rPr>
          <w:rFonts w:ascii="Verdana" w:hAnsi="Verdana"/>
          <w:sz w:val="20"/>
          <w:szCs w:val="20"/>
          <w:lang w:val="en-US" w:eastAsia="en-US"/>
        </w:rPr>
        <w:t xml:space="preserve"> of termites</w:t>
      </w:r>
      <w:r w:rsidRPr="00AA7D96">
        <w:rPr>
          <w:rFonts w:ascii="Verdana" w:hAnsi="Verdana"/>
          <w:sz w:val="20"/>
          <w:szCs w:val="20"/>
          <w:lang w:val="en-US" w:eastAsia="en-US"/>
        </w:rPr>
        <w:t xml:space="preserve"> to permethrin, is not reported up to date in the scientific literature.</w:t>
      </w:r>
    </w:p>
    <w:p w14:paraId="1D237120" w14:textId="77777777" w:rsidR="00CF1FE8" w:rsidRPr="00AA7D96" w:rsidRDefault="00CF1FE8" w:rsidP="002A4CAC">
      <w:pPr>
        <w:spacing w:after="0" w:line="260" w:lineRule="atLeast"/>
        <w:jc w:val="both"/>
        <w:rPr>
          <w:rFonts w:ascii="Verdana" w:hAnsi="Verdana"/>
          <w:szCs w:val="20"/>
          <w:lang w:val="en-US"/>
        </w:rPr>
      </w:pPr>
    </w:p>
    <w:p w14:paraId="73B7AB58" w14:textId="77777777" w:rsidR="002A4CAC" w:rsidRPr="00AA7D96" w:rsidRDefault="002A4CAC" w:rsidP="002A4CAC">
      <w:pPr>
        <w:spacing w:after="0" w:line="260" w:lineRule="atLeast"/>
        <w:jc w:val="both"/>
        <w:rPr>
          <w:rFonts w:ascii="Verdana" w:hAnsi="Verdana" w:cs="Arial"/>
          <w:sz w:val="20"/>
          <w:szCs w:val="20"/>
          <w:lang w:val="en-US"/>
        </w:rPr>
      </w:pPr>
      <w:r w:rsidRPr="00AA7D96">
        <w:rPr>
          <w:rFonts w:ascii="Verdana" w:hAnsi="Verdana" w:cs="Arial"/>
          <w:sz w:val="20"/>
          <w:szCs w:val="20"/>
          <w:lang w:val="en-US"/>
        </w:rPr>
        <w:t>To ensure a satisfactory level of efficacy and avoid the development of resistance in susceptible insect populations, the following recommendations have to be implemented:</w:t>
      </w:r>
    </w:p>
    <w:p w14:paraId="68353D30" w14:textId="77777777" w:rsidR="002A4CAC" w:rsidRPr="00AA7D96" w:rsidRDefault="002A4CAC" w:rsidP="005B31B9">
      <w:pPr>
        <w:spacing w:after="0" w:line="260" w:lineRule="atLeast"/>
        <w:ind w:left="567"/>
        <w:jc w:val="both"/>
        <w:rPr>
          <w:rFonts w:ascii="Verdana" w:hAnsi="Verdana" w:cs="Arial"/>
          <w:sz w:val="20"/>
          <w:szCs w:val="20"/>
          <w:lang w:val="en-US"/>
        </w:rPr>
      </w:pPr>
      <w:r w:rsidRPr="00AA7D96">
        <w:rPr>
          <w:rFonts w:ascii="Verdana" w:hAnsi="Verdana" w:cs="Arial"/>
          <w:sz w:val="20"/>
          <w:szCs w:val="20"/>
          <w:lang w:val="en-US"/>
        </w:rPr>
        <w:t>- Always read the label or leaflet before use and respect follow all the instructions provided.</w:t>
      </w:r>
    </w:p>
    <w:p w14:paraId="5D793BC5" w14:textId="77777777" w:rsidR="002A4CAC" w:rsidRPr="00AA7D96" w:rsidRDefault="002A4CAC" w:rsidP="005B31B9">
      <w:pPr>
        <w:spacing w:after="0" w:line="260" w:lineRule="atLeast"/>
        <w:ind w:left="567"/>
        <w:jc w:val="both"/>
        <w:rPr>
          <w:rFonts w:ascii="Verdana" w:hAnsi="Verdana" w:cs="Arial"/>
          <w:sz w:val="20"/>
          <w:szCs w:val="20"/>
          <w:lang w:val="en-US"/>
        </w:rPr>
      </w:pPr>
      <w:r w:rsidRPr="00AA7D96">
        <w:rPr>
          <w:rFonts w:ascii="Verdana" w:hAnsi="Verdana" w:cs="Arial"/>
          <w:sz w:val="20"/>
          <w:szCs w:val="20"/>
          <w:lang w:val="en-US"/>
        </w:rPr>
        <w:t>- The users should inform if the treatment is ineffective and report straightforward to the registration holder</w:t>
      </w:r>
      <w:r w:rsidR="005B31B9" w:rsidRPr="00AA7D96">
        <w:rPr>
          <w:rFonts w:ascii="Verdana" w:hAnsi="Verdana" w:cs="Arial"/>
          <w:sz w:val="20"/>
          <w:szCs w:val="20"/>
          <w:lang w:val="en-US"/>
        </w:rPr>
        <w:t>.</w:t>
      </w:r>
    </w:p>
    <w:p w14:paraId="0EF6CC89" w14:textId="77777777" w:rsidR="005B31B9" w:rsidRPr="00AA7D96" w:rsidRDefault="005B31B9" w:rsidP="005B31B9">
      <w:pPr>
        <w:spacing w:after="0" w:line="260" w:lineRule="atLeast"/>
        <w:ind w:left="567"/>
        <w:jc w:val="both"/>
        <w:rPr>
          <w:rFonts w:ascii="Verdana" w:hAnsi="Verdana" w:cs="Arial"/>
          <w:sz w:val="20"/>
          <w:szCs w:val="20"/>
          <w:lang w:val="en-US"/>
        </w:rPr>
      </w:pPr>
    </w:p>
    <w:p w14:paraId="2D1160B0" w14:textId="77777777" w:rsidR="005B31B9" w:rsidRPr="00AA7D96" w:rsidRDefault="005B31B9" w:rsidP="005B31B9">
      <w:pPr>
        <w:suppressAutoHyphens/>
        <w:spacing w:after="0" w:line="240" w:lineRule="auto"/>
        <w:jc w:val="both"/>
        <w:rPr>
          <w:rFonts w:ascii="Verdana" w:eastAsia="Times New Roman" w:hAnsi="Verdana" w:cs="Verdana"/>
          <w:sz w:val="20"/>
          <w:szCs w:val="20"/>
          <w:lang w:val="en-US" w:eastAsia="zh-CN"/>
        </w:rPr>
      </w:pPr>
      <w:bookmarkStart w:id="128" w:name="_Toc389725203"/>
      <w:bookmarkStart w:id="129" w:name="_Toc389726195"/>
      <w:bookmarkStart w:id="130" w:name="_Toc389727247"/>
      <w:bookmarkStart w:id="131" w:name="_Toc389727605"/>
      <w:bookmarkStart w:id="132" w:name="_Toc389727964"/>
      <w:bookmarkStart w:id="133" w:name="_Toc389728323"/>
      <w:bookmarkStart w:id="134" w:name="_Toc389728683"/>
      <w:bookmarkStart w:id="135" w:name="_Toc389729041"/>
      <w:bookmarkStart w:id="136" w:name="_Toc389725204"/>
      <w:bookmarkStart w:id="137" w:name="_Toc389726196"/>
      <w:bookmarkStart w:id="138" w:name="_Toc389727248"/>
      <w:bookmarkStart w:id="139" w:name="_Toc389727606"/>
      <w:bookmarkStart w:id="140" w:name="_Toc389727965"/>
      <w:bookmarkStart w:id="141" w:name="_Toc389728324"/>
      <w:bookmarkStart w:id="142" w:name="_Toc389728684"/>
      <w:bookmarkStart w:id="143" w:name="_Toc389729042"/>
      <w:bookmarkStart w:id="144" w:name="_Toc389729043"/>
      <w:bookmarkStart w:id="145" w:name="_Toc403472750"/>
      <w:bookmarkStart w:id="146" w:name="_Toc403566571"/>
      <w:bookmarkStart w:id="147" w:name="_Toc421091496"/>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5B31B9">
        <w:rPr>
          <w:rFonts w:ascii="Verdana" w:eastAsia="Times New Roman" w:hAnsi="Verdana" w:cs="Arial"/>
          <w:sz w:val="20"/>
          <w:szCs w:val="20"/>
          <w:lang w:val="en-GB" w:eastAsia="zh-CN"/>
        </w:rPr>
        <w:t>Moreover, the authorization holder should report any observed resistance incidents to the Competent Authorities (CA) or other appointed bodies involved in resistance management.</w:t>
      </w:r>
    </w:p>
    <w:p w14:paraId="0EB70D44" w14:textId="77777777" w:rsidR="002A4CAC" w:rsidRPr="00AA7D96" w:rsidRDefault="002A4CAC" w:rsidP="002A4CAC">
      <w:pPr>
        <w:spacing w:after="0" w:line="260" w:lineRule="atLeast"/>
        <w:jc w:val="both"/>
        <w:rPr>
          <w:rFonts w:ascii="Arial" w:hAnsi="Arial" w:cs="Arial"/>
          <w:sz w:val="20"/>
          <w:szCs w:val="20"/>
          <w:lang w:val="en-US"/>
        </w:rPr>
      </w:pPr>
    </w:p>
    <w:p w14:paraId="1F84AE91" w14:textId="77777777" w:rsidR="002A4CAC" w:rsidRPr="002A4CAC" w:rsidRDefault="002A4CAC" w:rsidP="002A4CAC">
      <w:pPr>
        <w:pStyle w:val="Titre4"/>
        <w:rPr>
          <w:lang w:val="de-DE"/>
        </w:rPr>
      </w:pPr>
      <w:bookmarkStart w:id="148" w:name="_Toc497231163"/>
      <w:r w:rsidRPr="002A4CAC">
        <w:rPr>
          <w:lang w:val="de-DE"/>
        </w:rPr>
        <w:t>Known limitations</w:t>
      </w:r>
      <w:bookmarkEnd w:id="144"/>
      <w:bookmarkEnd w:id="145"/>
      <w:bookmarkEnd w:id="146"/>
      <w:bookmarkEnd w:id="147"/>
      <w:bookmarkEnd w:id="148"/>
    </w:p>
    <w:p w14:paraId="4029A161" w14:textId="77777777" w:rsidR="002A4CAC" w:rsidRPr="00AA7D96" w:rsidRDefault="002A4CAC" w:rsidP="002A4CAC">
      <w:pPr>
        <w:spacing w:after="0" w:line="260" w:lineRule="atLeast"/>
        <w:jc w:val="both"/>
        <w:rPr>
          <w:rFonts w:ascii="Arial" w:hAnsi="Arial" w:cs="Arial"/>
          <w:i/>
          <w:sz w:val="20"/>
          <w:szCs w:val="20"/>
          <w:lang w:val="en-GB"/>
        </w:rPr>
      </w:pPr>
      <w:r w:rsidRPr="00AA7D96">
        <w:rPr>
          <w:rFonts w:ascii="Arial" w:hAnsi="Arial" w:cs="Arial"/>
          <w:i/>
          <w:sz w:val="20"/>
          <w:szCs w:val="20"/>
          <w:lang w:val="en-GB"/>
        </w:rPr>
        <w:t>None</w:t>
      </w:r>
    </w:p>
    <w:p w14:paraId="1820E2A1" w14:textId="77777777" w:rsidR="002A4CAC" w:rsidRPr="002A4CAC" w:rsidRDefault="002A4CAC" w:rsidP="002A4CAC">
      <w:pPr>
        <w:pStyle w:val="Titre4"/>
        <w:rPr>
          <w:lang w:val="de-DE"/>
        </w:rPr>
      </w:pPr>
      <w:bookmarkStart w:id="149" w:name="_Toc389725206"/>
      <w:bookmarkStart w:id="150" w:name="_Toc389726198"/>
      <w:bookmarkStart w:id="151" w:name="_Toc389727250"/>
      <w:bookmarkStart w:id="152" w:name="_Toc389727608"/>
      <w:bookmarkStart w:id="153" w:name="_Toc389727967"/>
      <w:bookmarkStart w:id="154" w:name="_Toc389728326"/>
      <w:bookmarkStart w:id="155" w:name="_Toc389728686"/>
      <w:bookmarkStart w:id="156" w:name="_Toc389729044"/>
      <w:bookmarkStart w:id="157" w:name="_Toc389729045"/>
      <w:bookmarkStart w:id="158" w:name="_Toc403472751"/>
      <w:bookmarkStart w:id="159" w:name="_Toc403566572"/>
      <w:bookmarkStart w:id="160" w:name="_Toc421091497"/>
      <w:bookmarkStart w:id="161" w:name="_Toc497231164"/>
      <w:bookmarkEnd w:id="149"/>
      <w:bookmarkEnd w:id="150"/>
      <w:bookmarkEnd w:id="151"/>
      <w:bookmarkEnd w:id="152"/>
      <w:bookmarkEnd w:id="153"/>
      <w:bookmarkEnd w:id="154"/>
      <w:bookmarkEnd w:id="155"/>
      <w:bookmarkEnd w:id="156"/>
      <w:r w:rsidRPr="002A4CAC">
        <w:rPr>
          <w:lang w:val="de-DE"/>
        </w:rPr>
        <w:t>Evaluation of the label claims</w:t>
      </w:r>
      <w:bookmarkEnd w:id="157"/>
      <w:bookmarkEnd w:id="158"/>
      <w:bookmarkEnd w:id="159"/>
      <w:bookmarkEnd w:id="160"/>
      <w:bookmarkEnd w:id="161"/>
    </w:p>
    <w:p w14:paraId="40A2EC8A" w14:textId="77777777" w:rsidR="002A4CAC" w:rsidRPr="00362EE4" w:rsidRDefault="002A4CAC" w:rsidP="002A4CAC">
      <w:pPr>
        <w:spacing w:after="0" w:line="260" w:lineRule="atLeast"/>
        <w:jc w:val="both"/>
        <w:rPr>
          <w:rFonts w:ascii="Verdana" w:hAnsi="Verdana" w:cs="Arial"/>
          <w:sz w:val="20"/>
          <w:szCs w:val="20"/>
          <w:lang w:val="en-GB"/>
        </w:rPr>
      </w:pPr>
      <w:r w:rsidRPr="00362EE4">
        <w:rPr>
          <w:rFonts w:ascii="Verdana" w:hAnsi="Verdana" w:cs="Arial"/>
          <w:sz w:val="20"/>
          <w:szCs w:val="20"/>
          <w:lang w:val="en-GB"/>
        </w:rPr>
        <w:t>French competent authorities (FR CA) assessed data presented in the dossier that allow the demonstration of the efficacy of the product TRITHOR S against termites (</w:t>
      </w:r>
      <w:r w:rsidRPr="00AA7D96">
        <w:rPr>
          <w:rFonts w:ascii="Verdana" w:hAnsi="Verdana"/>
          <w:i/>
          <w:sz w:val="20"/>
          <w:szCs w:val="20"/>
          <w:lang w:val="en-US"/>
        </w:rPr>
        <w:t>Reticulitermes spp., Coptotermes spp., Heterotermes spp. and Nasutitermes spp</w:t>
      </w:r>
      <w:r w:rsidRPr="00AA7D96">
        <w:rPr>
          <w:rFonts w:ascii="Verdana" w:hAnsi="Verdana"/>
          <w:sz w:val="20"/>
          <w:szCs w:val="20"/>
          <w:lang w:val="en-US"/>
        </w:rPr>
        <w:t>.</w:t>
      </w:r>
      <w:r w:rsidRPr="00362EE4">
        <w:rPr>
          <w:rFonts w:ascii="Verdana" w:hAnsi="Verdana" w:cs="Arial"/>
          <w:sz w:val="20"/>
          <w:szCs w:val="20"/>
          <w:lang w:val="en-GB"/>
        </w:rPr>
        <w:t>) for the use claimed by the applicant.</w:t>
      </w:r>
    </w:p>
    <w:p w14:paraId="455950DC" w14:textId="77777777" w:rsidR="002A4CAC" w:rsidRPr="00362EE4" w:rsidRDefault="002A4CAC" w:rsidP="002A4CAC">
      <w:pPr>
        <w:spacing w:after="0" w:line="260" w:lineRule="atLeast"/>
        <w:jc w:val="both"/>
        <w:rPr>
          <w:rFonts w:ascii="Verdana" w:hAnsi="Verdana" w:cs="Arial"/>
          <w:sz w:val="20"/>
          <w:szCs w:val="20"/>
          <w:lang w:val="en-GB"/>
        </w:rPr>
      </w:pPr>
    </w:p>
    <w:p w14:paraId="0E7FE2E3" w14:textId="77777777" w:rsidR="002A4CAC" w:rsidRPr="00362EE4" w:rsidRDefault="002A4CAC" w:rsidP="002A4CAC">
      <w:pPr>
        <w:spacing w:after="0" w:line="240" w:lineRule="auto"/>
        <w:jc w:val="both"/>
        <w:rPr>
          <w:rFonts w:ascii="Verdana" w:hAnsi="Verdana" w:cs="Arial"/>
          <w:sz w:val="20"/>
          <w:szCs w:val="20"/>
          <w:u w:val="single"/>
          <w:lang w:val="en-GB"/>
        </w:rPr>
      </w:pPr>
      <w:r w:rsidRPr="00362EE4">
        <w:rPr>
          <w:rFonts w:ascii="Verdana" w:hAnsi="Verdana" w:cs="Arial"/>
          <w:sz w:val="20"/>
          <w:szCs w:val="20"/>
          <w:u w:val="single"/>
          <w:lang w:val="en-GB"/>
        </w:rPr>
        <w:t xml:space="preserve">The application rate validated </w:t>
      </w:r>
      <w:r w:rsidR="005B31B9">
        <w:rPr>
          <w:rFonts w:ascii="Verdana" w:hAnsi="Verdana" w:cs="Arial"/>
          <w:sz w:val="20"/>
          <w:szCs w:val="20"/>
          <w:u w:val="single"/>
          <w:lang w:val="en-GB"/>
        </w:rPr>
        <w:t>is</w:t>
      </w:r>
      <w:r w:rsidR="005B31B9" w:rsidRPr="00362EE4">
        <w:rPr>
          <w:rFonts w:ascii="Verdana" w:hAnsi="Verdana" w:cs="Arial"/>
          <w:sz w:val="20"/>
          <w:szCs w:val="20"/>
          <w:u w:val="single"/>
          <w:lang w:val="en-GB"/>
        </w:rPr>
        <w:t xml:space="preserve"> </w:t>
      </w:r>
      <w:r w:rsidRPr="00362EE4">
        <w:rPr>
          <w:rFonts w:ascii="Verdana" w:hAnsi="Verdana" w:cs="Arial"/>
          <w:sz w:val="20"/>
          <w:szCs w:val="20"/>
          <w:u w:val="single"/>
          <w:lang w:val="en-GB"/>
        </w:rPr>
        <w:t xml:space="preserve">the following: </w:t>
      </w:r>
    </w:p>
    <w:p w14:paraId="5B2FE592" w14:textId="77777777" w:rsidR="002A4CAC" w:rsidRPr="00362EE4" w:rsidRDefault="002A4CAC" w:rsidP="002A4CAC">
      <w:pPr>
        <w:spacing w:after="0" w:line="260" w:lineRule="atLeast"/>
        <w:jc w:val="both"/>
        <w:rPr>
          <w:rFonts w:ascii="Verdana" w:hAnsi="Verdana" w:cs="Arial"/>
          <w:sz w:val="20"/>
          <w:szCs w:val="20"/>
          <w:lang w:val="en-GB"/>
        </w:rPr>
      </w:pPr>
      <w:r w:rsidRPr="00362EE4">
        <w:rPr>
          <w:rFonts w:ascii="Verdana" w:hAnsi="Verdana" w:cs="Arial"/>
          <w:sz w:val="20"/>
          <w:szCs w:val="20"/>
          <w:lang w:val="en-GB"/>
        </w:rPr>
        <w:t>The product is used between building layers as internal barrier as an internal perimeter lining, with subsequent coverage by a layer of concrete. The product TRITHOR S contains 2 g/m² permethrin.</w:t>
      </w:r>
    </w:p>
    <w:p w14:paraId="5786FA57" w14:textId="77777777" w:rsidR="002A4CAC" w:rsidRPr="00362EE4" w:rsidRDefault="002A4CAC" w:rsidP="002A4CAC">
      <w:pPr>
        <w:spacing w:after="0" w:line="260" w:lineRule="atLeast"/>
        <w:rPr>
          <w:rFonts w:ascii="Verdana" w:hAnsi="Verdana" w:cs="Arial"/>
          <w:bCs/>
          <w:i/>
          <w:caps/>
          <w:sz w:val="20"/>
          <w:szCs w:val="20"/>
          <w:lang w:val="en-GB" w:eastAsia="en-US"/>
        </w:rPr>
      </w:pPr>
    </w:p>
    <w:p w14:paraId="703EAF73" w14:textId="77777777" w:rsidR="00487971" w:rsidRPr="00487971" w:rsidRDefault="00487971" w:rsidP="00487971">
      <w:pPr>
        <w:keepNext/>
        <w:numPr>
          <w:ilvl w:val="2"/>
          <w:numId w:val="1"/>
        </w:numPr>
        <w:tabs>
          <w:tab w:val="clear" w:pos="284"/>
          <w:tab w:val="left" w:pos="1304"/>
        </w:tabs>
        <w:spacing w:before="240" w:after="60" w:line="280" w:lineRule="atLeast"/>
        <w:ind w:left="1304" w:hanging="1304"/>
        <w:outlineLvl w:val="2"/>
        <w:rPr>
          <w:rFonts w:ascii="Verdana" w:hAnsi="Verdana" w:cs="Arial"/>
          <w:b/>
          <w:bCs/>
          <w:szCs w:val="26"/>
        </w:rPr>
      </w:pPr>
      <w:bookmarkStart w:id="162" w:name="_Toc497231165"/>
      <w:r w:rsidRPr="00487971">
        <w:rPr>
          <w:rFonts w:ascii="Verdana" w:hAnsi="Verdana" w:cs="Arial"/>
          <w:b/>
          <w:bCs/>
          <w:szCs w:val="26"/>
        </w:rPr>
        <w:t>Risk assessment for human health</w:t>
      </w:r>
      <w:bookmarkEnd w:id="162"/>
    </w:p>
    <w:p w14:paraId="2FDDB26F" w14:textId="77777777" w:rsidR="00487971" w:rsidRPr="00487971" w:rsidRDefault="00487971" w:rsidP="00487971">
      <w:pPr>
        <w:spacing w:after="0" w:line="260" w:lineRule="atLeast"/>
      </w:pPr>
    </w:p>
    <w:p w14:paraId="67131647" w14:textId="77777777" w:rsidR="00487971" w:rsidRPr="00487971" w:rsidRDefault="00487971" w:rsidP="00487971">
      <w:pPr>
        <w:autoSpaceDE w:val="0"/>
        <w:autoSpaceDN w:val="0"/>
        <w:adjustRightInd w:val="0"/>
        <w:spacing w:after="0" w:line="240" w:lineRule="auto"/>
        <w:jc w:val="both"/>
        <w:rPr>
          <w:rFonts w:ascii="Verdana" w:eastAsiaTheme="minorHAnsi" w:hAnsi="Verdana" w:cs="Verdana"/>
          <w:sz w:val="20"/>
          <w:szCs w:val="20"/>
          <w:lang w:val="en-US" w:eastAsia="en-US"/>
        </w:rPr>
      </w:pPr>
      <w:bookmarkStart w:id="163" w:name="_Toc388281591"/>
      <w:bookmarkStart w:id="164" w:name="_Toc388282047"/>
      <w:bookmarkStart w:id="165" w:name="_Toc388282529"/>
      <w:bookmarkStart w:id="166" w:name="_Toc388282977"/>
      <w:bookmarkEnd w:id="163"/>
      <w:bookmarkEnd w:id="164"/>
      <w:bookmarkEnd w:id="165"/>
      <w:bookmarkEnd w:id="166"/>
      <w:r w:rsidRPr="00487971">
        <w:rPr>
          <w:rFonts w:ascii="Verdana" w:eastAsiaTheme="minorHAnsi" w:hAnsi="Verdana" w:cs="Verdana"/>
          <w:sz w:val="20"/>
          <w:szCs w:val="20"/>
          <w:lang w:val="en-US" w:eastAsia="en-US"/>
        </w:rPr>
        <w:t>TRITHOR S™ is a physico-chemical barrier in order to prevent termites invasion buildings. The article is designed to prevent termites to attack buildings. In order to perform such task, the non-woven material is impregnated with the active substance permethrin (PT18).</w:t>
      </w:r>
    </w:p>
    <w:p w14:paraId="624A8658" w14:textId="77777777" w:rsidR="00487971" w:rsidRPr="00CB1B83" w:rsidRDefault="00487971" w:rsidP="00CB1B83">
      <w:pPr>
        <w:autoSpaceDE w:val="0"/>
        <w:autoSpaceDN w:val="0"/>
        <w:adjustRightInd w:val="0"/>
        <w:spacing w:line="240" w:lineRule="auto"/>
        <w:jc w:val="both"/>
        <w:rPr>
          <w:lang w:val="en-US" w:eastAsia="en-US"/>
        </w:rPr>
      </w:pPr>
      <w:r w:rsidRPr="00487971">
        <w:rPr>
          <w:rFonts w:ascii="Verdana" w:eastAsiaTheme="minorHAnsi" w:hAnsi="Verdana" w:cs="Verdana"/>
          <w:sz w:val="20"/>
          <w:szCs w:val="20"/>
          <w:lang w:val="en-US" w:eastAsia="en-US"/>
        </w:rPr>
        <w:t>The impregnation process leads to a claim of a 2</w:t>
      </w:r>
      <w:r w:rsidR="0085260D">
        <w:rPr>
          <w:rFonts w:ascii="Verdana" w:eastAsiaTheme="minorHAnsi" w:hAnsi="Verdana" w:cs="Verdana"/>
          <w:sz w:val="20"/>
          <w:szCs w:val="20"/>
          <w:lang w:val="en-US" w:eastAsia="en-US"/>
        </w:rPr>
        <w:t>.15</w:t>
      </w:r>
      <w:r>
        <w:rPr>
          <w:rFonts w:ascii="Verdana" w:eastAsiaTheme="minorHAnsi" w:hAnsi="Verdana" w:cs="Verdana"/>
          <w:sz w:val="20"/>
          <w:szCs w:val="20"/>
          <w:lang w:val="en-US" w:eastAsia="en-US"/>
        </w:rPr>
        <w:t xml:space="preserve"> </w:t>
      </w:r>
      <w:r w:rsidRPr="00487971">
        <w:rPr>
          <w:rFonts w:ascii="Verdana" w:eastAsiaTheme="minorHAnsi" w:hAnsi="Verdana" w:cs="Verdana"/>
          <w:sz w:val="20"/>
          <w:szCs w:val="20"/>
          <w:lang w:val="en-US" w:eastAsia="en-US"/>
        </w:rPr>
        <w:t>g/m</w:t>
      </w:r>
      <w:r w:rsidRPr="00A02981">
        <w:rPr>
          <w:rFonts w:ascii="Verdana" w:eastAsiaTheme="minorHAnsi" w:hAnsi="Verdana" w:cs="Verdana"/>
          <w:sz w:val="20"/>
          <w:szCs w:val="20"/>
          <w:vertAlign w:val="superscript"/>
          <w:lang w:val="en-US" w:eastAsia="en-US"/>
        </w:rPr>
        <w:t>2</w:t>
      </w:r>
      <w:r w:rsidRPr="00487971">
        <w:rPr>
          <w:rFonts w:ascii="Verdana" w:eastAsiaTheme="minorHAnsi" w:hAnsi="Verdana" w:cs="Verdana"/>
          <w:sz w:val="20"/>
          <w:szCs w:val="20"/>
          <w:lang w:val="en-US" w:eastAsia="en-US"/>
        </w:rPr>
        <w:t xml:space="preserve"> of Permethrin in the </w:t>
      </w:r>
      <w:r w:rsidR="00DE5687">
        <w:rPr>
          <w:rFonts w:ascii="Verdana" w:eastAsiaTheme="minorHAnsi" w:hAnsi="Verdana" w:cs="Verdana"/>
          <w:sz w:val="20"/>
          <w:szCs w:val="20"/>
          <w:lang w:val="en-US" w:eastAsia="en-US"/>
        </w:rPr>
        <w:t>product</w:t>
      </w:r>
      <w:r w:rsidR="00DE5687" w:rsidRPr="00487971">
        <w:rPr>
          <w:rFonts w:ascii="Verdana" w:eastAsiaTheme="minorHAnsi" w:hAnsi="Verdana" w:cs="Verdana"/>
          <w:sz w:val="20"/>
          <w:szCs w:val="20"/>
          <w:lang w:val="en-US" w:eastAsia="en-US"/>
        </w:rPr>
        <w:t xml:space="preserve"> </w:t>
      </w:r>
      <w:r w:rsidRPr="00487971">
        <w:rPr>
          <w:rFonts w:ascii="Verdana" w:eastAsiaTheme="minorHAnsi" w:hAnsi="Verdana" w:cs="Verdana"/>
          <w:sz w:val="20"/>
          <w:szCs w:val="20"/>
          <w:lang w:val="en-US" w:eastAsia="en-US"/>
        </w:rPr>
        <w:t>which represents a dilution of the premix to a level of 0.55</w:t>
      </w:r>
      <w:r w:rsidR="00DE5687">
        <w:rPr>
          <w:rFonts w:ascii="Verdana" w:eastAsiaTheme="minorHAnsi" w:hAnsi="Verdana" w:cs="Verdana"/>
          <w:sz w:val="20"/>
          <w:szCs w:val="20"/>
          <w:lang w:val="en-US" w:eastAsia="en-US"/>
        </w:rPr>
        <w:t xml:space="preserve"> </w:t>
      </w:r>
      <w:r w:rsidRPr="00487971">
        <w:rPr>
          <w:rFonts w:ascii="Verdana" w:eastAsiaTheme="minorHAnsi" w:hAnsi="Verdana" w:cs="Verdana"/>
          <w:sz w:val="20"/>
          <w:szCs w:val="20"/>
          <w:lang w:val="en-US" w:eastAsia="en-US"/>
        </w:rPr>
        <w:t>% of permethrin (w/w)</w:t>
      </w:r>
      <w:r w:rsidR="0085260D">
        <w:rPr>
          <w:rFonts w:ascii="Verdana" w:eastAsiaTheme="minorHAnsi" w:hAnsi="Verdana" w:cs="Verdana"/>
          <w:sz w:val="20"/>
          <w:szCs w:val="20"/>
          <w:lang w:val="en-US" w:eastAsia="en-US"/>
        </w:rPr>
        <w:t xml:space="preserve"> or 0.59% considering technical concentration</w:t>
      </w:r>
      <w:r w:rsidR="0085260D" w:rsidRPr="00ED7EEB">
        <w:rPr>
          <w:rFonts w:ascii="Verdana" w:eastAsiaTheme="minorHAnsi" w:hAnsi="Verdana" w:cs="Verdana"/>
          <w:sz w:val="20"/>
          <w:szCs w:val="20"/>
          <w:lang w:val="en-US" w:eastAsia="en-US"/>
        </w:rPr>
        <w:t>.</w:t>
      </w:r>
    </w:p>
    <w:p w14:paraId="6010D507" w14:textId="77777777" w:rsidR="00DE5687" w:rsidRDefault="00DE5687" w:rsidP="00DE5687">
      <w:pPr>
        <w:suppressAutoHyphens/>
        <w:spacing w:after="0" w:line="240" w:lineRule="auto"/>
        <w:jc w:val="both"/>
        <w:rPr>
          <w:rFonts w:ascii="Verdana" w:eastAsia="Times New Roman" w:hAnsi="Verdana" w:cs="Verdana"/>
          <w:iCs/>
          <w:sz w:val="20"/>
          <w:szCs w:val="20"/>
          <w:lang w:val="en-GB" w:eastAsia="en-US"/>
        </w:rPr>
      </w:pPr>
    </w:p>
    <w:p w14:paraId="00C95F70" w14:textId="77777777" w:rsidR="00DE5687" w:rsidRPr="00DE5687" w:rsidRDefault="00DE5687" w:rsidP="00DE5687">
      <w:pPr>
        <w:suppressAutoHyphens/>
        <w:spacing w:after="0" w:line="240" w:lineRule="auto"/>
        <w:jc w:val="both"/>
        <w:rPr>
          <w:rFonts w:ascii="Verdana" w:eastAsia="Times New Roman" w:hAnsi="Verdana" w:cs="Verdana"/>
          <w:iCs/>
          <w:sz w:val="20"/>
          <w:szCs w:val="20"/>
          <w:lang w:val="en-GB" w:eastAsia="en-US"/>
        </w:rPr>
      </w:pPr>
      <w:r w:rsidRPr="00DE5687">
        <w:rPr>
          <w:rFonts w:ascii="Verdana" w:eastAsia="Times New Roman" w:hAnsi="Verdana" w:cs="Verdana"/>
          <w:iCs/>
          <w:sz w:val="20"/>
          <w:szCs w:val="20"/>
          <w:lang w:val="en-GB" w:eastAsia="en-US"/>
        </w:rPr>
        <w:t>The product</w:t>
      </w:r>
      <w:r>
        <w:rPr>
          <w:rFonts w:ascii="Verdana" w:eastAsia="Times New Roman" w:hAnsi="Verdana" w:cs="Verdana"/>
          <w:iCs/>
          <w:sz w:val="20"/>
          <w:szCs w:val="20"/>
          <w:lang w:val="en-GB" w:eastAsia="en-US"/>
        </w:rPr>
        <w:t xml:space="preserve"> is</w:t>
      </w:r>
      <w:r w:rsidRPr="00DE5687">
        <w:rPr>
          <w:rFonts w:ascii="Verdana" w:eastAsia="Times New Roman" w:hAnsi="Verdana" w:cs="Verdana"/>
          <w:iCs/>
          <w:sz w:val="20"/>
          <w:szCs w:val="20"/>
          <w:lang w:val="en-GB" w:eastAsia="en-US"/>
        </w:rPr>
        <w:t xml:space="preserve"> intended to be applied by professional users.</w:t>
      </w:r>
    </w:p>
    <w:p w14:paraId="485F02C2" w14:textId="77777777" w:rsidR="00DE5687" w:rsidRPr="006B471C" w:rsidRDefault="00DE5687" w:rsidP="00487971">
      <w:pPr>
        <w:autoSpaceDE w:val="0"/>
        <w:autoSpaceDN w:val="0"/>
        <w:adjustRightInd w:val="0"/>
        <w:spacing w:after="0" w:line="240" w:lineRule="auto"/>
        <w:jc w:val="both"/>
        <w:rPr>
          <w:lang w:val="en-GB" w:eastAsia="en-US"/>
        </w:rPr>
      </w:pPr>
    </w:p>
    <w:p w14:paraId="7FF9B9B8" w14:textId="77777777" w:rsidR="00487971" w:rsidRPr="006B471C" w:rsidRDefault="00487971" w:rsidP="00487971">
      <w:pPr>
        <w:keepNext/>
        <w:numPr>
          <w:ilvl w:val="3"/>
          <w:numId w:val="1"/>
        </w:numPr>
        <w:tabs>
          <w:tab w:val="clear" w:pos="0"/>
          <w:tab w:val="left" w:pos="1304"/>
        </w:tabs>
        <w:spacing w:before="240" w:after="60" w:line="240" w:lineRule="atLeast"/>
        <w:ind w:left="1304" w:hanging="1304"/>
        <w:outlineLvl w:val="3"/>
        <w:rPr>
          <w:rFonts w:ascii="Verdana" w:hAnsi="Verdana"/>
          <w:bCs/>
          <w:szCs w:val="28"/>
          <w:lang w:val="en-US"/>
        </w:rPr>
      </w:pPr>
      <w:bookmarkStart w:id="167" w:name="_Toc403472753"/>
      <w:bookmarkStart w:id="168" w:name="_Toc403566575"/>
      <w:bookmarkStart w:id="169" w:name="_Toc497231166"/>
      <w:bookmarkStart w:id="170" w:name="_Toc389729048"/>
      <w:r w:rsidRPr="006B471C">
        <w:rPr>
          <w:rFonts w:ascii="Verdana" w:hAnsi="Verdana"/>
          <w:bCs/>
          <w:szCs w:val="28"/>
          <w:lang w:val="en-US"/>
        </w:rPr>
        <w:t>Assessment of effects on Human Health</w:t>
      </w:r>
      <w:bookmarkEnd w:id="167"/>
      <w:bookmarkEnd w:id="168"/>
      <w:bookmarkEnd w:id="169"/>
      <w:r w:rsidRPr="006B471C">
        <w:rPr>
          <w:rFonts w:ascii="Verdana" w:hAnsi="Verdana"/>
          <w:bCs/>
          <w:szCs w:val="28"/>
          <w:lang w:val="en-US"/>
        </w:rPr>
        <w:t xml:space="preserve"> </w:t>
      </w:r>
      <w:bookmarkEnd w:id="170"/>
    </w:p>
    <w:p w14:paraId="2A56CD11" w14:textId="77777777" w:rsidR="00487971" w:rsidRPr="00487971" w:rsidRDefault="00487971" w:rsidP="00487971">
      <w:pPr>
        <w:spacing w:after="0" w:line="260" w:lineRule="atLeast"/>
        <w:rPr>
          <w:rFonts w:ascii="Verdana" w:eastAsiaTheme="minorHAnsi" w:hAnsi="Verdana" w:cs="Verdana"/>
          <w:sz w:val="20"/>
          <w:szCs w:val="20"/>
          <w:lang w:val="en-US" w:eastAsia="en-US"/>
        </w:rPr>
      </w:pPr>
    </w:p>
    <w:p w14:paraId="5F05DD84" w14:textId="77777777" w:rsidR="00487971" w:rsidRPr="00487971" w:rsidRDefault="00487971" w:rsidP="00487971">
      <w:pPr>
        <w:spacing w:after="0" w:line="260" w:lineRule="atLeast"/>
        <w:rPr>
          <w:rFonts w:ascii="Verdana" w:eastAsiaTheme="minorHAnsi" w:hAnsi="Verdana" w:cs="Verdana"/>
          <w:sz w:val="20"/>
          <w:szCs w:val="20"/>
          <w:lang w:val="en-US" w:eastAsia="en-US"/>
        </w:rPr>
      </w:pPr>
      <w:r w:rsidRPr="00487971">
        <w:rPr>
          <w:rFonts w:ascii="Verdana" w:eastAsiaTheme="minorHAnsi" w:hAnsi="Verdana" w:cs="Verdana"/>
          <w:sz w:val="20"/>
          <w:szCs w:val="20"/>
          <w:lang w:val="en-US" w:eastAsia="en-US"/>
        </w:rPr>
        <w:t>No animal stud</w:t>
      </w:r>
      <w:r w:rsidR="00DE5687">
        <w:rPr>
          <w:rFonts w:ascii="Verdana" w:eastAsiaTheme="minorHAnsi" w:hAnsi="Verdana" w:cs="Verdana"/>
          <w:sz w:val="20"/>
          <w:szCs w:val="20"/>
          <w:lang w:val="en-US" w:eastAsia="en-US"/>
        </w:rPr>
        <w:t>y</w:t>
      </w:r>
      <w:r w:rsidRPr="00487971">
        <w:rPr>
          <w:rFonts w:ascii="Verdana" w:eastAsiaTheme="minorHAnsi" w:hAnsi="Verdana" w:cs="Verdana"/>
          <w:sz w:val="20"/>
          <w:szCs w:val="20"/>
          <w:lang w:val="en-US" w:eastAsia="en-US"/>
        </w:rPr>
        <w:t xml:space="preserve"> or human data </w:t>
      </w:r>
      <w:r w:rsidR="00DE5687">
        <w:rPr>
          <w:rFonts w:ascii="Verdana" w:eastAsiaTheme="minorHAnsi" w:hAnsi="Verdana" w:cs="Verdana"/>
          <w:sz w:val="20"/>
          <w:szCs w:val="20"/>
          <w:lang w:val="en-US" w:eastAsia="en-US"/>
        </w:rPr>
        <w:t>is</w:t>
      </w:r>
      <w:r w:rsidR="00DE5687" w:rsidRPr="00487971">
        <w:rPr>
          <w:rFonts w:ascii="Verdana" w:eastAsiaTheme="minorHAnsi" w:hAnsi="Verdana" w:cs="Verdana"/>
          <w:sz w:val="20"/>
          <w:szCs w:val="20"/>
          <w:lang w:val="en-US" w:eastAsia="en-US"/>
        </w:rPr>
        <w:t xml:space="preserve"> </w:t>
      </w:r>
      <w:r w:rsidRPr="00487971">
        <w:rPr>
          <w:rFonts w:ascii="Verdana" w:eastAsiaTheme="minorHAnsi" w:hAnsi="Verdana" w:cs="Verdana"/>
          <w:sz w:val="20"/>
          <w:szCs w:val="20"/>
          <w:lang w:val="en-US" w:eastAsia="en-US"/>
        </w:rPr>
        <w:t>available for TRITHOR S.</w:t>
      </w:r>
    </w:p>
    <w:p w14:paraId="7F0FF0B5" w14:textId="77777777" w:rsidR="00487971" w:rsidRPr="006B471C" w:rsidRDefault="00487971" w:rsidP="00487971">
      <w:pPr>
        <w:spacing w:after="0" w:line="260" w:lineRule="atLeast"/>
        <w:rPr>
          <w:lang w:val="en-US"/>
        </w:rPr>
      </w:pPr>
      <w:r w:rsidRPr="006B471C">
        <w:rPr>
          <w:rFonts w:ascii="Verdana" w:hAnsi="Verdana"/>
          <w:iCs/>
          <w:sz w:val="20"/>
          <w:lang w:val="en-US" w:eastAsia="en-US"/>
        </w:rPr>
        <w:t>Classification of the product has been carried out according to the calculation rules laid down in the CLP regulation.</w:t>
      </w:r>
    </w:p>
    <w:p w14:paraId="21925534" w14:textId="77777777" w:rsidR="00487971" w:rsidRPr="006B471C" w:rsidRDefault="00487971" w:rsidP="00487971">
      <w:pPr>
        <w:spacing w:after="0" w:line="260" w:lineRule="atLeast"/>
        <w:rPr>
          <w:rFonts w:ascii="Verdana" w:hAnsi="Verdana"/>
          <w:b/>
          <w:i/>
          <w:szCs w:val="22"/>
          <w:lang w:val="en-US" w:eastAsia="en-US"/>
        </w:rPr>
      </w:pPr>
      <w:bookmarkStart w:id="171" w:name="_Toc388281593"/>
      <w:bookmarkStart w:id="172" w:name="_Toc388282049"/>
      <w:bookmarkStart w:id="173" w:name="_Toc388282531"/>
      <w:bookmarkStart w:id="174" w:name="_Toc388282979"/>
      <w:bookmarkStart w:id="175" w:name="_Toc388285291"/>
      <w:bookmarkStart w:id="176" w:name="_Toc388374325"/>
      <w:bookmarkStart w:id="177" w:name="_Toc389729049"/>
      <w:bookmarkStart w:id="178" w:name="_Toc403472754"/>
      <w:bookmarkEnd w:id="171"/>
      <w:bookmarkEnd w:id="172"/>
      <w:bookmarkEnd w:id="173"/>
      <w:bookmarkEnd w:id="174"/>
      <w:bookmarkEnd w:id="175"/>
      <w:bookmarkEnd w:id="176"/>
    </w:p>
    <w:p w14:paraId="05DB72B4" w14:textId="77777777" w:rsidR="00487971" w:rsidRPr="00487971" w:rsidRDefault="00487971" w:rsidP="00487971">
      <w:pPr>
        <w:spacing w:after="0" w:line="260" w:lineRule="atLeast"/>
        <w:rPr>
          <w:rFonts w:ascii="Verdana" w:hAnsi="Verdana"/>
          <w:b/>
          <w:i/>
          <w:szCs w:val="22"/>
          <w:lang w:eastAsia="en-US"/>
        </w:rPr>
      </w:pPr>
      <w:r w:rsidRPr="00487971">
        <w:rPr>
          <w:rFonts w:ascii="Verdana" w:hAnsi="Verdana"/>
          <w:b/>
          <w:i/>
          <w:szCs w:val="22"/>
          <w:lang w:eastAsia="en-US"/>
        </w:rPr>
        <w:t>Skin corrosion and irritation</w:t>
      </w:r>
      <w:bookmarkEnd w:id="177"/>
      <w:bookmarkEnd w:id="178"/>
    </w:p>
    <w:p w14:paraId="4ECC0974" w14:textId="77777777" w:rsidR="00487971" w:rsidRPr="00487971" w:rsidRDefault="00487971" w:rsidP="00487971">
      <w:pPr>
        <w:spacing w:after="0" w:line="260" w:lineRule="atLeast"/>
        <w:rPr>
          <w:i/>
          <w:iCs/>
          <w:sz w:val="20"/>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87971" w:rsidRPr="00487971" w14:paraId="2B5A5CC0" w14:textId="77777777" w:rsidTr="00B4172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04938B79" w14:textId="77777777"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Data waiving</w:t>
            </w:r>
          </w:p>
        </w:tc>
      </w:tr>
      <w:tr w:rsidR="00487971" w:rsidRPr="00487971" w14:paraId="7A7B6046"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44A509A4"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0A6FB4E5"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Skin corrosion and irritation</w:t>
            </w:r>
          </w:p>
        </w:tc>
      </w:tr>
      <w:tr w:rsidR="00487971" w:rsidRPr="00AA7D96" w14:paraId="2F4029C2"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6A294846"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4CC6A688" w14:textId="77777777"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No study has been performed on TRITHOR S.</w:t>
            </w:r>
          </w:p>
          <w:p w14:paraId="7BEF87F8" w14:textId="77777777"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Regarding the content of a.s and co-formulants, and according to the classification rules laid down in the CLP regulation, no classification is required for skin irritation.</w:t>
            </w:r>
          </w:p>
        </w:tc>
      </w:tr>
    </w:tbl>
    <w:p w14:paraId="4B8ECA46" w14:textId="77777777" w:rsidR="00487971" w:rsidRPr="006B471C" w:rsidRDefault="00487971" w:rsidP="00487971">
      <w:pPr>
        <w:spacing w:after="0" w:line="260" w:lineRule="atLeast"/>
        <w:rPr>
          <w:lang w:val="en-US" w:eastAsia="en-US"/>
        </w:rPr>
      </w:pPr>
    </w:p>
    <w:p w14:paraId="3FF2AE41" w14:textId="77777777" w:rsidR="00487971" w:rsidRPr="00487971" w:rsidRDefault="00487971" w:rsidP="00487971">
      <w:pPr>
        <w:spacing w:after="0" w:line="260" w:lineRule="atLeast"/>
        <w:rPr>
          <w:rFonts w:ascii="Verdana" w:hAnsi="Verdana"/>
          <w:b/>
          <w:i/>
          <w:szCs w:val="22"/>
          <w:lang w:eastAsia="en-US"/>
        </w:rPr>
      </w:pPr>
      <w:bookmarkStart w:id="179" w:name="_Toc389729050"/>
      <w:bookmarkStart w:id="180" w:name="_Toc403472755"/>
      <w:r w:rsidRPr="00487971">
        <w:rPr>
          <w:rFonts w:ascii="Verdana" w:hAnsi="Verdana"/>
          <w:b/>
          <w:i/>
          <w:szCs w:val="22"/>
          <w:lang w:eastAsia="en-US"/>
        </w:rPr>
        <w:t>Eye irritation</w:t>
      </w:r>
      <w:bookmarkEnd w:id="179"/>
      <w:bookmarkEnd w:id="180"/>
    </w:p>
    <w:p w14:paraId="5C13D0BF" w14:textId="77777777" w:rsidR="00487971" w:rsidRPr="00487971" w:rsidRDefault="00487971" w:rsidP="00487971">
      <w:pPr>
        <w:spacing w:after="0" w:line="260" w:lineRule="atLeast"/>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87971" w:rsidRPr="00487971" w14:paraId="41B5B424" w14:textId="77777777" w:rsidTr="00B4172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7F3C271E" w14:textId="77777777"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Data waiving</w:t>
            </w:r>
          </w:p>
        </w:tc>
      </w:tr>
      <w:tr w:rsidR="00487971" w:rsidRPr="00487971" w14:paraId="1F44432C"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72CCA7DC"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30509A82" w14:textId="77777777" w:rsidR="00487971" w:rsidRPr="00487971" w:rsidRDefault="00487971" w:rsidP="00487971">
            <w:pPr>
              <w:autoSpaceDE w:val="0"/>
              <w:autoSpaceDN w:val="0"/>
              <w:adjustRightInd w:val="0"/>
              <w:spacing w:after="0" w:line="240" w:lineRule="auto"/>
              <w:rPr>
                <w:rFonts w:ascii="Verdana" w:hAnsi="Verdana"/>
                <w:sz w:val="20"/>
                <w:lang w:eastAsia="en-US"/>
              </w:rPr>
            </w:pPr>
            <w:r w:rsidRPr="00487971">
              <w:rPr>
                <w:rFonts w:ascii="Verdana" w:hAnsi="Verdana"/>
                <w:sz w:val="20"/>
                <w:lang w:eastAsia="en-US"/>
              </w:rPr>
              <w:t>Eye irritation</w:t>
            </w:r>
          </w:p>
        </w:tc>
      </w:tr>
      <w:tr w:rsidR="00487971" w:rsidRPr="00AA7D96" w14:paraId="499E6B64"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18D1AF93"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3F4963E8" w14:textId="77777777"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No study has been performed on TRITHOR S.</w:t>
            </w:r>
          </w:p>
          <w:p w14:paraId="7D8A9C63" w14:textId="77777777" w:rsidR="00487971" w:rsidRPr="00487971" w:rsidRDefault="00487971" w:rsidP="00487971">
            <w:pPr>
              <w:autoSpaceDE w:val="0"/>
              <w:autoSpaceDN w:val="0"/>
              <w:adjustRightInd w:val="0"/>
              <w:spacing w:after="0" w:line="240" w:lineRule="auto"/>
              <w:rPr>
                <w:rFonts w:ascii="Verdana" w:hAnsi="Verdana"/>
                <w:sz w:val="20"/>
                <w:lang w:val="en-US" w:eastAsia="en-US"/>
              </w:rPr>
            </w:pPr>
            <w:r w:rsidRPr="006B471C">
              <w:rPr>
                <w:rFonts w:ascii="Verdana" w:hAnsi="Verdana"/>
                <w:sz w:val="20"/>
                <w:lang w:val="en-US" w:eastAsia="en-US"/>
              </w:rPr>
              <w:t>Regarding the content of a.s and co-formulants, and according to the classification rules laid down in the CLP regulation, no classification is required for eye irritation.</w:t>
            </w:r>
          </w:p>
        </w:tc>
      </w:tr>
    </w:tbl>
    <w:p w14:paraId="5D8AA4AE" w14:textId="77777777" w:rsidR="00487971" w:rsidRPr="006B471C" w:rsidRDefault="00487971" w:rsidP="00487971">
      <w:pPr>
        <w:spacing w:after="0" w:line="260" w:lineRule="atLeast"/>
        <w:rPr>
          <w:lang w:val="en-US" w:eastAsia="en-US"/>
        </w:rPr>
      </w:pPr>
    </w:p>
    <w:p w14:paraId="2ADCA0BF" w14:textId="77777777" w:rsidR="00487971" w:rsidRPr="00487971" w:rsidRDefault="00487971" w:rsidP="00487971">
      <w:pPr>
        <w:spacing w:after="0" w:line="260" w:lineRule="atLeast"/>
        <w:rPr>
          <w:rFonts w:ascii="Verdana" w:hAnsi="Verdana"/>
          <w:b/>
          <w:i/>
          <w:szCs w:val="22"/>
          <w:lang w:eastAsia="en-US"/>
        </w:rPr>
      </w:pPr>
      <w:bookmarkStart w:id="181" w:name="_Toc367976971"/>
      <w:bookmarkStart w:id="182" w:name="_Toc367977148"/>
      <w:bookmarkStart w:id="183" w:name="_Toc389729051"/>
      <w:bookmarkStart w:id="184" w:name="_Toc403472756"/>
      <w:r w:rsidRPr="00487971">
        <w:rPr>
          <w:rFonts w:ascii="Verdana" w:hAnsi="Verdana"/>
          <w:b/>
          <w:i/>
          <w:szCs w:val="22"/>
          <w:lang w:eastAsia="en-US"/>
        </w:rPr>
        <w:t>Respiratory tract irritation</w:t>
      </w:r>
      <w:bookmarkEnd w:id="181"/>
      <w:bookmarkEnd w:id="182"/>
      <w:bookmarkEnd w:id="183"/>
      <w:bookmarkEnd w:id="184"/>
      <w:r w:rsidRPr="00487971">
        <w:rPr>
          <w:rFonts w:ascii="Verdana" w:hAnsi="Verdana"/>
          <w:b/>
          <w:i/>
          <w:szCs w:val="22"/>
          <w:lang w:eastAsia="en-US"/>
        </w:rPr>
        <w:t xml:space="preserve"> </w:t>
      </w: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87971" w:rsidRPr="00487971" w14:paraId="084870D6" w14:textId="77777777" w:rsidTr="00B4172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6D0F8AB0" w14:textId="77777777"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Data waiving</w:t>
            </w:r>
          </w:p>
        </w:tc>
      </w:tr>
      <w:tr w:rsidR="00487971" w:rsidRPr="00487971" w14:paraId="1F138777"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5E1D6E9F"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2A29C266" w14:textId="77777777" w:rsidR="00487971" w:rsidRPr="00487971" w:rsidRDefault="00487971" w:rsidP="00487971">
            <w:pPr>
              <w:spacing w:after="0" w:line="260" w:lineRule="atLeast"/>
              <w:rPr>
                <w:rFonts w:ascii="Verdana" w:hAnsi="Verdana"/>
                <w:sz w:val="20"/>
                <w:lang w:val="en-US" w:eastAsia="en-US"/>
              </w:rPr>
            </w:pPr>
            <w:r w:rsidRPr="00487971">
              <w:rPr>
                <w:rFonts w:ascii="Verdana" w:hAnsi="Verdana"/>
                <w:sz w:val="20"/>
                <w:lang w:eastAsia="en-US"/>
              </w:rPr>
              <w:t>Respiratory tract irritation</w:t>
            </w:r>
          </w:p>
        </w:tc>
      </w:tr>
      <w:tr w:rsidR="00487971" w:rsidRPr="00AA7D96" w14:paraId="02E6ED20"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4B40B3DA"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0C4080F3" w14:textId="77777777"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No study has been performed on TRITHOR S.</w:t>
            </w:r>
          </w:p>
          <w:p w14:paraId="219F9A15" w14:textId="77777777"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Regarding the content of a.s and co-formulants, and according to the classification rules laid down in the CLP regulation, no classification is required for respiratory tract irritation.</w:t>
            </w:r>
          </w:p>
        </w:tc>
      </w:tr>
    </w:tbl>
    <w:p w14:paraId="7023A1C4" w14:textId="77777777" w:rsidR="00487971" w:rsidRPr="006B471C" w:rsidRDefault="00487971" w:rsidP="00487971">
      <w:pPr>
        <w:spacing w:after="0" w:line="260" w:lineRule="atLeast"/>
        <w:rPr>
          <w:lang w:val="en-US" w:eastAsia="en-US"/>
        </w:rPr>
      </w:pPr>
    </w:p>
    <w:p w14:paraId="2201BE70" w14:textId="77777777" w:rsidR="00487971" w:rsidRPr="00487971" w:rsidRDefault="00487971" w:rsidP="006B471C">
      <w:pPr>
        <w:keepNext/>
        <w:spacing w:after="0" w:line="260" w:lineRule="atLeast"/>
        <w:rPr>
          <w:rFonts w:ascii="Verdana" w:hAnsi="Verdana"/>
          <w:b/>
          <w:i/>
          <w:szCs w:val="22"/>
          <w:lang w:eastAsia="en-US"/>
        </w:rPr>
      </w:pPr>
      <w:bookmarkStart w:id="185" w:name="_Toc389729052"/>
      <w:bookmarkStart w:id="186" w:name="_Toc403472757"/>
      <w:r w:rsidRPr="00487971">
        <w:rPr>
          <w:rFonts w:ascii="Verdana" w:hAnsi="Verdana"/>
          <w:b/>
          <w:i/>
          <w:szCs w:val="22"/>
          <w:lang w:eastAsia="en-US"/>
        </w:rPr>
        <w:t>Skin sensitization</w:t>
      </w:r>
      <w:bookmarkEnd w:id="185"/>
      <w:bookmarkEnd w:id="186"/>
    </w:p>
    <w:p w14:paraId="37F39E30" w14:textId="77777777" w:rsidR="00487971" w:rsidRPr="00487971" w:rsidRDefault="00487971" w:rsidP="00487971">
      <w:pPr>
        <w:spacing w:after="0" w:line="260" w:lineRule="atLeast"/>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487971" w:rsidRPr="00AA7D96" w14:paraId="155374F6" w14:textId="77777777" w:rsidTr="00B41721">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18086691" w14:textId="77777777" w:rsidR="00487971" w:rsidRPr="006B471C" w:rsidRDefault="00487971" w:rsidP="00487971">
            <w:pPr>
              <w:spacing w:after="0" w:line="260" w:lineRule="atLeast"/>
              <w:rPr>
                <w:rFonts w:ascii="Verdana" w:hAnsi="Verdana"/>
                <w:b/>
                <w:bCs/>
                <w:sz w:val="20"/>
                <w:lang w:val="en-US" w:eastAsia="en-US"/>
              </w:rPr>
            </w:pPr>
            <w:r w:rsidRPr="006B471C">
              <w:rPr>
                <w:rFonts w:ascii="Verdana" w:hAnsi="Verdana"/>
                <w:b/>
                <w:bCs/>
                <w:sz w:val="20"/>
                <w:lang w:val="en-US" w:eastAsia="en-US"/>
              </w:rPr>
              <w:t>Conclusion used in Risk Assessment – Skin sensitisation</w:t>
            </w:r>
          </w:p>
        </w:tc>
      </w:tr>
      <w:tr w:rsidR="00487971" w:rsidRPr="00487971" w14:paraId="65540CE5" w14:textId="77777777" w:rsidTr="00B41721">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3DBAC241"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40BB1CFE"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Skin Sensitizer</w:t>
            </w:r>
          </w:p>
        </w:tc>
      </w:tr>
      <w:tr w:rsidR="00487971" w:rsidRPr="00AA7D96" w14:paraId="09B88CFE" w14:textId="77777777" w:rsidTr="00B41721">
        <w:tc>
          <w:tcPr>
            <w:tcW w:w="1276" w:type="pct"/>
            <w:tcBorders>
              <w:top w:val="single" w:sz="6" w:space="0" w:color="auto"/>
              <w:left w:val="single" w:sz="4" w:space="0" w:color="auto"/>
              <w:bottom w:val="single" w:sz="6" w:space="0" w:color="auto"/>
              <w:right w:val="single" w:sz="6" w:space="0" w:color="auto"/>
            </w:tcBorders>
            <w:shd w:val="clear" w:color="auto" w:fill="auto"/>
          </w:tcPr>
          <w:p w14:paraId="647F981D" w14:textId="77777777"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0DFB7218" w14:textId="77777777" w:rsidR="00C73DA2" w:rsidRDefault="00C73DA2" w:rsidP="000A413A">
            <w:pPr>
              <w:spacing w:after="0" w:line="240" w:lineRule="auto"/>
              <w:jc w:val="both"/>
              <w:rPr>
                <w:rFonts w:ascii="Verdana" w:hAnsi="Verdana"/>
                <w:sz w:val="20"/>
                <w:lang w:val="en-US" w:eastAsia="en-US"/>
              </w:rPr>
            </w:pPr>
            <w:r>
              <w:rPr>
                <w:rFonts w:ascii="Verdana" w:hAnsi="Verdana"/>
                <w:sz w:val="20"/>
                <w:lang w:val="en-US" w:eastAsia="en-US"/>
              </w:rPr>
              <w:t>The material taken into account for skin sensitization is the impregnating liquid present at a concentration of 1.4% w/ww in the non woven material.</w:t>
            </w:r>
          </w:p>
          <w:p w14:paraId="0254C93B" w14:textId="77777777" w:rsidR="00487971" w:rsidRPr="006B471C" w:rsidRDefault="00487971" w:rsidP="000A413A">
            <w:pPr>
              <w:spacing w:after="0" w:line="240" w:lineRule="auto"/>
              <w:jc w:val="both"/>
              <w:rPr>
                <w:rFonts w:ascii="Verdana" w:hAnsi="Verdana"/>
                <w:sz w:val="20"/>
                <w:lang w:val="en-US" w:eastAsia="en-US"/>
              </w:rPr>
            </w:pPr>
            <w:r w:rsidRPr="000A413A">
              <w:rPr>
                <w:rFonts w:ascii="Verdana" w:hAnsi="Verdana"/>
                <w:sz w:val="20"/>
                <w:lang w:val="en-US" w:eastAsia="en-US"/>
              </w:rPr>
              <w:t>The content of a.s classified H317 is higher than 1% (general concentration limit), leading to a classification of the products as skin sensitizer.</w:t>
            </w:r>
          </w:p>
        </w:tc>
      </w:tr>
      <w:tr w:rsidR="00487971" w:rsidRPr="00487971" w14:paraId="4312F78E" w14:textId="77777777" w:rsidTr="00B41721">
        <w:tc>
          <w:tcPr>
            <w:tcW w:w="1276" w:type="pct"/>
            <w:tcBorders>
              <w:top w:val="single" w:sz="6" w:space="0" w:color="auto"/>
              <w:left w:val="single" w:sz="4" w:space="0" w:color="auto"/>
              <w:bottom w:val="single" w:sz="6" w:space="0" w:color="auto"/>
              <w:right w:val="single" w:sz="6" w:space="0" w:color="auto"/>
            </w:tcBorders>
            <w:shd w:val="clear" w:color="auto" w:fill="auto"/>
          </w:tcPr>
          <w:p w14:paraId="0805945E" w14:textId="77777777"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 xml:space="preserve">Classification of the product according to CLP </w:t>
            </w:r>
          </w:p>
        </w:tc>
        <w:tc>
          <w:tcPr>
            <w:tcW w:w="3724" w:type="pct"/>
            <w:tcBorders>
              <w:top w:val="single" w:sz="6" w:space="0" w:color="auto"/>
              <w:left w:val="single" w:sz="6" w:space="0" w:color="auto"/>
              <w:bottom w:val="single" w:sz="6" w:space="0" w:color="auto"/>
              <w:right w:val="single" w:sz="6" w:space="0" w:color="auto"/>
            </w:tcBorders>
          </w:tcPr>
          <w:p w14:paraId="59198512"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Skin Sens 1 - H317: May cause an allergic skin reaction.</w:t>
            </w:r>
          </w:p>
        </w:tc>
      </w:tr>
    </w:tbl>
    <w:p w14:paraId="49AFEABC" w14:textId="77777777" w:rsidR="00487971" w:rsidRPr="00487971" w:rsidRDefault="00487971" w:rsidP="00487971">
      <w:pPr>
        <w:spacing w:after="0" w:line="260" w:lineRule="atLeast"/>
        <w:rPr>
          <w:lang w:eastAsia="en-US"/>
        </w:rPr>
      </w:pPr>
    </w:p>
    <w:p w14:paraId="7CCD1A91" w14:textId="77777777" w:rsidR="00487971" w:rsidRPr="00487971" w:rsidRDefault="00487971" w:rsidP="00487971">
      <w:pPr>
        <w:spacing w:after="0" w:line="260" w:lineRule="atLeast"/>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87971" w:rsidRPr="00487971" w14:paraId="6A988875" w14:textId="77777777" w:rsidTr="00B4172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63811892" w14:textId="77777777"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Data waiving</w:t>
            </w:r>
          </w:p>
        </w:tc>
      </w:tr>
      <w:tr w:rsidR="00487971" w:rsidRPr="00487971" w14:paraId="76347C77"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78B7CE29"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3E6CFD0C"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Skin sensitization</w:t>
            </w:r>
          </w:p>
        </w:tc>
      </w:tr>
      <w:tr w:rsidR="00487971" w:rsidRPr="00AA7D96" w14:paraId="15A86A17"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5697C988"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181B3A41" w14:textId="77777777"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No study has been performed on TRITHOR S.</w:t>
            </w:r>
          </w:p>
          <w:p w14:paraId="67968CE7" w14:textId="77777777" w:rsidR="00487971" w:rsidRPr="00487971"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Regarding the content of a.s and co-formulants, and according to the classification rules laid down in the CLP regulation, a classification Skin Sens 1 – H317 is required for the product.</w:t>
            </w:r>
          </w:p>
        </w:tc>
      </w:tr>
    </w:tbl>
    <w:p w14:paraId="78FAA49B" w14:textId="77777777" w:rsidR="00487971" w:rsidRPr="006B471C" w:rsidRDefault="00487971" w:rsidP="00487971">
      <w:pPr>
        <w:spacing w:after="0" w:line="260" w:lineRule="atLeast"/>
        <w:rPr>
          <w:rFonts w:ascii="Verdana" w:hAnsi="Verdana"/>
          <w:i/>
          <w:iCs/>
          <w:lang w:val="en-US" w:eastAsia="en-US"/>
        </w:rPr>
      </w:pPr>
    </w:p>
    <w:p w14:paraId="4289CD9D" w14:textId="77777777" w:rsidR="00487971" w:rsidRPr="00487971" w:rsidRDefault="00487971" w:rsidP="00487971">
      <w:pPr>
        <w:spacing w:after="0" w:line="260" w:lineRule="atLeast"/>
        <w:rPr>
          <w:rFonts w:ascii="Verdana" w:hAnsi="Verdana"/>
          <w:b/>
          <w:i/>
          <w:szCs w:val="22"/>
          <w:lang w:eastAsia="en-US"/>
        </w:rPr>
      </w:pPr>
      <w:bookmarkStart w:id="187" w:name="_Toc389729053"/>
      <w:bookmarkStart w:id="188" w:name="_Toc403472758"/>
      <w:r w:rsidRPr="00487971">
        <w:rPr>
          <w:rFonts w:ascii="Verdana" w:hAnsi="Verdana"/>
          <w:b/>
          <w:i/>
          <w:szCs w:val="22"/>
          <w:lang w:eastAsia="en-US"/>
        </w:rPr>
        <w:t>Respiratory sensitization (ADS)</w:t>
      </w:r>
      <w:bookmarkEnd w:id="187"/>
      <w:bookmarkEnd w:id="188"/>
    </w:p>
    <w:p w14:paraId="3BA1CAE4" w14:textId="77777777" w:rsidR="00487971" w:rsidRPr="00487971" w:rsidRDefault="00487971" w:rsidP="00487971">
      <w:pPr>
        <w:spacing w:after="0" w:line="260" w:lineRule="atLeast"/>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87971" w:rsidRPr="00487971" w14:paraId="6CE0439D" w14:textId="77777777" w:rsidTr="00B4172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48F151E9" w14:textId="77777777"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Data waiving</w:t>
            </w:r>
          </w:p>
        </w:tc>
      </w:tr>
      <w:tr w:rsidR="00487971" w:rsidRPr="00487971" w14:paraId="548EE42A"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728ED46B"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6C780CC5" w14:textId="77777777" w:rsidR="00487971" w:rsidRPr="00487971" w:rsidRDefault="00487971" w:rsidP="00487971">
            <w:pPr>
              <w:spacing w:after="0" w:line="260" w:lineRule="atLeast"/>
              <w:rPr>
                <w:rFonts w:ascii="Verdana" w:hAnsi="Verdana"/>
                <w:sz w:val="20"/>
                <w:lang w:val="en-US" w:eastAsia="en-US"/>
              </w:rPr>
            </w:pPr>
            <w:r w:rsidRPr="00487971">
              <w:rPr>
                <w:rFonts w:ascii="Verdana" w:hAnsi="Verdana"/>
                <w:sz w:val="20"/>
                <w:lang w:eastAsia="en-US"/>
              </w:rPr>
              <w:t>Respiratory sensitization</w:t>
            </w:r>
          </w:p>
        </w:tc>
      </w:tr>
      <w:tr w:rsidR="00487971" w:rsidRPr="00AA7D96" w14:paraId="10581F8B"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08D4102E"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4A7D5DEC" w14:textId="77777777"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No study has been performed on TRITHOR S.</w:t>
            </w:r>
          </w:p>
          <w:p w14:paraId="4688FCD4" w14:textId="77777777"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Regarding the content of a.s and co-formulants, and according to the classification rules laid down in the CLP regulation, no classification is required for respiratory sensitization.</w:t>
            </w:r>
          </w:p>
        </w:tc>
      </w:tr>
    </w:tbl>
    <w:p w14:paraId="1FBED8C3" w14:textId="77777777" w:rsidR="00487971" w:rsidRPr="006B471C" w:rsidRDefault="00487971" w:rsidP="00487971">
      <w:pPr>
        <w:spacing w:after="0" w:line="260" w:lineRule="atLeast"/>
        <w:rPr>
          <w:lang w:val="en-US" w:eastAsia="en-US"/>
        </w:rPr>
      </w:pPr>
    </w:p>
    <w:p w14:paraId="778E6C54" w14:textId="77777777" w:rsidR="00487971" w:rsidRPr="006B471C" w:rsidRDefault="00487971" w:rsidP="00487971">
      <w:pPr>
        <w:spacing w:after="0" w:line="260" w:lineRule="atLeast"/>
        <w:rPr>
          <w:rFonts w:ascii="Verdana" w:hAnsi="Verdana"/>
          <w:b/>
          <w:i/>
          <w:szCs w:val="22"/>
          <w:lang w:val="en-US" w:eastAsia="en-US"/>
        </w:rPr>
      </w:pPr>
      <w:bookmarkStart w:id="189" w:name="_Toc389729054"/>
      <w:bookmarkStart w:id="190" w:name="_Toc403472759"/>
      <w:r w:rsidRPr="006B471C">
        <w:rPr>
          <w:rFonts w:ascii="Verdana" w:hAnsi="Verdana"/>
          <w:b/>
          <w:i/>
          <w:szCs w:val="22"/>
          <w:lang w:val="en-US" w:eastAsia="en-US"/>
        </w:rPr>
        <w:t>Acute toxicity</w:t>
      </w:r>
      <w:bookmarkEnd w:id="189"/>
      <w:bookmarkEnd w:id="190"/>
    </w:p>
    <w:p w14:paraId="2DDEDB43" w14:textId="77777777" w:rsidR="00487971" w:rsidRPr="006B471C" w:rsidRDefault="00487971" w:rsidP="00487971">
      <w:pPr>
        <w:spacing w:after="0" w:line="260" w:lineRule="atLeast"/>
        <w:rPr>
          <w:rFonts w:ascii="Verdana" w:hAnsi="Verdana"/>
          <w:i/>
          <w:sz w:val="20"/>
          <w:u w:val="single"/>
          <w:lang w:val="en-US" w:eastAsia="en-US"/>
        </w:rPr>
      </w:pPr>
      <w:bookmarkStart w:id="191" w:name="_Toc389729055"/>
      <w:r w:rsidRPr="006B471C">
        <w:rPr>
          <w:rFonts w:ascii="Verdana" w:hAnsi="Verdana"/>
          <w:i/>
          <w:sz w:val="20"/>
          <w:u w:val="single"/>
          <w:lang w:val="en-US" w:eastAsia="en-US"/>
        </w:rPr>
        <w:t>Acute toxicity by oral route</w:t>
      </w:r>
      <w:bookmarkEnd w:id="191"/>
    </w:p>
    <w:p w14:paraId="598E5FD9" w14:textId="77777777" w:rsidR="00487971" w:rsidRPr="006B471C" w:rsidRDefault="00487971" w:rsidP="00487971">
      <w:pPr>
        <w:spacing w:after="0" w:line="260" w:lineRule="atLeast"/>
        <w:rPr>
          <w:i/>
          <w:iCs/>
          <w:sz w:val="20"/>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87971" w:rsidRPr="00487971" w14:paraId="04113A34" w14:textId="77777777" w:rsidTr="00B4172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45FFDEC0" w14:textId="77777777"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Data waiving</w:t>
            </w:r>
          </w:p>
        </w:tc>
      </w:tr>
      <w:tr w:rsidR="00487971" w:rsidRPr="00487971" w14:paraId="6306F0BA"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23F29730"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2C9ECC0E"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Oral acute toxicity</w:t>
            </w:r>
          </w:p>
        </w:tc>
      </w:tr>
      <w:tr w:rsidR="00487971" w:rsidRPr="00AA7D96" w14:paraId="6D05CF8E"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1C4DFFE4"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775E8C04" w14:textId="77777777"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No study has been performed on TRITHOR S.</w:t>
            </w:r>
          </w:p>
          <w:p w14:paraId="012E6C85" w14:textId="77777777"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Regarding the content of a.s and co-formulants, and according to the classification rules laid down in the CLP regulation, no classification is required for oral acute toxicity.</w:t>
            </w:r>
          </w:p>
        </w:tc>
      </w:tr>
    </w:tbl>
    <w:p w14:paraId="12F85EFE" w14:textId="77777777" w:rsidR="00487971" w:rsidRPr="006B471C" w:rsidRDefault="00487971" w:rsidP="00487971">
      <w:pPr>
        <w:spacing w:after="0" w:line="260" w:lineRule="atLeast"/>
        <w:rPr>
          <w:i/>
          <w:iCs/>
          <w:sz w:val="20"/>
          <w:lang w:val="en-US" w:eastAsia="en-US"/>
        </w:rPr>
      </w:pPr>
    </w:p>
    <w:p w14:paraId="5D610492" w14:textId="77777777" w:rsidR="00487971" w:rsidRPr="006B471C" w:rsidRDefault="00487971" w:rsidP="00487971">
      <w:pPr>
        <w:spacing w:after="0" w:line="260" w:lineRule="atLeast"/>
        <w:rPr>
          <w:i/>
          <w:iCs/>
          <w:lang w:val="en-US" w:eastAsia="en-US"/>
        </w:rPr>
      </w:pPr>
    </w:p>
    <w:p w14:paraId="6DF94E1F" w14:textId="77777777" w:rsidR="00487971" w:rsidRPr="00487971" w:rsidRDefault="00487971" w:rsidP="00487971">
      <w:pPr>
        <w:spacing w:after="0" w:line="260" w:lineRule="atLeast"/>
        <w:rPr>
          <w:rFonts w:ascii="Verdana" w:hAnsi="Verdana"/>
          <w:i/>
          <w:sz w:val="20"/>
          <w:u w:val="single"/>
          <w:lang w:eastAsia="en-US"/>
        </w:rPr>
      </w:pPr>
      <w:bookmarkStart w:id="192" w:name="_Toc389729056"/>
      <w:r w:rsidRPr="00487971">
        <w:rPr>
          <w:rFonts w:ascii="Verdana" w:hAnsi="Verdana"/>
          <w:i/>
          <w:sz w:val="20"/>
          <w:u w:val="single"/>
          <w:lang w:eastAsia="en-US"/>
        </w:rPr>
        <w:t>Acute toxicity by inhalation</w:t>
      </w:r>
      <w:bookmarkEnd w:id="192"/>
    </w:p>
    <w:p w14:paraId="1036E97C" w14:textId="77777777" w:rsidR="00487971" w:rsidRPr="00487971" w:rsidRDefault="00487971" w:rsidP="00487971">
      <w:pPr>
        <w:spacing w:after="0" w:line="260" w:lineRule="atLeast"/>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87971" w:rsidRPr="00487971" w14:paraId="376F726B" w14:textId="77777777" w:rsidTr="00B4172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25A7F504" w14:textId="77777777" w:rsidR="00487971" w:rsidRPr="00487971" w:rsidRDefault="00487971" w:rsidP="00487971">
            <w:pPr>
              <w:spacing w:after="0" w:line="260" w:lineRule="atLeast"/>
              <w:rPr>
                <w:rFonts w:ascii="Verdana" w:hAnsi="Verdana"/>
                <w:b/>
                <w:sz w:val="20"/>
                <w:szCs w:val="20"/>
                <w:lang w:eastAsia="en-US"/>
              </w:rPr>
            </w:pPr>
            <w:r w:rsidRPr="00487971">
              <w:rPr>
                <w:rFonts w:ascii="Verdana" w:hAnsi="Verdana"/>
                <w:b/>
                <w:sz w:val="20"/>
                <w:szCs w:val="20"/>
                <w:lang w:eastAsia="en-US"/>
              </w:rPr>
              <w:t>Data waiving</w:t>
            </w:r>
          </w:p>
        </w:tc>
      </w:tr>
      <w:tr w:rsidR="00487971" w:rsidRPr="00487971" w14:paraId="09924400"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49855627" w14:textId="77777777" w:rsidR="00487971" w:rsidRPr="00487971" w:rsidRDefault="00487971" w:rsidP="00487971">
            <w:pPr>
              <w:spacing w:after="0" w:line="260" w:lineRule="atLeast"/>
              <w:rPr>
                <w:rFonts w:ascii="Verdana" w:hAnsi="Verdana"/>
                <w:sz w:val="20"/>
                <w:szCs w:val="20"/>
                <w:lang w:eastAsia="en-US"/>
              </w:rPr>
            </w:pPr>
            <w:r w:rsidRPr="00487971">
              <w:rPr>
                <w:rFonts w:ascii="Verdana" w:hAnsi="Verdana"/>
                <w:sz w:val="20"/>
                <w:szCs w:val="20"/>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1B46E37F" w14:textId="77777777" w:rsidR="00487971" w:rsidRPr="00487971" w:rsidRDefault="00487971" w:rsidP="00487971">
            <w:pPr>
              <w:spacing w:after="0" w:line="260" w:lineRule="atLeast"/>
              <w:rPr>
                <w:rFonts w:ascii="Verdana" w:hAnsi="Verdana"/>
                <w:sz w:val="20"/>
                <w:szCs w:val="20"/>
                <w:lang w:eastAsia="en-US"/>
              </w:rPr>
            </w:pPr>
            <w:r w:rsidRPr="00487971">
              <w:rPr>
                <w:rFonts w:ascii="Verdana" w:hAnsi="Verdana"/>
                <w:sz w:val="20"/>
                <w:szCs w:val="20"/>
                <w:lang w:eastAsia="en-US"/>
              </w:rPr>
              <w:t>Inhalation acute toxicity</w:t>
            </w:r>
          </w:p>
        </w:tc>
      </w:tr>
      <w:tr w:rsidR="00487971" w:rsidRPr="00AA7D96" w14:paraId="1EEFF97C"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4B4764B4" w14:textId="77777777" w:rsidR="00487971" w:rsidRPr="00487971" w:rsidRDefault="00487971" w:rsidP="00487971">
            <w:pPr>
              <w:spacing w:after="0" w:line="260" w:lineRule="atLeast"/>
              <w:rPr>
                <w:rFonts w:ascii="Verdana" w:hAnsi="Verdana"/>
                <w:sz w:val="20"/>
                <w:szCs w:val="20"/>
                <w:lang w:eastAsia="en-US"/>
              </w:rPr>
            </w:pPr>
            <w:r w:rsidRPr="00487971">
              <w:rPr>
                <w:rFonts w:ascii="Verdana" w:hAnsi="Verdana"/>
                <w:sz w:val="20"/>
                <w:szCs w:val="20"/>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0CEF29C8" w14:textId="77777777"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No study has been performed on TRITHOR S.</w:t>
            </w:r>
          </w:p>
          <w:p w14:paraId="4E228FB5" w14:textId="77777777" w:rsidR="00487971" w:rsidRPr="006B471C" w:rsidRDefault="00487971" w:rsidP="00487971">
            <w:pPr>
              <w:spacing w:after="0" w:line="260" w:lineRule="atLeast"/>
              <w:rPr>
                <w:rFonts w:ascii="Verdana" w:hAnsi="Verdana"/>
                <w:sz w:val="20"/>
                <w:szCs w:val="20"/>
                <w:lang w:val="en-US" w:eastAsia="en-US"/>
              </w:rPr>
            </w:pPr>
            <w:r w:rsidRPr="006B471C">
              <w:rPr>
                <w:rFonts w:ascii="Verdana" w:hAnsi="Verdana"/>
                <w:sz w:val="20"/>
                <w:lang w:val="en-US" w:eastAsia="en-US"/>
              </w:rPr>
              <w:t>Regarding the content of a.s and co-formulants, and according to the classification rules laid down in the CLP regulation, no classification is required for inhalation acute toxicity.</w:t>
            </w:r>
          </w:p>
        </w:tc>
      </w:tr>
    </w:tbl>
    <w:p w14:paraId="7742BEA5" w14:textId="77777777" w:rsidR="00487971" w:rsidRPr="006B471C" w:rsidRDefault="00487971" w:rsidP="00487971">
      <w:pPr>
        <w:spacing w:after="0" w:line="260" w:lineRule="atLeast"/>
        <w:rPr>
          <w:lang w:val="en-US" w:eastAsia="en-US"/>
        </w:rPr>
      </w:pPr>
    </w:p>
    <w:p w14:paraId="5698AD69" w14:textId="77777777" w:rsidR="00487971" w:rsidRPr="00487971" w:rsidRDefault="00487971" w:rsidP="00487971">
      <w:pPr>
        <w:spacing w:after="0" w:line="260" w:lineRule="atLeast"/>
        <w:rPr>
          <w:rFonts w:ascii="Verdana" w:hAnsi="Verdana"/>
          <w:i/>
          <w:sz w:val="20"/>
          <w:u w:val="single"/>
          <w:lang w:eastAsia="en-US"/>
        </w:rPr>
      </w:pPr>
      <w:bookmarkStart w:id="193" w:name="_Toc389729057"/>
      <w:r w:rsidRPr="00487971">
        <w:rPr>
          <w:rFonts w:ascii="Verdana" w:hAnsi="Verdana"/>
          <w:i/>
          <w:sz w:val="20"/>
          <w:u w:val="single"/>
          <w:lang w:eastAsia="en-US"/>
        </w:rPr>
        <w:t>Acute toxicity by dermal route</w:t>
      </w:r>
      <w:bookmarkEnd w:id="193"/>
    </w:p>
    <w:p w14:paraId="3A417D85" w14:textId="77777777" w:rsidR="00487971" w:rsidRPr="00487971" w:rsidRDefault="00487971" w:rsidP="00487971">
      <w:pPr>
        <w:spacing w:after="0" w:line="260" w:lineRule="atLeast"/>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87971" w:rsidRPr="00487971" w14:paraId="2D84FB86" w14:textId="77777777" w:rsidTr="00B4172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7D793220" w14:textId="77777777"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Data waiving</w:t>
            </w:r>
          </w:p>
        </w:tc>
      </w:tr>
      <w:tr w:rsidR="00487971" w:rsidRPr="00487971" w14:paraId="107DE20B"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61B20DEF"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06CD63E4"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Dermal acute toxicity</w:t>
            </w:r>
          </w:p>
        </w:tc>
      </w:tr>
    </w:tbl>
    <w:p w14:paraId="48558D06" w14:textId="77777777" w:rsidR="00487971" w:rsidRPr="00487971" w:rsidRDefault="00487971" w:rsidP="00487971">
      <w:pPr>
        <w:spacing w:after="0" w:line="260" w:lineRule="atLeast"/>
        <w:rPr>
          <w:i/>
          <w:iCs/>
          <w:sz w:val="20"/>
          <w:lang w:eastAsia="en-US"/>
        </w:rPr>
      </w:pPr>
    </w:p>
    <w:p w14:paraId="150FEE88" w14:textId="77777777" w:rsidR="00487971" w:rsidRPr="00487971" w:rsidRDefault="00487971" w:rsidP="00487971">
      <w:pPr>
        <w:spacing w:after="0" w:line="260" w:lineRule="atLeast"/>
        <w:rPr>
          <w:lang w:eastAsia="en-US"/>
        </w:rPr>
      </w:pPr>
    </w:p>
    <w:p w14:paraId="1F3E9899" w14:textId="77777777" w:rsidR="00487971" w:rsidRPr="00487971" w:rsidRDefault="00487971" w:rsidP="00487971">
      <w:pPr>
        <w:spacing w:after="0" w:line="260" w:lineRule="atLeast"/>
        <w:rPr>
          <w:rFonts w:ascii="Verdana" w:hAnsi="Verdana"/>
          <w:b/>
          <w:i/>
          <w:szCs w:val="22"/>
          <w:lang w:eastAsia="en-US"/>
        </w:rPr>
      </w:pPr>
      <w:bookmarkStart w:id="194" w:name="_Toc389729058"/>
      <w:bookmarkStart w:id="195" w:name="_Toc403472760"/>
      <w:r w:rsidRPr="00487971">
        <w:rPr>
          <w:rFonts w:ascii="Verdana" w:hAnsi="Verdana"/>
          <w:b/>
          <w:i/>
          <w:szCs w:val="22"/>
          <w:lang w:eastAsia="en-US"/>
        </w:rPr>
        <w:t>Information on dermal absorption</w:t>
      </w:r>
      <w:bookmarkEnd w:id="194"/>
      <w:bookmarkEnd w:id="195"/>
    </w:p>
    <w:p w14:paraId="3F70DA1B" w14:textId="77777777" w:rsidR="00487971" w:rsidRPr="00487971" w:rsidRDefault="00487971" w:rsidP="00487971">
      <w:pPr>
        <w:spacing w:after="0" w:line="260" w:lineRule="atLeast"/>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87971" w:rsidRPr="00487971" w14:paraId="3AB9D71F" w14:textId="77777777" w:rsidTr="00B4172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676C244F" w14:textId="77777777"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Data waiving</w:t>
            </w:r>
          </w:p>
        </w:tc>
      </w:tr>
      <w:tr w:rsidR="00487971" w:rsidRPr="00487971" w14:paraId="45059495"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067E93BC"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40F6541C" w14:textId="77777777" w:rsidR="00487971" w:rsidRPr="00487971" w:rsidRDefault="00487971" w:rsidP="00487971">
            <w:pPr>
              <w:autoSpaceDE w:val="0"/>
              <w:autoSpaceDN w:val="0"/>
              <w:adjustRightInd w:val="0"/>
              <w:spacing w:after="0" w:line="240" w:lineRule="auto"/>
              <w:jc w:val="both"/>
              <w:rPr>
                <w:rFonts w:ascii="Verdana" w:hAnsi="Verdana"/>
                <w:sz w:val="20"/>
                <w:lang w:val="en-US" w:eastAsia="en-US"/>
              </w:rPr>
            </w:pPr>
            <w:r w:rsidRPr="00487971">
              <w:rPr>
                <w:rFonts w:ascii="Verdana" w:hAnsi="Verdana"/>
                <w:sz w:val="20"/>
                <w:lang w:eastAsia="en-US"/>
              </w:rPr>
              <w:t>Dermal absorption</w:t>
            </w:r>
          </w:p>
        </w:tc>
      </w:tr>
      <w:tr w:rsidR="00487971" w:rsidRPr="00AA7D96" w14:paraId="15037EA9"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0221ECE0"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6A89118F" w14:textId="77777777" w:rsidR="00487971" w:rsidRPr="00CB1B83" w:rsidRDefault="00487971" w:rsidP="00487971">
            <w:pPr>
              <w:spacing w:after="0" w:line="260" w:lineRule="atLeast"/>
              <w:jc w:val="both"/>
              <w:rPr>
                <w:sz w:val="20"/>
                <w:szCs w:val="20"/>
                <w:lang w:val="en-US"/>
              </w:rPr>
            </w:pPr>
            <w:r w:rsidRPr="00CB1B83">
              <w:rPr>
                <w:rFonts w:ascii="Verdana" w:hAnsi="Verdana"/>
                <w:sz w:val="20"/>
                <w:lang w:val="en-US" w:eastAsia="en-US"/>
              </w:rPr>
              <w:t>The dermal absorption value of 3% set in the CAR of the active substance permethrin has been used for the risk assessment.</w:t>
            </w:r>
            <w:r w:rsidRPr="00CB1B83">
              <w:rPr>
                <w:sz w:val="20"/>
                <w:szCs w:val="20"/>
                <w:lang w:val="en-US"/>
              </w:rPr>
              <w:t xml:space="preserve"> </w:t>
            </w:r>
          </w:p>
          <w:p w14:paraId="27738008" w14:textId="77777777" w:rsidR="00DE5687" w:rsidRPr="00CB1B83" w:rsidRDefault="00DE5687">
            <w:pPr>
              <w:spacing w:after="0" w:line="260" w:lineRule="atLeast"/>
              <w:jc w:val="both"/>
              <w:rPr>
                <w:rFonts w:ascii="Verdana" w:hAnsi="Verdana"/>
                <w:sz w:val="20"/>
                <w:lang w:val="en-US" w:eastAsia="en-US"/>
              </w:rPr>
            </w:pPr>
            <w:r w:rsidRPr="00DE5687">
              <w:rPr>
                <w:rFonts w:ascii="Verdana" w:eastAsia="Times New Roman" w:hAnsi="Verdana" w:cs="Verdana"/>
                <w:sz w:val="20"/>
                <w:szCs w:val="20"/>
                <w:lang w:val="en-GB" w:eastAsia="zh-CN"/>
              </w:rPr>
              <w:t xml:space="preserve">The dermal absorption value set in the CAR for a liquid formulation (EC formulation) is considered as a worst case for the product </w:t>
            </w:r>
            <w:r>
              <w:rPr>
                <w:rFonts w:ascii="Verdana" w:eastAsia="Times New Roman" w:hAnsi="Verdana" w:cs="Verdana"/>
                <w:sz w:val="20"/>
                <w:szCs w:val="20"/>
                <w:lang w:val="en-GB" w:eastAsia="zh-CN"/>
              </w:rPr>
              <w:t>TRITHOR S</w:t>
            </w:r>
            <w:r w:rsidRPr="00DE5687">
              <w:rPr>
                <w:rFonts w:ascii="Verdana" w:eastAsia="Times New Roman" w:hAnsi="Verdana" w:cs="Verdana"/>
                <w:sz w:val="20"/>
                <w:szCs w:val="20"/>
                <w:lang w:val="en-GB" w:eastAsia="zh-CN"/>
              </w:rPr>
              <w:t>.</w:t>
            </w:r>
          </w:p>
        </w:tc>
      </w:tr>
    </w:tbl>
    <w:p w14:paraId="421EE55F" w14:textId="77777777" w:rsidR="00487971" w:rsidRPr="00CB1B83" w:rsidRDefault="00487971" w:rsidP="00487971">
      <w:pPr>
        <w:spacing w:after="0" w:line="260" w:lineRule="atLeast"/>
        <w:rPr>
          <w:lang w:val="en-US" w:eastAsia="en-US"/>
        </w:rPr>
      </w:pPr>
    </w:p>
    <w:p w14:paraId="36524E65" w14:textId="77777777" w:rsidR="00487971" w:rsidRPr="00CB1B83" w:rsidRDefault="00487971" w:rsidP="00487971">
      <w:pPr>
        <w:spacing w:after="0" w:line="260" w:lineRule="atLeast"/>
        <w:jc w:val="both"/>
        <w:rPr>
          <w:rFonts w:ascii="Verdana" w:hAnsi="Verdana"/>
          <w:b/>
          <w:i/>
          <w:szCs w:val="22"/>
          <w:lang w:val="en-US" w:eastAsia="en-US"/>
        </w:rPr>
      </w:pPr>
      <w:bookmarkStart w:id="196" w:name="_Toc389729059"/>
      <w:bookmarkStart w:id="197" w:name="_Toc403472761"/>
      <w:r w:rsidRPr="00CB1B83">
        <w:rPr>
          <w:rFonts w:ascii="Verdana" w:hAnsi="Verdana"/>
          <w:b/>
          <w:i/>
          <w:szCs w:val="22"/>
          <w:lang w:val="en-US" w:eastAsia="en-US"/>
        </w:rPr>
        <w:t>Available toxicological data relating to non active substance(s) (i.e. substance(s) of concern)</w:t>
      </w:r>
      <w:bookmarkEnd w:id="196"/>
      <w:bookmarkEnd w:id="197"/>
    </w:p>
    <w:p w14:paraId="0E964D37" w14:textId="77777777" w:rsidR="00487971" w:rsidRPr="00CB1B83" w:rsidRDefault="00487971" w:rsidP="00487971">
      <w:pPr>
        <w:spacing w:after="0" w:line="260" w:lineRule="atLeast"/>
        <w:rPr>
          <w:rFonts w:ascii="Verdana" w:hAnsi="Verdana"/>
          <w:b/>
          <w:i/>
          <w:szCs w:val="22"/>
          <w:lang w:val="en-US" w:eastAsia="en-US"/>
        </w:rPr>
      </w:pPr>
    </w:p>
    <w:p w14:paraId="371CE643" w14:textId="77777777" w:rsidR="00487971" w:rsidRPr="00CB1B83" w:rsidRDefault="00487971" w:rsidP="00487971">
      <w:pPr>
        <w:autoSpaceDE w:val="0"/>
        <w:autoSpaceDN w:val="0"/>
        <w:adjustRightInd w:val="0"/>
        <w:spacing w:after="0" w:line="240" w:lineRule="auto"/>
        <w:jc w:val="both"/>
        <w:rPr>
          <w:rFonts w:ascii="Verdana" w:hAnsi="Verdana"/>
          <w:sz w:val="20"/>
          <w:lang w:val="en-US" w:eastAsia="en-US"/>
        </w:rPr>
      </w:pPr>
      <w:r w:rsidRPr="00CB1B83">
        <w:rPr>
          <w:rFonts w:ascii="Verdana" w:hAnsi="Verdana"/>
          <w:sz w:val="20"/>
          <w:lang w:val="en-US" w:eastAsia="en-US"/>
        </w:rPr>
        <w:t>According to the definition of a substance of concern laid down in the Guidance on the BPR Volume III Human Health – Part B and C Risk Assessment, TRITHOR S does not contain any substance of concern.</w:t>
      </w:r>
    </w:p>
    <w:p w14:paraId="6ABA636A" w14:textId="77777777" w:rsidR="00487971" w:rsidRPr="00CB1B83" w:rsidRDefault="00487971" w:rsidP="00487971">
      <w:pPr>
        <w:spacing w:after="0" w:line="260" w:lineRule="atLeast"/>
        <w:rPr>
          <w:lang w:val="en-US" w:eastAsia="en-US"/>
        </w:rPr>
      </w:pPr>
    </w:p>
    <w:p w14:paraId="0B84D9DD" w14:textId="77777777" w:rsidR="00487971" w:rsidRPr="00CB1B83" w:rsidRDefault="00487971" w:rsidP="00487971">
      <w:pPr>
        <w:spacing w:after="0" w:line="260" w:lineRule="atLeast"/>
        <w:rPr>
          <w:rFonts w:ascii="Verdana" w:hAnsi="Verdana"/>
          <w:b/>
          <w:i/>
          <w:szCs w:val="22"/>
          <w:lang w:val="en-US" w:eastAsia="en-US"/>
        </w:rPr>
      </w:pPr>
      <w:bookmarkStart w:id="198" w:name="_Toc389729060"/>
      <w:bookmarkStart w:id="199" w:name="_Toc403472762"/>
      <w:r w:rsidRPr="00CB1B83">
        <w:rPr>
          <w:rFonts w:ascii="Verdana" w:hAnsi="Verdana"/>
          <w:b/>
          <w:i/>
          <w:szCs w:val="22"/>
          <w:lang w:val="en-US" w:eastAsia="en-US"/>
        </w:rPr>
        <w:t>Available toxicological data relating to a mixture</w:t>
      </w:r>
      <w:bookmarkEnd w:id="198"/>
      <w:bookmarkEnd w:id="199"/>
      <w:r w:rsidRPr="00CB1B83">
        <w:rPr>
          <w:rFonts w:ascii="Verdana" w:hAnsi="Verdana"/>
          <w:b/>
          <w:i/>
          <w:szCs w:val="22"/>
          <w:lang w:val="en-US" w:eastAsia="en-US"/>
        </w:rPr>
        <w:t xml:space="preserve"> </w:t>
      </w:r>
    </w:p>
    <w:p w14:paraId="02A6AC89" w14:textId="77777777" w:rsidR="00487971" w:rsidRPr="00CB1B83" w:rsidRDefault="00487971" w:rsidP="00487971">
      <w:pPr>
        <w:spacing w:after="0" w:line="260" w:lineRule="atLeast"/>
        <w:rPr>
          <w:rFonts w:ascii="Verdana" w:hAnsi="Verdana"/>
          <w:b/>
          <w:i/>
          <w:szCs w:val="22"/>
          <w:lang w:val="en-US" w:eastAsia="en-US"/>
        </w:rPr>
      </w:pPr>
    </w:p>
    <w:p w14:paraId="4F35AE8E" w14:textId="77777777" w:rsidR="00487971" w:rsidRPr="00487971" w:rsidRDefault="00487971" w:rsidP="00487971">
      <w:pPr>
        <w:autoSpaceDE w:val="0"/>
        <w:autoSpaceDN w:val="0"/>
        <w:adjustRightInd w:val="0"/>
        <w:spacing w:after="0" w:line="240" w:lineRule="auto"/>
        <w:rPr>
          <w:rFonts w:ascii="Verdana" w:hAnsi="Verdana"/>
          <w:sz w:val="20"/>
          <w:lang w:val="en-US" w:eastAsia="en-US"/>
        </w:rPr>
      </w:pPr>
      <w:r w:rsidRPr="00487971">
        <w:rPr>
          <w:rFonts w:ascii="Verdana" w:eastAsiaTheme="minorHAnsi" w:hAnsi="Verdana" w:cs="Verdana"/>
          <w:sz w:val="20"/>
          <w:szCs w:val="20"/>
          <w:lang w:val="en-US" w:eastAsia="en-US"/>
        </w:rPr>
        <w:t>All the components are only classified for acute toxicity and synergistic effects between any of the components are not expected regarding their toxicological profiles.</w:t>
      </w:r>
    </w:p>
    <w:p w14:paraId="59764C90" w14:textId="77777777" w:rsidR="00487971" w:rsidRPr="00CB1B83" w:rsidRDefault="00487971" w:rsidP="00487971">
      <w:pPr>
        <w:spacing w:after="0" w:line="260" w:lineRule="atLeast"/>
        <w:jc w:val="both"/>
        <w:rPr>
          <w:i/>
          <w:iCs/>
          <w:lang w:val="en-US" w:eastAsia="en-US"/>
        </w:rPr>
      </w:pPr>
    </w:p>
    <w:p w14:paraId="2A640C07" w14:textId="77777777" w:rsidR="00487971" w:rsidRPr="00CB1B83" w:rsidRDefault="00487971" w:rsidP="00487971">
      <w:pPr>
        <w:spacing w:after="0" w:line="260" w:lineRule="atLeast"/>
        <w:jc w:val="both"/>
        <w:rPr>
          <w:i/>
          <w:iCs/>
          <w:lang w:val="en-US" w:eastAsia="en-US"/>
        </w:rPr>
      </w:pPr>
    </w:p>
    <w:p w14:paraId="5B2E289B" w14:textId="77777777" w:rsidR="00487971" w:rsidRPr="00487971" w:rsidRDefault="00487971" w:rsidP="00487971">
      <w:pPr>
        <w:keepNext/>
        <w:numPr>
          <w:ilvl w:val="3"/>
          <w:numId w:val="1"/>
        </w:numPr>
        <w:tabs>
          <w:tab w:val="clear" w:pos="0"/>
          <w:tab w:val="left" w:pos="1304"/>
        </w:tabs>
        <w:spacing w:before="240" w:after="60" w:line="240" w:lineRule="atLeast"/>
        <w:ind w:left="1304" w:hanging="1304"/>
        <w:outlineLvl w:val="3"/>
        <w:rPr>
          <w:rFonts w:ascii="Verdana" w:hAnsi="Verdana"/>
          <w:bCs/>
          <w:szCs w:val="28"/>
        </w:rPr>
      </w:pPr>
      <w:bookmarkStart w:id="200" w:name="_Toc389729062"/>
      <w:bookmarkStart w:id="201" w:name="_Toc403472764"/>
      <w:bookmarkStart w:id="202" w:name="_Toc403566576"/>
      <w:bookmarkStart w:id="203" w:name="_Toc497231167"/>
      <w:r w:rsidRPr="00487971">
        <w:rPr>
          <w:rFonts w:ascii="Verdana" w:hAnsi="Verdana"/>
          <w:bCs/>
          <w:szCs w:val="28"/>
        </w:rPr>
        <w:t>Exposure assessment</w:t>
      </w:r>
      <w:bookmarkEnd w:id="200"/>
      <w:bookmarkEnd w:id="201"/>
      <w:bookmarkEnd w:id="202"/>
      <w:bookmarkEnd w:id="203"/>
    </w:p>
    <w:p w14:paraId="14D8A7C4" w14:textId="77777777" w:rsidR="00487971" w:rsidRPr="00487971" w:rsidRDefault="00487971" w:rsidP="00487971">
      <w:pPr>
        <w:spacing w:after="0" w:line="260" w:lineRule="atLeast"/>
        <w:rPr>
          <w:i/>
          <w:iCs/>
          <w:sz w:val="20"/>
          <w:lang w:eastAsia="en-US"/>
        </w:rPr>
      </w:pPr>
    </w:p>
    <w:p w14:paraId="56A8BB6E" w14:textId="77777777" w:rsidR="00487971" w:rsidRPr="00487971" w:rsidRDefault="00487971" w:rsidP="00487971">
      <w:pPr>
        <w:autoSpaceDE w:val="0"/>
        <w:autoSpaceDN w:val="0"/>
        <w:adjustRightInd w:val="0"/>
        <w:spacing w:after="0" w:line="240" w:lineRule="auto"/>
        <w:jc w:val="both"/>
        <w:rPr>
          <w:rFonts w:ascii="Verdana" w:eastAsiaTheme="minorHAnsi" w:hAnsi="Verdana" w:cs="Verdana"/>
          <w:sz w:val="20"/>
          <w:szCs w:val="20"/>
          <w:lang w:val="en-US" w:eastAsia="en-US"/>
        </w:rPr>
      </w:pPr>
      <w:r w:rsidRPr="00CB1B83">
        <w:rPr>
          <w:rFonts w:ascii="Verdana" w:hAnsi="Verdana"/>
          <w:iCs/>
          <w:sz w:val="20"/>
          <w:lang w:val="en-US" w:eastAsia="en-US"/>
        </w:rPr>
        <w:t xml:space="preserve">The product TRITHOR S is a physico-chemical barrier in order to prevent </w:t>
      </w:r>
      <w:r w:rsidRPr="00487971">
        <w:rPr>
          <w:rFonts w:ascii="Verdana" w:eastAsiaTheme="minorHAnsi" w:hAnsi="Verdana" w:cs="Verdana"/>
          <w:sz w:val="20"/>
          <w:szCs w:val="20"/>
          <w:lang w:val="en-US" w:eastAsia="en-US"/>
        </w:rPr>
        <w:t>termites invasion buildings.</w:t>
      </w:r>
    </w:p>
    <w:p w14:paraId="222B51C4" w14:textId="77777777" w:rsidR="00487971" w:rsidRPr="00487971" w:rsidRDefault="00487971" w:rsidP="00487971">
      <w:pPr>
        <w:autoSpaceDE w:val="0"/>
        <w:autoSpaceDN w:val="0"/>
        <w:adjustRightInd w:val="0"/>
        <w:spacing w:after="0" w:line="240" w:lineRule="auto"/>
        <w:jc w:val="both"/>
        <w:rPr>
          <w:rFonts w:ascii="Verdana" w:eastAsiaTheme="minorHAnsi" w:hAnsi="Verdana" w:cs="Verdana"/>
          <w:sz w:val="20"/>
          <w:szCs w:val="20"/>
          <w:lang w:val="en-US" w:eastAsia="en-US"/>
        </w:rPr>
      </w:pPr>
      <w:r w:rsidRPr="00487971">
        <w:rPr>
          <w:rFonts w:ascii="Verdana" w:eastAsiaTheme="minorHAnsi" w:hAnsi="Verdana" w:cs="Verdana"/>
          <w:sz w:val="20"/>
          <w:szCs w:val="20"/>
          <w:lang w:val="en-US" w:eastAsia="en-US"/>
        </w:rPr>
        <w:t>That system is set during the construction of the buildings. TRITHOR S system consists of the establishment of a multilayer membrane on the constructions areas that constitute a potential access to the buildings for subterranean termites. These access areas include the joints between masonry materials, the passage areas of ducts and pipes in the ground-mount interface.</w:t>
      </w:r>
    </w:p>
    <w:p w14:paraId="72EC87C5" w14:textId="77777777" w:rsidR="00487971" w:rsidRPr="00487971" w:rsidRDefault="00487971" w:rsidP="00487971">
      <w:pPr>
        <w:spacing w:after="0" w:line="260" w:lineRule="atLeast"/>
        <w:jc w:val="both"/>
        <w:rPr>
          <w:rFonts w:ascii="Verdana" w:eastAsiaTheme="minorHAnsi" w:hAnsi="Verdana" w:cs="Verdana"/>
          <w:sz w:val="20"/>
          <w:szCs w:val="20"/>
          <w:lang w:val="en-US" w:eastAsia="en-US"/>
        </w:rPr>
      </w:pPr>
    </w:p>
    <w:p w14:paraId="772179EA" w14:textId="77777777" w:rsidR="00F21AE7" w:rsidRDefault="00487971" w:rsidP="00487971">
      <w:pPr>
        <w:spacing w:after="0" w:line="260" w:lineRule="atLeast"/>
        <w:jc w:val="both"/>
        <w:rPr>
          <w:rFonts w:ascii="Verdana" w:eastAsiaTheme="minorHAnsi" w:hAnsi="Verdana" w:cs="Verdana"/>
          <w:sz w:val="20"/>
          <w:szCs w:val="20"/>
          <w:lang w:val="en-US" w:eastAsia="en-US"/>
        </w:rPr>
      </w:pPr>
      <w:r w:rsidRPr="00487971">
        <w:rPr>
          <w:rFonts w:ascii="Verdana" w:eastAsiaTheme="minorHAnsi" w:hAnsi="Verdana" w:cs="Verdana"/>
          <w:sz w:val="20"/>
          <w:szCs w:val="20"/>
          <w:lang w:val="en-US" w:eastAsia="en-US"/>
        </w:rPr>
        <w:t>TRITHOR S is a film composed by 3 layers:</w:t>
      </w:r>
    </w:p>
    <w:p w14:paraId="5A4EEED5" w14:textId="77777777" w:rsidR="00F21AE7" w:rsidRDefault="00487971" w:rsidP="00CB1B83">
      <w:pPr>
        <w:pStyle w:val="Paragraphedeliste"/>
        <w:numPr>
          <w:ilvl w:val="0"/>
          <w:numId w:val="9"/>
        </w:numPr>
        <w:spacing w:after="0" w:line="260" w:lineRule="atLeast"/>
        <w:jc w:val="both"/>
        <w:rPr>
          <w:rFonts w:ascii="Verdana" w:eastAsiaTheme="minorHAnsi" w:hAnsi="Verdana" w:cs="Verdana"/>
          <w:sz w:val="20"/>
          <w:szCs w:val="20"/>
          <w:lang w:val="en-US" w:eastAsia="en-US"/>
        </w:rPr>
      </w:pPr>
      <w:r w:rsidRPr="00CB1B83">
        <w:rPr>
          <w:rFonts w:ascii="Verdana" w:eastAsiaTheme="minorHAnsi" w:hAnsi="Verdana" w:cs="Verdana"/>
          <w:sz w:val="20"/>
          <w:szCs w:val="20"/>
          <w:lang w:val="en-US" w:eastAsia="en-US"/>
        </w:rPr>
        <w:t>a Polyethylene terephthalate (</w:t>
      </w:r>
      <w:r w:rsidR="00B4649A">
        <w:rPr>
          <w:rFonts w:ascii="Verdana" w:eastAsiaTheme="minorHAnsi" w:hAnsi="Verdana" w:cs="Verdana"/>
          <w:sz w:val="20"/>
          <w:szCs w:val="20"/>
          <w:lang w:val="en-US" w:eastAsia="en-US"/>
        </w:rPr>
        <w:t>MD</w:t>
      </w:r>
      <w:r w:rsidRPr="00CB1B83">
        <w:rPr>
          <w:rFonts w:ascii="Verdana" w:eastAsiaTheme="minorHAnsi" w:hAnsi="Verdana" w:cs="Verdana"/>
          <w:sz w:val="20"/>
          <w:szCs w:val="20"/>
          <w:lang w:val="en-US" w:eastAsia="en-US"/>
        </w:rPr>
        <w:t>PE) film of 50 microns (inferior layer)</w:t>
      </w:r>
    </w:p>
    <w:p w14:paraId="212D3FB7" w14:textId="77777777" w:rsidR="00F21AE7" w:rsidRDefault="00487971" w:rsidP="00CB1B83">
      <w:pPr>
        <w:pStyle w:val="Paragraphedeliste"/>
        <w:numPr>
          <w:ilvl w:val="0"/>
          <w:numId w:val="9"/>
        </w:numPr>
        <w:spacing w:after="0" w:line="260" w:lineRule="atLeast"/>
        <w:jc w:val="both"/>
        <w:rPr>
          <w:rFonts w:ascii="Verdana" w:eastAsiaTheme="minorHAnsi" w:hAnsi="Verdana" w:cs="Verdana"/>
          <w:sz w:val="20"/>
          <w:szCs w:val="20"/>
          <w:lang w:val="en-US" w:eastAsia="en-US"/>
        </w:rPr>
      </w:pPr>
      <w:r w:rsidRPr="00CB1B83">
        <w:rPr>
          <w:rFonts w:ascii="Verdana" w:eastAsiaTheme="minorHAnsi" w:hAnsi="Verdana" w:cs="Verdana"/>
          <w:sz w:val="20"/>
          <w:szCs w:val="20"/>
          <w:lang w:val="en-US" w:eastAsia="en-US"/>
        </w:rPr>
        <w:t>a non-woven material impregnated with a permethrin solution (thickness of 1.20 mm +/- 20% which leads to a maximum thickness of 1</w:t>
      </w:r>
      <w:r w:rsidR="00F21AE7">
        <w:rPr>
          <w:rFonts w:ascii="Verdana" w:eastAsiaTheme="minorHAnsi" w:hAnsi="Verdana" w:cs="Verdana"/>
          <w:sz w:val="20"/>
          <w:szCs w:val="20"/>
          <w:lang w:val="en-US" w:eastAsia="en-US"/>
        </w:rPr>
        <w:t>.</w:t>
      </w:r>
      <w:r w:rsidRPr="00CB1B83">
        <w:rPr>
          <w:rFonts w:ascii="Verdana" w:eastAsiaTheme="minorHAnsi" w:hAnsi="Verdana" w:cs="Verdana"/>
          <w:sz w:val="20"/>
          <w:szCs w:val="20"/>
          <w:lang w:val="en-US" w:eastAsia="en-US"/>
        </w:rPr>
        <w:t xml:space="preserve">44 mm in a worst case point of view) </w:t>
      </w:r>
    </w:p>
    <w:p w14:paraId="5FF21D41" w14:textId="77777777" w:rsidR="00487971" w:rsidRPr="00CB1B83" w:rsidRDefault="00487971" w:rsidP="00CB1B83">
      <w:pPr>
        <w:pStyle w:val="Paragraphedeliste"/>
        <w:numPr>
          <w:ilvl w:val="0"/>
          <w:numId w:val="9"/>
        </w:numPr>
        <w:spacing w:after="0" w:line="260" w:lineRule="atLeast"/>
        <w:jc w:val="both"/>
        <w:rPr>
          <w:rFonts w:ascii="Verdana" w:eastAsiaTheme="minorHAnsi" w:hAnsi="Verdana" w:cs="Verdana"/>
          <w:sz w:val="20"/>
          <w:szCs w:val="20"/>
          <w:lang w:val="en-US" w:eastAsia="en-US"/>
        </w:rPr>
      </w:pPr>
      <w:r w:rsidRPr="00CB1B83">
        <w:rPr>
          <w:rFonts w:ascii="Verdana" w:eastAsiaTheme="minorHAnsi" w:hAnsi="Verdana" w:cs="Verdana"/>
          <w:sz w:val="20"/>
          <w:szCs w:val="20"/>
          <w:lang w:val="en-US" w:eastAsia="en-US"/>
        </w:rPr>
        <w:t xml:space="preserve"> a </w:t>
      </w:r>
      <w:r w:rsidR="00B4649A">
        <w:rPr>
          <w:rFonts w:ascii="Verdana" w:eastAsiaTheme="minorHAnsi" w:hAnsi="Verdana" w:cs="Verdana"/>
          <w:sz w:val="20"/>
          <w:szCs w:val="20"/>
          <w:lang w:val="en-US" w:eastAsia="en-US"/>
        </w:rPr>
        <w:t>MD</w:t>
      </w:r>
      <w:r w:rsidRPr="00CB1B83">
        <w:rPr>
          <w:rFonts w:ascii="Verdana" w:eastAsiaTheme="minorHAnsi" w:hAnsi="Verdana" w:cs="Verdana"/>
          <w:sz w:val="20"/>
          <w:szCs w:val="20"/>
          <w:lang w:val="en-US" w:eastAsia="en-US"/>
        </w:rPr>
        <w:t>PE film of 100 microns (upper layer).</w:t>
      </w:r>
    </w:p>
    <w:p w14:paraId="66593548" w14:textId="77777777" w:rsidR="00487971" w:rsidRPr="00487971" w:rsidRDefault="00487971" w:rsidP="00487971">
      <w:pPr>
        <w:spacing w:after="0" w:line="260" w:lineRule="atLeast"/>
        <w:jc w:val="both"/>
        <w:rPr>
          <w:rFonts w:ascii="Verdana" w:eastAsiaTheme="minorHAnsi" w:hAnsi="Verdana" w:cs="Verdana"/>
          <w:sz w:val="20"/>
          <w:szCs w:val="20"/>
          <w:lang w:val="en-US" w:eastAsia="en-US"/>
        </w:rPr>
      </w:pPr>
    </w:p>
    <w:p w14:paraId="075DEFDD" w14:textId="77777777" w:rsidR="00487971" w:rsidRPr="00487971" w:rsidRDefault="00487971" w:rsidP="00487971">
      <w:pPr>
        <w:spacing w:after="0" w:line="260" w:lineRule="atLeast"/>
        <w:rPr>
          <w:rFonts w:ascii="Verdana" w:eastAsiaTheme="minorHAnsi" w:hAnsi="Verdana" w:cs="Verdana"/>
          <w:sz w:val="20"/>
          <w:szCs w:val="20"/>
          <w:lang w:val="en-US" w:eastAsia="en-US"/>
        </w:rPr>
      </w:pPr>
    </w:p>
    <w:p w14:paraId="39C7A98F" w14:textId="77777777" w:rsidR="00487971" w:rsidRPr="00487971" w:rsidRDefault="00487971" w:rsidP="00CB1B83">
      <w:pPr>
        <w:spacing w:after="0" w:line="260" w:lineRule="atLeast"/>
        <w:jc w:val="both"/>
        <w:rPr>
          <w:rFonts w:ascii="Verdana" w:eastAsiaTheme="minorHAnsi" w:hAnsi="Verdana" w:cs="Verdana"/>
          <w:sz w:val="20"/>
          <w:szCs w:val="20"/>
          <w:lang w:val="en-US" w:eastAsia="en-US"/>
        </w:rPr>
      </w:pPr>
      <w:r w:rsidRPr="00487971">
        <w:rPr>
          <w:rFonts w:ascii="Verdana" w:eastAsiaTheme="minorHAnsi" w:hAnsi="Verdana" w:cs="Verdana"/>
          <w:sz w:val="20"/>
          <w:szCs w:val="20"/>
          <w:lang w:val="en-US" w:eastAsia="en-US"/>
        </w:rPr>
        <w:t>According to the intended uses of the product TRITHOR S (application of multilayer film on the house ground by professionals), primary exposure is intended for professionals via inhalation and dermal routes. Secondary exposure is not intended.</w:t>
      </w:r>
    </w:p>
    <w:p w14:paraId="3BC0963C" w14:textId="77777777" w:rsidR="00487971" w:rsidRPr="00487971" w:rsidRDefault="00487971" w:rsidP="00487971">
      <w:pPr>
        <w:spacing w:after="0" w:line="260" w:lineRule="atLeast"/>
        <w:rPr>
          <w:rFonts w:ascii="Verdana" w:eastAsiaTheme="minorHAnsi" w:hAnsi="Verdana" w:cs="Verdana"/>
          <w:sz w:val="20"/>
          <w:szCs w:val="20"/>
          <w:lang w:val="en-US" w:eastAsia="en-US"/>
        </w:rPr>
      </w:pPr>
    </w:p>
    <w:p w14:paraId="665059FB" w14:textId="77777777" w:rsidR="00487971" w:rsidRPr="00CB1B83" w:rsidRDefault="00487971" w:rsidP="00487971">
      <w:pPr>
        <w:spacing w:after="0" w:line="260" w:lineRule="atLeast"/>
        <w:jc w:val="center"/>
        <w:rPr>
          <w:lang w:val="en-US"/>
        </w:rPr>
      </w:pPr>
    </w:p>
    <w:p w14:paraId="3398D863" w14:textId="77777777" w:rsidR="00487971" w:rsidRPr="00487971" w:rsidRDefault="00487971" w:rsidP="00B41721">
      <w:pPr>
        <w:keepNext/>
        <w:tabs>
          <w:tab w:val="left" w:pos="0"/>
        </w:tabs>
        <w:spacing w:after="255" w:line="240" w:lineRule="auto"/>
        <w:jc w:val="center"/>
        <w:rPr>
          <w:rFonts w:eastAsia="Times New Roman"/>
          <w:i/>
          <w:iCs/>
          <w:sz w:val="20"/>
          <w:szCs w:val="20"/>
          <w:lang w:val="en-GB" w:eastAsia="en-US"/>
        </w:rPr>
      </w:pPr>
      <w:r w:rsidRPr="00487971">
        <w:rPr>
          <w:rFonts w:ascii="Verdana" w:eastAsia="Times New Roman" w:hAnsi="Verdana"/>
          <w:i/>
          <w:iCs/>
          <w:noProof/>
          <w:sz w:val="20"/>
          <w:szCs w:val="20"/>
          <w:lang w:val="fr-FR" w:eastAsia="fr-FR"/>
        </w:rPr>
        <w:drawing>
          <wp:anchor distT="0" distB="0" distL="114300" distR="114300" simplePos="0" relativeHeight="251661312" behindDoc="1" locked="0" layoutInCell="1" allowOverlap="1" wp14:anchorId="303C9CA7" wp14:editId="20528D69">
            <wp:simplePos x="0" y="0"/>
            <wp:positionH relativeFrom="column">
              <wp:posOffset>1858010</wp:posOffset>
            </wp:positionH>
            <wp:positionV relativeFrom="paragraph">
              <wp:posOffset>193675</wp:posOffset>
            </wp:positionV>
            <wp:extent cx="2717800" cy="1932940"/>
            <wp:effectExtent l="0" t="0" r="0" b="0"/>
            <wp:wrapThrough wrapText="bothSides">
              <wp:wrapPolygon edited="0">
                <wp:start x="0" y="0"/>
                <wp:lineTo x="0" y="21288"/>
                <wp:lineTo x="21499" y="21288"/>
                <wp:lineTo x="21499"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7800" cy="193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7971">
        <w:rPr>
          <w:rFonts w:ascii="Verdana" w:eastAsia="Times New Roman" w:hAnsi="Verdana"/>
          <w:sz w:val="20"/>
          <w:szCs w:val="20"/>
          <w:lang w:val="en-GB" w:eastAsia="de-DE"/>
        </w:rPr>
        <w:t xml:space="preserve">Figure </w:t>
      </w:r>
      <w:r w:rsidRPr="00487971">
        <w:rPr>
          <w:rFonts w:ascii="Verdana" w:eastAsia="Times New Roman" w:hAnsi="Verdana"/>
          <w:sz w:val="20"/>
          <w:szCs w:val="20"/>
          <w:lang w:val="en-GB" w:eastAsia="de-DE"/>
        </w:rPr>
        <w:fldChar w:fldCharType="begin"/>
      </w:r>
      <w:r w:rsidRPr="00487971">
        <w:rPr>
          <w:rFonts w:ascii="Verdana" w:eastAsia="Times New Roman" w:hAnsi="Verdana"/>
          <w:sz w:val="20"/>
          <w:szCs w:val="20"/>
          <w:lang w:val="en-GB" w:eastAsia="de-DE"/>
        </w:rPr>
        <w:instrText xml:space="preserve"> SEQ Figure \* ARABIC </w:instrText>
      </w:r>
      <w:r w:rsidRPr="00487971">
        <w:rPr>
          <w:rFonts w:ascii="Verdana" w:eastAsia="Times New Roman" w:hAnsi="Verdana"/>
          <w:sz w:val="20"/>
          <w:szCs w:val="20"/>
          <w:lang w:val="en-GB" w:eastAsia="de-DE"/>
        </w:rPr>
        <w:fldChar w:fldCharType="separate"/>
      </w:r>
      <w:r w:rsidRPr="00487971">
        <w:rPr>
          <w:rFonts w:ascii="Verdana" w:eastAsia="Times New Roman" w:hAnsi="Verdana"/>
          <w:noProof/>
          <w:sz w:val="20"/>
          <w:szCs w:val="20"/>
          <w:lang w:val="en-GB" w:eastAsia="de-DE"/>
        </w:rPr>
        <w:t>2</w:t>
      </w:r>
      <w:r w:rsidRPr="00487971">
        <w:rPr>
          <w:rFonts w:ascii="Verdana" w:eastAsia="Times New Roman" w:hAnsi="Verdana"/>
          <w:sz w:val="20"/>
          <w:szCs w:val="20"/>
          <w:lang w:val="en-GB" w:eastAsia="de-DE"/>
        </w:rPr>
        <w:fldChar w:fldCharType="end"/>
      </w:r>
      <w:r w:rsidRPr="00487971">
        <w:rPr>
          <w:rFonts w:ascii="Verdana" w:eastAsia="Times New Roman" w:hAnsi="Verdana"/>
          <w:sz w:val="20"/>
          <w:szCs w:val="20"/>
          <w:lang w:val="en-GB" w:eastAsia="de-DE"/>
        </w:rPr>
        <w:t>,</w:t>
      </w:r>
      <w:r w:rsidR="00B41721">
        <w:rPr>
          <w:rFonts w:ascii="Verdana" w:eastAsia="Times New Roman" w:hAnsi="Verdana"/>
          <w:sz w:val="20"/>
          <w:szCs w:val="20"/>
          <w:lang w:val="en-GB" w:eastAsia="de-DE"/>
        </w:rPr>
        <w:t xml:space="preserve"> </w:t>
      </w:r>
      <w:r w:rsidRPr="00487971">
        <w:rPr>
          <w:rFonts w:ascii="Verdana" w:eastAsia="Times New Roman" w:hAnsi="Verdana"/>
          <w:sz w:val="20"/>
          <w:szCs w:val="20"/>
          <w:lang w:val="en-GB" w:eastAsia="de-DE"/>
        </w:rPr>
        <w:t>3 and 4: examples of application of TRITHOR S</w:t>
      </w:r>
      <w:r w:rsidRPr="00487971">
        <w:rPr>
          <w:rFonts w:eastAsia="Times New Roman"/>
          <w:i/>
          <w:iCs/>
          <w:noProof/>
          <w:sz w:val="20"/>
          <w:szCs w:val="20"/>
          <w:lang w:val="fr-FR" w:eastAsia="fr-FR"/>
        </w:rPr>
        <w:drawing>
          <wp:inline distT="0" distB="0" distL="0" distR="0" wp14:anchorId="1A07A759" wp14:editId="32ABCFA2">
            <wp:extent cx="3430205" cy="200132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0417" cy="2001451"/>
                    </a:xfrm>
                    <a:prstGeom prst="rect">
                      <a:avLst/>
                    </a:prstGeom>
                    <a:noFill/>
                    <a:ln>
                      <a:noFill/>
                    </a:ln>
                  </pic:spPr>
                </pic:pic>
              </a:graphicData>
            </a:graphic>
          </wp:inline>
        </w:drawing>
      </w:r>
      <w:r w:rsidRPr="00487971">
        <w:rPr>
          <w:rFonts w:eastAsia="Times New Roman"/>
          <w:i/>
          <w:iCs/>
          <w:noProof/>
          <w:sz w:val="20"/>
          <w:szCs w:val="20"/>
          <w:lang w:val="fr-FR" w:eastAsia="fr-FR"/>
        </w:rPr>
        <w:drawing>
          <wp:inline distT="0" distB="0" distL="0" distR="0" wp14:anchorId="04494C94" wp14:editId="0B0B6B43">
            <wp:extent cx="2656785" cy="193527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7457" cy="1935763"/>
                    </a:xfrm>
                    <a:prstGeom prst="rect">
                      <a:avLst/>
                    </a:prstGeom>
                    <a:noFill/>
                    <a:ln>
                      <a:noFill/>
                    </a:ln>
                  </pic:spPr>
                </pic:pic>
              </a:graphicData>
            </a:graphic>
          </wp:inline>
        </w:drawing>
      </w:r>
    </w:p>
    <w:p w14:paraId="09B21E84" w14:textId="77777777" w:rsidR="00487971" w:rsidRPr="00CB1B83" w:rsidRDefault="00487971" w:rsidP="00487971">
      <w:pPr>
        <w:spacing w:after="0" w:line="260" w:lineRule="atLeast"/>
        <w:jc w:val="both"/>
        <w:rPr>
          <w:rFonts w:ascii="Verdana" w:hAnsi="Verdana"/>
          <w:iCs/>
          <w:sz w:val="20"/>
          <w:szCs w:val="20"/>
          <w:lang w:val="en-US" w:eastAsia="en-US"/>
        </w:rPr>
      </w:pPr>
      <w:r w:rsidRPr="00CB1B83">
        <w:rPr>
          <w:rFonts w:ascii="Verdana" w:hAnsi="Verdana"/>
          <w:iCs/>
          <w:sz w:val="20"/>
          <w:szCs w:val="20"/>
          <w:lang w:val="en-US" w:eastAsia="en-US"/>
        </w:rPr>
        <w:t xml:space="preserve">The product is sold in strips of different widths from 100 to </w:t>
      </w:r>
      <w:r w:rsidR="00CA70AA">
        <w:rPr>
          <w:rFonts w:ascii="Verdana" w:hAnsi="Verdana"/>
          <w:iCs/>
          <w:sz w:val="20"/>
          <w:szCs w:val="20"/>
          <w:lang w:val="en-US" w:eastAsia="en-US"/>
        </w:rPr>
        <w:t>5</w:t>
      </w:r>
      <w:r w:rsidRPr="00CB1B83">
        <w:rPr>
          <w:rFonts w:ascii="Verdana" w:hAnsi="Verdana"/>
          <w:iCs/>
          <w:sz w:val="20"/>
          <w:szCs w:val="20"/>
          <w:lang w:val="en-US" w:eastAsia="en-US"/>
        </w:rPr>
        <w:t xml:space="preserve">00 mm. The operator may need to cut in the fibrous layer to adapt it. The fibrous layer sandwiched betwen the two </w:t>
      </w:r>
      <w:r w:rsidR="00B4649A">
        <w:rPr>
          <w:rFonts w:ascii="Verdana" w:hAnsi="Verdana"/>
          <w:iCs/>
          <w:sz w:val="20"/>
          <w:szCs w:val="20"/>
          <w:lang w:val="en-US" w:eastAsia="en-US"/>
        </w:rPr>
        <w:t>MD</w:t>
      </w:r>
      <w:r w:rsidRPr="00CB1B83">
        <w:rPr>
          <w:rFonts w:ascii="Verdana" w:hAnsi="Verdana"/>
          <w:iCs/>
          <w:sz w:val="20"/>
          <w:szCs w:val="20"/>
          <w:lang w:val="en-US" w:eastAsia="en-US"/>
        </w:rPr>
        <w:t>PE membranes is impregnated with the active substance permethrin (</w:t>
      </w:r>
      <w:r w:rsidRPr="00487971">
        <w:rPr>
          <w:rFonts w:ascii="Verdana" w:eastAsia="Times New Roman" w:hAnsi="Verdana" w:cs="Arial"/>
          <w:sz w:val="20"/>
          <w:szCs w:val="20"/>
          <w:lang w:val="en-GB"/>
        </w:rPr>
        <w:t>2</w:t>
      </w:r>
      <w:r w:rsidR="0085260D">
        <w:rPr>
          <w:rFonts w:ascii="Verdana" w:eastAsia="Times New Roman" w:hAnsi="Verdana" w:cs="Arial"/>
          <w:sz w:val="20"/>
          <w:szCs w:val="20"/>
          <w:lang w:val="en-GB"/>
        </w:rPr>
        <w:t>.15</w:t>
      </w:r>
      <w:r w:rsidRPr="00487971">
        <w:rPr>
          <w:rFonts w:ascii="Verdana" w:eastAsia="Times New Roman" w:hAnsi="Verdana" w:cs="Arial"/>
          <w:sz w:val="20"/>
          <w:szCs w:val="20"/>
          <w:lang w:val="en-GB"/>
        </w:rPr>
        <w:t xml:space="preserve"> g/m</w:t>
      </w:r>
      <w:r w:rsidRPr="00487971">
        <w:rPr>
          <w:rFonts w:ascii="Verdana" w:eastAsia="Times New Roman" w:hAnsi="Verdana" w:cs="Arial"/>
          <w:sz w:val="20"/>
          <w:szCs w:val="20"/>
          <w:vertAlign w:val="superscript"/>
          <w:lang w:val="en-GB"/>
        </w:rPr>
        <w:t>2</w:t>
      </w:r>
      <w:r w:rsidRPr="00487971">
        <w:rPr>
          <w:rFonts w:ascii="Verdana" w:eastAsia="Times New Roman" w:hAnsi="Verdana" w:cs="Arial"/>
          <w:sz w:val="20"/>
          <w:szCs w:val="20"/>
          <w:lang w:val="en-GB"/>
        </w:rPr>
        <w:t>).</w:t>
      </w:r>
    </w:p>
    <w:p w14:paraId="11496B8C" w14:textId="77777777" w:rsidR="00487971" w:rsidRPr="00CB1B83" w:rsidRDefault="00487971" w:rsidP="00487971">
      <w:pPr>
        <w:spacing w:after="0" w:line="260" w:lineRule="atLeast"/>
        <w:jc w:val="both"/>
        <w:rPr>
          <w:rFonts w:ascii="Verdana" w:hAnsi="Verdana"/>
          <w:iCs/>
          <w:sz w:val="20"/>
          <w:szCs w:val="20"/>
          <w:lang w:val="en-US" w:eastAsia="en-US"/>
        </w:rPr>
      </w:pPr>
      <w:r w:rsidRPr="00CB1B83">
        <w:rPr>
          <w:rFonts w:ascii="Verdana" w:hAnsi="Verdana"/>
          <w:iCs/>
          <w:sz w:val="20"/>
          <w:szCs w:val="20"/>
          <w:lang w:val="en-US" w:eastAsia="en-US"/>
        </w:rPr>
        <w:t>Dermal exposure is expected with the membranes and with the open edges of the fibrous layer.</w:t>
      </w:r>
    </w:p>
    <w:p w14:paraId="48AF992C" w14:textId="77777777" w:rsidR="00487971" w:rsidRPr="00CB1B83" w:rsidRDefault="00487971" w:rsidP="00487971">
      <w:pPr>
        <w:spacing w:after="0" w:line="260" w:lineRule="atLeast"/>
        <w:jc w:val="both"/>
        <w:rPr>
          <w:rFonts w:ascii="Verdana" w:hAnsi="Verdana"/>
          <w:iCs/>
          <w:sz w:val="20"/>
          <w:szCs w:val="20"/>
          <w:lang w:val="en-US" w:eastAsia="en-US"/>
        </w:rPr>
      </w:pPr>
    </w:p>
    <w:p w14:paraId="1394197C" w14:textId="77777777" w:rsidR="00487971" w:rsidRPr="00CB1B83" w:rsidRDefault="00487971" w:rsidP="00487971">
      <w:pPr>
        <w:spacing w:after="0" w:line="260" w:lineRule="atLeast"/>
        <w:jc w:val="both"/>
        <w:rPr>
          <w:rFonts w:ascii="Verdana" w:hAnsi="Verdana"/>
          <w:iCs/>
          <w:sz w:val="20"/>
          <w:szCs w:val="20"/>
          <w:lang w:val="en-US" w:eastAsia="en-US"/>
        </w:rPr>
      </w:pPr>
      <w:r w:rsidRPr="00CB1B83">
        <w:rPr>
          <w:rFonts w:ascii="Verdana" w:hAnsi="Verdana"/>
          <w:iCs/>
          <w:sz w:val="20"/>
          <w:szCs w:val="20"/>
          <w:lang w:val="en-US" w:eastAsia="en-US"/>
        </w:rPr>
        <w:t>Due to the very low vapour pressure of permethrin (2.55 x 10</w:t>
      </w:r>
      <w:r w:rsidRPr="00CB1B83">
        <w:rPr>
          <w:rFonts w:ascii="Verdana" w:hAnsi="Verdana"/>
          <w:iCs/>
          <w:sz w:val="20"/>
          <w:szCs w:val="20"/>
          <w:vertAlign w:val="superscript"/>
          <w:lang w:val="en-US" w:eastAsia="en-US"/>
        </w:rPr>
        <w:t>-6</w:t>
      </w:r>
      <w:r w:rsidRPr="00CB1B83">
        <w:rPr>
          <w:rFonts w:ascii="Verdana" w:hAnsi="Verdana"/>
          <w:iCs/>
          <w:sz w:val="20"/>
          <w:szCs w:val="20"/>
          <w:lang w:val="en-US" w:eastAsia="en-US"/>
        </w:rPr>
        <w:t xml:space="preserve"> Pa; 20ºC; and the specific composition of TRITHOR S (i.e. impregnated fibrous layer sandwiched between two plastic membranes) the risk for inhalation exposure to permethrin is considered to be negligible. Hence, concerning primary exposure the dermal route (i.e. potential contact with the treated fibre during placing of product family TRITHOR S) is regarded to be the main route of exposure.</w:t>
      </w:r>
    </w:p>
    <w:p w14:paraId="33A25E20" w14:textId="77777777" w:rsidR="00487971" w:rsidRPr="00CB1B83" w:rsidRDefault="00487971" w:rsidP="00487971">
      <w:pPr>
        <w:spacing w:after="0" w:line="260" w:lineRule="atLeast"/>
        <w:jc w:val="both"/>
        <w:rPr>
          <w:rFonts w:ascii="Verdana" w:hAnsi="Verdana"/>
          <w:iCs/>
          <w:sz w:val="20"/>
          <w:szCs w:val="20"/>
          <w:lang w:val="en-US" w:eastAsia="en-US"/>
        </w:rPr>
      </w:pPr>
    </w:p>
    <w:p w14:paraId="7701AE50" w14:textId="77777777" w:rsidR="00487971" w:rsidRPr="00CB1B83" w:rsidRDefault="00487971" w:rsidP="00487971">
      <w:pPr>
        <w:spacing w:after="0" w:line="260" w:lineRule="atLeast"/>
        <w:jc w:val="both"/>
        <w:rPr>
          <w:rFonts w:ascii="Verdana" w:hAnsi="Verdana"/>
          <w:iCs/>
          <w:sz w:val="20"/>
          <w:szCs w:val="20"/>
          <w:lang w:val="en-US" w:eastAsia="en-US"/>
        </w:rPr>
      </w:pPr>
      <w:r w:rsidRPr="00CB1B83">
        <w:rPr>
          <w:rFonts w:ascii="Verdana" w:hAnsi="Verdana"/>
          <w:iCs/>
          <w:sz w:val="20"/>
          <w:szCs w:val="20"/>
          <w:lang w:val="en-US" w:eastAsia="en-US"/>
        </w:rPr>
        <w:t>There is no standard scenario and models in the TNsGs 2002 or 2007. Consequently, two scenarios were developed: one for the contact with the open edges and another for the contact with the membrane.</w:t>
      </w:r>
    </w:p>
    <w:p w14:paraId="16893837" w14:textId="77777777" w:rsidR="00487971" w:rsidRPr="00487971" w:rsidRDefault="00487971" w:rsidP="00487971">
      <w:pPr>
        <w:spacing w:after="0" w:line="260" w:lineRule="atLeast"/>
        <w:rPr>
          <w:rFonts w:ascii="Verdana" w:hAnsi="Verdana"/>
          <w:iCs/>
          <w:sz w:val="20"/>
          <w:szCs w:val="20"/>
          <w:lang w:val="en-US" w:eastAsia="en-US"/>
        </w:rPr>
      </w:pPr>
    </w:p>
    <w:p w14:paraId="293E40EB" w14:textId="77777777" w:rsidR="00487971" w:rsidRPr="00CB1B83" w:rsidRDefault="00487971" w:rsidP="00487971">
      <w:pPr>
        <w:spacing w:after="0" w:line="260" w:lineRule="atLeast"/>
        <w:rPr>
          <w:lang w:val="en-US" w:eastAsia="en-US"/>
        </w:rPr>
      </w:pPr>
    </w:p>
    <w:p w14:paraId="544D2DEB" w14:textId="77777777" w:rsidR="00487971" w:rsidRPr="00CB1B83" w:rsidRDefault="00487971" w:rsidP="00487971">
      <w:pPr>
        <w:keepNext/>
        <w:spacing w:after="0" w:line="260" w:lineRule="atLeast"/>
        <w:jc w:val="both"/>
        <w:rPr>
          <w:rFonts w:ascii="Verdana" w:hAnsi="Verdana"/>
          <w:b/>
          <w:bCs/>
          <w:sz w:val="20"/>
          <w:lang w:val="en-US" w:eastAsia="en-US"/>
        </w:rPr>
      </w:pPr>
      <w:r w:rsidRPr="00CB1B83">
        <w:rPr>
          <w:rFonts w:ascii="Verdana" w:hAnsi="Verdana"/>
          <w:b/>
          <w:bCs/>
          <w:sz w:val="20"/>
          <w:lang w:val="en-US" w:eastAsia="en-US"/>
        </w:rPr>
        <w:t>Identification of main paths of human exposure towards active substance(s) and substances of concern from its use in biocidal product</w:t>
      </w:r>
    </w:p>
    <w:p w14:paraId="2FE77334" w14:textId="77777777" w:rsidR="00487971" w:rsidRPr="00CB1B83" w:rsidRDefault="00487971" w:rsidP="00487971">
      <w:pPr>
        <w:keepNext/>
        <w:spacing w:after="0" w:line="260" w:lineRule="atLeast"/>
        <w:jc w:val="both"/>
        <w:rPr>
          <w:rFonts w:ascii="Verdana" w:hAnsi="Verdana"/>
          <w:b/>
          <w:bCs/>
          <w:lang w:val="en-US"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58"/>
        <w:gridCol w:w="1369"/>
        <w:gridCol w:w="1353"/>
        <w:gridCol w:w="1353"/>
        <w:gridCol w:w="1203"/>
        <w:gridCol w:w="1201"/>
        <w:gridCol w:w="1218"/>
        <w:gridCol w:w="808"/>
      </w:tblGrid>
      <w:tr w:rsidR="00487971" w:rsidRPr="00AA7D96" w14:paraId="493C7227" w14:textId="77777777" w:rsidTr="00B41721">
        <w:trPr>
          <w:tblHeader/>
        </w:trPr>
        <w:tc>
          <w:tcPr>
            <w:tcW w:w="5000" w:type="pct"/>
            <w:gridSpan w:val="8"/>
            <w:shd w:val="clear" w:color="auto" w:fill="FFFFCC"/>
          </w:tcPr>
          <w:p w14:paraId="5D3B5BC5" w14:textId="77777777" w:rsidR="00487971" w:rsidRPr="00CB1B83" w:rsidRDefault="00487971" w:rsidP="00487971">
            <w:pPr>
              <w:keepNext/>
              <w:spacing w:after="0" w:line="260" w:lineRule="atLeast"/>
              <w:jc w:val="center"/>
              <w:rPr>
                <w:rFonts w:ascii="Verdana" w:hAnsi="Verdana"/>
                <w:b/>
                <w:sz w:val="20"/>
                <w:lang w:val="en-US" w:eastAsia="en-US"/>
              </w:rPr>
            </w:pPr>
            <w:r w:rsidRPr="00CB1B83">
              <w:rPr>
                <w:rFonts w:ascii="Verdana" w:hAnsi="Verdana"/>
                <w:b/>
                <w:sz w:val="20"/>
                <w:lang w:val="en-US" w:eastAsia="en-US"/>
              </w:rPr>
              <w:t>Summary table: relevant paths of human exposure</w:t>
            </w:r>
          </w:p>
        </w:tc>
      </w:tr>
      <w:tr w:rsidR="00487971" w:rsidRPr="00487971" w14:paraId="47805A0E" w14:textId="77777777" w:rsidTr="00B41721">
        <w:trPr>
          <w:tblHeader/>
        </w:trPr>
        <w:tc>
          <w:tcPr>
            <w:tcW w:w="644" w:type="pct"/>
            <w:vMerge w:val="restart"/>
            <w:shd w:val="clear" w:color="auto" w:fill="auto"/>
            <w:tcMar>
              <w:top w:w="57" w:type="dxa"/>
              <w:bottom w:w="57" w:type="dxa"/>
            </w:tcMar>
            <w:vAlign w:val="center"/>
          </w:tcPr>
          <w:p w14:paraId="2EF416FD" w14:textId="77777777"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Exposure path</w:t>
            </w:r>
          </w:p>
        </w:tc>
        <w:tc>
          <w:tcPr>
            <w:tcW w:w="2087" w:type="pct"/>
            <w:gridSpan w:val="3"/>
            <w:shd w:val="clear" w:color="auto" w:fill="auto"/>
            <w:tcMar>
              <w:top w:w="57" w:type="dxa"/>
              <w:bottom w:w="57" w:type="dxa"/>
            </w:tcMar>
            <w:vAlign w:val="center"/>
          </w:tcPr>
          <w:p w14:paraId="6522B310" w14:textId="77777777"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 xml:space="preserve">Primary (direct) exposure </w:t>
            </w:r>
          </w:p>
        </w:tc>
        <w:tc>
          <w:tcPr>
            <w:tcW w:w="2269" w:type="pct"/>
            <w:gridSpan w:val="4"/>
          </w:tcPr>
          <w:p w14:paraId="7F3C4DC4" w14:textId="77777777"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 xml:space="preserve">Secondary (indirect) exposure </w:t>
            </w:r>
          </w:p>
        </w:tc>
      </w:tr>
      <w:tr w:rsidR="00B41721" w:rsidRPr="00487971" w14:paraId="49416674" w14:textId="77777777" w:rsidTr="00B41721">
        <w:trPr>
          <w:tblHeader/>
        </w:trPr>
        <w:tc>
          <w:tcPr>
            <w:tcW w:w="644" w:type="pct"/>
            <w:vMerge/>
            <w:shd w:val="clear" w:color="auto" w:fill="auto"/>
            <w:tcMar>
              <w:top w:w="57" w:type="dxa"/>
              <w:bottom w:w="57" w:type="dxa"/>
            </w:tcMar>
          </w:tcPr>
          <w:p w14:paraId="220B9CAF" w14:textId="77777777" w:rsidR="00487971" w:rsidRPr="00487971" w:rsidRDefault="00487971" w:rsidP="00487971">
            <w:pPr>
              <w:keepNext/>
              <w:spacing w:after="0" w:line="260" w:lineRule="atLeast"/>
              <w:rPr>
                <w:rFonts w:ascii="Verdana" w:hAnsi="Verdana"/>
                <w:sz w:val="20"/>
                <w:lang w:eastAsia="en-US"/>
              </w:rPr>
            </w:pPr>
          </w:p>
        </w:tc>
        <w:tc>
          <w:tcPr>
            <w:tcW w:w="701" w:type="pct"/>
            <w:shd w:val="clear" w:color="auto" w:fill="auto"/>
            <w:tcMar>
              <w:top w:w="57" w:type="dxa"/>
              <w:bottom w:w="57" w:type="dxa"/>
            </w:tcMar>
          </w:tcPr>
          <w:p w14:paraId="3286B7FF" w14:textId="77777777"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Industrial use</w:t>
            </w:r>
          </w:p>
        </w:tc>
        <w:tc>
          <w:tcPr>
            <w:tcW w:w="693" w:type="pct"/>
            <w:shd w:val="clear" w:color="auto" w:fill="auto"/>
            <w:tcMar>
              <w:top w:w="57" w:type="dxa"/>
              <w:bottom w:w="57" w:type="dxa"/>
            </w:tcMar>
          </w:tcPr>
          <w:p w14:paraId="754D83FB" w14:textId="77777777"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Professional use</w:t>
            </w:r>
          </w:p>
        </w:tc>
        <w:tc>
          <w:tcPr>
            <w:tcW w:w="693" w:type="pct"/>
            <w:shd w:val="clear" w:color="auto" w:fill="auto"/>
            <w:tcMar>
              <w:top w:w="57" w:type="dxa"/>
              <w:bottom w:w="57" w:type="dxa"/>
            </w:tcMar>
          </w:tcPr>
          <w:p w14:paraId="39CD25ED" w14:textId="77777777"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Non-professional use</w:t>
            </w:r>
          </w:p>
        </w:tc>
        <w:tc>
          <w:tcPr>
            <w:tcW w:w="616" w:type="pct"/>
          </w:tcPr>
          <w:p w14:paraId="0E34C4C0" w14:textId="77777777"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Industrial use</w:t>
            </w:r>
          </w:p>
        </w:tc>
        <w:tc>
          <w:tcPr>
            <w:tcW w:w="615" w:type="pct"/>
          </w:tcPr>
          <w:p w14:paraId="196CB073" w14:textId="77777777"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Professional use</w:t>
            </w:r>
          </w:p>
        </w:tc>
        <w:tc>
          <w:tcPr>
            <w:tcW w:w="624" w:type="pct"/>
          </w:tcPr>
          <w:p w14:paraId="79B9F62E" w14:textId="77777777"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General public</w:t>
            </w:r>
          </w:p>
        </w:tc>
        <w:tc>
          <w:tcPr>
            <w:tcW w:w="414" w:type="pct"/>
          </w:tcPr>
          <w:p w14:paraId="6E262AB5" w14:textId="77777777"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Via food</w:t>
            </w:r>
          </w:p>
        </w:tc>
      </w:tr>
      <w:tr w:rsidR="00B41721" w:rsidRPr="00487971" w14:paraId="78D24423" w14:textId="77777777" w:rsidTr="00B41721">
        <w:trPr>
          <w:tblHeader/>
        </w:trPr>
        <w:tc>
          <w:tcPr>
            <w:tcW w:w="644" w:type="pct"/>
            <w:shd w:val="clear" w:color="auto" w:fill="auto"/>
            <w:tcMar>
              <w:top w:w="57" w:type="dxa"/>
              <w:bottom w:w="57" w:type="dxa"/>
            </w:tcMar>
          </w:tcPr>
          <w:p w14:paraId="6D043DFD" w14:textId="77777777"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Inhalation</w:t>
            </w:r>
          </w:p>
        </w:tc>
        <w:tc>
          <w:tcPr>
            <w:tcW w:w="701" w:type="pct"/>
            <w:tcMar>
              <w:top w:w="57" w:type="dxa"/>
              <w:bottom w:w="57" w:type="dxa"/>
            </w:tcMar>
          </w:tcPr>
          <w:p w14:paraId="56CB088C" w14:textId="77777777"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Yes</w:t>
            </w:r>
          </w:p>
        </w:tc>
        <w:tc>
          <w:tcPr>
            <w:tcW w:w="693" w:type="pct"/>
            <w:shd w:val="clear" w:color="auto" w:fill="auto"/>
            <w:tcMar>
              <w:top w:w="57" w:type="dxa"/>
              <w:bottom w:w="57" w:type="dxa"/>
            </w:tcMar>
          </w:tcPr>
          <w:p w14:paraId="4613C397" w14:textId="77777777"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c>
          <w:tcPr>
            <w:tcW w:w="693" w:type="pct"/>
            <w:shd w:val="clear" w:color="auto" w:fill="auto"/>
            <w:tcMar>
              <w:top w:w="57" w:type="dxa"/>
              <w:bottom w:w="57" w:type="dxa"/>
            </w:tcMar>
          </w:tcPr>
          <w:p w14:paraId="7F4364CC" w14:textId="77777777"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c>
          <w:tcPr>
            <w:tcW w:w="616" w:type="pct"/>
          </w:tcPr>
          <w:p w14:paraId="577EEA5B" w14:textId="77777777"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c>
          <w:tcPr>
            <w:tcW w:w="615" w:type="pct"/>
          </w:tcPr>
          <w:p w14:paraId="3AF195D4" w14:textId="77777777"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c>
          <w:tcPr>
            <w:tcW w:w="624" w:type="pct"/>
          </w:tcPr>
          <w:p w14:paraId="610DA7A7" w14:textId="77777777"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c>
          <w:tcPr>
            <w:tcW w:w="414" w:type="pct"/>
          </w:tcPr>
          <w:p w14:paraId="63E59000" w14:textId="77777777"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r>
      <w:tr w:rsidR="00B41721" w:rsidRPr="00487971" w14:paraId="7E1F49D0" w14:textId="77777777" w:rsidTr="00B41721">
        <w:trPr>
          <w:tblHeader/>
        </w:trPr>
        <w:tc>
          <w:tcPr>
            <w:tcW w:w="644" w:type="pct"/>
            <w:shd w:val="clear" w:color="auto" w:fill="auto"/>
            <w:tcMar>
              <w:top w:w="57" w:type="dxa"/>
              <w:bottom w:w="57" w:type="dxa"/>
            </w:tcMar>
          </w:tcPr>
          <w:p w14:paraId="358CE163" w14:textId="77777777"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Dermal</w:t>
            </w:r>
          </w:p>
        </w:tc>
        <w:tc>
          <w:tcPr>
            <w:tcW w:w="701" w:type="pct"/>
            <w:tcMar>
              <w:top w:w="57" w:type="dxa"/>
              <w:bottom w:w="57" w:type="dxa"/>
            </w:tcMar>
          </w:tcPr>
          <w:p w14:paraId="78AF5161" w14:textId="77777777"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Yes</w:t>
            </w:r>
          </w:p>
        </w:tc>
        <w:tc>
          <w:tcPr>
            <w:tcW w:w="693" w:type="pct"/>
            <w:shd w:val="clear" w:color="auto" w:fill="auto"/>
            <w:tcMar>
              <w:top w:w="57" w:type="dxa"/>
              <w:bottom w:w="57" w:type="dxa"/>
            </w:tcMar>
          </w:tcPr>
          <w:p w14:paraId="78D1DBD7" w14:textId="77777777"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Yes</w:t>
            </w:r>
          </w:p>
        </w:tc>
        <w:tc>
          <w:tcPr>
            <w:tcW w:w="693" w:type="pct"/>
            <w:shd w:val="clear" w:color="auto" w:fill="auto"/>
            <w:tcMar>
              <w:top w:w="57" w:type="dxa"/>
              <w:bottom w:w="57" w:type="dxa"/>
            </w:tcMar>
          </w:tcPr>
          <w:p w14:paraId="25EBACA3" w14:textId="77777777"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c>
          <w:tcPr>
            <w:tcW w:w="616" w:type="pct"/>
          </w:tcPr>
          <w:p w14:paraId="5D4AA17C" w14:textId="77777777"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c>
          <w:tcPr>
            <w:tcW w:w="615" w:type="pct"/>
          </w:tcPr>
          <w:p w14:paraId="1321FBB3" w14:textId="77777777"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c>
          <w:tcPr>
            <w:tcW w:w="624" w:type="pct"/>
          </w:tcPr>
          <w:p w14:paraId="19C1B9DA" w14:textId="77777777"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c>
          <w:tcPr>
            <w:tcW w:w="414" w:type="pct"/>
          </w:tcPr>
          <w:p w14:paraId="3803A009" w14:textId="77777777"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r>
      <w:tr w:rsidR="00B41721" w:rsidRPr="00487971" w14:paraId="3E3FAF9D" w14:textId="77777777" w:rsidTr="00B41721">
        <w:trPr>
          <w:tblHeader/>
        </w:trPr>
        <w:tc>
          <w:tcPr>
            <w:tcW w:w="644" w:type="pct"/>
            <w:shd w:val="clear" w:color="auto" w:fill="auto"/>
            <w:tcMar>
              <w:top w:w="57" w:type="dxa"/>
              <w:bottom w:w="57" w:type="dxa"/>
            </w:tcMar>
          </w:tcPr>
          <w:p w14:paraId="115FBAE2"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Oral</w:t>
            </w:r>
          </w:p>
        </w:tc>
        <w:tc>
          <w:tcPr>
            <w:tcW w:w="701" w:type="pct"/>
            <w:tcMar>
              <w:top w:w="57" w:type="dxa"/>
              <w:bottom w:w="57" w:type="dxa"/>
            </w:tcMar>
          </w:tcPr>
          <w:p w14:paraId="20912F91"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No</w:t>
            </w:r>
          </w:p>
        </w:tc>
        <w:tc>
          <w:tcPr>
            <w:tcW w:w="693" w:type="pct"/>
            <w:shd w:val="clear" w:color="auto" w:fill="auto"/>
            <w:tcMar>
              <w:top w:w="57" w:type="dxa"/>
              <w:bottom w:w="57" w:type="dxa"/>
            </w:tcMar>
          </w:tcPr>
          <w:p w14:paraId="7CDAA1BE"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No</w:t>
            </w:r>
          </w:p>
        </w:tc>
        <w:tc>
          <w:tcPr>
            <w:tcW w:w="693" w:type="pct"/>
            <w:shd w:val="clear" w:color="auto" w:fill="auto"/>
            <w:tcMar>
              <w:top w:w="57" w:type="dxa"/>
              <w:bottom w:w="57" w:type="dxa"/>
            </w:tcMar>
          </w:tcPr>
          <w:p w14:paraId="6A7BEE95"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No</w:t>
            </w:r>
          </w:p>
        </w:tc>
        <w:tc>
          <w:tcPr>
            <w:tcW w:w="616" w:type="pct"/>
          </w:tcPr>
          <w:p w14:paraId="2F7CAE02"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No</w:t>
            </w:r>
          </w:p>
        </w:tc>
        <w:tc>
          <w:tcPr>
            <w:tcW w:w="615" w:type="pct"/>
          </w:tcPr>
          <w:p w14:paraId="5D2C616F"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No</w:t>
            </w:r>
          </w:p>
        </w:tc>
        <w:tc>
          <w:tcPr>
            <w:tcW w:w="624" w:type="pct"/>
          </w:tcPr>
          <w:p w14:paraId="0AA2CFF2"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No</w:t>
            </w:r>
          </w:p>
        </w:tc>
        <w:tc>
          <w:tcPr>
            <w:tcW w:w="414" w:type="pct"/>
          </w:tcPr>
          <w:p w14:paraId="23102A9E"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No</w:t>
            </w:r>
          </w:p>
        </w:tc>
      </w:tr>
    </w:tbl>
    <w:p w14:paraId="2C40E710" w14:textId="77777777" w:rsidR="00487971" w:rsidRPr="00487971" w:rsidRDefault="00487971" w:rsidP="00487971">
      <w:pPr>
        <w:spacing w:after="0" w:line="260" w:lineRule="atLeast"/>
        <w:rPr>
          <w:lang w:eastAsia="en-US"/>
        </w:rPr>
      </w:pPr>
    </w:p>
    <w:p w14:paraId="50ED2029" w14:textId="77777777" w:rsidR="00487971" w:rsidRPr="00487971" w:rsidRDefault="00487971" w:rsidP="00487971">
      <w:pPr>
        <w:spacing w:after="0" w:line="260" w:lineRule="atLeast"/>
        <w:rPr>
          <w:rFonts w:ascii="Verdana" w:hAnsi="Verdana"/>
          <w:b/>
          <w:i/>
          <w:szCs w:val="22"/>
          <w:lang w:eastAsia="en-US"/>
        </w:rPr>
      </w:pPr>
      <w:bookmarkStart w:id="204" w:name="_Toc367976935"/>
      <w:bookmarkStart w:id="205" w:name="_Toc387138973"/>
      <w:bookmarkStart w:id="206" w:name="_Toc387142780"/>
      <w:bookmarkStart w:id="207" w:name="_Toc387146344"/>
      <w:bookmarkStart w:id="208" w:name="_Toc389729063"/>
      <w:bookmarkStart w:id="209" w:name="_Toc403472765"/>
      <w:r w:rsidRPr="00487971">
        <w:rPr>
          <w:rFonts w:ascii="Verdana" w:hAnsi="Verdana"/>
          <w:b/>
          <w:i/>
          <w:szCs w:val="22"/>
          <w:lang w:eastAsia="en-US"/>
        </w:rPr>
        <w:t>List of scenarios</w:t>
      </w:r>
      <w:bookmarkEnd w:id="204"/>
      <w:bookmarkEnd w:id="205"/>
      <w:bookmarkEnd w:id="206"/>
      <w:bookmarkEnd w:id="207"/>
      <w:bookmarkEnd w:id="208"/>
      <w:bookmarkEnd w:id="209"/>
    </w:p>
    <w:p w14:paraId="33F7AC72" w14:textId="77777777" w:rsidR="00487971" w:rsidRPr="00487971" w:rsidRDefault="00487971" w:rsidP="00487971">
      <w:pPr>
        <w:spacing w:after="0" w:line="260" w:lineRule="atLeast"/>
        <w:rPr>
          <w:b/>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6"/>
        <w:gridCol w:w="1353"/>
        <w:gridCol w:w="5383"/>
        <w:gridCol w:w="1751"/>
      </w:tblGrid>
      <w:tr w:rsidR="00487971" w:rsidRPr="00487971" w14:paraId="620AAC79" w14:textId="77777777" w:rsidTr="00B41721">
        <w:trPr>
          <w:tblHeader/>
        </w:trPr>
        <w:tc>
          <w:tcPr>
            <w:tcW w:w="5000" w:type="pct"/>
            <w:gridSpan w:val="4"/>
            <w:shd w:val="clear" w:color="auto" w:fill="FFFFCC"/>
          </w:tcPr>
          <w:p w14:paraId="3F9F6C4D" w14:textId="77777777" w:rsidR="00487971" w:rsidRPr="00487971" w:rsidRDefault="00487971" w:rsidP="00487971">
            <w:pPr>
              <w:keepNext/>
              <w:widowControl w:val="0"/>
              <w:tabs>
                <w:tab w:val="center" w:pos="4536"/>
                <w:tab w:val="right" w:pos="9072"/>
              </w:tabs>
              <w:spacing w:before="60" w:after="60" w:line="260" w:lineRule="atLeast"/>
              <w:jc w:val="center"/>
              <w:rPr>
                <w:rFonts w:ascii="Verdana" w:hAnsi="Verdana"/>
                <w:b/>
                <w:bCs/>
                <w:color w:val="000000"/>
                <w:sz w:val="20"/>
                <w:szCs w:val="18"/>
                <w:lang w:eastAsia="en-GB"/>
              </w:rPr>
            </w:pPr>
            <w:r w:rsidRPr="00487971">
              <w:rPr>
                <w:rFonts w:ascii="Verdana" w:hAnsi="Verdana"/>
                <w:b/>
                <w:bCs/>
                <w:color w:val="000000"/>
                <w:sz w:val="20"/>
                <w:szCs w:val="18"/>
                <w:lang w:eastAsia="en-GB"/>
              </w:rPr>
              <w:t>Summary table: scenarios</w:t>
            </w:r>
          </w:p>
        </w:tc>
      </w:tr>
      <w:tr w:rsidR="00487971" w:rsidRPr="00487971" w14:paraId="62347A11" w14:textId="77777777" w:rsidTr="00B41721">
        <w:trPr>
          <w:tblHeader/>
        </w:trPr>
        <w:tc>
          <w:tcPr>
            <w:tcW w:w="653" w:type="pct"/>
            <w:shd w:val="clear" w:color="auto" w:fill="auto"/>
            <w:tcMar>
              <w:top w:w="57" w:type="dxa"/>
              <w:bottom w:w="57" w:type="dxa"/>
            </w:tcMar>
          </w:tcPr>
          <w:p w14:paraId="4E878A61" w14:textId="77777777" w:rsidR="00487971" w:rsidRPr="00487971" w:rsidRDefault="00487971" w:rsidP="00487971">
            <w:pPr>
              <w:keepNext/>
              <w:widowControl w:val="0"/>
              <w:tabs>
                <w:tab w:val="center" w:pos="4536"/>
                <w:tab w:val="right" w:pos="9072"/>
              </w:tabs>
              <w:spacing w:after="0" w:line="260" w:lineRule="atLeast"/>
              <w:rPr>
                <w:rFonts w:ascii="Verdana" w:hAnsi="Verdana"/>
                <w:b/>
                <w:bCs/>
                <w:color w:val="000000"/>
                <w:sz w:val="20"/>
                <w:szCs w:val="18"/>
                <w:lang w:eastAsia="en-GB"/>
              </w:rPr>
            </w:pPr>
            <w:r w:rsidRPr="00487971">
              <w:rPr>
                <w:rFonts w:ascii="Verdana" w:hAnsi="Verdana"/>
                <w:b/>
                <w:bCs/>
                <w:color w:val="000000"/>
                <w:sz w:val="20"/>
                <w:szCs w:val="18"/>
                <w:lang w:eastAsia="en-GB"/>
              </w:rPr>
              <w:t>Scenario number</w:t>
            </w:r>
          </w:p>
        </w:tc>
        <w:tc>
          <w:tcPr>
            <w:tcW w:w="693" w:type="pct"/>
            <w:shd w:val="clear" w:color="auto" w:fill="auto"/>
            <w:tcMar>
              <w:top w:w="57" w:type="dxa"/>
              <w:bottom w:w="57" w:type="dxa"/>
            </w:tcMar>
          </w:tcPr>
          <w:p w14:paraId="40D47EB5" w14:textId="77777777" w:rsidR="00487971" w:rsidRPr="00487971" w:rsidRDefault="00487971" w:rsidP="00487971">
            <w:pPr>
              <w:keepNext/>
              <w:widowControl w:val="0"/>
              <w:tabs>
                <w:tab w:val="center" w:pos="4536"/>
                <w:tab w:val="right" w:pos="9072"/>
              </w:tabs>
              <w:spacing w:after="0" w:line="260" w:lineRule="atLeast"/>
              <w:rPr>
                <w:rFonts w:ascii="Verdana" w:hAnsi="Verdana"/>
                <w:b/>
                <w:bCs/>
                <w:color w:val="000000"/>
                <w:sz w:val="20"/>
                <w:szCs w:val="18"/>
                <w:lang w:eastAsia="en-GB"/>
              </w:rPr>
            </w:pPr>
            <w:r w:rsidRPr="00487971">
              <w:rPr>
                <w:rFonts w:ascii="Verdana" w:hAnsi="Verdana"/>
                <w:b/>
                <w:bCs/>
                <w:color w:val="000000"/>
                <w:sz w:val="20"/>
                <w:szCs w:val="18"/>
                <w:lang w:eastAsia="en-GB"/>
              </w:rPr>
              <w:t>Scenario</w:t>
            </w:r>
          </w:p>
          <w:p w14:paraId="330DCCEE" w14:textId="77777777" w:rsidR="00487971" w:rsidRPr="00487971" w:rsidRDefault="00487971" w:rsidP="00487971">
            <w:pPr>
              <w:keepNext/>
              <w:widowControl w:val="0"/>
              <w:tabs>
                <w:tab w:val="center" w:pos="4536"/>
                <w:tab w:val="right" w:pos="9072"/>
              </w:tabs>
              <w:spacing w:after="0" w:line="260" w:lineRule="atLeast"/>
              <w:rPr>
                <w:rFonts w:ascii="Verdana" w:hAnsi="Verdana"/>
                <w:bCs/>
                <w:color w:val="000000"/>
                <w:sz w:val="20"/>
                <w:szCs w:val="18"/>
                <w:lang w:eastAsia="en-GB"/>
              </w:rPr>
            </w:pPr>
            <w:r w:rsidRPr="00487971">
              <w:rPr>
                <w:rFonts w:ascii="Verdana" w:hAnsi="Verdana"/>
                <w:bCs/>
                <w:color w:val="000000"/>
                <w:sz w:val="20"/>
                <w:szCs w:val="18"/>
                <w:lang w:eastAsia="en-GB"/>
              </w:rPr>
              <w:t>(e.g. mixing/ loading)</w:t>
            </w:r>
          </w:p>
        </w:tc>
        <w:tc>
          <w:tcPr>
            <w:tcW w:w="2757" w:type="pct"/>
            <w:shd w:val="clear" w:color="auto" w:fill="auto"/>
            <w:tcMar>
              <w:top w:w="57" w:type="dxa"/>
              <w:bottom w:w="57" w:type="dxa"/>
            </w:tcMar>
          </w:tcPr>
          <w:p w14:paraId="337BA4DF" w14:textId="77777777" w:rsidR="00487971" w:rsidRPr="00CB1B83" w:rsidRDefault="00487971" w:rsidP="00487971">
            <w:pPr>
              <w:keepNext/>
              <w:widowControl w:val="0"/>
              <w:tabs>
                <w:tab w:val="center" w:pos="4536"/>
                <w:tab w:val="right" w:pos="9072"/>
              </w:tabs>
              <w:spacing w:after="0" w:line="260" w:lineRule="atLeast"/>
              <w:rPr>
                <w:rFonts w:ascii="Verdana" w:hAnsi="Verdana"/>
                <w:b/>
                <w:bCs/>
                <w:color w:val="000000"/>
                <w:sz w:val="20"/>
                <w:szCs w:val="18"/>
                <w:lang w:val="en-US" w:eastAsia="en-GB"/>
              </w:rPr>
            </w:pPr>
            <w:r w:rsidRPr="00CB1B83">
              <w:rPr>
                <w:rFonts w:ascii="Verdana" w:hAnsi="Verdana"/>
                <w:b/>
                <w:bCs/>
                <w:color w:val="000000"/>
                <w:sz w:val="20"/>
                <w:szCs w:val="18"/>
                <w:lang w:val="en-US" w:eastAsia="en-GB"/>
              </w:rPr>
              <w:t xml:space="preserve">Primary  exposure </w:t>
            </w:r>
          </w:p>
          <w:p w14:paraId="2970D3C2" w14:textId="77777777" w:rsidR="00487971" w:rsidRPr="00CB1B83" w:rsidRDefault="00487971" w:rsidP="00487971">
            <w:pPr>
              <w:keepNext/>
              <w:widowControl w:val="0"/>
              <w:tabs>
                <w:tab w:val="center" w:pos="4536"/>
                <w:tab w:val="right" w:pos="9072"/>
              </w:tabs>
              <w:spacing w:after="0" w:line="260" w:lineRule="atLeast"/>
              <w:rPr>
                <w:rFonts w:ascii="Verdana" w:hAnsi="Verdana"/>
                <w:bCs/>
                <w:color w:val="000000"/>
                <w:sz w:val="20"/>
                <w:szCs w:val="18"/>
                <w:lang w:val="en-US" w:eastAsia="en-GB"/>
              </w:rPr>
            </w:pPr>
            <w:r w:rsidRPr="00CB1B83">
              <w:rPr>
                <w:rFonts w:ascii="Verdana" w:hAnsi="Verdana"/>
                <w:b/>
                <w:bCs/>
                <w:color w:val="000000"/>
                <w:sz w:val="20"/>
                <w:szCs w:val="18"/>
                <w:lang w:val="en-US" w:eastAsia="en-GB"/>
              </w:rPr>
              <w:t>Description of scenario</w:t>
            </w:r>
          </w:p>
        </w:tc>
        <w:tc>
          <w:tcPr>
            <w:tcW w:w="897" w:type="pct"/>
            <w:shd w:val="clear" w:color="auto" w:fill="auto"/>
            <w:tcMar>
              <w:top w:w="57" w:type="dxa"/>
              <w:bottom w:w="57" w:type="dxa"/>
            </w:tcMar>
          </w:tcPr>
          <w:p w14:paraId="68787DA9" w14:textId="77777777" w:rsidR="00487971" w:rsidRPr="00487971" w:rsidRDefault="00487971" w:rsidP="00487971">
            <w:pPr>
              <w:keepNext/>
              <w:widowControl w:val="0"/>
              <w:tabs>
                <w:tab w:val="center" w:pos="4536"/>
                <w:tab w:val="right" w:pos="9072"/>
              </w:tabs>
              <w:spacing w:after="0" w:line="260" w:lineRule="atLeast"/>
              <w:rPr>
                <w:rFonts w:ascii="Verdana" w:hAnsi="Verdana"/>
                <w:b/>
                <w:bCs/>
                <w:color w:val="000000"/>
                <w:sz w:val="20"/>
                <w:szCs w:val="18"/>
                <w:lang w:eastAsia="en-GB"/>
              </w:rPr>
            </w:pPr>
            <w:r w:rsidRPr="00487971">
              <w:rPr>
                <w:rFonts w:ascii="Verdana" w:hAnsi="Verdana"/>
                <w:b/>
                <w:bCs/>
                <w:color w:val="000000"/>
                <w:sz w:val="20"/>
                <w:szCs w:val="18"/>
                <w:lang w:eastAsia="en-GB"/>
              </w:rPr>
              <w:t>Exposed group</w:t>
            </w:r>
          </w:p>
          <w:p w14:paraId="7179A178" w14:textId="77777777" w:rsidR="00487971" w:rsidRPr="00487971" w:rsidRDefault="00487971" w:rsidP="00487971">
            <w:pPr>
              <w:keepNext/>
              <w:widowControl w:val="0"/>
              <w:tabs>
                <w:tab w:val="center" w:pos="4536"/>
                <w:tab w:val="right" w:pos="9072"/>
              </w:tabs>
              <w:spacing w:after="0" w:line="260" w:lineRule="atLeast"/>
              <w:rPr>
                <w:rFonts w:ascii="Verdana" w:hAnsi="Verdana"/>
                <w:bCs/>
                <w:color w:val="000000"/>
                <w:sz w:val="20"/>
                <w:szCs w:val="18"/>
                <w:lang w:eastAsia="en-GB"/>
              </w:rPr>
            </w:pPr>
            <w:r w:rsidRPr="00487971">
              <w:rPr>
                <w:rFonts w:ascii="Verdana" w:hAnsi="Verdana"/>
                <w:bCs/>
                <w:color w:val="000000"/>
                <w:sz w:val="20"/>
                <w:szCs w:val="18"/>
                <w:lang w:eastAsia="en-GB"/>
              </w:rPr>
              <w:t>(e.g. professionals, non-professionals, bystanders)</w:t>
            </w:r>
          </w:p>
        </w:tc>
      </w:tr>
      <w:tr w:rsidR="00487971" w:rsidRPr="00487971" w14:paraId="637556DE" w14:textId="77777777" w:rsidTr="00B41721">
        <w:trPr>
          <w:tblHeader/>
        </w:trPr>
        <w:tc>
          <w:tcPr>
            <w:tcW w:w="653" w:type="pct"/>
            <w:tcMar>
              <w:top w:w="57" w:type="dxa"/>
              <w:bottom w:w="57" w:type="dxa"/>
            </w:tcMar>
          </w:tcPr>
          <w:p w14:paraId="123BD996" w14:textId="77777777" w:rsidR="00487971" w:rsidRPr="00487971" w:rsidRDefault="000A413A" w:rsidP="00487971">
            <w:pPr>
              <w:keepNext/>
              <w:spacing w:after="0" w:line="260" w:lineRule="atLeast"/>
              <w:rPr>
                <w:rFonts w:ascii="Verdana" w:hAnsi="Verdana"/>
                <w:sz w:val="20"/>
                <w:szCs w:val="18"/>
              </w:rPr>
            </w:pPr>
            <w:r w:rsidRPr="00487971">
              <w:rPr>
                <w:rFonts w:ascii="Verdana" w:hAnsi="Verdana"/>
                <w:sz w:val="20"/>
                <w:szCs w:val="18"/>
              </w:rPr>
              <w:t>1.Application</w:t>
            </w:r>
          </w:p>
        </w:tc>
        <w:tc>
          <w:tcPr>
            <w:tcW w:w="693" w:type="pct"/>
            <w:shd w:val="clear" w:color="auto" w:fill="auto"/>
            <w:tcMar>
              <w:top w:w="57" w:type="dxa"/>
              <w:bottom w:w="57" w:type="dxa"/>
            </w:tcMar>
          </w:tcPr>
          <w:p w14:paraId="1D170930" w14:textId="77777777" w:rsidR="00487971" w:rsidRPr="000A413A" w:rsidRDefault="00B00907" w:rsidP="00487971">
            <w:pPr>
              <w:keepNext/>
              <w:widowControl w:val="0"/>
              <w:tabs>
                <w:tab w:val="center" w:pos="4536"/>
                <w:tab w:val="right" w:pos="9072"/>
              </w:tabs>
              <w:spacing w:after="0" w:line="260" w:lineRule="atLeast"/>
              <w:rPr>
                <w:rFonts w:ascii="Verdana" w:hAnsi="Verdana"/>
                <w:color w:val="000000"/>
                <w:sz w:val="20"/>
                <w:szCs w:val="18"/>
                <w:lang w:val="en-US" w:eastAsia="en-GB"/>
              </w:rPr>
            </w:pPr>
            <w:r w:rsidRPr="000A413A">
              <w:rPr>
                <w:rFonts w:ascii="Verdana" w:hAnsi="Verdana"/>
                <w:color w:val="000000"/>
                <w:sz w:val="20"/>
                <w:szCs w:val="18"/>
                <w:lang w:val="en-US" w:eastAsia="en-GB"/>
              </w:rPr>
              <w:t>a</w:t>
            </w:r>
            <w:r w:rsidR="00487971" w:rsidRPr="000A413A">
              <w:rPr>
                <w:rFonts w:ascii="Verdana" w:hAnsi="Verdana"/>
                <w:color w:val="000000"/>
                <w:sz w:val="20"/>
                <w:szCs w:val="18"/>
                <w:lang w:val="en-US" w:eastAsia="en-GB"/>
              </w:rPr>
              <w:t>) dermal contact with membrane</w:t>
            </w:r>
          </w:p>
        </w:tc>
        <w:tc>
          <w:tcPr>
            <w:tcW w:w="2757" w:type="pct"/>
            <w:tcMar>
              <w:top w:w="57" w:type="dxa"/>
              <w:bottom w:w="57" w:type="dxa"/>
            </w:tcMar>
          </w:tcPr>
          <w:p w14:paraId="17C84B09" w14:textId="77777777" w:rsidR="00487971" w:rsidRPr="000A413A" w:rsidRDefault="00487971" w:rsidP="00487971">
            <w:pPr>
              <w:keepNext/>
              <w:widowControl w:val="0"/>
              <w:tabs>
                <w:tab w:val="center" w:pos="4536"/>
                <w:tab w:val="right" w:pos="9072"/>
              </w:tabs>
              <w:spacing w:after="0" w:line="260" w:lineRule="atLeast"/>
              <w:rPr>
                <w:rFonts w:ascii="Verdana" w:hAnsi="Verdana"/>
                <w:color w:val="000000"/>
                <w:sz w:val="20"/>
                <w:szCs w:val="18"/>
                <w:lang w:val="en-US" w:eastAsia="en-GB"/>
              </w:rPr>
            </w:pPr>
            <w:r w:rsidRPr="000A413A">
              <w:rPr>
                <w:rFonts w:ascii="Verdana" w:hAnsi="Verdana"/>
                <w:color w:val="000000"/>
                <w:sz w:val="20"/>
                <w:szCs w:val="18"/>
                <w:lang w:val="en-US" w:eastAsia="en-GB"/>
              </w:rPr>
              <w:t xml:space="preserve">The </w:t>
            </w:r>
            <w:r w:rsidR="009F2CD8" w:rsidRPr="000A413A">
              <w:rPr>
                <w:rFonts w:ascii="Verdana" w:hAnsi="Verdana"/>
                <w:color w:val="000000"/>
                <w:sz w:val="20"/>
                <w:szCs w:val="18"/>
                <w:lang w:val="en-US" w:eastAsia="en-GB"/>
              </w:rPr>
              <w:t>film</w:t>
            </w:r>
            <w:r w:rsidRPr="000A413A">
              <w:rPr>
                <w:rFonts w:ascii="Verdana" w:hAnsi="Verdana"/>
                <w:color w:val="000000"/>
                <w:sz w:val="20"/>
                <w:szCs w:val="18"/>
                <w:lang w:val="en-US" w:eastAsia="en-GB"/>
              </w:rPr>
              <w:t xml:space="preserve"> is deposit on the foundations of building.</w:t>
            </w:r>
          </w:p>
          <w:p w14:paraId="79F34E84" w14:textId="77777777" w:rsidR="00487971" w:rsidRPr="00487971" w:rsidRDefault="00487971" w:rsidP="000A413A">
            <w:pPr>
              <w:keepNext/>
              <w:widowControl w:val="0"/>
              <w:tabs>
                <w:tab w:val="center" w:pos="4536"/>
                <w:tab w:val="right" w:pos="9072"/>
              </w:tabs>
              <w:spacing w:after="0" w:line="260" w:lineRule="atLeast"/>
              <w:rPr>
                <w:rFonts w:ascii="Verdana" w:hAnsi="Verdana"/>
                <w:color w:val="000000"/>
                <w:sz w:val="20"/>
                <w:szCs w:val="18"/>
                <w:lang w:eastAsia="en-GB"/>
              </w:rPr>
            </w:pPr>
            <w:r w:rsidRPr="000A413A">
              <w:rPr>
                <w:rFonts w:ascii="Verdana" w:hAnsi="Verdana"/>
                <w:color w:val="000000"/>
                <w:sz w:val="20"/>
                <w:szCs w:val="18"/>
                <w:lang w:val="en-US" w:eastAsia="en-GB"/>
              </w:rPr>
              <w:t xml:space="preserve">During application of the product, the professional will have multiple contacts with membranes. Assessing the </w:t>
            </w:r>
            <w:r w:rsidR="00225438" w:rsidRPr="000A413A">
              <w:rPr>
                <w:rFonts w:ascii="Verdana" w:hAnsi="Verdana"/>
                <w:color w:val="000000"/>
                <w:sz w:val="20"/>
                <w:szCs w:val="18"/>
                <w:lang w:val="en-US" w:eastAsia="en-GB"/>
              </w:rPr>
              <w:t xml:space="preserve">total surface to which the professional is exposed </w:t>
            </w:r>
            <w:r w:rsidRPr="000A413A">
              <w:rPr>
                <w:rFonts w:ascii="Verdana" w:hAnsi="Verdana"/>
                <w:color w:val="000000"/>
                <w:sz w:val="20"/>
                <w:szCs w:val="18"/>
                <w:lang w:val="en-US" w:eastAsia="en-GB"/>
              </w:rPr>
              <w:t xml:space="preserve">during use is very uncertain. </w:t>
            </w:r>
            <w:r w:rsidRPr="00487971">
              <w:rPr>
                <w:rFonts w:ascii="Verdana" w:hAnsi="Verdana"/>
                <w:color w:val="000000"/>
                <w:sz w:val="20"/>
                <w:szCs w:val="18"/>
                <w:lang w:eastAsia="en-GB"/>
              </w:rPr>
              <w:t>A reverse scenario is thus developed.</w:t>
            </w:r>
          </w:p>
        </w:tc>
        <w:tc>
          <w:tcPr>
            <w:tcW w:w="897" w:type="pct"/>
            <w:shd w:val="clear" w:color="auto" w:fill="auto"/>
            <w:tcMar>
              <w:top w:w="57" w:type="dxa"/>
              <w:bottom w:w="57" w:type="dxa"/>
            </w:tcMar>
          </w:tcPr>
          <w:p w14:paraId="06180B47" w14:textId="77777777" w:rsidR="00487971" w:rsidRPr="00487971" w:rsidRDefault="00487971" w:rsidP="00487971">
            <w:pPr>
              <w:keepNext/>
              <w:widowControl w:val="0"/>
              <w:tabs>
                <w:tab w:val="center" w:pos="4536"/>
                <w:tab w:val="right" w:pos="9072"/>
              </w:tabs>
              <w:spacing w:after="0" w:line="260" w:lineRule="atLeast"/>
              <w:rPr>
                <w:rFonts w:ascii="Verdana" w:hAnsi="Verdana"/>
                <w:color w:val="000000"/>
                <w:sz w:val="20"/>
                <w:szCs w:val="18"/>
                <w:lang w:eastAsia="en-GB"/>
              </w:rPr>
            </w:pPr>
            <w:r w:rsidRPr="00487971">
              <w:rPr>
                <w:rFonts w:ascii="Verdana" w:hAnsi="Verdana"/>
                <w:color w:val="000000"/>
                <w:sz w:val="20"/>
                <w:szCs w:val="18"/>
                <w:lang w:eastAsia="en-GB"/>
              </w:rPr>
              <w:t>Professionals</w:t>
            </w:r>
          </w:p>
        </w:tc>
      </w:tr>
      <w:tr w:rsidR="00B00907" w:rsidRPr="00487971" w14:paraId="5EDF8638" w14:textId="77777777" w:rsidTr="00B41721">
        <w:trPr>
          <w:tblHeader/>
        </w:trPr>
        <w:tc>
          <w:tcPr>
            <w:tcW w:w="653" w:type="pct"/>
            <w:tcMar>
              <w:top w:w="57" w:type="dxa"/>
              <w:bottom w:w="57" w:type="dxa"/>
            </w:tcMar>
          </w:tcPr>
          <w:p w14:paraId="279265B5" w14:textId="77777777" w:rsidR="00B00907" w:rsidRPr="00487971" w:rsidRDefault="00B00907" w:rsidP="00487971">
            <w:pPr>
              <w:keepNext/>
              <w:spacing w:after="0" w:line="260" w:lineRule="atLeast"/>
              <w:rPr>
                <w:rFonts w:ascii="Verdana" w:hAnsi="Verdana"/>
                <w:sz w:val="20"/>
                <w:szCs w:val="18"/>
              </w:rPr>
            </w:pPr>
          </w:p>
        </w:tc>
        <w:tc>
          <w:tcPr>
            <w:tcW w:w="693" w:type="pct"/>
            <w:shd w:val="clear" w:color="auto" w:fill="auto"/>
            <w:tcMar>
              <w:top w:w="57" w:type="dxa"/>
              <w:bottom w:w="57" w:type="dxa"/>
            </w:tcMar>
          </w:tcPr>
          <w:p w14:paraId="3654892D" w14:textId="77777777" w:rsidR="00B00907" w:rsidRPr="00CB1B83" w:rsidRDefault="00B00907" w:rsidP="00487971">
            <w:pPr>
              <w:keepNext/>
              <w:widowControl w:val="0"/>
              <w:tabs>
                <w:tab w:val="center" w:pos="4536"/>
                <w:tab w:val="right" w:pos="9072"/>
              </w:tabs>
              <w:spacing w:after="0" w:line="260" w:lineRule="atLeast"/>
              <w:rPr>
                <w:rFonts w:ascii="Verdana" w:hAnsi="Verdana"/>
                <w:color w:val="000000"/>
                <w:sz w:val="20"/>
                <w:szCs w:val="18"/>
                <w:lang w:val="en-US" w:eastAsia="en-GB"/>
              </w:rPr>
            </w:pPr>
            <w:r w:rsidRPr="00CB1B83">
              <w:rPr>
                <w:rFonts w:ascii="Verdana" w:hAnsi="Verdana"/>
                <w:color w:val="000000"/>
                <w:sz w:val="20"/>
                <w:szCs w:val="18"/>
                <w:lang w:val="en-US" w:eastAsia="en-GB"/>
              </w:rPr>
              <w:t>b) dermal contact with open edges</w:t>
            </w:r>
          </w:p>
        </w:tc>
        <w:tc>
          <w:tcPr>
            <w:tcW w:w="2757" w:type="pct"/>
            <w:tcMar>
              <w:top w:w="57" w:type="dxa"/>
              <w:bottom w:w="57" w:type="dxa"/>
            </w:tcMar>
          </w:tcPr>
          <w:p w14:paraId="641F5491" w14:textId="77777777" w:rsidR="00B00907" w:rsidRPr="00CB1B83" w:rsidRDefault="00B00907" w:rsidP="00A403F3">
            <w:pPr>
              <w:keepNext/>
              <w:widowControl w:val="0"/>
              <w:tabs>
                <w:tab w:val="center" w:pos="4536"/>
                <w:tab w:val="right" w:pos="9072"/>
              </w:tabs>
              <w:spacing w:after="0" w:line="260" w:lineRule="atLeast"/>
              <w:rPr>
                <w:rFonts w:ascii="Verdana" w:hAnsi="Verdana"/>
                <w:color w:val="000000"/>
                <w:sz w:val="20"/>
                <w:szCs w:val="18"/>
                <w:lang w:val="en-US" w:eastAsia="en-GB"/>
              </w:rPr>
            </w:pPr>
            <w:r w:rsidRPr="00CB1B83">
              <w:rPr>
                <w:rFonts w:ascii="Verdana" w:hAnsi="Verdana"/>
                <w:color w:val="000000"/>
                <w:sz w:val="20"/>
                <w:szCs w:val="18"/>
                <w:lang w:val="en-US" w:eastAsia="en-GB"/>
              </w:rPr>
              <w:t>The film is deposit on the foundations of building.</w:t>
            </w:r>
          </w:p>
          <w:p w14:paraId="20FC3AFC" w14:textId="77777777" w:rsidR="00B00907" w:rsidRPr="00CB1B83" w:rsidRDefault="00B00907" w:rsidP="00487971">
            <w:pPr>
              <w:keepNext/>
              <w:widowControl w:val="0"/>
              <w:tabs>
                <w:tab w:val="center" w:pos="4536"/>
                <w:tab w:val="right" w:pos="9072"/>
              </w:tabs>
              <w:spacing w:after="0" w:line="260" w:lineRule="atLeast"/>
              <w:rPr>
                <w:rFonts w:ascii="Verdana" w:hAnsi="Verdana"/>
                <w:color w:val="000000"/>
                <w:sz w:val="20"/>
                <w:szCs w:val="18"/>
                <w:lang w:val="en-US" w:eastAsia="en-GB"/>
              </w:rPr>
            </w:pPr>
            <w:r w:rsidRPr="00CB1B83">
              <w:rPr>
                <w:rFonts w:ascii="Verdana" w:hAnsi="Verdana"/>
                <w:color w:val="000000"/>
                <w:sz w:val="20"/>
                <w:szCs w:val="18"/>
                <w:lang w:val="en-US" w:eastAsia="en-GB"/>
              </w:rPr>
              <w:t>During application of the product, the professional will have multiple contacts with the open edges when applicating the product on the house ground surface.</w:t>
            </w:r>
          </w:p>
        </w:tc>
        <w:tc>
          <w:tcPr>
            <w:tcW w:w="897" w:type="pct"/>
            <w:shd w:val="clear" w:color="auto" w:fill="auto"/>
            <w:tcMar>
              <w:top w:w="57" w:type="dxa"/>
              <w:bottom w:w="57" w:type="dxa"/>
            </w:tcMar>
          </w:tcPr>
          <w:p w14:paraId="076F9624" w14:textId="77777777" w:rsidR="00B00907" w:rsidRPr="00487971" w:rsidRDefault="00B00907" w:rsidP="00487971">
            <w:pPr>
              <w:keepNext/>
              <w:widowControl w:val="0"/>
              <w:tabs>
                <w:tab w:val="center" w:pos="4536"/>
                <w:tab w:val="right" w:pos="9072"/>
              </w:tabs>
              <w:spacing w:after="0" w:line="260" w:lineRule="atLeast"/>
              <w:rPr>
                <w:rFonts w:ascii="Verdana" w:hAnsi="Verdana"/>
                <w:color w:val="000000"/>
                <w:sz w:val="20"/>
                <w:szCs w:val="18"/>
                <w:lang w:eastAsia="en-GB"/>
              </w:rPr>
            </w:pPr>
            <w:r w:rsidRPr="00487971">
              <w:rPr>
                <w:rFonts w:ascii="Verdana" w:hAnsi="Verdana"/>
                <w:color w:val="000000"/>
                <w:sz w:val="20"/>
                <w:szCs w:val="18"/>
                <w:lang w:eastAsia="en-GB"/>
              </w:rPr>
              <w:t>Professionals</w:t>
            </w:r>
          </w:p>
        </w:tc>
      </w:tr>
    </w:tbl>
    <w:p w14:paraId="402CF373" w14:textId="77777777" w:rsidR="00487971" w:rsidRPr="00487971" w:rsidRDefault="00487971" w:rsidP="00487971">
      <w:pPr>
        <w:spacing w:after="0" w:line="260" w:lineRule="atLeast"/>
        <w:rPr>
          <w:lang w:eastAsia="en-US"/>
        </w:rPr>
      </w:pPr>
    </w:p>
    <w:p w14:paraId="17846C34" w14:textId="77777777" w:rsidR="00487971" w:rsidRPr="00487971" w:rsidRDefault="00487971" w:rsidP="00487971">
      <w:pPr>
        <w:spacing w:after="0" w:line="260" w:lineRule="atLeast"/>
        <w:rPr>
          <w:rFonts w:ascii="Verdana" w:hAnsi="Verdana"/>
          <w:b/>
          <w:i/>
          <w:szCs w:val="22"/>
          <w:lang w:eastAsia="en-US"/>
        </w:rPr>
      </w:pPr>
      <w:bookmarkStart w:id="210" w:name="_Toc389729064"/>
      <w:bookmarkStart w:id="211" w:name="_Toc403472766"/>
      <w:r w:rsidRPr="00487971">
        <w:rPr>
          <w:rFonts w:ascii="Verdana" w:hAnsi="Verdana"/>
          <w:b/>
          <w:i/>
          <w:szCs w:val="22"/>
          <w:lang w:eastAsia="en-US"/>
        </w:rPr>
        <w:t>Industrial exposure</w:t>
      </w:r>
      <w:bookmarkEnd w:id="210"/>
      <w:bookmarkEnd w:id="211"/>
    </w:p>
    <w:p w14:paraId="4E37D02C" w14:textId="77777777" w:rsidR="00487971" w:rsidRPr="00487971" w:rsidRDefault="00487971" w:rsidP="00487971">
      <w:pPr>
        <w:spacing w:after="0" w:line="260" w:lineRule="atLeast"/>
        <w:rPr>
          <w:lang w:eastAsia="en-US"/>
        </w:rPr>
      </w:pPr>
    </w:p>
    <w:p w14:paraId="4E39F430" w14:textId="77777777" w:rsidR="00F21AE7" w:rsidRPr="00CB1B83" w:rsidRDefault="00F21AE7" w:rsidP="00F21AE7">
      <w:pPr>
        <w:rPr>
          <w:rFonts w:ascii="Verdana" w:hAnsi="Verdana"/>
          <w:iCs/>
          <w:sz w:val="20"/>
          <w:highlight w:val="cyan"/>
          <w:lang w:eastAsia="en-US"/>
        </w:rPr>
      </w:pPr>
      <w:r w:rsidRPr="00CB1B83">
        <w:rPr>
          <w:rFonts w:ascii="Verdana" w:hAnsi="Verdana"/>
          <w:sz w:val="20"/>
          <w:szCs w:val="22"/>
          <w:lang w:eastAsia="en-US"/>
        </w:rPr>
        <w:t>Not applicable.</w:t>
      </w:r>
    </w:p>
    <w:p w14:paraId="2059A4DD" w14:textId="77777777" w:rsidR="00487971" w:rsidRPr="00487971" w:rsidRDefault="00487971" w:rsidP="00487971">
      <w:pPr>
        <w:spacing w:after="0" w:line="260" w:lineRule="atLeast"/>
        <w:rPr>
          <w:lang w:eastAsia="en-US"/>
        </w:rPr>
      </w:pPr>
    </w:p>
    <w:p w14:paraId="2A167A71" w14:textId="77777777" w:rsidR="00487971" w:rsidRPr="00487971" w:rsidRDefault="00487971" w:rsidP="00487971">
      <w:pPr>
        <w:keepNext/>
        <w:spacing w:after="0" w:line="260" w:lineRule="atLeast"/>
        <w:rPr>
          <w:rFonts w:ascii="Verdana" w:hAnsi="Verdana"/>
          <w:b/>
          <w:i/>
          <w:szCs w:val="22"/>
          <w:lang w:eastAsia="en-US"/>
        </w:rPr>
      </w:pPr>
      <w:bookmarkStart w:id="212" w:name="_Toc389729067"/>
      <w:bookmarkStart w:id="213" w:name="_Toc403472767"/>
      <w:r w:rsidRPr="00487971">
        <w:rPr>
          <w:rFonts w:ascii="Verdana" w:hAnsi="Verdana"/>
          <w:b/>
          <w:i/>
          <w:szCs w:val="22"/>
          <w:lang w:eastAsia="en-US"/>
        </w:rPr>
        <w:t>Professional exposure</w:t>
      </w:r>
      <w:bookmarkEnd w:id="212"/>
      <w:bookmarkEnd w:id="213"/>
      <w:r w:rsidRPr="00487971">
        <w:rPr>
          <w:rFonts w:ascii="Verdana" w:hAnsi="Verdana"/>
          <w:b/>
          <w:i/>
          <w:szCs w:val="22"/>
          <w:lang w:eastAsia="en-US"/>
        </w:rPr>
        <w:t xml:space="preserve"> </w:t>
      </w:r>
    </w:p>
    <w:p w14:paraId="3B6417D1" w14:textId="77777777" w:rsidR="00487971" w:rsidRPr="00487971" w:rsidRDefault="00487971" w:rsidP="00487971">
      <w:pPr>
        <w:spacing w:after="0" w:line="260" w:lineRule="atLeast"/>
        <w:rPr>
          <w:highlight w:val="cyan"/>
          <w:lang w:eastAsia="en-US"/>
        </w:rPr>
      </w:pPr>
    </w:p>
    <w:p w14:paraId="09F293CE" w14:textId="77777777" w:rsidR="00487971" w:rsidRDefault="00487971" w:rsidP="00487971">
      <w:pPr>
        <w:keepNext/>
        <w:spacing w:after="0" w:line="260" w:lineRule="atLeast"/>
        <w:rPr>
          <w:rFonts w:ascii="Verdana" w:hAnsi="Verdana"/>
          <w:i/>
          <w:u w:val="single"/>
          <w:lang w:eastAsia="en-US"/>
        </w:rPr>
      </w:pPr>
      <w:bookmarkStart w:id="214" w:name="_Toc389729068"/>
      <w:r w:rsidRPr="00487971">
        <w:rPr>
          <w:rFonts w:ascii="Verdana" w:hAnsi="Verdana"/>
          <w:i/>
          <w:u w:val="single"/>
          <w:lang w:eastAsia="en-US"/>
        </w:rPr>
        <w:t>Scenario [1a]</w:t>
      </w:r>
      <w:bookmarkEnd w:id="214"/>
      <w:r w:rsidRPr="00487971">
        <w:rPr>
          <w:rFonts w:ascii="Verdana" w:hAnsi="Verdana"/>
          <w:i/>
          <w:u w:val="single"/>
          <w:lang w:eastAsia="en-US"/>
        </w:rPr>
        <w:t xml:space="preserve"> Application – Dermal contact with membrane</w:t>
      </w:r>
    </w:p>
    <w:p w14:paraId="3A1D085F" w14:textId="77777777" w:rsidR="00B41721" w:rsidRPr="00487971" w:rsidRDefault="00B41721" w:rsidP="00487971">
      <w:pPr>
        <w:keepNext/>
        <w:spacing w:after="0" w:line="260" w:lineRule="atLeast"/>
        <w:rPr>
          <w:rFonts w:ascii="Verdana" w:hAnsi="Verdana"/>
          <w:i/>
          <w:u w:val="single"/>
          <w:lang w:eastAsia="en-US"/>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91"/>
      </w:tblGrid>
      <w:tr w:rsidR="00487971" w:rsidRPr="00487971" w14:paraId="029D80B7" w14:textId="77777777" w:rsidTr="00B41721">
        <w:trPr>
          <w:tblHeader/>
        </w:trPr>
        <w:tc>
          <w:tcPr>
            <w:tcW w:w="5000" w:type="pct"/>
            <w:shd w:val="clear" w:color="auto" w:fill="FFFFCC"/>
            <w:tcMar>
              <w:top w:w="57" w:type="dxa"/>
              <w:bottom w:w="57" w:type="dxa"/>
            </w:tcMar>
          </w:tcPr>
          <w:p w14:paraId="06D709BE" w14:textId="77777777"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Description of Scenario [1a]</w:t>
            </w:r>
          </w:p>
        </w:tc>
      </w:tr>
      <w:tr w:rsidR="00487971" w:rsidRPr="00AA7D96" w14:paraId="5C2D31DE" w14:textId="77777777" w:rsidTr="00B41721">
        <w:trPr>
          <w:tblHeader/>
        </w:trPr>
        <w:tc>
          <w:tcPr>
            <w:tcW w:w="5000" w:type="pct"/>
            <w:shd w:val="clear" w:color="auto" w:fill="auto"/>
            <w:tcMar>
              <w:top w:w="57" w:type="dxa"/>
              <w:bottom w:w="57" w:type="dxa"/>
            </w:tcMar>
          </w:tcPr>
          <w:p w14:paraId="6F5F92EB" w14:textId="77777777" w:rsidR="00487971" w:rsidRPr="00CB1B83" w:rsidRDefault="00487971" w:rsidP="00487971">
            <w:pPr>
              <w:spacing w:after="0" w:line="260" w:lineRule="atLeast"/>
              <w:jc w:val="both"/>
              <w:rPr>
                <w:rFonts w:ascii="Verdana" w:hAnsi="Verdana"/>
                <w:sz w:val="20"/>
                <w:lang w:val="en-US" w:eastAsia="en-US"/>
              </w:rPr>
            </w:pPr>
            <w:r w:rsidRPr="00CB1B83">
              <w:rPr>
                <w:rFonts w:ascii="Verdana" w:hAnsi="Verdana"/>
                <w:sz w:val="20"/>
                <w:lang w:val="en-US" w:eastAsia="en-US"/>
              </w:rPr>
              <w:t>The product TRITHOR S is a physico-chemical barrier in order to prevent termites invasion buildings. During application of the pre-cut treated film in the foundations of the house, the professional will have multiple contacts with membranes.</w:t>
            </w:r>
          </w:p>
          <w:p w14:paraId="4094222E" w14:textId="77777777" w:rsidR="00487971" w:rsidRPr="00CB1B83" w:rsidRDefault="00487971" w:rsidP="00487971">
            <w:pPr>
              <w:spacing w:after="0" w:line="260" w:lineRule="atLeast"/>
              <w:jc w:val="both"/>
              <w:rPr>
                <w:rFonts w:ascii="Verdana" w:hAnsi="Verdana"/>
                <w:sz w:val="20"/>
                <w:lang w:val="en-US" w:eastAsia="en-US"/>
              </w:rPr>
            </w:pPr>
            <w:r w:rsidRPr="00CB1B83">
              <w:rPr>
                <w:rFonts w:ascii="Verdana" w:hAnsi="Verdana"/>
                <w:sz w:val="20"/>
                <w:lang w:val="en-US" w:eastAsia="en-US"/>
              </w:rPr>
              <w:t xml:space="preserve">Regarding the use, the design of the </w:t>
            </w:r>
            <w:r w:rsidR="009F2CD8" w:rsidRPr="00CB1B83">
              <w:rPr>
                <w:rFonts w:ascii="Verdana" w:hAnsi="Verdana"/>
                <w:sz w:val="20"/>
                <w:lang w:val="en-US" w:eastAsia="en-US"/>
              </w:rPr>
              <w:t>film</w:t>
            </w:r>
            <w:r w:rsidRPr="00CB1B83">
              <w:rPr>
                <w:rFonts w:ascii="Verdana" w:hAnsi="Verdana"/>
                <w:sz w:val="20"/>
                <w:lang w:val="en-US" w:eastAsia="en-US"/>
              </w:rPr>
              <w:t xml:space="preserve"> and the layer of PE and the volatility of permethrin, exposure via inhalation route (and oral route) is considered as negligible.</w:t>
            </w:r>
          </w:p>
          <w:p w14:paraId="0DF02358" w14:textId="77777777" w:rsidR="00487971" w:rsidRPr="00CB1B83" w:rsidRDefault="00487971" w:rsidP="00487971">
            <w:pPr>
              <w:spacing w:after="0" w:line="260" w:lineRule="atLeast"/>
              <w:jc w:val="both"/>
              <w:rPr>
                <w:rFonts w:ascii="Verdana" w:hAnsi="Verdana"/>
                <w:sz w:val="20"/>
                <w:lang w:val="en-US" w:eastAsia="en-US"/>
              </w:rPr>
            </w:pPr>
            <w:r w:rsidRPr="00CB1B83">
              <w:rPr>
                <w:rFonts w:ascii="Verdana" w:hAnsi="Verdana"/>
                <w:sz w:val="20"/>
                <w:lang w:val="en-US" w:eastAsia="en-US"/>
              </w:rPr>
              <w:t xml:space="preserve">Only the dermal exposure via hand manipulation of the </w:t>
            </w:r>
            <w:r w:rsidR="00001E27" w:rsidRPr="00CB1B83">
              <w:rPr>
                <w:rFonts w:ascii="Verdana" w:hAnsi="Verdana"/>
                <w:sz w:val="20"/>
                <w:lang w:val="en-US" w:eastAsia="en-US"/>
              </w:rPr>
              <w:t>film</w:t>
            </w:r>
            <w:r w:rsidRPr="00CB1B83">
              <w:rPr>
                <w:rFonts w:ascii="Verdana" w:hAnsi="Verdana"/>
                <w:sz w:val="20"/>
                <w:lang w:val="en-US" w:eastAsia="en-US"/>
              </w:rPr>
              <w:t xml:space="preserve"> will be assessed.</w:t>
            </w:r>
          </w:p>
          <w:p w14:paraId="50889845" w14:textId="77777777" w:rsidR="00487971" w:rsidRPr="00CB1B83" w:rsidRDefault="00487971" w:rsidP="00487971">
            <w:pPr>
              <w:spacing w:after="0" w:line="260" w:lineRule="atLeast"/>
              <w:jc w:val="both"/>
              <w:rPr>
                <w:rFonts w:ascii="Verdana" w:hAnsi="Verdana"/>
                <w:sz w:val="20"/>
                <w:lang w:val="en-US" w:eastAsia="en-US"/>
              </w:rPr>
            </w:pPr>
            <w:r w:rsidRPr="00CB1B83">
              <w:rPr>
                <w:rFonts w:ascii="Verdana" w:hAnsi="Verdana"/>
                <w:sz w:val="20"/>
                <w:lang w:val="en-US" w:eastAsia="en-US"/>
              </w:rPr>
              <w:t>The contact area is limited to the hands, it is noted that the PE layers will not be considered (permeation value of 1). This situation is highly unrealistic as the PE layers avoid any contact between the treated film and the operator gloves. However a value of dislodgeable residue will be considered.</w:t>
            </w:r>
          </w:p>
          <w:p w14:paraId="23467CD7" w14:textId="77777777" w:rsidR="00487971" w:rsidRPr="00CB1B83" w:rsidRDefault="00487971" w:rsidP="00487971">
            <w:pPr>
              <w:spacing w:after="0" w:line="260" w:lineRule="atLeast"/>
              <w:jc w:val="both"/>
              <w:rPr>
                <w:rFonts w:ascii="Verdana" w:hAnsi="Verdana"/>
                <w:sz w:val="20"/>
                <w:lang w:val="en-US" w:eastAsia="en-US"/>
              </w:rPr>
            </w:pPr>
          </w:p>
          <w:p w14:paraId="622FFB8D" w14:textId="77777777" w:rsidR="00487971" w:rsidRPr="00CB1B83" w:rsidRDefault="00487971" w:rsidP="00487971">
            <w:pPr>
              <w:spacing w:after="0" w:line="260" w:lineRule="atLeast"/>
              <w:jc w:val="both"/>
              <w:rPr>
                <w:rFonts w:ascii="Verdana" w:hAnsi="Verdana"/>
                <w:sz w:val="20"/>
                <w:szCs w:val="20"/>
                <w:lang w:val="en-US" w:eastAsia="en-US"/>
              </w:rPr>
            </w:pPr>
            <w:r w:rsidRPr="00487971">
              <w:rPr>
                <w:rFonts w:ascii="Verdana" w:eastAsia="Times New Roman" w:hAnsi="Verdana" w:cs="Arial"/>
                <w:sz w:val="20"/>
                <w:szCs w:val="20"/>
                <w:lang w:val="en-GB"/>
              </w:rPr>
              <w:t>No data on active substance migration from the fibrous layer to the membrane is available. Consequently, a very worst case approach is used considering the same concentration in the membrane as in the fibrous layer (0.2 mg/cm</w:t>
            </w:r>
            <w:r w:rsidRPr="00487971">
              <w:rPr>
                <w:rFonts w:ascii="Verdana" w:eastAsia="Times New Roman" w:hAnsi="Verdana" w:cs="Arial"/>
                <w:sz w:val="20"/>
                <w:szCs w:val="20"/>
                <w:vertAlign w:val="superscript"/>
                <w:lang w:val="en-GB"/>
              </w:rPr>
              <w:t>2</w:t>
            </w:r>
            <w:r w:rsidRPr="00487971">
              <w:rPr>
                <w:rFonts w:ascii="Verdana" w:eastAsia="Times New Roman" w:hAnsi="Verdana" w:cs="Arial"/>
                <w:sz w:val="20"/>
                <w:szCs w:val="20"/>
                <w:lang w:val="en-GB"/>
              </w:rPr>
              <w:t>).</w:t>
            </w:r>
          </w:p>
          <w:p w14:paraId="65D239F2" w14:textId="77777777" w:rsidR="00487971" w:rsidRPr="00CB1B83" w:rsidRDefault="00487971" w:rsidP="00487971">
            <w:pPr>
              <w:spacing w:after="0" w:line="260" w:lineRule="atLeast"/>
              <w:jc w:val="both"/>
              <w:rPr>
                <w:rFonts w:ascii="Verdana" w:hAnsi="Verdana"/>
                <w:sz w:val="20"/>
                <w:szCs w:val="20"/>
                <w:lang w:val="en-US" w:eastAsia="en-US"/>
              </w:rPr>
            </w:pPr>
          </w:p>
          <w:p w14:paraId="4D05DE11" w14:textId="77777777" w:rsidR="0094503D" w:rsidRDefault="00487971" w:rsidP="00CB1B83">
            <w:pPr>
              <w:spacing w:after="0" w:line="240" w:lineRule="auto"/>
              <w:jc w:val="both"/>
              <w:rPr>
                <w:rFonts w:ascii="Verdana" w:eastAsia="Times New Roman" w:hAnsi="Verdana" w:cs="Arial"/>
                <w:sz w:val="20"/>
                <w:szCs w:val="20"/>
                <w:lang w:val="en-GB"/>
              </w:rPr>
            </w:pPr>
            <w:r w:rsidRPr="00487971">
              <w:rPr>
                <w:rFonts w:ascii="Verdana" w:eastAsia="Times New Roman" w:hAnsi="Verdana" w:cs="Arial"/>
                <w:sz w:val="20"/>
                <w:szCs w:val="20"/>
                <w:lang w:val="en-GB"/>
              </w:rPr>
              <w:t>Non-woven material thickness is considered to reach a minimum of 1 mm (1</w:t>
            </w:r>
            <w:r w:rsidR="009F2CD8">
              <w:rPr>
                <w:rFonts w:ascii="Verdana" w:eastAsia="Times New Roman" w:hAnsi="Verdana" w:cs="Arial"/>
                <w:sz w:val="20"/>
                <w:szCs w:val="20"/>
                <w:lang w:val="en-GB"/>
              </w:rPr>
              <w:t>.</w:t>
            </w:r>
            <w:r w:rsidRPr="00487971">
              <w:rPr>
                <w:rFonts w:ascii="Verdana" w:eastAsia="Times New Roman" w:hAnsi="Verdana" w:cs="Arial"/>
                <w:sz w:val="20"/>
                <w:szCs w:val="20"/>
                <w:lang w:val="en-GB"/>
              </w:rPr>
              <w:t>20 mm +/- 20%).</w:t>
            </w:r>
            <w:r w:rsidR="00FF1226">
              <w:rPr>
                <w:rFonts w:ascii="Verdana" w:eastAsia="Times New Roman" w:hAnsi="Verdana" w:cs="Arial"/>
                <w:sz w:val="20"/>
                <w:szCs w:val="20"/>
                <w:lang w:val="en-GB"/>
              </w:rPr>
              <w:t xml:space="preserve"> And polymer thickness is </w:t>
            </w:r>
            <w:r w:rsidR="0094503D">
              <w:rPr>
                <w:rFonts w:ascii="Verdana" w:eastAsia="Times New Roman" w:hAnsi="Verdana" w:cs="Arial"/>
                <w:sz w:val="20"/>
                <w:szCs w:val="20"/>
                <w:lang w:val="en-GB"/>
              </w:rPr>
              <w:t>100 µm and 50 µm.</w:t>
            </w:r>
            <w:r w:rsidRPr="00487971">
              <w:rPr>
                <w:rFonts w:ascii="Verdana" w:eastAsia="Times New Roman" w:hAnsi="Verdana" w:cs="Arial"/>
                <w:sz w:val="20"/>
                <w:szCs w:val="20"/>
                <w:lang w:val="en-GB"/>
              </w:rPr>
              <w:t xml:space="preserve"> </w:t>
            </w:r>
            <w:r w:rsidR="0094503D">
              <w:rPr>
                <w:rFonts w:ascii="Verdana" w:eastAsia="Times New Roman" w:hAnsi="Verdana" w:cs="Arial"/>
                <w:sz w:val="20"/>
                <w:szCs w:val="20"/>
                <w:lang w:val="en-GB"/>
              </w:rPr>
              <w:t>As a worst case only the thickness of the textile is taken into account.</w:t>
            </w:r>
          </w:p>
          <w:p w14:paraId="75251441" w14:textId="77777777" w:rsidR="0094503D" w:rsidRDefault="0094503D" w:rsidP="00CB1B83">
            <w:pPr>
              <w:spacing w:after="0" w:line="240" w:lineRule="auto"/>
              <w:jc w:val="both"/>
              <w:rPr>
                <w:rFonts w:ascii="Verdana" w:eastAsia="Times New Roman" w:hAnsi="Verdana" w:cs="Arial"/>
                <w:sz w:val="20"/>
                <w:szCs w:val="20"/>
                <w:lang w:val="en-GB"/>
              </w:rPr>
            </w:pPr>
          </w:p>
          <w:p w14:paraId="2A86F8E7" w14:textId="77777777" w:rsidR="00487971" w:rsidRPr="00487971" w:rsidRDefault="00487971" w:rsidP="00CB1B83">
            <w:pPr>
              <w:spacing w:after="0" w:line="240" w:lineRule="auto"/>
              <w:jc w:val="both"/>
              <w:rPr>
                <w:rFonts w:ascii="Verdana" w:eastAsia="Times New Roman" w:hAnsi="Verdana" w:cs="Arial"/>
                <w:sz w:val="20"/>
                <w:szCs w:val="20"/>
                <w:lang w:val="en-GB"/>
              </w:rPr>
            </w:pPr>
            <w:r w:rsidRPr="00487971">
              <w:rPr>
                <w:rFonts w:ascii="Verdana" w:eastAsia="Times New Roman" w:hAnsi="Verdana" w:cs="Arial"/>
                <w:sz w:val="20"/>
                <w:szCs w:val="20"/>
                <w:lang w:val="en-GB"/>
              </w:rPr>
              <w:t>Then according to exposure assessment</w:t>
            </w:r>
            <w:r w:rsidR="00222E28">
              <w:rPr>
                <w:rFonts w:ascii="Verdana" w:eastAsia="Times New Roman" w:hAnsi="Verdana" w:cs="Arial"/>
                <w:sz w:val="20"/>
                <w:szCs w:val="20"/>
                <w:lang w:val="en-GB"/>
              </w:rPr>
              <w:t>s</w:t>
            </w:r>
            <w:r w:rsidRPr="00487971">
              <w:rPr>
                <w:rFonts w:ascii="Verdana" w:eastAsia="Times New Roman" w:hAnsi="Verdana" w:cs="Arial"/>
                <w:sz w:val="20"/>
                <w:szCs w:val="20"/>
                <w:lang w:val="en-GB"/>
              </w:rPr>
              <w:t xml:space="preserve"> done for other substance used in </w:t>
            </w:r>
            <w:r w:rsidR="0094503D">
              <w:rPr>
                <w:rFonts w:ascii="Verdana" w:eastAsia="Times New Roman" w:hAnsi="Verdana" w:cs="Arial"/>
                <w:sz w:val="20"/>
                <w:szCs w:val="20"/>
                <w:lang w:val="en-GB"/>
              </w:rPr>
              <w:t>polymer</w:t>
            </w:r>
            <w:r w:rsidR="0094503D" w:rsidRPr="00487971">
              <w:rPr>
                <w:rFonts w:ascii="Verdana" w:eastAsia="Times New Roman" w:hAnsi="Verdana" w:cs="Arial"/>
                <w:sz w:val="20"/>
                <w:szCs w:val="20"/>
                <w:lang w:val="en-GB"/>
              </w:rPr>
              <w:t xml:space="preserve"> </w:t>
            </w:r>
            <w:r w:rsidRPr="00487971">
              <w:rPr>
                <w:rFonts w:ascii="Verdana" w:eastAsia="Times New Roman" w:hAnsi="Verdana" w:cs="Arial"/>
                <w:sz w:val="20"/>
                <w:szCs w:val="20"/>
                <w:lang w:val="en-GB"/>
              </w:rPr>
              <w:t>layer (PT9), a depth of 0.1 mm residues of the</w:t>
            </w:r>
            <w:r w:rsidR="0094503D">
              <w:rPr>
                <w:rFonts w:ascii="Verdana" w:eastAsia="Times New Roman" w:hAnsi="Verdana" w:cs="Arial"/>
                <w:sz w:val="20"/>
                <w:szCs w:val="20"/>
                <w:lang w:val="en-GB"/>
              </w:rPr>
              <w:t xml:space="preserve"> PET</w:t>
            </w:r>
            <w:r w:rsidRPr="00487971">
              <w:rPr>
                <w:rFonts w:ascii="Verdana" w:eastAsia="Times New Roman" w:hAnsi="Verdana" w:cs="Arial"/>
                <w:sz w:val="20"/>
                <w:szCs w:val="20"/>
                <w:lang w:val="en-GB"/>
              </w:rPr>
              <w:t xml:space="preserve"> </w:t>
            </w:r>
            <w:r w:rsidR="0094503D">
              <w:rPr>
                <w:rFonts w:ascii="Verdana" w:eastAsia="Times New Roman" w:hAnsi="Verdana" w:cs="Arial"/>
                <w:sz w:val="20"/>
                <w:szCs w:val="20"/>
                <w:lang w:val="en-GB"/>
              </w:rPr>
              <w:t>membrane</w:t>
            </w:r>
            <w:r w:rsidRPr="00487971">
              <w:rPr>
                <w:rFonts w:ascii="Verdana" w:eastAsia="Times New Roman" w:hAnsi="Verdana" w:cs="Arial"/>
                <w:sz w:val="20"/>
                <w:szCs w:val="20"/>
                <w:lang w:val="en-GB"/>
              </w:rPr>
              <w:t xml:space="preserve"> is considered relevant for transfer to the skin.</w:t>
            </w:r>
          </w:p>
          <w:p w14:paraId="17076FFD" w14:textId="77777777" w:rsidR="00487971" w:rsidRPr="00487971" w:rsidRDefault="00487971" w:rsidP="00487971">
            <w:pPr>
              <w:spacing w:after="0" w:line="240" w:lineRule="auto"/>
              <w:rPr>
                <w:rFonts w:ascii="Verdana" w:eastAsia="Times New Roman" w:hAnsi="Verdana" w:cs="Arial"/>
                <w:sz w:val="20"/>
                <w:szCs w:val="20"/>
                <w:lang w:val="en-GB"/>
              </w:rPr>
            </w:pPr>
            <w:r w:rsidRPr="00487971">
              <w:rPr>
                <w:rFonts w:ascii="Verdana" w:eastAsia="Times New Roman" w:hAnsi="Verdana" w:cs="Arial"/>
                <w:sz w:val="20"/>
                <w:szCs w:val="20"/>
                <w:lang w:val="en-GB"/>
              </w:rPr>
              <w:t xml:space="preserve">So surface concentration can be calculated as follow: a.s concentration on material </w:t>
            </w:r>
          </w:p>
          <w:p w14:paraId="13600DFC" w14:textId="77777777" w:rsidR="00487971" w:rsidRPr="00487971" w:rsidRDefault="00487971" w:rsidP="00487971">
            <w:pPr>
              <w:spacing w:after="0" w:line="240" w:lineRule="auto"/>
              <w:rPr>
                <w:rFonts w:ascii="Verdana" w:eastAsia="Times New Roman" w:hAnsi="Verdana" w:cs="Arial"/>
                <w:sz w:val="20"/>
                <w:szCs w:val="20"/>
                <w:lang w:val="en-GB"/>
              </w:rPr>
            </w:pPr>
          </w:p>
          <w:p w14:paraId="6705448D" w14:textId="77777777" w:rsidR="00487971" w:rsidRPr="00487971" w:rsidRDefault="00487971" w:rsidP="00487971">
            <w:pPr>
              <w:tabs>
                <w:tab w:val="left" w:pos="1560"/>
              </w:tabs>
              <w:spacing w:after="0" w:line="240" w:lineRule="auto"/>
              <w:ind w:firstLine="1418"/>
              <w:rPr>
                <w:rFonts w:ascii="Verdana" w:eastAsia="Times New Roman" w:hAnsi="Verdana" w:cs="Arial"/>
                <w:sz w:val="20"/>
                <w:szCs w:val="20"/>
                <w:lang w:val="en-GB"/>
              </w:rPr>
            </w:pPr>
            <m:oMath>
              <m:r>
                <w:rPr>
                  <w:rFonts w:ascii="Cambria Math" w:hAnsi="Cambria Math"/>
                  <w:sz w:val="20"/>
                  <w:szCs w:val="20"/>
                  <w:lang w:val="en-GB" w:eastAsia="en-US"/>
                </w:rPr>
                <m:t>Surface loading=</m:t>
              </m:r>
              <m:f>
                <m:fPr>
                  <m:ctrlPr>
                    <w:rPr>
                      <w:rFonts w:ascii="Cambria Math" w:hAnsi="Cambria Math"/>
                      <w:i/>
                      <w:sz w:val="20"/>
                      <w:szCs w:val="20"/>
                      <w:lang w:val="en-GB" w:eastAsia="en-US"/>
                    </w:rPr>
                  </m:ctrlPr>
                </m:fPr>
                <m:num>
                  <m:r>
                    <w:rPr>
                      <w:rFonts w:ascii="Cambria Math" w:hAnsi="Cambria Math"/>
                      <w:sz w:val="20"/>
                      <w:szCs w:val="20"/>
                      <w:lang w:val="en-GB" w:eastAsia="en-US"/>
                    </w:rPr>
                    <m:t>material concentration</m:t>
                  </m:r>
                </m:num>
                <m:den>
                  <m:r>
                    <w:rPr>
                      <w:rFonts w:ascii="Cambria Math" w:hAnsi="Cambria Math"/>
                      <w:sz w:val="20"/>
                      <w:szCs w:val="20"/>
                      <w:lang w:val="en-GB" w:eastAsia="en-US"/>
                    </w:rPr>
                    <m:t>material thickness</m:t>
                  </m:r>
                </m:den>
              </m:f>
              <m:r>
                <w:rPr>
                  <w:rFonts w:ascii="Cambria Math" w:hAnsi="Cambria Math"/>
                  <w:sz w:val="20"/>
                  <w:szCs w:val="20"/>
                  <w:lang w:val="en-GB" w:eastAsia="en-US"/>
                </w:rPr>
                <m:t>*transfert depth</m:t>
              </m:r>
            </m:oMath>
            <w:r w:rsidRPr="00487971">
              <w:rPr>
                <w:rFonts w:ascii="Verdana" w:eastAsia="Times New Roman" w:hAnsi="Verdana" w:cs="Arial"/>
                <w:sz w:val="20"/>
                <w:szCs w:val="20"/>
                <w:lang w:val="en-GB"/>
              </w:rPr>
              <w:t xml:space="preserve"> </w:t>
            </w:r>
          </w:p>
          <w:p w14:paraId="5023C46A" w14:textId="77777777" w:rsidR="00487971" w:rsidRPr="00487971" w:rsidRDefault="00487971" w:rsidP="00487971">
            <w:pPr>
              <w:tabs>
                <w:tab w:val="left" w:pos="1560"/>
              </w:tabs>
              <w:spacing w:after="0" w:line="240" w:lineRule="auto"/>
              <w:ind w:firstLine="2977"/>
              <w:rPr>
                <w:rFonts w:ascii="Verdana" w:eastAsia="Times New Roman" w:hAnsi="Verdana" w:cs="Arial"/>
                <w:sz w:val="20"/>
                <w:szCs w:val="20"/>
                <w:lang w:val="en-GB"/>
              </w:rPr>
            </w:pPr>
          </w:p>
          <w:p w14:paraId="073305A1" w14:textId="77777777" w:rsidR="00487971" w:rsidRPr="00487971" w:rsidRDefault="00487971" w:rsidP="00487971">
            <w:pPr>
              <w:tabs>
                <w:tab w:val="left" w:pos="1560"/>
              </w:tabs>
              <w:spacing w:after="0" w:line="240" w:lineRule="auto"/>
              <w:ind w:firstLine="2977"/>
              <w:rPr>
                <w:rFonts w:ascii="Verdana" w:eastAsia="Times New Roman" w:hAnsi="Verdana" w:cs="Arial"/>
                <w:sz w:val="20"/>
                <w:szCs w:val="20"/>
                <w:lang w:val="en-GB"/>
              </w:rPr>
            </w:pPr>
            <w:r w:rsidRPr="00487971">
              <w:rPr>
                <w:rFonts w:ascii="Verdana" w:eastAsia="Times New Roman" w:hAnsi="Verdana" w:cs="Arial"/>
                <w:sz w:val="20"/>
                <w:szCs w:val="20"/>
                <w:lang w:val="en-GB"/>
              </w:rPr>
              <w:t>= (0.2</w:t>
            </w:r>
            <w:r w:rsidR="0085260D">
              <w:rPr>
                <w:rFonts w:ascii="Verdana" w:eastAsia="Times New Roman" w:hAnsi="Verdana" w:cs="Arial"/>
                <w:sz w:val="20"/>
                <w:szCs w:val="20"/>
                <w:lang w:val="en-GB"/>
              </w:rPr>
              <w:t>15</w:t>
            </w:r>
            <w:r w:rsidRPr="00487971">
              <w:rPr>
                <w:rFonts w:ascii="Verdana" w:eastAsia="Times New Roman" w:hAnsi="Verdana" w:cs="Arial"/>
                <w:sz w:val="20"/>
                <w:szCs w:val="20"/>
                <w:lang w:val="en-GB"/>
              </w:rPr>
              <w:t xml:space="preserve"> mg a.s./cm</w:t>
            </w:r>
            <w:r w:rsidRPr="00487971">
              <w:rPr>
                <w:rFonts w:ascii="Verdana" w:eastAsia="Times New Roman" w:hAnsi="Verdana" w:cs="Arial"/>
                <w:sz w:val="20"/>
                <w:szCs w:val="20"/>
                <w:vertAlign w:val="superscript"/>
                <w:lang w:val="en-GB"/>
              </w:rPr>
              <w:t>2</w:t>
            </w:r>
            <w:r w:rsidRPr="00487971">
              <w:rPr>
                <w:rFonts w:ascii="Verdana" w:eastAsia="Times New Roman" w:hAnsi="Verdana" w:cs="Arial"/>
                <w:sz w:val="20"/>
                <w:szCs w:val="20"/>
                <w:lang w:val="en-GB"/>
              </w:rPr>
              <w:t>/1 mm) * 0.1 mm</w:t>
            </w:r>
          </w:p>
          <w:p w14:paraId="4B6BB346" w14:textId="77777777" w:rsidR="00487971" w:rsidRPr="00487971" w:rsidRDefault="00487971" w:rsidP="00487971">
            <w:pPr>
              <w:tabs>
                <w:tab w:val="left" w:pos="1560"/>
              </w:tabs>
              <w:spacing w:after="0" w:line="240" w:lineRule="auto"/>
              <w:ind w:firstLine="2977"/>
              <w:rPr>
                <w:rFonts w:ascii="Verdana" w:eastAsia="Times New Roman" w:hAnsi="Verdana" w:cs="Arial"/>
                <w:sz w:val="20"/>
                <w:szCs w:val="20"/>
                <w:vertAlign w:val="superscript"/>
                <w:lang w:val="en-GB"/>
              </w:rPr>
            </w:pPr>
            <w:r w:rsidRPr="00487971">
              <w:rPr>
                <w:rFonts w:ascii="Verdana" w:eastAsia="Times New Roman" w:hAnsi="Verdana" w:cs="Arial"/>
                <w:sz w:val="20"/>
                <w:szCs w:val="20"/>
                <w:lang w:val="en-GB"/>
              </w:rPr>
              <w:t>= 0.02</w:t>
            </w:r>
            <w:r w:rsidR="0085260D">
              <w:rPr>
                <w:rFonts w:ascii="Verdana" w:eastAsia="Times New Roman" w:hAnsi="Verdana" w:cs="Arial"/>
                <w:sz w:val="20"/>
                <w:szCs w:val="20"/>
                <w:lang w:val="en-GB"/>
              </w:rPr>
              <w:t>15</w:t>
            </w:r>
            <w:r w:rsidRPr="00487971">
              <w:rPr>
                <w:rFonts w:ascii="Verdana" w:eastAsia="Times New Roman" w:hAnsi="Verdana" w:cs="Arial"/>
                <w:sz w:val="20"/>
                <w:szCs w:val="20"/>
                <w:lang w:val="en-GB"/>
              </w:rPr>
              <w:t xml:space="preserve"> mg/cm</w:t>
            </w:r>
            <w:r w:rsidRPr="00487971">
              <w:rPr>
                <w:rFonts w:ascii="Verdana" w:eastAsia="Times New Roman" w:hAnsi="Verdana" w:cs="Arial"/>
                <w:sz w:val="20"/>
                <w:szCs w:val="20"/>
                <w:vertAlign w:val="superscript"/>
                <w:lang w:val="en-GB"/>
              </w:rPr>
              <w:t>2</w:t>
            </w:r>
          </w:p>
          <w:p w14:paraId="7DC970B3" w14:textId="77777777" w:rsidR="00487971" w:rsidRPr="00487971" w:rsidRDefault="00487971" w:rsidP="00487971">
            <w:pPr>
              <w:spacing w:after="0" w:line="260" w:lineRule="atLeast"/>
              <w:jc w:val="both"/>
              <w:rPr>
                <w:rFonts w:ascii="Verdana" w:hAnsi="Verdana"/>
                <w:sz w:val="20"/>
                <w:lang w:val="en-GB" w:eastAsia="en-US"/>
              </w:rPr>
            </w:pPr>
          </w:p>
          <w:p w14:paraId="33F56EED" w14:textId="77777777" w:rsidR="00487971" w:rsidRPr="00CB1B83" w:rsidRDefault="00487971" w:rsidP="00487971">
            <w:pPr>
              <w:spacing w:after="0" w:line="260" w:lineRule="atLeast"/>
              <w:jc w:val="both"/>
              <w:rPr>
                <w:rFonts w:ascii="Verdana" w:hAnsi="Verdana"/>
                <w:sz w:val="20"/>
                <w:szCs w:val="20"/>
                <w:lang w:val="en-US" w:eastAsia="en-US"/>
              </w:rPr>
            </w:pPr>
            <w:r w:rsidRPr="00CB1B83">
              <w:rPr>
                <w:rFonts w:ascii="Verdana" w:hAnsi="Verdana"/>
                <w:sz w:val="20"/>
                <w:lang w:val="en-US" w:eastAsia="en-US"/>
              </w:rPr>
              <w:t xml:space="preserve">A default value of 3% is used for transfer coefficients from membrane to skin is used </w:t>
            </w:r>
            <w:r w:rsidRPr="00CB1B83">
              <w:rPr>
                <w:rFonts w:ascii="Verdana" w:hAnsi="Verdana"/>
                <w:i/>
                <w:sz w:val="20"/>
                <w:szCs w:val="20"/>
                <w:lang w:val="en-US" w:eastAsia="en-US"/>
              </w:rPr>
              <w:t xml:space="preserve">(Biocides Human Health Exposure Methodology). </w:t>
            </w:r>
            <w:r w:rsidRPr="00487971">
              <w:rPr>
                <w:rFonts w:ascii="Verdana" w:eastAsia="Times New Roman" w:hAnsi="Verdana" w:cs="Arial"/>
                <w:sz w:val="20"/>
                <w:szCs w:val="20"/>
                <w:lang w:val="en-GB"/>
              </w:rPr>
              <w:t>This approach is very conservative as substance will far less dislodgeable in membrane than in fibrous layer or in carpet.</w:t>
            </w:r>
          </w:p>
          <w:p w14:paraId="69AD4327" w14:textId="77777777" w:rsidR="00487971" w:rsidRPr="00CB1B83" w:rsidRDefault="00487971" w:rsidP="00487971">
            <w:pPr>
              <w:spacing w:after="0" w:line="260" w:lineRule="atLeast"/>
              <w:jc w:val="both"/>
              <w:rPr>
                <w:rFonts w:ascii="Verdana" w:hAnsi="Verdana"/>
                <w:sz w:val="20"/>
                <w:lang w:val="en-US" w:eastAsia="en-US"/>
              </w:rPr>
            </w:pPr>
          </w:p>
          <w:p w14:paraId="36F60CD4" w14:textId="77777777" w:rsidR="00487971" w:rsidRPr="000A413A" w:rsidRDefault="00487971" w:rsidP="000A413A">
            <w:pPr>
              <w:spacing w:after="0" w:line="240" w:lineRule="auto"/>
              <w:jc w:val="both"/>
              <w:rPr>
                <w:rFonts w:ascii="Verdana" w:hAnsi="Verdana"/>
                <w:sz w:val="20"/>
                <w:lang w:val="en-US" w:eastAsia="en-US"/>
              </w:rPr>
            </w:pPr>
            <w:r w:rsidRPr="00487971">
              <w:rPr>
                <w:rFonts w:ascii="Verdana" w:eastAsia="Times New Roman" w:hAnsi="Verdana" w:cs="Arial"/>
                <w:sz w:val="20"/>
                <w:szCs w:val="20"/>
                <w:lang w:val="en-GB"/>
              </w:rPr>
              <w:t xml:space="preserve">Further assumptions taken into account to assess dermal exposure are summarised </w:t>
            </w:r>
            <w:r w:rsidR="00A679BE">
              <w:rPr>
                <w:rFonts w:ascii="Verdana" w:eastAsia="Times New Roman" w:hAnsi="Verdana" w:cs="Arial"/>
                <w:sz w:val="20"/>
                <w:szCs w:val="20"/>
                <w:lang w:val="en-GB"/>
              </w:rPr>
              <w:t>in the Table 5 here below</w:t>
            </w:r>
            <w:r w:rsidR="000A413A">
              <w:rPr>
                <w:rFonts w:ascii="Verdana" w:eastAsia="Times New Roman" w:hAnsi="Verdana" w:cs="Arial"/>
                <w:sz w:val="20"/>
                <w:szCs w:val="20"/>
                <w:lang w:val="en-GB"/>
              </w:rPr>
              <w:t>.</w:t>
            </w:r>
          </w:p>
          <w:p w14:paraId="1856FCCE" w14:textId="77777777" w:rsidR="00487971" w:rsidRPr="00CB1B83" w:rsidRDefault="00487971">
            <w:pPr>
              <w:spacing w:after="0" w:line="260" w:lineRule="atLeast"/>
              <w:jc w:val="both"/>
              <w:rPr>
                <w:rFonts w:ascii="Verdana" w:hAnsi="Verdana"/>
                <w:sz w:val="20"/>
                <w:lang w:val="en-US" w:eastAsia="en-US"/>
              </w:rPr>
            </w:pPr>
            <w:r w:rsidRPr="00CB1B83">
              <w:rPr>
                <w:rFonts w:ascii="Verdana" w:hAnsi="Verdana"/>
                <w:sz w:val="20"/>
                <w:lang w:val="en-US" w:eastAsia="en-US"/>
              </w:rPr>
              <w:t>It should be noted that the product is classified as skin sensitizer</w:t>
            </w:r>
            <w:r w:rsidR="00A679BE" w:rsidRPr="00CB1B83">
              <w:rPr>
                <w:rFonts w:ascii="Verdana" w:hAnsi="Verdana"/>
                <w:sz w:val="20"/>
                <w:lang w:val="en-US" w:eastAsia="en-US"/>
              </w:rPr>
              <w:t xml:space="preserve">, the wearing of gloves if required. </w:t>
            </w:r>
          </w:p>
        </w:tc>
      </w:tr>
    </w:tbl>
    <w:p w14:paraId="4CDEF2FB" w14:textId="77777777" w:rsidR="00487971" w:rsidRPr="00CB1B83" w:rsidRDefault="00487971" w:rsidP="00487971">
      <w:pPr>
        <w:spacing w:after="0" w:line="260" w:lineRule="atLeast"/>
        <w:rPr>
          <w:highlight w:val="cyan"/>
          <w:lang w:val="en-US" w:eastAsia="en-US"/>
        </w:rPr>
      </w:pPr>
    </w:p>
    <w:p w14:paraId="201C5F27" w14:textId="77777777" w:rsidR="00487971" w:rsidRPr="00CB1B83" w:rsidRDefault="00487971" w:rsidP="00487971">
      <w:pPr>
        <w:keepNext/>
        <w:spacing w:after="0" w:line="260" w:lineRule="atLeast"/>
        <w:rPr>
          <w:rFonts w:ascii="Verdana" w:hAnsi="Verdana"/>
          <w:b/>
          <w:sz w:val="20"/>
          <w:lang w:val="en-US" w:eastAsia="en-US"/>
        </w:rPr>
      </w:pPr>
      <w:r w:rsidRPr="00CB1B83">
        <w:rPr>
          <w:rFonts w:ascii="Verdana" w:hAnsi="Verdana"/>
          <w:b/>
          <w:sz w:val="20"/>
          <w:lang w:val="en-US" w:eastAsia="en-US"/>
        </w:rPr>
        <w:t>Calculations for Scenario [1a]</w:t>
      </w:r>
    </w:p>
    <w:p w14:paraId="7B7B1815" w14:textId="77777777" w:rsidR="00487971" w:rsidRPr="00CB1B83" w:rsidRDefault="00487971" w:rsidP="00487971">
      <w:pPr>
        <w:keepNext/>
        <w:spacing w:after="0" w:line="260" w:lineRule="atLeast"/>
        <w:rPr>
          <w:i/>
          <w:iCs/>
          <w:sz w:val="20"/>
          <w:lang w:val="en-US" w:eastAsia="en-US"/>
        </w:rPr>
      </w:pPr>
    </w:p>
    <w:p w14:paraId="3C57D152" w14:textId="77777777" w:rsidR="00487971" w:rsidRPr="00487971" w:rsidRDefault="00487971" w:rsidP="00487971">
      <w:pPr>
        <w:keepNext/>
        <w:tabs>
          <w:tab w:val="left" w:pos="1418"/>
        </w:tabs>
        <w:spacing w:after="255" w:line="240" w:lineRule="auto"/>
        <w:ind w:left="1418" w:hanging="1418"/>
        <w:rPr>
          <w:rFonts w:ascii="Verdana" w:eastAsia="Times New Roman" w:hAnsi="Verdana"/>
          <w:sz w:val="20"/>
          <w:szCs w:val="20"/>
          <w:lang w:val="en-GB" w:eastAsia="de-DE"/>
        </w:rPr>
      </w:pPr>
      <w:r w:rsidRPr="00487971">
        <w:rPr>
          <w:rFonts w:ascii="Verdana" w:eastAsia="Times New Roman" w:hAnsi="Verdana"/>
          <w:sz w:val="20"/>
          <w:szCs w:val="20"/>
          <w:lang w:val="en-GB" w:eastAsia="de-DE"/>
        </w:rPr>
        <w:t xml:space="preserve">Figure </w:t>
      </w:r>
      <w:r w:rsidR="00622510">
        <w:rPr>
          <w:rFonts w:ascii="Verdana" w:eastAsia="Times New Roman" w:hAnsi="Verdana"/>
          <w:sz w:val="20"/>
          <w:szCs w:val="20"/>
          <w:lang w:val="en-GB" w:eastAsia="de-DE"/>
        </w:rPr>
        <w:t>5</w:t>
      </w:r>
      <w:r w:rsidRPr="00487971">
        <w:rPr>
          <w:rFonts w:ascii="Verdana" w:eastAsia="Times New Roman" w:hAnsi="Verdana"/>
          <w:sz w:val="20"/>
          <w:szCs w:val="20"/>
          <w:lang w:val="en-GB" w:eastAsia="de-DE"/>
        </w:rPr>
        <w:t>: Contact with membrane - exposure results</w:t>
      </w:r>
    </w:p>
    <w:tbl>
      <w:tblPr>
        <w:tblStyle w:val="Grilledutableau1"/>
        <w:tblW w:w="7905" w:type="dxa"/>
        <w:jc w:val="center"/>
        <w:tblLayout w:type="fixed"/>
        <w:tblLook w:val="04A0" w:firstRow="1" w:lastRow="0" w:firstColumn="1" w:lastColumn="0" w:noHBand="0" w:noVBand="1"/>
      </w:tblPr>
      <w:tblGrid>
        <w:gridCol w:w="3936"/>
        <w:gridCol w:w="2268"/>
        <w:gridCol w:w="1701"/>
      </w:tblGrid>
      <w:tr w:rsidR="00487971" w:rsidRPr="00487971" w14:paraId="08849DF9" w14:textId="77777777" w:rsidTr="00B41721">
        <w:trPr>
          <w:jc w:val="center"/>
        </w:trPr>
        <w:tc>
          <w:tcPr>
            <w:tcW w:w="3936" w:type="dxa"/>
          </w:tcPr>
          <w:p w14:paraId="1005FBA7" w14:textId="77777777" w:rsidR="00487971" w:rsidRPr="00487971" w:rsidRDefault="00487971" w:rsidP="00487971">
            <w:pPr>
              <w:keepNext/>
              <w:spacing w:line="260" w:lineRule="atLeast"/>
              <w:jc w:val="both"/>
              <w:rPr>
                <w:rFonts w:ascii="Verdana" w:hAnsi="Verdana"/>
                <w:sz w:val="20"/>
                <w:szCs w:val="20"/>
                <w:lang w:val="en-GB" w:eastAsia="en-US"/>
              </w:rPr>
            </w:pPr>
            <w:r w:rsidRPr="00487971">
              <w:rPr>
                <w:rFonts w:ascii="Verdana" w:hAnsi="Verdana"/>
                <w:sz w:val="20"/>
                <w:szCs w:val="20"/>
                <w:lang w:val="en-GB" w:eastAsia="en-US"/>
              </w:rPr>
              <w:t>Parameters</w:t>
            </w:r>
            <w:r w:rsidRPr="00487971">
              <w:rPr>
                <w:rFonts w:ascii="Verdana" w:hAnsi="Verdana"/>
                <w:sz w:val="20"/>
                <w:szCs w:val="20"/>
                <w:vertAlign w:val="superscript"/>
                <w:lang w:val="en-GB" w:eastAsia="en-US"/>
              </w:rPr>
              <w:t>1</w:t>
            </w:r>
          </w:p>
        </w:tc>
        <w:tc>
          <w:tcPr>
            <w:tcW w:w="2268" w:type="dxa"/>
          </w:tcPr>
          <w:p w14:paraId="5093E65F"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Tier 1 Without PPE</w:t>
            </w:r>
          </w:p>
        </w:tc>
        <w:tc>
          <w:tcPr>
            <w:tcW w:w="1701" w:type="dxa"/>
          </w:tcPr>
          <w:p w14:paraId="54F9A6E6"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Tier 2 with gloves</w:t>
            </w:r>
          </w:p>
        </w:tc>
      </w:tr>
      <w:tr w:rsidR="00487971" w:rsidRPr="00487971" w14:paraId="09EC1726" w14:textId="77777777" w:rsidTr="00B41721">
        <w:trPr>
          <w:jc w:val="center"/>
        </w:trPr>
        <w:tc>
          <w:tcPr>
            <w:tcW w:w="3936" w:type="dxa"/>
            <w:vAlign w:val="center"/>
          </w:tcPr>
          <w:p w14:paraId="62AD19D2" w14:textId="77777777" w:rsidR="00487971" w:rsidRPr="00487971" w:rsidRDefault="00487971" w:rsidP="00487971">
            <w:pPr>
              <w:keepNext/>
              <w:spacing w:line="260" w:lineRule="atLeast"/>
              <w:jc w:val="both"/>
              <w:rPr>
                <w:rFonts w:ascii="Verdana" w:hAnsi="Verdana"/>
                <w:sz w:val="20"/>
                <w:szCs w:val="20"/>
                <w:lang w:val="fr-FR" w:eastAsia="en-US"/>
              </w:rPr>
            </w:pPr>
            <w:r w:rsidRPr="00487971">
              <w:rPr>
                <w:rFonts w:ascii="Verdana" w:eastAsia="Times New Roman" w:hAnsi="Verdana" w:cs="Arial"/>
                <w:color w:val="000000"/>
                <w:sz w:val="20"/>
                <w:szCs w:val="20"/>
                <w:lang w:val="fr-FR" w:eastAsia="fr-FR"/>
              </w:rPr>
              <w:t>Impregnation concentration a.s. (mg/cm</w:t>
            </w:r>
            <w:r w:rsidRPr="00487971">
              <w:rPr>
                <w:rFonts w:ascii="Verdana" w:eastAsia="Times New Roman" w:hAnsi="Verdana" w:cs="Arial"/>
                <w:color w:val="000000"/>
                <w:sz w:val="20"/>
                <w:szCs w:val="20"/>
                <w:vertAlign w:val="superscript"/>
                <w:lang w:val="fr-FR" w:eastAsia="fr-FR"/>
              </w:rPr>
              <w:t>2</w:t>
            </w:r>
            <w:r w:rsidRPr="00487971">
              <w:rPr>
                <w:rFonts w:ascii="Verdana" w:eastAsia="Times New Roman" w:hAnsi="Verdana" w:cs="Arial"/>
                <w:color w:val="000000"/>
                <w:sz w:val="20"/>
                <w:szCs w:val="20"/>
                <w:lang w:val="fr-FR" w:eastAsia="fr-FR"/>
              </w:rPr>
              <w:t>)</w:t>
            </w:r>
          </w:p>
        </w:tc>
        <w:tc>
          <w:tcPr>
            <w:tcW w:w="2268" w:type="dxa"/>
          </w:tcPr>
          <w:p w14:paraId="25C46841"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0.2</w:t>
            </w:r>
            <w:r w:rsidR="0085260D">
              <w:rPr>
                <w:rFonts w:ascii="Verdana" w:hAnsi="Verdana"/>
                <w:sz w:val="20"/>
                <w:szCs w:val="20"/>
                <w:lang w:val="en-GB" w:eastAsia="en-US"/>
              </w:rPr>
              <w:t>15</w:t>
            </w:r>
          </w:p>
        </w:tc>
        <w:tc>
          <w:tcPr>
            <w:tcW w:w="1701" w:type="dxa"/>
          </w:tcPr>
          <w:p w14:paraId="7AE04CB8"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0.2</w:t>
            </w:r>
            <w:r w:rsidR="0085260D">
              <w:rPr>
                <w:rFonts w:ascii="Verdana" w:hAnsi="Verdana"/>
                <w:sz w:val="20"/>
                <w:szCs w:val="20"/>
                <w:lang w:val="en-GB" w:eastAsia="en-US"/>
              </w:rPr>
              <w:t>15</w:t>
            </w:r>
          </w:p>
        </w:tc>
      </w:tr>
      <w:tr w:rsidR="00487971" w:rsidRPr="00487971" w14:paraId="06282CDD" w14:textId="77777777" w:rsidTr="00B41721">
        <w:trPr>
          <w:jc w:val="center"/>
        </w:trPr>
        <w:tc>
          <w:tcPr>
            <w:tcW w:w="3936" w:type="dxa"/>
            <w:vAlign w:val="center"/>
          </w:tcPr>
          <w:p w14:paraId="4140BA49" w14:textId="77777777" w:rsidR="00487971" w:rsidRPr="00487971" w:rsidRDefault="00487971" w:rsidP="00487971">
            <w:pPr>
              <w:keepNext/>
              <w:spacing w:line="260" w:lineRule="atLeast"/>
              <w:jc w:val="both"/>
              <w:rPr>
                <w:rFonts w:ascii="Verdana" w:hAnsi="Verdana"/>
                <w:sz w:val="20"/>
                <w:szCs w:val="20"/>
                <w:lang w:val="en-GB" w:eastAsia="en-US"/>
              </w:rPr>
            </w:pPr>
            <w:r w:rsidRPr="00487971">
              <w:rPr>
                <w:rFonts w:ascii="Verdana" w:hAnsi="Verdana" w:cs="Arial"/>
                <w:color w:val="000000"/>
                <w:sz w:val="20"/>
                <w:szCs w:val="20"/>
                <w:lang w:val="en-GB"/>
              </w:rPr>
              <w:t>Fibrous layer thickness (mm)</w:t>
            </w:r>
          </w:p>
        </w:tc>
        <w:tc>
          <w:tcPr>
            <w:tcW w:w="2268" w:type="dxa"/>
          </w:tcPr>
          <w:p w14:paraId="6B37662C"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1</w:t>
            </w:r>
          </w:p>
        </w:tc>
        <w:tc>
          <w:tcPr>
            <w:tcW w:w="1701" w:type="dxa"/>
          </w:tcPr>
          <w:p w14:paraId="47579627"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1</w:t>
            </w:r>
          </w:p>
        </w:tc>
      </w:tr>
      <w:tr w:rsidR="00487971" w:rsidRPr="00487971" w14:paraId="6D50F8D5" w14:textId="77777777" w:rsidTr="00B41721">
        <w:trPr>
          <w:jc w:val="center"/>
        </w:trPr>
        <w:tc>
          <w:tcPr>
            <w:tcW w:w="3936" w:type="dxa"/>
            <w:vAlign w:val="center"/>
          </w:tcPr>
          <w:p w14:paraId="4E4DD3D4" w14:textId="77777777" w:rsidR="00487971" w:rsidRPr="00487971" w:rsidRDefault="00487971" w:rsidP="00487971">
            <w:pPr>
              <w:keepNext/>
              <w:spacing w:line="260" w:lineRule="atLeast"/>
              <w:jc w:val="both"/>
              <w:rPr>
                <w:rFonts w:ascii="Verdana" w:hAnsi="Verdana"/>
                <w:sz w:val="20"/>
                <w:szCs w:val="20"/>
                <w:lang w:val="en-GB" w:eastAsia="en-US"/>
              </w:rPr>
            </w:pPr>
            <w:r w:rsidRPr="00487971">
              <w:rPr>
                <w:rFonts w:ascii="Verdana" w:hAnsi="Verdana" w:cs="Arial"/>
                <w:color w:val="000000"/>
                <w:sz w:val="20"/>
                <w:szCs w:val="20"/>
                <w:lang w:val="en-GB"/>
              </w:rPr>
              <w:t>Relevant depth for transfer (mm)</w:t>
            </w:r>
          </w:p>
        </w:tc>
        <w:tc>
          <w:tcPr>
            <w:tcW w:w="2268" w:type="dxa"/>
          </w:tcPr>
          <w:p w14:paraId="1AC4590A"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0.1</w:t>
            </w:r>
          </w:p>
        </w:tc>
        <w:tc>
          <w:tcPr>
            <w:tcW w:w="1701" w:type="dxa"/>
          </w:tcPr>
          <w:p w14:paraId="7998931F"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0.1</w:t>
            </w:r>
          </w:p>
        </w:tc>
      </w:tr>
      <w:tr w:rsidR="00487971" w:rsidRPr="00487971" w14:paraId="16D9AC45" w14:textId="77777777" w:rsidTr="00B41721">
        <w:trPr>
          <w:jc w:val="center"/>
        </w:trPr>
        <w:tc>
          <w:tcPr>
            <w:tcW w:w="3936" w:type="dxa"/>
            <w:vAlign w:val="center"/>
          </w:tcPr>
          <w:p w14:paraId="5666E4DC" w14:textId="77777777" w:rsidR="00487971" w:rsidRPr="00487971" w:rsidRDefault="00487971" w:rsidP="00487971">
            <w:pPr>
              <w:keepNext/>
              <w:spacing w:line="260" w:lineRule="atLeast"/>
              <w:jc w:val="both"/>
              <w:rPr>
                <w:rFonts w:ascii="Verdana" w:hAnsi="Verdana"/>
                <w:sz w:val="20"/>
                <w:szCs w:val="20"/>
                <w:lang w:val="en-GB" w:eastAsia="en-US"/>
              </w:rPr>
            </w:pPr>
            <w:r w:rsidRPr="00487971">
              <w:rPr>
                <w:rFonts w:ascii="Verdana" w:hAnsi="Verdana" w:cs="Arial"/>
                <w:color w:val="000000"/>
                <w:sz w:val="20"/>
                <w:szCs w:val="20"/>
                <w:lang w:val="en-GB"/>
              </w:rPr>
              <w:t xml:space="preserve">Surface loading </w:t>
            </w:r>
            <w:r w:rsidRPr="00487971">
              <w:rPr>
                <w:rFonts w:ascii="Verdana" w:eastAsia="Times New Roman" w:hAnsi="Verdana" w:cs="Arial"/>
                <w:color w:val="000000"/>
                <w:sz w:val="20"/>
                <w:szCs w:val="20"/>
                <w:lang w:val="en-GB" w:eastAsia="fr-FR"/>
              </w:rPr>
              <w:t>(mg/cm</w:t>
            </w:r>
            <w:r w:rsidRPr="00487971">
              <w:rPr>
                <w:rFonts w:ascii="Verdana" w:eastAsia="Times New Roman" w:hAnsi="Verdana" w:cs="Arial"/>
                <w:color w:val="000000"/>
                <w:sz w:val="20"/>
                <w:szCs w:val="20"/>
                <w:vertAlign w:val="superscript"/>
                <w:lang w:val="en-GB" w:eastAsia="fr-FR"/>
              </w:rPr>
              <w:t>2</w:t>
            </w:r>
            <w:r w:rsidRPr="00487971">
              <w:rPr>
                <w:rFonts w:ascii="Verdana" w:eastAsia="Times New Roman" w:hAnsi="Verdana" w:cs="Arial"/>
                <w:color w:val="000000"/>
                <w:sz w:val="20"/>
                <w:szCs w:val="20"/>
                <w:lang w:val="en-GB" w:eastAsia="fr-FR"/>
              </w:rPr>
              <w:t>)</w:t>
            </w:r>
          </w:p>
        </w:tc>
        <w:tc>
          <w:tcPr>
            <w:tcW w:w="2268" w:type="dxa"/>
          </w:tcPr>
          <w:p w14:paraId="4466B1E6"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0.02</w:t>
            </w:r>
            <w:r w:rsidR="0085260D">
              <w:rPr>
                <w:rFonts w:ascii="Verdana" w:hAnsi="Verdana"/>
                <w:sz w:val="20"/>
                <w:szCs w:val="20"/>
                <w:lang w:val="en-GB" w:eastAsia="en-US"/>
              </w:rPr>
              <w:t>15</w:t>
            </w:r>
          </w:p>
        </w:tc>
        <w:tc>
          <w:tcPr>
            <w:tcW w:w="1701" w:type="dxa"/>
          </w:tcPr>
          <w:p w14:paraId="32C3A690"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0.02</w:t>
            </w:r>
            <w:r w:rsidR="0085260D">
              <w:rPr>
                <w:rFonts w:ascii="Verdana" w:hAnsi="Verdana"/>
                <w:sz w:val="20"/>
                <w:szCs w:val="20"/>
                <w:lang w:val="en-GB" w:eastAsia="en-US"/>
              </w:rPr>
              <w:t>15</w:t>
            </w:r>
          </w:p>
        </w:tc>
      </w:tr>
      <w:tr w:rsidR="00487971" w:rsidRPr="00487971" w14:paraId="25F84150" w14:textId="77777777" w:rsidTr="00B41721">
        <w:trPr>
          <w:jc w:val="center"/>
        </w:trPr>
        <w:tc>
          <w:tcPr>
            <w:tcW w:w="3936" w:type="dxa"/>
            <w:vAlign w:val="center"/>
          </w:tcPr>
          <w:p w14:paraId="37B29142" w14:textId="77777777" w:rsidR="00487971" w:rsidRPr="00487971" w:rsidRDefault="00487971" w:rsidP="00487971">
            <w:pPr>
              <w:keepNext/>
              <w:spacing w:line="260" w:lineRule="atLeast"/>
              <w:jc w:val="both"/>
              <w:rPr>
                <w:rFonts w:ascii="Verdana" w:hAnsi="Verdana"/>
                <w:sz w:val="20"/>
                <w:szCs w:val="20"/>
                <w:lang w:val="en-GB" w:eastAsia="en-US"/>
              </w:rPr>
            </w:pPr>
            <w:r w:rsidRPr="00487971">
              <w:rPr>
                <w:rFonts w:ascii="Verdana" w:hAnsi="Verdana" w:cs="Arial"/>
                <w:color w:val="000000"/>
                <w:sz w:val="20"/>
                <w:szCs w:val="20"/>
                <w:lang w:val="en-GB"/>
              </w:rPr>
              <w:t>Transfer coefficient fibrous layer/skin</w:t>
            </w:r>
          </w:p>
        </w:tc>
        <w:tc>
          <w:tcPr>
            <w:tcW w:w="2268" w:type="dxa"/>
          </w:tcPr>
          <w:p w14:paraId="587B61AC"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3%</w:t>
            </w:r>
          </w:p>
        </w:tc>
        <w:tc>
          <w:tcPr>
            <w:tcW w:w="1701" w:type="dxa"/>
          </w:tcPr>
          <w:p w14:paraId="105EF561"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3%</w:t>
            </w:r>
          </w:p>
        </w:tc>
      </w:tr>
      <w:tr w:rsidR="00487971" w:rsidRPr="00487971" w14:paraId="795BB3CF" w14:textId="77777777" w:rsidTr="00B41721">
        <w:trPr>
          <w:jc w:val="center"/>
        </w:trPr>
        <w:tc>
          <w:tcPr>
            <w:tcW w:w="3936" w:type="dxa"/>
            <w:vAlign w:val="center"/>
          </w:tcPr>
          <w:p w14:paraId="3FEE60F2" w14:textId="77777777" w:rsidR="00487971" w:rsidRPr="00487971" w:rsidRDefault="00487971" w:rsidP="00487971">
            <w:pPr>
              <w:keepNext/>
              <w:spacing w:line="260" w:lineRule="atLeast"/>
              <w:jc w:val="both"/>
              <w:rPr>
                <w:rFonts w:ascii="Verdana" w:hAnsi="Verdana"/>
                <w:sz w:val="20"/>
                <w:szCs w:val="20"/>
                <w:lang w:val="en-GB" w:eastAsia="en-US"/>
              </w:rPr>
            </w:pPr>
            <w:r w:rsidRPr="00487971">
              <w:rPr>
                <w:rFonts w:ascii="Verdana" w:hAnsi="Verdana" w:cs="Arial"/>
                <w:color w:val="000000"/>
                <w:sz w:val="20"/>
                <w:szCs w:val="20"/>
                <w:lang w:val="en-GB"/>
              </w:rPr>
              <w:t xml:space="preserve">Dislodgeable active substance </w:t>
            </w:r>
            <w:r w:rsidRPr="00487971">
              <w:rPr>
                <w:rFonts w:ascii="Verdana" w:eastAsia="Times New Roman" w:hAnsi="Verdana" w:cs="Arial"/>
                <w:color w:val="000000"/>
                <w:sz w:val="20"/>
                <w:szCs w:val="20"/>
                <w:lang w:val="en-GB" w:eastAsia="fr-FR"/>
              </w:rPr>
              <w:t>(mg/cm</w:t>
            </w:r>
            <w:r w:rsidRPr="00487971">
              <w:rPr>
                <w:rFonts w:ascii="Verdana" w:eastAsia="Times New Roman" w:hAnsi="Verdana" w:cs="Arial"/>
                <w:color w:val="000000"/>
                <w:sz w:val="20"/>
                <w:szCs w:val="20"/>
                <w:vertAlign w:val="superscript"/>
                <w:lang w:val="en-GB" w:eastAsia="fr-FR"/>
              </w:rPr>
              <w:t>2</w:t>
            </w:r>
            <w:r w:rsidRPr="00487971">
              <w:rPr>
                <w:rFonts w:ascii="Verdana" w:eastAsia="Times New Roman" w:hAnsi="Verdana" w:cs="Arial"/>
                <w:color w:val="000000"/>
                <w:sz w:val="20"/>
                <w:szCs w:val="20"/>
                <w:lang w:val="en-GB" w:eastAsia="fr-FR"/>
              </w:rPr>
              <w:t>)</w:t>
            </w:r>
          </w:p>
        </w:tc>
        <w:tc>
          <w:tcPr>
            <w:tcW w:w="2268" w:type="dxa"/>
          </w:tcPr>
          <w:p w14:paraId="3709F74F"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6.00E-04</w:t>
            </w:r>
          </w:p>
        </w:tc>
        <w:tc>
          <w:tcPr>
            <w:tcW w:w="1701" w:type="dxa"/>
          </w:tcPr>
          <w:p w14:paraId="146171E9"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6.00E-04</w:t>
            </w:r>
          </w:p>
        </w:tc>
      </w:tr>
      <w:tr w:rsidR="00487971" w:rsidRPr="00487971" w14:paraId="4ED2E697" w14:textId="77777777" w:rsidTr="00B41721">
        <w:trPr>
          <w:jc w:val="center"/>
        </w:trPr>
        <w:tc>
          <w:tcPr>
            <w:tcW w:w="3936" w:type="dxa"/>
            <w:vAlign w:val="center"/>
          </w:tcPr>
          <w:p w14:paraId="4E0E06EE" w14:textId="77777777" w:rsidR="00487971" w:rsidRPr="00487971" w:rsidRDefault="00487971" w:rsidP="00487971">
            <w:pPr>
              <w:keepNext/>
              <w:spacing w:line="260" w:lineRule="atLeast"/>
              <w:jc w:val="both"/>
              <w:rPr>
                <w:rFonts w:ascii="Verdana" w:hAnsi="Verdana"/>
                <w:sz w:val="20"/>
                <w:szCs w:val="20"/>
                <w:lang w:val="en-GB" w:eastAsia="en-US"/>
              </w:rPr>
            </w:pPr>
            <w:r w:rsidRPr="00487971">
              <w:rPr>
                <w:rFonts w:ascii="Verdana" w:eastAsia="Times New Roman" w:hAnsi="Verdana" w:cs="Arial"/>
                <w:color w:val="000000"/>
                <w:sz w:val="20"/>
                <w:szCs w:val="20"/>
                <w:lang w:val="en-GB" w:eastAsia="fr-FR"/>
              </w:rPr>
              <w:t>Gloves penetration factor</w:t>
            </w:r>
          </w:p>
        </w:tc>
        <w:tc>
          <w:tcPr>
            <w:tcW w:w="2268" w:type="dxa"/>
          </w:tcPr>
          <w:p w14:paraId="0B2CC6AF"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100%</w:t>
            </w:r>
          </w:p>
        </w:tc>
        <w:tc>
          <w:tcPr>
            <w:tcW w:w="1701" w:type="dxa"/>
          </w:tcPr>
          <w:p w14:paraId="4FCEE278"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5%</w:t>
            </w:r>
          </w:p>
        </w:tc>
      </w:tr>
      <w:tr w:rsidR="00487971" w:rsidRPr="00487971" w14:paraId="581C2BED" w14:textId="77777777" w:rsidTr="00B41721">
        <w:trPr>
          <w:jc w:val="center"/>
        </w:trPr>
        <w:tc>
          <w:tcPr>
            <w:tcW w:w="3936" w:type="dxa"/>
            <w:shd w:val="clear" w:color="auto" w:fill="92D050"/>
            <w:vAlign w:val="center"/>
          </w:tcPr>
          <w:p w14:paraId="0BE51643" w14:textId="77777777" w:rsidR="00487971" w:rsidRPr="00487971" w:rsidRDefault="00487971" w:rsidP="00487971">
            <w:pPr>
              <w:keepNext/>
              <w:spacing w:line="260" w:lineRule="atLeast"/>
              <w:jc w:val="both"/>
              <w:rPr>
                <w:rFonts w:ascii="Verdana" w:eastAsia="Times New Roman" w:hAnsi="Verdana" w:cs="Arial"/>
                <w:color w:val="000000"/>
                <w:sz w:val="20"/>
                <w:szCs w:val="20"/>
                <w:lang w:val="en-GB" w:eastAsia="fr-FR"/>
              </w:rPr>
            </w:pPr>
            <w:r w:rsidRPr="00487971">
              <w:rPr>
                <w:rFonts w:ascii="Verdana" w:eastAsia="Times New Roman" w:hAnsi="Verdana" w:cs="Arial"/>
                <w:color w:val="000000"/>
                <w:sz w:val="20"/>
                <w:szCs w:val="20"/>
                <w:lang w:val="en-GB" w:eastAsia="fr-FR"/>
              </w:rPr>
              <w:t>Internal exposure</w:t>
            </w:r>
          </w:p>
        </w:tc>
        <w:tc>
          <w:tcPr>
            <w:tcW w:w="2268" w:type="dxa"/>
            <w:shd w:val="clear" w:color="auto" w:fill="92D050"/>
          </w:tcPr>
          <w:p w14:paraId="6E93AEED" w14:textId="77777777" w:rsidR="00487971" w:rsidRPr="00487971" w:rsidRDefault="00487971" w:rsidP="00487971">
            <w:pPr>
              <w:keepNext/>
              <w:spacing w:line="260" w:lineRule="atLeast"/>
              <w:jc w:val="center"/>
              <w:rPr>
                <w:rFonts w:ascii="Verdana" w:hAnsi="Verdana"/>
                <w:sz w:val="20"/>
                <w:szCs w:val="20"/>
                <w:lang w:val="en-GB" w:eastAsia="en-US"/>
              </w:rPr>
            </w:pPr>
          </w:p>
        </w:tc>
        <w:tc>
          <w:tcPr>
            <w:tcW w:w="1701" w:type="dxa"/>
            <w:shd w:val="clear" w:color="auto" w:fill="92D050"/>
          </w:tcPr>
          <w:p w14:paraId="32AAA8D8" w14:textId="77777777" w:rsidR="00487971" w:rsidRPr="00487971" w:rsidRDefault="00487971" w:rsidP="00487971">
            <w:pPr>
              <w:keepNext/>
              <w:spacing w:line="260" w:lineRule="atLeast"/>
              <w:jc w:val="center"/>
              <w:rPr>
                <w:rFonts w:ascii="Verdana" w:hAnsi="Verdana"/>
                <w:sz w:val="20"/>
                <w:szCs w:val="20"/>
                <w:lang w:val="en-GB" w:eastAsia="en-US"/>
              </w:rPr>
            </w:pPr>
          </w:p>
        </w:tc>
      </w:tr>
      <w:tr w:rsidR="00487971" w:rsidRPr="00487971" w14:paraId="7BBFC3D3" w14:textId="77777777" w:rsidTr="00B41721">
        <w:trPr>
          <w:jc w:val="center"/>
        </w:trPr>
        <w:tc>
          <w:tcPr>
            <w:tcW w:w="3936" w:type="dxa"/>
            <w:vAlign w:val="center"/>
          </w:tcPr>
          <w:p w14:paraId="4BCE0B8C" w14:textId="77777777" w:rsidR="00487971" w:rsidRPr="00487971" w:rsidRDefault="00487971" w:rsidP="00487971">
            <w:pPr>
              <w:keepNext/>
              <w:spacing w:line="260" w:lineRule="atLeast"/>
              <w:jc w:val="both"/>
              <w:rPr>
                <w:rFonts w:ascii="Verdana" w:eastAsia="Times New Roman" w:hAnsi="Verdana" w:cs="Arial"/>
                <w:color w:val="000000"/>
                <w:sz w:val="20"/>
                <w:szCs w:val="20"/>
                <w:lang w:val="en-GB" w:eastAsia="fr-FR"/>
              </w:rPr>
            </w:pPr>
            <w:r w:rsidRPr="00487971">
              <w:rPr>
                <w:rFonts w:ascii="Verdana" w:eastAsia="Times New Roman" w:hAnsi="Verdana" w:cs="Arial"/>
                <w:color w:val="000000"/>
                <w:sz w:val="20"/>
                <w:szCs w:val="20"/>
                <w:lang w:val="en-GB" w:eastAsia="fr-FR"/>
              </w:rPr>
              <w:t>AEL long term (mg/kg)</w:t>
            </w:r>
          </w:p>
        </w:tc>
        <w:tc>
          <w:tcPr>
            <w:tcW w:w="2268" w:type="dxa"/>
          </w:tcPr>
          <w:p w14:paraId="3A9DDBA4"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0.05</w:t>
            </w:r>
          </w:p>
        </w:tc>
        <w:tc>
          <w:tcPr>
            <w:tcW w:w="1701" w:type="dxa"/>
          </w:tcPr>
          <w:p w14:paraId="54FFFDFD"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0.05</w:t>
            </w:r>
          </w:p>
        </w:tc>
      </w:tr>
      <w:tr w:rsidR="00487971" w:rsidRPr="00487971" w14:paraId="146188E2" w14:textId="77777777" w:rsidTr="00B41721">
        <w:trPr>
          <w:jc w:val="center"/>
        </w:trPr>
        <w:tc>
          <w:tcPr>
            <w:tcW w:w="3936" w:type="dxa"/>
            <w:vAlign w:val="center"/>
          </w:tcPr>
          <w:p w14:paraId="06C86B98" w14:textId="77777777" w:rsidR="00487971" w:rsidRPr="00487971" w:rsidRDefault="00487971" w:rsidP="00487971">
            <w:pPr>
              <w:keepNext/>
              <w:spacing w:line="260" w:lineRule="atLeast"/>
              <w:jc w:val="both"/>
              <w:rPr>
                <w:rFonts w:ascii="Verdana" w:eastAsia="Times New Roman" w:hAnsi="Verdana" w:cs="Arial"/>
                <w:color w:val="000000"/>
                <w:sz w:val="20"/>
                <w:szCs w:val="20"/>
                <w:lang w:val="en-GB" w:eastAsia="fr-FR"/>
              </w:rPr>
            </w:pPr>
            <w:r w:rsidRPr="00487971">
              <w:rPr>
                <w:rFonts w:ascii="Verdana" w:hAnsi="Verdana" w:cs="Arial"/>
                <w:color w:val="000000"/>
                <w:sz w:val="20"/>
                <w:szCs w:val="20"/>
                <w:lang w:val="en-GB"/>
              </w:rPr>
              <w:t>Body weight (kg)</w:t>
            </w:r>
          </w:p>
        </w:tc>
        <w:tc>
          <w:tcPr>
            <w:tcW w:w="2268" w:type="dxa"/>
          </w:tcPr>
          <w:p w14:paraId="51D45619"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60</w:t>
            </w:r>
          </w:p>
        </w:tc>
        <w:tc>
          <w:tcPr>
            <w:tcW w:w="1701" w:type="dxa"/>
          </w:tcPr>
          <w:p w14:paraId="59F7D98B"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60</w:t>
            </w:r>
          </w:p>
        </w:tc>
      </w:tr>
      <w:tr w:rsidR="00487971" w:rsidRPr="00487971" w14:paraId="10094317" w14:textId="77777777" w:rsidTr="00B41721">
        <w:trPr>
          <w:jc w:val="center"/>
        </w:trPr>
        <w:tc>
          <w:tcPr>
            <w:tcW w:w="3936" w:type="dxa"/>
            <w:vAlign w:val="center"/>
          </w:tcPr>
          <w:p w14:paraId="7CCD0257" w14:textId="77777777" w:rsidR="00487971" w:rsidRPr="00487971" w:rsidRDefault="00487971" w:rsidP="00487971">
            <w:pPr>
              <w:keepNext/>
              <w:spacing w:line="260" w:lineRule="atLeast"/>
              <w:jc w:val="both"/>
              <w:rPr>
                <w:rFonts w:ascii="Verdana" w:hAnsi="Verdana" w:cs="Arial"/>
                <w:color w:val="000000"/>
                <w:sz w:val="20"/>
                <w:szCs w:val="20"/>
                <w:lang w:val="fr-FR"/>
              </w:rPr>
            </w:pPr>
            <w:r w:rsidRPr="00487971">
              <w:rPr>
                <w:rFonts w:ascii="Verdana" w:hAnsi="Verdana" w:cs="Arial"/>
                <w:color w:val="000000"/>
                <w:sz w:val="20"/>
                <w:szCs w:val="20"/>
                <w:lang w:val="fr-FR"/>
              </w:rPr>
              <w:t>Internal acceptable exposure a.s. (mg)</w:t>
            </w:r>
          </w:p>
        </w:tc>
        <w:tc>
          <w:tcPr>
            <w:tcW w:w="2268" w:type="dxa"/>
          </w:tcPr>
          <w:p w14:paraId="5FDFC54E"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3</w:t>
            </w:r>
          </w:p>
        </w:tc>
        <w:tc>
          <w:tcPr>
            <w:tcW w:w="1701" w:type="dxa"/>
          </w:tcPr>
          <w:p w14:paraId="26A12B5D"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3</w:t>
            </w:r>
          </w:p>
        </w:tc>
      </w:tr>
      <w:tr w:rsidR="00487971" w:rsidRPr="00487971" w14:paraId="6C559D74" w14:textId="77777777" w:rsidTr="00B41721">
        <w:trPr>
          <w:jc w:val="center"/>
        </w:trPr>
        <w:tc>
          <w:tcPr>
            <w:tcW w:w="3936" w:type="dxa"/>
            <w:shd w:val="clear" w:color="auto" w:fill="92D050"/>
            <w:vAlign w:val="center"/>
          </w:tcPr>
          <w:p w14:paraId="4E5F7497" w14:textId="77777777" w:rsidR="00487971" w:rsidRPr="00487971" w:rsidRDefault="00487971" w:rsidP="00487971">
            <w:pPr>
              <w:keepNext/>
              <w:spacing w:line="260" w:lineRule="atLeast"/>
              <w:jc w:val="both"/>
              <w:rPr>
                <w:rFonts w:ascii="Verdana" w:hAnsi="Verdana" w:cs="Arial"/>
                <w:color w:val="000000"/>
                <w:sz w:val="20"/>
                <w:szCs w:val="20"/>
                <w:lang w:val="en-GB"/>
              </w:rPr>
            </w:pPr>
            <w:r w:rsidRPr="00487971">
              <w:rPr>
                <w:rFonts w:ascii="Verdana" w:eastAsia="Times New Roman" w:hAnsi="Verdana" w:cs="Arial"/>
                <w:color w:val="000000"/>
                <w:sz w:val="20"/>
                <w:szCs w:val="20"/>
                <w:lang w:val="en-GB" w:eastAsia="fr-FR"/>
              </w:rPr>
              <w:t>External exposure</w:t>
            </w:r>
          </w:p>
        </w:tc>
        <w:tc>
          <w:tcPr>
            <w:tcW w:w="2268" w:type="dxa"/>
            <w:shd w:val="clear" w:color="auto" w:fill="92D050"/>
          </w:tcPr>
          <w:p w14:paraId="3F089747" w14:textId="77777777" w:rsidR="00487971" w:rsidRPr="00487971" w:rsidRDefault="00487971" w:rsidP="00487971">
            <w:pPr>
              <w:keepNext/>
              <w:spacing w:line="260" w:lineRule="atLeast"/>
              <w:jc w:val="center"/>
              <w:rPr>
                <w:rFonts w:ascii="Verdana" w:hAnsi="Verdana"/>
                <w:sz w:val="20"/>
                <w:szCs w:val="20"/>
                <w:lang w:val="en-GB" w:eastAsia="en-US"/>
              </w:rPr>
            </w:pPr>
          </w:p>
        </w:tc>
        <w:tc>
          <w:tcPr>
            <w:tcW w:w="1701" w:type="dxa"/>
            <w:shd w:val="clear" w:color="auto" w:fill="92D050"/>
          </w:tcPr>
          <w:p w14:paraId="47A05124" w14:textId="77777777" w:rsidR="00487971" w:rsidRPr="00487971" w:rsidRDefault="00487971" w:rsidP="00487971">
            <w:pPr>
              <w:keepNext/>
              <w:spacing w:line="260" w:lineRule="atLeast"/>
              <w:jc w:val="center"/>
              <w:rPr>
                <w:rFonts w:ascii="Verdana" w:hAnsi="Verdana"/>
                <w:sz w:val="20"/>
                <w:szCs w:val="20"/>
                <w:lang w:val="en-GB" w:eastAsia="en-US"/>
              </w:rPr>
            </w:pPr>
          </w:p>
        </w:tc>
      </w:tr>
      <w:tr w:rsidR="00487971" w:rsidRPr="00487971" w14:paraId="7455423A" w14:textId="77777777" w:rsidTr="00B41721">
        <w:trPr>
          <w:jc w:val="center"/>
        </w:trPr>
        <w:tc>
          <w:tcPr>
            <w:tcW w:w="3936" w:type="dxa"/>
            <w:vAlign w:val="center"/>
          </w:tcPr>
          <w:p w14:paraId="2B866101" w14:textId="77777777" w:rsidR="00487971" w:rsidRPr="00487971" w:rsidRDefault="00487971" w:rsidP="00487971">
            <w:pPr>
              <w:keepNext/>
              <w:spacing w:line="260" w:lineRule="atLeast"/>
              <w:jc w:val="both"/>
              <w:rPr>
                <w:rFonts w:ascii="Verdana" w:eastAsia="Times New Roman" w:hAnsi="Verdana" w:cs="Arial"/>
                <w:color w:val="000000"/>
                <w:sz w:val="20"/>
                <w:szCs w:val="20"/>
                <w:lang w:val="en-GB" w:eastAsia="fr-FR"/>
              </w:rPr>
            </w:pPr>
            <w:r w:rsidRPr="00487971">
              <w:rPr>
                <w:rFonts w:ascii="Verdana" w:eastAsia="Times New Roman" w:hAnsi="Verdana" w:cs="Arial"/>
                <w:color w:val="000000"/>
                <w:sz w:val="20"/>
                <w:szCs w:val="20"/>
                <w:lang w:val="en-GB" w:eastAsia="fr-FR"/>
              </w:rPr>
              <w:t>Dermal absorption</w:t>
            </w:r>
          </w:p>
        </w:tc>
        <w:tc>
          <w:tcPr>
            <w:tcW w:w="2268" w:type="dxa"/>
          </w:tcPr>
          <w:p w14:paraId="5D443290"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3%</w:t>
            </w:r>
          </w:p>
        </w:tc>
        <w:tc>
          <w:tcPr>
            <w:tcW w:w="1701" w:type="dxa"/>
          </w:tcPr>
          <w:p w14:paraId="1C5497EE"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3%</w:t>
            </w:r>
          </w:p>
        </w:tc>
      </w:tr>
      <w:tr w:rsidR="00487971" w:rsidRPr="00487971" w14:paraId="0C45802D" w14:textId="77777777" w:rsidTr="00B41721">
        <w:trPr>
          <w:jc w:val="center"/>
        </w:trPr>
        <w:tc>
          <w:tcPr>
            <w:tcW w:w="3936" w:type="dxa"/>
            <w:vAlign w:val="center"/>
          </w:tcPr>
          <w:p w14:paraId="05DA90D4" w14:textId="77777777" w:rsidR="00487971" w:rsidRPr="00487971" w:rsidRDefault="00487971" w:rsidP="00487971">
            <w:pPr>
              <w:keepNext/>
              <w:spacing w:line="260" w:lineRule="atLeast"/>
              <w:jc w:val="both"/>
              <w:rPr>
                <w:rFonts w:ascii="Verdana" w:eastAsia="Times New Roman" w:hAnsi="Verdana" w:cs="Arial"/>
                <w:color w:val="000000"/>
                <w:sz w:val="20"/>
                <w:szCs w:val="20"/>
                <w:lang w:val="en-GB" w:eastAsia="fr-FR"/>
              </w:rPr>
            </w:pPr>
            <w:r w:rsidRPr="00487971">
              <w:rPr>
                <w:rFonts w:ascii="Verdana" w:eastAsia="Times New Roman" w:hAnsi="Verdana" w:cs="Arial"/>
                <w:color w:val="000000"/>
                <w:sz w:val="20"/>
                <w:szCs w:val="20"/>
                <w:lang w:val="en-GB" w:eastAsia="fr-FR"/>
              </w:rPr>
              <w:t>Acceptable potential exposure (mg)</w:t>
            </w:r>
          </w:p>
        </w:tc>
        <w:tc>
          <w:tcPr>
            <w:tcW w:w="2268" w:type="dxa"/>
          </w:tcPr>
          <w:p w14:paraId="2CF2BBE8"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100</w:t>
            </w:r>
          </w:p>
        </w:tc>
        <w:tc>
          <w:tcPr>
            <w:tcW w:w="1701" w:type="dxa"/>
          </w:tcPr>
          <w:p w14:paraId="771F712B"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2000</w:t>
            </w:r>
          </w:p>
        </w:tc>
      </w:tr>
      <w:tr w:rsidR="00487971" w:rsidRPr="00487971" w14:paraId="219332CE" w14:textId="77777777" w:rsidTr="00B41721">
        <w:trPr>
          <w:jc w:val="center"/>
        </w:trPr>
        <w:tc>
          <w:tcPr>
            <w:tcW w:w="3936" w:type="dxa"/>
            <w:shd w:val="clear" w:color="auto" w:fill="FFFF00"/>
            <w:vAlign w:val="center"/>
          </w:tcPr>
          <w:p w14:paraId="6152F412" w14:textId="77777777" w:rsidR="00487971" w:rsidRPr="00487971" w:rsidRDefault="00487971" w:rsidP="00487971">
            <w:pPr>
              <w:spacing w:line="260" w:lineRule="atLeast"/>
              <w:jc w:val="center"/>
              <w:rPr>
                <w:rFonts w:ascii="Verdana" w:eastAsia="Times New Roman" w:hAnsi="Verdana" w:cs="Arial"/>
                <w:color w:val="000000"/>
                <w:sz w:val="20"/>
                <w:szCs w:val="20"/>
                <w:lang w:val="en-GB" w:eastAsia="fr-FR"/>
              </w:rPr>
            </w:pPr>
            <w:r w:rsidRPr="00487971">
              <w:rPr>
                <w:rFonts w:ascii="Verdana" w:eastAsia="Times New Roman" w:hAnsi="Verdana" w:cs="Arial"/>
                <w:color w:val="000000"/>
                <w:sz w:val="20"/>
                <w:szCs w:val="20"/>
                <w:lang w:val="en-GB" w:eastAsia="fr-FR"/>
              </w:rPr>
              <w:t>Acceptable surface (m</w:t>
            </w:r>
            <w:r w:rsidRPr="00487971">
              <w:rPr>
                <w:rFonts w:ascii="Verdana" w:eastAsia="Times New Roman" w:hAnsi="Verdana" w:cs="Arial"/>
                <w:color w:val="000000"/>
                <w:sz w:val="20"/>
                <w:szCs w:val="20"/>
                <w:vertAlign w:val="superscript"/>
                <w:lang w:val="en-GB" w:eastAsia="fr-FR"/>
              </w:rPr>
              <w:t>2</w:t>
            </w:r>
            <w:r w:rsidRPr="00487971">
              <w:rPr>
                <w:rFonts w:ascii="Verdana" w:eastAsia="Times New Roman" w:hAnsi="Verdana" w:cs="Arial"/>
                <w:color w:val="000000"/>
                <w:sz w:val="20"/>
                <w:szCs w:val="20"/>
                <w:lang w:val="en-GB" w:eastAsia="fr-FR"/>
              </w:rPr>
              <w:t>)</w:t>
            </w:r>
          </w:p>
        </w:tc>
        <w:tc>
          <w:tcPr>
            <w:tcW w:w="2268" w:type="dxa"/>
            <w:shd w:val="clear" w:color="auto" w:fill="FFFF00"/>
          </w:tcPr>
          <w:p w14:paraId="466A3972" w14:textId="77777777" w:rsidR="00487971" w:rsidRPr="00487971" w:rsidRDefault="0085260D" w:rsidP="00487971">
            <w:pPr>
              <w:spacing w:line="260" w:lineRule="atLeast"/>
              <w:jc w:val="center"/>
              <w:rPr>
                <w:rFonts w:ascii="Verdana" w:hAnsi="Verdana"/>
                <w:sz w:val="20"/>
                <w:szCs w:val="20"/>
                <w:lang w:val="en-GB" w:eastAsia="en-US"/>
              </w:rPr>
            </w:pPr>
            <w:r>
              <w:rPr>
                <w:rFonts w:ascii="Verdana" w:hAnsi="Verdana"/>
                <w:sz w:val="20"/>
                <w:szCs w:val="20"/>
                <w:lang w:val="en-GB" w:eastAsia="en-US"/>
              </w:rPr>
              <w:t>15.5</w:t>
            </w:r>
          </w:p>
        </w:tc>
        <w:tc>
          <w:tcPr>
            <w:tcW w:w="1701" w:type="dxa"/>
            <w:shd w:val="clear" w:color="auto" w:fill="FFFF00"/>
          </w:tcPr>
          <w:p w14:paraId="742A9B42" w14:textId="77777777" w:rsidR="00487971" w:rsidRPr="00487971" w:rsidRDefault="0085260D" w:rsidP="00487971">
            <w:pPr>
              <w:spacing w:line="260" w:lineRule="atLeast"/>
              <w:jc w:val="center"/>
              <w:rPr>
                <w:rFonts w:ascii="Verdana" w:hAnsi="Verdana"/>
                <w:sz w:val="20"/>
                <w:szCs w:val="20"/>
                <w:lang w:val="en-GB" w:eastAsia="en-US"/>
              </w:rPr>
            </w:pPr>
            <w:r>
              <w:rPr>
                <w:rFonts w:ascii="Verdana" w:hAnsi="Verdana"/>
                <w:sz w:val="20"/>
                <w:szCs w:val="20"/>
                <w:lang w:val="en-GB" w:eastAsia="en-US"/>
              </w:rPr>
              <w:t>310</w:t>
            </w:r>
          </w:p>
        </w:tc>
      </w:tr>
    </w:tbl>
    <w:p w14:paraId="2710DE2E" w14:textId="77777777" w:rsidR="00487971" w:rsidRPr="00487971" w:rsidRDefault="00487971" w:rsidP="00487971">
      <w:pPr>
        <w:spacing w:after="0" w:line="260" w:lineRule="atLeast"/>
        <w:rPr>
          <w:highlight w:val="cyan"/>
          <w:lang w:eastAsia="en-US"/>
        </w:rPr>
      </w:pPr>
    </w:p>
    <w:p w14:paraId="4D286047" w14:textId="77777777" w:rsidR="00487971" w:rsidRPr="00487971" w:rsidRDefault="00487971" w:rsidP="00487971">
      <w:pPr>
        <w:spacing w:after="0" w:line="260" w:lineRule="atLeast"/>
        <w:rPr>
          <w:rFonts w:ascii="Verdana" w:hAnsi="Verdana"/>
          <w:i/>
          <w:u w:val="single"/>
          <w:lang w:eastAsia="en-US"/>
        </w:rPr>
      </w:pPr>
    </w:p>
    <w:tbl>
      <w:tblPr>
        <w:tblW w:w="46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027"/>
        <w:gridCol w:w="2706"/>
        <w:gridCol w:w="4323"/>
      </w:tblGrid>
      <w:tr w:rsidR="00487971" w:rsidRPr="00AA7D96" w14:paraId="754D04CF" w14:textId="77777777" w:rsidTr="00622510">
        <w:trPr>
          <w:cantSplit/>
          <w:trHeight w:val="240"/>
          <w:tblHeader/>
        </w:trPr>
        <w:tc>
          <w:tcPr>
            <w:tcW w:w="5000" w:type="pct"/>
            <w:gridSpan w:val="3"/>
            <w:shd w:val="clear" w:color="auto" w:fill="FFFFCC"/>
          </w:tcPr>
          <w:p w14:paraId="21026E45" w14:textId="77777777" w:rsidR="00487971" w:rsidRPr="00CB1B83" w:rsidRDefault="00487971" w:rsidP="00487971">
            <w:pPr>
              <w:spacing w:after="0" w:line="260" w:lineRule="atLeast"/>
              <w:jc w:val="center"/>
              <w:rPr>
                <w:rFonts w:ascii="Verdana" w:hAnsi="Verdana"/>
                <w:b/>
                <w:sz w:val="20"/>
                <w:lang w:val="en-US" w:eastAsia="en-US"/>
              </w:rPr>
            </w:pPr>
            <w:r w:rsidRPr="00CB1B83">
              <w:rPr>
                <w:rFonts w:ascii="Verdana" w:hAnsi="Verdana"/>
                <w:b/>
                <w:sz w:val="20"/>
                <w:lang w:val="en-US" w:eastAsia="en-US"/>
              </w:rPr>
              <w:t>Summary table: estimated exposure from professional uses</w:t>
            </w:r>
          </w:p>
        </w:tc>
      </w:tr>
      <w:tr w:rsidR="00487971" w:rsidRPr="00487971" w14:paraId="26600B41" w14:textId="77777777" w:rsidTr="00622510">
        <w:trPr>
          <w:cantSplit/>
          <w:trHeight w:val="470"/>
          <w:tblHeader/>
        </w:trPr>
        <w:tc>
          <w:tcPr>
            <w:tcW w:w="1119" w:type="pct"/>
            <w:shd w:val="clear" w:color="auto" w:fill="auto"/>
          </w:tcPr>
          <w:p w14:paraId="26BE7ECC" w14:textId="77777777"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Exposure scenario</w:t>
            </w:r>
          </w:p>
        </w:tc>
        <w:tc>
          <w:tcPr>
            <w:tcW w:w="1494" w:type="pct"/>
          </w:tcPr>
          <w:p w14:paraId="75132CDA" w14:textId="77777777"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Tier/PPE</w:t>
            </w:r>
          </w:p>
        </w:tc>
        <w:tc>
          <w:tcPr>
            <w:tcW w:w="2387" w:type="pct"/>
          </w:tcPr>
          <w:p w14:paraId="7BAC91BD" w14:textId="77777777"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Maximum acceptable contact surface (m</w:t>
            </w:r>
            <w:r w:rsidRPr="00487971">
              <w:rPr>
                <w:rFonts w:ascii="Verdana" w:hAnsi="Verdana"/>
                <w:b/>
                <w:sz w:val="20"/>
                <w:vertAlign w:val="superscript"/>
                <w:lang w:eastAsia="en-US"/>
              </w:rPr>
              <w:t>2</w:t>
            </w:r>
            <w:r w:rsidRPr="00487971">
              <w:rPr>
                <w:rFonts w:ascii="Verdana" w:hAnsi="Verdana"/>
                <w:b/>
                <w:sz w:val="20"/>
                <w:lang w:eastAsia="en-US"/>
              </w:rPr>
              <w:t>)</w:t>
            </w:r>
          </w:p>
        </w:tc>
      </w:tr>
      <w:tr w:rsidR="00487971" w:rsidRPr="00487971" w14:paraId="6CB0B1BF" w14:textId="77777777" w:rsidTr="00622510">
        <w:trPr>
          <w:cantSplit/>
          <w:trHeight w:val="390"/>
          <w:tblHeader/>
        </w:trPr>
        <w:tc>
          <w:tcPr>
            <w:tcW w:w="1119" w:type="pct"/>
            <w:vMerge w:val="restart"/>
            <w:shd w:val="clear" w:color="auto" w:fill="auto"/>
          </w:tcPr>
          <w:p w14:paraId="4D9C7F60"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Scenario [1a]</w:t>
            </w:r>
          </w:p>
          <w:p w14:paraId="07CF59A6" w14:textId="77777777" w:rsidR="00487971" w:rsidRPr="00487971" w:rsidRDefault="00487971" w:rsidP="00487971">
            <w:pPr>
              <w:spacing w:after="0" w:line="260" w:lineRule="atLeast"/>
              <w:rPr>
                <w:rFonts w:ascii="Verdana" w:hAnsi="Verdana"/>
                <w:sz w:val="20"/>
                <w:lang w:eastAsia="en-US"/>
              </w:rPr>
            </w:pPr>
          </w:p>
        </w:tc>
        <w:tc>
          <w:tcPr>
            <w:tcW w:w="1494" w:type="pct"/>
          </w:tcPr>
          <w:p w14:paraId="38AEEBA1"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Without PPE</w:t>
            </w:r>
          </w:p>
        </w:tc>
        <w:tc>
          <w:tcPr>
            <w:tcW w:w="2387" w:type="pct"/>
          </w:tcPr>
          <w:p w14:paraId="29924D6A" w14:textId="77777777" w:rsidR="00487971" w:rsidRPr="00487971" w:rsidRDefault="00487971" w:rsidP="00487971">
            <w:pPr>
              <w:spacing w:after="0" w:line="260" w:lineRule="atLeast"/>
              <w:jc w:val="center"/>
              <w:rPr>
                <w:rFonts w:ascii="Verdana" w:hAnsi="Verdana"/>
                <w:sz w:val="20"/>
                <w:lang w:eastAsia="en-US"/>
              </w:rPr>
            </w:pPr>
            <w:r w:rsidRPr="00487971">
              <w:rPr>
                <w:rFonts w:ascii="Verdana" w:hAnsi="Verdana"/>
                <w:sz w:val="20"/>
                <w:lang w:eastAsia="en-US"/>
              </w:rPr>
              <w:t>1</w:t>
            </w:r>
            <w:r w:rsidR="0085260D">
              <w:rPr>
                <w:rFonts w:ascii="Verdana" w:hAnsi="Verdana"/>
                <w:sz w:val="20"/>
                <w:lang w:eastAsia="en-US"/>
              </w:rPr>
              <w:t>5.5</w:t>
            </w:r>
          </w:p>
        </w:tc>
      </w:tr>
      <w:tr w:rsidR="00487971" w:rsidRPr="00487971" w14:paraId="43939D94" w14:textId="77777777" w:rsidTr="00622510">
        <w:trPr>
          <w:cantSplit/>
          <w:trHeight w:val="131"/>
          <w:tblHeader/>
        </w:trPr>
        <w:tc>
          <w:tcPr>
            <w:tcW w:w="1119" w:type="pct"/>
            <w:vMerge/>
            <w:shd w:val="clear" w:color="auto" w:fill="auto"/>
          </w:tcPr>
          <w:p w14:paraId="519FEF36" w14:textId="77777777" w:rsidR="00487971" w:rsidRPr="00487971" w:rsidRDefault="00487971" w:rsidP="00487971">
            <w:pPr>
              <w:spacing w:after="0" w:line="260" w:lineRule="atLeast"/>
              <w:rPr>
                <w:rFonts w:ascii="Verdana" w:hAnsi="Verdana"/>
                <w:sz w:val="20"/>
                <w:lang w:eastAsia="en-US"/>
              </w:rPr>
            </w:pPr>
          </w:p>
        </w:tc>
        <w:tc>
          <w:tcPr>
            <w:tcW w:w="1494" w:type="pct"/>
          </w:tcPr>
          <w:p w14:paraId="7FA8CA26"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With gloves</w:t>
            </w:r>
          </w:p>
        </w:tc>
        <w:tc>
          <w:tcPr>
            <w:tcW w:w="2387" w:type="pct"/>
          </w:tcPr>
          <w:p w14:paraId="0960045A" w14:textId="77777777" w:rsidR="00487971" w:rsidRPr="00487971" w:rsidRDefault="0085260D" w:rsidP="00487971">
            <w:pPr>
              <w:spacing w:after="0" w:line="260" w:lineRule="atLeast"/>
              <w:jc w:val="center"/>
              <w:rPr>
                <w:rFonts w:ascii="Verdana" w:hAnsi="Verdana"/>
                <w:sz w:val="20"/>
                <w:lang w:eastAsia="en-US"/>
              </w:rPr>
            </w:pPr>
            <w:r>
              <w:rPr>
                <w:rFonts w:ascii="Verdana" w:hAnsi="Verdana"/>
                <w:sz w:val="20"/>
                <w:lang w:eastAsia="en-US"/>
              </w:rPr>
              <w:t>310</w:t>
            </w:r>
          </w:p>
        </w:tc>
      </w:tr>
    </w:tbl>
    <w:p w14:paraId="1111090A" w14:textId="77777777" w:rsidR="00487971" w:rsidRPr="00487971" w:rsidRDefault="00487971" w:rsidP="00487971">
      <w:pPr>
        <w:spacing w:after="0" w:line="260" w:lineRule="atLeast"/>
        <w:rPr>
          <w:rFonts w:ascii="Verdana" w:hAnsi="Verdana"/>
          <w:i/>
          <w:u w:val="single"/>
          <w:lang w:eastAsia="en-US"/>
        </w:rPr>
      </w:pPr>
    </w:p>
    <w:p w14:paraId="5594890B" w14:textId="77777777" w:rsidR="00487971" w:rsidRPr="00CB1B83" w:rsidRDefault="00487971" w:rsidP="00487971">
      <w:pPr>
        <w:keepNext/>
        <w:spacing w:after="0" w:line="260" w:lineRule="atLeast"/>
        <w:rPr>
          <w:rFonts w:ascii="Verdana" w:hAnsi="Verdana"/>
          <w:i/>
          <w:u w:val="single"/>
          <w:lang w:val="en-US" w:eastAsia="en-US"/>
        </w:rPr>
      </w:pPr>
      <w:r w:rsidRPr="00CB1B83">
        <w:rPr>
          <w:rFonts w:ascii="Verdana" w:hAnsi="Verdana"/>
          <w:i/>
          <w:u w:val="single"/>
          <w:lang w:val="en-US" w:eastAsia="en-US"/>
        </w:rPr>
        <w:t>Scenario [1b] Application – Dermal contact with open edges</w:t>
      </w:r>
    </w:p>
    <w:p w14:paraId="3E5A3E9E" w14:textId="77777777" w:rsidR="00622510" w:rsidRPr="00CB1B83" w:rsidRDefault="00622510" w:rsidP="00487971">
      <w:pPr>
        <w:keepNext/>
        <w:spacing w:after="0" w:line="260" w:lineRule="atLeast"/>
        <w:rPr>
          <w:rFonts w:ascii="Verdana" w:hAnsi="Verdana"/>
          <w:i/>
          <w:u w:val="single"/>
          <w:lang w:val="en-US" w:eastAsia="en-US"/>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91"/>
      </w:tblGrid>
      <w:tr w:rsidR="00487971" w:rsidRPr="00487971" w14:paraId="385C41F9" w14:textId="77777777" w:rsidTr="00B41721">
        <w:trPr>
          <w:tblHeader/>
        </w:trPr>
        <w:tc>
          <w:tcPr>
            <w:tcW w:w="5000" w:type="pct"/>
            <w:shd w:val="clear" w:color="auto" w:fill="FFFFCC"/>
            <w:tcMar>
              <w:top w:w="57" w:type="dxa"/>
              <w:bottom w:w="57" w:type="dxa"/>
            </w:tcMar>
          </w:tcPr>
          <w:p w14:paraId="27210226" w14:textId="77777777"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Description of Scenario [1b]</w:t>
            </w:r>
          </w:p>
        </w:tc>
      </w:tr>
      <w:tr w:rsidR="00487971" w:rsidRPr="00AA7D96" w14:paraId="30476F17" w14:textId="77777777" w:rsidTr="00B41721">
        <w:trPr>
          <w:tblHeader/>
        </w:trPr>
        <w:tc>
          <w:tcPr>
            <w:tcW w:w="5000" w:type="pct"/>
            <w:shd w:val="clear" w:color="auto" w:fill="auto"/>
            <w:tcMar>
              <w:top w:w="57" w:type="dxa"/>
              <w:bottom w:w="57" w:type="dxa"/>
            </w:tcMar>
          </w:tcPr>
          <w:p w14:paraId="465BC2F3" w14:textId="77777777" w:rsidR="00487971" w:rsidRPr="00CB1B83" w:rsidRDefault="00487971" w:rsidP="00622510">
            <w:pPr>
              <w:spacing w:after="0" w:line="260" w:lineRule="atLeast"/>
              <w:jc w:val="both"/>
              <w:rPr>
                <w:rFonts w:ascii="Verdana" w:hAnsi="Verdana"/>
                <w:sz w:val="20"/>
                <w:lang w:val="en-US" w:eastAsia="en-US"/>
              </w:rPr>
            </w:pPr>
            <w:r w:rsidRPr="00CB1B83">
              <w:rPr>
                <w:rFonts w:ascii="Verdana" w:hAnsi="Verdana"/>
                <w:sz w:val="20"/>
                <w:lang w:val="en-US" w:eastAsia="en-US"/>
              </w:rPr>
              <w:t xml:space="preserve">The product TRITHOR S is a physico-chemical barrier in order to prevent termites invasion buildings. During application of the pre-cut treated film in the foundations of the house, the professional will have multiple contacts with membranes. </w:t>
            </w:r>
          </w:p>
          <w:p w14:paraId="4952C7C8" w14:textId="77777777" w:rsidR="00487971" w:rsidRPr="00CB1B83" w:rsidRDefault="00487971" w:rsidP="00622510">
            <w:pPr>
              <w:spacing w:after="0" w:line="260" w:lineRule="atLeast"/>
              <w:jc w:val="both"/>
              <w:rPr>
                <w:rFonts w:ascii="Verdana" w:hAnsi="Verdana"/>
                <w:sz w:val="20"/>
                <w:lang w:val="en-US" w:eastAsia="en-US"/>
              </w:rPr>
            </w:pPr>
            <w:r w:rsidRPr="00CB1B83">
              <w:rPr>
                <w:rFonts w:ascii="Verdana" w:hAnsi="Verdana"/>
                <w:sz w:val="20"/>
                <w:lang w:val="en-US" w:eastAsia="en-US"/>
              </w:rPr>
              <w:t xml:space="preserve">The professional </w:t>
            </w:r>
          </w:p>
          <w:p w14:paraId="07C725E4" w14:textId="77777777" w:rsidR="00487971" w:rsidRPr="00CB1B83" w:rsidRDefault="00487971" w:rsidP="00622510">
            <w:pPr>
              <w:spacing w:after="0" w:line="260" w:lineRule="atLeast"/>
              <w:jc w:val="both"/>
              <w:rPr>
                <w:rFonts w:ascii="Verdana" w:hAnsi="Verdana"/>
                <w:sz w:val="20"/>
                <w:lang w:val="en-US" w:eastAsia="en-US"/>
              </w:rPr>
            </w:pPr>
            <w:r w:rsidRPr="00CB1B83">
              <w:rPr>
                <w:rFonts w:ascii="Verdana" w:hAnsi="Verdana"/>
                <w:sz w:val="20"/>
                <w:lang w:val="en-US" w:eastAsia="en-US"/>
              </w:rPr>
              <w:t>Applying the product TRITHOR S is likely to be in contact with the open edges (uncoated with PET).</w:t>
            </w:r>
          </w:p>
          <w:p w14:paraId="7E055452" w14:textId="77777777" w:rsidR="00487971" w:rsidRPr="00CB1B83" w:rsidRDefault="00487971" w:rsidP="00622510">
            <w:pPr>
              <w:spacing w:after="0" w:line="260" w:lineRule="atLeast"/>
              <w:jc w:val="both"/>
              <w:rPr>
                <w:rFonts w:ascii="Verdana" w:hAnsi="Verdana"/>
                <w:sz w:val="20"/>
                <w:lang w:val="en-US" w:eastAsia="en-US"/>
              </w:rPr>
            </w:pPr>
          </w:p>
          <w:p w14:paraId="2D80CC58" w14:textId="77777777" w:rsidR="00487971" w:rsidRDefault="00487971" w:rsidP="00622510">
            <w:pPr>
              <w:spacing w:after="0" w:line="240" w:lineRule="auto"/>
              <w:jc w:val="both"/>
              <w:rPr>
                <w:rFonts w:ascii="Verdana" w:eastAsia="Times New Roman" w:hAnsi="Verdana" w:cs="Arial"/>
                <w:sz w:val="20"/>
                <w:szCs w:val="20"/>
                <w:lang w:val="en-GB"/>
              </w:rPr>
            </w:pPr>
            <w:r w:rsidRPr="00487971">
              <w:rPr>
                <w:rFonts w:ascii="Verdana" w:eastAsia="Times New Roman" w:hAnsi="Verdana" w:cs="Arial"/>
                <w:sz w:val="20"/>
                <w:szCs w:val="20"/>
                <w:lang w:val="en-GB"/>
              </w:rPr>
              <w:t>To assess dermal exposure applying TRITHOR S in a conservative approach the house ground surface can be assumed to be approximately 130 m</w:t>
            </w:r>
            <w:r w:rsidRPr="00487971">
              <w:rPr>
                <w:rFonts w:ascii="Verdana" w:eastAsia="Times New Roman" w:hAnsi="Verdana" w:cs="Arial"/>
                <w:sz w:val="20"/>
                <w:szCs w:val="20"/>
                <w:vertAlign w:val="superscript"/>
                <w:lang w:val="en-GB"/>
              </w:rPr>
              <w:t>2</w:t>
            </w:r>
            <w:r w:rsidRPr="00487971">
              <w:rPr>
                <w:rFonts w:ascii="Verdana" w:eastAsia="Times New Roman" w:hAnsi="Verdana" w:cs="Arial"/>
                <w:sz w:val="20"/>
                <w:szCs w:val="20"/>
                <w:lang w:val="en-GB"/>
              </w:rPr>
              <w:t xml:space="preserve"> (= 7.5 m x 17.5 m) corresponding to approximately 50 m of TRITHOR S to be placed (7.5 m x 2 + 17.5 x 2)</w:t>
            </w:r>
            <w:r w:rsidRPr="00487971">
              <w:rPr>
                <w:rFonts w:ascii="Verdana" w:eastAsia="Times New Roman" w:hAnsi="Verdana" w:cs="Arial"/>
                <w:sz w:val="20"/>
                <w:szCs w:val="20"/>
                <w:vertAlign w:val="superscript"/>
                <w:lang w:val="en-GB"/>
              </w:rPr>
              <w:footnoteReference w:id="7"/>
            </w:r>
            <w:r w:rsidRPr="00487971">
              <w:rPr>
                <w:rFonts w:ascii="Verdana" w:eastAsia="Times New Roman" w:hAnsi="Verdana" w:cs="Arial"/>
                <w:sz w:val="20"/>
                <w:szCs w:val="20"/>
                <w:lang w:val="en-GB"/>
              </w:rPr>
              <w:t xml:space="preserve">. </w:t>
            </w:r>
          </w:p>
          <w:p w14:paraId="412C1DDE" w14:textId="77777777" w:rsidR="00A679BE" w:rsidRPr="00487971" w:rsidRDefault="00A679BE" w:rsidP="00622510">
            <w:pPr>
              <w:spacing w:after="0" w:line="240" w:lineRule="auto"/>
              <w:jc w:val="both"/>
              <w:rPr>
                <w:rFonts w:ascii="Verdana" w:eastAsia="Times New Roman" w:hAnsi="Verdana" w:cs="Arial"/>
                <w:sz w:val="20"/>
                <w:szCs w:val="20"/>
                <w:lang w:val="en-GB"/>
              </w:rPr>
            </w:pPr>
          </w:p>
          <w:p w14:paraId="54829594" w14:textId="77777777" w:rsidR="00487971" w:rsidRPr="00487971" w:rsidRDefault="00487971" w:rsidP="00622510">
            <w:pPr>
              <w:spacing w:after="0" w:line="240" w:lineRule="auto"/>
              <w:jc w:val="both"/>
              <w:rPr>
                <w:rFonts w:ascii="Verdana" w:eastAsia="Times New Roman" w:hAnsi="Verdana" w:cs="Arial"/>
                <w:sz w:val="20"/>
                <w:szCs w:val="20"/>
                <w:lang w:val="en-GB"/>
              </w:rPr>
            </w:pPr>
            <w:r w:rsidRPr="00487971">
              <w:rPr>
                <w:rFonts w:ascii="Verdana" w:eastAsia="Times New Roman" w:hAnsi="Verdana" w:cs="Arial"/>
                <w:sz w:val="20"/>
                <w:szCs w:val="20"/>
                <w:lang w:val="en-GB"/>
              </w:rPr>
              <w:t>Based on this approach the operator potentially could come into contact with of approximately 100 m length of open edges. Considering the thickness of the fabric (1.20 mm +/- 20% or 1.4 mm in a worst case approach), the surface of the open edges is calculated to be 1400 cm</w:t>
            </w:r>
            <w:r w:rsidRPr="00487971">
              <w:rPr>
                <w:rFonts w:ascii="Verdana" w:eastAsia="Times New Roman" w:hAnsi="Verdana" w:cs="Arial"/>
                <w:sz w:val="20"/>
                <w:szCs w:val="20"/>
                <w:vertAlign w:val="superscript"/>
                <w:lang w:val="en-GB"/>
              </w:rPr>
              <w:t>2</w:t>
            </w:r>
            <w:r w:rsidRPr="00487971">
              <w:rPr>
                <w:rFonts w:ascii="Verdana" w:eastAsia="Times New Roman" w:hAnsi="Verdana" w:cs="Arial"/>
                <w:sz w:val="20"/>
                <w:szCs w:val="20"/>
                <w:lang w:val="en-GB"/>
              </w:rPr>
              <w:t xml:space="preserve"> (= 10000 cm x 0.14 cm). </w:t>
            </w:r>
            <w:r w:rsidR="00AF5184">
              <w:rPr>
                <w:rFonts w:ascii="Verdana" w:eastAsia="Times New Roman" w:hAnsi="Verdana" w:cs="Arial"/>
                <w:sz w:val="20"/>
                <w:szCs w:val="20"/>
                <w:lang w:val="en-GB"/>
              </w:rPr>
              <w:t>For a direct contact with textile, i</w:t>
            </w:r>
            <w:r w:rsidRPr="00487971">
              <w:rPr>
                <w:rFonts w:ascii="Verdana" w:eastAsia="Times New Roman" w:hAnsi="Verdana" w:cs="Arial"/>
                <w:sz w:val="20"/>
                <w:szCs w:val="20"/>
                <w:lang w:val="en-GB"/>
              </w:rPr>
              <w:t xml:space="preserve">t can be assumed that up to a depth of 1 mm residues of the treated fibre are relevant for transfer to the skin. </w:t>
            </w:r>
          </w:p>
          <w:p w14:paraId="30B136FE" w14:textId="77777777" w:rsidR="00487971" w:rsidRPr="00487971" w:rsidRDefault="00487971" w:rsidP="00487971">
            <w:pPr>
              <w:spacing w:after="0" w:line="240" w:lineRule="auto"/>
              <w:rPr>
                <w:rFonts w:ascii="Verdana" w:eastAsia="Times New Roman" w:hAnsi="Verdana" w:cs="Arial"/>
                <w:sz w:val="20"/>
                <w:szCs w:val="20"/>
                <w:lang w:val="en-GB"/>
              </w:rPr>
            </w:pPr>
          </w:p>
          <w:p w14:paraId="19977B27" w14:textId="77777777" w:rsidR="00487971" w:rsidRPr="00487971" w:rsidRDefault="00487971" w:rsidP="00487971">
            <w:pPr>
              <w:spacing w:after="0" w:line="240" w:lineRule="auto"/>
              <w:rPr>
                <w:rFonts w:ascii="Verdana" w:eastAsia="Times New Roman" w:hAnsi="Verdana" w:cs="Arial"/>
                <w:sz w:val="20"/>
                <w:szCs w:val="20"/>
                <w:lang w:val="en-GB"/>
              </w:rPr>
            </w:pPr>
            <w:r w:rsidRPr="00487971">
              <w:rPr>
                <w:rFonts w:ascii="Verdana" w:eastAsia="Times New Roman" w:hAnsi="Verdana" w:cs="Arial"/>
                <w:sz w:val="20"/>
                <w:szCs w:val="20"/>
                <w:lang w:val="en-GB"/>
              </w:rPr>
              <w:t>So surface loading can be calculated as follow:</w:t>
            </w:r>
          </w:p>
          <w:p w14:paraId="635C4894" w14:textId="77777777" w:rsidR="00487971" w:rsidRPr="00487971" w:rsidRDefault="00487971" w:rsidP="00487971">
            <w:pPr>
              <w:spacing w:after="0" w:line="240" w:lineRule="auto"/>
              <w:ind w:left="1416" w:firstLine="708"/>
              <w:rPr>
                <w:rFonts w:ascii="Verdana" w:eastAsia="Times New Roman" w:hAnsi="Verdana" w:cs="Arial"/>
                <w:lang w:val="en-US"/>
              </w:rPr>
            </w:pPr>
            <m:oMathPara>
              <m:oMath>
                <m:r>
                  <w:rPr>
                    <w:rFonts w:ascii="Cambria Math" w:hAnsi="Cambria Math"/>
                    <w:lang w:val="en-US"/>
                  </w:rPr>
                  <m:t>Surface concentration=</m:t>
                </m:r>
                <m:f>
                  <m:fPr>
                    <m:ctrlPr>
                      <w:rPr>
                        <w:rFonts w:ascii="Cambria Math" w:hAnsi="Cambria Math"/>
                        <w:i/>
                        <w:lang w:val="en-US"/>
                      </w:rPr>
                    </m:ctrlPr>
                  </m:fPr>
                  <m:num>
                    <m:r>
                      <w:rPr>
                        <w:rFonts w:ascii="Cambria Math" w:hAnsi="Cambria Math"/>
                        <w:lang w:val="en-US"/>
                      </w:rPr>
                      <m:t>Treatment rate</m:t>
                    </m:r>
                    <m:d>
                      <m:dPr>
                        <m:begChr m:val="["/>
                        <m:endChr m:val="]"/>
                        <m:ctrlPr>
                          <w:rPr>
                            <w:rFonts w:ascii="Cambria Math" w:hAnsi="Cambria Math"/>
                            <w:i/>
                            <w:lang w:val="en-US"/>
                          </w:rPr>
                        </m:ctrlPr>
                      </m:dPr>
                      <m:e>
                        <m:r>
                          <w:rPr>
                            <w:rFonts w:ascii="Cambria Math" w:hAnsi="Cambria Math"/>
                            <w:lang w:val="en-US"/>
                          </w:rPr>
                          <m:t>mg</m:t>
                        </m:r>
                        <m:f>
                          <m:fPr>
                            <m:ctrlPr>
                              <w:rPr>
                                <w:rFonts w:ascii="Cambria Math" w:hAnsi="Cambria Math"/>
                                <w:i/>
                                <w:lang w:val="en-US"/>
                              </w:rPr>
                            </m:ctrlPr>
                          </m:fPr>
                          <m:num>
                            <m:r>
                              <w:rPr>
                                <w:rFonts w:ascii="Cambria Math" w:hAnsi="Cambria Math"/>
                                <w:lang w:val="en-US"/>
                              </w:rPr>
                              <m:t>as</m:t>
                            </m:r>
                          </m:num>
                          <m:den>
                            <m:r>
                              <w:rPr>
                                <w:rFonts w:ascii="Cambria Math" w:hAnsi="Cambria Math"/>
                                <w:lang w:val="en-US"/>
                              </w:rPr>
                              <m:t>cm2</m:t>
                            </m:r>
                          </m:den>
                        </m:f>
                      </m:e>
                    </m:d>
                  </m:num>
                  <m:den>
                    <m:r>
                      <w:rPr>
                        <w:rFonts w:ascii="Cambria Math" w:hAnsi="Cambria Math"/>
                        <w:lang w:val="en-US"/>
                      </w:rPr>
                      <m:t>Thickness of the fiber</m:t>
                    </m:r>
                  </m:den>
                </m:f>
                <m:r>
                  <w:rPr>
                    <w:rFonts w:ascii="Cambria Math" w:hAnsi="Cambria Math"/>
                    <w:lang w:val="en-US"/>
                  </w:rPr>
                  <m:t>* transfer depth</m:t>
                </m:r>
              </m:oMath>
            </m:oMathPara>
          </w:p>
          <w:p w14:paraId="6659458E" w14:textId="77777777" w:rsidR="00487971" w:rsidRPr="00487971" w:rsidRDefault="00487971" w:rsidP="00487971">
            <w:pPr>
              <w:spacing w:after="0" w:line="240" w:lineRule="auto"/>
              <w:ind w:left="1416" w:firstLine="2837"/>
              <w:rPr>
                <w:rFonts w:ascii="Verdana" w:eastAsia="Times New Roman" w:hAnsi="Verdana" w:cs="Arial"/>
                <w:sz w:val="20"/>
                <w:szCs w:val="20"/>
                <w:lang w:val="en-GB"/>
              </w:rPr>
            </w:pPr>
            <w:r w:rsidRPr="00487971">
              <w:rPr>
                <w:rFonts w:ascii="Verdana" w:eastAsia="Times New Roman" w:hAnsi="Verdana" w:cs="Arial"/>
                <w:sz w:val="20"/>
                <w:szCs w:val="20"/>
                <w:lang w:val="en-GB"/>
              </w:rPr>
              <w:t>= (0.2</w:t>
            </w:r>
            <w:r w:rsidR="0085260D">
              <w:rPr>
                <w:rFonts w:ascii="Verdana" w:eastAsia="Times New Roman" w:hAnsi="Verdana" w:cs="Arial"/>
                <w:sz w:val="20"/>
                <w:szCs w:val="20"/>
                <w:lang w:val="en-GB"/>
              </w:rPr>
              <w:t>15</w:t>
            </w:r>
            <w:r w:rsidRPr="00487971">
              <w:rPr>
                <w:rFonts w:ascii="Verdana" w:eastAsia="Times New Roman" w:hAnsi="Verdana" w:cs="Arial"/>
                <w:sz w:val="20"/>
                <w:szCs w:val="20"/>
                <w:lang w:val="en-GB"/>
              </w:rPr>
              <w:t xml:space="preserve"> mg a.s./cm</w:t>
            </w:r>
            <w:r w:rsidRPr="00487971">
              <w:rPr>
                <w:rFonts w:ascii="Verdana" w:eastAsia="Times New Roman" w:hAnsi="Verdana" w:cs="Arial"/>
                <w:sz w:val="20"/>
                <w:szCs w:val="20"/>
                <w:vertAlign w:val="superscript"/>
                <w:lang w:val="en-GB"/>
              </w:rPr>
              <w:t>2</w:t>
            </w:r>
            <w:r w:rsidRPr="00487971">
              <w:rPr>
                <w:rFonts w:ascii="Verdana" w:eastAsia="Times New Roman" w:hAnsi="Verdana" w:cs="Arial"/>
                <w:sz w:val="20"/>
                <w:szCs w:val="20"/>
                <w:lang w:val="en-GB"/>
              </w:rPr>
              <w:t xml:space="preserve"> ÷ 0.14 cm) * 0.1 cm</w:t>
            </w:r>
          </w:p>
          <w:p w14:paraId="09CE5917" w14:textId="77777777" w:rsidR="00487971" w:rsidRPr="00487971" w:rsidRDefault="00487971" w:rsidP="00487971">
            <w:pPr>
              <w:spacing w:after="0" w:line="240" w:lineRule="auto"/>
              <w:ind w:left="1416" w:firstLine="2837"/>
              <w:rPr>
                <w:rFonts w:ascii="Verdana" w:eastAsia="Times New Roman" w:hAnsi="Verdana" w:cs="Arial"/>
                <w:sz w:val="20"/>
                <w:szCs w:val="20"/>
                <w:lang w:val="en-GB"/>
              </w:rPr>
            </w:pPr>
            <w:r w:rsidRPr="00487971">
              <w:rPr>
                <w:rFonts w:ascii="Verdana" w:eastAsia="Times New Roman" w:hAnsi="Verdana" w:cs="Arial"/>
                <w:sz w:val="20"/>
                <w:szCs w:val="20"/>
                <w:lang w:val="en-GB"/>
              </w:rPr>
              <w:t>= 0.1</w:t>
            </w:r>
            <w:r w:rsidR="0085260D">
              <w:rPr>
                <w:rFonts w:ascii="Verdana" w:eastAsia="Times New Roman" w:hAnsi="Verdana" w:cs="Arial"/>
                <w:sz w:val="20"/>
                <w:szCs w:val="20"/>
                <w:lang w:val="en-GB"/>
              </w:rPr>
              <w:t>5</w:t>
            </w:r>
            <w:r w:rsidRPr="00487971">
              <w:rPr>
                <w:rFonts w:ascii="Verdana" w:eastAsia="Times New Roman" w:hAnsi="Verdana" w:cs="Arial"/>
                <w:sz w:val="20"/>
                <w:szCs w:val="20"/>
                <w:lang w:val="en-GB"/>
              </w:rPr>
              <w:t xml:space="preserve"> mg a.s./cm</w:t>
            </w:r>
            <w:r w:rsidRPr="00487971">
              <w:rPr>
                <w:rFonts w:ascii="Verdana" w:eastAsia="Times New Roman" w:hAnsi="Verdana" w:cs="Arial"/>
                <w:sz w:val="20"/>
                <w:szCs w:val="20"/>
                <w:vertAlign w:val="superscript"/>
                <w:lang w:val="en-GB"/>
              </w:rPr>
              <w:t>2</w:t>
            </w:r>
          </w:p>
          <w:p w14:paraId="4C3C8E89" w14:textId="77777777" w:rsidR="00487971" w:rsidRPr="00487971" w:rsidRDefault="00487971" w:rsidP="00487971">
            <w:pPr>
              <w:spacing w:after="0" w:line="240" w:lineRule="auto"/>
              <w:rPr>
                <w:rFonts w:ascii="Verdana" w:eastAsia="Times New Roman" w:hAnsi="Verdana" w:cs="Arial"/>
                <w:sz w:val="20"/>
                <w:szCs w:val="20"/>
                <w:lang w:val="en-GB"/>
              </w:rPr>
            </w:pPr>
          </w:p>
          <w:p w14:paraId="4A350D0A" w14:textId="77777777" w:rsidR="00487971" w:rsidRPr="00CB1B83" w:rsidRDefault="00487971" w:rsidP="00487971">
            <w:pPr>
              <w:spacing w:after="0" w:line="260" w:lineRule="atLeast"/>
              <w:jc w:val="both"/>
              <w:rPr>
                <w:rFonts w:ascii="Verdana" w:hAnsi="Verdana"/>
                <w:i/>
                <w:sz w:val="20"/>
                <w:szCs w:val="20"/>
                <w:lang w:val="en-US" w:eastAsia="en-US"/>
              </w:rPr>
            </w:pPr>
            <w:r w:rsidRPr="00CB1B83">
              <w:rPr>
                <w:rFonts w:ascii="Verdana" w:hAnsi="Verdana"/>
                <w:sz w:val="20"/>
                <w:szCs w:val="20"/>
                <w:lang w:val="en-US" w:eastAsia="en-US"/>
              </w:rPr>
              <w:t xml:space="preserve">A default value of 3% is used for transfer coefficients from membrane to skin is used </w:t>
            </w:r>
            <w:r w:rsidRPr="00CB1B83">
              <w:rPr>
                <w:rFonts w:ascii="Verdana" w:hAnsi="Verdana"/>
                <w:i/>
                <w:sz w:val="20"/>
                <w:szCs w:val="20"/>
                <w:lang w:val="en-US" w:eastAsia="en-US"/>
              </w:rPr>
              <w:t>(Biocides Human Health Exposure Methodology).</w:t>
            </w:r>
          </w:p>
          <w:p w14:paraId="7042085B" w14:textId="77777777" w:rsidR="00487971" w:rsidRPr="00CB1B83" w:rsidRDefault="00A679BE" w:rsidP="000A413A">
            <w:pPr>
              <w:spacing w:after="0" w:line="240" w:lineRule="auto"/>
              <w:jc w:val="both"/>
              <w:rPr>
                <w:rFonts w:ascii="Verdana" w:hAnsi="Verdana"/>
                <w:sz w:val="20"/>
                <w:lang w:val="en-US" w:eastAsia="en-US"/>
              </w:rPr>
            </w:pPr>
            <w:r w:rsidRPr="00487971">
              <w:rPr>
                <w:rFonts w:ascii="Verdana" w:eastAsia="Times New Roman" w:hAnsi="Verdana" w:cs="Arial"/>
                <w:sz w:val="20"/>
                <w:szCs w:val="20"/>
                <w:lang w:val="en-GB"/>
              </w:rPr>
              <w:t xml:space="preserve">Further assumptions taken into account to assess dermal exposure are summarised </w:t>
            </w:r>
            <w:r w:rsidR="000A413A">
              <w:rPr>
                <w:rFonts w:ascii="Verdana" w:eastAsia="Times New Roman" w:hAnsi="Verdana" w:cs="Arial"/>
                <w:sz w:val="20"/>
                <w:szCs w:val="20"/>
                <w:lang w:val="en-GB"/>
              </w:rPr>
              <w:t>in the Table 6 here below.</w:t>
            </w:r>
          </w:p>
        </w:tc>
      </w:tr>
    </w:tbl>
    <w:p w14:paraId="3F7D8BB7" w14:textId="77777777" w:rsidR="00487971" w:rsidRPr="00CB1B83" w:rsidRDefault="00487971" w:rsidP="00487971">
      <w:pPr>
        <w:spacing w:after="0" w:line="260" w:lineRule="atLeast"/>
        <w:rPr>
          <w:i/>
          <w:iCs/>
          <w:sz w:val="16"/>
          <w:lang w:val="en-US" w:eastAsia="en-US"/>
        </w:rPr>
      </w:pPr>
    </w:p>
    <w:p w14:paraId="4E65B476" w14:textId="77777777" w:rsidR="00487971" w:rsidRPr="00CB1B83" w:rsidRDefault="00487971" w:rsidP="00487971">
      <w:pPr>
        <w:spacing w:after="0" w:line="260" w:lineRule="atLeast"/>
        <w:rPr>
          <w:highlight w:val="cyan"/>
          <w:lang w:val="en-US" w:eastAsia="en-US"/>
        </w:rPr>
      </w:pPr>
    </w:p>
    <w:p w14:paraId="2EC8E990" w14:textId="77777777" w:rsidR="00487971" w:rsidRPr="00CB1B83" w:rsidRDefault="00487971" w:rsidP="00487971">
      <w:pPr>
        <w:spacing w:after="0" w:line="260" w:lineRule="atLeast"/>
        <w:rPr>
          <w:rFonts w:ascii="Verdana" w:hAnsi="Verdana"/>
          <w:b/>
          <w:sz w:val="20"/>
          <w:lang w:val="en-US" w:eastAsia="en-US"/>
        </w:rPr>
      </w:pPr>
      <w:r w:rsidRPr="00CB1B83">
        <w:rPr>
          <w:rFonts w:ascii="Verdana" w:hAnsi="Verdana"/>
          <w:b/>
          <w:sz w:val="20"/>
          <w:lang w:val="en-US" w:eastAsia="en-US"/>
        </w:rPr>
        <w:t>Calculations for Scenario [1b]</w:t>
      </w:r>
    </w:p>
    <w:p w14:paraId="6CB4F2DB" w14:textId="77777777" w:rsidR="00487971" w:rsidRPr="00CB1B83" w:rsidRDefault="00487971" w:rsidP="00487971">
      <w:pPr>
        <w:spacing w:after="0" w:line="260" w:lineRule="atLeast"/>
        <w:rPr>
          <w:i/>
          <w:iCs/>
          <w:sz w:val="20"/>
          <w:lang w:val="en-US" w:eastAsia="en-US"/>
        </w:rPr>
      </w:pPr>
    </w:p>
    <w:p w14:paraId="74D5A894" w14:textId="77777777" w:rsidR="00487971" w:rsidRPr="00622510" w:rsidRDefault="00487971" w:rsidP="00487971">
      <w:pPr>
        <w:keepNext/>
        <w:tabs>
          <w:tab w:val="left" w:pos="1418"/>
        </w:tabs>
        <w:spacing w:after="255" w:line="240" w:lineRule="auto"/>
        <w:ind w:left="1418" w:hanging="1418"/>
        <w:rPr>
          <w:rFonts w:ascii="Verdana" w:eastAsia="Times New Roman" w:hAnsi="Verdana"/>
          <w:sz w:val="20"/>
          <w:szCs w:val="20"/>
          <w:lang w:val="en-GB" w:eastAsia="de-DE"/>
        </w:rPr>
      </w:pPr>
      <w:r w:rsidRPr="00622510">
        <w:rPr>
          <w:rFonts w:ascii="Verdana" w:eastAsia="Times New Roman" w:hAnsi="Verdana"/>
          <w:sz w:val="20"/>
          <w:szCs w:val="20"/>
          <w:lang w:val="en-GB" w:eastAsia="de-DE"/>
        </w:rPr>
        <w:t>Figure</w:t>
      </w:r>
      <w:r w:rsidR="000A413A">
        <w:rPr>
          <w:rFonts w:ascii="Verdana" w:eastAsia="Times New Roman" w:hAnsi="Verdana"/>
          <w:sz w:val="20"/>
          <w:szCs w:val="20"/>
          <w:lang w:val="en-GB" w:eastAsia="de-DE"/>
        </w:rPr>
        <w:t xml:space="preserve"> </w:t>
      </w:r>
      <w:r w:rsidR="00622510">
        <w:rPr>
          <w:rFonts w:ascii="Verdana" w:eastAsia="Times New Roman" w:hAnsi="Verdana"/>
          <w:sz w:val="20"/>
          <w:szCs w:val="20"/>
          <w:lang w:val="en-GB" w:eastAsia="de-DE"/>
        </w:rPr>
        <w:t>6</w:t>
      </w:r>
      <w:r w:rsidRPr="00622510">
        <w:rPr>
          <w:rFonts w:ascii="Verdana" w:eastAsia="Times New Roman" w:hAnsi="Verdana"/>
          <w:sz w:val="20"/>
          <w:szCs w:val="20"/>
          <w:lang w:val="en-GB" w:eastAsia="de-DE"/>
        </w:rPr>
        <w:t>: Contact with open edges - exposure results</w:t>
      </w:r>
    </w:p>
    <w:tbl>
      <w:tblPr>
        <w:tblStyle w:val="Grilledutableau1"/>
        <w:tblW w:w="0" w:type="auto"/>
        <w:jc w:val="center"/>
        <w:tblLayout w:type="fixed"/>
        <w:tblLook w:val="04A0" w:firstRow="1" w:lastRow="0" w:firstColumn="1" w:lastColumn="0" w:noHBand="0" w:noVBand="1"/>
      </w:tblPr>
      <w:tblGrid>
        <w:gridCol w:w="3665"/>
        <w:gridCol w:w="2282"/>
        <w:gridCol w:w="2283"/>
      </w:tblGrid>
      <w:tr w:rsidR="00487971" w:rsidRPr="00622510" w14:paraId="73F969AD" w14:textId="77777777" w:rsidTr="00CB1B83">
        <w:trPr>
          <w:tblHeader/>
          <w:jc w:val="center"/>
        </w:trPr>
        <w:tc>
          <w:tcPr>
            <w:tcW w:w="3665" w:type="dxa"/>
          </w:tcPr>
          <w:p w14:paraId="43B11AB2"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Parameters</w:t>
            </w:r>
          </w:p>
        </w:tc>
        <w:tc>
          <w:tcPr>
            <w:tcW w:w="2282" w:type="dxa"/>
          </w:tcPr>
          <w:p w14:paraId="7C59EBE9"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Tier 1 without PPE</w:t>
            </w:r>
          </w:p>
        </w:tc>
        <w:tc>
          <w:tcPr>
            <w:tcW w:w="2283" w:type="dxa"/>
          </w:tcPr>
          <w:p w14:paraId="20BC5444"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Tier 2 with gloves</w:t>
            </w:r>
          </w:p>
        </w:tc>
      </w:tr>
      <w:tr w:rsidR="00487971" w:rsidRPr="00622510" w14:paraId="75BA8569" w14:textId="77777777" w:rsidTr="00CB1B83">
        <w:trPr>
          <w:jc w:val="center"/>
        </w:trPr>
        <w:tc>
          <w:tcPr>
            <w:tcW w:w="3665" w:type="dxa"/>
          </w:tcPr>
          <w:p w14:paraId="4257FBCC" w14:textId="77777777" w:rsidR="00487971" w:rsidRPr="00CB1B83" w:rsidRDefault="00487971" w:rsidP="00487971">
            <w:pPr>
              <w:spacing w:line="260" w:lineRule="atLeast"/>
              <w:rPr>
                <w:rFonts w:ascii="Verdana" w:hAnsi="Verdana"/>
                <w:sz w:val="20"/>
                <w:szCs w:val="20"/>
                <w:lang w:val="fr-FR" w:eastAsia="en-US"/>
              </w:rPr>
            </w:pPr>
            <w:r w:rsidRPr="00CB1B83">
              <w:rPr>
                <w:rFonts w:ascii="Verdana" w:hAnsi="Verdana"/>
                <w:sz w:val="20"/>
                <w:szCs w:val="20"/>
                <w:lang w:val="fr-FR" w:eastAsia="en-US"/>
              </w:rPr>
              <w:t>Impregnation concentration a.s (mg/cm</w:t>
            </w:r>
            <w:r w:rsidRPr="00CB1B83">
              <w:rPr>
                <w:rFonts w:ascii="Verdana" w:hAnsi="Verdana"/>
                <w:sz w:val="20"/>
                <w:szCs w:val="20"/>
                <w:vertAlign w:val="superscript"/>
                <w:lang w:val="fr-FR" w:eastAsia="en-US"/>
              </w:rPr>
              <w:t>2</w:t>
            </w:r>
            <w:r w:rsidRPr="00CB1B83">
              <w:rPr>
                <w:rFonts w:ascii="Verdana" w:hAnsi="Verdana"/>
                <w:sz w:val="20"/>
                <w:szCs w:val="20"/>
                <w:lang w:val="fr-FR" w:eastAsia="en-US"/>
              </w:rPr>
              <w:t>)</w:t>
            </w:r>
          </w:p>
        </w:tc>
        <w:tc>
          <w:tcPr>
            <w:tcW w:w="2282" w:type="dxa"/>
          </w:tcPr>
          <w:p w14:paraId="446394F4"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0.2</w:t>
            </w:r>
            <w:r w:rsidR="00173911">
              <w:rPr>
                <w:rFonts w:ascii="Verdana" w:hAnsi="Verdana"/>
                <w:sz w:val="20"/>
                <w:szCs w:val="20"/>
                <w:lang w:eastAsia="en-US"/>
              </w:rPr>
              <w:t>15</w:t>
            </w:r>
          </w:p>
        </w:tc>
        <w:tc>
          <w:tcPr>
            <w:tcW w:w="2283" w:type="dxa"/>
          </w:tcPr>
          <w:p w14:paraId="3B56384C"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0.2</w:t>
            </w:r>
            <w:r w:rsidR="00173911">
              <w:rPr>
                <w:rFonts w:ascii="Verdana" w:hAnsi="Verdana"/>
                <w:sz w:val="20"/>
                <w:szCs w:val="20"/>
                <w:lang w:eastAsia="en-US"/>
              </w:rPr>
              <w:t>15</w:t>
            </w:r>
          </w:p>
        </w:tc>
      </w:tr>
      <w:tr w:rsidR="00487971" w:rsidRPr="00622510" w14:paraId="75358D9E" w14:textId="77777777" w:rsidTr="00CB1B83">
        <w:trPr>
          <w:jc w:val="center"/>
        </w:trPr>
        <w:tc>
          <w:tcPr>
            <w:tcW w:w="3665" w:type="dxa"/>
            <w:vAlign w:val="center"/>
          </w:tcPr>
          <w:p w14:paraId="0F9D0A21" w14:textId="77777777" w:rsidR="00487971" w:rsidRPr="00622510" w:rsidRDefault="00487971" w:rsidP="00487971">
            <w:pPr>
              <w:spacing w:line="260" w:lineRule="atLeast"/>
              <w:rPr>
                <w:rFonts w:ascii="Verdana" w:hAnsi="Verdana"/>
                <w:sz w:val="20"/>
                <w:szCs w:val="20"/>
                <w:lang w:eastAsia="en-US"/>
              </w:rPr>
            </w:pPr>
            <w:r w:rsidRPr="00622510">
              <w:rPr>
                <w:rFonts w:ascii="Verdana" w:eastAsia="Times New Roman" w:hAnsi="Verdana" w:cs="Arial"/>
                <w:color w:val="000000"/>
                <w:sz w:val="20"/>
                <w:szCs w:val="20"/>
                <w:lang w:val="en-GB" w:eastAsia="fr-FR"/>
              </w:rPr>
              <w:t>Fibrous layer thickness (cm)</w:t>
            </w:r>
          </w:p>
        </w:tc>
        <w:tc>
          <w:tcPr>
            <w:tcW w:w="2282" w:type="dxa"/>
          </w:tcPr>
          <w:p w14:paraId="169A4691"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1.4</w:t>
            </w:r>
          </w:p>
        </w:tc>
        <w:tc>
          <w:tcPr>
            <w:tcW w:w="2283" w:type="dxa"/>
          </w:tcPr>
          <w:p w14:paraId="3791F374"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1.4</w:t>
            </w:r>
          </w:p>
        </w:tc>
      </w:tr>
      <w:tr w:rsidR="00487971" w:rsidRPr="00622510" w14:paraId="6ACEB103" w14:textId="77777777" w:rsidTr="00CB1B83">
        <w:trPr>
          <w:jc w:val="center"/>
        </w:trPr>
        <w:tc>
          <w:tcPr>
            <w:tcW w:w="3665" w:type="dxa"/>
            <w:vAlign w:val="center"/>
          </w:tcPr>
          <w:p w14:paraId="2286D67E" w14:textId="77777777" w:rsidR="00487971" w:rsidRPr="00CB1B83" w:rsidRDefault="00487971" w:rsidP="00487971">
            <w:pPr>
              <w:spacing w:line="260" w:lineRule="atLeast"/>
              <w:rPr>
                <w:rFonts w:ascii="Verdana" w:hAnsi="Verdana"/>
                <w:sz w:val="20"/>
                <w:szCs w:val="20"/>
                <w:lang w:val="en-US" w:eastAsia="en-US"/>
              </w:rPr>
            </w:pPr>
            <w:r w:rsidRPr="00622510">
              <w:rPr>
                <w:rFonts w:ascii="Verdana" w:eastAsia="Times New Roman" w:hAnsi="Verdana" w:cs="Arial"/>
                <w:color w:val="000000"/>
                <w:sz w:val="20"/>
                <w:szCs w:val="20"/>
                <w:lang w:val="en-GB" w:eastAsia="fr-FR"/>
              </w:rPr>
              <w:t>Relevant depth for transfer (cm)</w:t>
            </w:r>
          </w:p>
        </w:tc>
        <w:tc>
          <w:tcPr>
            <w:tcW w:w="2282" w:type="dxa"/>
          </w:tcPr>
          <w:p w14:paraId="29DF6F6D"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0.1</w:t>
            </w:r>
          </w:p>
        </w:tc>
        <w:tc>
          <w:tcPr>
            <w:tcW w:w="2283" w:type="dxa"/>
          </w:tcPr>
          <w:p w14:paraId="7BC25F4B"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0.1</w:t>
            </w:r>
          </w:p>
        </w:tc>
      </w:tr>
      <w:tr w:rsidR="00487971" w:rsidRPr="00622510" w14:paraId="2E931DAB" w14:textId="77777777" w:rsidTr="00CB1B83">
        <w:trPr>
          <w:jc w:val="center"/>
        </w:trPr>
        <w:tc>
          <w:tcPr>
            <w:tcW w:w="3665" w:type="dxa"/>
            <w:vAlign w:val="center"/>
          </w:tcPr>
          <w:p w14:paraId="1669A82B" w14:textId="77777777" w:rsidR="00487971" w:rsidRPr="00CB1B83" w:rsidRDefault="00487971" w:rsidP="00487971">
            <w:pPr>
              <w:spacing w:line="260" w:lineRule="atLeast"/>
              <w:rPr>
                <w:rFonts w:ascii="Verdana" w:hAnsi="Verdana"/>
                <w:sz w:val="20"/>
                <w:szCs w:val="20"/>
                <w:lang w:val="en-US" w:eastAsia="en-US"/>
              </w:rPr>
            </w:pPr>
            <w:r w:rsidRPr="00622510">
              <w:rPr>
                <w:rFonts w:ascii="Verdana" w:eastAsia="Times New Roman" w:hAnsi="Verdana" w:cs="Arial"/>
                <w:color w:val="000000"/>
                <w:sz w:val="20"/>
                <w:szCs w:val="20"/>
                <w:lang w:val="en-GB" w:eastAsia="fr-FR"/>
              </w:rPr>
              <w:t xml:space="preserve">Surface loading a.s. </w:t>
            </w:r>
            <w:r w:rsidRPr="00CB1B83">
              <w:rPr>
                <w:rFonts w:ascii="Verdana" w:hAnsi="Verdana"/>
                <w:sz w:val="20"/>
                <w:szCs w:val="20"/>
                <w:lang w:val="en-US" w:eastAsia="en-US"/>
              </w:rPr>
              <w:t>(mg/cm</w:t>
            </w:r>
            <w:r w:rsidRPr="00CB1B83">
              <w:rPr>
                <w:rFonts w:ascii="Verdana" w:hAnsi="Verdana"/>
                <w:sz w:val="20"/>
                <w:szCs w:val="20"/>
                <w:vertAlign w:val="superscript"/>
                <w:lang w:val="en-US" w:eastAsia="en-US"/>
              </w:rPr>
              <w:t>2</w:t>
            </w:r>
            <w:r w:rsidRPr="00CB1B83">
              <w:rPr>
                <w:rFonts w:ascii="Verdana" w:hAnsi="Verdana"/>
                <w:sz w:val="20"/>
                <w:szCs w:val="20"/>
                <w:lang w:val="en-US" w:eastAsia="en-US"/>
              </w:rPr>
              <w:t>)</w:t>
            </w:r>
          </w:p>
        </w:tc>
        <w:tc>
          <w:tcPr>
            <w:tcW w:w="2282" w:type="dxa"/>
          </w:tcPr>
          <w:p w14:paraId="6E6538A2" w14:textId="77777777" w:rsidR="00487971" w:rsidRPr="00622510" w:rsidRDefault="00173911" w:rsidP="00487971">
            <w:pPr>
              <w:spacing w:line="260" w:lineRule="atLeast"/>
              <w:rPr>
                <w:rFonts w:ascii="Verdana" w:hAnsi="Verdana"/>
                <w:sz w:val="20"/>
                <w:szCs w:val="20"/>
                <w:lang w:eastAsia="en-US"/>
              </w:rPr>
            </w:pPr>
            <w:r>
              <w:rPr>
                <w:rFonts w:ascii="Verdana" w:hAnsi="Verdana"/>
                <w:sz w:val="20"/>
                <w:szCs w:val="20"/>
                <w:lang w:eastAsia="en-US"/>
              </w:rPr>
              <w:t>0.15</w:t>
            </w:r>
          </w:p>
        </w:tc>
        <w:tc>
          <w:tcPr>
            <w:tcW w:w="2283" w:type="dxa"/>
          </w:tcPr>
          <w:p w14:paraId="3C3A95D7" w14:textId="77777777" w:rsidR="00487971" w:rsidRPr="00622510" w:rsidRDefault="00173911" w:rsidP="00487971">
            <w:pPr>
              <w:spacing w:line="260" w:lineRule="atLeast"/>
              <w:rPr>
                <w:rFonts w:ascii="Verdana" w:hAnsi="Verdana"/>
                <w:sz w:val="20"/>
                <w:szCs w:val="20"/>
                <w:lang w:eastAsia="en-US"/>
              </w:rPr>
            </w:pPr>
            <w:r>
              <w:rPr>
                <w:rFonts w:ascii="Verdana" w:hAnsi="Verdana"/>
                <w:sz w:val="20"/>
                <w:szCs w:val="20"/>
                <w:lang w:eastAsia="en-US"/>
              </w:rPr>
              <w:t>0.15</w:t>
            </w:r>
          </w:p>
        </w:tc>
      </w:tr>
      <w:tr w:rsidR="00487971" w:rsidRPr="00622510" w14:paraId="0CD1577A" w14:textId="77777777" w:rsidTr="00CB1B83">
        <w:trPr>
          <w:jc w:val="center"/>
        </w:trPr>
        <w:tc>
          <w:tcPr>
            <w:tcW w:w="3665" w:type="dxa"/>
            <w:vAlign w:val="center"/>
          </w:tcPr>
          <w:p w14:paraId="5CE5E450" w14:textId="77777777" w:rsidR="00487971" w:rsidRPr="00CB1B83" w:rsidRDefault="00487971" w:rsidP="00487971">
            <w:pPr>
              <w:spacing w:line="260" w:lineRule="atLeast"/>
              <w:rPr>
                <w:rFonts w:ascii="Verdana" w:hAnsi="Verdana"/>
                <w:sz w:val="20"/>
                <w:szCs w:val="20"/>
                <w:lang w:val="en-US" w:eastAsia="en-US"/>
              </w:rPr>
            </w:pPr>
            <w:r w:rsidRPr="00622510">
              <w:rPr>
                <w:rFonts w:ascii="Verdana" w:eastAsia="Times New Roman" w:hAnsi="Verdana" w:cs="Arial"/>
                <w:color w:val="000000"/>
                <w:sz w:val="20"/>
                <w:szCs w:val="20"/>
                <w:lang w:val="en-GB" w:eastAsia="fr-FR"/>
              </w:rPr>
              <w:t>Length of open edges for contacts (m)</w:t>
            </w:r>
          </w:p>
        </w:tc>
        <w:tc>
          <w:tcPr>
            <w:tcW w:w="2282" w:type="dxa"/>
          </w:tcPr>
          <w:p w14:paraId="7A74BDEE"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100</w:t>
            </w:r>
          </w:p>
        </w:tc>
        <w:tc>
          <w:tcPr>
            <w:tcW w:w="2283" w:type="dxa"/>
          </w:tcPr>
          <w:p w14:paraId="6BA750BD"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100</w:t>
            </w:r>
          </w:p>
        </w:tc>
      </w:tr>
      <w:tr w:rsidR="00487971" w:rsidRPr="00622510" w14:paraId="6BF9603D" w14:textId="77777777" w:rsidTr="00CB1B83">
        <w:trPr>
          <w:jc w:val="center"/>
        </w:trPr>
        <w:tc>
          <w:tcPr>
            <w:tcW w:w="3665" w:type="dxa"/>
            <w:vAlign w:val="center"/>
          </w:tcPr>
          <w:p w14:paraId="56159DB0" w14:textId="77777777"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t>Contact surface (</w:t>
            </w:r>
            <w:r w:rsidRPr="00622510">
              <w:rPr>
                <w:rFonts w:ascii="Verdana" w:hAnsi="Verdana"/>
                <w:sz w:val="20"/>
                <w:szCs w:val="20"/>
                <w:lang w:eastAsia="en-US"/>
              </w:rPr>
              <w:t>cm</w:t>
            </w:r>
            <w:r w:rsidRPr="00622510">
              <w:rPr>
                <w:rFonts w:ascii="Verdana" w:hAnsi="Verdana"/>
                <w:sz w:val="20"/>
                <w:szCs w:val="20"/>
                <w:vertAlign w:val="superscript"/>
                <w:lang w:eastAsia="en-US"/>
              </w:rPr>
              <w:t>2</w:t>
            </w:r>
            <w:r w:rsidRPr="00622510">
              <w:rPr>
                <w:rFonts w:ascii="Verdana" w:hAnsi="Verdana"/>
                <w:sz w:val="20"/>
                <w:szCs w:val="20"/>
                <w:lang w:eastAsia="en-US"/>
              </w:rPr>
              <w:t>)</w:t>
            </w:r>
          </w:p>
        </w:tc>
        <w:tc>
          <w:tcPr>
            <w:tcW w:w="2282" w:type="dxa"/>
          </w:tcPr>
          <w:p w14:paraId="164F55E3"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1400</w:t>
            </w:r>
          </w:p>
        </w:tc>
        <w:tc>
          <w:tcPr>
            <w:tcW w:w="2283" w:type="dxa"/>
          </w:tcPr>
          <w:p w14:paraId="7C9E9CFC"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1400</w:t>
            </w:r>
          </w:p>
        </w:tc>
      </w:tr>
      <w:tr w:rsidR="00487971" w:rsidRPr="00622510" w14:paraId="0D270EF6" w14:textId="77777777" w:rsidTr="00CB1B83">
        <w:trPr>
          <w:jc w:val="center"/>
        </w:trPr>
        <w:tc>
          <w:tcPr>
            <w:tcW w:w="3665" w:type="dxa"/>
            <w:vAlign w:val="center"/>
          </w:tcPr>
          <w:p w14:paraId="58EDE531" w14:textId="77777777"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t>Transfer coefficient fibrous layer/skin (%)</w:t>
            </w:r>
          </w:p>
        </w:tc>
        <w:tc>
          <w:tcPr>
            <w:tcW w:w="2282" w:type="dxa"/>
          </w:tcPr>
          <w:p w14:paraId="397E6B55"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3</w:t>
            </w:r>
          </w:p>
        </w:tc>
        <w:tc>
          <w:tcPr>
            <w:tcW w:w="2283" w:type="dxa"/>
          </w:tcPr>
          <w:p w14:paraId="41E87040"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3</w:t>
            </w:r>
          </w:p>
        </w:tc>
      </w:tr>
      <w:tr w:rsidR="00487971" w:rsidRPr="00622510" w14:paraId="2DEAFC54" w14:textId="77777777" w:rsidTr="00CB1B83">
        <w:trPr>
          <w:jc w:val="center"/>
        </w:trPr>
        <w:tc>
          <w:tcPr>
            <w:tcW w:w="3665" w:type="dxa"/>
            <w:vAlign w:val="center"/>
          </w:tcPr>
          <w:p w14:paraId="2E75A053" w14:textId="77777777"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t xml:space="preserve">Dislodgeable active substance </w:t>
            </w:r>
            <w:r w:rsidRPr="00622510">
              <w:rPr>
                <w:rFonts w:ascii="Verdana" w:hAnsi="Verdana"/>
                <w:sz w:val="20"/>
                <w:szCs w:val="20"/>
                <w:lang w:eastAsia="en-US"/>
              </w:rPr>
              <w:t>(mg/cm</w:t>
            </w:r>
            <w:r w:rsidRPr="00622510">
              <w:rPr>
                <w:rFonts w:ascii="Verdana" w:hAnsi="Verdana"/>
                <w:sz w:val="20"/>
                <w:szCs w:val="20"/>
                <w:vertAlign w:val="superscript"/>
                <w:lang w:eastAsia="en-US"/>
              </w:rPr>
              <w:t>2</w:t>
            </w:r>
            <w:r w:rsidRPr="00622510">
              <w:rPr>
                <w:rFonts w:ascii="Verdana" w:hAnsi="Verdana"/>
                <w:sz w:val="20"/>
                <w:szCs w:val="20"/>
                <w:lang w:eastAsia="en-US"/>
              </w:rPr>
              <w:t>)</w:t>
            </w:r>
          </w:p>
        </w:tc>
        <w:tc>
          <w:tcPr>
            <w:tcW w:w="2282" w:type="dxa"/>
          </w:tcPr>
          <w:p w14:paraId="71946964"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4.</w:t>
            </w:r>
            <w:r w:rsidR="00173911">
              <w:rPr>
                <w:rFonts w:ascii="Verdana" w:hAnsi="Verdana"/>
                <w:sz w:val="20"/>
                <w:szCs w:val="20"/>
                <w:lang w:eastAsia="en-US"/>
              </w:rPr>
              <w:t>61</w:t>
            </w:r>
            <w:r w:rsidRPr="00622510">
              <w:rPr>
                <w:rFonts w:ascii="Verdana" w:hAnsi="Verdana"/>
                <w:sz w:val="20"/>
                <w:szCs w:val="20"/>
                <w:lang w:eastAsia="en-US"/>
              </w:rPr>
              <w:t>E-04</w:t>
            </w:r>
          </w:p>
        </w:tc>
        <w:tc>
          <w:tcPr>
            <w:tcW w:w="2283" w:type="dxa"/>
          </w:tcPr>
          <w:p w14:paraId="659C07FA" w14:textId="77777777" w:rsidR="00487971" w:rsidRPr="00622510" w:rsidRDefault="00487971" w:rsidP="00173911">
            <w:pPr>
              <w:spacing w:line="260" w:lineRule="atLeast"/>
              <w:rPr>
                <w:rFonts w:ascii="Verdana" w:hAnsi="Verdana"/>
                <w:sz w:val="20"/>
                <w:szCs w:val="20"/>
                <w:lang w:eastAsia="en-US"/>
              </w:rPr>
            </w:pPr>
            <w:r w:rsidRPr="00622510">
              <w:rPr>
                <w:rFonts w:ascii="Verdana" w:hAnsi="Verdana"/>
                <w:sz w:val="20"/>
                <w:szCs w:val="20"/>
                <w:lang w:eastAsia="en-US"/>
              </w:rPr>
              <w:t>4.</w:t>
            </w:r>
            <w:r w:rsidR="00173911">
              <w:rPr>
                <w:rFonts w:ascii="Verdana" w:hAnsi="Verdana"/>
                <w:sz w:val="20"/>
                <w:szCs w:val="20"/>
                <w:lang w:eastAsia="en-US"/>
              </w:rPr>
              <w:t>61</w:t>
            </w:r>
            <w:r w:rsidRPr="00622510">
              <w:rPr>
                <w:rFonts w:ascii="Verdana" w:hAnsi="Verdana"/>
                <w:sz w:val="20"/>
                <w:szCs w:val="20"/>
                <w:lang w:eastAsia="en-US"/>
              </w:rPr>
              <w:t>E-04</w:t>
            </w:r>
          </w:p>
        </w:tc>
      </w:tr>
      <w:tr w:rsidR="00487971" w:rsidRPr="00622510" w14:paraId="476A21E5" w14:textId="77777777" w:rsidTr="00CB1B83">
        <w:trPr>
          <w:jc w:val="center"/>
        </w:trPr>
        <w:tc>
          <w:tcPr>
            <w:tcW w:w="8230" w:type="dxa"/>
            <w:gridSpan w:val="3"/>
            <w:shd w:val="clear" w:color="auto" w:fill="92D050"/>
            <w:vAlign w:val="center"/>
          </w:tcPr>
          <w:p w14:paraId="2ADEFBAF" w14:textId="77777777" w:rsidR="00487971" w:rsidRPr="00622510" w:rsidRDefault="00487971" w:rsidP="00487971">
            <w:pPr>
              <w:spacing w:line="260" w:lineRule="atLeast"/>
              <w:rPr>
                <w:rFonts w:ascii="Verdana" w:hAnsi="Verdana"/>
                <w:sz w:val="20"/>
                <w:szCs w:val="20"/>
                <w:lang w:eastAsia="en-US"/>
              </w:rPr>
            </w:pPr>
            <w:r w:rsidRPr="00622510">
              <w:rPr>
                <w:rFonts w:ascii="Verdana" w:eastAsia="Times New Roman" w:hAnsi="Verdana" w:cs="Arial"/>
                <w:color w:val="000000"/>
                <w:sz w:val="20"/>
                <w:szCs w:val="20"/>
                <w:lang w:val="en-GB" w:eastAsia="fr-FR"/>
              </w:rPr>
              <w:t>Dermal exposure</w:t>
            </w:r>
          </w:p>
        </w:tc>
      </w:tr>
      <w:tr w:rsidR="00487971" w:rsidRPr="00622510" w14:paraId="64600F17" w14:textId="77777777" w:rsidTr="00CB1B83">
        <w:trPr>
          <w:jc w:val="center"/>
        </w:trPr>
        <w:tc>
          <w:tcPr>
            <w:tcW w:w="3665" w:type="dxa"/>
            <w:vAlign w:val="center"/>
          </w:tcPr>
          <w:p w14:paraId="4DA3264E" w14:textId="77777777"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t>Potential dermal load (mg)</w:t>
            </w:r>
          </w:p>
        </w:tc>
        <w:tc>
          <w:tcPr>
            <w:tcW w:w="2282" w:type="dxa"/>
          </w:tcPr>
          <w:p w14:paraId="07016F8E"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6</w:t>
            </w:r>
          </w:p>
        </w:tc>
        <w:tc>
          <w:tcPr>
            <w:tcW w:w="2283" w:type="dxa"/>
          </w:tcPr>
          <w:p w14:paraId="5D215FAB"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6</w:t>
            </w:r>
          </w:p>
        </w:tc>
      </w:tr>
      <w:tr w:rsidR="00487971" w:rsidRPr="00622510" w14:paraId="1F4464D5" w14:textId="77777777" w:rsidTr="00CB1B83">
        <w:trPr>
          <w:jc w:val="center"/>
        </w:trPr>
        <w:tc>
          <w:tcPr>
            <w:tcW w:w="3665" w:type="dxa"/>
            <w:vAlign w:val="center"/>
          </w:tcPr>
          <w:p w14:paraId="542FDBBE" w14:textId="77777777"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t>Gloves penetration factor</w:t>
            </w:r>
          </w:p>
        </w:tc>
        <w:tc>
          <w:tcPr>
            <w:tcW w:w="2282" w:type="dxa"/>
          </w:tcPr>
          <w:p w14:paraId="4B0DE190"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100%</w:t>
            </w:r>
          </w:p>
        </w:tc>
        <w:tc>
          <w:tcPr>
            <w:tcW w:w="2283" w:type="dxa"/>
          </w:tcPr>
          <w:p w14:paraId="6E932D79"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5%</w:t>
            </w:r>
          </w:p>
        </w:tc>
      </w:tr>
      <w:tr w:rsidR="00487971" w:rsidRPr="00622510" w14:paraId="527BF669" w14:textId="77777777" w:rsidTr="00CB1B83">
        <w:trPr>
          <w:jc w:val="center"/>
        </w:trPr>
        <w:tc>
          <w:tcPr>
            <w:tcW w:w="3665" w:type="dxa"/>
            <w:vAlign w:val="center"/>
          </w:tcPr>
          <w:p w14:paraId="1DDD0C2F" w14:textId="77777777"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t>Actual dermal load (mg)</w:t>
            </w:r>
          </w:p>
        </w:tc>
        <w:tc>
          <w:tcPr>
            <w:tcW w:w="2282" w:type="dxa"/>
          </w:tcPr>
          <w:p w14:paraId="44292185"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6</w:t>
            </w:r>
          </w:p>
        </w:tc>
        <w:tc>
          <w:tcPr>
            <w:tcW w:w="2283" w:type="dxa"/>
          </w:tcPr>
          <w:p w14:paraId="78F7B8DD"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0.3</w:t>
            </w:r>
          </w:p>
        </w:tc>
      </w:tr>
      <w:tr w:rsidR="00487971" w:rsidRPr="00622510" w14:paraId="1DD25E87" w14:textId="77777777" w:rsidTr="00CB1B83">
        <w:trPr>
          <w:jc w:val="center"/>
        </w:trPr>
        <w:tc>
          <w:tcPr>
            <w:tcW w:w="3665" w:type="dxa"/>
            <w:vAlign w:val="center"/>
          </w:tcPr>
          <w:p w14:paraId="78A90B5C" w14:textId="77777777"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t>Dermal absorption (%)</w:t>
            </w:r>
          </w:p>
        </w:tc>
        <w:tc>
          <w:tcPr>
            <w:tcW w:w="2282" w:type="dxa"/>
          </w:tcPr>
          <w:p w14:paraId="0825B3DF"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3</w:t>
            </w:r>
          </w:p>
        </w:tc>
        <w:tc>
          <w:tcPr>
            <w:tcW w:w="2283" w:type="dxa"/>
          </w:tcPr>
          <w:p w14:paraId="297237C6"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3</w:t>
            </w:r>
          </w:p>
        </w:tc>
      </w:tr>
      <w:tr w:rsidR="00487971" w:rsidRPr="00622510" w14:paraId="39751084" w14:textId="77777777" w:rsidTr="00CB1B83">
        <w:trPr>
          <w:jc w:val="center"/>
        </w:trPr>
        <w:tc>
          <w:tcPr>
            <w:tcW w:w="8230" w:type="dxa"/>
            <w:gridSpan w:val="3"/>
            <w:shd w:val="clear" w:color="auto" w:fill="92D050"/>
            <w:vAlign w:val="center"/>
          </w:tcPr>
          <w:p w14:paraId="2A813258" w14:textId="77777777" w:rsidR="00487971" w:rsidRPr="00622510" w:rsidRDefault="00487971" w:rsidP="00487971">
            <w:pPr>
              <w:spacing w:line="260" w:lineRule="atLeast"/>
              <w:rPr>
                <w:rFonts w:ascii="Verdana" w:hAnsi="Verdana"/>
                <w:sz w:val="20"/>
                <w:szCs w:val="20"/>
                <w:lang w:eastAsia="en-US"/>
              </w:rPr>
            </w:pPr>
            <w:r w:rsidRPr="00622510">
              <w:rPr>
                <w:rFonts w:ascii="Verdana" w:eastAsia="Times New Roman" w:hAnsi="Verdana" w:cs="Arial"/>
                <w:color w:val="000000"/>
                <w:sz w:val="20"/>
                <w:szCs w:val="20"/>
                <w:lang w:val="en-GB" w:eastAsia="fr-FR"/>
              </w:rPr>
              <w:t>Internal exposure</w:t>
            </w:r>
          </w:p>
        </w:tc>
      </w:tr>
      <w:tr w:rsidR="00487971" w:rsidRPr="00622510" w14:paraId="484FA4E6" w14:textId="77777777" w:rsidTr="00CB1B83">
        <w:trPr>
          <w:jc w:val="center"/>
        </w:trPr>
        <w:tc>
          <w:tcPr>
            <w:tcW w:w="3665" w:type="dxa"/>
            <w:vAlign w:val="center"/>
          </w:tcPr>
          <w:p w14:paraId="5B077AC8" w14:textId="77777777"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t>Body weight (kg)</w:t>
            </w:r>
          </w:p>
        </w:tc>
        <w:tc>
          <w:tcPr>
            <w:tcW w:w="2282" w:type="dxa"/>
          </w:tcPr>
          <w:p w14:paraId="48FE3AE6"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60</w:t>
            </w:r>
          </w:p>
        </w:tc>
        <w:tc>
          <w:tcPr>
            <w:tcW w:w="2283" w:type="dxa"/>
          </w:tcPr>
          <w:p w14:paraId="5C266724"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60</w:t>
            </w:r>
          </w:p>
        </w:tc>
      </w:tr>
      <w:tr w:rsidR="00487971" w:rsidRPr="00622510" w14:paraId="358336E8" w14:textId="77777777" w:rsidTr="00CB1B83">
        <w:trPr>
          <w:jc w:val="center"/>
        </w:trPr>
        <w:tc>
          <w:tcPr>
            <w:tcW w:w="3665" w:type="dxa"/>
            <w:vAlign w:val="center"/>
          </w:tcPr>
          <w:p w14:paraId="3275D6B5" w14:textId="77777777"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t>Systemic exposure (mg/kg/d)</w:t>
            </w:r>
          </w:p>
        </w:tc>
        <w:tc>
          <w:tcPr>
            <w:tcW w:w="2282" w:type="dxa"/>
          </w:tcPr>
          <w:p w14:paraId="6DBABEB5"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3.</w:t>
            </w:r>
            <w:r w:rsidR="00173911">
              <w:rPr>
                <w:rFonts w:ascii="Verdana" w:hAnsi="Verdana"/>
                <w:sz w:val="20"/>
                <w:szCs w:val="20"/>
                <w:lang w:eastAsia="en-US"/>
              </w:rPr>
              <w:t>2</w:t>
            </w:r>
            <w:r w:rsidRPr="00622510">
              <w:rPr>
                <w:rFonts w:ascii="Verdana" w:hAnsi="Verdana"/>
                <w:sz w:val="20"/>
                <w:szCs w:val="20"/>
                <w:lang w:eastAsia="en-US"/>
              </w:rPr>
              <w:t>E-03</w:t>
            </w:r>
          </w:p>
        </w:tc>
        <w:tc>
          <w:tcPr>
            <w:tcW w:w="2283" w:type="dxa"/>
          </w:tcPr>
          <w:p w14:paraId="3033279B" w14:textId="77777777" w:rsidR="00487971" w:rsidRPr="00622510" w:rsidRDefault="00487971" w:rsidP="00173911">
            <w:pPr>
              <w:spacing w:line="260" w:lineRule="atLeast"/>
              <w:rPr>
                <w:rFonts w:ascii="Verdana" w:hAnsi="Verdana"/>
                <w:sz w:val="20"/>
                <w:szCs w:val="20"/>
                <w:lang w:eastAsia="en-US"/>
              </w:rPr>
            </w:pPr>
            <w:r w:rsidRPr="00622510">
              <w:rPr>
                <w:rFonts w:ascii="Verdana" w:hAnsi="Verdana"/>
                <w:sz w:val="20"/>
                <w:szCs w:val="20"/>
                <w:lang w:eastAsia="en-US"/>
              </w:rPr>
              <w:t>1.</w:t>
            </w:r>
            <w:r w:rsidR="00173911">
              <w:rPr>
                <w:rFonts w:ascii="Verdana" w:hAnsi="Verdana"/>
                <w:sz w:val="20"/>
                <w:szCs w:val="20"/>
                <w:lang w:eastAsia="en-US"/>
              </w:rPr>
              <w:t>6</w:t>
            </w:r>
            <w:r w:rsidRPr="00622510">
              <w:rPr>
                <w:rFonts w:ascii="Verdana" w:hAnsi="Verdana"/>
                <w:sz w:val="20"/>
                <w:szCs w:val="20"/>
                <w:lang w:eastAsia="en-US"/>
              </w:rPr>
              <w:t>E-04</w:t>
            </w:r>
          </w:p>
        </w:tc>
      </w:tr>
      <w:tr w:rsidR="00487971" w:rsidRPr="00622510" w14:paraId="4D869C22" w14:textId="77777777" w:rsidTr="00CB1B83">
        <w:trPr>
          <w:jc w:val="center"/>
        </w:trPr>
        <w:tc>
          <w:tcPr>
            <w:tcW w:w="3665" w:type="dxa"/>
            <w:vAlign w:val="center"/>
          </w:tcPr>
          <w:p w14:paraId="05DE34B5" w14:textId="77777777"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t>AEL long term (mg/kg/d</w:t>
            </w:r>
          </w:p>
        </w:tc>
        <w:tc>
          <w:tcPr>
            <w:tcW w:w="2282" w:type="dxa"/>
          </w:tcPr>
          <w:p w14:paraId="3898AFBD"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0.05</w:t>
            </w:r>
          </w:p>
        </w:tc>
        <w:tc>
          <w:tcPr>
            <w:tcW w:w="2283" w:type="dxa"/>
          </w:tcPr>
          <w:p w14:paraId="549AB109"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0.05</w:t>
            </w:r>
          </w:p>
        </w:tc>
      </w:tr>
      <w:tr w:rsidR="00487971" w:rsidRPr="00622510" w14:paraId="6928CD8F" w14:textId="77777777" w:rsidTr="00CB1B83">
        <w:trPr>
          <w:jc w:val="center"/>
        </w:trPr>
        <w:tc>
          <w:tcPr>
            <w:tcW w:w="3665" w:type="dxa"/>
            <w:vAlign w:val="center"/>
          </w:tcPr>
          <w:p w14:paraId="4020937A" w14:textId="77777777"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t>% AEL</w:t>
            </w:r>
          </w:p>
        </w:tc>
        <w:tc>
          <w:tcPr>
            <w:tcW w:w="2282" w:type="dxa"/>
          </w:tcPr>
          <w:p w14:paraId="3CC681F7"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6.0</w:t>
            </w:r>
          </w:p>
        </w:tc>
        <w:tc>
          <w:tcPr>
            <w:tcW w:w="2283" w:type="dxa"/>
          </w:tcPr>
          <w:p w14:paraId="2674C7FC"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0.3</w:t>
            </w:r>
          </w:p>
        </w:tc>
      </w:tr>
    </w:tbl>
    <w:p w14:paraId="5D62DDEF" w14:textId="77777777" w:rsidR="00487971" w:rsidRPr="00487971" w:rsidRDefault="00487971" w:rsidP="00487971">
      <w:pPr>
        <w:spacing w:after="0" w:line="260" w:lineRule="atLeast"/>
        <w:rPr>
          <w:highlight w:val="cyan"/>
          <w:lang w:eastAsia="en-US"/>
        </w:rPr>
      </w:pPr>
    </w:p>
    <w:p w14:paraId="34E904BF" w14:textId="77777777" w:rsidR="00487971" w:rsidRPr="00487971" w:rsidRDefault="00487971" w:rsidP="00487971">
      <w:pPr>
        <w:spacing w:after="0" w:line="260" w:lineRule="atLeast"/>
        <w:rPr>
          <w:highlight w:val="cyan"/>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33"/>
        <w:gridCol w:w="1196"/>
        <w:gridCol w:w="1464"/>
        <w:gridCol w:w="1464"/>
        <w:gridCol w:w="1474"/>
        <w:gridCol w:w="1468"/>
        <w:gridCol w:w="1464"/>
      </w:tblGrid>
      <w:tr w:rsidR="00487971" w:rsidRPr="00AA7D96" w14:paraId="312CAE6C" w14:textId="77777777" w:rsidTr="00B41721">
        <w:trPr>
          <w:cantSplit/>
          <w:tblHeader/>
        </w:trPr>
        <w:tc>
          <w:tcPr>
            <w:tcW w:w="5000" w:type="pct"/>
            <w:gridSpan w:val="7"/>
            <w:shd w:val="clear" w:color="auto" w:fill="FFFFCC"/>
          </w:tcPr>
          <w:p w14:paraId="6A67F4F1" w14:textId="77777777" w:rsidR="00487971" w:rsidRPr="00CB1B83" w:rsidRDefault="00487971" w:rsidP="00487971">
            <w:pPr>
              <w:spacing w:after="0" w:line="260" w:lineRule="atLeast"/>
              <w:jc w:val="center"/>
              <w:rPr>
                <w:rFonts w:ascii="Verdana" w:hAnsi="Verdana"/>
                <w:b/>
                <w:sz w:val="20"/>
                <w:lang w:val="en-US" w:eastAsia="en-US"/>
              </w:rPr>
            </w:pPr>
            <w:r w:rsidRPr="00CB1B83">
              <w:rPr>
                <w:rFonts w:ascii="Verdana" w:hAnsi="Verdana"/>
                <w:b/>
                <w:sz w:val="20"/>
                <w:lang w:val="en-US" w:eastAsia="en-US"/>
              </w:rPr>
              <w:t>Summary table: estimated exposure from professional uses</w:t>
            </w:r>
          </w:p>
        </w:tc>
      </w:tr>
      <w:tr w:rsidR="00487971" w:rsidRPr="00487971" w14:paraId="4C27BED5" w14:textId="77777777" w:rsidTr="00B41721">
        <w:trPr>
          <w:cantSplit/>
          <w:tblHeader/>
        </w:trPr>
        <w:tc>
          <w:tcPr>
            <w:tcW w:w="631" w:type="pct"/>
            <w:shd w:val="clear" w:color="auto" w:fill="auto"/>
          </w:tcPr>
          <w:p w14:paraId="1A2C3C27" w14:textId="77777777"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Exposure scenario</w:t>
            </w:r>
          </w:p>
        </w:tc>
        <w:tc>
          <w:tcPr>
            <w:tcW w:w="612" w:type="pct"/>
          </w:tcPr>
          <w:p w14:paraId="2E0C729F" w14:textId="77777777"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Tier/PPE</w:t>
            </w:r>
          </w:p>
        </w:tc>
        <w:tc>
          <w:tcPr>
            <w:tcW w:w="750" w:type="pct"/>
          </w:tcPr>
          <w:p w14:paraId="2E95F80F" w14:textId="77777777" w:rsidR="00487971" w:rsidRPr="00CB1B83" w:rsidRDefault="00487971" w:rsidP="00487971">
            <w:pPr>
              <w:spacing w:after="0" w:line="260" w:lineRule="atLeast"/>
              <w:jc w:val="center"/>
              <w:rPr>
                <w:rFonts w:ascii="Verdana" w:hAnsi="Verdana"/>
                <w:b/>
                <w:sz w:val="20"/>
                <w:lang w:val="en-US" w:eastAsia="en-US"/>
              </w:rPr>
            </w:pPr>
            <w:r w:rsidRPr="00CB1B83">
              <w:rPr>
                <w:rFonts w:ascii="Verdana" w:hAnsi="Verdana"/>
                <w:b/>
                <w:sz w:val="20"/>
                <w:lang w:val="en-US" w:eastAsia="en-US"/>
              </w:rPr>
              <w:t>Estimated oral uptake (mg/kg/d)</w:t>
            </w:r>
          </w:p>
        </w:tc>
        <w:tc>
          <w:tcPr>
            <w:tcW w:w="750" w:type="pct"/>
          </w:tcPr>
          <w:p w14:paraId="4A5A1710" w14:textId="77777777" w:rsidR="00487971" w:rsidRPr="00CB1B83" w:rsidRDefault="00487971" w:rsidP="00487971">
            <w:pPr>
              <w:spacing w:after="0" w:line="260" w:lineRule="atLeast"/>
              <w:jc w:val="center"/>
              <w:rPr>
                <w:rFonts w:ascii="Verdana" w:hAnsi="Verdana"/>
                <w:b/>
                <w:sz w:val="20"/>
                <w:lang w:val="en-US" w:eastAsia="en-US"/>
              </w:rPr>
            </w:pPr>
            <w:r w:rsidRPr="00CB1B83">
              <w:rPr>
                <w:rFonts w:ascii="Verdana" w:hAnsi="Verdana"/>
                <w:b/>
                <w:sz w:val="20"/>
                <w:lang w:val="en-US" w:eastAsia="en-US"/>
              </w:rPr>
              <w:t>Estimated inhalation uptake (mg/kg/d)</w:t>
            </w:r>
          </w:p>
        </w:tc>
        <w:tc>
          <w:tcPr>
            <w:tcW w:w="755" w:type="pct"/>
          </w:tcPr>
          <w:p w14:paraId="7D33A2D1" w14:textId="77777777" w:rsidR="00487971" w:rsidRPr="00CB1B83" w:rsidRDefault="00487971" w:rsidP="00487971">
            <w:pPr>
              <w:spacing w:after="0" w:line="260" w:lineRule="atLeast"/>
              <w:jc w:val="center"/>
              <w:rPr>
                <w:rFonts w:ascii="Verdana" w:hAnsi="Verdana"/>
                <w:b/>
                <w:sz w:val="20"/>
                <w:lang w:val="en-US" w:eastAsia="en-US"/>
              </w:rPr>
            </w:pPr>
            <w:r w:rsidRPr="00CB1B83">
              <w:rPr>
                <w:rFonts w:ascii="Verdana" w:hAnsi="Verdana"/>
                <w:b/>
                <w:sz w:val="20"/>
                <w:lang w:val="en-US" w:eastAsia="en-US"/>
              </w:rPr>
              <w:t>Estimated dermal uptake (mg/kg/d)</w:t>
            </w:r>
          </w:p>
        </w:tc>
        <w:tc>
          <w:tcPr>
            <w:tcW w:w="752" w:type="pct"/>
          </w:tcPr>
          <w:p w14:paraId="40FA1C3E" w14:textId="77777777" w:rsidR="00487971" w:rsidRPr="00CB1B83" w:rsidRDefault="00487971" w:rsidP="00487971">
            <w:pPr>
              <w:spacing w:after="0" w:line="260" w:lineRule="atLeast"/>
              <w:jc w:val="center"/>
              <w:rPr>
                <w:rFonts w:ascii="Verdana" w:hAnsi="Verdana"/>
                <w:b/>
                <w:sz w:val="20"/>
                <w:lang w:val="en-US" w:eastAsia="en-US"/>
              </w:rPr>
            </w:pPr>
            <w:r w:rsidRPr="00CB1B83">
              <w:rPr>
                <w:rFonts w:ascii="Verdana" w:hAnsi="Verdana"/>
                <w:b/>
                <w:sz w:val="20"/>
                <w:lang w:val="en-US" w:eastAsia="en-US"/>
              </w:rPr>
              <w:t>Estimated total uptake (mg/kg/d)</w:t>
            </w:r>
          </w:p>
        </w:tc>
        <w:tc>
          <w:tcPr>
            <w:tcW w:w="750" w:type="pct"/>
          </w:tcPr>
          <w:p w14:paraId="561A5B27" w14:textId="77777777" w:rsidR="00487971" w:rsidRPr="00487971" w:rsidRDefault="00487971" w:rsidP="00487971">
            <w:pPr>
              <w:spacing w:after="0" w:line="260" w:lineRule="atLeast"/>
              <w:jc w:val="center"/>
              <w:rPr>
                <w:rFonts w:ascii="Verdana" w:hAnsi="Verdana"/>
                <w:b/>
                <w:sz w:val="20"/>
                <w:lang w:eastAsia="en-US"/>
              </w:rPr>
            </w:pPr>
            <w:r w:rsidRPr="00487971">
              <w:rPr>
                <w:rFonts w:ascii="Verdana" w:hAnsi="Verdana"/>
                <w:b/>
                <w:sz w:val="20"/>
                <w:lang w:eastAsia="en-US"/>
              </w:rPr>
              <w:t>% AEL</w:t>
            </w:r>
          </w:p>
        </w:tc>
      </w:tr>
      <w:tr w:rsidR="00487971" w:rsidRPr="00487971" w14:paraId="7310CE8B" w14:textId="77777777" w:rsidTr="00B41721">
        <w:trPr>
          <w:cantSplit/>
          <w:tblHeader/>
        </w:trPr>
        <w:tc>
          <w:tcPr>
            <w:tcW w:w="631" w:type="pct"/>
            <w:vMerge w:val="restart"/>
            <w:shd w:val="clear" w:color="auto" w:fill="auto"/>
          </w:tcPr>
          <w:p w14:paraId="2BD0DF27"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Scenario [1b]</w:t>
            </w:r>
          </w:p>
        </w:tc>
        <w:tc>
          <w:tcPr>
            <w:tcW w:w="612" w:type="pct"/>
          </w:tcPr>
          <w:p w14:paraId="070D929E"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Without PPE</w:t>
            </w:r>
          </w:p>
        </w:tc>
        <w:tc>
          <w:tcPr>
            <w:tcW w:w="750" w:type="pct"/>
          </w:tcPr>
          <w:p w14:paraId="2EBE7AC3" w14:textId="77777777" w:rsidR="00487971" w:rsidRPr="00487971" w:rsidRDefault="00487971" w:rsidP="00487971">
            <w:pPr>
              <w:spacing w:after="0" w:line="260" w:lineRule="atLeast"/>
              <w:jc w:val="center"/>
              <w:rPr>
                <w:rFonts w:ascii="Verdana" w:hAnsi="Verdana"/>
                <w:sz w:val="20"/>
                <w:lang w:eastAsia="en-US"/>
              </w:rPr>
            </w:pPr>
            <w:r w:rsidRPr="00487971">
              <w:rPr>
                <w:rFonts w:ascii="Verdana" w:hAnsi="Verdana"/>
                <w:sz w:val="20"/>
                <w:lang w:eastAsia="en-US"/>
              </w:rPr>
              <w:t>Negligible</w:t>
            </w:r>
          </w:p>
        </w:tc>
        <w:tc>
          <w:tcPr>
            <w:tcW w:w="750" w:type="pct"/>
          </w:tcPr>
          <w:p w14:paraId="5C7849A1" w14:textId="77777777" w:rsidR="00487971" w:rsidRPr="00487971" w:rsidRDefault="00487971" w:rsidP="00487971">
            <w:pPr>
              <w:spacing w:after="0" w:line="260" w:lineRule="atLeast"/>
              <w:jc w:val="center"/>
              <w:rPr>
                <w:rFonts w:ascii="Verdana" w:hAnsi="Verdana"/>
                <w:sz w:val="20"/>
                <w:lang w:eastAsia="en-US"/>
              </w:rPr>
            </w:pPr>
            <w:r w:rsidRPr="00487971">
              <w:rPr>
                <w:rFonts w:ascii="Verdana" w:hAnsi="Verdana"/>
                <w:sz w:val="20"/>
                <w:lang w:eastAsia="en-US"/>
              </w:rPr>
              <w:t>Negligible</w:t>
            </w:r>
          </w:p>
        </w:tc>
        <w:tc>
          <w:tcPr>
            <w:tcW w:w="755" w:type="pct"/>
          </w:tcPr>
          <w:p w14:paraId="0DAD8793" w14:textId="77777777" w:rsidR="00487971" w:rsidRPr="00487971" w:rsidRDefault="00487971" w:rsidP="00487971">
            <w:pPr>
              <w:spacing w:after="0" w:line="260" w:lineRule="atLeast"/>
              <w:jc w:val="center"/>
              <w:rPr>
                <w:rFonts w:ascii="Verdana" w:hAnsi="Verdana"/>
                <w:sz w:val="20"/>
                <w:lang w:eastAsia="en-US"/>
              </w:rPr>
            </w:pPr>
            <w:r w:rsidRPr="00487971">
              <w:rPr>
                <w:rFonts w:ascii="Verdana" w:hAnsi="Verdana"/>
                <w:sz w:val="20"/>
                <w:lang w:eastAsia="en-US"/>
              </w:rPr>
              <w:t>3.</w:t>
            </w:r>
            <w:r w:rsidR="00173911">
              <w:rPr>
                <w:rFonts w:ascii="Verdana" w:hAnsi="Verdana"/>
                <w:sz w:val="20"/>
                <w:lang w:eastAsia="en-US"/>
              </w:rPr>
              <w:t>2</w:t>
            </w:r>
            <w:r w:rsidRPr="00487971">
              <w:rPr>
                <w:rFonts w:ascii="Verdana" w:hAnsi="Verdana"/>
                <w:sz w:val="20"/>
                <w:lang w:eastAsia="en-US"/>
              </w:rPr>
              <w:t>E-03</w:t>
            </w:r>
          </w:p>
        </w:tc>
        <w:tc>
          <w:tcPr>
            <w:tcW w:w="752" w:type="pct"/>
          </w:tcPr>
          <w:p w14:paraId="5536BCF6" w14:textId="77777777" w:rsidR="00487971" w:rsidRPr="00487971" w:rsidRDefault="00487971" w:rsidP="00487971">
            <w:pPr>
              <w:spacing w:after="0" w:line="260" w:lineRule="atLeast"/>
              <w:jc w:val="center"/>
              <w:rPr>
                <w:rFonts w:ascii="Verdana" w:hAnsi="Verdana"/>
                <w:sz w:val="20"/>
                <w:lang w:eastAsia="en-US"/>
              </w:rPr>
            </w:pPr>
            <w:r w:rsidRPr="00487971">
              <w:rPr>
                <w:rFonts w:ascii="Verdana" w:hAnsi="Verdana"/>
                <w:sz w:val="20"/>
                <w:lang w:eastAsia="en-US"/>
              </w:rPr>
              <w:t>3.</w:t>
            </w:r>
            <w:r w:rsidR="00173911">
              <w:rPr>
                <w:rFonts w:ascii="Verdana" w:hAnsi="Verdana"/>
                <w:sz w:val="20"/>
                <w:lang w:eastAsia="en-US"/>
              </w:rPr>
              <w:t>2</w:t>
            </w:r>
            <w:r w:rsidRPr="00487971">
              <w:rPr>
                <w:rFonts w:ascii="Verdana" w:hAnsi="Verdana"/>
                <w:sz w:val="20"/>
                <w:lang w:eastAsia="en-US"/>
              </w:rPr>
              <w:t>E-03</w:t>
            </w:r>
          </w:p>
        </w:tc>
        <w:tc>
          <w:tcPr>
            <w:tcW w:w="750" w:type="pct"/>
          </w:tcPr>
          <w:p w14:paraId="2FFC09CD" w14:textId="77777777" w:rsidR="00487971" w:rsidRPr="00487971" w:rsidRDefault="00487971" w:rsidP="00487971">
            <w:pPr>
              <w:spacing w:after="0" w:line="260" w:lineRule="atLeast"/>
              <w:jc w:val="center"/>
              <w:rPr>
                <w:rFonts w:ascii="Verdana" w:hAnsi="Verdana"/>
                <w:sz w:val="20"/>
                <w:lang w:eastAsia="en-US"/>
              </w:rPr>
            </w:pPr>
            <w:r w:rsidRPr="00487971">
              <w:rPr>
                <w:rFonts w:ascii="Verdana" w:hAnsi="Verdana"/>
                <w:sz w:val="20"/>
                <w:lang w:eastAsia="en-US"/>
              </w:rPr>
              <w:t>6.</w:t>
            </w:r>
            <w:r w:rsidR="00173911">
              <w:rPr>
                <w:rFonts w:ascii="Verdana" w:hAnsi="Verdana"/>
                <w:sz w:val="20"/>
                <w:lang w:eastAsia="en-US"/>
              </w:rPr>
              <w:t>5</w:t>
            </w:r>
          </w:p>
        </w:tc>
      </w:tr>
      <w:tr w:rsidR="00487971" w:rsidRPr="00487971" w14:paraId="6809B7D2" w14:textId="77777777" w:rsidTr="00B41721">
        <w:trPr>
          <w:cantSplit/>
          <w:tblHeader/>
        </w:trPr>
        <w:tc>
          <w:tcPr>
            <w:tcW w:w="631" w:type="pct"/>
            <w:vMerge/>
            <w:shd w:val="clear" w:color="auto" w:fill="auto"/>
          </w:tcPr>
          <w:p w14:paraId="66D098DD" w14:textId="77777777" w:rsidR="00487971" w:rsidRPr="00487971" w:rsidRDefault="00487971" w:rsidP="00487971">
            <w:pPr>
              <w:spacing w:after="0" w:line="260" w:lineRule="atLeast"/>
              <w:rPr>
                <w:rFonts w:ascii="Verdana" w:hAnsi="Verdana"/>
                <w:sz w:val="20"/>
                <w:lang w:eastAsia="en-US"/>
              </w:rPr>
            </w:pPr>
          </w:p>
        </w:tc>
        <w:tc>
          <w:tcPr>
            <w:tcW w:w="612" w:type="pct"/>
          </w:tcPr>
          <w:p w14:paraId="6B85458D"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With gloves</w:t>
            </w:r>
          </w:p>
        </w:tc>
        <w:tc>
          <w:tcPr>
            <w:tcW w:w="750" w:type="pct"/>
          </w:tcPr>
          <w:p w14:paraId="72CA284F" w14:textId="77777777" w:rsidR="00487971" w:rsidRPr="00487971" w:rsidRDefault="00487971" w:rsidP="00487971">
            <w:pPr>
              <w:spacing w:after="0" w:line="260" w:lineRule="atLeast"/>
              <w:jc w:val="center"/>
              <w:rPr>
                <w:rFonts w:ascii="Verdana" w:hAnsi="Verdana"/>
                <w:sz w:val="20"/>
                <w:lang w:eastAsia="en-US"/>
              </w:rPr>
            </w:pPr>
            <w:r w:rsidRPr="00487971">
              <w:rPr>
                <w:rFonts w:ascii="Verdana" w:hAnsi="Verdana"/>
                <w:sz w:val="20"/>
                <w:lang w:eastAsia="en-US"/>
              </w:rPr>
              <w:t>Negligible</w:t>
            </w:r>
          </w:p>
        </w:tc>
        <w:tc>
          <w:tcPr>
            <w:tcW w:w="750" w:type="pct"/>
          </w:tcPr>
          <w:p w14:paraId="507942BA" w14:textId="77777777" w:rsidR="00487971" w:rsidRPr="00487971" w:rsidRDefault="00487971" w:rsidP="00487971">
            <w:pPr>
              <w:spacing w:after="0" w:line="260" w:lineRule="atLeast"/>
              <w:jc w:val="center"/>
              <w:rPr>
                <w:rFonts w:ascii="Verdana" w:hAnsi="Verdana"/>
                <w:sz w:val="20"/>
                <w:lang w:eastAsia="en-US"/>
              </w:rPr>
            </w:pPr>
            <w:r w:rsidRPr="00487971">
              <w:rPr>
                <w:rFonts w:ascii="Verdana" w:hAnsi="Verdana"/>
                <w:sz w:val="20"/>
                <w:lang w:eastAsia="en-US"/>
              </w:rPr>
              <w:t>Negligible</w:t>
            </w:r>
          </w:p>
        </w:tc>
        <w:tc>
          <w:tcPr>
            <w:tcW w:w="755" w:type="pct"/>
          </w:tcPr>
          <w:p w14:paraId="5701C64A" w14:textId="77777777" w:rsidR="00487971" w:rsidRPr="00487971" w:rsidRDefault="00487971" w:rsidP="00173911">
            <w:pPr>
              <w:spacing w:after="0" w:line="260" w:lineRule="atLeast"/>
              <w:jc w:val="center"/>
              <w:rPr>
                <w:rFonts w:ascii="Verdana" w:hAnsi="Verdana"/>
                <w:sz w:val="20"/>
                <w:lang w:eastAsia="en-US"/>
              </w:rPr>
            </w:pPr>
            <w:r w:rsidRPr="00487971">
              <w:rPr>
                <w:rFonts w:ascii="Verdana" w:hAnsi="Verdana"/>
                <w:sz w:val="18"/>
                <w:szCs w:val="18"/>
                <w:lang w:eastAsia="en-US"/>
              </w:rPr>
              <w:t>1.</w:t>
            </w:r>
            <w:r w:rsidR="00173911">
              <w:rPr>
                <w:rFonts w:ascii="Verdana" w:hAnsi="Verdana"/>
                <w:sz w:val="18"/>
                <w:szCs w:val="18"/>
                <w:lang w:eastAsia="en-US"/>
              </w:rPr>
              <w:t>6</w:t>
            </w:r>
            <w:r w:rsidRPr="00487971">
              <w:rPr>
                <w:rFonts w:ascii="Verdana" w:hAnsi="Verdana"/>
                <w:sz w:val="18"/>
                <w:szCs w:val="18"/>
                <w:lang w:eastAsia="en-US"/>
              </w:rPr>
              <w:t>E-04</w:t>
            </w:r>
          </w:p>
        </w:tc>
        <w:tc>
          <w:tcPr>
            <w:tcW w:w="752" w:type="pct"/>
          </w:tcPr>
          <w:p w14:paraId="7A20F439" w14:textId="77777777" w:rsidR="00487971" w:rsidRPr="00487971" w:rsidRDefault="00487971" w:rsidP="00173911">
            <w:pPr>
              <w:spacing w:after="0" w:line="260" w:lineRule="atLeast"/>
              <w:jc w:val="center"/>
              <w:rPr>
                <w:rFonts w:ascii="Verdana" w:hAnsi="Verdana"/>
                <w:sz w:val="20"/>
                <w:lang w:eastAsia="en-US"/>
              </w:rPr>
            </w:pPr>
            <w:r w:rsidRPr="00487971">
              <w:rPr>
                <w:rFonts w:ascii="Verdana" w:hAnsi="Verdana"/>
                <w:sz w:val="18"/>
                <w:szCs w:val="18"/>
                <w:lang w:eastAsia="en-US"/>
              </w:rPr>
              <w:t>1.</w:t>
            </w:r>
            <w:r w:rsidR="00173911">
              <w:rPr>
                <w:rFonts w:ascii="Verdana" w:hAnsi="Verdana"/>
                <w:sz w:val="18"/>
                <w:szCs w:val="18"/>
                <w:lang w:eastAsia="en-US"/>
              </w:rPr>
              <w:t>6</w:t>
            </w:r>
            <w:r w:rsidRPr="00487971">
              <w:rPr>
                <w:rFonts w:ascii="Verdana" w:hAnsi="Verdana"/>
                <w:sz w:val="18"/>
                <w:szCs w:val="18"/>
                <w:lang w:eastAsia="en-US"/>
              </w:rPr>
              <w:t>E-04</w:t>
            </w:r>
          </w:p>
        </w:tc>
        <w:tc>
          <w:tcPr>
            <w:tcW w:w="750" w:type="pct"/>
          </w:tcPr>
          <w:p w14:paraId="5D462BC3" w14:textId="77777777" w:rsidR="00487971" w:rsidRPr="00487971" w:rsidRDefault="00487971" w:rsidP="00487971">
            <w:pPr>
              <w:spacing w:after="0" w:line="260" w:lineRule="atLeast"/>
              <w:jc w:val="center"/>
              <w:rPr>
                <w:rFonts w:ascii="Verdana" w:hAnsi="Verdana"/>
                <w:sz w:val="20"/>
                <w:lang w:eastAsia="en-US"/>
              </w:rPr>
            </w:pPr>
            <w:r w:rsidRPr="00487971">
              <w:rPr>
                <w:rFonts w:ascii="Verdana" w:hAnsi="Verdana"/>
                <w:sz w:val="20"/>
                <w:lang w:eastAsia="en-US"/>
              </w:rPr>
              <w:t>0.3</w:t>
            </w:r>
          </w:p>
        </w:tc>
      </w:tr>
    </w:tbl>
    <w:p w14:paraId="57DDE747" w14:textId="77777777" w:rsidR="00487971" w:rsidRPr="00487971" w:rsidRDefault="00487971" w:rsidP="00487971">
      <w:pPr>
        <w:spacing w:after="0" w:line="260" w:lineRule="atLeast"/>
        <w:rPr>
          <w:highlight w:val="cyan"/>
          <w:lang w:eastAsia="en-US"/>
        </w:rPr>
      </w:pPr>
    </w:p>
    <w:p w14:paraId="76FE6F86" w14:textId="77777777" w:rsidR="00487971" w:rsidRPr="00487971" w:rsidRDefault="00487971" w:rsidP="00487971">
      <w:pPr>
        <w:spacing w:after="0" w:line="260" w:lineRule="atLeast"/>
        <w:rPr>
          <w:highlight w:val="cyan"/>
          <w:lang w:eastAsia="en-US"/>
        </w:rPr>
      </w:pPr>
    </w:p>
    <w:p w14:paraId="1A0954A1" w14:textId="77777777" w:rsidR="00487971" w:rsidRPr="00CB1B83" w:rsidRDefault="00487971" w:rsidP="00622510">
      <w:pPr>
        <w:spacing w:after="0" w:line="260" w:lineRule="atLeast"/>
        <w:rPr>
          <w:rFonts w:ascii="Verdana" w:hAnsi="Verdana"/>
          <w:b/>
          <w:sz w:val="20"/>
          <w:szCs w:val="20"/>
          <w:lang w:val="en-US" w:eastAsia="en-US"/>
        </w:rPr>
      </w:pPr>
      <w:r w:rsidRPr="00CB1B83">
        <w:rPr>
          <w:rFonts w:ascii="Verdana" w:hAnsi="Verdana"/>
          <w:b/>
          <w:sz w:val="20"/>
          <w:szCs w:val="20"/>
          <w:lang w:val="en-US" w:eastAsia="en-US"/>
        </w:rPr>
        <w:t>Further information and</w:t>
      </w:r>
      <w:r w:rsidR="00622510" w:rsidRPr="00CB1B83">
        <w:rPr>
          <w:rFonts w:ascii="Verdana" w:hAnsi="Verdana"/>
          <w:b/>
          <w:sz w:val="20"/>
          <w:szCs w:val="20"/>
          <w:lang w:val="en-US" w:eastAsia="en-US"/>
        </w:rPr>
        <w:t xml:space="preserve"> considerations on scenario [n]</w:t>
      </w:r>
    </w:p>
    <w:p w14:paraId="73005C28" w14:textId="77777777" w:rsidR="00487971" w:rsidRPr="00CB1B83" w:rsidRDefault="00487971" w:rsidP="00487971">
      <w:pPr>
        <w:spacing w:after="0" w:line="260" w:lineRule="atLeast"/>
        <w:rPr>
          <w:rFonts w:ascii="Verdana" w:hAnsi="Verdana"/>
          <w:i/>
          <w:sz w:val="20"/>
          <w:szCs w:val="20"/>
          <w:u w:val="single"/>
          <w:lang w:val="en-US" w:eastAsia="en-US"/>
        </w:rPr>
      </w:pPr>
      <w:bookmarkStart w:id="215" w:name="_Toc389729069"/>
      <w:r w:rsidRPr="00CB1B83">
        <w:rPr>
          <w:rFonts w:ascii="Verdana" w:hAnsi="Verdana"/>
          <w:i/>
          <w:sz w:val="20"/>
          <w:szCs w:val="20"/>
          <w:u w:val="single"/>
          <w:lang w:val="en-US" w:eastAsia="en-US"/>
        </w:rPr>
        <w:t>Combined scenarios</w:t>
      </w:r>
      <w:bookmarkEnd w:id="215"/>
    </w:p>
    <w:p w14:paraId="6FDC6928" w14:textId="77777777" w:rsidR="00487971" w:rsidRPr="00CB1B83" w:rsidRDefault="00487971" w:rsidP="00487971">
      <w:pPr>
        <w:spacing w:after="0" w:line="260" w:lineRule="atLeast"/>
        <w:rPr>
          <w:rFonts w:ascii="Verdana" w:hAnsi="Verdana"/>
          <w:sz w:val="20"/>
          <w:szCs w:val="20"/>
          <w:lang w:val="en-US" w:eastAsia="en-US"/>
        </w:rPr>
      </w:pPr>
      <w:r w:rsidRPr="00CB1B83">
        <w:rPr>
          <w:rFonts w:ascii="Verdana" w:hAnsi="Verdana"/>
          <w:sz w:val="20"/>
          <w:szCs w:val="20"/>
          <w:lang w:val="en-US" w:eastAsia="en-US"/>
        </w:rPr>
        <w:t>Not applicable</w:t>
      </w:r>
    </w:p>
    <w:p w14:paraId="75BB22D5" w14:textId="77777777" w:rsidR="00487971" w:rsidRPr="00CB1B83" w:rsidRDefault="00487971" w:rsidP="00487971">
      <w:pPr>
        <w:spacing w:after="0" w:line="260" w:lineRule="atLeast"/>
        <w:rPr>
          <w:rFonts w:ascii="Verdana" w:hAnsi="Verdana"/>
          <w:sz w:val="20"/>
          <w:szCs w:val="20"/>
          <w:highlight w:val="cyan"/>
          <w:lang w:val="en-US" w:eastAsia="en-US"/>
        </w:rPr>
      </w:pPr>
    </w:p>
    <w:p w14:paraId="27343699" w14:textId="77777777" w:rsidR="00487971" w:rsidRPr="00622510" w:rsidRDefault="00487971" w:rsidP="00487971">
      <w:pPr>
        <w:spacing w:after="0" w:line="260" w:lineRule="atLeast"/>
        <w:rPr>
          <w:rFonts w:ascii="Verdana" w:hAnsi="Verdana"/>
          <w:b/>
          <w:i/>
          <w:sz w:val="20"/>
          <w:szCs w:val="20"/>
          <w:lang w:val="it-IT" w:eastAsia="en-US"/>
        </w:rPr>
      </w:pPr>
      <w:bookmarkStart w:id="216" w:name="_Toc389729070"/>
      <w:bookmarkStart w:id="217" w:name="_Toc403472768"/>
      <w:r w:rsidRPr="00622510">
        <w:rPr>
          <w:rFonts w:ascii="Verdana" w:hAnsi="Verdana"/>
          <w:b/>
          <w:i/>
          <w:sz w:val="20"/>
          <w:szCs w:val="20"/>
          <w:lang w:val="it-IT" w:eastAsia="en-US"/>
        </w:rPr>
        <w:t>Non-professional exposure</w:t>
      </w:r>
      <w:bookmarkEnd w:id="216"/>
      <w:bookmarkEnd w:id="217"/>
    </w:p>
    <w:p w14:paraId="191F50BE" w14:textId="77777777" w:rsidR="00567FA0" w:rsidRPr="00CB1B83" w:rsidRDefault="00567FA0" w:rsidP="00567FA0">
      <w:pPr>
        <w:spacing w:after="0" w:line="260" w:lineRule="atLeast"/>
        <w:rPr>
          <w:rFonts w:ascii="Verdana" w:hAnsi="Verdana"/>
          <w:sz w:val="20"/>
          <w:szCs w:val="20"/>
          <w:lang w:val="en-US" w:eastAsia="en-US"/>
        </w:rPr>
      </w:pPr>
      <w:bookmarkStart w:id="218" w:name="_Toc389729071"/>
      <w:r w:rsidRPr="00CB1B83">
        <w:rPr>
          <w:rFonts w:ascii="Verdana" w:hAnsi="Verdana"/>
          <w:sz w:val="20"/>
          <w:szCs w:val="20"/>
          <w:lang w:val="en-US" w:eastAsia="en-US"/>
        </w:rPr>
        <w:t>Not applicable</w:t>
      </w:r>
    </w:p>
    <w:bookmarkEnd w:id="218"/>
    <w:p w14:paraId="61695599" w14:textId="77777777" w:rsidR="00487971" w:rsidRPr="00CB1B83" w:rsidRDefault="00487971" w:rsidP="00487971">
      <w:pPr>
        <w:spacing w:after="0" w:line="260" w:lineRule="atLeast"/>
        <w:rPr>
          <w:rFonts w:ascii="Verdana" w:hAnsi="Verdana"/>
          <w:sz w:val="20"/>
          <w:szCs w:val="20"/>
          <w:highlight w:val="cyan"/>
          <w:lang w:val="en-US" w:eastAsia="en-US"/>
        </w:rPr>
      </w:pPr>
    </w:p>
    <w:p w14:paraId="2105C0DA" w14:textId="77777777" w:rsidR="00487971" w:rsidRPr="00CB1B83" w:rsidRDefault="00487971" w:rsidP="00487971">
      <w:pPr>
        <w:spacing w:after="0" w:line="260" w:lineRule="atLeast"/>
        <w:rPr>
          <w:rFonts w:ascii="Verdana" w:hAnsi="Verdana"/>
          <w:b/>
          <w:i/>
          <w:sz w:val="20"/>
          <w:szCs w:val="20"/>
          <w:lang w:val="en-US" w:eastAsia="en-US"/>
        </w:rPr>
      </w:pPr>
      <w:bookmarkStart w:id="219" w:name="_Toc389729073"/>
      <w:bookmarkStart w:id="220" w:name="_Toc403472769"/>
      <w:r w:rsidRPr="00CB1B83">
        <w:rPr>
          <w:rFonts w:ascii="Verdana" w:hAnsi="Verdana"/>
          <w:b/>
          <w:i/>
          <w:sz w:val="20"/>
          <w:szCs w:val="20"/>
          <w:lang w:val="en-US" w:eastAsia="en-US"/>
        </w:rPr>
        <w:t>Exposure of the general public</w:t>
      </w:r>
      <w:bookmarkEnd w:id="219"/>
      <w:bookmarkEnd w:id="220"/>
    </w:p>
    <w:p w14:paraId="74C41EBE" w14:textId="77777777" w:rsidR="00567FA0" w:rsidRPr="00567FA0" w:rsidRDefault="00567FA0" w:rsidP="00567FA0">
      <w:pPr>
        <w:suppressAutoHyphens/>
        <w:spacing w:after="0" w:line="240" w:lineRule="auto"/>
        <w:jc w:val="both"/>
        <w:rPr>
          <w:rFonts w:ascii="Verdana" w:eastAsia="Times New Roman" w:hAnsi="Verdana" w:cs="Verdana"/>
          <w:sz w:val="20"/>
          <w:szCs w:val="20"/>
          <w:lang w:val="en-GB" w:eastAsia="en-US"/>
        </w:rPr>
      </w:pPr>
      <w:r w:rsidRPr="00567FA0">
        <w:rPr>
          <w:rFonts w:ascii="Verdana" w:eastAsia="Times New Roman" w:hAnsi="Verdana" w:cs="Verdana"/>
          <w:sz w:val="20"/>
          <w:szCs w:val="20"/>
          <w:lang w:val="en-GB" w:eastAsia="en-US"/>
        </w:rPr>
        <w:t xml:space="preserve">According to the method of application, </w:t>
      </w:r>
      <w:r>
        <w:rPr>
          <w:rFonts w:ascii="Verdana" w:eastAsia="Times New Roman" w:hAnsi="Verdana" w:cs="Verdana"/>
          <w:sz w:val="20"/>
          <w:szCs w:val="20"/>
          <w:lang w:val="en-GB" w:eastAsia="en-US"/>
        </w:rPr>
        <w:t>TRITHOR S</w:t>
      </w:r>
      <w:r w:rsidRPr="00567FA0">
        <w:rPr>
          <w:rFonts w:ascii="Verdana" w:eastAsia="Times New Roman" w:hAnsi="Verdana" w:cs="Verdana"/>
          <w:sz w:val="20"/>
          <w:szCs w:val="20"/>
          <w:lang w:val="en-GB" w:eastAsia="en-US"/>
        </w:rPr>
        <w:t xml:space="preserve"> will be not accessible to people during its service life.</w:t>
      </w:r>
    </w:p>
    <w:p w14:paraId="22DC5E07" w14:textId="77777777" w:rsidR="00487971" w:rsidRPr="00487971" w:rsidRDefault="00487971" w:rsidP="00487971">
      <w:pPr>
        <w:spacing w:after="0" w:line="260" w:lineRule="atLeast"/>
        <w:rPr>
          <w:lang w:val="it-IT" w:eastAsia="en-US"/>
        </w:rPr>
      </w:pPr>
    </w:p>
    <w:p w14:paraId="7B1007E2" w14:textId="77777777" w:rsidR="00487971" w:rsidRPr="00CB1B83" w:rsidRDefault="00487971" w:rsidP="00487971">
      <w:pPr>
        <w:spacing w:after="0" w:line="260" w:lineRule="atLeast"/>
        <w:rPr>
          <w:lang w:val="en-US" w:eastAsia="en-US"/>
        </w:rPr>
      </w:pPr>
    </w:p>
    <w:p w14:paraId="310B6509" w14:textId="77777777" w:rsidR="00487971" w:rsidRPr="00CB1B83" w:rsidRDefault="00487971" w:rsidP="00487971">
      <w:pPr>
        <w:spacing w:after="0" w:line="260" w:lineRule="atLeast"/>
        <w:rPr>
          <w:rFonts w:ascii="Verdana" w:hAnsi="Verdana"/>
          <w:b/>
          <w:i/>
          <w:szCs w:val="22"/>
          <w:lang w:val="en-US" w:eastAsia="en-US"/>
        </w:rPr>
      </w:pPr>
      <w:bookmarkStart w:id="221" w:name="_Toc389729077"/>
      <w:bookmarkStart w:id="222" w:name="_Toc403472771"/>
      <w:r w:rsidRPr="00CB1B83">
        <w:rPr>
          <w:rFonts w:ascii="Verdana" w:hAnsi="Verdana"/>
          <w:b/>
          <w:i/>
          <w:szCs w:val="22"/>
          <w:lang w:val="en-US" w:eastAsia="en-US"/>
        </w:rPr>
        <w:t>Dietary exposure</w:t>
      </w:r>
      <w:bookmarkEnd w:id="221"/>
      <w:bookmarkEnd w:id="222"/>
    </w:p>
    <w:p w14:paraId="1D2FCE88" w14:textId="77777777" w:rsidR="00720BB9" w:rsidRPr="00CB1B83" w:rsidRDefault="00720BB9" w:rsidP="00487971">
      <w:pPr>
        <w:spacing w:after="0" w:line="260" w:lineRule="atLeast"/>
        <w:rPr>
          <w:rFonts w:ascii="Verdana" w:hAnsi="Verdana"/>
          <w:b/>
          <w:i/>
          <w:szCs w:val="22"/>
          <w:lang w:val="en-US" w:eastAsia="en-US"/>
        </w:rPr>
      </w:pPr>
    </w:p>
    <w:p w14:paraId="4E12FD17" w14:textId="77777777" w:rsidR="00720BB9" w:rsidRPr="00720BB9" w:rsidRDefault="00720BB9" w:rsidP="00720BB9">
      <w:pPr>
        <w:autoSpaceDE w:val="0"/>
        <w:autoSpaceDN w:val="0"/>
        <w:adjustRightInd w:val="0"/>
        <w:spacing w:line="240" w:lineRule="auto"/>
        <w:jc w:val="both"/>
        <w:rPr>
          <w:rFonts w:ascii="Verdana" w:eastAsiaTheme="minorHAnsi" w:hAnsi="Verdana" w:cs="Verdana"/>
          <w:color w:val="000000"/>
          <w:sz w:val="20"/>
          <w:szCs w:val="20"/>
          <w:lang w:val="en-US" w:eastAsia="en-US"/>
        </w:rPr>
      </w:pPr>
      <w:r w:rsidRPr="00720BB9">
        <w:rPr>
          <w:rFonts w:ascii="Verdana" w:hAnsi="Verdana" w:cs="Verdana"/>
          <w:sz w:val="20"/>
          <w:szCs w:val="20"/>
          <w:lang w:val="en-US"/>
        </w:rPr>
        <w:t>In the Opinion</w:t>
      </w:r>
      <w:r w:rsidRPr="00720BB9">
        <w:rPr>
          <w:rFonts w:ascii="Verdana" w:eastAsiaTheme="minorHAnsi" w:hAnsi="Verdana" w:cs="Verdana"/>
          <w:color w:val="000000"/>
          <w:sz w:val="20"/>
          <w:szCs w:val="20"/>
          <w:lang w:val="en-US" w:eastAsia="en-US"/>
        </w:rPr>
        <w:t xml:space="preserve"> on approval of permethrin under PT 18 (8 April 2014), it is stated at point 2.4. “Elements to be taken into account when authorising products”, that “</w:t>
      </w:r>
      <w:r w:rsidRPr="00720BB9">
        <w:rPr>
          <w:rFonts w:ascii="Verdana" w:eastAsiaTheme="minorHAnsi" w:hAnsi="Verdana" w:cs="Verdana"/>
          <w:i/>
          <w:color w:val="000000"/>
          <w:sz w:val="20"/>
          <w:szCs w:val="20"/>
          <w:lang w:val="en-US" w:eastAsia="en-US"/>
        </w:rPr>
        <w:t>an assessment of the risk in food and feed areas may be required at product authorisation where use of the product may lead to contamination of food and feeding stuffs”</w:t>
      </w:r>
      <w:r w:rsidRPr="00720BB9">
        <w:rPr>
          <w:rFonts w:ascii="Verdana" w:eastAsiaTheme="minorHAnsi" w:hAnsi="Verdana" w:cs="Verdana"/>
          <w:color w:val="000000"/>
          <w:sz w:val="20"/>
          <w:szCs w:val="20"/>
          <w:lang w:val="en-US" w:eastAsia="en-US"/>
        </w:rPr>
        <w:t xml:space="preserve">. </w:t>
      </w:r>
    </w:p>
    <w:p w14:paraId="49843259" w14:textId="77777777" w:rsidR="00720BB9" w:rsidRPr="00720BB9" w:rsidRDefault="00720BB9" w:rsidP="00720BB9">
      <w:pPr>
        <w:jc w:val="both"/>
        <w:rPr>
          <w:rFonts w:ascii="Verdana" w:hAnsi="Verdana"/>
          <w:sz w:val="20"/>
          <w:lang w:val="en-US" w:eastAsia="en-US"/>
        </w:rPr>
      </w:pPr>
    </w:p>
    <w:p w14:paraId="6F8C55BF" w14:textId="77777777" w:rsidR="00720BB9" w:rsidRPr="00720BB9" w:rsidRDefault="00720BB9" w:rsidP="00720BB9">
      <w:pPr>
        <w:autoSpaceDE w:val="0"/>
        <w:autoSpaceDN w:val="0"/>
        <w:adjustRightInd w:val="0"/>
        <w:spacing w:line="240" w:lineRule="auto"/>
        <w:jc w:val="both"/>
        <w:rPr>
          <w:rFonts w:ascii="Verdana" w:hAnsi="Verdana" w:cs="Verdana"/>
          <w:sz w:val="20"/>
          <w:szCs w:val="20"/>
          <w:lang w:val="en-US"/>
        </w:rPr>
      </w:pPr>
      <w:r w:rsidRPr="00720BB9">
        <w:rPr>
          <w:rFonts w:ascii="Verdana" w:hAnsi="Verdana" w:cs="Verdana"/>
          <w:sz w:val="20"/>
          <w:szCs w:val="20"/>
          <w:lang w:val="en-US"/>
        </w:rPr>
        <w:t>TRITHOR S™ is a physico-chemical barrier against termites used by professional only, once at the beginning of the construction of new building.</w:t>
      </w:r>
      <w:r w:rsidRPr="00CB1B83">
        <w:rPr>
          <w:rFonts w:ascii="Verdana" w:hAnsi="Verdana" w:cs="Arial"/>
          <w:bCs/>
          <w:lang w:val="en-US"/>
        </w:rPr>
        <w:t xml:space="preserve"> </w:t>
      </w:r>
      <w:r w:rsidRPr="00720BB9">
        <w:rPr>
          <w:rFonts w:ascii="Verdana" w:hAnsi="Verdana" w:cs="Verdana"/>
          <w:sz w:val="20"/>
          <w:szCs w:val="20"/>
          <w:lang w:val="en-US"/>
        </w:rPr>
        <w:t>Hence food or feed contamination is not expected. As a consequence the exposure via food, via livestock exposure or via transfer of biocidal active substances is considered as negligible.</w:t>
      </w:r>
    </w:p>
    <w:p w14:paraId="75C28349" w14:textId="77777777" w:rsidR="00720BB9" w:rsidRPr="00CB1B83" w:rsidRDefault="00720BB9" w:rsidP="00720BB9">
      <w:pPr>
        <w:rPr>
          <w:rFonts w:ascii="Verdana" w:hAnsi="Verdana"/>
          <w:lang w:val="en-US" w:eastAsia="en-US"/>
        </w:rPr>
      </w:pPr>
      <w:r w:rsidRPr="00CB1B83">
        <w:rPr>
          <w:rFonts w:ascii="Verdana" w:hAnsi="Verdana"/>
          <w:lang w:val="en-US" w:eastAsia="en-US"/>
        </w:rPr>
        <w:t>Residue definitions</w:t>
      </w:r>
    </w:p>
    <w:p w14:paraId="42336DF2" w14:textId="77777777" w:rsidR="00720BB9" w:rsidRPr="00720BB9" w:rsidRDefault="00720BB9" w:rsidP="00720BB9">
      <w:pPr>
        <w:rPr>
          <w:rFonts w:ascii="Verdana" w:hAnsi="Verdana" w:cs="Verdana"/>
          <w:sz w:val="20"/>
          <w:szCs w:val="20"/>
          <w:lang w:val="en-US"/>
        </w:rPr>
      </w:pPr>
      <w:r w:rsidRPr="00720BB9">
        <w:rPr>
          <w:rFonts w:ascii="Verdana" w:hAnsi="Verdana" w:cs="Verdana"/>
          <w:sz w:val="20"/>
          <w:szCs w:val="20"/>
          <w:lang w:val="en-US"/>
        </w:rPr>
        <w:t>Permethrin (sum of isomers)</w:t>
      </w:r>
    </w:p>
    <w:p w14:paraId="4A0DC271" w14:textId="77777777" w:rsidR="00720BB9" w:rsidRPr="00720BB9" w:rsidRDefault="00720BB9" w:rsidP="00720BB9">
      <w:pPr>
        <w:rPr>
          <w:rFonts w:ascii="Verdana" w:hAnsi="Verdana" w:cs="Verdana"/>
          <w:sz w:val="20"/>
          <w:szCs w:val="20"/>
          <w:lang w:val="en-US"/>
        </w:rPr>
      </w:pPr>
      <w:r w:rsidRPr="00720BB9">
        <w:rPr>
          <w:rFonts w:ascii="Verdana" w:hAnsi="Verdana" w:cs="Verdana"/>
          <w:sz w:val="20"/>
          <w:szCs w:val="20"/>
          <w:lang w:val="en-US"/>
        </w:rPr>
        <w:t>This active substance is considered “Fat soluble”.</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951"/>
        <w:gridCol w:w="1539"/>
        <w:gridCol w:w="4946"/>
        <w:gridCol w:w="2327"/>
      </w:tblGrid>
      <w:tr w:rsidR="00720BB9" w:rsidRPr="00AA7D96" w14:paraId="6C6D0E5A" w14:textId="77777777" w:rsidTr="00503A35">
        <w:trPr>
          <w:tblHeader/>
        </w:trPr>
        <w:tc>
          <w:tcPr>
            <w:tcW w:w="5000" w:type="pct"/>
            <w:gridSpan w:val="4"/>
            <w:shd w:val="clear" w:color="auto" w:fill="FFFFCC"/>
          </w:tcPr>
          <w:p w14:paraId="0CE9479D" w14:textId="77777777" w:rsidR="00720BB9" w:rsidRPr="00CB1B83" w:rsidRDefault="00720BB9" w:rsidP="00503A35">
            <w:pPr>
              <w:jc w:val="center"/>
              <w:rPr>
                <w:rFonts w:ascii="Verdana" w:hAnsi="Verdana"/>
                <w:b/>
                <w:sz w:val="20"/>
                <w:lang w:val="en-US" w:eastAsia="en-US"/>
              </w:rPr>
            </w:pPr>
            <w:r w:rsidRPr="00CB1B83">
              <w:rPr>
                <w:rFonts w:ascii="Verdana" w:hAnsi="Verdana"/>
                <w:b/>
                <w:sz w:val="20"/>
                <w:lang w:val="en-US" w:eastAsia="en-US"/>
              </w:rPr>
              <w:t>Summary table of other (non-biocidal) uses</w:t>
            </w:r>
          </w:p>
        </w:tc>
      </w:tr>
      <w:tr w:rsidR="00720BB9" w:rsidRPr="00720BB9" w14:paraId="2F88D9FC" w14:textId="77777777" w:rsidTr="00720BB9">
        <w:trPr>
          <w:tblHeader/>
        </w:trPr>
        <w:tc>
          <w:tcPr>
            <w:tcW w:w="487" w:type="pct"/>
            <w:shd w:val="clear" w:color="auto" w:fill="auto"/>
            <w:tcMar>
              <w:top w:w="57" w:type="dxa"/>
              <w:bottom w:w="57" w:type="dxa"/>
            </w:tcMar>
          </w:tcPr>
          <w:p w14:paraId="2ECC7501" w14:textId="77777777" w:rsidR="00720BB9" w:rsidRPr="00CB1B83" w:rsidRDefault="00720BB9" w:rsidP="00503A35">
            <w:pPr>
              <w:rPr>
                <w:rFonts w:ascii="Verdana" w:hAnsi="Verdana"/>
                <w:sz w:val="20"/>
                <w:lang w:val="en-US" w:eastAsia="en-US"/>
              </w:rPr>
            </w:pPr>
          </w:p>
        </w:tc>
        <w:tc>
          <w:tcPr>
            <w:tcW w:w="788" w:type="pct"/>
            <w:shd w:val="clear" w:color="auto" w:fill="auto"/>
            <w:tcMar>
              <w:top w:w="57" w:type="dxa"/>
              <w:bottom w:w="57" w:type="dxa"/>
            </w:tcMar>
          </w:tcPr>
          <w:p w14:paraId="74B166D3" w14:textId="77777777" w:rsidR="00720BB9" w:rsidRPr="00720BB9" w:rsidRDefault="00720BB9" w:rsidP="00503A35">
            <w:pPr>
              <w:rPr>
                <w:rFonts w:ascii="Verdana" w:hAnsi="Verdana"/>
                <w:b/>
                <w:sz w:val="20"/>
                <w:lang w:eastAsia="en-US"/>
              </w:rPr>
            </w:pPr>
            <w:r w:rsidRPr="00720BB9">
              <w:rPr>
                <w:rFonts w:ascii="Verdana" w:hAnsi="Verdana"/>
                <w:b/>
                <w:sz w:val="20"/>
                <w:lang w:eastAsia="en-US"/>
              </w:rPr>
              <w:t>Sector of use</w:t>
            </w:r>
            <w:r w:rsidRPr="00720BB9">
              <w:rPr>
                <w:rFonts w:ascii="Verdana" w:hAnsi="Verdana"/>
                <w:b/>
                <w:sz w:val="20"/>
                <w:vertAlign w:val="superscript"/>
                <w:lang w:eastAsia="en-US"/>
              </w:rPr>
              <w:t>1</w:t>
            </w:r>
          </w:p>
        </w:tc>
        <w:tc>
          <w:tcPr>
            <w:tcW w:w="2533" w:type="pct"/>
            <w:shd w:val="clear" w:color="auto" w:fill="auto"/>
            <w:tcMar>
              <w:top w:w="57" w:type="dxa"/>
              <w:bottom w:w="57" w:type="dxa"/>
            </w:tcMar>
          </w:tcPr>
          <w:p w14:paraId="54C2A716" w14:textId="77777777" w:rsidR="00720BB9" w:rsidRPr="00720BB9" w:rsidRDefault="00720BB9" w:rsidP="00503A35">
            <w:pPr>
              <w:rPr>
                <w:rFonts w:ascii="Verdana" w:hAnsi="Verdana"/>
                <w:b/>
                <w:sz w:val="20"/>
                <w:lang w:eastAsia="en-US"/>
              </w:rPr>
            </w:pPr>
            <w:r w:rsidRPr="00720BB9">
              <w:rPr>
                <w:rFonts w:ascii="Verdana" w:hAnsi="Verdana"/>
                <w:b/>
                <w:sz w:val="20"/>
                <w:lang w:eastAsia="en-US"/>
              </w:rPr>
              <w:t>Intended use</w:t>
            </w:r>
          </w:p>
        </w:tc>
        <w:tc>
          <w:tcPr>
            <w:tcW w:w="1192" w:type="pct"/>
            <w:shd w:val="clear" w:color="auto" w:fill="auto"/>
            <w:tcMar>
              <w:top w:w="57" w:type="dxa"/>
              <w:bottom w:w="57" w:type="dxa"/>
            </w:tcMar>
          </w:tcPr>
          <w:p w14:paraId="4A90C957" w14:textId="77777777" w:rsidR="00720BB9" w:rsidRPr="00720BB9" w:rsidRDefault="00720BB9" w:rsidP="00503A35">
            <w:pPr>
              <w:rPr>
                <w:rFonts w:ascii="Verdana" w:hAnsi="Verdana"/>
                <w:b/>
                <w:sz w:val="20"/>
                <w:lang w:eastAsia="en-US"/>
              </w:rPr>
            </w:pPr>
            <w:r w:rsidRPr="00720BB9">
              <w:rPr>
                <w:rFonts w:ascii="Verdana" w:hAnsi="Verdana"/>
                <w:b/>
                <w:sz w:val="20"/>
                <w:lang w:eastAsia="en-US"/>
              </w:rPr>
              <w:t xml:space="preserve">Reference value(s) </w:t>
            </w:r>
            <w:r w:rsidRPr="00720BB9">
              <w:rPr>
                <w:rFonts w:ascii="Verdana" w:hAnsi="Verdana"/>
                <w:b/>
                <w:sz w:val="20"/>
                <w:vertAlign w:val="superscript"/>
                <w:lang w:eastAsia="en-US"/>
              </w:rPr>
              <w:t>2</w:t>
            </w:r>
          </w:p>
        </w:tc>
      </w:tr>
      <w:tr w:rsidR="00720BB9" w:rsidRPr="00720BB9" w14:paraId="5DA37DA4" w14:textId="77777777" w:rsidTr="00720BB9">
        <w:trPr>
          <w:trHeight w:val="779"/>
          <w:tblHeader/>
        </w:trPr>
        <w:tc>
          <w:tcPr>
            <w:tcW w:w="487" w:type="pct"/>
            <w:tcMar>
              <w:top w:w="57" w:type="dxa"/>
              <w:bottom w:w="57" w:type="dxa"/>
            </w:tcMar>
          </w:tcPr>
          <w:p w14:paraId="301F680C" w14:textId="77777777" w:rsidR="00720BB9" w:rsidRPr="00720BB9" w:rsidRDefault="00720BB9" w:rsidP="00503A35">
            <w:pPr>
              <w:rPr>
                <w:rFonts w:ascii="Verdana" w:hAnsi="Verdana"/>
                <w:sz w:val="20"/>
                <w:lang w:eastAsia="en-US"/>
              </w:rPr>
            </w:pPr>
            <w:r w:rsidRPr="00720BB9">
              <w:rPr>
                <w:rFonts w:ascii="Verdana" w:hAnsi="Verdana"/>
                <w:sz w:val="20"/>
                <w:lang w:eastAsia="en-US"/>
              </w:rPr>
              <w:t>1.</w:t>
            </w:r>
          </w:p>
        </w:tc>
        <w:tc>
          <w:tcPr>
            <w:tcW w:w="788" w:type="pct"/>
            <w:shd w:val="clear" w:color="auto" w:fill="auto"/>
            <w:tcMar>
              <w:top w:w="57" w:type="dxa"/>
              <w:bottom w:w="57" w:type="dxa"/>
            </w:tcMar>
          </w:tcPr>
          <w:p w14:paraId="3FE7637C" w14:textId="77777777" w:rsidR="00720BB9" w:rsidRPr="00720BB9" w:rsidRDefault="00720BB9" w:rsidP="00720BB9">
            <w:pPr>
              <w:spacing w:after="0" w:line="240" w:lineRule="auto"/>
              <w:rPr>
                <w:rFonts w:ascii="Verdana" w:hAnsi="Verdana"/>
                <w:sz w:val="20"/>
                <w:lang w:eastAsia="en-US"/>
              </w:rPr>
            </w:pPr>
            <w:r w:rsidRPr="00720BB9">
              <w:rPr>
                <w:rFonts w:ascii="Verdana" w:hAnsi="Verdana"/>
                <w:sz w:val="20"/>
                <w:lang w:eastAsia="en-US"/>
              </w:rPr>
              <w:t>Biocide PT8</w:t>
            </w:r>
          </w:p>
          <w:p w14:paraId="2AE05EB2" w14:textId="77777777" w:rsidR="00720BB9" w:rsidRPr="00720BB9" w:rsidRDefault="00720BB9" w:rsidP="00720BB9">
            <w:pPr>
              <w:spacing w:after="0" w:line="240" w:lineRule="auto"/>
              <w:rPr>
                <w:rFonts w:ascii="Verdana" w:hAnsi="Verdana"/>
                <w:sz w:val="20"/>
                <w:lang w:eastAsia="en-US"/>
              </w:rPr>
            </w:pPr>
            <w:r w:rsidRPr="00720BB9">
              <w:rPr>
                <w:rFonts w:ascii="Verdana" w:hAnsi="Verdana"/>
                <w:sz w:val="20"/>
                <w:lang w:eastAsia="en-US"/>
              </w:rPr>
              <w:t>(Wood treatment)</w:t>
            </w:r>
          </w:p>
        </w:tc>
        <w:tc>
          <w:tcPr>
            <w:tcW w:w="2533" w:type="pct"/>
            <w:tcMar>
              <w:top w:w="57" w:type="dxa"/>
              <w:bottom w:w="57" w:type="dxa"/>
            </w:tcMar>
          </w:tcPr>
          <w:p w14:paraId="7C9D938C" w14:textId="77777777" w:rsidR="00720BB9" w:rsidRPr="00CB1B83" w:rsidRDefault="00720BB9" w:rsidP="00720BB9">
            <w:pPr>
              <w:spacing w:after="0" w:line="240" w:lineRule="auto"/>
              <w:jc w:val="both"/>
              <w:rPr>
                <w:rFonts w:ascii="Verdana" w:hAnsi="Verdana"/>
                <w:sz w:val="20"/>
                <w:lang w:val="en-US" w:eastAsia="en-US"/>
              </w:rPr>
            </w:pPr>
            <w:r w:rsidRPr="00CB1B83">
              <w:rPr>
                <w:rFonts w:ascii="Verdana" w:hAnsi="Verdana"/>
                <w:sz w:val="20"/>
                <w:lang w:val="en-US" w:eastAsia="en-US"/>
              </w:rPr>
              <w:t>EU Reg. 1090/2014: approved active substance for PT 8 and PT 18</w:t>
            </w:r>
          </w:p>
        </w:tc>
        <w:tc>
          <w:tcPr>
            <w:tcW w:w="1192" w:type="pct"/>
            <w:shd w:val="clear" w:color="auto" w:fill="auto"/>
            <w:tcMar>
              <w:top w:w="57" w:type="dxa"/>
              <w:bottom w:w="57" w:type="dxa"/>
            </w:tcMar>
          </w:tcPr>
          <w:p w14:paraId="44326D9A" w14:textId="77777777" w:rsidR="00720BB9" w:rsidRPr="00720BB9" w:rsidRDefault="00720BB9" w:rsidP="00720BB9">
            <w:pPr>
              <w:spacing w:after="0" w:line="240" w:lineRule="auto"/>
              <w:rPr>
                <w:rFonts w:ascii="Verdana" w:hAnsi="Verdana"/>
                <w:sz w:val="20"/>
                <w:lang w:eastAsia="en-US"/>
              </w:rPr>
            </w:pPr>
            <w:r w:rsidRPr="00720BB9">
              <w:rPr>
                <w:rFonts w:ascii="Verdana" w:hAnsi="Verdana"/>
                <w:sz w:val="20"/>
                <w:lang w:eastAsia="en-US"/>
              </w:rPr>
              <w:t>/</w:t>
            </w:r>
          </w:p>
        </w:tc>
      </w:tr>
      <w:tr w:rsidR="00720BB9" w:rsidRPr="00720BB9" w14:paraId="62379D7F" w14:textId="77777777" w:rsidTr="00720BB9">
        <w:trPr>
          <w:trHeight w:val="5384"/>
          <w:tblHeader/>
        </w:trPr>
        <w:tc>
          <w:tcPr>
            <w:tcW w:w="487" w:type="pct"/>
            <w:tcMar>
              <w:top w:w="57" w:type="dxa"/>
              <w:bottom w:w="57" w:type="dxa"/>
            </w:tcMar>
          </w:tcPr>
          <w:p w14:paraId="6417EE78" w14:textId="77777777" w:rsidR="00720BB9" w:rsidRPr="00720BB9" w:rsidRDefault="00720BB9" w:rsidP="00503A35">
            <w:pPr>
              <w:rPr>
                <w:rFonts w:ascii="Verdana" w:hAnsi="Verdana"/>
                <w:sz w:val="20"/>
                <w:lang w:eastAsia="en-US"/>
              </w:rPr>
            </w:pPr>
            <w:r w:rsidRPr="00720BB9">
              <w:rPr>
                <w:rFonts w:ascii="Verdana" w:hAnsi="Verdana"/>
                <w:sz w:val="20"/>
                <w:lang w:eastAsia="en-US"/>
              </w:rPr>
              <w:t>2.</w:t>
            </w:r>
          </w:p>
        </w:tc>
        <w:tc>
          <w:tcPr>
            <w:tcW w:w="788" w:type="pct"/>
            <w:shd w:val="clear" w:color="auto" w:fill="auto"/>
            <w:tcMar>
              <w:top w:w="57" w:type="dxa"/>
              <w:bottom w:w="57" w:type="dxa"/>
            </w:tcMar>
          </w:tcPr>
          <w:p w14:paraId="05244F09" w14:textId="77777777" w:rsidR="00720BB9" w:rsidRPr="00720BB9" w:rsidRDefault="00720BB9" w:rsidP="00503A35">
            <w:pPr>
              <w:rPr>
                <w:rFonts w:ascii="Verdana" w:hAnsi="Verdana"/>
                <w:sz w:val="20"/>
                <w:lang w:eastAsia="en-US"/>
              </w:rPr>
            </w:pPr>
            <w:r w:rsidRPr="00720BB9">
              <w:rPr>
                <w:rFonts w:ascii="Verdana" w:hAnsi="Verdana"/>
                <w:sz w:val="20"/>
                <w:lang w:eastAsia="en-US"/>
              </w:rPr>
              <w:t>Plant protection products</w:t>
            </w:r>
          </w:p>
        </w:tc>
        <w:tc>
          <w:tcPr>
            <w:tcW w:w="2533" w:type="pct"/>
            <w:tcMar>
              <w:top w:w="57" w:type="dxa"/>
              <w:bottom w:w="57" w:type="dxa"/>
            </w:tcMar>
          </w:tcPr>
          <w:p w14:paraId="5CF8ACC9" w14:textId="77777777" w:rsidR="00720BB9" w:rsidRPr="00CB1B83" w:rsidRDefault="00720BB9" w:rsidP="00503A35">
            <w:pPr>
              <w:jc w:val="both"/>
              <w:rPr>
                <w:rFonts w:ascii="Verdana" w:hAnsi="Verdana"/>
                <w:sz w:val="20"/>
                <w:lang w:val="en-US" w:eastAsia="en-US"/>
              </w:rPr>
            </w:pPr>
            <w:r w:rsidRPr="00CB1B83">
              <w:rPr>
                <w:rFonts w:ascii="Verdana" w:hAnsi="Verdana"/>
                <w:sz w:val="20"/>
                <w:lang w:val="en-US" w:eastAsia="en-US"/>
              </w:rPr>
              <w:t xml:space="preserve">EU Reg. 396/2005: not approved active substance </w:t>
            </w:r>
          </w:p>
          <w:p w14:paraId="4B0994C7" w14:textId="77777777" w:rsidR="00720BB9" w:rsidRPr="00CB1B83" w:rsidRDefault="00720BB9" w:rsidP="00503A35">
            <w:pPr>
              <w:jc w:val="both"/>
              <w:rPr>
                <w:rFonts w:ascii="Verdana" w:hAnsi="Verdana"/>
                <w:sz w:val="18"/>
                <w:lang w:val="en-US" w:eastAsia="en-US"/>
              </w:rPr>
            </w:pPr>
            <w:r w:rsidRPr="00CB1B83">
              <w:rPr>
                <w:rFonts w:ascii="Verdana" w:hAnsi="Verdana"/>
                <w:sz w:val="18"/>
                <w:lang w:val="en-US" w:eastAsia="en-US"/>
              </w:rPr>
              <w:t>Permethrin Review Report 13 July 2000:</w:t>
            </w:r>
          </w:p>
          <w:p w14:paraId="499D7680" w14:textId="77777777" w:rsidR="00720BB9" w:rsidRPr="00CB1B83" w:rsidRDefault="00720BB9" w:rsidP="00503A35">
            <w:pPr>
              <w:jc w:val="both"/>
              <w:rPr>
                <w:rFonts w:ascii="Verdana" w:hAnsi="Verdana"/>
                <w:i/>
                <w:sz w:val="18"/>
                <w:lang w:val="en-US" w:eastAsia="en-US"/>
              </w:rPr>
            </w:pPr>
            <w:r w:rsidRPr="00CB1B83">
              <w:rPr>
                <w:rFonts w:ascii="Verdana" w:hAnsi="Verdana"/>
                <w:i/>
                <w:sz w:val="18"/>
                <w:lang w:val="en-US" w:eastAsia="en-US"/>
              </w:rPr>
              <w:t>”Technical evidence has been provided indicating that limited further use of permethrin in forestry could be allowed whilst research is ongoing in order to find efficient alternatives providing that appropriate risk mitigation measures are taken. To minimise potential risk for aquatic organisms it was proposed by the Rapporteur Member State that a buffer zone should be applied between treated areas and surface waters.</w:t>
            </w:r>
          </w:p>
          <w:p w14:paraId="38D7EF08" w14:textId="77777777" w:rsidR="00720BB9" w:rsidRPr="00CB1B83" w:rsidRDefault="00720BB9" w:rsidP="00720BB9">
            <w:pPr>
              <w:spacing w:after="0" w:line="240" w:lineRule="auto"/>
              <w:jc w:val="both"/>
              <w:rPr>
                <w:rFonts w:ascii="Verdana" w:hAnsi="Verdana"/>
                <w:i/>
                <w:sz w:val="20"/>
                <w:lang w:val="en-US" w:eastAsia="en-US"/>
              </w:rPr>
            </w:pPr>
            <w:r w:rsidRPr="00CB1B83">
              <w:rPr>
                <w:rFonts w:ascii="Verdana" w:hAnsi="Verdana"/>
                <w:i/>
                <w:sz w:val="18"/>
                <w:lang w:val="en-US" w:eastAsia="en-US"/>
              </w:rPr>
              <w:t>In view of the fact that all notifiers of the substance, formally withdrew their support for permethrin within the EU Peer Review Programme and, therefore, no engagements are made to produce the necessary supplementary data, an inclusion of this active substance in Annex I of Directive 91/414 cannot be envisaged”.</w:t>
            </w:r>
          </w:p>
        </w:tc>
        <w:tc>
          <w:tcPr>
            <w:tcW w:w="1192" w:type="pct"/>
            <w:shd w:val="clear" w:color="auto" w:fill="auto"/>
            <w:tcMar>
              <w:top w:w="57" w:type="dxa"/>
              <w:bottom w:w="57" w:type="dxa"/>
            </w:tcMar>
          </w:tcPr>
          <w:p w14:paraId="4EF9DA46" w14:textId="77777777" w:rsidR="00720BB9" w:rsidRPr="00720BB9" w:rsidRDefault="00720BB9" w:rsidP="00503A35">
            <w:pPr>
              <w:rPr>
                <w:rFonts w:ascii="Verdana" w:hAnsi="Verdana"/>
                <w:sz w:val="20"/>
                <w:lang w:eastAsia="en-US"/>
              </w:rPr>
            </w:pPr>
            <w:r w:rsidRPr="00720BB9">
              <w:rPr>
                <w:rFonts w:ascii="Verdana" w:hAnsi="Verdana"/>
                <w:sz w:val="20"/>
                <w:lang w:eastAsia="en-US"/>
              </w:rPr>
              <w:t>Default MRL: Reg. (EU) 2017/623</w:t>
            </w:r>
          </w:p>
        </w:tc>
      </w:tr>
      <w:tr w:rsidR="00720BB9" w:rsidRPr="00AA7D96" w14:paraId="580DFE82" w14:textId="77777777" w:rsidTr="00720BB9">
        <w:trPr>
          <w:tblHeader/>
        </w:trPr>
        <w:tc>
          <w:tcPr>
            <w:tcW w:w="487" w:type="pct"/>
            <w:tcMar>
              <w:top w:w="57" w:type="dxa"/>
              <w:bottom w:w="57" w:type="dxa"/>
            </w:tcMar>
          </w:tcPr>
          <w:p w14:paraId="0AA20AD3" w14:textId="77777777" w:rsidR="00720BB9" w:rsidRPr="00720BB9" w:rsidRDefault="00720BB9" w:rsidP="00503A35">
            <w:pPr>
              <w:rPr>
                <w:rFonts w:ascii="Verdana" w:hAnsi="Verdana"/>
                <w:sz w:val="20"/>
                <w:lang w:eastAsia="en-US"/>
              </w:rPr>
            </w:pPr>
            <w:r w:rsidRPr="00720BB9">
              <w:rPr>
                <w:rFonts w:ascii="Verdana" w:hAnsi="Verdana"/>
                <w:sz w:val="20"/>
                <w:lang w:eastAsia="en-US"/>
              </w:rPr>
              <w:t>3</w:t>
            </w:r>
            <w:r>
              <w:rPr>
                <w:rFonts w:ascii="Verdana" w:hAnsi="Verdana"/>
                <w:sz w:val="20"/>
                <w:lang w:eastAsia="en-US"/>
              </w:rPr>
              <w:t>.</w:t>
            </w:r>
          </w:p>
        </w:tc>
        <w:tc>
          <w:tcPr>
            <w:tcW w:w="788" w:type="pct"/>
            <w:shd w:val="clear" w:color="auto" w:fill="auto"/>
            <w:tcMar>
              <w:top w:w="57" w:type="dxa"/>
              <w:bottom w:w="57" w:type="dxa"/>
            </w:tcMar>
          </w:tcPr>
          <w:p w14:paraId="0585F388" w14:textId="77777777" w:rsidR="00720BB9" w:rsidRPr="00720BB9" w:rsidRDefault="00720BB9" w:rsidP="00503A35">
            <w:pPr>
              <w:rPr>
                <w:rFonts w:ascii="Verdana" w:hAnsi="Verdana"/>
                <w:sz w:val="20"/>
                <w:lang w:eastAsia="en-US"/>
              </w:rPr>
            </w:pPr>
            <w:r w:rsidRPr="00720BB9">
              <w:rPr>
                <w:rFonts w:ascii="Verdana" w:hAnsi="Verdana"/>
                <w:sz w:val="20"/>
                <w:lang w:eastAsia="en-US"/>
              </w:rPr>
              <w:t>Veterinary medicinal products</w:t>
            </w:r>
          </w:p>
        </w:tc>
        <w:tc>
          <w:tcPr>
            <w:tcW w:w="2533" w:type="pct"/>
            <w:tcMar>
              <w:top w:w="57" w:type="dxa"/>
              <w:bottom w:w="57" w:type="dxa"/>
            </w:tcMar>
          </w:tcPr>
          <w:p w14:paraId="7EDC68B1" w14:textId="77777777" w:rsidR="00720BB9" w:rsidRPr="00CB1B83" w:rsidRDefault="00720BB9" w:rsidP="00503A35">
            <w:pPr>
              <w:rPr>
                <w:rFonts w:ascii="Verdana" w:hAnsi="Verdana"/>
                <w:sz w:val="20"/>
                <w:lang w:val="en-US" w:eastAsia="en-US"/>
              </w:rPr>
            </w:pPr>
            <w:r w:rsidRPr="00CB1B83">
              <w:rPr>
                <w:rFonts w:ascii="Verdana" w:hAnsi="Verdana"/>
                <w:sz w:val="20"/>
                <w:lang w:val="en-US" w:eastAsia="en-US"/>
              </w:rPr>
              <w:t>EU Reg. 470/2009</w:t>
            </w:r>
          </w:p>
          <w:p w14:paraId="68A948A8" w14:textId="77777777" w:rsidR="00720BB9" w:rsidRPr="00CB1B83" w:rsidRDefault="00720BB9" w:rsidP="00503A35">
            <w:pPr>
              <w:rPr>
                <w:rFonts w:ascii="Verdana" w:hAnsi="Verdana"/>
                <w:sz w:val="20"/>
                <w:lang w:val="en-US" w:eastAsia="en-US"/>
              </w:rPr>
            </w:pPr>
            <w:r w:rsidRPr="00CB1B83">
              <w:rPr>
                <w:rFonts w:ascii="Verdana" w:hAnsi="Verdana"/>
                <w:sz w:val="20"/>
                <w:lang w:val="en-US" w:eastAsia="en-US"/>
              </w:rPr>
              <w:t>External application for the control of ectoparasites for cattle</w:t>
            </w:r>
          </w:p>
        </w:tc>
        <w:tc>
          <w:tcPr>
            <w:tcW w:w="1192" w:type="pct"/>
            <w:shd w:val="clear" w:color="auto" w:fill="auto"/>
            <w:tcMar>
              <w:top w:w="57" w:type="dxa"/>
              <w:bottom w:w="57" w:type="dxa"/>
            </w:tcMar>
          </w:tcPr>
          <w:p w14:paraId="415546B3" w14:textId="77777777" w:rsidR="00720BB9" w:rsidRPr="00CB1B83" w:rsidRDefault="00720BB9" w:rsidP="00503A35">
            <w:pPr>
              <w:rPr>
                <w:rFonts w:ascii="Verdana" w:hAnsi="Verdana"/>
                <w:sz w:val="20"/>
                <w:lang w:val="en-US" w:eastAsia="en-US"/>
              </w:rPr>
            </w:pPr>
            <w:r w:rsidRPr="00CB1B83">
              <w:rPr>
                <w:rFonts w:ascii="Verdana" w:hAnsi="Verdana"/>
                <w:sz w:val="20"/>
                <w:lang w:val="en-US" w:eastAsia="en-US"/>
              </w:rPr>
              <w:t>Reg (EU) 37/2010: MRL for bovine:</w:t>
            </w:r>
          </w:p>
          <w:p w14:paraId="7F86098E" w14:textId="77777777" w:rsidR="00720BB9" w:rsidRPr="00CB1B83" w:rsidRDefault="00720BB9" w:rsidP="00503A35">
            <w:pPr>
              <w:ind w:right="-144"/>
              <w:rPr>
                <w:rFonts w:ascii="Verdana" w:hAnsi="Verdana"/>
                <w:sz w:val="18"/>
                <w:lang w:val="en-US" w:eastAsia="en-US"/>
              </w:rPr>
            </w:pPr>
            <w:r w:rsidRPr="00CB1B83">
              <w:rPr>
                <w:rFonts w:ascii="Verdana" w:hAnsi="Verdana"/>
                <w:sz w:val="18"/>
                <w:lang w:val="en-US" w:eastAsia="en-US"/>
              </w:rPr>
              <w:t xml:space="preserve">Muscle, Liver, Kidney, Milk: 50 </w:t>
            </w:r>
            <w:r w:rsidRPr="00720BB9">
              <w:rPr>
                <w:rFonts w:ascii="Verdana" w:hAnsi="Verdana"/>
                <w:sz w:val="18"/>
                <w:lang w:eastAsia="en-US"/>
              </w:rPr>
              <w:t>μ</w:t>
            </w:r>
            <w:r w:rsidRPr="00CB1B83">
              <w:rPr>
                <w:rFonts w:ascii="Verdana" w:hAnsi="Verdana"/>
                <w:sz w:val="18"/>
                <w:lang w:val="en-US" w:eastAsia="en-US"/>
              </w:rPr>
              <w:t>g/kg</w:t>
            </w:r>
          </w:p>
          <w:p w14:paraId="54298632" w14:textId="77777777" w:rsidR="00720BB9" w:rsidRPr="00CB1B83" w:rsidRDefault="00720BB9" w:rsidP="00503A35">
            <w:pPr>
              <w:ind w:right="-144"/>
              <w:rPr>
                <w:rFonts w:ascii="Verdana" w:hAnsi="Verdana"/>
                <w:sz w:val="20"/>
                <w:lang w:val="en-US" w:eastAsia="en-US"/>
              </w:rPr>
            </w:pPr>
            <w:r w:rsidRPr="00CB1B83">
              <w:rPr>
                <w:rFonts w:ascii="Verdana" w:hAnsi="Verdana"/>
                <w:sz w:val="18"/>
                <w:lang w:val="en-US" w:eastAsia="en-US"/>
              </w:rPr>
              <w:t xml:space="preserve">Fat: 500 </w:t>
            </w:r>
            <w:r w:rsidRPr="00720BB9">
              <w:rPr>
                <w:rFonts w:ascii="Verdana" w:hAnsi="Verdana"/>
                <w:sz w:val="18"/>
                <w:lang w:eastAsia="en-US"/>
              </w:rPr>
              <w:t>μ</w:t>
            </w:r>
            <w:r w:rsidRPr="00CB1B83">
              <w:rPr>
                <w:rFonts w:ascii="Verdana" w:hAnsi="Verdana"/>
                <w:sz w:val="18"/>
                <w:lang w:val="en-US" w:eastAsia="en-US"/>
              </w:rPr>
              <w:t>g/kg</w:t>
            </w:r>
          </w:p>
        </w:tc>
      </w:tr>
    </w:tbl>
    <w:p w14:paraId="2BE9B2F8" w14:textId="77777777" w:rsidR="00720BB9" w:rsidRPr="00CB1B83" w:rsidRDefault="00720BB9" w:rsidP="00720BB9">
      <w:pPr>
        <w:spacing w:after="0" w:line="240" w:lineRule="auto"/>
        <w:rPr>
          <w:rFonts w:ascii="Verdana" w:hAnsi="Verdana"/>
          <w:iCs/>
          <w:sz w:val="16"/>
          <w:lang w:val="en-US" w:eastAsia="en-US"/>
        </w:rPr>
      </w:pPr>
      <w:r w:rsidRPr="00CB1B83">
        <w:rPr>
          <w:rFonts w:ascii="Verdana" w:hAnsi="Verdana"/>
          <w:iCs/>
          <w:sz w:val="16"/>
          <w:vertAlign w:val="superscript"/>
          <w:lang w:val="en-US" w:eastAsia="en-US"/>
        </w:rPr>
        <w:t>1</w:t>
      </w:r>
      <w:r w:rsidRPr="00CB1B83">
        <w:rPr>
          <w:rFonts w:ascii="Verdana" w:hAnsi="Verdana"/>
          <w:iCs/>
          <w:sz w:val="16"/>
          <w:lang w:val="en-US" w:eastAsia="en-US"/>
        </w:rPr>
        <w:t xml:space="preserve"> e.g. plant protection products, veterinary use, food or feed additives.</w:t>
      </w:r>
    </w:p>
    <w:p w14:paraId="3F83A398" w14:textId="77777777" w:rsidR="00720BB9" w:rsidRPr="00CB1B83" w:rsidRDefault="00720BB9" w:rsidP="00720BB9">
      <w:pPr>
        <w:spacing w:after="0" w:line="240" w:lineRule="auto"/>
        <w:rPr>
          <w:rFonts w:ascii="Verdana" w:hAnsi="Verdana"/>
          <w:sz w:val="18"/>
          <w:lang w:val="en-US" w:eastAsia="en-US"/>
        </w:rPr>
      </w:pPr>
      <w:r w:rsidRPr="00CB1B83">
        <w:rPr>
          <w:rFonts w:ascii="Verdana" w:hAnsi="Verdana"/>
          <w:iCs/>
          <w:sz w:val="16"/>
          <w:vertAlign w:val="superscript"/>
          <w:lang w:val="en-US" w:eastAsia="en-US"/>
        </w:rPr>
        <w:t>2</w:t>
      </w:r>
      <w:r w:rsidRPr="00CB1B83">
        <w:rPr>
          <w:rFonts w:ascii="Verdana" w:hAnsi="Verdana"/>
          <w:iCs/>
          <w:sz w:val="16"/>
          <w:lang w:val="en-US" w:eastAsia="en-US"/>
        </w:rPr>
        <w:t xml:space="preserve"> e.g. MRLs. Use footnotes for references</w:t>
      </w:r>
      <w:r w:rsidRPr="00CB1B83">
        <w:rPr>
          <w:rFonts w:ascii="Verdana" w:hAnsi="Verdana"/>
          <w:sz w:val="18"/>
          <w:lang w:val="en-US" w:eastAsia="en-US"/>
        </w:rPr>
        <w:t>.</w:t>
      </w:r>
    </w:p>
    <w:p w14:paraId="3827CD58" w14:textId="77777777" w:rsidR="00487971" w:rsidRPr="00CB1B83" w:rsidRDefault="00487971" w:rsidP="00487971">
      <w:pPr>
        <w:spacing w:after="0" w:line="260" w:lineRule="atLeast"/>
        <w:jc w:val="both"/>
        <w:rPr>
          <w:strike/>
          <w:sz w:val="20"/>
          <w:lang w:val="en-US" w:eastAsia="en-US"/>
        </w:rPr>
      </w:pPr>
    </w:p>
    <w:p w14:paraId="69FD7B9D" w14:textId="77777777" w:rsidR="00720BB9" w:rsidRPr="00CB1B83" w:rsidRDefault="00720BB9" w:rsidP="00487971">
      <w:pPr>
        <w:spacing w:after="0" w:line="260" w:lineRule="atLeast"/>
        <w:jc w:val="both"/>
        <w:rPr>
          <w:rFonts w:ascii="Verdana" w:hAnsi="Verdana"/>
          <w:b/>
          <w:i/>
          <w:szCs w:val="22"/>
          <w:lang w:val="en-US" w:eastAsia="en-US"/>
        </w:rPr>
      </w:pPr>
      <w:bookmarkStart w:id="223" w:name="_Toc389729083"/>
      <w:bookmarkStart w:id="224" w:name="_Toc403472772"/>
    </w:p>
    <w:p w14:paraId="3C7C1D49" w14:textId="77777777" w:rsidR="00487971" w:rsidRPr="00CB1B83" w:rsidRDefault="00487971" w:rsidP="00487971">
      <w:pPr>
        <w:spacing w:after="0" w:line="260" w:lineRule="atLeast"/>
        <w:jc w:val="both"/>
        <w:rPr>
          <w:rFonts w:ascii="Verdana" w:hAnsi="Verdana"/>
          <w:b/>
          <w:i/>
          <w:szCs w:val="22"/>
          <w:lang w:val="en-US" w:eastAsia="en-US"/>
        </w:rPr>
      </w:pPr>
      <w:r w:rsidRPr="00CB1B83">
        <w:rPr>
          <w:rFonts w:ascii="Verdana" w:hAnsi="Verdana"/>
          <w:b/>
          <w:i/>
          <w:szCs w:val="22"/>
          <w:lang w:val="en-US" w:eastAsia="en-US"/>
        </w:rPr>
        <w:t>Exposure associated with production, formulation and disposal of the biocidal product</w:t>
      </w:r>
      <w:bookmarkEnd w:id="223"/>
      <w:bookmarkEnd w:id="224"/>
    </w:p>
    <w:p w14:paraId="007C5EE7" w14:textId="77777777" w:rsidR="00487971" w:rsidRPr="00CB1B83" w:rsidRDefault="00487971" w:rsidP="00487971">
      <w:pPr>
        <w:spacing w:after="0" w:line="260" w:lineRule="atLeast"/>
        <w:rPr>
          <w:b/>
          <w:bCs/>
          <w:lang w:val="en-US" w:eastAsia="en-US"/>
        </w:rPr>
      </w:pPr>
    </w:p>
    <w:p w14:paraId="3E516E2E" w14:textId="77777777" w:rsidR="00567FA0" w:rsidRPr="00CB1B83" w:rsidRDefault="00567FA0" w:rsidP="00567FA0">
      <w:pPr>
        <w:rPr>
          <w:rFonts w:ascii="Verdana" w:hAnsi="Verdana"/>
          <w:iCs/>
          <w:sz w:val="20"/>
          <w:lang w:val="en-US" w:eastAsia="en-US"/>
        </w:rPr>
      </w:pPr>
      <w:r w:rsidRPr="00CB1B83">
        <w:rPr>
          <w:rFonts w:ascii="Verdana" w:hAnsi="Verdana"/>
          <w:sz w:val="20"/>
          <w:lang w:val="en-US" w:eastAsia="en-US"/>
        </w:rPr>
        <w:t>Not applicable</w:t>
      </w:r>
    </w:p>
    <w:p w14:paraId="54FC9F45" w14:textId="77777777" w:rsidR="00487971" w:rsidRPr="00CB1B83" w:rsidRDefault="00487971" w:rsidP="00487971">
      <w:pPr>
        <w:spacing w:after="0" w:line="260" w:lineRule="atLeast"/>
        <w:rPr>
          <w:b/>
          <w:bCs/>
          <w:lang w:val="en-US" w:eastAsia="en-US"/>
        </w:rPr>
      </w:pPr>
    </w:p>
    <w:p w14:paraId="7A770715" w14:textId="77777777" w:rsidR="00487971" w:rsidRPr="00CB1B83" w:rsidRDefault="00487971" w:rsidP="00487971">
      <w:pPr>
        <w:spacing w:after="0" w:line="260" w:lineRule="atLeast"/>
        <w:rPr>
          <w:lang w:val="en-US" w:eastAsia="en-US"/>
        </w:rPr>
      </w:pPr>
    </w:p>
    <w:p w14:paraId="4357BBD9" w14:textId="77777777" w:rsidR="00487971" w:rsidRPr="00CB1B83" w:rsidRDefault="00487971" w:rsidP="00487971">
      <w:pPr>
        <w:spacing w:after="0" w:line="260" w:lineRule="atLeast"/>
        <w:rPr>
          <w:rFonts w:ascii="Verdana" w:hAnsi="Verdana"/>
          <w:b/>
          <w:i/>
          <w:szCs w:val="22"/>
          <w:lang w:val="en-US" w:eastAsia="en-US"/>
        </w:rPr>
      </w:pPr>
      <w:bookmarkStart w:id="225" w:name="_Toc389729086"/>
      <w:bookmarkStart w:id="226" w:name="_Toc403472773"/>
      <w:r w:rsidRPr="00CB1B83">
        <w:rPr>
          <w:rFonts w:ascii="Verdana" w:hAnsi="Verdana"/>
          <w:b/>
          <w:i/>
          <w:szCs w:val="22"/>
          <w:lang w:val="en-US" w:eastAsia="en-US"/>
        </w:rPr>
        <w:t>Aggregated exposure</w:t>
      </w:r>
      <w:bookmarkEnd w:id="225"/>
      <w:bookmarkEnd w:id="226"/>
    </w:p>
    <w:p w14:paraId="17CE3A31" w14:textId="77777777" w:rsidR="00001E27" w:rsidRPr="00CB1B83" w:rsidRDefault="00001E27" w:rsidP="00001E27">
      <w:pPr>
        <w:rPr>
          <w:rFonts w:ascii="Verdana" w:hAnsi="Verdana"/>
          <w:iCs/>
          <w:sz w:val="20"/>
          <w:lang w:val="en-US" w:eastAsia="en-US"/>
        </w:rPr>
      </w:pPr>
      <w:bookmarkStart w:id="227" w:name="_Toc389729087"/>
      <w:bookmarkStart w:id="228" w:name="_Toc403472774"/>
      <w:r w:rsidRPr="00CB1B83">
        <w:rPr>
          <w:rFonts w:ascii="Verdana" w:hAnsi="Verdana"/>
          <w:sz w:val="20"/>
          <w:lang w:val="en-US" w:eastAsia="en-US"/>
        </w:rPr>
        <w:t>Not applicable</w:t>
      </w:r>
    </w:p>
    <w:p w14:paraId="5D9B32C8" w14:textId="77777777" w:rsidR="00487971" w:rsidRPr="00CB1B83" w:rsidRDefault="00487971" w:rsidP="00487971">
      <w:pPr>
        <w:spacing w:after="0" w:line="260" w:lineRule="atLeast"/>
        <w:rPr>
          <w:lang w:val="en-US" w:eastAsia="en-US"/>
        </w:rPr>
      </w:pPr>
    </w:p>
    <w:p w14:paraId="25F7F95A" w14:textId="77777777" w:rsidR="00487971" w:rsidRPr="00487971" w:rsidRDefault="00487971" w:rsidP="00487971">
      <w:pPr>
        <w:keepNext/>
        <w:numPr>
          <w:ilvl w:val="3"/>
          <w:numId w:val="1"/>
        </w:numPr>
        <w:tabs>
          <w:tab w:val="clear" w:pos="0"/>
          <w:tab w:val="left" w:pos="1304"/>
        </w:tabs>
        <w:spacing w:before="240" w:after="60" w:line="240" w:lineRule="atLeast"/>
        <w:ind w:left="1304" w:hanging="1304"/>
        <w:outlineLvl w:val="3"/>
        <w:rPr>
          <w:rFonts w:ascii="Verdana" w:hAnsi="Verdana"/>
          <w:bCs/>
          <w:szCs w:val="28"/>
        </w:rPr>
      </w:pPr>
      <w:bookmarkStart w:id="229" w:name="_Toc389729088"/>
      <w:bookmarkStart w:id="230" w:name="_Toc403566577"/>
      <w:bookmarkStart w:id="231" w:name="_Toc497231168"/>
      <w:bookmarkEnd w:id="227"/>
      <w:bookmarkEnd w:id="228"/>
      <w:r w:rsidRPr="00487971">
        <w:rPr>
          <w:rFonts w:ascii="Verdana" w:hAnsi="Verdana"/>
          <w:bCs/>
          <w:szCs w:val="28"/>
        </w:rPr>
        <w:t>Risk characterisation for human health</w:t>
      </w:r>
      <w:bookmarkEnd w:id="229"/>
      <w:bookmarkEnd w:id="230"/>
      <w:bookmarkEnd w:id="231"/>
    </w:p>
    <w:p w14:paraId="3525AB3E" w14:textId="77777777" w:rsidR="00487971" w:rsidRPr="00487971" w:rsidRDefault="00487971" w:rsidP="00487971">
      <w:pPr>
        <w:spacing w:after="0" w:line="260" w:lineRule="atLeast"/>
      </w:pPr>
    </w:p>
    <w:p w14:paraId="0127302F" w14:textId="77777777" w:rsidR="00487971" w:rsidRPr="00CB1B83" w:rsidRDefault="00487971" w:rsidP="00487971">
      <w:pPr>
        <w:spacing w:after="0" w:line="260" w:lineRule="atLeast"/>
        <w:rPr>
          <w:rFonts w:ascii="Verdana" w:hAnsi="Verdana"/>
          <w:b/>
          <w:bCs/>
          <w:sz w:val="20"/>
          <w:szCs w:val="20"/>
          <w:lang w:val="en-US" w:eastAsia="en-US"/>
        </w:rPr>
      </w:pPr>
      <w:r w:rsidRPr="00CB1B83">
        <w:rPr>
          <w:rFonts w:ascii="Verdana" w:hAnsi="Verdana"/>
          <w:b/>
          <w:bCs/>
          <w:sz w:val="20"/>
          <w:szCs w:val="20"/>
          <w:lang w:val="en-US" w:eastAsia="en-US"/>
        </w:rPr>
        <w:t>Reference values to be used in Risk Characterisation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1477"/>
        <w:gridCol w:w="1746"/>
        <w:gridCol w:w="717"/>
        <w:gridCol w:w="1739"/>
        <w:gridCol w:w="1842"/>
      </w:tblGrid>
      <w:tr w:rsidR="00487971" w:rsidRPr="00AA7D96" w14:paraId="09E6322E" w14:textId="77777777" w:rsidTr="00CB1B83">
        <w:tc>
          <w:tcPr>
            <w:tcW w:w="1659" w:type="dxa"/>
            <w:shd w:val="clear" w:color="auto" w:fill="FFFFCC"/>
          </w:tcPr>
          <w:p w14:paraId="57703990" w14:textId="77777777" w:rsidR="00487971" w:rsidRPr="00487971" w:rsidRDefault="00487971" w:rsidP="00487971">
            <w:pPr>
              <w:spacing w:after="0" w:line="260" w:lineRule="atLeast"/>
              <w:rPr>
                <w:rFonts w:ascii="Verdana" w:hAnsi="Verdana"/>
                <w:b/>
                <w:sz w:val="20"/>
                <w:szCs w:val="20"/>
                <w:lang w:val="en-GB" w:eastAsia="en-US"/>
              </w:rPr>
            </w:pPr>
            <w:r w:rsidRPr="00487971">
              <w:rPr>
                <w:rFonts w:ascii="Verdana" w:hAnsi="Verdana"/>
                <w:b/>
                <w:sz w:val="20"/>
                <w:szCs w:val="20"/>
                <w:lang w:val="en-GB" w:eastAsia="en-US"/>
              </w:rPr>
              <w:t xml:space="preserve">Reference </w:t>
            </w:r>
          </w:p>
        </w:tc>
        <w:tc>
          <w:tcPr>
            <w:tcW w:w="1477" w:type="dxa"/>
            <w:shd w:val="clear" w:color="auto" w:fill="FFFFCC"/>
          </w:tcPr>
          <w:p w14:paraId="075D35E3" w14:textId="77777777" w:rsidR="00487971" w:rsidRPr="00487971" w:rsidRDefault="00487971" w:rsidP="00487971">
            <w:pPr>
              <w:spacing w:after="0" w:line="260" w:lineRule="atLeast"/>
              <w:rPr>
                <w:rFonts w:ascii="Verdana" w:hAnsi="Verdana"/>
                <w:b/>
                <w:sz w:val="20"/>
                <w:szCs w:val="20"/>
                <w:lang w:val="en-GB" w:eastAsia="en-US"/>
              </w:rPr>
            </w:pPr>
            <w:r w:rsidRPr="00487971">
              <w:rPr>
                <w:rFonts w:ascii="Verdana" w:hAnsi="Verdana"/>
                <w:b/>
                <w:sz w:val="20"/>
                <w:szCs w:val="20"/>
                <w:lang w:val="en-GB" w:eastAsia="en-US"/>
              </w:rPr>
              <w:t>Study</w:t>
            </w:r>
          </w:p>
        </w:tc>
        <w:tc>
          <w:tcPr>
            <w:tcW w:w="1746" w:type="dxa"/>
            <w:shd w:val="clear" w:color="auto" w:fill="FFFFCC"/>
          </w:tcPr>
          <w:p w14:paraId="1DE90BFA" w14:textId="77777777" w:rsidR="00487971" w:rsidRPr="00487971" w:rsidRDefault="00487971" w:rsidP="00487971">
            <w:pPr>
              <w:spacing w:after="0" w:line="260" w:lineRule="atLeast"/>
              <w:rPr>
                <w:rFonts w:ascii="Verdana" w:hAnsi="Verdana"/>
                <w:b/>
                <w:sz w:val="20"/>
                <w:szCs w:val="20"/>
                <w:lang w:val="en-GB" w:eastAsia="en-US"/>
              </w:rPr>
            </w:pPr>
            <w:r w:rsidRPr="00487971">
              <w:rPr>
                <w:rFonts w:ascii="Verdana" w:hAnsi="Verdana"/>
                <w:b/>
                <w:sz w:val="20"/>
                <w:szCs w:val="20"/>
                <w:lang w:val="en-GB" w:eastAsia="en-US"/>
              </w:rPr>
              <w:t>NOAEL (LOAEL)</w:t>
            </w:r>
            <w:r w:rsidR="00001E27" w:rsidRPr="00487971">
              <w:rPr>
                <w:rFonts w:ascii="Verdana" w:hAnsi="Verdana"/>
                <w:sz w:val="20"/>
                <w:szCs w:val="20"/>
                <w:lang w:val="en-GB" w:eastAsia="en-US"/>
              </w:rPr>
              <w:t xml:space="preserve"> </w:t>
            </w:r>
            <w:r w:rsidR="00001E27">
              <w:rPr>
                <w:rFonts w:ascii="Verdana" w:hAnsi="Verdana"/>
                <w:sz w:val="20"/>
                <w:szCs w:val="20"/>
                <w:lang w:val="en-GB" w:eastAsia="en-US"/>
              </w:rPr>
              <w:t>(</w:t>
            </w:r>
            <w:r w:rsidR="00001E27" w:rsidRPr="00CB1B83">
              <w:rPr>
                <w:rFonts w:ascii="Verdana" w:hAnsi="Verdana"/>
                <w:b/>
                <w:sz w:val="20"/>
                <w:szCs w:val="20"/>
                <w:lang w:val="en-GB" w:eastAsia="en-US"/>
              </w:rPr>
              <w:t>mg/kg bw/day</w:t>
            </w:r>
            <w:r w:rsidR="00001E27">
              <w:rPr>
                <w:rFonts w:ascii="Verdana" w:hAnsi="Verdana"/>
                <w:b/>
                <w:sz w:val="20"/>
                <w:szCs w:val="20"/>
                <w:lang w:val="en-GB" w:eastAsia="en-US"/>
              </w:rPr>
              <w:t>)</w:t>
            </w:r>
          </w:p>
        </w:tc>
        <w:tc>
          <w:tcPr>
            <w:tcW w:w="717" w:type="dxa"/>
            <w:shd w:val="clear" w:color="auto" w:fill="FFFFCC"/>
          </w:tcPr>
          <w:p w14:paraId="107D2661" w14:textId="77777777" w:rsidR="00487971" w:rsidRPr="00487971" w:rsidRDefault="00487971" w:rsidP="00487971">
            <w:pPr>
              <w:spacing w:after="0" w:line="260" w:lineRule="atLeast"/>
              <w:rPr>
                <w:rFonts w:ascii="Verdana" w:hAnsi="Verdana"/>
                <w:b/>
                <w:sz w:val="20"/>
                <w:szCs w:val="20"/>
                <w:vertAlign w:val="superscript"/>
                <w:lang w:val="en-GB" w:eastAsia="en-US"/>
              </w:rPr>
            </w:pPr>
            <w:r w:rsidRPr="00487971">
              <w:rPr>
                <w:rFonts w:ascii="Verdana" w:hAnsi="Verdana"/>
                <w:b/>
                <w:sz w:val="20"/>
                <w:szCs w:val="20"/>
                <w:lang w:val="en-GB" w:eastAsia="en-US"/>
              </w:rPr>
              <w:t>AF</w:t>
            </w:r>
            <w:r w:rsidRPr="00487971">
              <w:rPr>
                <w:rFonts w:ascii="Verdana" w:hAnsi="Verdana"/>
                <w:b/>
                <w:sz w:val="20"/>
                <w:szCs w:val="20"/>
                <w:vertAlign w:val="superscript"/>
                <w:lang w:val="en-GB" w:eastAsia="en-US"/>
              </w:rPr>
              <w:t>1</w:t>
            </w:r>
          </w:p>
        </w:tc>
        <w:tc>
          <w:tcPr>
            <w:tcW w:w="1739" w:type="dxa"/>
            <w:shd w:val="clear" w:color="auto" w:fill="FFFFCC"/>
          </w:tcPr>
          <w:p w14:paraId="2C35FF54" w14:textId="77777777" w:rsidR="00487971" w:rsidRPr="00487971" w:rsidRDefault="00487971" w:rsidP="00487971">
            <w:pPr>
              <w:spacing w:after="0" w:line="260" w:lineRule="atLeast"/>
              <w:rPr>
                <w:rFonts w:ascii="Verdana" w:hAnsi="Verdana"/>
                <w:b/>
                <w:sz w:val="20"/>
                <w:szCs w:val="20"/>
                <w:lang w:val="en-GB" w:eastAsia="en-US"/>
              </w:rPr>
            </w:pPr>
            <w:r w:rsidRPr="00487971">
              <w:rPr>
                <w:rFonts w:ascii="Verdana" w:hAnsi="Verdana"/>
                <w:b/>
                <w:sz w:val="20"/>
                <w:szCs w:val="20"/>
                <w:lang w:val="en-GB" w:eastAsia="en-US"/>
              </w:rPr>
              <w:t>Correction for oral absorption</w:t>
            </w:r>
          </w:p>
        </w:tc>
        <w:tc>
          <w:tcPr>
            <w:tcW w:w="1842" w:type="dxa"/>
            <w:shd w:val="clear" w:color="auto" w:fill="FFFFCC"/>
          </w:tcPr>
          <w:p w14:paraId="2E90F3D0" w14:textId="77777777" w:rsidR="00487971" w:rsidRPr="00487971" w:rsidRDefault="00487971" w:rsidP="00487971">
            <w:pPr>
              <w:spacing w:after="0" w:line="260" w:lineRule="atLeast"/>
              <w:rPr>
                <w:rFonts w:ascii="Verdana" w:hAnsi="Verdana"/>
                <w:b/>
                <w:sz w:val="20"/>
                <w:szCs w:val="20"/>
                <w:lang w:val="en-GB" w:eastAsia="en-US"/>
              </w:rPr>
            </w:pPr>
            <w:r w:rsidRPr="00487971">
              <w:rPr>
                <w:rFonts w:ascii="Verdana" w:hAnsi="Verdana"/>
                <w:b/>
                <w:sz w:val="20"/>
                <w:szCs w:val="20"/>
                <w:lang w:val="en-GB" w:eastAsia="en-US"/>
              </w:rPr>
              <w:t>Value</w:t>
            </w:r>
            <w:r w:rsidR="00001E27">
              <w:rPr>
                <w:rFonts w:ascii="Verdana" w:hAnsi="Verdana"/>
                <w:b/>
                <w:sz w:val="20"/>
                <w:szCs w:val="20"/>
                <w:lang w:val="en-GB" w:eastAsia="en-US"/>
              </w:rPr>
              <w:t xml:space="preserve"> </w:t>
            </w:r>
            <w:r w:rsidR="00001E27" w:rsidRPr="00CB1B83">
              <w:rPr>
                <w:rFonts w:ascii="Verdana" w:hAnsi="Verdana"/>
                <w:b/>
                <w:sz w:val="20"/>
                <w:lang w:val="en-US" w:eastAsia="en-US"/>
              </w:rPr>
              <w:t>(mg/kg bw/d)</w:t>
            </w:r>
          </w:p>
        </w:tc>
      </w:tr>
      <w:tr w:rsidR="00487971" w:rsidRPr="00487971" w14:paraId="4E79CFC5" w14:textId="77777777" w:rsidTr="00CB1B83">
        <w:tc>
          <w:tcPr>
            <w:tcW w:w="1659" w:type="dxa"/>
            <w:shd w:val="clear" w:color="auto" w:fill="auto"/>
          </w:tcPr>
          <w:p w14:paraId="5F1FCA5A" w14:textId="77777777" w:rsidR="00487971" w:rsidRPr="00487971" w:rsidRDefault="00487971" w:rsidP="00487971">
            <w:pPr>
              <w:spacing w:after="0" w:line="260" w:lineRule="atLeast"/>
              <w:rPr>
                <w:rFonts w:ascii="Verdana" w:hAnsi="Verdana"/>
                <w:sz w:val="20"/>
                <w:szCs w:val="20"/>
                <w:lang w:val="en-GB" w:eastAsia="en-US"/>
              </w:rPr>
            </w:pPr>
            <w:r w:rsidRPr="00487971">
              <w:rPr>
                <w:rFonts w:ascii="Verdana" w:hAnsi="Verdana"/>
                <w:sz w:val="20"/>
                <w:szCs w:val="20"/>
                <w:lang w:val="en-GB" w:eastAsia="en-US"/>
              </w:rPr>
              <w:t>AELshort-term</w:t>
            </w:r>
          </w:p>
        </w:tc>
        <w:tc>
          <w:tcPr>
            <w:tcW w:w="1477" w:type="dxa"/>
          </w:tcPr>
          <w:p w14:paraId="61A2CF03" w14:textId="77777777" w:rsidR="00487971" w:rsidRPr="00487971" w:rsidRDefault="00487971" w:rsidP="00487971">
            <w:pPr>
              <w:spacing w:after="0" w:line="260" w:lineRule="atLeast"/>
              <w:rPr>
                <w:rFonts w:ascii="Verdana" w:hAnsi="Verdana"/>
                <w:sz w:val="20"/>
                <w:szCs w:val="20"/>
                <w:lang w:val="en-GB" w:eastAsia="en-US"/>
              </w:rPr>
            </w:pPr>
            <w:r w:rsidRPr="00487971">
              <w:rPr>
                <w:rFonts w:ascii="Verdana" w:hAnsi="Verdana"/>
                <w:sz w:val="20"/>
                <w:szCs w:val="20"/>
                <w:lang w:val="en-GB" w:eastAsia="en-US"/>
              </w:rPr>
              <w:t>2 year rat study (oral)</w:t>
            </w:r>
          </w:p>
        </w:tc>
        <w:tc>
          <w:tcPr>
            <w:tcW w:w="1746" w:type="dxa"/>
          </w:tcPr>
          <w:p w14:paraId="3DEC8AA5" w14:textId="77777777" w:rsidR="00487971" w:rsidRPr="00487971" w:rsidRDefault="00487971">
            <w:pPr>
              <w:spacing w:after="0" w:line="260" w:lineRule="atLeast"/>
              <w:rPr>
                <w:rFonts w:ascii="Verdana" w:hAnsi="Verdana"/>
                <w:sz w:val="20"/>
                <w:szCs w:val="20"/>
                <w:lang w:val="en-GB" w:eastAsia="en-US"/>
              </w:rPr>
            </w:pPr>
            <w:r w:rsidRPr="00487971">
              <w:rPr>
                <w:rFonts w:ascii="Verdana" w:hAnsi="Verdana"/>
                <w:sz w:val="20"/>
                <w:szCs w:val="20"/>
                <w:lang w:val="en-GB" w:eastAsia="en-US"/>
              </w:rPr>
              <w:t xml:space="preserve">NOAEL=50 </w:t>
            </w:r>
          </w:p>
        </w:tc>
        <w:tc>
          <w:tcPr>
            <w:tcW w:w="717" w:type="dxa"/>
          </w:tcPr>
          <w:p w14:paraId="368FACA4" w14:textId="77777777" w:rsidR="00487971" w:rsidRPr="00487971" w:rsidRDefault="00487971" w:rsidP="00487971">
            <w:pPr>
              <w:spacing w:after="0" w:line="260" w:lineRule="atLeast"/>
              <w:rPr>
                <w:rFonts w:ascii="Verdana" w:hAnsi="Verdana"/>
                <w:sz w:val="20"/>
                <w:szCs w:val="20"/>
                <w:lang w:val="en-GB" w:eastAsia="en-US"/>
              </w:rPr>
            </w:pPr>
            <w:r w:rsidRPr="00487971">
              <w:rPr>
                <w:rFonts w:ascii="Verdana" w:hAnsi="Verdana"/>
                <w:sz w:val="20"/>
                <w:szCs w:val="20"/>
                <w:lang w:val="en-GB" w:eastAsia="en-US"/>
              </w:rPr>
              <w:t>100</w:t>
            </w:r>
          </w:p>
        </w:tc>
        <w:tc>
          <w:tcPr>
            <w:tcW w:w="1739" w:type="dxa"/>
            <w:vAlign w:val="center"/>
          </w:tcPr>
          <w:p w14:paraId="40DEDB1B" w14:textId="77777777" w:rsidR="00487971" w:rsidRPr="00487971" w:rsidRDefault="00001E27" w:rsidP="00CB1B83">
            <w:pPr>
              <w:spacing w:after="0" w:line="260" w:lineRule="atLeast"/>
              <w:jc w:val="center"/>
              <w:rPr>
                <w:rFonts w:ascii="Verdana" w:hAnsi="Verdana"/>
                <w:sz w:val="20"/>
                <w:szCs w:val="20"/>
                <w:lang w:val="en-GB" w:eastAsia="en-US"/>
              </w:rPr>
            </w:pPr>
            <w:r>
              <w:rPr>
                <w:rFonts w:ascii="Verdana" w:hAnsi="Verdana"/>
                <w:sz w:val="20"/>
                <w:szCs w:val="20"/>
                <w:lang w:val="en-GB" w:eastAsia="en-US"/>
              </w:rPr>
              <w:t>none</w:t>
            </w:r>
          </w:p>
        </w:tc>
        <w:tc>
          <w:tcPr>
            <w:tcW w:w="1842" w:type="dxa"/>
            <w:shd w:val="clear" w:color="auto" w:fill="auto"/>
            <w:vAlign w:val="center"/>
          </w:tcPr>
          <w:p w14:paraId="4088783F" w14:textId="77777777" w:rsidR="00487971" w:rsidRPr="00487971" w:rsidRDefault="00487971" w:rsidP="00CB1B83">
            <w:pPr>
              <w:spacing w:after="0" w:line="260" w:lineRule="atLeast"/>
              <w:jc w:val="center"/>
              <w:rPr>
                <w:rFonts w:ascii="Verdana" w:hAnsi="Verdana"/>
                <w:sz w:val="20"/>
                <w:szCs w:val="20"/>
                <w:lang w:val="en-GB" w:eastAsia="en-US"/>
              </w:rPr>
            </w:pPr>
            <w:r w:rsidRPr="00487971">
              <w:rPr>
                <w:rFonts w:ascii="Verdana" w:hAnsi="Verdana"/>
                <w:sz w:val="20"/>
                <w:szCs w:val="20"/>
                <w:lang w:val="en-GB" w:eastAsia="en-US"/>
              </w:rPr>
              <w:t xml:space="preserve">0.5 </w:t>
            </w:r>
          </w:p>
        </w:tc>
      </w:tr>
      <w:tr w:rsidR="00487971" w:rsidRPr="00487971" w14:paraId="3BF61AE7" w14:textId="77777777" w:rsidTr="00CB1B83">
        <w:tc>
          <w:tcPr>
            <w:tcW w:w="1659" w:type="dxa"/>
            <w:shd w:val="clear" w:color="auto" w:fill="auto"/>
          </w:tcPr>
          <w:p w14:paraId="32248BF6" w14:textId="77777777" w:rsidR="00487971" w:rsidRPr="00487971" w:rsidRDefault="00487971" w:rsidP="00487971">
            <w:pPr>
              <w:spacing w:after="0" w:line="260" w:lineRule="atLeast"/>
              <w:rPr>
                <w:rFonts w:ascii="Verdana" w:hAnsi="Verdana"/>
                <w:sz w:val="20"/>
                <w:szCs w:val="20"/>
                <w:lang w:val="en-GB" w:eastAsia="en-US"/>
              </w:rPr>
            </w:pPr>
            <w:r w:rsidRPr="00487971">
              <w:rPr>
                <w:rFonts w:ascii="Verdana" w:hAnsi="Verdana"/>
                <w:sz w:val="20"/>
                <w:szCs w:val="20"/>
                <w:lang w:val="en-GB" w:eastAsia="en-US"/>
              </w:rPr>
              <w:t>AELmedium-term</w:t>
            </w:r>
          </w:p>
        </w:tc>
        <w:tc>
          <w:tcPr>
            <w:tcW w:w="1477" w:type="dxa"/>
          </w:tcPr>
          <w:p w14:paraId="3F1A3C93" w14:textId="77777777" w:rsidR="00487971" w:rsidRPr="00487971" w:rsidRDefault="00487971" w:rsidP="00487971">
            <w:pPr>
              <w:spacing w:after="0" w:line="260" w:lineRule="atLeast"/>
              <w:rPr>
                <w:rFonts w:ascii="Verdana" w:hAnsi="Verdana"/>
                <w:sz w:val="20"/>
                <w:szCs w:val="20"/>
                <w:lang w:val="en-GB" w:eastAsia="en-US"/>
              </w:rPr>
            </w:pPr>
            <w:r w:rsidRPr="00487971">
              <w:rPr>
                <w:rFonts w:ascii="Verdana" w:eastAsiaTheme="minorHAnsi" w:hAnsi="Verdana" w:cs="Verdana"/>
                <w:sz w:val="20"/>
                <w:szCs w:val="20"/>
                <w:lang w:val="en-GB" w:eastAsia="en-US"/>
              </w:rPr>
              <w:t xml:space="preserve">dog 12 month study </w:t>
            </w:r>
          </w:p>
        </w:tc>
        <w:tc>
          <w:tcPr>
            <w:tcW w:w="1746" w:type="dxa"/>
          </w:tcPr>
          <w:p w14:paraId="6C92B5EE" w14:textId="77777777" w:rsidR="00487971" w:rsidRPr="00487971" w:rsidRDefault="00487971">
            <w:pPr>
              <w:spacing w:after="0" w:line="260" w:lineRule="atLeast"/>
              <w:rPr>
                <w:rFonts w:ascii="Verdana" w:hAnsi="Verdana"/>
                <w:sz w:val="20"/>
                <w:szCs w:val="20"/>
                <w:lang w:val="en-GB" w:eastAsia="en-US"/>
              </w:rPr>
            </w:pPr>
            <w:r w:rsidRPr="00487971">
              <w:rPr>
                <w:rFonts w:ascii="Verdana" w:eastAsiaTheme="minorHAnsi" w:hAnsi="Verdana" w:cs="Verdana"/>
                <w:sz w:val="20"/>
                <w:szCs w:val="20"/>
                <w:lang w:val="en-GB" w:eastAsia="en-US"/>
              </w:rPr>
              <w:t xml:space="preserve">NOAEL = 5 </w:t>
            </w:r>
          </w:p>
        </w:tc>
        <w:tc>
          <w:tcPr>
            <w:tcW w:w="717" w:type="dxa"/>
          </w:tcPr>
          <w:p w14:paraId="535A6631" w14:textId="77777777" w:rsidR="00487971" w:rsidRPr="00487971" w:rsidRDefault="00487971" w:rsidP="00487971">
            <w:pPr>
              <w:spacing w:after="0" w:line="260" w:lineRule="atLeast"/>
              <w:rPr>
                <w:rFonts w:ascii="Verdana" w:hAnsi="Verdana"/>
                <w:sz w:val="20"/>
                <w:szCs w:val="20"/>
                <w:lang w:val="en-GB" w:eastAsia="en-US"/>
              </w:rPr>
            </w:pPr>
            <w:r w:rsidRPr="00487971">
              <w:rPr>
                <w:rFonts w:ascii="Verdana" w:hAnsi="Verdana"/>
                <w:sz w:val="20"/>
                <w:szCs w:val="20"/>
                <w:lang w:val="en-GB" w:eastAsia="en-US"/>
              </w:rPr>
              <w:t>100</w:t>
            </w:r>
          </w:p>
        </w:tc>
        <w:tc>
          <w:tcPr>
            <w:tcW w:w="1739" w:type="dxa"/>
            <w:vAlign w:val="center"/>
          </w:tcPr>
          <w:p w14:paraId="4E0F5405" w14:textId="77777777" w:rsidR="00487971" w:rsidRPr="00487971" w:rsidRDefault="00001E27" w:rsidP="00CB1B83">
            <w:pPr>
              <w:spacing w:after="0" w:line="260" w:lineRule="atLeast"/>
              <w:jc w:val="center"/>
              <w:rPr>
                <w:rFonts w:ascii="Verdana" w:hAnsi="Verdana"/>
                <w:sz w:val="20"/>
                <w:szCs w:val="20"/>
                <w:lang w:val="en-GB" w:eastAsia="en-US"/>
              </w:rPr>
            </w:pPr>
            <w:r>
              <w:rPr>
                <w:rFonts w:ascii="Verdana" w:hAnsi="Verdana"/>
                <w:sz w:val="20"/>
                <w:szCs w:val="20"/>
                <w:lang w:val="en-GB" w:eastAsia="en-US"/>
              </w:rPr>
              <w:t>none</w:t>
            </w:r>
          </w:p>
        </w:tc>
        <w:tc>
          <w:tcPr>
            <w:tcW w:w="1842" w:type="dxa"/>
            <w:shd w:val="clear" w:color="auto" w:fill="auto"/>
            <w:vAlign w:val="center"/>
          </w:tcPr>
          <w:p w14:paraId="3D172513" w14:textId="77777777" w:rsidR="00487971" w:rsidRPr="00487971" w:rsidRDefault="00487971" w:rsidP="00CB1B83">
            <w:pPr>
              <w:spacing w:after="0" w:line="260" w:lineRule="atLeast"/>
              <w:jc w:val="center"/>
              <w:rPr>
                <w:rFonts w:ascii="Verdana" w:hAnsi="Verdana"/>
                <w:sz w:val="20"/>
                <w:szCs w:val="20"/>
                <w:lang w:val="en-GB" w:eastAsia="en-US"/>
              </w:rPr>
            </w:pPr>
            <w:r w:rsidRPr="00487971">
              <w:rPr>
                <w:rFonts w:ascii="Verdana" w:hAnsi="Verdana"/>
                <w:sz w:val="20"/>
                <w:szCs w:val="20"/>
                <w:lang w:val="en-GB" w:eastAsia="en-US"/>
              </w:rPr>
              <w:t>0.05</w:t>
            </w:r>
            <w:r w:rsidRPr="00487971">
              <w:rPr>
                <w:rFonts w:ascii="Verdana" w:eastAsiaTheme="minorHAnsi" w:hAnsi="Verdana" w:cs="Verdana"/>
                <w:sz w:val="20"/>
                <w:szCs w:val="20"/>
                <w:lang w:val="en-GB" w:eastAsia="en-US"/>
              </w:rPr>
              <w:t xml:space="preserve"> </w:t>
            </w:r>
          </w:p>
        </w:tc>
      </w:tr>
      <w:tr w:rsidR="00487971" w:rsidRPr="00487971" w14:paraId="748FE06F" w14:textId="77777777" w:rsidTr="00CB1B83">
        <w:tc>
          <w:tcPr>
            <w:tcW w:w="1659" w:type="dxa"/>
            <w:shd w:val="clear" w:color="auto" w:fill="auto"/>
          </w:tcPr>
          <w:p w14:paraId="6B72D0F4" w14:textId="77777777" w:rsidR="00487971" w:rsidRPr="00487971" w:rsidRDefault="00487971" w:rsidP="00487971">
            <w:pPr>
              <w:spacing w:after="0" w:line="260" w:lineRule="atLeast"/>
              <w:rPr>
                <w:rFonts w:ascii="Verdana" w:hAnsi="Verdana"/>
                <w:sz w:val="20"/>
                <w:szCs w:val="20"/>
                <w:lang w:val="en-GB" w:eastAsia="en-US"/>
              </w:rPr>
            </w:pPr>
            <w:r w:rsidRPr="00487971">
              <w:rPr>
                <w:rFonts w:ascii="Verdana" w:hAnsi="Verdana"/>
                <w:sz w:val="20"/>
                <w:szCs w:val="20"/>
                <w:lang w:val="en-GB" w:eastAsia="en-US"/>
              </w:rPr>
              <w:t>AELlong-term</w:t>
            </w:r>
          </w:p>
        </w:tc>
        <w:tc>
          <w:tcPr>
            <w:tcW w:w="1477" w:type="dxa"/>
          </w:tcPr>
          <w:p w14:paraId="2EC713F5" w14:textId="77777777" w:rsidR="00487971" w:rsidRPr="00487971" w:rsidRDefault="00487971" w:rsidP="00487971">
            <w:pPr>
              <w:spacing w:after="0" w:line="260" w:lineRule="atLeast"/>
              <w:rPr>
                <w:rFonts w:ascii="Verdana" w:hAnsi="Verdana"/>
                <w:sz w:val="20"/>
                <w:szCs w:val="20"/>
                <w:lang w:val="en-GB" w:eastAsia="en-US"/>
              </w:rPr>
            </w:pPr>
            <w:r w:rsidRPr="00487971">
              <w:rPr>
                <w:rFonts w:ascii="Verdana" w:eastAsiaTheme="minorHAnsi" w:hAnsi="Verdana" w:cs="Verdana"/>
                <w:sz w:val="20"/>
                <w:szCs w:val="20"/>
                <w:lang w:val="en-GB" w:eastAsia="en-US"/>
              </w:rPr>
              <w:t xml:space="preserve">12-month dog study </w:t>
            </w:r>
          </w:p>
        </w:tc>
        <w:tc>
          <w:tcPr>
            <w:tcW w:w="1746" w:type="dxa"/>
          </w:tcPr>
          <w:p w14:paraId="26556676" w14:textId="77777777" w:rsidR="00487971" w:rsidRPr="00487971" w:rsidRDefault="00487971">
            <w:pPr>
              <w:spacing w:after="0" w:line="260" w:lineRule="atLeast"/>
              <w:rPr>
                <w:rFonts w:ascii="Verdana" w:hAnsi="Verdana"/>
                <w:sz w:val="20"/>
                <w:szCs w:val="20"/>
                <w:lang w:val="en-GB" w:eastAsia="en-US"/>
              </w:rPr>
            </w:pPr>
            <w:r w:rsidRPr="00487971">
              <w:rPr>
                <w:rFonts w:ascii="Verdana" w:eastAsiaTheme="minorHAnsi" w:hAnsi="Verdana" w:cs="Verdana"/>
                <w:sz w:val="20"/>
                <w:szCs w:val="20"/>
                <w:lang w:val="en-GB" w:eastAsia="en-US"/>
              </w:rPr>
              <w:t xml:space="preserve">NOAEL = 5 </w:t>
            </w:r>
          </w:p>
        </w:tc>
        <w:tc>
          <w:tcPr>
            <w:tcW w:w="717" w:type="dxa"/>
          </w:tcPr>
          <w:p w14:paraId="35488925" w14:textId="77777777" w:rsidR="00487971" w:rsidRPr="00487971" w:rsidRDefault="00487971" w:rsidP="00487971">
            <w:pPr>
              <w:spacing w:after="0" w:line="260" w:lineRule="atLeast"/>
              <w:rPr>
                <w:rFonts w:ascii="Verdana" w:hAnsi="Verdana"/>
                <w:sz w:val="20"/>
                <w:szCs w:val="20"/>
                <w:lang w:val="en-GB" w:eastAsia="en-US"/>
              </w:rPr>
            </w:pPr>
            <w:r w:rsidRPr="00487971">
              <w:rPr>
                <w:rFonts w:ascii="Verdana" w:hAnsi="Verdana"/>
                <w:sz w:val="20"/>
                <w:szCs w:val="20"/>
                <w:lang w:val="en-GB" w:eastAsia="en-US"/>
              </w:rPr>
              <w:t>100</w:t>
            </w:r>
          </w:p>
        </w:tc>
        <w:tc>
          <w:tcPr>
            <w:tcW w:w="1739" w:type="dxa"/>
            <w:vAlign w:val="center"/>
          </w:tcPr>
          <w:p w14:paraId="3AC226D6" w14:textId="77777777" w:rsidR="00487971" w:rsidRPr="00487971" w:rsidRDefault="00001E27" w:rsidP="00CB1B83">
            <w:pPr>
              <w:spacing w:after="0" w:line="260" w:lineRule="atLeast"/>
              <w:jc w:val="center"/>
              <w:rPr>
                <w:rFonts w:ascii="Verdana" w:hAnsi="Verdana"/>
                <w:sz w:val="20"/>
                <w:szCs w:val="20"/>
                <w:lang w:val="en-GB" w:eastAsia="en-US"/>
              </w:rPr>
            </w:pPr>
            <w:r>
              <w:rPr>
                <w:rFonts w:ascii="Verdana" w:hAnsi="Verdana"/>
                <w:sz w:val="20"/>
                <w:szCs w:val="20"/>
                <w:lang w:val="en-GB" w:eastAsia="en-US"/>
              </w:rPr>
              <w:t>none</w:t>
            </w:r>
          </w:p>
        </w:tc>
        <w:tc>
          <w:tcPr>
            <w:tcW w:w="1842" w:type="dxa"/>
            <w:shd w:val="clear" w:color="auto" w:fill="auto"/>
            <w:vAlign w:val="center"/>
          </w:tcPr>
          <w:p w14:paraId="4558A3C7" w14:textId="77777777" w:rsidR="00487971" w:rsidRPr="00487971" w:rsidRDefault="00487971" w:rsidP="00CB1B83">
            <w:pPr>
              <w:spacing w:after="0" w:line="260" w:lineRule="atLeast"/>
              <w:jc w:val="center"/>
              <w:rPr>
                <w:rFonts w:ascii="Verdana" w:hAnsi="Verdana"/>
                <w:sz w:val="20"/>
                <w:szCs w:val="20"/>
                <w:lang w:val="en-GB" w:eastAsia="en-US"/>
              </w:rPr>
            </w:pPr>
            <w:r w:rsidRPr="00487971">
              <w:rPr>
                <w:rFonts w:ascii="Verdana" w:hAnsi="Verdana"/>
                <w:sz w:val="20"/>
                <w:szCs w:val="20"/>
                <w:lang w:val="en-GB" w:eastAsia="en-US"/>
              </w:rPr>
              <w:t xml:space="preserve">0.05 </w:t>
            </w:r>
          </w:p>
        </w:tc>
      </w:tr>
      <w:tr w:rsidR="00487971" w:rsidRPr="00487971" w14:paraId="5CBFB3B4" w14:textId="77777777" w:rsidTr="004360B1">
        <w:tc>
          <w:tcPr>
            <w:tcW w:w="1659" w:type="dxa"/>
            <w:shd w:val="clear" w:color="auto" w:fill="auto"/>
          </w:tcPr>
          <w:p w14:paraId="4EA1E5AE" w14:textId="77777777" w:rsidR="00487971" w:rsidRPr="00487971" w:rsidRDefault="00487971" w:rsidP="00487971">
            <w:pPr>
              <w:spacing w:after="0" w:line="260" w:lineRule="atLeast"/>
              <w:rPr>
                <w:rFonts w:ascii="Verdana" w:hAnsi="Verdana"/>
                <w:sz w:val="20"/>
                <w:szCs w:val="20"/>
                <w:lang w:val="en-GB" w:eastAsia="en-US"/>
              </w:rPr>
            </w:pPr>
            <w:r w:rsidRPr="00487971">
              <w:rPr>
                <w:rFonts w:ascii="Verdana" w:hAnsi="Verdana"/>
                <w:sz w:val="20"/>
                <w:szCs w:val="20"/>
                <w:lang w:val="en-GB" w:eastAsia="en-US"/>
              </w:rPr>
              <w:t>ARfD</w:t>
            </w:r>
          </w:p>
        </w:tc>
        <w:tc>
          <w:tcPr>
            <w:tcW w:w="7521" w:type="dxa"/>
            <w:gridSpan w:val="5"/>
            <w:vMerge w:val="restart"/>
          </w:tcPr>
          <w:p w14:paraId="33F518A8" w14:textId="77777777" w:rsidR="00487971" w:rsidRPr="00487971" w:rsidRDefault="00487971" w:rsidP="00487971">
            <w:pPr>
              <w:spacing w:after="0" w:line="260" w:lineRule="atLeast"/>
              <w:rPr>
                <w:rFonts w:ascii="Verdana" w:hAnsi="Verdana"/>
                <w:sz w:val="20"/>
                <w:szCs w:val="20"/>
                <w:lang w:val="en-GB" w:eastAsia="en-US"/>
              </w:rPr>
            </w:pPr>
            <w:r w:rsidRPr="00487971">
              <w:rPr>
                <w:rFonts w:ascii="Verdana" w:eastAsiaTheme="minorHAnsi" w:hAnsi="Verdana" w:cs="Verdana"/>
                <w:sz w:val="20"/>
                <w:szCs w:val="20"/>
                <w:lang w:val="en-GB" w:eastAsia="en-US"/>
              </w:rPr>
              <w:t>Not allocated</w:t>
            </w:r>
          </w:p>
        </w:tc>
      </w:tr>
      <w:tr w:rsidR="00487971" w:rsidRPr="00487971" w14:paraId="4D6C7FBE" w14:textId="77777777" w:rsidTr="004360B1">
        <w:tc>
          <w:tcPr>
            <w:tcW w:w="1659" w:type="dxa"/>
            <w:shd w:val="clear" w:color="auto" w:fill="auto"/>
          </w:tcPr>
          <w:p w14:paraId="415DF5F4" w14:textId="77777777" w:rsidR="00487971" w:rsidRPr="00487971" w:rsidRDefault="00487971" w:rsidP="00487971">
            <w:pPr>
              <w:spacing w:after="0" w:line="260" w:lineRule="atLeast"/>
              <w:rPr>
                <w:rFonts w:ascii="Verdana" w:hAnsi="Verdana"/>
                <w:sz w:val="20"/>
                <w:szCs w:val="20"/>
                <w:lang w:val="en-GB" w:eastAsia="en-US"/>
              </w:rPr>
            </w:pPr>
            <w:r w:rsidRPr="00487971">
              <w:rPr>
                <w:rFonts w:ascii="Verdana" w:hAnsi="Verdana"/>
                <w:sz w:val="20"/>
                <w:szCs w:val="20"/>
                <w:lang w:val="en-GB" w:eastAsia="en-US"/>
              </w:rPr>
              <w:t>ADI</w:t>
            </w:r>
          </w:p>
        </w:tc>
        <w:tc>
          <w:tcPr>
            <w:tcW w:w="7521" w:type="dxa"/>
            <w:gridSpan w:val="5"/>
            <w:vMerge/>
          </w:tcPr>
          <w:p w14:paraId="4CB16B41" w14:textId="77777777" w:rsidR="00487971" w:rsidRPr="00487971" w:rsidRDefault="00487971" w:rsidP="00487971">
            <w:pPr>
              <w:spacing w:after="0" w:line="260" w:lineRule="atLeast"/>
              <w:rPr>
                <w:rFonts w:ascii="Verdana" w:hAnsi="Verdana"/>
                <w:sz w:val="20"/>
                <w:szCs w:val="20"/>
                <w:lang w:val="en-GB" w:eastAsia="en-US"/>
              </w:rPr>
            </w:pPr>
          </w:p>
        </w:tc>
      </w:tr>
    </w:tbl>
    <w:p w14:paraId="566D81C6" w14:textId="77777777" w:rsidR="004360B1" w:rsidRDefault="004360B1" w:rsidP="004360B1">
      <w:pPr>
        <w:rPr>
          <w:rFonts w:ascii="Verdana" w:hAnsi="Verdana"/>
          <w:b/>
          <w:bCs/>
          <w:sz w:val="20"/>
          <w:lang w:eastAsia="en-US"/>
        </w:rPr>
      </w:pPr>
    </w:p>
    <w:p w14:paraId="42187C65" w14:textId="77777777" w:rsidR="004360B1" w:rsidRPr="00C45A72" w:rsidRDefault="004360B1" w:rsidP="004360B1">
      <w:pPr>
        <w:rPr>
          <w:rFonts w:ascii="Verdana" w:hAnsi="Verdana"/>
          <w:b/>
          <w:bCs/>
          <w:sz w:val="20"/>
          <w:lang w:eastAsia="en-US"/>
        </w:rPr>
      </w:pPr>
      <w:r w:rsidRPr="00C45A72">
        <w:rPr>
          <w:rFonts w:ascii="Verdana" w:hAnsi="Verdana"/>
          <w:b/>
          <w:bCs/>
          <w:sz w:val="20"/>
          <w:lang w:eastAsia="en-US"/>
        </w:rPr>
        <w:t>Maximum residue limits or equivalent</w:t>
      </w:r>
    </w:p>
    <w:p w14:paraId="40690502" w14:textId="77777777" w:rsidR="004360B1" w:rsidRPr="00C45A72" w:rsidRDefault="004360B1" w:rsidP="00CB1B83">
      <w:pPr>
        <w:spacing w:after="0" w:line="240" w:lineRule="auto"/>
        <w:rPr>
          <w:rFonts w:ascii="Verdana" w:hAnsi="Verdana"/>
          <w:sz w:val="20"/>
          <w:lang w:eastAsia="en-US"/>
        </w:rPr>
      </w:pPr>
      <w:r w:rsidRPr="00C45A72">
        <w:rPr>
          <w:rFonts w:ascii="Verdana" w:hAnsi="Verdana"/>
          <w:sz w:val="20"/>
          <w:lang w:eastAsia="en-US"/>
        </w:rPr>
        <w:t>Residue definitions</w:t>
      </w:r>
    </w:p>
    <w:p w14:paraId="17F20129" w14:textId="77777777" w:rsidR="004360B1" w:rsidRPr="004360B1" w:rsidRDefault="004360B1" w:rsidP="00CB1B83">
      <w:pPr>
        <w:spacing w:after="0" w:line="240" w:lineRule="auto"/>
        <w:rPr>
          <w:rFonts w:ascii="Verdana" w:hAnsi="Verdana" w:cs="Verdana"/>
          <w:sz w:val="20"/>
          <w:szCs w:val="20"/>
          <w:lang w:val="en-US"/>
        </w:rPr>
      </w:pPr>
      <w:r w:rsidRPr="004360B1">
        <w:rPr>
          <w:rFonts w:ascii="Verdana" w:hAnsi="Verdana" w:cs="Verdana"/>
          <w:sz w:val="20"/>
          <w:szCs w:val="20"/>
          <w:lang w:val="en-US"/>
        </w:rPr>
        <w:t>Permethrin (sum of isomers)</w:t>
      </w:r>
    </w:p>
    <w:p w14:paraId="3A2336CB" w14:textId="77777777" w:rsidR="004360B1" w:rsidRDefault="004360B1" w:rsidP="00CB1B83">
      <w:pPr>
        <w:spacing w:after="0" w:line="240" w:lineRule="auto"/>
        <w:rPr>
          <w:rFonts w:ascii="Verdana" w:hAnsi="Verdana" w:cs="Verdana"/>
          <w:sz w:val="20"/>
          <w:szCs w:val="20"/>
          <w:lang w:val="en-US"/>
        </w:rPr>
      </w:pPr>
      <w:r w:rsidRPr="004360B1">
        <w:rPr>
          <w:rFonts w:ascii="Verdana" w:hAnsi="Verdana" w:cs="Verdana"/>
          <w:sz w:val="20"/>
          <w:szCs w:val="20"/>
          <w:lang w:val="en-US"/>
        </w:rPr>
        <w:t>This active substance is considered “Fat soluble”.</w:t>
      </w:r>
    </w:p>
    <w:p w14:paraId="73F9ECB9" w14:textId="77777777" w:rsidR="00001E27" w:rsidRPr="004360B1" w:rsidRDefault="00001E27" w:rsidP="00CB1B83">
      <w:pPr>
        <w:spacing w:after="0" w:line="240" w:lineRule="auto"/>
        <w:rPr>
          <w:rFonts w:ascii="Verdana" w:hAnsi="Verdana" w:cs="Verdana"/>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323"/>
        <w:gridCol w:w="1700"/>
        <w:gridCol w:w="2835"/>
      </w:tblGrid>
      <w:tr w:rsidR="004360B1" w:rsidRPr="004360B1" w14:paraId="0585B177" w14:textId="77777777" w:rsidTr="00CB1B83">
        <w:tc>
          <w:tcPr>
            <w:tcW w:w="2322" w:type="dxa"/>
            <w:shd w:val="clear" w:color="auto" w:fill="FFFFCC"/>
          </w:tcPr>
          <w:p w14:paraId="55FB7363" w14:textId="77777777" w:rsidR="004360B1" w:rsidRPr="00CB1B83" w:rsidRDefault="004360B1" w:rsidP="00503A35">
            <w:pPr>
              <w:rPr>
                <w:rFonts w:ascii="Verdana" w:hAnsi="Verdana"/>
                <w:b/>
                <w:sz w:val="20"/>
                <w:szCs w:val="20"/>
                <w:lang w:val="en-US" w:eastAsia="en-US"/>
              </w:rPr>
            </w:pPr>
            <w:r w:rsidRPr="00CB1B83">
              <w:rPr>
                <w:rFonts w:ascii="Verdana" w:hAnsi="Verdana"/>
                <w:b/>
                <w:sz w:val="20"/>
                <w:szCs w:val="20"/>
                <w:lang w:val="en-US" w:eastAsia="en-US"/>
              </w:rPr>
              <w:t>MRLs or other relevant reference values</w:t>
            </w:r>
          </w:p>
        </w:tc>
        <w:tc>
          <w:tcPr>
            <w:tcW w:w="2323" w:type="dxa"/>
            <w:shd w:val="clear" w:color="auto" w:fill="FFFFCC"/>
          </w:tcPr>
          <w:p w14:paraId="2A86724F" w14:textId="77777777" w:rsidR="004360B1" w:rsidRPr="004360B1" w:rsidRDefault="004360B1" w:rsidP="00503A35">
            <w:pPr>
              <w:rPr>
                <w:rFonts w:ascii="Verdana" w:hAnsi="Verdana"/>
                <w:b/>
                <w:sz w:val="20"/>
                <w:szCs w:val="20"/>
                <w:lang w:eastAsia="en-US"/>
              </w:rPr>
            </w:pPr>
            <w:r w:rsidRPr="004360B1">
              <w:rPr>
                <w:rFonts w:ascii="Verdana" w:hAnsi="Verdana"/>
                <w:b/>
                <w:sz w:val="20"/>
                <w:szCs w:val="20"/>
                <w:lang w:eastAsia="en-US"/>
              </w:rPr>
              <w:t xml:space="preserve">Reference </w:t>
            </w:r>
          </w:p>
        </w:tc>
        <w:tc>
          <w:tcPr>
            <w:tcW w:w="1700" w:type="dxa"/>
            <w:shd w:val="clear" w:color="auto" w:fill="FFFFCC"/>
          </w:tcPr>
          <w:p w14:paraId="02DC1645" w14:textId="77777777" w:rsidR="004360B1" w:rsidRPr="004360B1" w:rsidRDefault="004360B1" w:rsidP="00503A35">
            <w:pPr>
              <w:rPr>
                <w:rFonts w:ascii="Verdana" w:hAnsi="Verdana"/>
                <w:b/>
                <w:sz w:val="20"/>
                <w:szCs w:val="20"/>
                <w:lang w:eastAsia="en-US"/>
              </w:rPr>
            </w:pPr>
            <w:r w:rsidRPr="004360B1">
              <w:rPr>
                <w:rFonts w:ascii="Verdana" w:hAnsi="Verdana"/>
                <w:b/>
                <w:sz w:val="20"/>
                <w:szCs w:val="20"/>
                <w:lang w:eastAsia="en-US"/>
              </w:rPr>
              <w:t>Relevant commodities</w:t>
            </w:r>
          </w:p>
        </w:tc>
        <w:tc>
          <w:tcPr>
            <w:tcW w:w="2835" w:type="dxa"/>
            <w:shd w:val="clear" w:color="auto" w:fill="FFFFCC"/>
          </w:tcPr>
          <w:p w14:paraId="504F192D" w14:textId="77777777" w:rsidR="004360B1" w:rsidRPr="004360B1" w:rsidRDefault="004360B1" w:rsidP="00503A35">
            <w:pPr>
              <w:rPr>
                <w:rFonts w:ascii="Verdana" w:hAnsi="Verdana"/>
                <w:b/>
                <w:sz w:val="20"/>
                <w:szCs w:val="20"/>
                <w:lang w:eastAsia="en-US"/>
              </w:rPr>
            </w:pPr>
            <w:r w:rsidRPr="004360B1">
              <w:rPr>
                <w:rFonts w:ascii="Verdana" w:hAnsi="Verdana"/>
                <w:b/>
                <w:sz w:val="20"/>
                <w:szCs w:val="20"/>
                <w:lang w:eastAsia="en-US"/>
              </w:rPr>
              <w:t>Value</w:t>
            </w:r>
          </w:p>
        </w:tc>
      </w:tr>
      <w:tr w:rsidR="004360B1" w:rsidRPr="00AA7D96" w14:paraId="0BDA2049" w14:textId="77777777" w:rsidTr="00CB1B83">
        <w:tc>
          <w:tcPr>
            <w:tcW w:w="2322" w:type="dxa"/>
            <w:shd w:val="clear" w:color="auto" w:fill="auto"/>
          </w:tcPr>
          <w:p w14:paraId="74F5CBBD" w14:textId="77777777" w:rsidR="004360B1" w:rsidRPr="004360B1" w:rsidRDefault="004360B1" w:rsidP="00CB1B83">
            <w:pPr>
              <w:spacing w:after="0" w:line="240" w:lineRule="auto"/>
              <w:rPr>
                <w:rFonts w:ascii="Verdana" w:hAnsi="Verdana"/>
                <w:sz w:val="20"/>
                <w:szCs w:val="20"/>
                <w:lang w:eastAsia="en-US"/>
              </w:rPr>
            </w:pPr>
            <w:r w:rsidRPr="004360B1">
              <w:rPr>
                <w:rFonts w:ascii="Verdana" w:hAnsi="Verdana"/>
                <w:sz w:val="20"/>
                <w:szCs w:val="20"/>
                <w:lang w:eastAsia="en-US"/>
              </w:rPr>
              <w:t>Default MRL: Reg. (EU) 2017/623</w:t>
            </w:r>
          </w:p>
        </w:tc>
        <w:tc>
          <w:tcPr>
            <w:tcW w:w="2323" w:type="dxa"/>
            <w:shd w:val="clear" w:color="auto" w:fill="auto"/>
          </w:tcPr>
          <w:p w14:paraId="149603A1" w14:textId="77777777" w:rsidR="004360B1" w:rsidRPr="004360B1" w:rsidRDefault="004360B1" w:rsidP="00CB1B83">
            <w:pPr>
              <w:spacing w:after="0" w:line="240" w:lineRule="auto"/>
              <w:rPr>
                <w:rFonts w:ascii="Verdana" w:hAnsi="Verdana"/>
                <w:sz w:val="20"/>
                <w:szCs w:val="20"/>
                <w:lang w:eastAsia="en-US"/>
              </w:rPr>
            </w:pPr>
            <w:r w:rsidRPr="004360B1">
              <w:rPr>
                <w:rFonts w:ascii="Verdana" w:hAnsi="Verdana"/>
                <w:sz w:val="20"/>
                <w:szCs w:val="20"/>
                <w:lang w:eastAsia="en-US"/>
              </w:rPr>
              <w:t>Plant protection products</w:t>
            </w:r>
          </w:p>
        </w:tc>
        <w:tc>
          <w:tcPr>
            <w:tcW w:w="1700" w:type="dxa"/>
            <w:shd w:val="clear" w:color="auto" w:fill="auto"/>
          </w:tcPr>
          <w:p w14:paraId="5A15F59A" w14:textId="77777777" w:rsidR="004360B1" w:rsidRPr="004360B1" w:rsidRDefault="004360B1" w:rsidP="00CB1B83">
            <w:pPr>
              <w:spacing w:after="0" w:line="240" w:lineRule="auto"/>
              <w:rPr>
                <w:rFonts w:ascii="Verdana" w:hAnsi="Verdana"/>
                <w:sz w:val="20"/>
                <w:szCs w:val="20"/>
                <w:lang w:eastAsia="en-US"/>
              </w:rPr>
            </w:pPr>
            <w:r w:rsidRPr="004360B1">
              <w:rPr>
                <w:rFonts w:ascii="Verdana" w:hAnsi="Verdana"/>
                <w:sz w:val="20"/>
                <w:szCs w:val="20"/>
                <w:lang w:eastAsia="en-US"/>
              </w:rPr>
              <w:t>All raw food commodities</w:t>
            </w:r>
          </w:p>
        </w:tc>
        <w:tc>
          <w:tcPr>
            <w:tcW w:w="2835" w:type="dxa"/>
            <w:shd w:val="clear" w:color="auto" w:fill="auto"/>
          </w:tcPr>
          <w:p w14:paraId="177C050A" w14:textId="77777777" w:rsidR="004360B1" w:rsidRPr="00CB1B83" w:rsidRDefault="004360B1" w:rsidP="00CB1B83">
            <w:pPr>
              <w:spacing w:after="0" w:line="240" w:lineRule="auto"/>
              <w:rPr>
                <w:rFonts w:ascii="Verdana" w:hAnsi="Verdana"/>
                <w:sz w:val="20"/>
                <w:szCs w:val="20"/>
                <w:lang w:val="en-US" w:eastAsia="en-US"/>
              </w:rPr>
            </w:pPr>
            <w:r w:rsidRPr="00CB1B83">
              <w:rPr>
                <w:rFonts w:ascii="Verdana" w:hAnsi="Verdana"/>
                <w:sz w:val="20"/>
                <w:szCs w:val="20"/>
                <w:lang w:val="en-US" w:eastAsia="en-US"/>
              </w:rPr>
              <w:t>0.05*-0.10* mg/kg except bovine commodities (0.05 to 0.5 mg/kg)</w:t>
            </w:r>
          </w:p>
        </w:tc>
      </w:tr>
      <w:tr w:rsidR="004360B1" w:rsidRPr="00AA7D96" w14:paraId="307D4901" w14:textId="77777777" w:rsidTr="00CB1B83">
        <w:tc>
          <w:tcPr>
            <w:tcW w:w="2322" w:type="dxa"/>
            <w:shd w:val="clear" w:color="auto" w:fill="auto"/>
          </w:tcPr>
          <w:p w14:paraId="4A154738" w14:textId="77777777" w:rsidR="004360B1" w:rsidRPr="00CB1B83" w:rsidRDefault="004360B1" w:rsidP="00CB1B83">
            <w:pPr>
              <w:spacing w:after="0" w:line="240" w:lineRule="auto"/>
              <w:rPr>
                <w:rFonts w:ascii="Verdana" w:hAnsi="Verdana"/>
                <w:sz w:val="20"/>
                <w:szCs w:val="20"/>
                <w:lang w:val="en-US" w:eastAsia="en-US"/>
              </w:rPr>
            </w:pPr>
            <w:r w:rsidRPr="00CB1B83">
              <w:rPr>
                <w:rFonts w:ascii="Verdana" w:hAnsi="Verdana"/>
                <w:sz w:val="20"/>
                <w:szCs w:val="20"/>
                <w:lang w:val="en-US" w:eastAsia="en-US"/>
              </w:rPr>
              <w:t>MRL for bovine : Reg (EU) 37/2010</w:t>
            </w:r>
          </w:p>
        </w:tc>
        <w:tc>
          <w:tcPr>
            <w:tcW w:w="2323" w:type="dxa"/>
            <w:shd w:val="clear" w:color="auto" w:fill="auto"/>
          </w:tcPr>
          <w:p w14:paraId="2D59F9C0" w14:textId="77777777" w:rsidR="004360B1" w:rsidRPr="004360B1" w:rsidRDefault="004360B1" w:rsidP="00CB1B83">
            <w:pPr>
              <w:spacing w:after="0" w:line="240" w:lineRule="auto"/>
              <w:rPr>
                <w:rFonts w:ascii="Verdana" w:hAnsi="Verdana"/>
                <w:sz w:val="20"/>
                <w:szCs w:val="20"/>
                <w:lang w:eastAsia="en-US"/>
              </w:rPr>
            </w:pPr>
            <w:r w:rsidRPr="004360B1">
              <w:rPr>
                <w:rFonts w:ascii="Verdana" w:hAnsi="Verdana"/>
                <w:sz w:val="20"/>
                <w:szCs w:val="20"/>
                <w:lang w:eastAsia="en-US"/>
              </w:rPr>
              <w:t>Veterinary medicinal products</w:t>
            </w:r>
          </w:p>
        </w:tc>
        <w:tc>
          <w:tcPr>
            <w:tcW w:w="1700" w:type="dxa"/>
            <w:shd w:val="clear" w:color="auto" w:fill="auto"/>
          </w:tcPr>
          <w:p w14:paraId="6FCEFC62" w14:textId="77777777" w:rsidR="004360B1" w:rsidRPr="004360B1" w:rsidRDefault="004360B1" w:rsidP="00CB1B83">
            <w:pPr>
              <w:spacing w:after="0" w:line="240" w:lineRule="auto"/>
              <w:rPr>
                <w:rFonts w:ascii="Verdana" w:hAnsi="Verdana"/>
                <w:sz w:val="20"/>
                <w:szCs w:val="20"/>
                <w:lang w:eastAsia="en-US"/>
              </w:rPr>
            </w:pPr>
            <w:r w:rsidRPr="004360B1">
              <w:rPr>
                <w:rFonts w:ascii="Verdana" w:hAnsi="Verdana"/>
                <w:sz w:val="20"/>
                <w:szCs w:val="20"/>
                <w:lang w:eastAsia="en-US"/>
              </w:rPr>
              <w:t>Bovine commodities</w:t>
            </w:r>
          </w:p>
        </w:tc>
        <w:tc>
          <w:tcPr>
            <w:tcW w:w="2835" w:type="dxa"/>
            <w:shd w:val="clear" w:color="auto" w:fill="auto"/>
          </w:tcPr>
          <w:p w14:paraId="72B5404C" w14:textId="77777777" w:rsidR="004360B1" w:rsidRPr="00CB1B83" w:rsidRDefault="004360B1" w:rsidP="00CB1B83">
            <w:pPr>
              <w:spacing w:after="0" w:line="240" w:lineRule="auto"/>
              <w:ind w:right="-144"/>
              <w:rPr>
                <w:rFonts w:ascii="Verdana" w:hAnsi="Verdana"/>
                <w:sz w:val="20"/>
                <w:szCs w:val="20"/>
                <w:lang w:val="en-US" w:eastAsia="en-US"/>
              </w:rPr>
            </w:pPr>
            <w:r w:rsidRPr="00CB1B83">
              <w:rPr>
                <w:rFonts w:ascii="Verdana" w:hAnsi="Verdana"/>
                <w:sz w:val="20"/>
                <w:szCs w:val="20"/>
                <w:lang w:val="en-US" w:eastAsia="en-US"/>
              </w:rPr>
              <w:t xml:space="preserve">Muscle, Liver, Kidney, Milk: 50 </w:t>
            </w:r>
            <w:r w:rsidRPr="004360B1">
              <w:rPr>
                <w:rFonts w:ascii="Verdana" w:hAnsi="Verdana"/>
                <w:sz w:val="20"/>
                <w:szCs w:val="20"/>
                <w:lang w:eastAsia="en-US"/>
              </w:rPr>
              <w:t>μ</w:t>
            </w:r>
            <w:r w:rsidRPr="00CB1B83">
              <w:rPr>
                <w:rFonts w:ascii="Verdana" w:hAnsi="Verdana"/>
                <w:sz w:val="20"/>
                <w:szCs w:val="20"/>
                <w:lang w:val="en-US" w:eastAsia="en-US"/>
              </w:rPr>
              <w:t>g/kg</w:t>
            </w:r>
          </w:p>
          <w:p w14:paraId="2E7097D3" w14:textId="77777777" w:rsidR="004360B1" w:rsidRPr="00CB1B83" w:rsidRDefault="004360B1" w:rsidP="00CB1B83">
            <w:pPr>
              <w:spacing w:after="0" w:line="240" w:lineRule="auto"/>
              <w:rPr>
                <w:rFonts w:ascii="Verdana" w:hAnsi="Verdana"/>
                <w:sz w:val="20"/>
                <w:szCs w:val="20"/>
                <w:lang w:val="en-US" w:eastAsia="en-US"/>
              </w:rPr>
            </w:pPr>
            <w:r w:rsidRPr="00CB1B83">
              <w:rPr>
                <w:rFonts w:ascii="Verdana" w:hAnsi="Verdana"/>
                <w:sz w:val="20"/>
                <w:szCs w:val="20"/>
                <w:lang w:val="en-US" w:eastAsia="en-US"/>
              </w:rPr>
              <w:t xml:space="preserve">Fat: 500 </w:t>
            </w:r>
            <w:r w:rsidRPr="004360B1">
              <w:rPr>
                <w:rFonts w:ascii="Verdana" w:hAnsi="Verdana"/>
                <w:sz w:val="20"/>
                <w:szCs w:val="20"/>
                <w:lang w:eastAsia="en-US"/>
              </w:rPr>
              <w:t>μ</w:t>
            </w:r>
            <w:r w:rsidRPr="00CB1B83">
              <w:rPr>
                <w:rFonts w:ascii="Verdana" w:hAnsi="Verdana"/>
                <w:sz w:val="20"/>
                <w:szCs w:val="20"/>
                <w:lang w:val="en-US" w:eastAsia="en-US"/>
              </w:rPr>
              <w:t>g/kg</w:t>
            </w:r>
          </w:p>
        </w:tc>
      </w:tr>
    </w:tbl>
    <w:p w14:paraId="51666C8D" w14:textId="77777777" w:rsidR="00487971" w:rsidRPr="00CB1B83" w:rsidRDefault="00487971" w:rsidP="00487971">
      <w:pPr>
        <w:spacing w:after="0" w:line="260" w:lineRule="atLeast"/>
        <w:rPr>
          <w:strike/>
          <w:lang w:val="en-US" w:eastAsia="en-US"/>
        </w:rPr>
      </w:pPr>
    </w:p>
    <w:p w14:paraId="615F381C" w14:textId="77777777" w:rsidR="00487971" w:rsidRPr="00CB1B83" w:rsidRDefault="00487971" w:rsidP="00487971">
      <w:pPr>
        <w:spacing w:after="0" w:line="260" w:lineRule="atLeast"/>
        <w:jc w:val="both"/>
        <w:rPr>
          <w:lang w:val="en-US" w:eastAsia="en-US"/>
        </w:rPr>
      </w:pPr>
    </w:p>
    <w:p w14:paraId="1CF870AD" w14:textId="77777777" w:rsidR="00487971" w:rsidRPr="00CB1B83" w:rsidRDefault="00487971" w:rsidP="00487971">
      <w:pPr>
        <w:spacing w:after="0" w:line="260" w:lineRule="atLeast"/>
        <w:rPr>
          <w:rFonts w:ascii="Verdana" w:hAnsi="Verdana"/>
          <w:b/>
          <w:i/>
          <w:szCs w:val="22"/>
          <w:lang w:val="en-US"/>
        </w:rPr>
      </w:pPr>
      <w:bookmarkStart w:id="232" w:name="_Toc403472775"/>
      <w:bookmarkStart w:id="233" w:name="_Toc389729089"/>
      <w:r w:rsidRPr="00CB1B83">
        <w:rPr>
          <w:rFonts w:ascii="Verdana" w:hAnsi="Verdana"/>
          <w:b/>
          <w:i/>
          <w:szCs w:val="22"/>
          <w:lang w:val="en-US"/>
        </w:rPr>
        <w:t>Risk for industrial users</w:t>
      </w:r>
      <w:bookmarkEnd w:id="232"/>
      <w:bookmarkEnd w:id="233"/>
    </w:p>
    <w:p w14:paraId="020762E9" w14:textId="77777777" w:rsidR="00487971" w:rsidRPr="00CB1B83" w:rsidRDefault="00487971" w:rsidP="00487971">
      <w:pPr>
        <w:spacing w:after="0" w:line="260" w:lineRule="atLeast"/>
        <w:rPr>
          <w:rFonts w:ascii="Verdana" w:hAnsi="Verdana"/>
          <w:sz w:val="20"/>
          <w:szCs w:val="20"/>
          <w:lang w:val="en-US" w:eastAsia="en-US"/>
        </w:rPr>
      </w:pPr>
      <w:r w:rsidRPr="00CB1B83">
        <w:rPr>
          <w:rFonts w:ascii="Verdana" w:hAnsi="Verdana"/>
          <w:sz w:val="20"/>
          <w:szCs w:val="20"/>
          <w:lang w:val="en-US" w:eastAsia="en-US"/>
        </w:rPr>
        <w:t>Not applicable.</w:t>
      </w:r>
    </w:p>
    <w:p w14:paraId="706A31C0" w14:textId="77777777" w:rsidR="00487971" w:rsidRPr="00CB1B83" w:rsidRDefault="00487971" w:rsidP="00487971">
      <w:pPr>
        <w:spacing w:after="0" w:line="260" w:lineRule="atLeast"/>
        <w:rPr>
          <w:i/>
          <w:iCs/>
          <w:lang w:val="en-US" w:eastAsia="en-US"/>
        </w:rPr>
      </w:pPr>
      <w:r w:rsidRPr="00CB1B83">
        <w:rPr>
          <w:i/>
          <w:iCs/>
          <w:lang w:val="en-US" w:eastAsia="en-US"/>
        </w:rPr>
        <w:br w:type="page"/>
      </w:r>
    </w:p>
    <w:p w14:paraId="350379EE" w14:textId="77777777" w:rsidR="00487971" w:rsidRPr="00CB1B83" w:rsidRDefault="00487971" w:rsidP="00487971">
      <w:pPr>
        <w:spacing w:after="0" w:line="260" w:lineRule="atLeast"/>
        <w:rPr>
          <w:lang w:val="en-US" w:eastAsia="en-US"/>
        </w:rPr>
      </w:pPr>
    </w:p>
    <w:p w14:paraId="61696E82" w14:textId="77777777" w:rsidR="00487971" w:rsidRPr="00CB1B83" w:rsidRDefault="00487971" w:rsidP="00487971">
      <w:pPr>
        <w:spacing w:after="0" w:line="260" w:lineRule="atLeast"/>
        <w:rPr>
          <w:rFonts w:ascii="Verdana" w:hAnsi="Verdana"/>
          <w:b/>
          <w:i/>
          <w:szCs w:val="22"/>
          <w:lang w:val="en-US" w:eastAsia="en-US"/>
        </w:rPr>
      </w:pPr>
      <w:bookmarkStart w:id="234" w:name="_Toc389729090"/>
      <w:bookmarkStart w:id="235" w:name="_Toc403472776"/>
      <w:r w:rsidRPr="00CB1B83">
        <w:rPr>
          <w:rFonts w:ascii="Verdana" w:hAnsi="Verdana"/>
          <w:b/>
          <w:i/>
          <w:szCs w:val="22"/>
          <w:lang w:val="en-US" w:eastAsia="en-US"/>
        </w:rPr>
        <w:t>Risk for professional users</w:t>
      </w:r>
      <w:bookmarkEnd w:id="234"/>
      <w:bookmarkEnd w:id="235"/>
    </w:p>
    <w:p w14:paraId="24C16345" w14:textId="77777777" w:rsidR="00487971" w:rsidRPr="00CB1B83" w:rsidRDefault="00487971" w:rsidP="00487971">
      <w:pPr>
        <w:spacing w:after="0" w:line="260" w:lineRule="atLeast"/>
        <w:rPr>
          <w:lang w:val="en-US" w:eastAsia="en-US"/>
        </w:rPr>
      </w:pPr>
    </w:p>
    <w:p w14:paraId="2A0A1314" w14:textId="77777777" w:rsidR="00487971" w:rsidRPr="00CB1B83" w:rsidRDefault="00487971" w:rsidP="00487971">
      <w:pPr>
        <w:spacing w:after="0" w:line="260" w:lineRule="atLeast"/>
        <w:rPr>
          <w:rFonts w:ascii="Verdana" w:hAnsi="Verdana"/>
          <w:b/>
          <w:bCs/>
          <w:sz w:val="20"/>
          <w:lang w:val="en-US" w:eastAsia="en-US"/>
        </w:rPr>
      </w:pPr>
      <w:r w:rsidRPr="00CB1B83">
        <w:rPr>
          <w:rFonts w:ascii="Verdana" w:hAnsi="Verdana"/>
          <w:b/>
          <w:bCs/>
          <w:sz w:val="20"/>
          <w:lang w:val="en-US" w:eastAsia="en-US"/>
        </w:rPr>
        <w:t xml:space="preserve">Systemic effects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559"/>
        <w:gridCol w:w="1560"/>
        <w:gridCol w:w="1417"/>
        <w:gridCol w:w="1559"/>
      </w:tblGrid>
      <w:tr w:rsidR="00487971" w:rsidRPr="00487971" w14:paraId="13390D38" w14:textId="77777777" w:rsidTr="00622510">
        <w:tc>
          <w:tcPr>
            <w:tcW w:w="1560" w:type="dxa"/>
            <w:tcBorders>
              <w:top w:val="single" w:sz="12" w:space="0" w:color="auto"/>
            </w:tcBorders>
            <w:shd w:val="clear" w:color="auto" w:fill="FFFFCC"/>
          </w:tcPr>
          <w:p w14:paraId="5F8AA4E7" w14:textId="77777777" w:rsidR="00487971" w:rsidRPr="00487971" w:rsidRDefault="00487971" w:rsidP="00487971">
            <w:pPr>
              <w:spacing w:after="0" w:line="260" w:lineRule="atLeast"/>
              <w:rPr>
                <w:rFonts w:ascii="Verdana" w:hAnsi="Verdana"/>
                <w:b/>
                <w:sz w:val="20"/>
                <w:szCs w:val="20"/>
                <w:lang w:eastAsia="en-US"/>
              </w:rPr>
            </w:pPr>
            <w:r w:rsidRPr="00487971">
              <w:rPr>
                <w:rFonts w:ascii="Verdana" w:hAnsi="Verdana"/>
                <w:b/>
                <w:sz w:val="20"/>
                <w:szCs w:val="20"/>
                <w:lang w:eastAsia="en-US"/>
              </w:rPr>
              <w:t>Task/</w:t>
            </w:r>
          </w:p>
          <w:p w14:paraId="64E52C6C" w14:textId="77777777" w:rsidR="00487971" w:rsidRPr="00487971" w:rsidRDefault="00487971" w:rsidP="00487971">
            <w:pPr>
              <w:spacing w:after="0" w:line="260" w:lineRule="atLeast"/>
              <w:rPr>
                <w:rFonts w:ascii="Verdana" w:hAnsi="Verdana"/>
                <w:b/>
                <w:sz w:val="20"/>
                <w:szCs w:val="20"/>
                <w:lang w:eastAsia="en-US"/>
              </w:rPr>
            </w:pPr>
            <w:r w:rsidRPr="00487971">
              <w:rPr>
                <w:rFonts w:ascii="Verdana" w:hAnsi="Verdana"/>
                <w:b/>
                <w:sz w:val="20"/>
                <w:szCs w:val="20"/>
                <w:lang w:eastAsia="en-US"/>
              </w:rPr>
              <w:t>Scenario</w:t>
            </w:r>
          </w:p>
        </w:tc>
        <w:tc>
          <w:tcPr>
            <w:tcW w:w="1417" w:type="dxa"/>
            <w:tcBorders>
              <w:top w:val="single" w:sz="12" w:space="0" w:color="auto"/>
            </w:tcBorders>
            <w:shd w:val="clear" w:color="auto" w:fill="FFFFCC"/>
          </w:tcPr>
          <w:p w14:paraId="46E62AC3" w14:textId="77777777" w:rsidR="00487971" w:rsidRPr="00487971" w:rsidRDefault="00487971" w:rsidP="00487971">
            <w:pPr>
              <w:spacing w:after="0" w:line="260" w:lineRule="atLeast"/>
              <w:rPr>
                <w:rFonts w:ascii="Verdana" w:hAnsi="Verdana"/>
                <w:b/>
                <w:sz w:val="20"/>
                <w:szCs w:val="20"/>
                <w:lang w:eastAsia="en-US"/>
              </w:rPr>
            </w:pPr>
            <w:r w:rsidRPr="00487971">
              <w:rPr>
                <w:rFonts w:ascii="Verdana" w:hAnsi="Verdana"/>
                <w:b/>
                <w:sz w:val="20"/>
                <w:szCs w:val="20"/>
                <w:lang w:eastAsia="en-US"/>
              </w:rPr>
              <w:t>Tier</w:t>
            </w:r>
          </w:p>
        </w:tc>
        <w:tc>
          <w:tcPr>
            <w:tcW w:w="1559" w:type="dxa"/>
            <w:tcBorders>
              <w:top w:val="single" w:sz="12" w:space="0" w:color="auto"/>
            </w:tcBorders>
            <w:shd w:val="clear" w:color="auto" w:fill="FFFFCC"/>
          </w:tcPr>
          <w:p w14:paraId="07035A87" w14:textId="77777777" w:rsidR="00487971" w:rsidRPr="00487971" w:rsidRDefault="00487971" w:rsidP="00487971">
            <w:pPr>
              <w:spacing w:after="0" w:line="260" w:lineRule="atLeast"/>
              <w:rPr>
                <w:rFonts w:ascii="Verdana" w:hAnsi="Verdana"/>
                <w:b/>
                <w:sz w:val="20"/>
                <w:szCs w:val="20"/>
                <w:lang w:val="es-ES" w:eastAsia="en-US"/>
              </w:rPr>
            </w:pPr>
            <w:r w:rsidRPr="00487971">
              <w:rPr>
                <w:rFonts w:ascii="Verdana" w:hAnsi="Verdana"/>
                <w:b/>
                <w:sz w:val="20"/>
                <w:szCs w:val="20"/>
                <w:lang w:val="es-ES" w:eastAsia="en-US"/>
              </w:rPr>
              <w:t>Maximum acceptable contact Surface (m</w:t>
            </w:r>
            <w:r w:rsidRPr="00487971">
              <w:rPr>
                <w:rFonts w:ascii="Verdana" w:hAnsi="Verdana"/>
                <w:b/>
                <w:sz w:val="20"/>
                <w:szCs w:val="20"/>
                <w:vertAlign w:val="superscript"/>
                <w:lang w:val="es-ES" w:eastAsia="en-US"/>
              </w:rPr>
              <w:t>2</w:t>
            </w:r>
            <w:r w:rsidRPr="00487971">
              <w:rPr>
                <w:rFonts w:ascii="Verdana" w:hAnsi="Verdana"/>
                <w:b/>
                <w:sz w:val="20"/>
                <w:szCs w:val="20"/>
                <w:lang w:val="es-ES" w:eastAsia="en-US"/>
              </w:rPr>
              <w:t>)</w:t>
            </w:r>
          </w:p>
        </w:tc>
        <w:tc>
          <w:tcPr>
            <w:tcW w:w="1560" w:type="dxa"/>
            <w:tcBorders>
              <w:top w:val="single" w:sz="12" w:space="0" w:color="auto"/>
            </w:tcBorders>
            <w:shd w:val="clear" w:color="auto" w:fill="FFFFCC"/>
          </w:tcPr>
          <w:p w14:paraId="26B49ECC" w14:textId="77777777" w:rsidR="00487971" w:rsidRPr="00CB1B83" w:rsidRDefault="00487971" w:rsidP="00487971">
            <w:pPr>
              <w:spacing w:after="0" w:line="260" w:lineRule="atLeast"/>
              <w:rPr>
                <w:rFonts w:ascii="Verdana" w:hAnsi="Verdana"/>
                <w:b/>
                <w:sz w:val="20"/>
                <w:szCs w:val="20"/>
                <w:lang w:val="en-US" w:eastAsia="en-US"/>
              </w:rPr>
            </w:pPr>
            <w:r w:rsidRPr="00CB1B83">
              <w:rPr>
                <w:rFonts w:ascii="Verdana" w:hAnsi="Verdana"/>
                <w:b/>
                <w:sz w:val="20"/>
                <w:szCs w:val="20"/>
                <w:lang w:val="en-US" w:eastAsia="en-US"/>
              </w:rPr>
              <w:t>Estimated uptake</w:t>
            </w:r>
          </w:p>
          <w:p w14:paraId="7A3CC2F6" w14:textId="77777777" w:rsidR="00487971" w:rsidRPr="00CB1B83" w:rsidRDefault="00487971" w:rsidP="00487971">
            <w:pPr>
              <w:spacing w:after="0" w:line="260" w:lineRule="atLeast"/>
              <w:rPr>
                <w:rFonts w:ascii="Verdana" w:hAnsi="Verdana"/>
                <w:b/>
                <w:sz w:val="20"/>
                <w:szCs w:val="20"/>
                <w:lang w:val="en-US" w:eastAsia="en-US"/>
              </w:rPr>
            </w:pPr>
            <w:r w:rsidRPr="00CB1B83">
              <w:rPr>
                <w:rFonts w:ascii="Verdana" w:hAnsi="Verdana"/>
                <w:b/>
                <w:sz w:val="20"/>
                <w:szCs w:val="20"/>
                <w:lang w:val="en-US" w:eastAsia="en-US"/>
              </w:rPr>
              <w:t>mg/kg bw/d</w:t>
            </w:r>
          </w:p>
        </w:tc>
        <w:tc>
          <w:tcPr>
            <w:tcW w:w="1417" w:type="dxa"/>
            <w:tcBorders>
              <w:top w:val="single" w:sz="12" w:space="0" w:color="auto"/>
            </w:tcBorders>
            <w:shd w:val="clear" w:color="auto" w:fill="FFFFCC"/>
          </w:tcPr>
          <w:p w14:paraId="081042D1" w14:textId="77777777" w:rsidR="00487971" w:rsidRPr="00487971" w:rsidRDefault="00487971" w:rsidP="00622510">
            <w:pPr>
              <w:spacing w:after="0" w:line="260" w:lineRule="atLeast"/>
              <w:rPr>
                <w:rFonts w:ascii="Verdana" w:hAnsi="Verdana"/>
                <w:b/>
                <w:sz w:val="20"/>
                <w:szCs w:val="20"/>
                <w:lang w:eastAsia="en-US"/>
              </w:rPr>
            </w:pPr>
            <w:r w:rsidRPr="00487971">
              <w:rPr>
                <w:rFonts w:ascii="Verdana" w:hAnsi="Verdana"/>
                <w:b/>
                <w:sz w:val="20"/>
                <w:szCs w:val="20"/>
                <w:lang w:eastAsia="en-US"/>
              </w:rPr>
              <w:t>Estimated uptake/ AEL (%)</w:t>
            </w:r>
          </w:p>
        </w:tc>
        <w:tc>
          <w:tcPr>
            <w:tcW w:w="1559" w:type="dxa"/>
            <w:tcBorders>
              <w:top w:val="single" w:sz="12" w:space="0" w:color="auto"/>
              <w:right w:val="single" w:sz="12" w:space="0" w:color="auto"/>
            </w:tcBorders>
            <w:shd w:val="clear" w:color="auto" w:fill="FFFFCC"/>
          </w:tcPr>
          <w:p w14:paraId="72E011AE" w14:textId="77777777" w:rsidR="00487971" w:rsidRPr="00487971" w:rsidRDefault="00487971" w:rsidP="00622510">
            <w:pPr>
              <w:spacing w:after="0" w:line="260" w:lineRule="atLeast"/>
              <w:jc w:val="center"/>
              <w:rPr>
                <w:rFonts w:ascii="Verdana" w:hAnsi="Verdana"/>
                <w:b/>
                <w:sz w:val="20"/>
                <w:szCs w:val="20"/>
                <w:lang w:eastAsia="en-US"/>
              </w:rPr>
            </w:pPr>
            <w:r w:rsidRPr="00487971">
              <w:rPr>
                <w:rFonts w:ascii="Verdana" w:hAnsi="Verdana"/>
                <w:b/>
                <w:sz w:val="20"/>
                <w:szCs w:val="20"/>
                <w:lang w:eastAsia="en-US"/>
              </w:rPr>
              <w:t>Acceptable</w:t>
            </w:r>
          </w:p>
          <w:p w14:paraId="19134489" w14:textId="77777777" w:rsidR="00487971" w:rsidRPr="00487971" w:rsidRDefault="00487971" w:rsidP="00622510">
            <w:pPr>
              <w:spacing w:after="0" w:line="260" w:lineRule="atLeast"/>
              <w:jc w:val="center"/>
              <w:rPr>
                <w:rFonts w:ascii="Verdana" w:hAnsi="Verdana"/>
                <w:b/>
                <w:sz w:val="20"/>
                <w:szCs w:val="20"/>
                <w:lang w:eastAsia="en-US"/>
              </w:rPr>
            </w:pPr>
            <w:r w:rsidRPr="00487971">
              <w:rPr>
                <w:rFonts w:ascii="Verdana" w:hAnsi="Verdana"/>
                <w:b/>
                <w:sz w:val="20"/>
                <w:szCs w:val="20"/>
                <w:lang w:eastAsia="en-US"/>
              </w:rPr>
              <w:t>(yes/no)</w:t>
            </w:r>
          </w:p>
        </w:tc>
      </w:tr>
      <w:tr w:rsidR="00487971" w:rsidRPr="00487971" w14:paraId="6CB4D9B4" w14:textId="77777777" w:rsidTr="00622510">
        <w:tc>
          <w:tcPr>
            <w:tcW w:w="1560" w:type="dxa"/>
            <w:vMerge w:val="restart"/>
            <w:shd w:val="clear" w:color="auto" w:fill="auto"/>
          </w:tcPr>
          <w:p w14:paraId="0EBCE1D5" w14:textId="77777777" w:rsidR="00487971" w:rsidRPr="00CB1B83" w:rsidRDefault="00487971" w:rsidP="00487971">
            <w:pPr>
              <w:spacing w:after="0" w:line="260" w:lineRule="atLeast"/>
              <w:rPr>
                <w:rFonts w:ascii="Verdana" w:hAnsi="Verdana"/>
                <w:sz w:val="20"/>
                <w:szCs w:val="20"/>
                <w:lang w:val="en-US" w:eastAsia="en-US"/>
              </w:rPr>
            </w:pPr>
            <w:r w:rsidRPr="00CB1B83">
              <w:rPr>
                <w:rFonts w:ascii="Verdana" w:hAnsi="Verdana"/>
                <w:sz w:val="20"/>
                <w:szCs w:val="20"/>
                <w:lang w:val="en-US" w:eastAsia="en-US"/>
              </w:rPr>
              <w:t>Scenario 1a: Application, dermal contact with membrane</w:t>
            </w:r>
          </w:p>
        </w:tc>
        <w:tc>
          <w:tcPr>
            <w:tcW w:w="1417" w:type="dxa"/>
            <w:shd w:val="clear" w:color="auto" w:fill="auto"/>
            <w:vAlign w:val="center"/>
          </w:tcPr>
          <w:p w14:paraId="7F305C9A" w14:textId="77777777" w:rsidR="00487971" w:rsidRPr="00487971" w:rsidRDefault="00487971" w:rsidP="00622510">
            <w:pPr>
              <w:spacing w:after="0" w:line="260" w:lineRule="atLeast"/>
              <w:rPr>
                <w:rFonts w:ascii="Verdana" w:hAnsi="Verdana"/>
                <w:sz w:val="20"/>
                <w:szCs w:val="20"/>
                <w:lang w:eastAsia="en-US"/>
              </w:rPr>
            </w:pPr>
            <w:r w:rsidRPr="00487971">
              <w:rPr>
                <w:rFonts w:ascii="Verdana" w:hAnsi="Verdana"/>
                <w:sz w:val="20"/>
                <w:szCs w:val="20"/>
                <w:lang w:eastAsia="en-US"/>
              </w:rPr>
              <w:t>Tier 1 without PPE</w:t>
            </w:r>
          </w:p>
        </w:tc>
        <w:tc>
          <w:tcPr>
            <w:tcW w:w="1559" w:type="dxa"/>
            <w:shd w:val="clear" w:color="auto" w:fill="auto"/>
            <w:vAlign w:val="center"/>
          </w:tcPr>
          <w:p w14:paraId="7D5D70EF" w14:textId="77777777"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1</w:t>
            </w:r>
            <w:r w:rsidR="00173911">
              <w:rPr>
                <w:rFonts w:ascii="Verdana" w:hAnsi="Verdana"/>
                <w:sz w:val="20"/>
                <w:szCs w:val="20"/>
                <w:lang w:eastAsia="en-US"/>
              </w:rPr>
              <w:t>5.5</w:t>
            </w:r>
          </w:p>
        </w:tc>
        <w:tc>
          <w:tcPr>
            <w:tcW w:w="1560" w:type="dxa"/>
            <w:shd w:val="clear" w:color="auto" w:fill="auto"/>
            <w:vAlign w:val="center"/>
          </w:tcPr>
          <w:p w14:paraId="04C27DBC" w14:textId="77777777"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Not applicable</w:t>
            </w:r>
          </w:p>
        </w:tc>
        <w:tc>
          <w:tcPr>
            <w:tcW w:w="1417" w:type="dxa"/>
            <w:shd w:val="clear" w:color="auto" w:fill="auto"/>
            <w:vAlign w:val="center"/>
          </w:tcPr>
          <w:p w14:paraId="345E40FB" w14:textId="77777777"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100</w:t>
            </w:r>
          </w:p>
        </w:tc>
        <w:tc>
          <w:tcPr>
            <w:tcW w:w="1559" w:type="dxa"/>
            <w:tcBorders>
              <w:right w:val="single" w:sz="12" w:space="0" w:color="auto"/>
            </w:tcBorders>
            <w:shd w:val="clear" w:color="auto" w:fill="auto"/>
            <w:vAlign w:val="center"/>
          </w:tcPr>
          <w:p w14:paraId="1EEFB30E" w14:textId="77777777" w:rsidR="00487971" w:rsidRPr="00487971" w:rsidRDefault="00487971" w:rsidP="00622510">
            <w:pPr>
              <w:spacing w:after="0" w:line="260" w:lineRule="atLeast"/>
              <w:jc w:val="center"/>
              <w:rPr>
                <w:rFonts w:ascii="Verdana" w:hAnsi="Verdana"/>
                <w:b/>
                <w:sz w:val="20"/>
                <w:szCs w:val="20"/>
                <w:lang w:eastAsia="en-US"/>
              </w:rPr>
            </w:pPr>
            <w:r w:rsidRPr="00487971">
              <w:rPr>
                <w:rFonts w:ascii="Verdana" w:hAnsi="Verdana"/>
                <w:b/>
                <w:sz w:val="20"/>
                <w:szCs w:val="20"/>
                <w:lang w:eastAsia="en-US"/>
              </w:rPr>
              <w:t>No</w:t>
            </w:r>
          </w:p>
        </w:tc>
      </w:tr>
      <w:tr w:rsidR="00487971" w:rsidRPr="00487971" w14:paraId="7BB81326" w14:textId="77777777" w:rsidTr="00622510">
        <w:tc>
          <w:tcPr>
            <w:tcW w:w="1560" w:type="dxa"/>
            <w:vMerge/>
            <w:tcBorders>
              <w:bottom w:val="single" w:sz="12" w:space="0" w:color="auto"/>
            </w:tcBorders>
            <w:shd w:val="clear" w:color="auto" w:fill="auto"/>
          </w:tcPr>
          <w:p w14:paraId="7110C260" w14:textId="77777777" w:rsidR="00487971" w:rsidRPr="00487971" w:rsidRDefault="00487971" w:rsidP="00487971">
            <w:pPr>
              <w:spacing w:after="0" w:line="260" w:lineRule="atLeast"/>
              <w:rPr>
                <w:rFonts w:ascii="Verdana" w:hAnsi="Verdana"/>
                <w:sz w:val="20"/>
                <w:szCs w:val="20"/>
                <w:lang w:eastAsia="en-US"/>
              </w:rPr>
            </w:pPr>
          </w:p>
        </w:tc>
        <w:tc>
          <w:tcPr>
            <w:tcW w:w="1417" w:type="dxa"/>
            <w:tcBorders>
              <w:bottom w:val="single" w:sz="12" w:space="0" w:color="auto"/>
            </w:tcBorders>
            <w:shd w:val="clear" w:color="auto" w:fill="auto"/>
            <w:vAlign w:val="center"/>
          </w:tcPr>
          <w:p w14:paraId="2AFDE3F9" w14:textId="77777777" w:rsidR="00487971" w:rsidRPr="00487971" w:rsidRDefault="00487971" w:rsidP="00622510">
            <w:pPr>
              <w:spacing w:after="0" w:line="260" w:lineRule="atLeast"/>
              <w:rPr>
                <w:rFonts w:ascii="Verdana" w:hAnsi="Verdana"/>
                <w:sz w:val="20"/>
                <w:szCs w:val="20"/>
                <w:lang w:eastAsia="en-US"/>
              </w:rPr>
            </w:pPr>
            <w:r w:rsidRPr="00487971">
              <w:rPr>
                <w:rFonts w:ascii="Verdana" w:hAnsi="Verdana"/>
                <w:sz w:val="20"/>
                <w:szCs w:val="20"/>
                <w:lang w:eastAsia="en-US"/>
              </w:rPr>
              <w:t>Tier 2 with gloves</w:t>
            </w:r>
          </w:p>
        </w:tc>
        <w:tc>
          <w:tcPr>
            <w:tcW w:w="1559" w:type="dxa"/>
            <w:tcBorders>
              <w:bottom w:val="single" w:sz="12" w:space="0" w:color="auto"/>
            </w:tcBorders>
            <w:shd w:val="clear" w:color="auto" w:fill="auto"/>
            <w:vAlign w:val="center"/>
          </w:tcPr>
          <w:p w14:paraId="691F8E1D" w14:textId="77777777" w:rsidR="00487971" w:rsidRPr="00487971" w:rsidRDefault="00173911" w:rsidP="00622510">
            <w:pPr>
              <w:spacing w:after="0" w:line="260" w:lineRule="atLeast"/>
              <w:jc w:val="center"/>
              <w:rPr>
                <w:rFonts w:ascii="Verdana" w:hAnsi="Verdana"/>
                <w:sz w:val="20"/>
                <w:szCs w:val="20"/>
                <w:lang w:eastAsia="en-US"/>
              </w:rPr>
            </w:pPr>
            <w:r>
              <w:rPr>
                <w:rFonts w:ascii="Verdana" w:hAnsi="Verdana"/>
                <w:sz w:val="20"/>
                <w:szCs w:val="20"/>
                <w:lang w:eastAsia="en-US"/>
              </w:rPr>
              <w:t>310</w:t>
            </w:r>
          </w:p>
        </w:tc>
        <w:tc>
          <w:tcPr>
            <w:tcW w:w="1560" w:type="dxa"/>
            <w:tcBorders>
              <w:bottom w:val="single" w:sz="12" w:space="0" w:color="auto"/>
            </w:tcBorders>
            <w:shd w:val="clear" w:color="auto" w:fill="auto"/>
            <w:vAlign w:val="center"/>
          </w:tcPr>
          <w:p w14:paraId="7A9BD363" w14:textId="77777777"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Not applicable</w:t>
            </w:r>
          </w:p>
        </w:tc>
        <w:tc>
          <w:tcPr>
            <w:tcW w:w="1417" w:type="dxa"/>
            <w:tcBorders>
              <w:bottom w:val="single" w:sz="12" w:space="0" w:color="auto"/>
            </w:tcBorders>
            <w:shd w:val="clear" w:color="auto" w:fill="auto"/>
            <w:vAlign w:val="center"/>
          </w:tcPr>
          <w:p w14:paraId="47096989" w14:textId="77777777"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100</w:t>
            </w:r>
          </w:p>
        </w:tc>
        <w:tc>
          <w:tcPr>
            <w:tcW w:w="1559" w:type="dxa"/>
            <w:tcBorders>
              <w:bottom w:val="single" w:sz="12" w:space="0" w:color="auto"/>
              <w:right w:val="single" w:sz="12" w:space="0" w:color="auto"/>
            </w:tcBorders>
            <w:shd w:val="clear" w:color="auto" w:fill="auto"/>
            <w:vAlign w:val="center"/>
          </w:tcPr>
          <w:p w14:paraId="4F228E40" w14:textId="77777777"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yes</w:t>
            </w:r>
          </w:p>
        </w:tc>
      </w:tr>
      <w:tr w:rsidR="00487971" w:rsidRPr="00487971" w14:paraId="08937F3A" w14:textId="77777777" w:rsidTr="00622510">
        <w:tc>
          <w:tcPr>
            <w:tcW w:w="1560" w:type="dxa"/>
            <w:vMerge w:val="restart"/>
            <w:tcBorders>
              <w:top w:val="single" w:sz="12" w:space="0" w:color="auto"/>
            </w:tcBorders>
            <w:shd w:val="clear" w:color="auto" w:fill="auto"/>
          </w:tcPr>
          <w:p w14:paraId="5FC39A34" w14:textId="77777777" w:rsidR="00487971" w:rsidRPr="00CB1B83" w:rsidRDefault="00487971" w:rsidP="00487971">
            <w:pPr>
              <w:spacing w:after="0" w:line="260" w:lineRule="atLeast"/>
              <w:rPr>
                <w:rFonts w:ascii="Verdana" w:hAnsi="Verdana"/>
                <w:sz w:val="20"/>
                <w:szCs w:val="20"/>
                <w:lang w:val="en-US" w:eastAsia="en-US"/>
              </w:rPr>
            </w:pPr>
            <w:r w:rsidRPr="00CB1B83">
              <w:rPr>
                <w:rFonts w:ascii="Verdana" w:hAnsi="Verdana"/>
                <w:sz w:val="20"/>
                <w:szCs w:val="20"/>
                <w:lang w:val="en-US" w:eastAsia="en-US"/>
              </w:rPr>
              <w:t>Scenario 1b: Application, dermal contact with open edges</w:t>
            </w:r>
          </w:p>
        </w:tc>
        <w:tc>
          <w:tcPr>
            <w:tcW w:w="1417" w:type="dxa"/>
            <w:tcBorders>
              <w:top w:val="single" w:sz="12" w:space="0" w:color="auto"/>
            </w:tcBorders>
            <w:shd w:val="clear" w:color="auto" w:fill="auto"/>
            <w:vAlign w:val="center"/>
          </w:tcPr>
          <w:p w14:paraId="6DFFB167" w14:textId="77777777" w:rsidR="00487971" w:rsidRPr="00487971" w:rsidRDefault="00487971" w:rsidP="00622510">
            <w:pPr>
              <w:spacing w:after="0" w:line="260" w:lineRule="atLeast"/>
              <w:rPr>
                <w:rFonts w:ascii="Verdana" w:hAnsi="Verdana"/>
                <w:sz w:val="20"/>
                <w:szCs w:val="20"/>
                <w:lang w:eastAsia="en-US"/>
              </w:rPr>
            </w:pPr>
            <w:r w:rsidRPr="00487971">
              <w:rPr>
                <w:rFonts w:ascii="Verdana" w:hAnsi="Verdana"/>
                <w:sz w:val="20"/>
                <w:szCs w:val="20"/>
                <w:lang w:eastAsia="en-US"/>
              </w:rPr>
              <w:t>Tier 1 without PPE</w:t>
            </w:r>
          </w:p>
        </w:tc>
        <w:tc>
          <w:tcPr>
            <w:tcW w:w="1559" w:type="dxa"/>
            <w:tcBorders>
              <w:top w:val="single" w:sz="12" w:space="0" w:color="auto"/>
            </w:tcBorders>
            <w:shd w:val="clear" w:color="auto" w:fill="auto"/>
            <w:vAlign w:val="center"/>
          </w:tcPr>
          <w:p w14:paraId="0545A792" w14:textId="77777777"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Not applicable</w:t>
            </w:r>
          </w:p>
        </w:tc>
        <w:tc>
          <w:tcPr>
            <w:tcW w:w="1560" w:type="dxa"/>
            <w:tcBorders>
              <w:top w:val="single" w:sz="12" w:space="0" w:color="auto"/>
            </w:tcBorders>
            <w:shd w:val="clear" w:color="auto" w:fill="auto"/>
            <w:vAlign w:val="center"/>
          </w:tcPr>
          <w:p w14:paraId="5C3A35EC" w14:textId="77777777"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3.</w:t>
            </w:r>
            <w:r w:rsidR="00173911">
              <w:rPr>
                <w:rFonts w:ascii="Verdana" w:hAnsi="Verdana"/>
                <w:sz w:val="20"/>
                <w:szCs w:val="20"/>
                <w:lang w:eastAsia="en-US"/>
              </w:rPr>
              <w:t>2</w:t>
            </w:r>
            <w:r w:rsidRPr="00487971">
              <w:rPr>
                <w:rFonts w:ascii="Verdana" w:hAnsi="Verdana"/>
                <w:sz w:val="20"/>
                <w:szCs w:val="20"/>
                <w:lang w:eastAsia="en-US"/>
              </w:rPr>
              <w:t>E-03</w:t>
            </w:r>
          </w:p>
        </w:tc>
        <w:tc>
          <w:tcPr>
            <w:tcW w:w="1417" w:type="dxa"/>
            <w:tcBorders>
              <w:top w:val="single" w:sz="12" w:space="0" w:color="auto"/>
            </w:tcBorders>
            <w:shd w:val="clear" w:color="auto" w:fill="auto"/>
            <w:vAlign w:val="center"/>
          </w:tcPr>
          <w:p w14:paraId="40338D2E" w14:textId="77777777"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6.</w:t>
            </w:r>
            <w:r w:rsidR="00173911">
              <w:rPr>
                <w:rFonts w:ascii="Verdana" w:hAnsi="Verdana"/>
                <w:sz w:val="20"/>
                <w:szCs w:val="20"/>
                <w:lang w:eastAsia="en-US"/>
              </w:rPr>
              <w:t>5</w:t>
            </w:r>
          </w:p>
        </w:tc>
        <w:tc>
          <w:tcPr>
            <w:tcW w:w="1559" w:type="dxa"/>
            <w:tcBorders>
              <w:top w:val="single" w:sz="12" w:space="0" w:color="auto"/>
              <w:right w:val="single" w:sz="12" w:space="0" w:color="auto"/>
            </w:tcBorders>
            <w:shd w:val="clear" w:color="auto" w:fill="auto"/>
            <w:vAlign w:val="center"/>
          </w:tcPr>
          <w:p w14:paraId="14BBED83" w14:textId="77777777"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yes</w:t>
            </w:r>
          </w:p>
        </w:tc>
      </w:tr>
      <w:tr w:rsidR="00487971" w:rsidRPr="00487971" w14:paraId="31F61FB3" w14:textId="77777777" w:rsidTr="00622510">
        <w:tc>
          <w:tcPr>
            <w:tcW w:w="1560" w:type="dxa"/>
            <w:vMerge/>
            <w:tcBorders>
              <w:bottom w:val="single" w:sz="12" w:space="0" w:color="auto"/>
            </w:tcBorders>
            <w:shd w:val="clear" w:color="auto" w:fill="auto"/>
          </w:tcPr>
          <w:p w14:paraId="1D84963C" w14:textId="77777777" w:rsidR="00487971" w:rsidRPr="00487971" w:rsidRDefault="00487971" w:rsidP="00487971">
            <w:pPr>
              <w:spacing w:after="0" w:line="260" w:lineRule="atLeast"/>
              <w:rPr>
                <w:rFonts w:ascii="Verdana" w:hAnsi="Verdana"/>
                <w:sz w:val="20"/>
                <w:szCs w:val="20"/>
                <w:lang w:eastAsia="en-US"/>
              </w:rPr>
            </w:pPr>
          </w:p>
        </w:tc>
        <w:tc>
          <w:tcPr>
            <w:tcW w:w="1417" w:type="dxa"/>
            <w:tcBorders>
              <w:bottom w:val="single" w:sz="12" w:space="0" w:color="auto"/>
            </w:tcBorders>
            <w:shd w:val="clear" w:color="auto" w:fill="auto"/>
            <w:vAlign w:val="center"/>
          </w:tcPr>
          <w:p w14:paraId="02843E30" w14:textId="77777777" w:rsidR="00487971" w:rsidRPr="00487971" w:rsidRDefault="00487971" w:rsidP="00622510">
            <w:pPr>
              <w:spacing w:after="0" w:line="260" w:lineRule="atLeast"/>
              <w:rPr>
                <w:rFonts w:ascii="Verdana" w:hAnsi="Verdana"/>
                <w:sz w:val="20"/>
                <w:szCs w:val="20"/>
                <w:lang w:eastAsia="en-US"/>
              </w:rPr>
            </w:pPr>
            <w:r w:rsidRPr="00487971">
              <w:rPr>
                <w:rFonts w:ascii="Verdana" w:hAnsi="Verdana"/>
                <w:sz w:val="20"/>
                <w:szCs w:val="20"/>
                <w:lang w:eastAsia="en-US"/>
              </w:rPr>
              <w:t>Tier 2 with gloves</w:t>
            </w:r>
          </w:p>
        </w:tc>
        <w:tc>
          <w:tcPr>
            <w:tcW w:w="1559" w:type="dxa"/>
            <w:tcBorders>
              <w:bottom w:val="single" w:sz="12" w:space="0" w:color="auto"/>
            </w:tcBorders>
            <w:shd w:val="clear" w:color="auto" w:fill="auto"/>
            <w:vAlign w:val="center"/>
          </w:tcPr>
          <w:p w14:paraId="2652685E" w14:textId="77777777"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Not applicable</w:t>
            </w:r>
          </w:p>
        </w:tc>
        <w:tc>
          <w:tcPr>
            <w:tcW w:w="1560" w:type="dxa"/>
            <w:tcBorders>
              <w:bottom w:val="single" w:sz="12" w:space="0" w:color="auto"/>
            </w:tcBorders>
            <w:shd w:val="clear" w:color="auto" w:fill="auto"/>
            <w:vAlign w:val="center"/>
          </w:tcPr>
          <w:p w14:paraId="427AA914" w14:textId="77777777"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1.</w:t>
            </w:r>
            <w:r w:rsidR="00173911">
              <w:rPr>
                <w:rFonts w:ascii="Verdana" w:hAnsi="Verdana"/>
                <w:sz w:val="20"/>
                <w:szCs w:val="20"/>
                <w:lang w:eastAsia="en-US"/>
              </w:rPr>
              <w:t>6</w:t>
            </w:r>
            <w:r w:rsidRPr="00487971">
              <w:rPr>
                <w:rFonts w:ascii="Verdana" w:hAnsi="Verdana"/>
                <w:sz w:val="20"/>
                <w:szCs w:val="20"/>
                <w:lang w:eastAsia="en-US"/>
              </w:rPr>
              <w:t>E-04</w:t>
            </w:r>
          </w:p>
        </w:tc>
        <w:tc>
          <w:tcPr>
            <w:tcW w:w="1417" w:type="dxa"/>
            <w:tcBorders>
              <w:bottom w:val="single" w:sz="12" w:space="0" w:color="auto"/>
            </w:tcBorders>
            <w:shd w:val="clear" w:color="auto" w:fill="auto"/>
            <w:vAlign w:val="center"/>
          </w:tcPr>
          <w:p w14:paraId="76B54751" w14:textId="77777777"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0.3</w:t>
            </w:r>
          </w:p>
        </w:tc>
        <w:tc>
          <w:tcPr>
            <w:tcW w:w="1559" w:type="dxa"/>
            <w:tcBorders>
              <w:bottom w:val="single" w:sz="12" w:space="0" w:color="auto"/>
              <w:right w:val="single" w:sz="12" w:space="0" w:color="auto"/>
            </w:tcBorders>
            <w:shd w:val="clear" w:color="auto" w:fill="auto"/>
            <w:vAlign w:val="center"/>
          </w:tcPr>
          <w:p w14:paraId="237DF393" w14:textId="77777777"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Yes</w:t>
            </w:r>
          </w:p>
        </w:tc>
      </w:tr>
    </w:tbl>
    <w:p w14:paraId="4A2AF2F0" w14:textId="77777777" w:rsidR="00487971" w:rsidRPr="00487971" w:rsidRDefault="00487971" w:rsidP="00487971">
      <w:pPr>
        <w:spacing w:after="0" w:line="260" w:lineRule="atLeast"/>
        <w:rPr>
          <w:i/>
          <w:iCs/>
          <w:sz w:val="20"/>
          <w:lang w:eastAsia="en-US"/>
        </w:rPr>
      </w:pPr>
    </w:p>
    <w:p w14:paraId="6CB6C404" w14:textId="77777777" w:rsidR="00487971" w:rsidRPr="00487971" w:rsidRDefault="00487971" w:rsidP="00487971">
      <w:pPr>
        <w:spacing w:after="0" w:line="260" w:lineRule="atLeast"/>
        <w:rPr>
          <w:b/>
          <w:bCs/>
          <w:lang w:eastAsia="en-US"/>
        </w:rPr>
      </w:pPr>
    </w:p>
    <w:p w14:paraId="3A8ABDB2" w14:textId="77777777" w:rsidR="00487971" w:rsidRPr="00487971" w:rsidRDefault="00487971" w:rsidP="00487971">
      <w:pPr>
        <w:spacing w:after="0" w:line="260" w:lineRule="atLeast"/>
        <w:rPr>
          <w:rFonts w:ascii="Verdana" w:hAnsi="Verdana"/>
          <w:b/>
          <w:bCs/>
          <w:sz w:val="20"/>
          <w:lang w:eastAsia="en-US"/>
        </w:rPr>
      </w:pPr>
      <w:r w:rsidRPr="00487971">
        <w:rPr>
          <w:rFonts w:ascii="Verdana" w:hAnsi="Verdana"/>
          <w:b/>
          <w:bCs/>
          <w:sz w:val="20"/>
          <w:lang w:eastAsia="en-US"/>
        </w:rPr>
        <w:t>Conclusion</w:t>
      </w:r>
    </w:p>
    <w:p w14:paraId="779C3365" w14:textId="77777777" w:rsidR="00C63169" w:rsidRPr="00CB1B83" w:rsidRDefault="00A679BE" w:rsidP="00B25CA2">
      <w:pPr>
        <w:spacing w:after="0" w:line="240" w:lineRule="auto"/>
        <w:jc w:val="both"/>
        <w:rPr>
          <w:rFonts w:ascii="Verdana" w:hAnsi="Verdana"/>
          <w:iCs/>
          <w:sz w:val="20"/>
          <w:szCs w:val="20"/>
          <w:lang w:val="en-US" w:eastAsia="en-US"/>
        </w:rPr>
      </w:pPr>
      <w:r w:rsidRPr="00CB1B83">
        <w:rPr>
          <w:rFonts w:ascii="Verdana" w:hAnsi="Verdana"/>
          <w:iCs/>
          <w:sz w:val="20"/>
          <w:szCs w:val="20"/>
          <w:lang w:val="en-US" w:eastAsia="en-US"/>
        </w:rPr>
        <w:t xml:space="preserve">Considering the wear of gloves, </w:t>
      </w:r>
      <w:r w:rsidR="00B4649A">
        <w:rPr>
          <w:rFonts w:ascii="Verdana" w:hAnsi="Verdana"/>
          <w:iCs/>
          <w:sz w:val="20"/>
          <w:szCs w:val="20"/>
          <w:lang w:val="en-US" w:eastAsia="en-US"/>
        </w:rPr>
        <w:t>a</w:t>
      </w:r>
      <w:r w:rsidR="00487971" w:rsidRPr="00CB1B83">
        <w:rPr>
          <w:rFonts w:ascii="Verdana" w:hAnsi="Verdana"/>
          <w:iCs/>
          <w:sz w:val="20"/>
          <w:szCs w:val="20"/>
          <w:lang w:val="en-US" w:eastAsia="en-US"/>
        </w:rPr>
        <w:t xml:space="preserve"> maximum contact surface of 3</w:t>
      </w:r>
      <w:r w:rsidR="00173911">
        <w:rPr>
          <w:rFonts w:ascii="Verdana" w:hAnsi="Verdana"/>
          <w:iCs/>
          <w:sz w:val="20"/>
          <w:szCs w:val="20"/>
          <w:lang w:val="en-US" w:eastAsia="en-US"/>
        </w:rPr>
        <w:t>10</w:t>
      </w:r>
      <w:r w:rsidR="00487971" w:rsidRPr="00CB1B83">
        <w:rPr>
          <w:rFonts w:ascii="Verdana" w:hAnsi="Verdana"/>
          <w:iCs/>
          <w:sz w:val="20"/>
          <w:szCs w:val="20"/>
          <w:lang w:val="en-US" w:eastAsia="en-US"/>
        </w:rPr>
        <w:t xml:space="preserve"> m</w:t>
      </w:r>
      <w:r w:rsidR="00487971" w:rsidRPr="00CB1B83">
        <w:rPr>
          <w:rFonts w:ascii="Verdana" w:hAnsi="Verdana"/>
          <w:iCs/>
          <w:sz w:val="20"/>
          <w:szCs w:val="20"/>
          <w:vertAlign w:val="superscript"/>
          <w:lang w:val="en-US" w:eastAsia="en-US"/>
        </w:rPr>
        <w:t>2</w:t>
      </w:r>
      <w:r w:rsidR="00487971" w:rsidRPr="00CB1B83">
        <w:rPr>
          <w:rFonts w:ascii="Verdana" w:hAnsi="Verdana"/>
          <w:iCs/>
          <w:sz w:val="20"/>
          <w:szCs w:val="20"/>
          <w:lang w:val="en-US" w:eastAsia="en-US"/>
        </w:rPr>
        <w:t xml:space="preserve"> has been calculated</w:t>
      </w:r>
      <w:r w:rsidR="00C63169" w:rsidRPr="00CB1B83">
        <w:rPr>
          <w:rFonts w:ascii="Verdana" w:hAnsi="Verdana"/>
          <w:iCs/>
          <w:sz w:val="20"/>
          <w:szCs w:val="20"/>
          <w:lang w:val="en-US" w:eastAsia="en-US"/>
        </w:rPr>
        <w:t xml:space="preserve">. Exposure to the open edges of the product is very limited. </w:t>
      </w:r>
    </w:p>
    <w:p w14:paraId="3E6CB2D0" w14:textId="77777777" w:rsidR="00487971" w:rsidRPr="00CB1B83" w:rsidRDefault="00487971" w:rsidP="00B25CA2">
      <w:pPr>
        <w:spacing w:after="0" w:line="240" w:lineRule="auto"/>
        <w:jc w:val="both"/>
        <w:rPr>
          <w:rFonts w:ascii="Verdana" w:hAnsi="Verdana"/>
          <w:iCs/>
          <w:sz w:val="20"/>
          <w:szCs w:val="20"/>
          <w:lang w:val="en-US" w:eastAsia="en-US"/>
        </w:rPr>
      </w:pPr>
      <w:r w:rsidRPr="00CB1B83">
        <w:rPr>
          <w:rFonts w:ascii="Verdana" w:hAnsi="Verdana"/>
          <w:iCs/>
          <w:sz w:val="20"/>
          <w:szCs w:val="20"/>
          <w:lang w:val="en-US" w:eastAsia="en-US"/>
        </w:rPr>
        <w:t xml:space="preserve"> The risk is therefore considered acceptable.</w:t>
      </w:r>
    </w:p>
    <w:p w14:paraId="6B14989F" w14:textId="77777777" w:rsidR="00487971" w:rsidRPr="00CB1B83" w:rsidRDefault="00487971" w:rsidP="00B25CA2">
      <w:pPr>
        <w:spacing w:after="0" w:line="240" w:lineRule="auto"/>
        <w:jc w:val="both"/>
        <w:rPr>
          <w:rFonts w:ascii="Verdana" w:hAnsi="Verdana"/>
          <w:iCs/>
          <w:sz w:val="20"/>
          <w:szCs w:val="20"/>
          <w:lang w:val="en-US" w:eastAsia="en-US"/>
        </w:rPr>
      </w:pPr>
    </w:p>
    <w:p w14:paraId="102FFB68" w14:textId="77777777" w:rsidR="00487971" w:rsidRPr="00CB1B83" w:rsidRDefault="00487971" w:rsidP="00B25CA2">
      <w:pPr>
        <w:spacing w:after="0" w:line="240" w:lineRule="auto"/>
        <w:jc w:val="both"/>
        <w:rPr>
          <w:rFonts w:ascii="Verdana" w:hAnsi="Verdana"/>
          <w:iCs/>
          <w:sz w:val="20"/>
          <w:szCs w:val="20"/>
          <w:lang w:val="en-US" w:eastAsia="en-US"/>
        </w:rPr>
      </w:pPr>
      <w:r w:rsidRPr="00CB1B83">
        <w:rPr>
          <w:rFonts w:ascii="Verdana" w:hAnsi="Verdana"/>
          <w:iCs/>
          <w:sz w:val="20"/>
          <w:szCs w:val="20"/>
          <w:lang w:val="en-US" w:eastAsia="en-US"/>
        </w:rPr>
        <w:t>For peripheral application, the %</w:t>
      </w:r>
      <w:r w:rsidR="00B25CA2" w:rsidRPr="00CB1B83">
        <w:rPr>
          <w:rFonts w:ascii="Verdana" w:hAnsi="Verdana"/>
          <w:iCs/>
          <w:sz w:val="20"/>
          <w:szCs w:val="20"/>
          <w:lang w:val="en-US" w:eastAsia="en-US"/>
        </w:rPr>
        <w:t xml:space="preserve"> </w:t>
      </w:r>
      <w:r w:rsidRPr="00CB1B83">
        <w:rPr>
          <w:rFonts w:ascii="Verdana" w:hAnsi="Verdana"/>
          <w:iCs/>
          <w:sz w:val="20"/>
          <w:szCs w:val="20"/>
          <w:lang w:val="en-US" w:eastAsia="en-US"/>
        </w:rPr>
        <w:t>AEL is lower than 100</w:t>
      </w:r>
      <w:r w:rsidR="00B25CA2" w:rsidRPr="00CB1B83">
        <w:rPr>
          <w:rFonts w:ascii="Verdana" w:hAnsi="Verdana"/>
          <w:iCs/>
          <w:sz w:val="20"/>
          <w:szCs w:val="20"/>
          <w:lang w:val="en-US" w:eastAsia="en-US"/>
        </w:rPr>
        <w:t xml:space="preserve"> </w:t>
      </w:r>
      <w:r w:rsidRPr="00CB1B83">
        <w:rPr>
          <w:rFonts w:ascii="Verdana" w:hAnsi="Verdana"/>
          <w:iCs/>
          <w:sz w:val="20"/>
          <w:szCs w:val="20"/>
          <w:lang w:val="en-US" w:eastAsia="en-US"/>
        </w:rPr>
        <w:t>% without and with gloves.</w:t>
      </w:r>
    </w:p>
    <w:p w14:paraId="1BCC9123" w14:textId="77777777" w:rsidR="00487971" w:rsidRPr="00CB1B83" w:rsidRDefault="00487971" w:rsidP="00B25CA2">
      <w:pPr>
        <w:spacing w:after="0" w:line="240" w:lineRule="auto"/>
        <w:jc w:val="both"/>
        <w:rPr>
          <w:rFonts w:ascii="Verdana" w:hAnsi="Verdana"/>
          <w:iCs/>
          <w:sz w:val="20"/>
          <w:szCs w:val="20"/>
          <w:lang w:val="en-US" w:eastAsia="en-US"/>
        </w:rPr>
      </w:pPr>
      <w:r w:rsidRPr="00CB1B83">
        <w:rPr>
          <w:rFonts w:ascii="Verdana" w:hAnsi="Verdana"/>
          <w:iCs/>
          <w:sz w:val="20"/>
          <w:szCs w:val="20"/>
          <w:lang w:val="en-US" w:eastAsia="en-US"/>
        </w:rPr>
        <w:t xml:space="preserve">However, regarding the classification of the product as skin sensitizer, gloves have to be worn during </w:t>
      </w:r>
      <w:r w:rsidR="00B25CA2" w:rsidRPr="00CB1B83">
        <w:rPr>
          <w:rFonts w:ascii="Verdana" w:hAnsi="Verdana"/>
          <w:iCs/>
          <w:sz w:val="20"/>
          <w:szCs w:val="20"/>
          <w:lang w:val="en-US" w:eastAsia="en-US"/>
        </w:rPr>
        <w:t>the application of the product.</w:t>
      </w:r>
      <w:r w:rsidRPr="00CB1B83">
        <w:rPr>
          <w:rFonts w:ascii="Verdana" w:hAnsi="Verdana"/>
          <w:iCs/>
          <w:sz w:val="20"/>
          <w:szCs w:val="20"/>
          <w:lang w:val="en-US" w:eastAsia="en-US"/>
        </w:rPr>
        <w:t xml:space="preserve"> </w:t>
      </w:r>
    </w:p>
    <w:p w14:paraId="11E8A2B7" w14:textId="77777777" w:rsidR="00B25CA2" w:rsidRPr="00CB1B83" w:rsidRDefault="00B25CA2" w:rsidP="00487971">
      <w:pPr>
        <w:spacing w:after="0" w:line="260" w:lineRule="atLeast"/>
        <w:rPr>
          <w:rFonts w:ascii="Verdana" w:hAnsi="Verdana"/>
          <w:b/>
          <w:i/>
          <w:szCs w:val="22"/>
          <w:lang w:val="en-US" w:eastAsia="en-US"/>
        </w:rPr>
      </w:pPr>
      <w:bookmarkStart w:id="236" w:name="_Toc389729091"/>
      <w:bookmarkStart w:id="237" w:name="_Toc403472777"/>
    </w:p>
    <w:p w14:paraId="24B70665" w14:textId="77777777" w:rsidR="00487971" w:rsidRPr="00CB1B83" w:rsidRDefault="00487971" w:rsidP="00487971">
      <w:pPr>
        <w:spacing w:after="0" w:line="260" w:lineRule="atLeast"/>
        <w:rPr>
          <w:rFonts w:ascii="Verdana" w:hAnsi="Verdana"/>
          <w:b/>
          <w:i/>
          <w:szCs w:val="22"/>
          <w:lang w:val="en-US" w:eastAsia="en-US"/>
        </w:rPr>
      </w:pPr>
      <w:r w:rsidRPr="00CB1B83">
        <w:rPr>
          <w:rFonts w:ascii="Verdana" w:hAnsi="Verdana"/>
          <w:b/>
          <w:i/>
          <w:szCs w:val="22"/>
          <w:lang w:val="en-US" w:eastAsia="en-US"/>
        </w:rPr>
        <w:t>Risk for non-professional users</w:t>
      </w:r>
      <w:bookmarkEnd w:id="236"/>
      <w:bookmarkEnd w:id="237"/>
      <w:r w:rsidRPr="00CB1B83">
        <w:rPr>
          <w:rFonts w:ascii="Verdana" w:hAnsi="Verdana"/>
          <w:b/>
          <w:i/>
          <w:szCs w:val="22"/>
          <w:lang w:val="en-US" w:eastAsia="en-US"/>
        </w:rPr>
        <w:t xml:space="preserve"> </w:t>
      </w:r>
    </w:p>
    <w:p w14:paraId="1C7D2836" w14:textId="77777777" w:rsidR="00487971" w:rsidRPr="00B25CA2" w:rsidRDefault="00487971" w:rsidP="00487971">
      <w:pPr>
        <w:spacing w:after="0" w:line="260" w:lineRule="atLeast"/>
        <w:rPr>
          <w:rFonts w:ascii="Verdana" w:hAnsi="Verdana" w:cs="Arial"/>
          <w:sz w:val="20"/>
          <w:lang w:val="en-US"/>
        </w:rPr>
      </w:pPr>
      <w:r w:rsidRPr="00B25CA2">
        <w:rPr>
          <w:rFonts w:ascii="Verdana" w:hAnsi="Verdana" w:cs="Arial"/>
          <w:sz w:val="20"/>
          <w:lang w:val="en-US"/>
        </w:rPr>
        <w:t>The use of the product is restricted to professionals.</w:t>
      </w:r>
    </w:p>
    <w:p w14:paraId="087C5917" w14:textId="77777777" w:rsidR="00487971" w:rsidRPr="00CB1B83" w:rsidRDefault="00487971" w:rsidP="00487971">
      <w:pPr>
        <w:spacing w:after="0" w:line="260" w:lineRule="atLeast"/>
        <w:rPr>
          <w:rFonts w:ascii="Verdana" w:hAnsi="Verdana"/>
          <w:lang w:val="en-US" w:eastAsia="en-US"/>
        </w:rPr>
      </w:pPr>
    </w:p>
    <w:p w14:paraId="2572870C" w14:textId="77777777" w:rsidR="00487971" w:rsidRPr="00CB1B83" w:rsidRDefault="00487971" w:rsidP="00487971">
      <w:pPr>
        <w:spacing w:after="0" w:line="260" w:lineRule="atLeast"/>
        <w:rPr>
          <w:rFonts w:ascii="Verdana" w:hAnsi="Verdana"/>
          <w:b/>
          <w:i/>
          <w:szCs w:val="22"/>
          <w:lang w:val="en-US" w:eastAsia="en-US"/>
        </w:rPr>
      </w:pPr>
      <w:bookmarkStart w:id="238" w:name="_Toc389729092"/>
      <w:bookmarkStart w:id="239" w:name="_Toc403472778"/>
    </w:p>
    <w:p w14:paraId="35B399F9" w14:textId="77777777" w:rsidR="00487971" w:rsidRPr="00CB1B83" w:rsidRDefault="00487971" w:rsidP="00487971">
      <w:pPr>
        <w:spacing w:after="0" w:line="260" w:lineRule="atLeast"/>
        <w:rPr>
          <w:rFonts w:ascii="Verdana" w:hAnsi="Verdana"/>
          <w:b/>
          <w:i/>
          <w:szCs w:val="22"/>
          <w:lang w:val="en-US" w:eastAsia="en-US"/>
        </w:rPr>
      </w:pPr>
      <w:r w:rsidRPr="00CB1B83">
        <w:rPr>
          <w:rFonts w:ascii="Verdana" w:hAnsi="Verdana"/>
          <w:b/>
          <w:i/>
          <w:szCs w:val="22"/>
          <w:lang w:val="en-US" w:eastAsia="en-US"/>
        </w:rPr>
        <w:t>Risk for the general public</w:t>
      </w:r>
      <w:bookmarkEnd w:id="238"/>
      <w:bookmarkEnd w:id="239"/>
      <w:r w:rsidRPr="00CB1B83">
        <w:rPr>
          <w:rFonts w:ascii="Verdana" w:hAnsi="Verdana"/>
          <w:b/>
          <w:i/>
          <w:szCs w:val="22"/>
          <w:lang w:val="en-US" w:eastAsia="en-US"/>
        </w:rPr>
        <w:t xml:space="preserve"> </w:t>
      </w:r>
    </w:p>
    <w:p w14:paraId="4626AB4A" w14:textId="77777777" w:rsidR="00487971" w:rsidRPr="00B25CA2" w:rsidRDefault="00487971" w:rsidP="00487971">
      <w:pPr>
        <w:spacing w:after="0" w:line="260" w:lineRule="atLeast"/>
        <w:jc w:val="both"/>
        <w:rPr>
          <w:rFonts w:ascii="Verdana" w:hAnsi="Verdana" w:cs="Arial"/>
          <w:sz w:val="20"/>
          <w:lang w:val="en-US"/>
        </w:rPr>
      </w:pPr>
      <w:r w:rsidRPr="00B25CA2">
        <w:rPr>
          <w:rFonts w:ascii="Verdana" w:hAnsi="Verdana" w:cs="Arial"/>
          <w:sz w:val="20"/>
          <w:lang w:val="en-US"/>
        </w:rPr>
        <w:t>As exposures of workers after application or of people living or working in the building are negligible</w:t>
      </w:r>
      <w:r w:rsidR="00B00907">
        <w:rPr>
          <w:rFonts w:ascii="Verdana" w:hAnsi="Verdana" w:cs="Arial"/>
          <w:sz w:val="20"/>
          <w:lang w:val="en-US"/>
        </w:rPr>
        <w:t>,</w:t>
      </w:r>
      <w:r w:rsidRPr="00B25CA2">
        <w:rPr>
          <w:rFonts w:ascii="Verdana" w:hAnsi="Verdana" w:cs="Arial"/>
          <w:sz w:val="20"/>
          <w:lang w:val="en-US"/>
        </w:rPr>
        <w:t xml:space="preserve"> the risk is considered acceptable.</w:t>
      </w:r>
    </w:p>
    <w:p w14:paraId="54861ACF" w14:textId="77777777" w:rsidR="00487971" w:rsidRPr="00487971" w:rsidRDefault="00487971" w:rsidP="003076F2">
      <w:pPr>
        <w:rPr>
          <w:lang w:val="en-US" w:eastAsia="en-US"/>
        </w:rPr>
      </w:pPr>
    </w:p>
    <w:p w14:paraId="37BF6ABD" w14:textId="77777777" w:rsidR="004360B1" w:rsidRPr="00CB1B83" w:rsidRDefault="004360B1" w:rsidP="004360B1">
      <w:pPr>
        <w:rPr>
          <w:rFonts w:ascii="Verdana" w:hAnsi="Verdana"/>
          <w:b/>
          <w:i/>
          <w:szCs w:val="22"/>
          <w:lang w:val="en-US" w:eastAsia="en-US"/>
        </w:rPr>
      </w:pPr>
      <w:r w:rsidRPr="00CB1B83">
        <w:rPr>
          <w:rFonts w:ascii="Verdana" w:hAnsi="Verdana"/>
          <w:b/>
          <w:i/>
          <w:szCs w:val="22"/>
          <w:lang w:val="en-US" w:eastAsia="en-US"/>
        </w:rPr>
        <w:t>Risk for consumers via residues in food</w:t>
      </w:r>
    </w:p>
    <w:p w14:paraId="456EB1F2" w14:textId="77777777" w:rsidR="004360B1" w:rsidRPr="00B4649A" w:rsidRDefault="004360B1" w:rsidP="004360B1">
      <w:pPr>
        <w:autoSpaceDE w:val="0"/>
        <w:autoSpaceDN w:val="0"/>
        <w:adjustRightInd w:val="0"/>
        <w:spacing w:line="240" w:lineRule="auto"/>
        <w:jc w:val="both"/>
        <w:rPr>
          <w:rFonts w:ascii="Verdana" w:hAnsi="Verdana" w:cs="Verdana"/>
          <w:sz w:val="20"/>
          <w:szCs w:val="20"/>
          <w:lang w:val="en-US"/>
        </w:rPr>
      </w:pPr>
      <w:r w:rsidRPr="004360B1">
        <w:rPr>
          <w:rFonts w:ascii="Verdana" w:hAnsi="Verdana" w:cs="Verdana"/>
          <w:sz w:val="20"/>
          <w:szCs w:val="20"/>
          <w:lang w:val="en-US"/>
        </w:rPr>
        <w:t xml:space="preserve">Regarding the use, food or feed contamination is not expected. As a consequence no dietary risk assessment was performed. </w:t>
      </w:r>
      <w:r w:rsidRPr="00B4649A">
        <w:rPr>
          <w:rFonts w:ascii="Verdana" w:hAnsi="Verdana" w:cs="Verdana"/>
          <w:sz w:val="20"/>
          <w:szCs w:val="20"/>
          <w:lang w:val="en-US"/>
        </w:rPr>
        <w:t>Nevertheless the following risk mitigation measure is proposed to avoid any food and feed contamination:</w:t>
      </w:r>
    </w:p>
    <w:p w14:paraId="42AD7039" w14:textId="77777777" w:rsidR="004360B1" w:rsidRPr="00B4649A" w:rsidRDefault="004360B1" w:rsidP="005016BC">
      <w:pPr>
        <w:pStyle w:val="Paragraphedeliste"/>
        <w:numPr>
          <w:ilvl w:val="0"/>
          <w:numId w:val="12"/>
        </w:numPr>
        <w:autoSpaceDE w:val="0"/>
        <w:autoSpaceDN w:val="0"/>
        <w:adjustRightInd w:val="0"/>
        <w:spacing w:after="0" w:line="240" w:lineRule="auto"/>
        <w:jc w:val="both"/>
        <w:rPr>
          <w:rFonts w:ascii="Verdana" w:hAnsi="Verdana" w:cs="Verdana"/>
          <w:sz w:val="20"/>
          <w:szCs w:val="20"/>
          <w:lang w:val="en-US"/>
        </w:rPr>
      </w:pPr>
      <w:r w:rsidRPr="00B4649A">
        <w:rPr>
          <w:rFonts w:ascii="Verdana" w:hAnsi="Verdana" w:cs="Verdana"/>
          <w:sz w:val="20"/>
          <w:szCs w:val="20"/>
          <w:lang w:val="en-US"/>
        </w:rPr>
        <w:t>Avoid any direct contact with food and feed.</w:t>
      </w:r>
    </w:p>
    <w:p w14:paraId="12B71659" w14:textId="77777777" w:rsidR="0041705E" w:rsidRPr="004360B1" w:rsidRDefault="0041705E" w:rsidP="003076F2">
      <w:pPr>
        <w:rPr>
          <w:lang w:val="en-US" w:eastAsia="en-US"/>
        </w:rPr>
      </w:pPr>
    </w:p>
    <w:p w14:paraId="14E10D6E" w14:textId="77777777" w:rsidR="0041705E" w:rsidRDefault="0041705E" w:rsidP="003076F2">
      <w:pPr>
        <w:rPr>
          <w:lang w:val="de-DE" w:eastAsia="en-US"/>
        </w:rPr>
      </w:pPr>
    </w:p>
    <w:p w14:paraId="18CCF82D" w14:textId="77777777" w:rsidR="0041705E" w:rsidRDefault="0041705E" w:rsidP="003076F2">
      <w:pPr>
        <w:rPr>
          <w:lang w:val="de-DE" w:eastAsia="en-US"/>
        </w:rPr>
      </w:pPr>
    </w:p>
    <w:p w14:paraId="0A598734" w14:textId="77777777" w:rsidR="00375A4D" w:rsidRPr="00375A4D" w:rsidRDefault="00375A4D" w:rsidP="00DB0108">
      <w:pPr>
        <w:pStyle w:val="Titre30"/>
      </w:pPr>
      <w:bookmarkStart w:id="240" w:name="_Toc497231169"/>
      <w:r>
        <w:t>Risk assessment for animal health</w:t>
      </w:r>
      <w:bookmarkEnd w:id="240"/>
    </w:p>
    <w:p w14:paraId="27A499DA" w14:textId="77777777" w:rsidR="00375A4D" w:rsidRDefault="00375A4D" w:rsidP="00375A4D">
      <w:pPr>
        <w:spacing w:after="0" w:line="240" w:lineRule="auto"/>
        <w:rPr>
          <w:rFonts w:ascii="Verdana" w:hAnsi="Verdana"/>
          <w:bCs/>
          <w:sz w:val="20"/>
          <w:lang w:eastAsia="en-US"/>
        </w:rPr>
      </w:pPr>
    </w:p>
    <w:p w14:paraId="70AF105E" w14:textId="77777777" w:rsidR="00375A4D" w:rsidRPr="00375A4D" w:rsidRDefault="00375A4D" w:rsidP="00375A4D">
      <w:pPr>
        <w:rPr>
          <w:rFonts w:ascii="Verdana" w:hAnsi="Verdana"/>
          <w:sz w:val="20"/>
        </w:rPr>
      </w:pPr>
      <w:r w:rsidRPr="00375A4D">
        <w:rPr>
          <w:rFonts w:ascii="Verdana" w:hAnsi="Verdana"/>
          <w:bCs/>
          <w:sz w:val="20"/>
          <w:lang w:eastAsia="en-US"/>
        </w:rPr>
        <w:t>Not applicable.</w:t>
      </w:r>
    </w:p>
    <w:p w14:paraId="0713CDA1" w14:textId="77777777" w:rsidR="004A5DC1" w:rsidRDefault="004A5DC1" w:rsidP="00DB0108">
      <w:pPr>
        <w:pStyle w:val="Titre30"/>
      </w:pPr>
      <w:bookmarkStart w:id="241" w:name="_Toc497231170"/>
      <w:r w:rsidRPr="002A0BCD">
        <w:t>Risk assessment for the environment</w:t>
      </w:r>
      <w:bookmarkEnd w:id="241"/>
    </w:p>
    <w:p w14:paraId="1DC4471F" w14:textId="77777777" w:rsidR="004A5DC1" w:rsidRPr="004A5DC1" w:rsidRDefault="004A5DC1" w:rsidP="004A5DC1">
      <w:pPr>
        <w:rPr>
          <w:lang w:val="de-DE" w:eastAsia="de-DE"/>
        </w:rPr>
      </w:pPr>
    </w:p>
    <w:tbl>
      <w:tblPr>
        <w:tblStyle w:val="Grilledutableau4"/>
        <w:tblW w:w="9889" w:type="dxa"/>
        <w:tblLook w:val="04A0" w:firstRow="1" w:lastRow="0" w:firstColumn="1" w:lastColumn="0" w:noHBand="0" w:noVBand="1"/>
      </w:tblPr>
      <w:tblGrid>
        <w:gridCol w:w="9889"/>
      </w:tblGrid>
      <w:tr w:rsidR="004A5DC1" w:rsidRPr="00AA7D96" w14:paraId="479C1256" w14:textId="77777777" w:rsidTr="005016BC">
        <w:tc>
          <w:tcPr>
            <w:tcW w:w="9889" w:type="dxa"/>
            <w:shd w:val="clear" w:color="auto" w:fill="D6E3BC" w:themeFill="accent3" w:themeFillTint="66"/>
          </w:tcPr>
          <w:p w14:paraId="0DE93B7E" w14:textId="77777777" w:rsidR="004A5DC1" w:rsidRPr="00CB1B83" w:rsidRDefault="004A5DC1" w:rsidP="00503A35">
            <w:pPr>
              <w:spacing w:line="276" w:lineRule="auto"/>
              <w:jc w:val="both"/>
              <w:rPr>
                <w:rFonts w:ascii="Verdana" w:hAnsi="Verdana" w:cs="Arial"/>
                <w:sz w:val="20"/>
                <w:szCs w:val="20"/>
                <w:lang w:val="en-US"/>
              </w:rPr>
            </w:pPr>
            <w:r w:rsidRPr="00CB1B83">
              <w:rPr>
                <w:rFonts w:ascii="Verdana" w:hAnsi="Verdana" w:cs="Arial"/>
                <w:sz w:val="20"/>
                <w:szCs w:val="20"/>
                <w:lang w:val="en-US"/>
              </w:rPr>
              <w:t xml:space="preserve">Please notice that the risk assessment for the environment (section 2.2.8) is reported as provided by the applicant. The FR CA position is presented in </w:t>
            </w:r>
            <w:r w:rsidRPr="00CB1B83">
              <w:rPr>
                <w:rFonts w:ascii="Verdana" w:hAnsi="Verdana" w:cs="Arial"/>
                <w:b/>
                <w:sz w:val="20"/>
                <w:szCs w:val="20"/>
                <w:lang w:val="en-US"/>
              </w:rPr>
              <w:t>green evaluation boxes.</w:t>
            </w:r>
          </w:p>
        </w:tc>
      </w:tr>
    </w:tbl>
    <w:p w14:paraId="4978449C" w14:textId="77777777" w:rsidR="00C33AC1" w:rsidRPr="00CB1B83" w:rsidRDefault="00C33AC1" w:rsidP="003076F2">
      <w:pPr>
        <w:rPr>
          <w:lang w:val="en-US" w:eastAsia="en-US"/>
        </w:rPr>
      </w:pPr>
    </w:p>
    <w:p w14:paraId="25ECE692" w14:textId="77777777" w:rsidR="005016BC" w:rsidRPr="00CB1B83" w:rsidRDefault="005016BC" w:rsidP="005016BC">
      <w:pPr>
        <w:spacing w:after="0" w:line="260" w:lineRule="atLeast"/>
        <w:jc w:val="both"/>
        <w:rPr>
          <w:rFonts w:ascii="Verdana" w:hAnsi="Verdana"/>
          <w:sz w:val="20"/>
          <w:lang w:val="en-US" w:eastAsia="en-US"/>
        </w:rPr>
      </w:pPr>
      <w:r w:rsidRPr="00CB1B83">
        <w:rPr>
          <w:rFonts w:ascii="Verdana" w:hAnsi="Verdana"/>
          <w:sz w:val="20"/>
          <w:lang w:val="en-US" w:eastAsia="en-US"/>
        </w:rPr>
        <w:t>Permethrin is assessed together with two environmentally relevant metabolites, 3-(2,2-dichlorovinyl)-2,2-dimethyl-(1-cyclopropane) carboxylate (DCVA) and 3-phenoxybenzoic acid (PBA).</w:t>
      </w:r>
    </w:p>
    <w:p w14:paraId="0C5636F9" w14:textId="77777777" w:rsidR="005016BC" w:rsidRPr="00CB1B83" w:rsidRDefault="005016BC" w:rsidP="005016BC">
      <w:pPr>
        <w:spacing w:after="0" w:line="260" w:lineRule="atLeast"/>
        <w:jc w:val="both"/>
        <w:rPr>
          <w:rFonts w:ascii="Verdana" w:hAnsi="Verdana"/>
          <w:sz w:val="20"/>
          <w:lang w:val="en-US" w:eastAsia="en-US"/>
        </w:rPr>
      </w:pPr>
      <w:r w:rsidRPr="00CB1B83">
        <w:rPr>
          <w:rFonts w:ascii="Verdana" w:hAnsi="Verdana"/>
          <w:sz w:val="20"/>
          <w:lang w:val="en-US" w:eastAsia="en-US"/>
        </w:rPr>
        <w:t>DCVA and PBA were recovered in soil and in water-sediment system during investigation of degradation of permethrin (Assessment Report</w:t>
      </w:r>
      <w:bookmarkStart w:id="242" w:name="_Ref479259194"/>
      <w:r w:rsidRPr="005016BC">
        <w:rPr>
          <w:rFonts w:ascii="Verdana" w:hAnsi="Verdana"/>
          <w:sz w:val="20"/>
          <w:vertAlign w:val="superscript"/>
          <w:lang w:eastAsia="en-US"/>
        </w:rPr>
        <w:footnoteReference w:id="8"/>
      </w:r>
      <w:bookmarkEnd w:id="242"/>
      <w:r w:rsidRPr="00CB1B83">
        <w:rPr>
          <w:rFonts w:ascii="Verdana" w:hAnsi="Verdana"/>
          <w:sz w:val="20"/>
          <w:lang w:val="en-US" w:eastAsia="en-US"/>
        </w:rPr>
        <w:t>).</w:t>
      </w:r>
    </w:p>
    <w:p w14:paraId="6287B051" w14:textId="77777777" w:rsidR="005016BC" w:rsidRPr="00CB1B83" w:rsidRDefault="005016BC" w:rsidP="005016BC">
      <w:pPr>
        <w:spacing w:after="0" w:line="260" w:lineRule="atLeast"/>
        <w:rPr>
          <w:lang w:val="en-US" w:eastAsia="en-US"/>
        </w:rPr>
      </w:pPr>
    </w:p>
    <w:p w14:paraId="0A8406AB" w14:textId="77777777" w:rsidR="005016BC" w:rsidRDefault="005016BC" w:rsidP="005016BC">
      <w:pPr>
        <w:keepNext/>
        <w:numPr>
          <w:ilvl w:val="3"/>
          <w:numId w:val="1"/>
        </w:numPr>
        <w:tabs>
          <w:tab w:val="clear" w:pos="0"/>
          <w:tab w:val="left" w:pos="1304"/>
        </w:tabs>
        <w:spacing w:before="240" w:after="60" w:line="240" w:lineRule="atLeast"/>
        <w:ind w:left="1304" w:hanging="1304"/>
        <w:outlineLvl w:val="3"/>
        <w:rPr>
          <w:rFonts w:ascii="Verdana" w:hAnsi="Verdana"/>
          <w:bCs/>
          <w:szCs w:val="28"/>
        </w:rPr>
      </w:pPr>
      <w:bookmarkStart w:id="243" w:name="_Toc377651043"/>
      <w:bookmarkStart w:id="244" w:name="_Toc389729098"/>
      <w:bookmarkStart w:id="245" w:name="_Toc403472783"/>
      <w:bookmarkStart w:id="246" w:name="_Toc403566580"/>
      <w:bookmarkStart w:id="247" w:name="_Toc497231171"/>
      <w:r w:rsidRPr="005016BC">
        <w:rPr>
          <w:rFonts w:ascii="Verdana" w:hAnsi="Verdana"/>
          <w:bCs/>
          <w:szCs w:val="28"/>
        </w:rPr>
        <w:t>Effects assessment</w:t>
      </w:r>
      <w:bookmarkEnd w:id="243"/>
      <w:r w:rsidRPr="005016BC">
        <w:rPr>
          <w:rFonts w:ascii="Verdana" w:hAnsi="Verdana"/>
          <w:bCs/>
          <w:szCs w:val="28"/>
        </w:rPr>
        <w:t xml:space="preserve"> on the environment</w:t>
      </w:r>
      <w:bookmarkEnd w:id="244"/>
      <w:bookmarkEnd w:id="245"/>
      <w:bookmarkEnd w:id="246"/>
      <w:bookmarkEnd w:id="247"/>
    </w:p>
    <w:p w14:paraId="06008F8A" w14:textId="77777777" w:rsidR="005016BC" w:rsidRDefault="005016BC" w:rsidP="005016BC">
      <w:pPr>
        <w:keepNext/>
        <w:tabs>
          <w:tab w:val="left" w:pos="1304"/>
        </w:tabs>
        <w:spacing w:after="60" w:line="240" w:lineRule="atLeast"/>
        <w:ind w:left="1304"/>
        <w:outlineLvl w:val="3"/>
        <w:rPr>
          <w:rFonts w:ascii="Verdana" w:hAnsi="Verdana"/>
          <w:bCs/>
          <w:szCs w:val="28"/>
        </w:rPr>
      </w:pPr>
    </w:p>
    <w:tbl>
      <w:tblPr>
        <w:tblStyle w:val="Grilledutableau41"/>
        <w:tblW w:w="9889" w:type="dxa"/>
        <w:tblLook w:val="04A0" w:firstRow="1" w:lastRow="0" w:firstColumn="1" w:lastColumn="0" w:noHBand="0" w:noVBand="1"/>
      </w:tblPr>
      <w:tblGrid>
        <w:gridCol w:w="9889"/>
      </w:tblGrid>
      <w:tr w:rsidR="005016BC" w:rsidRPr="005016BC" w14:paraId="14B4F40D" w14:textId="77777777" w:rsidTr="005016BC">
        <w:trPr>
          <w:trHeight w:val="2855"/>
        </w:trPr>
        <w:tc>
          <w:tcPr>
            <w:tcW w:w="9889" w:type="dxa"/>
            <w:shd w:val="clear" w:color="auto" w:fill="D6E3BC" w:themeFill="accent3" w:themeFillTint="66"/>
          </w:tcPr>
          <w:p w14:paraId="5E8F4433" w14:textId="77777777"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Pr="005016BC">
              <w:rPr>
                <w:rFonts w:ascii="Verdana" w:eastAsia="Times New Roman" w:hAnsi="Verdana"/>
                <w:b/>
                <w:noProof/>
                <w:sz w:val="20"/>
                <w:szCs w:val="20"/>
                <w:lang w:val="en-GB" w:eastAsia="de-DE"/>
              </w:rPr>
              <w:t>1</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393832AB" w14:textId="77777777" w:rsidR="005016BC" w:rsidRPr="005016BC" w:rsidRDefault="005016BC" w:rsidP="005016BC">
            <w:pPr>
              <w:jc w:val="both"/>
              <w:rPr>
                <w:rFonts w:ascii="Verdana" w:hAnsi="Verdana"/>
                <w:iCs/>
                <w:sz w:val="20"/>
                <w:szCs w:val="20"/>
                <w:lang w:val="en-GB"/>
              </w:rPr>
            </w:pPr>
            <w:r w:rsidRPr="005016BC">
              <w:rPr>
                <w:rFonts w:ascii="Verdana" w:hAnsi="Verdana"/>
                <w:sz w:val="20"/>
                <w:szCs w:val="20"/>
                <w:lang w:val="en-GB"/>
              </w:rPr>
              <w:t xml:space="preserve">PNEC values were proposed in the </w:t>
            </w:r>
            <w:r w:rsidRPr="005016BC">
              <w:rPr>
                <w:rFonts w:ascii="Verdana" w:hAnsi="Verdana"/>
                <w:iCs/>
                <w:sz w:val="20"/>
                <w:szCs w:val="20"/>
                <w:lang w:val="en-GB"/>
              </w:rPr>
              <w:t>Assessment Report of Permethrin PT18</w:t>
            </w:r>
          </w:p>
          <w:p w14:paraId="3BFC914E" w14:textId="77777777" w:rsidR="005016BC" w:rsidRPr="00CB1B83" w:rsidRDefault="005016BC" w:rsidP="005016BC">
            <w:pPr>
              <w:jc w:val="both"/>
              <w:rPr>
                <w:rFonts w:ascii="Verdana" w:hAnsi="Verdana" w:cs="Arial"/>
                <w:b/>
                <w:sz w:val="20"/>
                <w:szCs w:val="20"/>
                <w:u w:val="single"/>
                <w:lang w:val="en-US"/>
              </w:rPr>
            </w:pPr>
          </w:p>
          <w:p w14:paraId="635F263D" w14:textId="77777777" w:rsidR="005016BC" w:rsidRPr="005016BC" w:rsidRDefault="005016BC" w:rsidP="005016BC">
            <w:pPr>
              <w:jc w:val="both"/>
              <w:rPr>
                <w:rFonts w:ascii="Verdana" w:hAnsi="Verdana" w:cs="Arial"/>
                <w:b/>
                <w:sz w:val="20"/>
                <w:szCs w:val="20"/>
                <w:u w:val="single"/>
              </w:rPr>
            </w:pPr>
            <w:r w:rsidRPr="005016BC">
              <w:rPr>
                <w:rFonts w:ascii="Verdana" w:hAnsi="Verdana" w:cs="Arial"/>
                <w:b/>
                <w:sz w:val="20"/>
                <w:szCs w:val="20"/>
                <w:u w:val="single"/>
              </w:rPr>
              <w:t>PNEC derivation- Active substance</w:t>
            </w:r>
          </w:p>
          <w:p w14:paraId="544AE83F" w14:textId="77777777" w:rsidR="005016BC" w:rsidRPr="005016BC" w:rsidRDefault="005016BC" w:rsidP="005016BC">
            <w:pPr>
              <w:jc w:val="both"/>
              <w:rPr>
                <w:rFonts w:ascii="Verdana" w:hAnsi="Verdana" w:cs="Arial"/>
                <w:sz w:val="20"/>
                <w:szCs w:val="20"/>
                <w:lang w:val="en-GB"/>
              </w:rPr>
            </w:pPr>
          </w:p>
          <w:tbl>
            <w:tblPr>
              <w:tblW w:w="8387" w:type="dxa"/>
              <w:jc w:val="center"/>
              <w:tblCellMar>
                <w:left w:w="0" w:type="dxa"/>
                <w:right w:w="0" w:type="dxa"/>
              </w:tblCellMar>
              <w:tblLook w:val="0000" w:firstRow="0" w:lastRow="0" w:firstColumn="0" w:lastColumn="0" w:noHBand="0" w:noVBand="0"/>
            </w:tblPr>
            <w:tblGrid>
              <w:gridCol w:w="3683"/>
              <w:gridCol w:w="4704"/>
            </w:tblGrid>
            <w:tr w:rsidR="005016BC" w:rsidRPr="00AA7D96" w14:paraId="56DCA9A7" w14:textId="77777777" w:rsidTr="005016BC">
              <w:trPr>
                <w:trHeight w:hRule="exact" w:val="413"/>
                <w:jc w:val="center"/>
              </w:trPr>
              <w:tc>
                <w:tcPr>
                  <w:tcW w:w="8387" w:type="dxa"/>
                  <w:gridSpan w:val="2"/>
                  <w:tcBorders>
                    <w:top w:val="single" w:sz="4" w:space="0" w:color="auto"/>
                    <w:left w:val="single" w:sz="4" w:space="0" w:color="auto"/>
                    <w:bottom w:val="single" w:sz="4" w:space="0" w:color="auto"/>
                    <w:right w:val="single" w:sz="4" w:space="0" w:color="auto"/>
                  </w:tcBorders>
                  <w:shd w:val="clear" w:color="auto" w:fill="FFFFCB"/>
                  <w:vAlign w:val="center"/>
                </w:tcPr>
                <w:p w14:paraId="58BC9CEA" w14:textId="77777777" w:rsidR="005016BC" w:rsidRPr="005016BC" w:rsidRDefault="005016BC" w:rsidP="005016BC">
                  <w:pPr>
                    <w:kinsoku w:val="0"/>
                    <w:overflowPunct w:val="0"/>
                    <w:spacing w:before="93" w:after="81" w:line="233" w:lineRule="exact"/>
                    <w:jc w:val="center"/>
                    <w:textAlignment w:val="baseline"/>
                    <w:rPr>
                      <w:rFonts w:ascii="Verdana" w:hAnsi="Verdana" w:cs="Arial"/>
                      <w:b/>
                      <w:bCs/>
                      <w:color w:val="000000"/>
                      <w:sz w:val="20"/>
                      <w:szCs w:val="20"/>
                      <w:lang w:val="en-GB"/>
                    </w:rPr>
                  </w:pPr>
                  <w:r w:rsidRPr="005016BC">
                    <w:rPr>
                      <w:rFonts w:ascii="Verdana" w:eastAsia="Arial" w:hAnsi="Verdana" w:cs="Arial"/>
                      <w:b/>
                      <w:bCs/>
                      <w:color w:val="000000"/>
                      <w:sz w:val="20"/>
                      <w:szCs w:val="20"/>
                      <w:lang w:val="en-GB" w:eastAsia="en-GB" w:bidi="en-GB"/>
                    </w:rPr>
                    <w:t xml:space="preserve">Summary table on PNEC for </w:t>
                  </w:r>
                  <w:r w:rsidRPr="005016BC">
                    <w:rPr>
                      <w:rFonts w:ascii="Verdana" w:hAnsi="Verdana" w:cs="Arial"/>
                      <w:b/>
                      <w:bCs/>
                      <w:color w:val="000000"/>
                      <w:sz w:val="20"/>
                      <w:szCs w:val="20"/>
                      <w:lang w:val="en-GB"/>
                    </w:rPr>
                    <w:t>Permethrin</w:t>
                  </w:r>
                </w:p>
              </w:tc>
            </w:tr>
            <w:tr w:rsidR="005016BC" w:rsidRPr="00AA7D96" w14:paraId="1B0358BC" w14:textId="77777777" w:rsidTr="005016BC">
              <w:trPr>
                <w:trHeight w:hRule="exact" w:val="413"/>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6A65540A" w14:textId="77777777" w:rsidR="005016BC" w:rsidRPr="008275DB" w:rsidRDefault="005016BC" w:rsidP="005016BC">
                  <w:pPr>
                    <w:kinsoku w:val="0"/>
                    <w:overflowPunct w:val="0"/>
                    <w:spacing w:before="93" w:after="81" w:line="233" w:lineRule="exact"/>
                    <w:ind w:left="176"/>
                    <w:textAlignment w:val="baseline"/>
                    <w:rPr>
                      <w:rFonts w:ascii="Verdana" w:hAnsi="Verdana" w:cs="Arial"/>
                      <w:b/>
                      <w:bCs/>
                      <w:color w:val="000000"/>
                      <w:sz w:val="20"/>
                      <w:szCs w:val="20"/>
                    </w:rPr>
                  </w:pPr>
                  <w:r w:rsidRPr="008275DB">
                    <w:rPr>
                      <w:rFonts w:ascii="Verdana" w:hAnsi="Verdana" w:cs="Arial"/>
                      <w:b/>
                      <w:bCs/>
                      <w:color w:val="000000"/>
                      <w:sz w:val="20"/>
                      <w:szCs w:val="20"/>
                    </w:rPr>
                    <w:t>Environmental compartment</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14:paraId="4C5604CF" w14:textId="77777777" w:rsidR="005016BC" w:rsidRPr="00FF1226" w:rsidRDefault="005016BC" w:rsidP="005016BC">
                  <w:pPr>
                    <w:kinsoku w:val="0"/>
                    <w:overflowPunct w:val="0"/>
                    <w:spacing w:before="93" w:after="81" w:line="233" w:lineRule="exact"/>
                    <w:jc w:val="center"/>
                    <w:textAlignment w:val="baseline"/>
                    <w:rPr>
                      <w:rFonts w:ascii="Verdana" w:hAnsi="Verdana" w:cs="Arial"/>
                      <w:b/>
                      <w:bCs/>
                      <w:color w:val="000000"/>
                      <w:sz w:val="20"/>
                      <w:szCs w:val="20"/>
                    </w:rPr>
                  </w:pPr>
                  <w:r w:rsidRPr="008275DB">
                    <w:rPr>
                      <w:rFonts w:ascii="Verdana" w:hAnsi="Verdana" w:cs="Arial"/>
                      <w:b/>
                      <w:bCs/>
                      <w:color w:val="000000"/>
                      <w:sz w:val="20"/>
                      <w:szCs w:val="20"/>
                    </w:rPr>
                    <w:t xml:space="preserve">PNEC </w:t>
                  </w:r>
                  <w:r w:rsidRPr="00FF1226">
                    <w:rPr>
                      <w:rFonts w:ascii="Verdana" w:hAnsi="Verdana" w:cs="Arial"/>
                      <w:b/>
                      <w:bCs/>
                      <w:color w:val="000000"/>
                      <w:sz w:val="20"/>
                      <w:szCs w:val="20"/>
                    </w:rPr>
                    <w:t>value</w:t>
                  </w:r>
                </w:p>
              </w:tc>
            </w:tr>
            <w:tr w:rsidR="005016BC" w:rsidRPr="00AA7D96" w14:paraId="5A037A34" w14:textId="77777777" w:rsidTr="005016BC">
              <w:trPr>
                <w:trHeight w:hRule="exact" w:val="413"/>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6A6FEE79" w14:textId="77777777" w:rsidR="005016BC" w:rsidRPr="008275DB" w:rsidRDefault="005016BC" w:rsidP="005016BC">
                  <w:pPr>
                    <w:kinsoku w:val="0"/>
                    <w:overflowPunct w:val="0"/>
                    <w:spacing w:before="88" w:after="61" w:line="259" w:lineRule="exact"/>
                    <w:ind w:left="86"/>
                    <w:textAlignment w:val="baseline"/>
                    <w:rPr>
                      <w:rFonts w:ascii="Verdana" w:hAnsi="Verdana" w:cs="Arial"/>
                      <w:bCs/>
                      <w:color w:val="000000"/>
                      <w:sz w:val="20"/>
                      <w:szCs w:val="20"/>
                    </w:rPr>
                  </w:pPr>
                  <w:r w:rsidRPr="008275DB">
                    <w:rPr>
                      <w:rFonts w:ascii="Verdana" w:hAnsi="Verdana" w:cs="Arial"/>
                      <w:bCs/>
                      <w:color w:val="000000"/>
                      <w:sz w:val="20"/>
                      <w:szCs w:val="20"/>
                    </w:rPr>
                    <w:t>STP</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14:paraId="631C916A" w14:textId="77777777" w:rsidR="005016BC" w:rsidRPr="00FF1226" w:rsidRDefault="005016BC" w:rsidP="005016BC">
                  <w:pPr>
                    <w:kinsoku w:val="0"/>
                    <w:overflowPunct w:val="0"/>
                    <w:spacing w:before="84" w:after="91" w:line="233" w:lineRule="exact"/>
                    <w:jc w:val="center"/>
                    <w:textAlignment w:val="baseline"/>
                    <w:rPr>
                      <w:rFonts w:ascii="Verdana" w:hAnsi="Verdana" w:cs="Arial"/>
                      <w:bCs/>
                      <w:color w:val="000000"/>
                      <w:spacing w:val="-1"/>
                      <w:sz w:val="20"/>
                      <w:szCs w:val="20"/>
                    </w:rPr>
                  </w:pPr>
                  <w:r w:rsidRPr="008275DB">
                    <w:rPr>
                      <w:rFonts w:ascii="Verdana" w:hAnsi="Verdana" w:cs="Arial"/>
                      <w:bCs/>
                      <w:color w:val="000000"/>
                      <w:spacing w:val="-1"/>
                      <w:sz w:val="20"/>
                      <w:szCs w:val="20"/>
                    </w:rPr>
                    <w:t>4.95E-03 </w:t>
                  </w:r>
                  <w:r w:rsidRPr="00FF1226">
                    <w:rPr>
                      <w:rFonts w:ascii="Verdana" w:hAnsi="Verdana" w:cs="Arial"/>
                      <w:bCs/>
                      <w:color w:val="000000"/>
                      <w:spacing w:val="-3"/>
                      <w:sz w:val="20"/>
                      <w:szCs w:val="20"/>
                    </w:rPr>
                    <w:t>mg.L</w:t>
                  </w:r>
                  <w:r w:rsidRPr="00FF1226">
                    <w:rPr>
                      <w:rFonts w:ascii="Verdana" w:hAnsi="Verdana" w:cs="Arial"/>
                      <w:bCs/>
                      <w:color w:val="000000"/>
                      <w:spacing w:val="-3"/>
                      <w:sz w:val="20"/>
                      <w:szCs w:val="20"/>
                      <w:vertAlign w:val="superscript"/>
                    </w:rPr>
                    <w:t>-1</w:t>
                  </w:r>
                </w:p>
              </w:tc>
            </w:tr>
            <w:tr w:rsidR="005016BC" w:rsidRPr="00AA7D96" w14:paraId="28F94FF6" w14:textId="77777777" w:rsidTr="005016BC">
              <w:trPr>
                <w:trHeight w:hRule="exact" w:val="403"/>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2740FE8" w14:textId="77777777" w:rsidR="005016BC" w:rsidRPr="008275DB" w:rsidRDefault="005016BC" w:rsidP="005016BC">
                  <w:pPr>
                    <w:kinsoku w:val="0"/>
                    <w:overflowPunct w:val="0"/>
                    <w:spacing w:before="90" w:after="44" w:line="259" w:lineRule="exact"/>
                    <w:ind w:left="86"/>
                    <w:textAlignment w:val="baseline"/>
                    <w:rPr>
                      <w:rFonts w:ascii="Verdana" w:hAnsi="Verdana" w:cs="Arial"/>
                      <w:bCs/>
                      <w:color w:val="000000"/>
                      <w:sz w:val="20"/>
                      <w:szCs w:val="20"/>
                    </w:rPr>
                  </w:pPr>
                  <w:r w:rsidRPr="008275DB">
                    <w:rPr>
                      <w:rFonts w:ascii="Verdana" w:hAnsi="Verdana" w:cs="Arial"/>
                      <w:bCs/>
                      <w:color w:val="000000"/>
                      <w:sz w:val="20"/>
                      <w:szCs w:val="20"/>
                    </w:rPr>
                    <w:t>Surface water</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14:paraId="49930A27" w14:textId="77777777" w:rsidR="005016BC" w:rsidRPr="00FF1226" w:rsidRDefault="005016BC" w:rsidP="005016BC">
                  <w:pPr>
                    <w:kinsoku w:val="0"/>
                    <w:overflowPunct w:val="0"/>
                    <w:spacing w:before="74" w:after="81" w:line="238" w:lineRule="exact"/>
                    <w:jc w:val="center"/>
                    <w:textAlignment w:val="baseline"/>
                    <w:rPr>
                      <w:rFonts w:ascii="Verdana" w:hAnsi="Verdana" w:cs="Arial"/>
                      <w:bCs/>
                      <w:color w:val="000000"/>
                      <w:spacing w:val="-3"/>
                      <w:sz w:val="20"/>
                      <w:szCs w:val="20"/>
                    </w:rPr>
                  </w:pPr>
                  <w:r w:rsidRPr="008275DB">
                    <w:rPr>
                      <w:rFonts w:ascii="Verdana" w:hAnsi="Verdana" w:cs="Arial"/>
                      <w:bCs/>
                      <w:color w:val="000000"/>
                      <w:spacing w:val="-3"/>
                      <w:sz w:val="20"/>
                      <w:szCs w:val="20"/>
                    </w:rPr>
                    <w:t>4.70E-04 µg.L</w:t>
                  </w:r>
                  <w:r w:rsidRPr="00FF1226">
                    <w:rPr>
                      <w:rFonts w:ascii="Verdana" w:hAnsi="Verdana" w:cs="Arial"/>
                      <w:bCs/>
                      <w:color w:val="000000"/>
                      <w:spacing w:val="-3"/>
                      <w:sz w:val="20"/>
                      <w:szCs w:val="20"/>
                      <w:vertAlign w:val="superscript"/>
                    </w:rPr>
                    <w:t>-1</w:t>
                  </w:r>
                </w:p>
              </w:tc>
            </w:tr>
            <w:tr w:rsidR="005016BC" w:rsidRPr="00AA7D96" w14:paraId="103A84C5" w14:textId="77777777" w:rsidTr="005016BC">
              <w:trPr>
                <w:trHeight w:hRule="exact" w:val="408"/>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7F7D6961" w14:textId="77777777" w:rsidR="005016BC" w:rsidRPr="008275DB" w:rsidRDefault="005016BC" w:rsidP="005016BC">
                  <w:pPr>
                    <w:kinsoku w:val="0"/>
                    <w:overflowPunct w:val="0"/>
                    <w:spacing w:before="98" w:after="46" w:line="259" w:lineRule="exact"/>
                    <w:ind w:left="86"/>
                    <w:textAlignment w:val="baseline"/>
                    <w:rPr>
                      <w:rFonts w:ascii="Verdana" w:hAnsi="Verdana" w:cs="Arial"/>
                      <w:bCs/>
                      <w:color w:val="000000"/>
                      <w:sz w:val="20"/>
                      <w:szCs w:val="20"/>
                    </w:rPr>
                  </w:pPr>
                  <w:r w:rsidRPr="008275DB">
                    <w:rPr>
                      <w:rFonts w:ascii="Verdana" w:hAnsi="Verdana" w:cs="Arial"/>
                      <w:bCs/>
                      <w:color w:val="000000"/>
                      <w:sz w:val="20"/>
                      <w:szCs w:val="20"/>
                    </w:rPr>
                    <w:t xml:space="preserve">Freshwater sediment </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14:paraId="0940A65A" w14:textId="77777777" w:rsidR="005016BC" w:rsidRPr="00FF1226" w:rsidRDefault="005016BC" w:rsidP="005016BC">
                  <w:pPr>
                    <w:kinsoku w:val="0"/>
                    <w:overflowPunct w:val="0"/>
                    <w:spacing w:before="89" w:after="81" w:line="233" w:lineRule="exact"/>
                    <w:jc w:val="center"/>
                    <w:textAlignment w:val="baseline"/>
                    <w:rPr>
                      <w:rFonts w:ascii="Verdana" w:hAnsi="Verdana" w:cs="Arial"/>
                      <w:bCs/>
                      <w:color w:val="000000"/>
                      <w:sz w:val="20"/>
                      <w:szCs w:val="20"/>
                    </w:rPr>
                  </w:pPr>
                  <w:r w:rsidRPr="008275DB">
                    <w:rPr>
                      <w:rFonts w:ascii="Verdana" w:hAnsi="Verdana" w:cs="Arial"/>
                      <w:bCs/>
                      <w:color w:val="000000"/>
                      <w:sz w:val="20"/>
                      <w:szCs w:val="20"/>
                    </w:rPr>
                    <w:t>2.17E-04 mg.kg</w:t>
                  </w:r>
                  <w:r w:rsidRPr="00FF1226">
                    <w:rPr>
                      <w:rFonts w:ascii="Verdana" w:hAnsi="Verdana" w:cs="Arial"/>
                      <w:bCs/>
                      <w:color w:val="000000"/>
                      <w:sz w:val="20"/>
                      <w:szCs w:val="20"/>
                      <w:vertAlign w:val="subscript"/>
                    </w:rPr>
                    <w:t>wwt</w:t>
                  </w:r>
                  <w:r w:rsidRPr="00FF1226">
                    <w:rPr>
                      <w:rFonts w:ascii="Verdana" w:hAnsi="Verdana" w:cs="Arial"/>
                      <w:bCs/>
                      <w:color w:val="000000"/>
                      <w:sz w:val="20"/>
                      <w:szCs w:val="20"/>
                      <w:vertAlign w:val="superscript"/>
                    </w:rPr>
                    <w:t>-1</w:t>
                  </w:r>
                </w:p>
              </w:tc>
            </w:tr>
            <w:tr w:rsidR="005016BC" w:rsidRPr="00AA7D96" w14:paraId="0A63A44E" w14:textId="77777777" w:rsidTr="005016BC">
              <w:trPr>
                <w:trHeight w:hRule="exact" w:val="413"/>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30042447" w14:textId="77777777" w:rsidR="005016BC" w:rsidRPr="008275DB" w:rsidRDefault="005016BC" w:rsidP="005016BC">
                  <w:pPr>
                    <w:kinsoku w:val="0"/>
                    <w:overflowPunct w:val="0"/>
                    <w:spacing w:before="88" w:after="61" w:line="259" w:lineRule="exact"/>
                    <w:ind w:left="86"/>
                    <w:textAlignment w:val="baseline"/>
                    <w:rPr>
                      <w:rFonts w:ascii="Verdana" w:hAnsi="Verdana" w:cs="Arial"/>
                      <w:bCs/>
                      <w:color w:val="000000"/>
                      <w:sz w:val="20"/>
                      <w:szCs w:val="20"/>
                    </w:rPr>
                  </w:pPr>
                  <w:r w:rsidRPr="008275DB">
                    <w:rPr>
                      <w:rFonts w:ascii="Verdana" w:hAnsi="Verdana" w:cs="Arial"/>
                      <w:bCs/>
                      <w:color w:val="000000"/>
                      <w:sz w:val="20"/>
                      <w:szCs w:val="20"/>
                    </w:rPr>
                    <w:t xml:space="preserve">Soil </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14:paraId="29F07FCD" w14:textId="77777777" w:rsidR="005016BC" w:rsidRPr="00FF1226" w:rsidRDefault="005016BC" w:rsidP="005016BC">
                  <w:pPr>
                    <w:kinsoku w:val="0"/>
                    <w:overflowPunct w:val="0"/>
                    <w:spacing w:before="84" w:after="91" w:line="233" w:lineRule="exact"/>
                    <w:jc w:val="center"/>
                    <w:textAlignment w:val="baseline"/>
                    <w:rPr>
                      <w:rFonts w:ascii="Verdana" w:hAnsi="Verdana" w:cs="Arial"/>
                      <w:bCs/>
                      <w:color w:val="000000"/>
                      <w:spacing w:val="-1"/>
                      <w:sz w:val="20"/>
                      <w:szCs w:val="20"/>
                    </w:rPr>
                  </w:pPr>
                  <w:r w:rsidRPr="008275DB">
                    <w:rPr>
                      <w:rFonts w:ascii="Verdana" w:hAnsi="Verdana" w:cs="Arial"/>
                      <w:bCs/>
                      <w:color w:val="000000"/>
                      <w:spacing w:val="-1"/>
                      <w:sz w:val="20"/>
                      <w:szCs w:val="20"/>
                    </w:rPr>
                    <w:t>&gt; 8.76E-02 m</w:t>
                  </w:r>
                  <w:r w:rsidRPr="00FF1226">
                    <w:rPr>
                      <w:rFonts w:ascii="Verdana" w:hAnsi="Verdana" w:cs="Arial"/>
                      <w:bCs/>
                      <w:color w:val="000000"/>
                      <w:sz w:val="20"/>
                      <w:szCs w:val="20"/>
                    </w:rPr>
                    <w:t>g.kg</w:t>
                  </w:r>
                  <w:r w:rsidRPr="00FF1226">
                    <w:rPr>
                      <w:rFonts w:ascii="Verdana" w:hAnsi="Verdana" w:cs="Arial"/>
                      <w:bCs/>
                      <w:color w:val="000000"/>
                      <w:sz w:val="20"/>
                      <w:szCs w:val="20"/>
                      <w:vertAlign w:val="subscript"/>
                    </w:rPr>
                    <w:t>wwt</w:t>
                  </w:r>
                  <w:r w:rsidRPr="00FF1226">
                    <w:rPr>
                      <w:rFonts w:ascii="Verdana" w:hAnsi="Verdana" w:cs="Arial"/>
                      <w:bCs/>
                      <w:color w:val="000000"/>
                      <w:sz w:val="20"/>
                      <w:szCs w:val="20"/>
                      <w:vertAlign w:val="superscript"/>
                    </w:rPr>
                    <w:t>-1</w:t>
                  </w:r>
                </w:p>
              </w:tc>
            </w:tr>
            <w:tr w:rsidR="005016BC" w:rsidRPr="00AA7D96" w14:paraId="2B0F8C40" w14:textId="77777777" w:rsidTr="005016BC">
              <w:trPr>
                <w:trHeight w:hRule="exact" w:val="413"/>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2BA30D18" w14:textId="77777777" w:rsidR="005016BC" w:rsidRPr="008275DB" w:rsidRDefault="005016BC" w:rsidP="005016BC">
                  <w:pPr>
                    <w:kinsoku w:val="0"/>
                    <w:overflowPunct w:val="0"/>
                    <w:spacing w:before="88" w:after="61" w:line="259" w:lineRule="exact"/>
                    <w:ind w:left="86"/>
                    <w:textAlignment w:val="baseline"/>
                    <w:rPr>
                      <w:rFonts w:ascii="Verdana" w:hAnsi="Verdana" w:cs="Arial"/>
                      <w:bCs/>
                      <w:color w:val="000000"/>
                      <w:sz w:val="20"/>
                      <w:szCs w:val="20"/>
                    </w:rPr>
                  </w:pPr>
                  <w:r w:rsidRPr="008275DB">
                    <w:rPr>
                      <w:rFonts w:ascii="Verdana" w:hAnsi="Verdana" w:cs="Arial"/>
                      <w:bCs/>
                      <w:color w:val="000000"/>
                      <w:sz w:val="20"/>
                      <w:szCs w:val="20"/>
                    </w:rPr>
                    <w:t>PNEC oral bird</w:t>
                  </w:r>
                </w:p>
                <w:p w14:paraId="293A1382" w14:textId="77777777" w:rsidR="005016BC" w:rsidRPr="008275DB" w:rsidRDefault="005016BC" w:rsidP="005016BC">
                  <w:pPr>
                    <w:kinsoku w:val="0"/>
                    <w:overflowPunct w:val="0"/>
                    <w:spacing w:before="88" w:after="61" w:line="259" w:lineRule="exact"/>
                    <w:ind w:left="86"/>
                    <w:textAlignment w:val="baseline"/>
                    <w:rPr>
                      <w:rFonts w:ascii="Verdana" w:hAnsi="Verdana" w:cs="Arial"/>
                      <w:bCs/>
                      <w:color w:val="000000"/>
                      <w:sz w:val="20"/>
                      <w:szCs w:val="20"/>
                    </w:rPr>
                  </w:pP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14:paraId="340B2823" w14:textId="77777777" w:rsidR="005016BC" w:rsidRPr="00FF1226" w:rsidRDefault="005016BC" w:rsidP="005016BC">
                  <w:pPr>
                    <w:kinsoku w:val="0"/>
                    <w:overflowPunct w:val="0"/>
                    <w:spacing w:before="84" w:after="91" w:line="233" w:lineRule="exact"/>
                    <w:jc w:val="center"/>
                    <w:textAlignment w:val="baseline"/>
                    <w:rPr>
                      <w:rFonts w:ascii="Verdana" w:hAnsi="Verdana" w:cs="Arial"/>
                      <w:bCs/>
                      <w:color w:val="000000"/>
                      <w:spacing w:val="-1"/>
                      <w:sz w:val="20"/>
                      <w:szCs w:val="20"/>
                    </w:rPr>
                  </w:pPr>
                  <w:r w:rsidRPr="00FF1226">
                    <w:rPr>
                      <w:rFonts w:ascii="Verdana" w:hAnsi="Verdana" w:cs="Arial"/>
                      <w:bCs/>
                      <w:color w:val="000000"/>
                      <w:spacing w:val="-1"/>
                      <w:sz w:val="20"/>
                      <w:szCs w:val="20"/>
                    </w:rPr>
                    <w:t>≥16.7 m</w:t>
                  </w:r>
                  <w:r w:rsidRPr="00FF1226">
                    <w:rPr>
                      <w:rFonts w:ascii="Verdana" w:hAnsi="Verdana" w:cs="Arial"/>
                      <w:bCs/>
                      <w:color w:val="000000"/>
                      <w:sz w:val="20"/>
                      <w:szCs w:val="20"/>
                    </w:rPr>
                    <w:t xml:space="preserve">g.kg </w:t>
                  </w:r>
                  <w:r w:rsidRPr="00FF1226">
                    <w:rPr>
                      <w:rFonts w:ascii="Verdana" w:hAnsi="Verdana" w:cs="Arial"/>
                      <w:bCs/>
                      <w:color w:val="000000"/>
                      <w:sz w:val="20"/>
                      <w:szCs w:val="20"/>
                      <w:vertAlign w:val="subscript"/>
                    </w:rPr>
                    <w:t>food</w:t>
                  </w:r>
                </w:p>
              </w:tc>
            </w:tr>
            <w:tr w:rsidR="005016BC" w:rsidRPr="00AA7D96" w14:paraId="362B87A2" w14:textId="77777777" w:rsidTr="005016BC">
              <w:trPr>
                <w:trHeight w:hRule="exact" w:val="413"/>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0E843C4F" w14:textId="77777777" w:rsidR="005016BC" w:rsidRPr="008275DB" w:rsidRDefault="005016BC" w:rsidP="005016BC">
                  <w:pPr>
                    <w:kinsoku w:val="0"/>
                    <w:overflowPunct w:val="0"/>
                    <w:spacing w:before="88" w:after="61" w:line="259" w:lineRule="exact"/>
                    <w:ind w:left="86"/>
                    <w:textAlignment w:val="baseline"/>
                    <w:rPr>
                      <w:rFonts w:ascii="Verdana" w:hAnsi="Verdana" w:cs="Arial"/>
                      <w:bCs/>
                      <w:color w:val="000000"/>
                      <w:sz w:val="20"/>
                      <w:szCs w:val="20"/>
                    </w:rPr>
                  </w:pPr>
                  <w:r w:rsidRPr="008275DB">
                    <w:rPr>
                      <w:rFonts w:ascii="Verdana" w:hAnsi="Verdana" w:cs="Arial"/>
                      <w:bCs/>
                      <w:color w:val="000000"/>
                      <w:sz w:val="20"/>
                      <w:szCs w:val="20"/>
                    </w:rPr>
                    <w:t>PNEC oral small mammal</w:t>
                  </w:r>
                </w:p>
                <w:p w14:paraId="020A5A00" w14:textId="77777777" w:rsidR="005016BC" w:rsidRPr="008275DB" w:rsidRDefault="005016BC" w:rsidP="005016BC">
                  <w:pPr>
                    <w:kinsoku w:val="0"/>
                    <w:overflowPunct w:val="0"/>
                    <w:spacing w:before="88" w:after="61" w:line="259" w:lineRule="exact"/>
                    <w:ind w:left="86"/>
                    <w:textAlignment w:val="baseline"/>
                    <w:rPr>
                      <w:rFonts w:ascii="Verdana" w:hAnsi="Verdana" w:cs="Arial"/>
                      <w:bCs/>
                      <w:color w:val="000000"/>
                      <w:sz w:val="20"/>
                      <w:szCs w:val="20"/>
                    </w:rPr>
                  </w:pP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14:paraId="622B676C" w14:textId="77777777" w:rsidR="005016BC" w:rsidRPr="00FF1226" w:rsidRDefault="005016BC" w:rsidP="005016BC">
                  <w:pPr>
                    <w:kinsoku w:val="0"/>
                    <w:overflowPunct w:val="0"/>
                    <w:spacing w:before="84" w:after="91" w:line="233" w:lineRule="exact"/>
                    <w:jc w:val="center"/>
                    <w:textAlignment w:val="baseline"/>
                    <w:rPr>
                      <w:rFonts w:ascii="Verdana" w:hAnsi="Verdana" w:cs="Arial"/>
                      <w:bCs/>
                      <w:color w:val="000000"/>
                      <w:spacing w:val="-1"/>
                      <w:sz w:val="20"/>
                      <w:szCs w:val="20"/>
                    </w:rPr>
                  </w:pPr>
                  <w:r w:rsidRPr="00FF1226">
                    <w:rPr>
                      <w:rFonts w:ascii="Verdana" w:hAnsi="Verdana" w:cs="Arial"/>
                      <w:bCs/>
                      <w:color w:val="000000"/>
                      <w:spacing w:val="-1"/>
                      <w:sz w:val="20"/>
                      <w:szCs w:val="20"/>
                    </w:rPr>
                    <w:t>120 m</w:t>
                  </w:r>
                  <w:r w:rsidRPr="00FF1226">
                    <w:rPr>
                      <w:rFonts w:ascii="Verdana" w:hAnsi="Verdana" w:cs="Arial"/>
                      <w:bCs/>
                      <w:color w:val="000000"/>
                      <w:sz w:val="20"/>
                      <w:szCs w:val="20"/>
                    </w:rPr>
                    <w:t xml:space="preserve">g.kg </w:t>
                  </w:r>
                  <w:r w:rsidRPr="00FF1226">
                    <w:rPr>
                      <w:rFonts w:ascii="Verdana" w:hAnsi="Verdana" w:cs="Arial"/>
                      <w:bCs/>
                      <w:color w:val="000000"/>
                      <w:sz w:val="20"/>
                      <w:szCs w:val="20"/>
                      <w:vertAlign w:val="subscript"/>
                    </w:rPr>
                    <w:t>food</w:t>
                  </w:r>
                </w:p>
              </w:tc>
            </w:tr>
          </w:tbl>
          <w:p w14:paraId="3EFF23D3" w14:textId="77777777" w:rsidR="005016BC" w:rsidRPr="008275DB" w:rsidRDefault="005016BC" w:rsidP="005016BC">
            <w:pPr>
              <w:jc w:val="both"/>
              <w:rPr>
                <w:rFonts w:ascii="Verdana" w:hAnsi="Verdana" w:cs="Arial"/>
                <w:sz w:val="20"/>
                <w:szCs w:val="20"/>
              </w:rPr>
            </w:pPr>
          </w:p>
          <w:p w14:paraId="5D0E248D" w14:textId="77777777" w:rsidR="005016BC" w:rsidRPr="008275DB" w:rsidRDefault="005016BC" w:rsidP="005016BC">
            <w:pPr>
              <w:jc w:val="both"/>
              <w:rPr>
                <w:rFonts w:ascii="Verdana" w:hAnsi="Verdana" w:cs="Arial"/>
                <w:b/>
                <w:sz w:val="20"/>
                <w:szCs w:val="20"/>
                <w:u w:val="single"/>
              </w:rPr>
            </w:pPr>
            <w:r w:rsidRPr="008275DB">
              <w:rPr>
                <w:rFonts w:ascii="Verdana" w:hAnsi="Verdana" w:cs="Arial"/>
                <w:b/>
                <w:sz w:val="20"/>
                <w:szCs w:val="20"/>
                <w:u w:val="single"/>
              </w:rPr>
              <w:t>PNEC derivation- Metabolites of active substance</w:t>
            </w:r>
          </w:p>
          <w:p w14:paraId="029D1955" w14:textId="77777777" w:rsidR="005016BC" w:rsidRPr="00FF1226" w:rsidRDefault="005016BC" w:rsidP="005016BC">
            <w:pPr>
              <w:jc w:val="both"/>
              <w:rPr>
                <w:rFonts w:ascii="Verdana" w:hAnsi="Verdana" w:cs="Arial"/>
                <w:b/>
                <w:sz w:val="20"/>
                <w:szCs w:val="20"/>
                <w:u w:val="single"/>
              </w:rPr>
            </w:pPr>
          </w:p>
          <w:tbl>
            <w:tblPr>
              <w:tblW w:w="8387" w:type="dxa"/>
              <w:jc w:val="center"/>
              <w:tblCellMar>
                <w:left w:w="0" w:type="dxa"/>
                <w:right w:w="0" w:type="dxa"/>
              </w:tblCellMar>
              <w:tblLook w:val="0000" w:firstRow="0" w:lastRow="0" w:firstColumn="0" w:lastColumn="0" w:noHBand="0" w:noVBand="0"/>
            </w:tblPr>
            <w:tblGrid>
              <w:gridCol w:w="3683"/>
              <w:gridCol w:w="4704"/>
            </w:tblGrid>
            <w:tr w:rsidR="005016BC" w:rsidRPr="00AA7D96" w14:paraId="67E2DB75" w14:textId="77777777" w:rsidTr="005016BC">
              <w:trPr>
                <w:trHeight w:hRule="exact" w:val="413"/>
                <w:jc w:val="center"/>
              </w:trPr>
              <w:tc>
                <w:tcPr>
                  <w:tcW w:w="8387" w:type="dxa"/>
                  <w:gridSpan w:val="2"/>
                  <w:tcBorders>
                    <w:top w:val="single" w:sz="4" w:space="0" w:color="auto"/>
                    <w:left w:val="single" w:sz="4" w:space="0" w:color="auto"/>
                    <w:bottom w:val="single" w:sz="4" w:space="0" w:color="auto"/>
                    <w:right w:val="single" w:sz="4" w:space="0" w:color="auto"/>
                  </w:tcBorders>
                  <w:shd w:val="clear" w:color="auto" w:fill="FFFFCB"/>
                  <w:vAlign w:val="center"/>
                </w:tcPr>
                <w:p w14:paraId="5FE178C4" w14:textId="77777777" w:rsidR="005016BC" w:rsidRPr="005016BC" w:rsidRDefault="005016BC" w:rsidP="005016BC">
                  <w:pPr>
                    <w:kinsoku w:val="0"/>
                    <w:overflowPunct w:val="0"/>
                    <w:spacing w:before="93" w:after="81" w:line="233" w:lineRule="exact"/>
                    <w:jc w:val="center"/>
                    <w:textAlignment w:val="baseline"/>
                    <w:rPr>
                      <w:rFonts w:ascii="Verdana" w:hAnsi="Verdana" w:cs="Arial"/>
                      <w:b/>
                      <w:bCs/>
                      <w:color w:val="000000"/>
                      <w:sz w:val="20"/>
                      <w:szCs w:val="20"/>
                      <w:lang w:val="en-GB"/>
                    </w:rPr>
                  </w:pPr>
                  <w:r w:rsidRPr="005016BC">
                    <w:rPr>
                      <w:rFonts w:ascii="Verdana" w:eastAsia="Arial" w:hAnsi="Verdana" w:cs="Arial"/>
                      <w:b/>
                      <w:bCs/>
                      <w:color w:val="000000"/>
                      <w:sz w:val="20"/>
                      <w:szCs w:val="20"/>
                      <w:lang w:val="en-GB" w:eastAsia="en-GB" w:bidi="en-GB"/>
                    </w:rPr>
                    <w:t xml:space="preserve">Summary table on PNEC for </w:t>
                  </w:r>
                  <w:r w:rsidRPr="005016BC">
                    <w:rPr>
                      <w:rFonts w:ascii="Verdana" w:hAnsi="Verdana" w:cs="Arial"/>
                      <w:b/>
                      <w:bCs/>
                      <w:color w:val="000000"/>
                      <w:sz w:val="20"/>
                      <w:szCs w:val="20"/>
                      <w:lang w:val="en-GB"/>
                    </w:rPr>
                    <w:t>DCVA</w:t>
                  </w:r>
                </w:p>
              </w:tc>
            </w:tr>
            <w:tr w:rsidR="005016BC" w:rsidRPr="005016BC" w14:paraId="69DD716E" w14:textId="77777777" w:rsidTr="005016BC">
              <w:trPr>
                <w:trHeight w:hRule="exact" w:val="413"/>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050A09B3" w14:textId="77777777" w:rsidR="005016BC" w:rsidRPr="005016BC" w:rsidRDefault="005016BC" w:rsidP="005016BC">
                  <w:pPr>
                    <w:kinsoku w:val="0"/>
                    <w:overflowPunct w:val="0"/>
                    <w:spacing w:before="93" w:after="81" w:line="233" w:lineRule="exact"/>
                    <w:ind w:left="176"/>
                    <w:textAlignment w:val="baseline"/>
                    <w:rPr>
                      <w:rFonts w:ascii="Verdana" w:hAnsi="Verdana" w:cs="Arial"/>
                      <w:b/>
                      <w:bCs/>
                      <w:color w:val="000000"/>
                      <w:sz w:val="20"/>
                      <w:szCs w:val="20"/>
                    </w:rPr>
                  </w:pPr>
                  <w:r w:rsidRPr="005016BC">
                    <w:rPr>
                      <w:rFonts w:ascii="Verdana" w:hAnsi="Verdana" w:cs="Arial"/>
                      <w:b/>
                      <w:bCs/>
                      <w:color w:val="000000"/>
                      <w:sz w:val="20"/>
                      <w:szCs w:val="20"/>
                    </w:rPr>
                    <w:t>Environmental compartment</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14:paraId="6D22C49B" w14:textId="77777777" w:rsidR="005016BC" w:rsidRPr="005016BC" w:rsidRDefault="005016BC" w:rsidP="005016BC">
                  <w:pPr>
                    <w:kinsoku w:val="0"/>
                    <w:overflowPunct w:val="0"/>
                    <w:spacing w:before="93" w:after="81" w:line="233" w:lineRule="exact"/>
                    <w:jc w:val="center"/>
                    <w:textAlignment w:val="baseline"/>
                    <w:rPr>
                      <w:rFonts w:ascii="Verdana" w:hAnsi="Verdana" w:cs="Arial"/>
                      <w:b/>
                      <w:bCs/>
                      <w:color w:val="000000"/>
                      <w:sz w:val="20"/>
                      <w:szCs w:val="20"/>
                    </w:rPr>
                  </w:pPr>
                  <w:r w:rsidRPr="005016BC">
                    <w:rPr>
                      <w:rFonts w:ascii="Verdana" w:hAnsi="Verdana" w:cs="Arial"/>
                      <w:b/>
                      <w:bCs/>
                      <w:color w:val="000000"/>
                      <w:sz w:val="20"/>
                      <w:szCs w:val="20"/>
                    </w:rPr>
                    <w:t>PNEC value</w:t>
                  </w:r>
                </w:p>
              </w:tc>
            </w:tr>
            <w:tr w:rsidR="005016BC" w:rsidRPr="005016BC" w14:paraId="7CFCC7FF" w14:textId="77777777" w:rsidTr="005016BC">
              <w:trPr>
                <w:trHeight w:hRule="exact" w:val="403"/>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6F55845E" w14:textId="77777777" w:rsidR="005016BC" w:rsidRPr="005016BC" w:rsidRDefault="005016BC" w:rsidP="005016BC">
                  <w:pPr>
                    <w:kinsoku w:val="0"/>
                    <w:overflowPunct w:val="0"/>
                    <w:spacing w:before="90" w:after="44" w:line="259" w:lineRule="exact"/>
                    <w:ind w:left="86"/>
                    <w:textAlignment w:val="baseline"/>
                    <w:rPr>
                      <w:rFonts w:ascii="Verdana" w:hAnsi="Verdana" w:cs="Arial"/>
                      <w:bCs/>
                      <w:color w:val="000000"/>
                      <w:sz w:val="20"/>
                      <w:szCs w:val="20"/>
                    </w:rPr>
                  </w:pPr>
                  <w:r w:rsidRPr="005016BC">
                    <w:rPr>
                      <w:rFonts w:ascii="Verdana" w:hAnsi="Verdana" w:cs="Arial"/>
                      <w:bCs/>
                      <w:color w:val="000000"/>
                      <w:sz w:val="20"/>
                      <w:szCs w:val="20"/>
                    </w:rPr>
                    <w:t>Surface water</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14:paraId="3EC3EA35" w14:textId="77777777" w:rsidR="005016BC" w:rsidRPr="005016BC" w:rsidRDefault="005016BC" w:rsidP="005016BC">
                  <w:pPr>
                    <w:kinsoku w:val="0"/>
                    <w:overflowPunct w:val="0"/>
                    <w:spacing w:before="74" w:after="81" w:line="238" w:lineRule="exact"/>
                    <w:jc w:val="center"/>
                    <w:textAlignment w:val="baseline"/>
                    <w:rPr>
                      <w:rFonts w:ascii="Verdana" w:hAnsi="Verdana" w:cs="Arial"/>
                      <w:bCs/>
                      <w:color w:val="000000"/>
                      <w:spacing w:val="-3"/>
                      <w:sz w:val="20"/>
                      <w:szCs w:val="20"/>
                    </w:rPr>
                  </w:pPr>
                  <w:r w:rsidRPr="005016BC">
                    <w:rPr>
                      <w:rFonts w:ascii="Verdana" w:hAnsi="Verdana" w:cs="Arial"/>
                      <w:bCs/>
                      <w:color w:val="000000"/>
                      <w:spacing w:val="-3"/>
                      <w:sz w:val="20"/>
                      <w:szCs w:val="20"/>
                    </w:rPr>
                    <w:t>1.5E-02 mg.L</w:t>
                  </w:r>
                  <w:r w:rsidRPr="005016BC">
                    <w:rPr>
                      <w:rFonts w:ascii="Verdana" w:hAnsi="Verdana" w:cs="Arial"/>
                      <w:bCs/>
                      <w:color w:val="000000"/>
                      <w:spacing w:val="-3"/>
                      <w:sz w:val="20"/>
                      <w:szCs w:val="20"/>
                      <w:vertAlign w:val="superscript"/>
                    </w:rPr>
                    <w:t>-1</w:t>
                  </w:r>
                </w:p>
              </w:tc>
            </w:tr>
            <w:tr w:rsidR="005016BC" w:rsidRPr="005016BC" w14:paraId="11E06F06" w14:textId="77777777" w:rsidTr="005016BC">
              <w:trPr>
                <w:trHeight w:hRule="exact" w:val="408"/>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08916C30" w14:textId="77777777" w:rsidR="005016BC" w:rsidRPr="005016BC" w:rsidRDefault="005016BC" w:rsidP="005016BC">
                  <w:pPr>
                    <w:kinsoku w:val="0"/>
                    <w:overflowPunct w:val="0"/>
                    <w:spacing w:before="98" w:after="46" w:line="259" w:lineRule="exact"/>
                    <w:ind w:left="86"/>
                    <w:textAlignment w:val="baseline"/>
                    <w:rPr>
                      <w:rFonts w:ascii="Verdana" w:hAnsi="Verdana" w:cs="Arial"/>
                      <w:bCs/>
                      <w:color w:val="000000"/>
                      <w:sz w:val="20"/>
                      <w:szCs w:val="20"/>
                    </w:rPr>
                  </w:pPr>
                  <w:r w:rsidRPr="005016BC">
                    <w:rPr>
                      <w:rFonts w:ascii="Verdana" w:hAnsi="Verdana" w:cs="Arial"/>
                      <w:bCs/>
                      <w:color w:val="000000"/>
                      <w:sz w:val="20"/>
                      <w:szCs w:val="20"/>
                    </w:rPr>
                    <w:t xml:space="preserve">Freshwater sediment </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14:paraId="4DF02C4D" w14:textId="77777777" w:rsidR="005016BC" w:rsidRPr="005016BC" w:rsidRDefault="005016BC" w:rsidP="005016BC">
                  <w:pPr>
                    <w:kinsoku w:val="0"/>
                    <w:overflowPunct w:val="0"/>
                    <w:spacing w:before="89" w:after="81" w:line="233" w:lineRule="exact"/>
                    <w:jc w:val="center"/>
                    <w:textAlignment w:val="baseline"/>
                    <w:rPr>
                      <w:rFonts w:ascii="Verdana" w:hAnsi="Verdana" w:cs="Arial"/>
                      <w:bCs/>
                      <w:color w:val="000000"/>
                      <w:sz w:val="20"/>
                      <w:szCs w:val="20"/>
                    </w:rPr>
                  </w:pPr>
                  <w:r w:rsidRPr="005016BC">
                    <w:rPr>
                      <w:rFonts w:ascii="Verdana" w:hAnsi="Verdana" w:cs="Arial"/>
                      <w:bCs/>
                      <w:color w:val="000000"/>
                      <w:sz w:val="20"/>
                      <w:szCs w:val="20"/>
                    </w:rPr>
                    <w:t>1.2E-02 mg.kg</w:t>
                  </w:r>
                  <w:r w:rsidRPr="005016BC">
                    <w:rPr>
                      <w:rFonts w:ascii="Verdana" w:hAnsi="Verdana" w:cs="Arial"/>
                      <w:bCs/>
                      <w:color w:val="000000"/>
                      <w:sz w:val="20"/>
                      <w:szCs w:val="20"/>
                      <w:vertAlign w:val="subscript"/>
                    </w:rPr>
                    <w:t>wwt</w:t>
                  </w:r>
                  <w:r w:rsidRPr="005016BC">
                    <w:rPr>
                      <w:rFonts w:ascii="Verdana" w:hAnsi="Verdana" w:cs="Arial"/>
                      <w:bCs/>
                      <w:color w:val="000000"/>
                      <w:sz w:val="20"/>
                      <w:szCs w:val="20"/>
                      <w:vertAlign w:val="superscript"/>
                    </w:rPr>
                    <w:t>-1</w:t>
                  </w:r>
                </w:p>
              </w:tc>
            </w:tr>
            <w:tr w:rsidR="005016BC" w:rsidRPr="005016BC" w14:paraId="505D33D3" w14:textId="77777777" w:rsidTr="005016BC">
              <w:trPr>
                <w:trHeight w:hRule="exact" w:val="413"/>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6A1005FB" w14:textId="77777777" w:rsidR="005016BC" w:rsidRPr="005016BC" w:rsidRDefault="005016BC" w:rsidP="005016BC">
                  <w:pPr>
                    <w:kinsoku w:val="0"/>
                    <w:overflowPunct w:val="0"/>
                    <w:spacing w:before="88" w:after="61" w:line="259" w:lineRule="exact"/>
                    <w:ind w:left="86"/>
                    <w:textAlignment w:val="baseline"/>
                    <w:rPr>
                      <w:rFonts w:ascii="Verdana" w:hAnsi="Verdana" w:cs="Arial"/>
                      <w:bCs/>
                      <w:color w:val="000000"/>
                      <w:sz w:val="20"/>
                      <w:szCs w:val="20"/>
                    </w:rPr>
                  </w:pPr>
                  <w:r w:rsidRPr="005016BC">
                    <w:rPr>
                      <w:rFonts w:ascii="Verdana" w:hAnsi="Verdana" w:cs="Arial"/>
                      <w:bCs/>
                      <w:color w:val="000000"/>
                      <w:sz w:val="20"/>
                      <w:szCs w:val="20"/>
                    </w:rPr>
                    <w:t xml:space="preserve">Soil </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14:paraId="03C24EFF" w14:textId="77777777" w:rsidR="005016BC" w:rsidRPr="005016BC" w:rsidRDefault="005016BC" w:rsidP="005016BC">
                  <w:pPr>
                    <w:kinsoku w:val="0"/>
                    <w:overflowPunct w:val="0"/>
                    <w:spacing w:before="84" w:after="91" w:line="233" w:lineRule="exact"/>
                    <w:jc w:val="center"/>
                    <w:textAlignment w:val="baseline"/>
                    <w:rPr>
                      <w:rFonts w:ascii="Verdana" w:hAnsi="Verdana" w:cs="Arial"/>
                      <w:bCs/>
                      <w:color w:val="000000"/>
                      <w:spacing w:val="-1"/>
                      <w:sz w:val="20"/>
                      <w:szCs w:val="20"/>
                    </w:rPr>
                  </w:pPr>
                  <w:r w:rsidRPr="005016BC">
                    <w:rPr>
                      <w:rFonts w:ascii="Verdana" w:hAnsi="Verdana" w:cs="Arial"/>
                      <w:bCs/>
                      <w:color w:val="000000"/>
                      <w:spacing w:val="-1"/>
                      <w:sz w:val="20"/>
                      <w:szCs w:val="20"/>
                    </w:rPr>
                    <w:t>4.6 m</w:t>
                  </w:r>
                  <w:r w:rsidRPr="005016BC">
                    <w:rPr>
                      <w:rFonts w:ascii="Verdana" w:hAnsi="Verdana" w:cs="Arial"/>
                      <w:bCs/>
                      <w:color w:val="000000"/>
                      <w:sz w:val="20"/>
                      <w:szCs w:val="20"/>
                    </w:rPr>
                    <w:t>g.kg</w:t>
                  </w:r>
                  <w:r w:rsidRPr="005016BC">
                    <w:rPr>
                      <w:rFonts w:ascii="Verdana" w:hAnsi="Verdana" w:cs="Arial"/>
                      <w:bCs/>
                      <w:color w:val="000000"/>
                      <w:sz w:val="20"/>
                      <w:szCs w:val="20"/>
                      <w:vertAlign w:val="subscript"/>
                    </w:rPr>
                    <w:t>wwt</w:t>
                  </w:r>
                  <w:r w:rsidRPr="005016BC">
                    <w:rPr>
                      <w:rFonts w:ascii="Verdana" w:hAnsi="Verdana" w:cs="Arial"/>
                      <w:bCs/>
                      <w:color w:val="000000"/>
                      <w:sz w:val="20"/>
                      <w:szCs w:val="20"/>
                      <w:vertAlign w:val="superscript"/>
                    </w:rPr>
                    <w:t>-1</w:t>
                  </w:r>
                </w:p>
              </w:tc>
            </w:tr>
          </w:tbl>
          <w:p w14:paraId="2299FF6B" w14:textId="77777777" w:rsidR="005016BC" w:rsidRPr="005016BC" w:rsidRDefault="005016BC" w:rsidP="005016BC">
            <w:pPr>
              <w:jc w:val="both"/>
              <w:rPr>
                <w:rFonts w:ascii="Verdana" w:hAnsi="Verdana" w:cs="Arial"/>
                <w:sz w:val="20"/>
                <w:szCs w:val="20"/>
                <w:lang w:val="en-GB"/>
              </w:rPr>
            </w:pPr>
          </w:p>
          <w:tbl>
            <w:tblPr>
              <w:tblW w:w="8387" w:type="dxa"/>
              <w:tblInd w:w="5" w:type="dxa"/>
              <w:tblCellMar>
                <w:left w:w="0" w:type="dxa"/>
                <w:right w:w="0" w:type="dxa"/>
              </w:tblCellMar>
              <w:tblLook w:val="0000" w:firstRow="0" w:lastRow="0" w:firstColumn="0" w:lastColumn="0" w:noHBand="0" w:noVBand="0"/>
            </w:tblPr>
            <w:tblGrid>
              <w:gridCol w:w="3683"/>
              <w:gridCol w:w="4704"/>
            </w:tblGrid>
            <w:tr w:rsidR="005016BC" w:rsidRPr="00AA7D96" w14:paraId="5919C2E9" w14:textId="77777777" w:rsidTr="00503A35">
              <w:trPr>
                <w:trHeight w:hRule="exact" w:val="413"/>
              </w:trPr>
              <w:tc>
                <w:tcPr>
                  <w:tcW w:w="8387" w:type="dxa"/>
                  <w:gridSpan w:val="2"/>
                  <w:tcBorders>
                    <w:top w:val="single" w:sz="4" w:space="0" w:color="auto"/>
                    <w:left w:val="single" w:sz="4" w:space="0" w:color="auto"/>
                    <w:bottom w:val="single" w:sz="4" w:space="0" w:color="auto"/>
                    <w:right w:val="single" w:sz="4" w:space="0" w:color="auto"/>
                  </w:tcBorders>
                  <w:shd w:val="clear" w:color="auto" w:fill="FFFFCB"/>
                  <w:vAlign w:val="center"/>
                </w:tcPr>
                <w:p w14:paraId="08E87694" w14:textId="77777777" w:rsidR="005016BC" w:rsidRPr="005016BC" w:rsidRDefault="005016BC" w:rsidP="005016BC">
                  <w:pPr>
                    <w:kinsoku w:val="0"/>
                    <w:overflowPunct w:val="0"/>
                    <w:spacing w:before="93" w:after="81" w:line="233" w:lineRule="exact"/>
                    <w:jc w:val="center"/>
                    <w:textAlignment w:val="baseline"/>
                    <w:rPr>
                      <w:rFonts w:ascii="Verdana" w:hAnsi="Verdana" w:cs="Arial"/>
                      <w:b/>
                      <w:bCs/>
                      <w:color w:val="000000"/>
                      <w:sz w:val="20"/>
                      <w:szCs w:val="20"/>
                      <w:lang w:val="en-GB"/>
                    </w:rPr>
                  </w:pPr>
                  <w:r w:rsidRPr="005016BC">
                    <w:rPr>
                      <w:rFonts w:ascii="Verdana" w:eastAsia="Arial" w:hAnsi="Verdana" w:cs="Arial"/>
                      <w:b/>
                      <w:bCs/>
                      <w:color w:val="000000"/>
                      <w:sz w:val="20"/>
                      <w:szCs w:val="20"/>
                      <w:lang w:val="en-GB" w:eastAsia="en-GB" w:bidi="en-GB"/>
                    </w:rPr>
                    <w:t xml:space="preserve">Summary table on PNEC for </w:t>
                  </w:r>
                  <w:r w:rsidRPr="005016BC">
                    <w:rPr>
                      <w:rFonts w:ascii="Verdana" w:hAnsi="Verdana" w:cs="Arial"/>
                      <w:b/>
                      <w:bCs/>
                      <w:color w:val="000000"/>
                      <w:sz w:val="20"/>
                      <w:szCs w:val="20"/>
                      <w:lang w:val="en-GB"/>
                    </w:rPr>
                    <w:t>PBA</w:t>
                  </w:r>
                </w:p>
              </w:tc>
            </w:tr>
            <w:tr w:rsidR="005016BC" w:rsidRPr="005016BC" w14:paraId="5ACBC1BF" w14:textId="77777777" w:rsidTr="00503A35">
              <w:trPr>
                <w:trHeight w:hRule="exact" w:val="413"/>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4C5758DC" w14:textId="77777777" w:rsidR="005016BC" w:rsidRPr="005016BC" w:rsidRDefault="005016BC" w:rsidP="005016BC">
                  <w:pPr>
                    <w:kinsoku w:val="0"/>
                    <w:overflowPunct w:val="0"/>
                    <w:spacing w:before="93" w:after="81" w:line="233" w:lineRule="exact"/>
                    <w:ind w:left="176"/>
                    <w:textAlignment w:val="baseline"/>
                    <w:rPr>
                      <w:rFonts w:ascii="Verdana" w:hAnsi="Verdana" w:cs="Arial"/>
                      <w:b/>
                      <w:bCs/>
                      <w:color w:val="000000"/>
                      <w:sz w:val="20"/>
                      <w:szCs w:val="20"/>
                    </w:rPr>
                  </w:pPr>
                  <w:r w:rsidRPr="005016BC">
                    <w:rPr>
                      <w:rFonts w:ascii="Verdana" w:hAnsi="Verdana" w:cs="Arial"/>
                      <w:b/>
                      <w:bCs/>
                      <w:color w:val="000000"/>
                      <w:sz w:val="20"/>
                      <w:szCs w:val="20"/>
                    </w:rPr>
                    <w:t>Environmental compartment</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14:paraId="4DF8BF32" w14:textId="77777777" w:rsidR="005016BC" w:rsidRPr="005016BC" w:rsidRDefault="005016BC" w:rsidP="005016BC">
                  <w:pPr>
                    <w:kinsoku w:val="0"/>
                    <w:overflowPunct w:val="0"/>
                    <w:spacing w:before="93" w:after="81" w:line="233" w:lineRule="exact"/>
                    <w:jc w:val="center"/>
                    <w:textAlignment w:val="baseline"/>
                    <w:rPr>
                      <w:rFonts w:ascii="Verdana" w:hAnsi="Verdana" w:cs="Arial"/>
                      <w:b/>
                      <w:bCs/>
                      <w:color w:val="000000"/>
                      <w:sz w:val="20"/>
                      <w:szCs w:val="20"/>
                    </w:rPr>
                  </w:pPr>
                  <w:r w:rsidRPr="005016BC">
                    <w:rPr>
                      <w:rFonts w:ascii="Verdana" w:hAnsi="Verdana" w:cs="Arial"/>
                      <w:b/>
                      <w:bCs/>
                      <w:color w:val="000000"/>
                      <w:sz w:val="20"/>
                      <w:szCs w:val="20"/>
                    </w:rPr>
                    <w:t>PNEC value</w:t>
                  </w:r>
                </w:p>
              </w:tc>
            </w:tr>
            <w:tr w:rsidR="005016BC" w:rsidRPr="005016BC" w14:paraId="1CE7DCDF" w14:textId="77777777" w:rsidTr="00503A35">
              <w:trPr>
                <w:trHeight w:hRule="exact" w:val="403"/>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5D49B65" w14:textId="77777777" w:rsidR="005016BC" w:rsidRPr="005016BC" w:rsidRDefault="005016BC" w:rsidP="005016BC">
                  <w:pPr>
                    <w:kinsoku w:val="0"/>
                    <w:overflowPunct w:val="0"/>
                    <w:spacing w:before="90" w:after="44" w:line="259" w:lineRule="exact"/>
                    <w:ind w:left="86"/>
                    <w:textAlignment w:val="baseline"/>
                    <w:rPr>
                      <w:rFonts w:ascii="Verdana" w:hAnsi="Verdana" w:cs="Arial"/>
                      <w:bCs/>
                      <w:color w:val="000000"/>
                      <w:sz w:val="20"/>
                      <w:szCs w:val="20"/>
                    </w:rPr>
                  </w:pPr>
                  <w:r w:rsidRPr="005016BC">
                    <w:rPr>
                      <w:rFonts w:ascii="Verdana" w:hAnsi="Verdana" w:cs="Arial"/>
                      <w:bCs/>
                      <w:color w:val="000000"/>
                      <w:sz w:val="20"/>
                      <w:szCs w:val="20"/>
                    </w:rPr>
                    <w:t>Surface water</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14:paraId="585A57D1" w14:textId="77777777" w:rsidR="005016BC" w:rsidRPr="005016BC" w:rsidRDefault="005016BC" w:rsidP="005016BC">
                  <w:pPr>
                    <w:kinsoku w:val="0"/>
                    <w:overflowPunct w:val="0"/>
                    <w:spacing w:before="74" w:after="81" w:line="238" w:lineRule="exact"/>
                    <w:jc w:val="center"/>
                    <w:textAlignment w:val="baseline"/>
                    <w:rPr>
                      <w:rFonts w:ascii="Verdana" w:hAnsi="Verdana" w:cs="Arial"/>
                      <w:bCs/>
                      <w:color w:val="000000"/>
                      <w:spacing w:val="-3"/>
                      <w:sz w:val="20"/>
                      <w:szCs w:val="20"/>
                    </w:rPr>
                  </w:pPr>
                  <w:r w:rsidRPr="005016BC">
                    <w:rPr>
                      <w:rFonts w:ascii="Verdana" w:hAnsi="Verdana" w:cs="Arial"/>
                      <w:bCs/>
                      <w:color w:val="000000"/>
                      <w:spacing w:val="-1"/>
                      <w:sz w:val="20"/>
                      <w:szCs w:val="20"/>
                    </w:rPr>
                    <w:t>&gt;</w:t>
                  </w:r>
                  <w:r w:rsidRPr="005016BC">
                    <w:rPr>
                      <w:rFonts w:ascii="Verdana" w:hAnsi="Verdana" w:cs="Arial"/>
                      <w:bCs/>
                      <w:color w:val="000000"/>
                      <w:spacing w:val="-3"/>
                      <w:sz w:val="20"/>
                      <w:szCs w:val="20"/>
                    </w:rPr>
                    <w:t>1E-02 mg.L</w:t>
                  </w:r>
                  <w:r w:rsidRPr="005016BC">
                    <w:rPr>
                      <w:rFonts w:ascii="Verdana" w:hAnsi="Verdana" w:cs="Arial"/>
                      <w:bCs/>
                      <w:color w:val="000000"/>
                      <w:spacing w:val="-3"/>
                      <w:sz w:val="20"/>
                      <w:szCs w:val="20"/>
                      <w:vertAlign w:val="superscript"/>
                    </w:rPr>
                    <w:t>-1</w:t>
                  </w:r>
                </w:p>
              </w:tc>
            </w:tr>
            <w:tr w:rsidR="005016BC" w:rsidRPr="005016BC" w14:paraId="4A79A93E" w14:textId="77777777" w:rsidTr="00503A35">
              <w:trPr>
                <w:trHeight w:hRule="exact" w:val="408"/>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061118BA" w14:textId="77777777" w:rsidR="005016BC" w:rsidRPr="005016BC" w:rsidRDefault="005016BC" w:rsidP="005016BC">
                  <w:pPr>
                    <w:kinsoku w:val="0"/>
                    <w:overflowPunct w:val="0"/>
                    <w:spacing w:before="98" w:after="46" w:line="259" w:lineRule="exact"/>
                    <w:ind w:left="86"/>
                    <w:textAlignment w:val="baseline"/>
                    <w:rPr>
                      <w:rFonts w:ascii="Verdana" w:hAnsi="Verdana" w:cs="Arial"/>
                      <w:bCs/>
                      <w:color w:val="000000"/>
                      <w:sz w:val="20"/>
                      <w:szCs w:val="20"/>
                    </w:rPr>
                  </w:pPr>
                  <w:r w:rsidRPr="005016BC">
                    <w:rPr>
                      <w:rFonts w:ascii="Verdana" w:hAnsi="Verdana" w:cs="Arial"/>
                      <w:bCs/>
                      <w:color w:val="000000"/>
                      <w:sz w:val="20"/>
                      <w:szCs w:val="20"/>
                    </w:rPr>
                    <w:t xml:space="preserve">Freshwater sediment </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14:paraId="58EE5682" w14:textId="77777777" w:rsidR="005016BC" w:rsidRPr="005016BC" w:rsidRDefault="005016BC" w:rsidP="005016BC">
                  <w:pPr>
                    <w:kinsoku w:val="0"/>
                    <w:overflowPunct w:val="0"/>
                    <w:spacing w:before="89" w:after="81" w:line="233" w:lineRule="exact"/>
                    <w:jc w:val="center"/>
                    <w:textAlignment w:val="baseline"/>
                    <w:rPr>
                      <w:rFonts w:ascii="Verdana" w:hAnsi="Verdana" w:cs="Arial"/>
                      <w:bCs/>
                      <w:color w:val="000000"/>
                      <w:sz w:val="20"/>
                      <w:szCs w:val="20"/>
                    </w:rPr>
                  </w:pPr>
                  <w:r w:rsidRPr="005016BC">
                    <w:rPr>
                      <w:rFonts w:ascii="Verdana" w:hAnsi="Verdana" w:cs="Arial"/>
                      <w:bCs/>
                      <w:color w:val="000000"/>
                      <w:sz w:val="20"/>
                      <w:szCs w:val="20"/>
                    </w:rPr>
                    <w:t>9E-03 mg.kg</w:t>
                  </w:r>
                  <w:r w:rsidRPr="005016BC">
                    <w:rPr>
                      <w:rFonts w:ascii="Verdana" w:hAnsi="Verdana" w:cs="Arial"/>
                      <w:bCs/>
                      <w:color w:val="000000"/>
                      <w:sz w:val="20"/>
                      <w:szCs w:val="20"/>
                      <w:vertAlign w:val="subscript"/>
                    </w:rPr>
                    <w:t>wwt</w:t>
                  </w:r>
                  <w:r w:rsidRPr="005016BC">
                    <w:rPr>
                      <w:rFonts w:ascii="Verdana" w:hAnsi="Verdana" w:cs="Arial"/>
                      <w:bCs/>
                      <w:color w:val="000000"/>
                      <w:sz w:val="20"/>
                      <w:szCs w:val="20"/>
                      <w:vertAlign w:val="superscript"/>
                    </w:rPr>
                    <w:t>-1</w:t>
                  </w:r>
                </w:p>
              </w:tc>
            </w:tr>
            <w:tr w:rsidR="005016BC" w:rsidRPr="005016BC" w14:paraId="18B21EF4" w14:textId="77777777" w:rsidTr="00503A35">
              <w:trPr>
                <w:trHeight w:hRule="exact" w:val="413"/>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385E9E91" w14:textId="77777777" w:rsidR="005016BC" w:rsidRPr="005016BC" w:rsidRDefault="005016BC" w:rsidP="005016BC">
                  <w:pPr>
                    <w:kinsoku w:val="0"/>
                    <w:overflowPunct w:val="0"/>
                    <w:spacing w:before="88" w:after="61" w:line="259" w:lineRule="exact"/>
                    <w:ind w:left="86"/>
                    <w:textAlignment w:val="baseline"/>
                    <w:rPr>
                      <w:rFonts w:ascii="Verdana" w:hAnsi="Verdana" w:cs="Arial"/>
                      <w:bCs/>
                      <w:color w:val="000000"/>
                      <w:sz w:val="20"/>
                      <w:szCs w:val="20"/>
                    </w:rPr>
                  </w:pPr>
                  <w:r w:rsidRPr="005016BC">
                    <w:rPr>
                      <w:rFonts w:ascii="Verdana" w:hAnsi="Verdana" w:cs="Arial"/>
                      <w:bCs/>
                      <w:color w:val="000000"/>
                      <w:sz w:val="20"/>
                      <w:szCs w:val="20"/>
                    </w:rPr>
                    <w:t xml:space="preserve">Soil </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14:paraId="20F601DC" w14:textId="77777777" w:rsidR="005016BC" w:rsidRPr="005016BC" w:rsidRDefault="005016BC" w:rsidP="005016BC">
                  <w:pPr>
                    <w:kinsoku w:val="0"/>
                    <w:overflowPunct w:val="0"/>
                    <w:spacing w:before="84" w:after="91" w:line="233" w:lineRule="exact"/>
                    <w:jc w:val="center"/>
                    <w:textAlignment w:val="baseline"/>
                    <w:rPr>
                      <w:rFonts w:ascii="Verdana" w:hAnsi="Verdana" w:cs="Arial"/>
                      <w:bCs/>
                      <w:color w:val="000000"/>
                      <w:spacing w:val="-1"/>
                      <w:sz w:val="20"/>
                      <w:szCs w:val="20"/>
                    </w:rPr>
                  </w:pPr>
                  <w:r w:rsidRPr="005016BC">
                    <w:rPr>
                      <w:rFonts w:ascii="Verdana" w:hAnsi="Verdana" w:cs="Arial"/>
                      <w:bCs/>
                      <w:color w:val="000000"/>
                      <w:spacing w:val="-1"/>
                      <w:sz w:val="20"/>
                      <w:szCs w:val="20"/>
                    </w:rPr>
                    <w:t>1.44 m</w:t>
                  </w:r>
                  <w:r w:rsidRPr="005016BC">
                    <w:rPr>
                      <w:rFonts w:ascii="Verdana" w:hAnsi="Verdana" w:cs="Arial"/>
                      <w:bCs/>
                      <w:color w:val="000000"/>
                      <w:sz w:val="20"/>
                      <w:szCs w:val="20"/>
                    </w:rPr>
                    <w:t>g.kg</w:t>
                  </w:r>
                  <w:r w:rsidRPr="005016BC">
                    <w:rPr>
                      <w:rFonts w:ascii="Verdana" w:hAnsi="Verdana" w:cs="Arial"/>
                      <w:bCs/>
                      <w:color w:val="000000"/>
                      <w:sz w:val="20"/>
                      <w:szCs w:val="20"/>
                      <w:vertAlign w:val="subscript"/>
                    </w:rPr>
                    <w:t>wwt</w:t>
                  </w:r>
                  <w:r w:rsidRPr="005016BC">
                    <w:rPr>
                      <w:rFonts w:ascii="Verdana" w:hAnsi="Verdana" w:cs="Arial"/>
                      <w:bCs/>
                      <w:color w:val="000000"/>
                      <w:sz w:val="20"/>
                      <w:szCs w:val="20"/>
                      <w:vertAlign w:val="superscript"/>
                    </w:rPr>
                    <w:t>-1</w:t>
                  </w:r>
                </w:p>
              </w:tc>
            </w:tr>
          </w:tbl>
          <w:p w14:paraId="045A3BCE" w14:textId="77777777" w:rsidR="005016BC" w:rsidRPr="005016BC" w:rsidRDefault="005016BC" w:rsidP="005016BC">
            <w:pPr>
              <w:jc w:val="both"/>
              <w:rPr>
                <w:rFonts w:ascii="Verdana" w:hAnsi="Verdana" w:cs="Arial"/>
                <w:sz w:val="20"/>
                <w:szCs w:val="20"/>
                <w:lang w:val="en-GB"/>
              </w:rPr>
            </w:pPr>
          </w:p>
        </w:tc>
      </w:tr>
    </w:tbl>
    <w:p w14:paraId="7D03629F" w14:textId="77777777" w:rsidR="005016BC" w:rsidRPr="005016BC" w:rsidRDefault="005016BC" w:rsidP="005016BC">
      <w:pPr>
        <w:spacing w:after="0" w:line="260" w:lineRule="atLeast"/>
        <w:contextualSpacing/>
        <w:jc w:val="both"/>
        <w:rPr>
          <w:iCs/>
          <w:lang w:eastAsia="en-US"/>
        </w:rPr>
      </w:pPr>
    </w:p>
    <w:p w14:paraId="05EB6E0B" w14:textId="77777777" w:rsidR="005016BC" w:rsidRPr="005016BC" w:rsidRDefault="005016BC" w:rsidP="005016BC">
      <w:pPr>
        <w:spacing w:after="0" w:line="260" w:lineRule="atLeast"/>
        <w:contextualSpacing/>
        <w:jc w:val="both"/>
        <w:rPr>
          <w:i/>
          <w:iCs/>
          <w:lang w:eastAsia="en-US"/>
        </w:rPr>
      </w:pPr>
    </w:p>
    <w:p w14:paraId="33E94E46" w14:textId="77777777" w:rsidR="005016BC" w:rsidRPr="00CB1B83" w:rsidRDefault="005016BC" w:rsidP="005016BC">
      <w:pPr>
        <w:spacing w:after="0" w:line="260" w:lineRule="atLeast"/>
        <w:jc w:val="both"/>
        <w:rPr>
          <w:rFonts w:ascii="Verdana" w:hAnsi="Verdana"/>
          <w:sz w:val="20"/>
          <w:vertAlign w:val="superscript"/>
          <w:lang w:val="en-US" w:eastAsia="en-US"/>
        </w:rPr>
      </w:pPr>
      <w:r w:rsidRPr="00CB1B83">
        <w:rPr>
          <w:rFonts w:ascii="Verdana" w:hAnsi="Verdana"/>
          <w:sz w:val="20"/>
          <w:lang w:val="en-US" w:eastAsia="en-US"/>
        </w:rPr>
        <w:t>Ecotoxicity and E-fate data are related to the active substance permethrin. ENSYSTEX Europe has been granted a Letter of Access for the data on Permethrin of TAGROS. That LoA is attached in the iuclid dossier. However in order to facilitate the risk assessment, PNEC values have been summarised in the following table. These PNECs have been derived regarding the List of Endpoint in the Assessment Report of Permethrin</w:t>
      </w:r>
      <w:r w:rsidRPr="005016BC">
        <w:rPr>
          <w:rFonts w:ascii="Verdana" w:hAnsi="Verdana"/>
          <w:sz w:val="20"/>
          <w:vertAlign w:val="superscript"/>
          <w:lang w:eastAsia="en-US"/>
        </w:rPr>
        <w:fldChar w:fldCharType="begin"/>
      </w:r>
      <w:r w:rsidRPr="00CB1B83">
        <w:rPr>
          <w:rFonts w:ascii="Verdana" w:hAnsi="Verdana"/>
          <w:sz w:val="20"/>
          <w:vertAlign w:val="superscript"/>
          <w:lang w:val="en-US" w:eastAsia="en-US"/>
        </w:rPr>
        <w:instrText xml:space="preserve"> NOTEREF _Ref479259194 \h  \* MERGEFORMAT </w:instrText>
      </w:r>
      <w:r w:rsidRPr="005016BC">
        <w:rPr>
          <w:rFonts w:ascii="Verdana" w:hAnsi="Verdana"/>
          <w:sz w:val="20"/>
          <w:vertAlign w:val="superscript"/>
          <w:lang w:eastAsia="en-US"/>
        </w:rPr>
      </w:r>
      <w:r w:rsidRPr="005016BC">
        <w:rPr>
          <w:rFonts w:ascii="Verdana" w:hAnsi="Verdana"/>
          <w:sz w:val="20"/>
          <w:vertAlign w:val="superscript"/>
          <w:lang w:eastAsia="en-US"/>
        </w:rPr>
        <w:fldChar w:fldCharType="separate"/>
      </w:r>
      <w:r w:rsidRPr="00CB1B83">
        <w:rPr>
          <w:rFonts w:ascii="Verdana" w:hAnsi="Verdana"/>
          <w:sz w:val="20"/>
          <w:vertAlign w:val="superscript"/>
          <w:lang w:val="en-US" w:eastAsia="en-US"/>
        </w:rPr>
        <w:t>5</w:t>
      </w:r>
      <w:r w:rsidRPr="005016BC">
        <w:rPr>
          <w:rFonts w:ascii="Verdana" w:hAnsi="Verdana"/>
          <w:sz w:val="20"/>
          <w:vertAlign w:val="superscript"/>
          <w:lang w:eastAsia="en-US"/>
        </w:rPr>
        <w:fldChar w:fldCharType="end"/>
      </w:r>
      <w:r w:rsidRPr="00CB1B83">
        <w:rPr>
          <w:rFonts w:ascii="Verdana" w:hAnsi="Verdana"/>
          <w:sz w:val="20"/>
          <w:vertAlign w:val="superscript"/>
          <w:lang w:val="en-US" w:eastAsia="en-US"/>
        </w:rPr>
        <w:t>.</w:t>
      </w:r>
    </w:p>
    <w:p w14:paraId="186CA8B3" w14:textId="77777777" w:rsidR="005016BC" w:rsidRPr="00CB1B83" w:rsidRDefault="005016BC" w:rsidP="005016BC">
      <w:pPr>
        <w:spacing w:after="0" w:line="260" w:lineRule="atLeast"/>
        <w:jc w:val="both"/>
        <w:rPr>
          <w:rFonts w:ascii="Verdana" w:hAnsi="Verdana"/>
          <w:vertAlign w:val="superscript"/>
          <w:lang w:val="en-US" w:eastAsia="en-US"/>
        </w:rPr>
      </w:pPr>
    </w:p>
    <w:p w14:paraId="1B90A9A1" w14:textId="77777777" w:rsidR="005016BC" w:rsidRPr="005016BC" w:rsidRDefault="005016BC" w:rsidP="005016BC">
      <w:pPr>
        <w:spacing w:after="0" w:line="260" w:lineRule="atLeast"/>
        <w:jc w:val="both"/>
        <w:rPr>
          <w:rFonts w:ascii="Verdana" w:hAnsi="Verdana"/>
          <w:sz w:val="20"/>
          <w:lang w:val="en-GB" w:eastAsia="en-US"/>
        </w:rPr>
      </w:pPr>
      <w:r w:rsidRPr="005016BC">
        <w:rPr>
          <w:rFonts w:ascii="Verdana" w:hAnsi="Verdana"/>
          <w:sz w:val="20"/>
          <w:lang w:val="en-GB" w:eastAsia="en-US"/>
        </w:rPr>
        <w:t>Table 3</w:t>
      </w:r>
      <w:r w:rsidR="00503A35">
        <w:rPr>
          <w:rFonts w:ascii="Verdana" w:hAnsi="Verdana"/>
          <w:sz w:val="20"/>
          <w:lang w:val="en-GB" w:eastAsia="en-US"/>
        </w:rPr>
        <w:t>:</w:t>
      </w:r>
      <w:r w:rsidRPr="005016BC">
        <w:rPr>
          <w:rFonts w:ascii="Verdana" w:hAnsi="Verdana"/>
          <w:sz w:val="20"/>
          <w:lang w:val="en-GB" w:eastAsia="en-US"/>
        </w:rPr>
        <w:t xml:space="preserve"> Overview of Predicted no effect concentration (PNECs) for permethrin based on AR of Permethrin.</w:t>
      </w:r>
    </w:p>
    <w:p w14:paraId="17C84DB9" w14:textId="77777777" w:rsidR="005016BC" w:rsidRPr="005016BC" w:rsidRDefault="005016BC" w:rsidP="005016BC">
      <w:pPr>
        <w:spacing w:after="0" w:line="260" w:lineRule="atLeast"/>
        <w:jc w:val="both"/>
        <w:rPr>
          <w:rFonts w:ascii="Verdana" w:hAnsi="Verdana"/>
          <w:lang w:val="en-GB" w:eastAsia="en-US"/>
        </w:rPr>
      </w:pPr>
    </w:p>
    <w:tbl>
      <w:tblPr>
        <w:tblStyle w:val="Grilledutableau2"/>
        <w:tblW w:w="0" w:type="auto"/>
        <w:jc w:val="center"/>
        <w:tblLook w:val="04A0" w:firstRow="1" w:lastRow="0" w:firstColumn="1" w:lastColumn="0" w:noHBand="0" w:noVBand="1"/>
      </w:tblPr>
      <w:tblGrid>
        <w:gridCol w:w="1840"/>
        <w:gridCol w:w="1841"/>
        <w:gridCol w:w="1841"/>
        <w:gridCol w:w="1986"/>
        <w:gridCol w:w="1696"/>
      </w:tblGrid>
      <w:tr w:rsidR="005016BC" w:rsidRPr="005016BC" w14:paraId="3B4F3D73" w14:textId="77777777" w:rsidTr="00503A35">
        <w:trPr>
          <w:jc w:val="center"/>
        </w:trPr>
        <w:tc>
          <w:tcPr>
            <w:tcW w:w="1840" w:type="dxa"/>
          </w:tcPr>
          <w:p w14:paraId="7A5A6993"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Compartment</w:t>
            </w:r>
          </w:p>
        </w:tc>
        <w:tc>
          <w:tcPr>
            <w:tcW w:w="1841" w:type="dxa"/>
          </w:tcPr>
          <w:p w14:paraId="79913585"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Lowest enpoint</w:t>
            </w:r>
          </w:p>
        </w:tc>
        <w:tc>
          <w:tcPr>
            <w:tcW w:w="1841" w:type="dxa"/>
          </w:tcPr>
          <w:p w14:paraId="52BF18BD"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AF</w:t>
            </w:r>
          </w:p>
        </w:tc>
        <w:tc>
          <w:tcPr>
            <w:tcW w:w="1986" w:type="dxa"/>
          </w:tcPr>
          <w:p w14:paraId="0824FA62"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PNEC</w:t>
            </w:r>
          </w:p>
        </w:tc>
        <w:tc>
          <w:tcPr>
            <w:tcW w:w="1696" w:type="dxa"/>
          </w:tcPr>
          <w:p w14:paraId="0DA62E69"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Test/species</w:t>
            </w:r>
          </w:p>
        </w:tc>
      </w:tr>
      <w:tr w:rsidR="005016BC" w:rsidRPr="005016BC" w14:paraId="7DD802F1" w14:textId="77777777" w:rsidTr="00503A35">
        <w:trPr>
          <w:jc w:val="center"/>
        </w:trPr>
        <w:tc>
          <w:tcPr>
            <w:tcW w:w="9204" w:type="dxa"/>
            <w:gridSpan w:val="5"/>
          </w:tcPr>
          <w:p w14:paraId="69F52D4E" w14:textId="77777777" w:rsidR="005016BC" w:rsidRPr="005016BC" w:rsidRDefault="005016BC" w:rsidP="005016BC">
            <w:pPr>
              <w:spacing w:line="260" w:lineRule="atLeast"/>
              <w:contextualSpacing/>
              <w:rPr>
                <w:rFonts w:ascii="Verdana" w:hAnsi="Verdana"/>
                <w:i/>
                <w:iCs/>
                <w:sz w:val="18"/>
                <w:szCs w:val="18"/>
                <w:u w:val="single"/>
                <w:lang w:eastAsia="en-US"/>
              </w:rPr>
            </w:pPr>
            <w:r w:rsidRPr="005016BC">
              <w:rPr>
                <w:rFonts w:ascii="Verdana" w:hAnsi="Verdana"/>
                <w:i/>
                <w:iCs/>
                <w:sz w:val="18"/>
                <w:szCs w:val="18"/>
                <w:u w:val="single"/>
                <w:lang w:eastAsia="en-US"/>
              </w:rPr>
              <w:t>Permethrin</w:t>
            </w:r>
          </w:p>
        </w:tc>
      </w:tr>
      <w:tr w:rsidR="005016BC" w:rsidRPr="005016BC" w14:paraId="287DB7DF" w14:textId="77777777" w:rsidTr="00503A35">
        <w:trPr>
          <w:jc w:val="center"/>
        </w:trPr>
        <w:tc>
          <w:tcPr>
            <w:tcW w:w="1840" w:type="dxa"/>
          </w:tcPr>
          <w:p w14:paraId="62F5D02F"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Aquatic</w:t>
            </w:r>
          </w:p>
        </w:tc>
        <w:tc>
          <w:tcPr>
            <w:tcW w:w="1841" w:type="dxa"/>
          </w:tcPr>
          <w:p w14:paraId="0B408600"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NOEC: 4.7E-06 mg /L</w:t>
            </w:r>
          </w:p>
        </w:tc>
        <w:tc>
          <w:tcPr>
            <w:tcW w:w="1841" w:type="dxa"/>
          </w:tcPr>
          <w:p w14:paraId="45616931"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10</w:t>
            </w:r>
          </w:p>
        </w:tc>
        <w:tc>
          <w:tcPr>
            <w:tcW w:w="1986" w:type="dxa"/>
          </w:tcPr>
          <w:p w14:paraId="450D69AC"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4.7E-04 µg/L</w:t>
            </w:r>
          </w:p>
        </w:tc>
        <w:tc>
          <w:tcPr>
            <w:tcW w:w="1696" w:type="dxa"/>
          </w:tcPr>
          <w:p w14:paraId="2E9BC267" w14:textId="77777777" w:rsidR="005016BC" w:rsidRPr="005016BC" w:rsidRDefault="005016BC" w:rsidP="005016BC">
            <w:pPr>
              <w:spacing w:line="260" w:lineRule="atLeast"/>
              <w:contextualSpacing/>
              <w:jc w:val="center"/>
              <w:rPr>
                <w:rFonts w:ascii="Verdana" w:hAnsi="Verdana"/>
                <w:i/>
                <w:iCs/>
                <w:sz w:val="18"/>
                <w:szCs w:val="18"/>
                <w:lang w:eastAsia="en-US"/>
              </w:rPr>
            </w:pPr>
            <w:r w:rsidRPr="005016BC">
              <w:rPr>
                <w:rFonts w:ascii="Verdana" w:hAnsi="Verdana"/>
                <w:i/>
                <w:iCs/>
                <w:sz w:val="18"/>
                <w:szCs w:val="18"/>
                <w:lang w:eastAsia="en-US"/>
              </w:rPr>
              <w:t>Daphnia magna</w:t>
            </w:r>
          </w:p>
        </w:tc>
      </w:tr>
      <w:tr w:rsidR="005016BC" w:rsidRPr="005016BC" w14:paraId="354E3C2E" w14:textId="77777777" w:rsidTr="00503A35">
        <w:trPr>
          <w:jc w:val="center"/>
        </w:trPr>
        <w:tc>
          <w:tcPr>
            <w:tcW w:w="1840" w:type="dxa"/>
          </w:tcPr>
          <w:p w14:paraId="7A03A04D"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Sediment</w:t>
            </w:r>
          </w:p>
        </w:tc>
        <w:tc>
          <w:tcPr>
            <w:tcW w:w="1841" w:type="dxa"/>
          </w:tcPr>
          <w:p w14:paraId="7829B64F" w14:textId="77777777" w:rsidR="005016BC" w:rsidRPr="005016BC" w:rsidRDefault="005016BC" w:rsidP="005016BC">
            <w:pPr>
              <w:spacing w:line="260" w:lineRule="atLeast"/>
              <w:contextualSpacing/>
              <w:jc w:val="center"/>
              <w:rPr>
                <w:rFonts w:ascii="Verdana" w:hAnsi="Verdana"/>
                <w:iCs/>
                <w:sz w:val="18"/>
                <w:szCs w:val="18"/>
                <w:lang w:eastAsia="en-US"/>
              </w:rPr>
            </w:pPr>
          </w:p>
        </w:tc>
        <w:tc>
          <w:tcPr>
            <w:tcW w:w="1841" w:type="dxa"/>
          </w:tcPr>
          <w:p w14:paraId="7343FD24" w14:textId="77777777" w:rsidR="005016BC" w:rsidRPr="005016BC" w:rsidRDefault="005016BC" w:rsidP="005016BC">
            <w:pPr>
              <w:spacing w:line="260" w:lineRule="atLeast"/>
              <w:contextualSpacing/>
              <w:jc w:val="center"/>
              <w:rPr>
                <w:rFonts w:ascii="Verdana" w:hAnsi="Verdana"/>
                <w:iCs/>
                <w:sz w:val="18"/>
                <w:szCs w:val="18"/>
                <w:lang w:eastAsia="en-US"/>
              </w:rPr>
            </w:pPr>
          </w:p>
        </w:tc>
        <w:tc>
          <w:tcPr>
            <w:tcW w:w="1986" w:type="dxa"/>
          </w:tcPr>
          <w:p w14:paraId="12534571"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2.17E-04 mg/kg wwt</w:t>
            </w:r>
          </w:p>
        </w:tc>
        <w:tc>
          <w:tcPr>
            <w:tcW w:w="1696" w:type="dxa"/>
          </w:tcPr>
          <w:p w14:paraId="1F9BC12A" w14:textId="77777777" w:rsidR="005016BC" w:rsidRPr="005016BC" w:rsidRDefault="005016BC" w:rsidP="005016BC">
            <w:pPr>
              <w:spacing w:line="260" w:lineRule="atLeast"/>
              <w:contextualSpacing/>
              <w:jc w:val="center"/>
              <w:rPr>
                <w:rFonts w:ascii="Verdana" w:hAnsi="Verdana"/>
                <w:iCs/>
                <w:sz w:val="18"/>
                <w:szCs w:val="18"/>
                <w:lang w:eastAsia="en-US"/>
              </w:rPr>
            </w:pPr>
          </w:p>
        </w:tc>
      </w:tr>
      <w:tr w:rsidR="005016BC" w:rsidRPr="005016BC" w14:paraId="3DC1807C" w14:textId="77777777" w:rsidTr="00503A35">
        <w:trPr>
          <w:jc w:val="center"/>
        </w:trPr>
        <w:tc>
          <w:tcPr>
            <w:tcW w:w="1840" w:type="dxa"/>
          </w:tcPr>
          <w:p w14:paraId="156774F9"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STP</w:t>
            </w:r>
          </w:p>
        </w:tc>
        <w:tc>
          <w:tcPr>
            <w:tcW w:w="1841" w:type="dxa"/>
          </w:tcPr>
          <w:p w14:paraId="3CFF3A24" w14:textId="77777777" w:rsidR="005016BC" w:rsidRPr="005016BC" w:rsidRDefault="005016BC" w:rsidP="005016BC">
            <w:pPr>
              <w:spacing w:line="260" w:lineRule="atLeast"/>
              <w:contextualSpacing/>
              <w:jc w:val="center"/>
              <w:rPr>
                <w:rFonts w:ascii="Verdana" w:hAnsi="Verdana"/>
                <w:iCs/>
                <w:sz w:val="18"/>
                <w:szCs w:val="18"/>
                <w:lang w:eastAsia="en-US"/>
              </w:rPr>
            </w:pPr>
          </w:p>
        </w:tc>
        <w:tc>
          <w:tcPr>
            <w:tcW w:w="1841" w:type="dxa"/>
          </w:tcPr>
          <w:p w14:paraId="26664E12" w14:textId="77777777" w:rsidR="005016BC" w:rsidRPr="005016BC" w:rsidRDefault="005016BC" w:rsidP="005016BC">
            <w:pPr>
              <w:spacing w:line="260" w:lineRule="atLeast"/>
              <w:contextualSpacing/>
              <w:jc w:val="center"/>
              <w:rPr>
                <w:rFonts w:ascii="Verdana" w:hAnsi="Verdana"/>
                <w:iCs/>
                <w:sz w:val="18"/>
                <w:szCs w:val="18"/>
                <w:lang w:eastAsia="en-US"/>
              </w:rPr>
            </w:pPr>
          </w:p>
        </w:tc>
        <w:tc>
          <w:tcPr>
            <w:tcW w:w="1986" w:type="dxa"/>
          </w:tcPr>
          <w:p w14:paraId="3DCDDDF5"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4.95E-03 mg/L</w:t>
            </w:r>
          </w:p>
        </w:tc>
        <w:tc>
          <w:tcPr>
            <w:tcW w:w="1696" w:type="dxa"/>
          </w:tcPr>
          <w:p w14:paraId="1DC8DC8B" w14:textId="77777777" w:rsidR="005016BC" w:rsidRPr="005016BC" w:rsidRDefault="005016BC" w:rsidP="005016BC">
            <w:pPr>
              <w:spacing w:line="260" w:lineRule="atLeast"/>
              <w:contextualSpacing/>
              <w:jc w:val="center"/>
              <w:rPr>
                <w:rFonts w:ascii="Verdana" w:hAnsi="Verdana"/>
                <w:iCs/>
                <w:sz w:val="18"/>
                <w:szCs w:val="18"/>
                <w:lang w:eastAsia="en-US"/>
              </w:rPr>
            </w:pPr>
          </w:p>
        </w:tc>
      </w:tr>
      <w:tr w:rsidR="005016BC" w:rsidRPr="005016BC" w14:paraId="471E6F3F" w14:textId="77777777" w:rsidTr="00503A35">
        <w:trPr>
          <w:jc w:val="center"/>
        </w:trPr>
        <w:tc>
          <w:tcPr>
            <w:tcW w:w="1840" w:type="dxa"/>
          </w:tcPr>
          <w:p w14:paraId="436AF388"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Soil</w:t>
            </w:r>
          </w:p>
        </w:tc>
        <w:tc>
          <w:tcPr>
            <w:tcW w:w="1841" w:type="dxa"/>
          </w:tcPr>
          <w:p w14:paraId="790D841E"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&gt; 0.099 mg/kg soil dwt</w:t>
            </w:r>
          </w:p>
        </w:tc>
        <w:tc>
          <w:tcPr>
            <w:tcW w:w="1841" w:type="dxa"/>
          </w:tcPr>
          <w:p w14:paraId="16925954"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100</w:t>
            </w:r>
          </w:p>
        </w:tc>
        <w:tc>
          <w:tcPr>
            <w:tcW w:w="1986" w:type="dxa"/>
          </w:tcPr>
          <w:p w14:paraId="0779AAAF"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0.0876 mg/kg wwt</w:t>
            </w:r>
          </w:p>
        </w:tc>
        <w:tc>
          <w:tcPr>
            <w:tcW w:w="1696" w:type="dxa"/>
          </w:tcPr>
          <w:p w14:paraId="6195B3C5"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Soil micro-organisms</w:t>
            </w:r>
          </w:p>
        </w:tc>
      </w:tr>
      <w:tr w:rsidR="005016BC" w:rsidRPr="005016BC" w14:paraId="23E46AD5" w14:textId="77777777" w:rsidTr="00503A35">
        <w:trPr>
          <w:jc w:val="center"/>
        </w:trPr>
        <w:tc>
          <w:tcPr>
            <w:tcW w:w="1840" w:type="dxa"/>
          </w:tcPr>
          <w:p w14:paraId="759EA631"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Birds</w:t>
            </w:r>
          </w:p>
        </w:tc>
        <w:tc>
          <w:tcPr>
            <w:tcW w:w="1841" w:type="dxa"/>
          </w:tcPr>
          <w:p w14:paraId="625A8BA0"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NOEC: ≥ 500 mg/kg food</w:t>
            </w:r>
          </w:p>
        </w:tc>
        <w:tc>
          <w:tcPr>
            <w:tcW w:w="1841" w:type="dxa"/>
          </w:tcPr>
          <w:p w14:paraId="46AB73A2"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30</w:t>
            </w:r>
          </w:p>
        </w:tc>
        <w:tc>
          <w:tcPr>
            <w:tcW w:w="1986" w:type="dxa"/>
          </w:tcPr>
          <w:p w14:paraId="3A7FE704"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16.7 mg/kg food</w:t>
            </w:r>
          </w:p>
        </w:tc>
        <w:tc>
          <w:tcPr>
            <w:tcW w:w="1696" w:type="dxa"/>
          </w:tcPr>
          <w:p w14:paraId="57CE6423" w14:textId="77777777" w:rsidR="005016BC" w:rsidRPr="005016BC" w:rsidRDefault="005016BC" w:rsidP="005016BC">
            <w:pPr>
              <w:spacing w:line="260" w:lineRule="atLeast"/>
              <w:contextualSpacing/>
              <w:jc w:val="center"/>
              <w:rPr>
                <w:rFonts w:ascii="Verdana" w:hAnsi="Verdana"/>
                <w:i/>
                <w:iCs/>
                <w:sz w:val="18"/>
                <w:szCs w:val="18"/>
                <w:lang w:eastAsia="en-US"/>
              </w:rPr>
            </w:pPr>
            <w:r w:rsidRPr="005016BC">
              <w:rPr>
                <w:rFonts w:ascii="Verdana" w:hAnsi="Verdana"/>
                <w:i/>
                <w:iCs/>
                <w:sz w:val="18"/>
                <w:szCs w:val="18"/>
                <w:lang w:eastAsia="en-US"/>
              </w:rPr>
              <w:t>Colinus virginianus</w:t>
            </w:r>
          </w:p>
        </w:tc>
      </w:tr>
      <w:tr w:rsidR="005016BC" w:rsidRPr="005016BC" w14:paraId="443DBE8F" w14:textId="77777777" w:rsidTr="00503A35">
        <w:trPr>
          <w:jc w:val="center"/>
        </w:trPr>
        <w:tc>
          <w:tcPr>
            <w:tcW w:w="1840" w:type="dxa"/>
          </w:tcPr>
          <w:p w14:paraId="0CE3383C"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Mammals</w:t>
            </w:r>
          </w:p>
        </w:tc>
        <w:tc>
          <w:tcPr>
            <w:tcW w:w="1841" w:type="dxa"/>
          </w:tcPr>
          <w:p w14:paraId="03F11AE2"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NOEC: 3600 mg/kg food</w:t>
            </w:r>
          </w:p>
        </w:tc>
        <w:tc>
          <w:tcPr>
            <w:tcW w:w="1841" w:type="dxa"/>
          </w:tcPr>
          <w:p w14:paraId="53A115B6"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30</w:t>
            </w:r>
          </w:p>
        </w:tc>
        <w:tc>
          <w:tcPr>
            <w:tcW w:w="1986" w:type="dxa"/>
          </w:tcPr>
          <w:p w14:paraId="65CAB723"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120 mg/kg food</w:t>
            </w:r>
          </w:p>
        </w:tc>
        <w:tc>
          <w:tcPr>
            <w:tcW w:w="1696" w:type="dxa"/>
          </w:tcPr>
          <w:p w14:paraId="2CE0B99E"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Rat</w:t>
            </w:r>
          </w:p>
        </w:tc>
      </w:tr>
      <w:tr w:rsidR="005016BC" w:rsidRPr="005016BC" w14:paraId="7B503460" w14:textId="77777777" w:rsidTr="00503A35">
        <w:trPr>
          <w:jc w:val="center"/>
        </w:trPr>
        <w:tc>
          <w:tcPr>
            <w:tcW w:w="9204" w:type="dxa"/>
            <w:gridSpan w:val="5"/>
          </w:tcPr>
          <w:p w14:paraId="0FC45DD3" w14:textId="77777777" w:rsidR="005016BC" w:rsidRPr="005016BC" w:rsidRDefault="005016BC" w:rsidP="005016BC">
            <w:pPr>
              <w:spacing w:line="260" w:lineRule="atLeast"/>
              <w:contextualSpacing/>
              <w:rPr>
                <w:rFonts w:ascii="Verdana" w:hAnsi="Verdana"/>
                <w:i/>
                <w:iCs/>
                <w:sz w:val="18"/>
                <w:szCs w:val="18"/>
                <w:lang w:eastAsia="en-US"/>
              </w:rPr>
            </w:pPr>
            <w:r w:rsidRPr="005016BC">
              <w:rPr>
                <w:rFonts w:ascii="Verdana" w:hAnsi="Verdana"/>
                <w:i/>
                <w:iCs/>
                <w:sz w:val="18"/>
                <w:szCs w:val="18"/>
                <w:u w:val="single"/>
                <w:lang w:eastAsia="en-US"/>
              </w:rPr>
              <w:t>DCVA</w:t>
            </w:r>
          </w:p>
        </w:tc>
      </w:tr>
      <w:tr w:rsidR="005016BC" w:rsidRPr="005016BC" w14:paraId="3DC749E4" w14:textId="77777777" w:rsidTr="00503A35">
        <w:trPr>
          <w:jc w:val="center"/>
        </w:trPr>
        <w:tc>
          <w:tcPr>
            <w:tcW w:w="1840" w:type="dxa"/>
          </w:tcPr>
          <w:p w14:paraId="4EF64714" w14:textId="77777777" w:rsidR="005016BC" w:rsidRPr="005016BC" w:rsidRDefault="005016BC" w:rsidP="005016BC">
            <w:pPr>
              <w:spacing w:line="260" w:lineRule="atLeast"/>
              <w:contextualSpacing/>
              <w:jc w:val="center"/>
              <w:rPr>
                <w:rFonts w:ascii="Verdana" w:hAnsi="Verdana"/>
                <w:iCs/>
                <w:sz w:val="18"/>
                <w:szCs w:val="18"/>
                <w:u w:val="single"/>
                <w:lang w:eastAsia="en-US"/>
              </w:rPr>
            </w:pPr>
            <w:r w:rsidRPr="005016BC">
              <w:rPr>
                <w:rFonts w:ascii="Verdana" w:hAnsi="Verdana"/>
                <w:iCs/>
                <w:sz w:val="18"/>
                <w:szCs w:val="18"/>
                <w:lang w:eastAsia="en-US"/>
              </w:rPr>
              <w:t>Aquatic</w:t>
            </w:r>
          </w:p>
        </w:tc>
        <w:tc>
          <w:tcPr>
            <w:tcW w:w="1841" w:type="dxa"/>
            <w:tcBorders>
              <w:top w:val="single" w:sz="4" w:space="0" w:color="auto"/>
              <w:left w:val="nil"/>
              <w:bottom w:val="single" w:sz="4" w:space="0" w:color="auto"/>
              <w:right w:val="single" w:sz="4" w:space="0" w:color="auto"/>
            </w:tcBorders>
            <w:shd w:val="clear" w:color="auto" w:fill="auto"/>
            <w:vAlign w:val="bottom"/>
          </w:tcPr>
          <w:p w14:paraId="59119C03"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LC50 14.7 mg/L</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tcPr>
          <w:p w14:paraId="139AFF73"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1000</w:t>
            </w:r>
          </w:p>
        </w:tc>
        <w:tc>
          <w:tcPr>
            <w:tcW w:w="1986" w:type="dxa"/>
            <w:tcBorders>
              <w:top w:val="single" w:sz="4" w:space="0" w:color="auto"/>
              <w:left w:val="single" w:sz="4" w:space="0" w:color="auto"/>
              <w:bottom w:val="single" w:sz="4" w:space="0" w:color="auto"/>
              <w:right w:val="nil"/>
            </w:tcBorders>
            <w:shd w:val="clear" w:color="auto" w:fill="auto"/>
            <w:vAlign w:val="bottom"/>
          </w:tcPr>
          <w:p w14:paraId="3C46A8E2"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0.015 mg/L</w:t>
            </w:r>
          </w:p>
        </w:tc>
        <w:tc>
          <w:tcPr>
            <w:tcW w:w="1696" w:type="dxa"/>
          </w:tcPr>
          <w:p w14:paraId="7DC9B23A"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Fish</w:t>
            </w:r>
          </w:p>
        </w:tc>
      </w:tr>
      <w:tr w:rsidR="005016BC" w:rsidRPr="005016BC" w14:paraId="1F69F128" w14:textId="77777777" w:rsidTr="00503A35">
        <w:trPr>
          <w:jc w:val="center"/>
        </w:trPr>
        <w:tc>
          <w:tcPr>
            <w:tcW w:w="1840" w:type="dxa"/>
          </w:tcPr>
          <w:p w14:paraId="216A7C2F" w14:textId="77777777" w:rsidR="005016BC" w:rsidRPr="005016BC" w:rsidRDefault="005016BC" w:rsidP="005016BC">
            <w:pPr>
              <w:spacing w:line="260" w:lineRule="atLeast"/>
              <w:contextualSpacing/>
              <w:jc w:val="center"/>
              <w:rPr>
                <w:rFonts w:ascii="Verdana" w:hAnsi="Verdana"/>
                <w:iCs/>
                <w:sz w:val="18"/>
                <w:szCs w:val="18"/>
                <w:u w:val="single"/>
                <w:lang w:eastAsia="en-US"/>
              </w:rPr>
            </w:pPr>
            <w:r w:rsidRPr="005016BC">
              <w:rPr>
                <w:rFonts w:ascii="Verdana" w:hAnsi="Verdana"/>
                <w:iCs/>
                <w:sz w:val="18"/>
                <w:szCs w:val="18"/>
                <w:lang w:eastAsia="en-US"/>
              </w:rPr>
              <w:t>Sediment</w:t>
            </w:r>
          </w:p>
        </w:tc>
        <w:tc>
          <w:tcPr>
            <w:tcW w:w="1841" w:type="dxa"/>
            <w:tcBorders>
              <w:top w:val="single" w:sz="4" w:space="0" w:color="auto"/>
              <w:left w:val="nil"/>
              <w:bottom w:val="single" w:sz="4" w:space="0" w:color="auto"/>
              <w:right w:val="single" w:sz="4" w:space="0" w:color="auto"/>
            </w:tcBorders>
            <w:shd w:val="clear" w:color="auto" w:fill="auto"/>
            <w:vAlign w:val="bottom"/>
          </w:tcPr>
          <w:p w14:paraId="0D2ACE13"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Equilibrium partitioning</w:t>
            </w:r>
            <w:r w:rsidRPr="005016BC">
              <w:rPr>
                <w:rFonts w:ascii="Verdana" w:hAnsi="Verdana"/>
                <w:iCs/>
                <w:sz w:val="18"/>
                <w:szCs w:val="18"/>
                <w:lang w:eastAsia="en-US"/>
              </w:rPr>
              <w:br/>
              <w:t>Ksusp 4.24</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tcPr>
          <w:p w14:paraId="3E306ED1"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1</w:t>
            </w:r>
          </w:p>
        </w:tc>
        <w:tc>
          <w:tcPr>
            <w:tcW w:w="1986" w:type="dxa"/>
            <w:tcBorders>
              <w:top w:val="single" w:sz="4" w:space="0" w:color="auto"/>
              <w:left w:val="single" w:sz="4" w:space="0" w:color="auto"/>
              <w:bottom w:val="single" w:sz="4" w:space="0" w:color="auto"/>
              <w:right w:val="nil"/>
            </w:tcBorders>
            <w:shd w:val="clear" w:color="auto" w:fill="auto"/>
            <w:vAlign w:val="bottom"/>
          </w:tcPr>
          <w:p w14:paraId="63181F71"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0.055 mg/kg wwt</w:t>
            </w:r>
          </w:p>
        </w:tc>
        <w:tc>
          <w:tcPr>
            <w:tcW w:w="1696" w:type="dxa"/>
          </w:tcPr>
          <w:p w14:paraId="2F7B11E3" w14:textId="77777777" w:rsidR="005016BC" w:rsidRPr="005016BC" w:rsidRDefault="005016BC" w:rsidP="005016BC">
            <w:pPr>
              <w:spacing w:line="260" w:lineRule="atLeast"/>
              <w:contextualSpacing/>
              <w:jc w:val="center"/>
              <w:rPr>
                <w:rFonts w:ascii="Verdana" w:hAnsi="Verdana"/>
                <w:iCs/>
                <w:sz w:val="18"/>
                <w:szCs w:val="18"/>
                <w:lang w:eastAsia="en-US"/>
              </w:rPr>
            </w:pPr>
          </w:p>
        </w:tc>
      </w:tr>
      <w:tr w:rsidR="005016BC" w:rsidRPr="005016BC" w14:paraId="22998CF6" w14:textId="77777777" w:rsidTr="00503A35">
        <w:trPr>
          <w:jc w:val="center"/>
        </w:trPr>
        <w:tc>
          <w:tcPr>
            <w:tcW w:w="1840" w:type="dxa"/>
          </w:tcPr>
          <w:p w14:paraId="3E554E25" w14:textId="77777777" w:rsidR="005016BC" w:rsidRPr="005016BC" w:rsidRDefault="005016BC" w:rsidP="005016BC">
            <w:pPr>
              <w:spacing w:line="260" w:lineRule="atLeast"/>
              <w:contextualSpacing/>
              <w:jc w:val="center"/>
              <w:rPr>
                <w:rFonts w:ascii="Verdana" w:hAnsi="Verdana"/>
                <w:iCs/>
                <w:sz w:val="18"/>
                <w:szCs w:val="18"/>
                <w:u w:val="single"/>
                <w:lang w:eastAsia="en-US"/>
              </w:rPr>
            </w:pPr>
            <w:r w:rsidRPr="005016BC">
              <w:rPr>
                <w:rFonts w:ascii="Verdana" w:hAnsi="Verdana"/>
                <w:iCs/>
                <w:sz w:val="18"/>
                <w:szCs w:val="18"/>
                <w:lang w:eastAsia="en-US"/>
              </w:rPr>
              <w:t>Soil</w:t>
            </w:r>
          </w:p>
        </w:tc>
        <w:tc>
          <w:tcPr>
            <w:tcW w:w="1841" w:type="dxa"/>
            <w:tcBorders>
              <w:top w:val="single" w:sz="4" w:space="0" w:color="auto"/>
              <w:left w:val="nil"/>
              <w:bottom w:val="single" w:sz="4" w:space="0" w:color="auto"/>
              <w:right w:val="single" w:sz="4" w:space="0" w:color="auto"/>
            </w:tcBorders>
            <w:shd w:val="clear" w:color="auto" w:fill="auto"/>
            <w:vAlign w:val="bottom"/>
          </w:tcPr>
          <w:p w14:paraId="69A3A746"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526 mg/kg dwt</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tcPr>
          <w:p w14:paraId="46550D5C"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100</w:t>
            </w:r>
          </w:p>
        </w:tc>
        <w:tc>
          <w:tcPr>
            <w:tcW w:w="1986" w:type="dxa"/>
            <w:tcBorders>
              <w:top w:val="single" w:sz="4" w:space="0" w:color="auto"/>
              <w:left w:val="single" w:sz="4" w:space="0" w:color="auto"/>
              <w:bottom w:val="single" w:sz="4" w:space="0" w:color="auto"/>
              <w:right w:val="nil"/>
            </w:tcBorders>
            <w:shd w:val="clear" w:color="auto" w:fill="auto"/>
            <w:vAlign w:val="bottom"/>
          </w:tcPr>
          <w:p w14:paraId="47EE4F99"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4.6 mg/kg wwt</w:t>
            </w:r>
          </w:p>
        </w:tc>
        <w:tc>
          <w:tcPr>
            <w:tcW w:w="1696" w:type="dxa"/>
          </w:tcPr>
          <w:p w14:paraId="1C707DDF"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
                <w:iCs/>
                <w:sz w:val="18"/>
                <w:szCs w:val="18"/>
                <w:lang w:eastAsia="en-US"/>
              </w:rPr>
              <w:t>Hypoaspis aculeifer</w:t>
            </w:r>
          </w:p>
        </w:tc>
      </w:tr>
      <w:tr w:rsidR="005016BC" w:rsidRPr="005016BC" w14:paraId="52BE6909" w14:textId="77777777" w:rsidTr="00503A35">
        <w:trPr>
          <w:jc w:val="center"/>
        </w:trPr>
        <w:tc>
          <w:tcPr>
            <w:tcW w:w="9204" w:type="dxa"/>
            <w:gridSpan w:val="5"/>
          </w:tcPr>
          <w:p w14:paraId="77C16EA3" w14:textId="77777777" w:rsidR="005016BC" w:rsidRPr="005016BC" w:rsidRDefault="005016BC" w:rsidP="005016BC">
            <w:pPr>
              <w:spacing w:line="260" w:lineRule="atLeast"/>
              <w:contextualSpacing/>
              <w:jc w:val="both"/>
              <w:rPr>
                <w:rFonts w:ascii="Verdana" w:hAnsi="Verdana"/>
                <w:i/>
                <w:iCs/>
                <w:sz w:val="18"/>
                <w:szCs w:val="18"/>
                <w:lang w:eastAsia="en-US"/>
              </w:rPr>
            </w:pPr>
            <w:r w:rsidRPr="005016BC">
              <w:rPr>
                <w:rFonts w:ascii="Verdana" w:hAnsi="Verdana"/>
                <w:i/>
                <w:iCs/>
                <w:sz w:val="18"/>
                <w:szCs w:val="18"/>
                <w:u w:val="single"/>
                <w:lang w:eastAsia="en-US"/>
              </w:rPr>
              <w:t>PBA</w:t>
            </w:r>
          </w:p>
        </w:tc>
      </w:tr>
      <w:tr w:rsidR="005016BC" w:rsidRPr="005016BC" w14:paraId="708B6942" w14:textId="77777777" w:rsidTr="00503A35">
        <w:trPr>
          <w:jc w:val="center"/>
        </w:trPr>
        <w:tc>
          <w:tcPr>
            <w:tcW w:w="1840" w:type="dxa"/>
          </w:tcPr>
          <w:p w14:paraId="6DD067FE" w14:textId="77777777" w:rsidR="005016BC" w:rsidRPr="005016BC" w:rsidRDefault="005016BC" w:rsidP="005016BC">
            <w:pPr>
              <w:spacing w:line="260" w:lineRule="atLeast"/>
              <w:contextualSpacing/>
              <w:jc w:val="both"/>
              <w:rPr>
                <w:rFonts w:ascii="Verdana" w:hAnsi="Verdana"/>
                <w:iCs/>
                <w:sz w:val="18"/>
                <w:szCs w:val="18"/>
                <w:u w:val="single"/>
                <w:lang w:eastAsia="en-US"/>
              </w:rPr>
            </w:pPr>
            <w:r w:rsidRPr="005016BC">
              <w:rPr>
                <w:rFonts w:ascii="Verdana" w:hAnsi="Verdana"/>
                <w:iCs/>
                <w:sz w:val="18"/>
                <w:szCs w:val="18"/>
                <w:lang w:eastAsia="en-US"/>
              </w:rPr>
              <w:t>Aquatic</w:t>
            </w:r>
          </w:p>
        </w:tc>
        <w:tc>
          <w:tcPr>
            <w:tcW w:w="1841" w:type="dxa"/>
            <w:tcBorders>
              <w:top w:val="single" w:sz="4" w:space="0" w:color="auto"/>
              <w:left w:val="nil"/>
              <w:bottom w:val="single" w:sz="4" w:space="0" w:color="auto"/>
              <w:right w:val="single" w:sz="4" w:space="0" w:color="auto"/>
            </w:tcBorders>
            <w:shd w:val="clear" w:color="auto" w:fill="auto"/>
            <w:vAlign w:val="bottom"/>
          </w:tcPr>
          <w:p w14:paraId="6F32606D"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LC50 &gt;10 mg/L</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tcPr>
          <w:p w14:paraId="7AAA17D3"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1000</w:t>
            </w:r>
          </w:p>
        </w:tc>
        <w:tc>
          <w:tcPr>
            <w:tcW w:w="1986" w:type="dxa"/>
            <w:tcBorders>
              <w:top w:val="single" w:sz="4" w:space="0" w:color="auto"/>
              <w:left w:val="single" w:sz="4" w:space="0" w:color="auto"/>
              <w:bottom w:val="single" w:sz="4" w:space="0" w:color="auto"/>
              <w:right w:val="nil"/>
            </w:tcBorders>
            <w:shd w:val="clear" w:color="auto" w:fill="auto"/>
            <w:vAlign w:val="bottom"/>
          </w:tcPr>
          <w:p w14:paraId="6A60FEF3"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0.01 mg/L</w:t>
            </w:r>
          </w:p>
        </w:tc>
        <w:tc>
          <w:tcPr>
            <w:tcW w:w="1696" w:type="dxa"/>
          </w:tcPr>
          <w:p w14:paraId="26218F83"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Algae</w:t>
            </w:r>
          </w:p>
        </w:tc>
      </w:tr>
      <w:tr w:rsidR="005016BC" w:rsidRPr="005016BC" w14:paraId="54593DB3" w14:textId="77777777" w:rsidTr="00503A35">
        <w:trPr>
          <w:jc w:val="center"/>
        </w:trPr>
        <w:tc>
          <w:tcPr>
            <w:tcW w:w="1840" w:type="dxa"/>
          </w:tcPr>
          <w:p w14:paraId="2F51EC8F" w14:textId="77777777" w:rsidR="005016BC" w:rsidRPr="005016BC" w:rsidRDefault="005016BC" w:rsidP="005016BC">
            <w:pPr>
              <w:spacing w:line="260" w:lineRule="atLeast"/>
              <w:contextualSpacing/>
              <w:jc w:val="both"/>
              <w:rPr>
                <w:rFonts w:ascii="Verdana" w:hAnsi="Verdana"/>
                <w:iCs/>
                <w:sz w:val="18"/>
                <w:szCs w:val="18"/>
                <w:u w:val="single"/>
                <w:lang w:eastAsia="en-US"/>
              </w:rPr>
            </w:pPr>
            <w:r w:rsidRPr="005016BC">
              <w:rPr>
                <w:rFonts w:ascii="Verdana" w:hAnsi="Verdana"/>
                <w:iCs/>
                <w:sz w:val="18"/>
                <w:szCs w:val="18"/>
                <w:lang w:eastAsia="en-US"/>
              </w:rPr>
              <w:t>Sediment</w:t>
            </w:r>
          </w:p>
        </w:tc>
        <w:tc>
          <w:tcPr>
            <w:tcW w:w="1841" w:type="dxa"/>
            <w:tcBorders>
              <w:top w:val="single" w:sz="4" w:space="0" w:color="auto"/>
              <w:left w:val="nil"/>
              <w:bottom w:val="single" w:sz="4" w:space="0" w:color="auto"/>
              <w:right w:val="single" w:sz="4" w:space="0" w:color="auto"/>
            </w:tcBorders>
            <w:shd w:val="clear" w:color="auto" w:fill="auto"/>
            <w:vAlign w:val="bottom"/>
          </w:tcPr>
          <w:p w14:paraId="74ECECDB"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Equilibrium partitioning</w:t>
            </w:r>
            <w:r w:rsidRPr="005016BC">
              <w:rPr>
                <w:rFonts w:ascii="Verdana" w:hAnsi="Verdana"/>
                <w:iCs/>
                <w:sz w:val="18"/>
                <w:szCs w:val="18"/>
                <w:lang w:eastAsia="en-US"/>
              </w:rPr>
              <w:br/>
              <w:t>Ksusp 4.86</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tcPr>
          <w:p w14:paraId="404795A1"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1</w:t>
            </w:r>
          </w:p>
        </w:tc>
        <w:tc>
          <w:tcPr>
            <w:tcW w:w="1986" w:type="dxa"/>
            <w:tcBorders>
              <w:top w:val="single" w:sz="4" w:space="0" w:color="auto"/>
              <w:left w:val="single" w:sz="4" w:space="0" w:color="auto"/>
              <w:bottom w:val="single" w:sz="4" w:space="0" w:color="auto"/>
              <w:right w:val="nil"/>
            </w:tcBorders>
            <w:shd w:val="clear" w:color="auto" w:fill="auto"/>
            <w:vAlign w:val="bottom"/>
          </w:tcPr>
          <w:p w14:paraId="154415EF"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0.042 mg/kg wwt</w:t>
            </w:r>
          </w:p>
        </w:tc>
        <w:tc>
          <w:tcPr>
            <w:tcW w:w="1696" w:type="dxa"/>
          </w:tcPr>
          <w:p w14:paraId="700A407F" w14:textId="77777777" w:rsidR="005016BC" w:rsidRPr="005016BC" w:rsidRDefault="005016BC" w:rsidP="005016BC">
            <w:pPr>
              <w:spacing w:line="260" w:lineRule="atLeast"/>
              <w:contextualSpacing/>
              <w:jc w:val="center"/>
              <w:rPr>
                <w:rFonts w:ascii="Verdana" w:hAnsi="Verdana"/>
                <w:iCs/>
                <w:sz w:val="18"/>
                <w:szCs w:val="18"/>
                <w:lang w:eastAsia="en-US"/>
              </w:rPr>
            </w:pPr>
          </w:p>
        </w:tc>
      </w:tr>
      <w:tr w:rsidR="005016BC" w:rsidRPr="005016BC" w14:paraId="4DAEDF9B" w14:textId="77777777" w:rsidTr="00503A35">
        <w:trPr>
          <w:jc w:val="center"/>
        </w:trPr>
        <w:tc>
          <w:tcPr>
            <w:tcW w:w="1840" w:type="dxa"/>
          </w:tcPr>
          <w:p w14:paraId="7EA0D5B7" w14:textId="77777777" w:rsidR="005016BC" w:rsidRPr="005016BC" w:rsidRDefault="005016BC" w:rsidP="005016BC">
            <w:pPr>
              <w:spacing w:line="260" w:lineRule="atLeast"/>
              <w:contextualSpacing/>
              <w:jc w:val="both"/>
              <w:rPr>
                <w:rFonts w:ascii="Verdana" w:hAnsi="Verdana"/>
                <w:iCs/>
                <w:sz w:val="18"/>
                <w:szCs w:val="18"/>
                <w:u w:val="single"/>
                <w:lang w:eastAsia="en-US"/>
              </w:rPr>
            </w:pPr>
            <w:r w:rsidRPr="005016BC">
              <w:rPr>
                <w:rFonts w:ascii="Verdana" w:hAnsi="Verdana"/>
                <w:iCs/>
                <w:sz w:val="18"/>
                <w:szCs w:val="18"/>
                <w:lang w:eastAsia="en-US"/>
              </w:rPr>
              <w:t>Soil</w:t>
            </w:r>
          </w:p>
        </w:tc>
        <w:tc>
          <w:tcPr>
            <w:tcW w:w="1841" w:type="dxa"/>
            <w:tcBorders>
              <w:top w:val="single" w:sz="4" w:space="0" w:color="auto"/>
              <w:left w:val="nil"/>
              <w:bottom w:val="single" w:sz="4" w:space="0" w:color="auto"/>
              <w:right w:val="single" w:sz="4" w:space="0" w:color="auto"/>
            </w:tcBorders>
            <w:shd w:val="clear" w:color="auto" w:fill="auto"/>
            <w:vAlign w:val="bottom"/>
          </w:tcPr>
          <w:p w14:paraId="7B33B793"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526 mg/kg dwt</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tcPr>
          <w:p w14:paraId="0A168A67"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300</w:t>
            </w:r>
          </w:p>
        </w:tc>
        <w:tc>
          <w:tcPr>
            <w:tcW w:w="1986" w:type="dxa"/>
            <w:tcBorders>
              <w:top w:val="single" w:sz="4" w:space="0" w:color="auto"/>
              <w:left w:val="single" w:sz="4" w:space="0" w:color="auto"/>
              <w:bottom w:val="single" w:sz="4" w:space="0" w:color="auto"/>
              <w:right w:val="nil"/>
            </w:tcBorders>
            <w:shd w:val="clear" w:color="auto" w:fill="auto"/>
            <w:vAlign w:val="bottom"/>
          </w:tcPr>
          <w:p w14:paraId="1DC8389C"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1.44 mg/kg wwt</w:t>
            </w:r>
          </w:p>
        </w:tc>
        <w:tc>
          <w:tcPr>
            <w:tcW w:w="1696" w:type="dxa"/>
          </w:tcPr>
          <w:p w14:paraId="25306C13"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Extrapolated</w:t>
            </w:r>
            <w:r w:rsidRPr="005016BC">
              <w:rPr>
                <w:rFonts w:ascii="Verdana" w:hAnsi="Verdana"/>
                <w:iCs/>
                <w:szCs w:val="18"/>
                <w:vertAlign w:val="superscript"/>
                <w:lang w:eastAsia="en-US"/>
              </w:rPr>
              <w:footnoteReference w:id="9"/>
            </w:r>
          </w:p>
        </w:tc>
      </w:tr>
    </w:tbl>
    <w:p w14:paraId="48C51AD2" w14:textId="77777777" w:rsidR="005016BC" w:rsidRPr="005016BC" w:rsidRDefault="005016BC" w:rsidP="005016BC">
      <w:pPr>
        <w:spacing w:after="0" w:line="260" w:lineRule="atLeast"/>
        <w:contextualSpacing/>
        <w:jc w:val="both"/>
        <w:rPr>
          <w:rFonts w:ascii="Verdana" w:hAnsi="Verdana"/>
          <w:i/>
          <w:iCs/>
          <w:lang w:eastAsia="en-US"/>
        </w:rPr>
      </w:pPr>
    </w:p>
    <w:p w14:paraId="4CA2B824" w14:textId="77777777" w:rsidR="005016BC" w:rsidRPr="00CB1B83" w:rsidRDefault="005016BC" w:rsidP="005016BC">
      <w:pPr>
        <w:spacing w:after="0" w:line="260" w:lineRule="atLeast"/>
        <w:jc w:val="both"/>
        <w:rPr>
          <w:rFonts w:ascii="Verdana" w:hAnsi="Verdana"/>
          <w:b/>
          <w:i/>
          <w:szCs w:val="22"/>
          <w:lang w:val="en-US" w:eastAsia="en-US"/>
        </w:rPr>
      </w:pPr>
      <w:bookmarkStart w:id="248" w:name="_Toc389729099"/>
      <w:bookmarkStart w:id="249" w:name="_Toc403472784"/>
      <w:r w:rsidRPr="00CB1B83">
        <w:rPr>
          <w:rFonts w:ascii="Verdana" w:hAnsi="Verdana"/>
          <w:b/>
          <w:i/>
          <w:szCs w:val="22"/>
          <w:lang w:val="en-US" w:eastAsia="en-US"/>
        </w:rPr>
        <w:t>Information relating to the ecotoxicity of the biocidal product which is sufficient to enable a decision to be made concerning the classification of the product is required</w:t>
      </w:r>
      <w:bookmarkEnd w:id="248"/>
      <w:bookmarkEnd w:id="249"/>
    </w:p>
    <w:p w14:paraId="197F0C5B" w14:textId="77777777" w:rsidR="005016BC" w:rsidRPr="00CB1B83" w:rsidRDefault="005016BC" w:rsidP="005016BC">
      <w:pPr>
        <w:spacing w:after="0" w:line="260" w:lineRule="atLeast"/>
        <w:rPr>
          <w:rFonts w:ascii="Verdana" w:hAnsi="Verdana"/>
          <w:b/>
          <w:i/>
          <w:szCs w:val="22"/>
          <w:lang w:val="en-US" w:eastAsia="en-US"/>
        </w:rPr>
      </w:pPr>
    </w:p>
    <w:tbl>
      <w:tblPr>
        <w:tblStyle w:val="Grilledutableau41"/>
        <w:tblW w:w="9180" w:type="dxa"/>
        <w:tblInd w:w="108" w:type="dxa"/>
        <w:tblLook w:val="04A0" w:firstRow="1" w:lastRow="0" w:firstColumn="1" w:lastColumn="0" w:noHBand="0" w:noVBand="1"/>
      </w:tblPr>
      <w:tblGrid>
        <w:gridCol w:w="9180"/>
      </w:tblGrid>
      <w:tr w:rsidR="00DD3B5D" w:rsidRPr="00AA7D96" w14:paraId="125F3A6A" w14:textId="77777777" w:rsidTr="000A413A">
        <w:trPr>
          <w:trHeight w:val="6205"/>
        </w:trPr>
        <w:tc>
          <w:tcPr>
            <w:tcW w:w="9180" w:type="dxa"/>
            <w:shd w:val="clear" w:color="auto" w:fill="D6E3BC" w:themeFill="accent3" w:themeFillTint="66"/>
          </w:tcPr>
          <w:p w14:paraId="3A09B947" w14:textId="77777777" w:rsidR="00DD3B5D" w:rsidRPr="000A413A" w:rsidRDefault="00DD3B5D" w:rsidP="005A31A1">
            <w:pPr>
              <w:tabs>
                <w:tab w:val="left" w:pos="1418"/>
              </w:tabs>
              <w:ind w:left="1418" w:hanging="1418"/>
              <w:rPr>
                <w:rFonts w:ascii="Verdana" w:eastAsia="Times New Roman" w:hAnsi="Verdana"/>
                <w:b/>
                <w:sz w:val="20"/>
                <w:szCs w:val="20"/>
                <w:lang w:val="en-GB" w:eastAsia="de-DE"/>
              </w:rPr>
            </w:pPr>
            <w:r w:rsidRPr="000A413A">
              <w:rPr>
                <w:rFonts w:ascii="Verdana" w:eastAsia="Times New Roman" w:hAnsi="Verdana"/>
                <w:b/>
                <w:sz w:val="20"/>
                <w:szCs w:val="20"/>
                <w:lang w:val="en-GB" w:eastAsia="de-DE"/>
              </w:rPr>
              <w:t xml:space="preserve">Infobox </w:t>
            </w:r>
            <w:r w:rsidRPr="000A413A">
              <w:rPr>
                <w:rFonts w:ascii="Verdana" w:eastAsia="Times New Roman" w:hAnsi="Verdana"/>
                <w:b/>
                <w:sz w:val="20"/>
                <w:szCs w:val="20"/>
                <w:lang w:val="en-GB" w:eastAsia="de-DE"/>
              </w:rPr>
              <w:fldChar w:fldCharType="begin"/>
            </w:r>
            <w:r w:rsidRPr="000A413A">
              <w:rPr>
                <w:rFonts w:ascii="Verdana" w:eastAsia="Times New Roman" w:hAnsi="Verdana"/>
                <w:b/>
                <w:sz w:val="20"/>
                <w:szCs w:val="20"/>
                <w:lang w:val="en-GB" w:eastAsia="de-DE"/>
              </w:rPr>
              <w:instrText xml:space="preserve"> SEQ Infobox \* ARABIC </w:instrText>
            </w:r>
            <w:r w:rsidRPr="000A413A">
              <w:rPr>
                <w:rFonts w:ascii="Verdana" w:eastAsia="Times New Roman" w:hAnsi="Verdana"/>
                <w:b/>
                <w:sz w:val="20"/>
                <w:szCs w:val="20"/>
                <w:lang w:val="en-GB" w:eastAsia="de-DE"/>
              </w:rPr>
              <w:fldChar w:fldCharType="separate"/>
            </w:r>
            <w:r w:rsidR="004D10F1" w:rsidRPr="000A413A">
              <w:rPr>
                <w:rFonts w:ascii="Verdana" w:eastAsia="Times New Roman" w:hAnsi="Verdana"/>
                <w:b/>
                <w:noProof/>
                <w:sz w:val="20"/>
                <w:szCs w:val="20"/>
                <w:lang w:val="en-GB" w:eastAsia="de-DE"/>
              </w:rPr>
              <w:t>2</w:t>
            </w:r>
            <w:r w:rsidRPr="000A413A">
              <w:rPr>
                <w:rFonts w:ascii="Verdana" w:eastAsia="Times New Roman" w:hAnsi="Verdana"/>
                <w:b/>
                <w:sz w:val="20"/>
                <w:szCs w:val="20"/>
                <w:lang w:val="en-GB" w:eastAsia="de-DE"/>
              </w:rPr>
              <w:fldChar w:fldCharType="end"/>
            </w:r>
            <w:r w:rsidRPr="000A413A">
              <w:rPr>
                <w:rFonts w:ascii="Verdana" w:eastAsia="Times New Roman" w:hAnsi="Verdana"/>
                <w:b/>
                <w:sz w:val="20"/>
                <w:szCs w:val="20"/>
                <w:lang w:val="en-GB" w:eastAsia="de-DE"/>
              </w:rPr>
              <w:t xml:space="preserve"> - FR CA position:</w:t>
            </w:r>
          </w:p>
          <w:p w14:paraId="2215B7CE" w14:textId="77777777" w:rsidR="00DD3B5D" w:rsidRPr="000A413A" w:rsidRDefault="00DD3B5D" w:rsidP="00DD3B5D">
            <w:pPr>
              <w:tabs>
                <w:tab w:val="left" w:pos="1418"/>
              </w:tabs>
              <w:rPr>
                <w:rFonts w:ascii="Verdana" w:eastAsia="Times New Roman" w:hAnsi="Verdana"/>
                <w:sz w:val="20"/>
                <w:szCs w:val="20"/>
                <w:lang w:val="en-GB" w:eastAsia="de-DE"/>
              </w:rPr>
            </w:pPr>
            <w:r w:rsidRPr="000A413A">
              <w:rPr>
                <w:rFonts w:ascii="Verdana" w:eastAsia="Times New Roman" w:hAnsi="Verdana"/>
                <w:sz w:val="20"/>
                <w:szCs w:val="20"/>
                <w:lang w:val="en-GB" w:eastAsia="de-DE"/>
              </w:rPr>
              <w:t>The biocide product TRITHOR S has the same classification than the active substance (permethrin).</w:t>
            </w:r>
          </w:p>
          <w:p w14:paraId="3639199A" w14:textId="77777777" w:rsidR="004D10F1" w:rsidRPr="000A413A" w:rsidRDefault="004D10F1" w:rsidP="00DD3B5D">
            <w:pPr>
              <w:tabs>
                <w:tab w:val="left" w:pos="1418"/>
              </w:tabs>
              <w:rPr>
                <w:rFonts w:ascii="Verdana" w:eastAsia="Times New Roman" w:hAnsi="Verdana"/>
                <w:sz w:val="20"/>
                <w:szCs w:val="20"/>
                <w:lang w:val="en-GB" w:eastAsia="de-DE"/>
              </w:rPr>
            </w:pPr>
          </w:p>
          <w:tbl>
            <w:tblPr>
              <w:tblW w:w="0" w:type="auto"/>
              <w:tblCellMar>
                <w:left w:w="10" w:type="dxa"/>
                <w:right w:w="10" w:type="dxa"/>
              </w:tblCellMar>
              <w:tblLook w:val="0000" w:firstRow="0" w:lastRow="0" w:firstColumn="0" w:lastColumn="0" w:noHBand="0" w:noVBand="0"/>
            </w:tblPr>
            <w:tblGrid>
              <w:gridCol w:w="2263"/>
              <w:gridCol w:w="6608"/>
            </w:tblGrid>
            <w:tr w:rsidR="004D10F1" w:rsidRPr="000A413A" w14:paraId="2B3FE6C2" w14:textId="77777777" w:rsidTr="005A31A1">
              <w:trPr>
                <w:trHeight w:hRule="exact" w:val="507"/>
              </w:trPr>
              <w:tc>
                <w:tcPr>
                  <w:tcW w:w="8871" w:type="dxa"/>
                  <w:gridSpan w:val="2"/>
                  <w:tcBorders>
                    <w:top w:val="single" w:sz="4" w:space="0" w:color="auto"/>
                    <w:left w:val="single" w:sz="4" w:space="0" w:color="auto"/>
                    <w:right w:val="single" w:sz="4" w:space="0" w:color="auto"/>
                  </w:tcBorders>
                  <w:shd w:val="clear" w:color="auto" w:fill="CDFFCC"/>
                  <w:vAlign w:val="center"/>
                </w:tcPr>
                <w:p w14:paraId="4797F286" w14:textId="77777777" w:rsidR="004D10F1" w:rsidRPr="00CB1B83" w:rsidRDefault="004D10F1" w:rsidP="005A31A1">
                  <w:pPr>
                    <w:widowControl w:val="0"/>
                    <w:spacing w:line="200" w:lineRule="exact"/>
                    <w:ind w:left="127"/>
                    <w:rPr>
                      <w:rFonts w:ascii="Verdana" w:eastAsia="Arial" w:hAnsi="Verdana" w:cs="Arial"/>
                      <w:color w:val="000000"/>
                      <w:lang w:val="en-US" w:eastAsia="en-GB" w:bidi="en-GB"/>
                    </w:rPr>
                  </w:pPr>
                  <w:r w:rsidRPr="00CB1B83">
                    <w:rPr>
                      <w:rFonts w:ascii="Verdana" w:eastAsia="Arial" w:hAnsi="Verdana" w:cs="Arial"/>
                      <w:b/>
                      <w:bCs/>
                      <w:color w:val="000000"/>
                      <w:szCs w:val="22"/>
                      <w:lang w:val="en-US" w:eastAsia="en-GB" w:bidi="en-GB"/>
                    </w:rPr>
                    <w:t>Classification of the Active Substance Permethrin</w:t>
                  </w:r>
                </w:p>
              </w:tc>
            </w:tr>
            <w:tr w:rsidR="004D10F1" w:rsidRPr="000A413A" w14:paraId="56116E63" w14:textId="77777777" w:rsidTr="005A31A1">
              <w:trPr>
                <w:trHeight w:hRule="exact" w:val="657"/>
              </w:trPr>
              <w:tc>
                <w:tcPr>
                  <w:tcW w:w="2263" w:type="dxa"/>
                  <w:tcBorders>
                    <w:top w:val="single" w:sz="4" w:space="0" w:color="auto"/>
                    <w:left w:val="single" w:sz="4" w:space="0" w:color="auto"/>
                  </w:tcBorders>
                  <w:shd w:val="clear" w:color="auto" w:fill="FFFFFF"/>
                  <w:vAlign w:val="center"/>
                </w:tcPr>
                <w:p w14:paraId="4D845F6A" w14:textId="77777777" w:rsidR="004D10F1" w:rsidRPr="000A413A" w:rsidRDefault="004D10F1" w:rsidP="005A31A1">
                  <w:pPr>
                    <w:widowControl w:val="0"/>
                    <w:spacing w:line="200" w:lineRule="exact"/>
                    <w:ind w:left="127"/>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Value/conclusion</w:t>
                  </w:r>
                </w:p>
              </w:tc>
              <w:tc>
                <w:tcPr>
                  <w:tcW w:w="6608" w:type="dxa"/>
                  <w:tcBorders>
                    <w:top w:val="single" w:sz="4" w:space="0" w:color="auto"/>
                    <w:left w:val="single" w:sz="4" w:space="0" w:color="auto"/>
                    <w:right w:val="single" w:sz="4" w:space="0" w:color="auto"/>
                  </w:tcBorders>
                  <w:shd w:val="clear" w:color="auto" w:fill="FFFFFF"/>
                  <w:vAlign w:val="center"/>
                </w:tcPr>
                <w:p w14:paraId="6A4D5586" w14:textId="77777777" w:rsidR="004D10F1" w:rsidRPr="000A413A" w:rsidRDefault="004D10F1" w:rsidP="005A31A1">
                  <w:pPr>
                    <w:widowControl w:val="0"/>
                    <w:spacing w:line="200" w:lineRule="exact"/>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Very toxic to aquatic life</w:t>
                  </w:r>
                </w:p>
                <w:p w14:paraId="33D6E4B9" w14:textId="77777777" w:rsidR="004D10F1" w:rsidRPr="000A413A" w:rsidRDefault="004D10F1" w:rsidP="005A31A1">
                  <w:pPr>
                    <w:widowControl w:val="0"/>
                    <w:spacing w:line="200" w:lineRule="exact"/>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Very toxic to aquatic life with long-lasting effects</w:t>
                  </w:r>
                </w:p>
              </w:tc>
            </w:tr>
            <w:tr w:rsidR="004D10F1" w:rsidRPr="000A413A" w14:paraId="5F2052C7" w14:textId="77777777" w:rsidTr="005A31A1">
              <w:trPr>
                <w:trHeight w:hRule="exact" w:val="992"/>
              </w:trPr>
              <w:tc>
                <w:tcPr>
                  <w:tcW w:w="2263" w:type="dxa"/>
                  <w:tcBorders>
                    <w:top w:val="single" w:sz="4" w:space="0" w:color="auto"/>
                    <w:left w:val="single" w:sz="4" w:space="0" w:color="auto"/>
                    <w:bottom w:val="single" w:sz="4" w:space="0" w:color="auto"/>
                  </w:tcBorders>
                  <w:shd w:val="clear" w:color="auto" w:fill="FFFFFF"/>
                  <w:vAlign w:val="center"/>
                </w:tcPr>
                <w:p w14:paraId="75C4BC5B" w14:textId="77777777" w:rsidR="004D10F1" w:rsidRPr="000A413A" w:rsidRDefault="004D10F1" w:rsidP="005A31A1">
                  <w:pPr>
                    <w:widowControl w:val="0"/>
                    <w:spacing w:line="259" w:lineRule="exact"/>
                    <w:ind w:left="127"/>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Justification for the value/conclusion</w:t>
                  </w:r>
                </w:p>
              </w:tc>
              <w:tc>
                <w:tcPr>
                  <w:tcW w:w="6608" w:type="dxa"/>
                  <w:tcBorders>
                    <w:top w:val="single" w:sz="4" w:space="0" w:color="auto"/>
                    <w:left w:val="single" w:sz="4" w:space="0" w:color="auto"/>
                    <w:bottom w:val="single" w:sz="4" w:space="0" w:color="auto"/>
                    <w:right w:val="single" w:sz="4" w:space="0" w:color="auto"/>
                  </w:tcBorders>
                  <w:shd w:val="clear" w:color="auto" w:fill="FFFFFF"/>
                  <w:vAlign w:val="center"/>
                </w:tcPr>
                <w:p w14:paraId="177ADA95" w14:textId="77777777" w:rsidR="004D10F1" w:rsidRPr="000A413A" w:rsidRDefault="004D10F1" w:rsidP="005A31A1">
                  <w:pPr>
                    <w:widowControl w:val="0"/>
                    <w:spacing w:line="259" w:lineRule="exact"/>
                    <w:ind w:left="127"/>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Daphnia was the most sensitive aquatic organism with the lowest chronic ecotoxicity endpoint (21d): NOEC 4.7E-06 mg/L.</w:t>
                  </w:r>
                </w:p>
              </w:tc>
            </w:tr>
            <w:tr w:rsidR="004D10F1" w:rsidRPr="000A413A" w14:paraId="24D61C8F" w14:textId="77777777" w:rsidTr="00D305B6">
              <w:trPr>
                <w:trHeight w:hRule="exact" w:val="1805"/>
              </w:trPr>
              <w:tc>
                <w:tcPr>
                  <w:tcW w:w="2263" w:type="dxa"/>
                  <w:tcBorders>
                    <w:top w:val="single" w:sz="4" w:space="0" w:color="auto"/>
                    <w:left w:val="single" w:sz="4" w:space="0" w:color="auto"/>
                    <w:bottom w:val="single" w:sz="4" w:space="0" w:color="auto"/>
                  </w:tcBorders>
                  <w:shd w:val="clear" w:color="auto" w:fill="FFFFFF"/>
                  <w:vAlign w:val="center"/>
                </w:tcPr>
                <w:p w14:paraId="76149586" w14:textId="77777777" w:rsidR="004D10F1" w:rsidRPr="000A413A" w:rsidRDefault="004D10F1" w:rsidP="005A31A1">
                  <w:pPr>
                    <w:widowControl w:val="0"/>
                    <w:spacing w:line="259" w:lineRule="exact"/>
                    <w:ind w:left="127"/>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Classification of the product according to CLP and DSD</w:t>
                  </w:r>
                </w:p>
              </w:tc>
              <w:tc>
                <w:tcPr>
                  <w:tcW w:w="6608" w:type="dxa"/>
                  <w:tcBorders>
                    <w:top w:val="single" w:sz="4" w:space="0" w:color="auto"/>
                    <w:left w:val="single" w:sz="4" w:space="0" w:color="auto"/>
                    <w:bottom w:val="single" w:sz="4" w:space="0" w:color="auto"/>
                    <w:right w:val="single" w:sz="4" w:space="0" w:color="auto"/>
                  </w:tcBorders>
                  <w:shd w:val="clear" w:color="auto" w:fill="FFFFFF"/>
                  <w:vAlign w:val="center"/>
                </w:tcPr>
                <w:p w14:paraId="0EB931D7" w14:textId="77777777" w:rsidR="004D10F1" w:rsidRPr="000A413A" w:rsidRDefault="004D10F1" w:rsidP="005A31A1">
                  <w:pPr>
                    <w:widowControl w:val="0"/>
                    <w:spacing w:line="259" w:lineRule="exact"/>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 xml:space="preserve">The following classification in accordance with the criteria in Regulation (EC) No 1272/2008 is proposed in the AR: </w:t>
                  </w:r>
                </w:p>
                <w:p w14:paraId="71B9B7D4" w14:textId="77777777" w:rsidR="004D10F1" w:rsidRPr="000A413A" w:rsidRDefault="004D10F1" w:rsidP="005A31A1">
                  <w:pPr>
                    <w:widowControl w:val="0"/>
                    <w:spacing w:line="259" w:lineRule="exact"/>
                    <w:jc w:val="both"/>
                    <w:rPr>
                      <w:rFonts w:ascii="Verdana" w:eastAsia="Times New Roman" w:hAnsi="Verdana"/>
                      <w:b/>
                      <w:sz w:val="20"/>
                      <w:szCs w:val="20"/>
                      <w:lang w:val="en-GB" w:eastAsia="de-DE"/>
                    </w:rPr>
                  </w:pPr>
                  <w:r w:rsidRPr="000A413A">
                    <w:rPr>
                      <w:rFonts w:ascii="Verdana" w:eastAsia="Times New Roman" w:hAnsi="Verdana"/>
                      <w:sz w:val="20"/>
                      <w:szCs w:val="20"/>
                      <w:lang w:val="en-GB" w:eastAsia="de-DE"/>
                    </w:rPr>
                    <w:t xml:space="preserve">                      </w:t>
                  </w:r>
                  <w:r w:rsidRPr="000A413A">
                    <w:rPr>
                      <w:rFonts w:ascii="Verdana" w:eastAsia="Times New Roman" w:hAnsi="Verdana"/>
                      <w:b/>
                      <w:sz w:val="20"/>
                      <w:szCs w:val="20"/>
                      <w:lang w:val="en-GB" w:eastAsia="de-DE"/>
                    </w:rPr>
                    <w:t>Aquatic Acute 1; H400; M = 100</w:t>
                  </w:r>
                </w:p>
                <w:p w14:paraId="7CCE3F17" w14:textId="77777777" w:rsidR="004D10F1" w:rsidRPr="000A413A" w:rsidRDefault="004D10F1" w:rsidP="005A31A1">
                  <w:pPr>
                    <w:widowControl w:val="0"/>
                    <w:spacing w:line="259" w:lineRule="exact"/>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 xml:space="preserve">                      Aquatic Chronic 1, H410, M = 10000</w:t>
                  </w:r>
                </w:p>
                <w:p w14:paraId="0F5757F5" w14:textId="77777777" w:rsidR="004D10F1" w:rsidRPr="000A413A" w:rsidRDefault="004D10F1" w:rsidP="005A31A1">
                  <w:pPr>
                    <w:widowControl w:val="0"/>
                    <w:spacing w:line="259" w:lineRule="exact"/>
                    <w:ind w:left="127"/>
                    <w:contextualSpacing/>
                    <w:jc w:val="both"/>
                    <w:rPr>
                      <w:rFonts w:ascii="Verdana" w:eastAsia="Times New Roman" w:hAnsi="Verdana"/>
                      <w:sz w:val="20"/>
                      <w:szCs w:val="20"/>
                      <w:lang w:val="en-GB" w:eastAsia="de-DE"/>
                    </w:rPr>
                  </w:pPr>
                </w:p>
              </w:tc>
            </w:tr>
          </w:tbl>
          <w:p w14:paraId="45126986" w14:textId="77777777" w:rsidR="004D10F1" w:rsidRPr="00CB1B83" w:rsidRDefault="004D10F1" w:rsidP="00DD3B5D">
            <w:pPr>
              <w:tabs>
                <w:tab w:val="left" w:pos="1418"/>
              </w:tabs>
              <w:rPr>
                <w:rFonts w:ascii="Verdana" w:eastAsia="Times New Roman" w:hAnsi="Verdana"/>
                <w:sz w:val="20"/>
                <w:szCs w:val="20"/>
                <w:lang w:val="en-US" w:eastAsia="de-DE"/>
              </w:rPr>
            </w:pPr>
          </w:p>
          <w:tbl>
            <w:tblPr>
              <w:tblW w:w="0" w:type="auto"/>
              <w:tblCellMar>
                <w:left w:w="10" w:type="dxa"/>
                <w:right w:w="10" w:type="dxa"/>
              </w:tblCellMar>
              <w:tblLook w:val="0000" w:firstRow="0" w:lastRow="0" w:firstColumn="0" w:lastColumn="0" w:noHBand="0" w:noVBand="0"/>
            </w:tblPr>
            <w:tblGrid>
              <w:gridCol w:w="2352"/>
              <w:gridCol w:w="6602"/>
            </w:tblGrid>
            <w:tr w:rsidR="004D10F1" w:rsidRPr="000A413A" w14:paraId="02D4ED75" w14:textId="77777777" w:rsidTr="005A31A1">
              <w:trPr>
                <w:trHeight w:val="454"/>
              </w:trPr>
              <w:tc>
                <w:tcPr>
                  <w:tcW w:w="8954" w:type="dxa"/>
                  <w:gridSpan w:val="2"/>
                  <w:tcBorders>
                    <w:top w:val="single" w:sz="4" w:space="0" w:color="auto"/>
                    <w:left w:val="single" w:sz="4" w:space="0" w:color="auto"/>
                    <w:bottom w:val="single" w:sz="4" w:space="0" w:color="auto"/>
                    <w:right w:val="single" w:sz="4" w:space="0" w:color="auto"/>
                  </w:tcBorders>
                  <w:shd w:val="clear" w:color="auto" w:fill="CDFFCC"/>
                  <w:vAlign w:val="center"/>
                </w:tcPr>
                <w:p w14:paraId="6E670FC5" w14:textId="77777777" w:rsidR="004D10F1" w:rsidRPr="00CB1B83" w:rsidRDefault="004D10F1" w:rsidP="005A31A1">
                  <w:pPr>
                    <w:widowControl w:val="0"/>
                    <w:spacing w:line="200" w:lineRule="exact"/>
                    <w:jc w:val="both"/>
                    <w:rPr>
                      <w:rFonts w:ascii="Verdana" w:eastAsia="Arial" w:hAnsi="Verdana" w:cs="Arial"/>
                      <w:color w:val="000000"/>
                      <w:lang w:val="en-US" w:eastAsia="en-GB" w:bidi="en-GB"/>
                    </w:rPr>
                  </w:pPr>
                  <w:r w:rsidRPr="00CB1B83">
                    <w:rPr>
                      <w:rFonts w:ascii="Verdana" w:eastAsia="Arial" w:hAnsi="Verdana" w:cs="Arial"/>
                      <w:b/>
                      <w:bCs/>
                      <w:color w:val="000000"/>
                      <w:szCs w:val="22"/>
                      <w:lang w:val="en-US" w:eastAsia="en-GB" w:bidi="en-GB"/>
                    </w:rPr>
                    <w:t>Classification of the Product TRITHOR S</w:t>
                  </w:r>
                </w:p>
              </w:tc>
            </w:tr>
            <w:tr w:rsidR="004D10F1" w:rsidRPr="000A413A" w14:paraId="2DFE1A1C" w14:textId="77777777" w:rsidTr="005A31A1">
              <w:trPr>
                <w:trHeight w:val="454"/>
              </w:trPr>
              <w:tc>
                <w:tcPr>
                  <w:tcW w:w="2352" w:type="dxa"/>
                  <w:tcBorders>
                    <w:top w:val="single" w:sz="4" w:space="0" w:color="auto"/>
                    <w:left w:val="single" w:sz="4" w:space="0" w:color="auto"/>
                    <w:bottom w:val="single" w:sz="4" w:space="0" w:color="auto"/>
                  </w:tcBorders>
                  <w:shd w:val="clear" w:color="auto" w:fill="FFFFFF"/>
                  <w:vAlign w:val="center"/>
                </w:tcPr>
                <w:p w14:paraId="3DA662C4" w14:textId="77777777" w:rsidR="004D10F1" w:rsidRPr="000A413A" w:rsidRDefault="004D10F1" w:rsidP="005A31A1">
                  <w:pPr>
                    <w:widowControl w:val="0"/>
                    <w:spacing w:line="259" w:lineRule="exact"/>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Value/conclusion</w:t>
                  </w:r>
                </w:p>
              </w:tc>
              <w:tc>
                <w:tcPr>
                  <w:tcW w:w="6602" w:type="dxa"/>
                  <w:tcBorders>
                    <w:top w:val="single" w:sz="4" w:space="0" w:color="auto"/>
                    <w:left w:val="single" w:sz="4" w:space="0" w:color="auto"/>
                    <w:bottom w:val="single" w:sz="4" w:space="0" w:color="auto"/>
                    <w:right w:val="single" w:sz="4" w:space="0" w:color="auto"/>
                  </w:tcBorders>
                  <w:shd w:val="clear" w:color="auto" w:fill="FFFFFF"/>
                  <w:vAlign w:val="center"/>
                </w:tcPr>
                <w:p w14:paraId="3327DB10" w14:textId="77777777" w:rsidR="004D10F1" w:rsidRPr="000A413A" w:rsidRDefault="004D10F1" w:rsidP="005A31A1">
                  <w:pPr>
                    <w:widowControl w:val="0"/>
                    <w:spacing w:line="259" w:lineRule="exact"/>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Aquatic Acute Cat 1; H400</w:t>
                  </w:r>
                </w:p>
                <w:p w14:paraId="1B0BC7D6" w14:textId="77777777" w:rsidR="004D10F1" w:rsidRPr="000A413A" w:rsidRDefault="004D10F1" w:rsidP="005A31A1">
                  <w:pPr>
                    <w:widowControl w:val="0"/>
                    <w:spacing w:line="259" w:lineRule="exact"/>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Aquatic Chronic Cat 1; H410</w:t>
                  </w:r>
                </w:p>
              </w:tc>
            </w:tr>
          </w:tbl>
          <w:p w14:paraId="083C74F3" w14:textId="77777777" w:rsidR="004D10F1" w:rsidRPr="00CB1B83" w:rsidRDefault="004D10F1" w:rsidP="00DD3B5D">
            <w:pPr>
              <w:tabs>
                <w:tab w:val="left" w:pos="1418"/>
              </w:tabs>
              <w:rPr>
                <w:rFonts w:ascii="Verdana" w:eastAsia="Times New Roman" w:hAnsi="Verdana"/>
                <w:sz w:val="20"/>
                <w:szCs w:val="20"/>
                <w:lang w:val="en-US" w:eastAsia="de-DE"/>
              </w:rPr>
            </w:pPr>
          </w:p>
        </w:tc>
      </w:tr>
    </w:tbl>
    <w:p w14:paraId="6A50A775" w14:textId="77777777" w:rsidR="00DD3B5D" w:rsidRPr="00CB1B83" w:rsidRDefault="00DD3B5D" w:rsidP="005016BC">
      <w:pPr>
        <w:spacing w:after="0" w:line="260" w:lineRule="atLeast"/>
        <w:rPr>
          <w:rFonts w:ascii="Verdana" w:hAnsi="Verdana"/>
          <w:lang w:val="en-US" w:eastAsia="en-US"/>
        </w:rPr>
      </w:pPr>
    </w:p>
    <w:p w14:paraId="33352120" w14:textId="77777777" w:rsidR="00DD3B5D" w:rsidRPr="00CB1B83" w:rsidRDefault="00DD3B5D" w:rsidP="005016BC">
      <w:pPr>
        <w:spacing w:after="0" w:line="260" w:lineRule="atLeast"/>
        <w:rPr>
          <w:rFonts w:ascii="Verdana" w:hAnsi="Verdana"/>
          <w:lang w:val="en-US" w:eastAsia="en-US"/>
        </w:rPr>
      </w:pPr>
    </w:p>
    <w:p w14:paraId="18449880" w14:textId="77777777" w:rsidR="005016BC" w:rsidRPr="005016BC" w:rsidRDefault="005016BC" w:rsidP="005016BC">
      <w:pPr>
        <w:spacing w:after="0" w:line="260" w:lineRule="atLeast"/>
        <w:rPr>
          <w:rFonts w:ascii="Verdana" w:hAnsi="Verdana"/>
          <w:b/>
          <w:i/>
          <w:szCs w:val="22"/>
          <w:lang w:eastAsia="en-US"/>
        </w:rPr>
      </w:pPr>
      <w:bookmarkStart w:id="250" w:name="_Toc389729100"/>
      <w:bookmarkStart w:id="251" w:name="_Toc403472785"/>
      <w:r w:rsidRPr="005016BC">
        <w:rPr>
          <w:rFonts w:ascii="Verdana" w:hAnsi="Verdana"/>
          <w:b/>
          <w:i/>
          <w:szCs w:val="22"/>
          <w:lang w:eastAsia="en-US"/>
        </w:rPr>
        <w:t>Further Ecotoxicological studies</w:t>
      </w:r>
      <w:bookmarkEnd w:id="250"/>
      <w:bookmarkEnd w:id="251"/>
    </w:p>
    <w:p w14:paraId="1A9B321B" w14:textId="77777777" w:rsidR="005016BC" w:rsidRPr="005016BC" w:rsidRDefault="005016BC" w:rsidP="005016BC">
      <w:pPr>
        <w:spacing w:after="0" w:line="260" w:lineRule="atLeast"/>
        <w:rPr>
          <w:rFonts w:ascii="Verdana" w:hAnsi="Verdana"/>
          <w:i/>
          <w:iCs/>
          <w:lang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14:paraId="4E8AEEC6" w14:textId="77777777" w:rsidTr="00503A35">
        <w:tc>
          <w:tcPr>
            <w:tcW w:w="9180" w:type="dxa"/>
            <w:shd w:val="clear" w:color="auto" w:fill="D6E3BC" w:themeFill="accent3" w:themeFillTint="66"/>
          </w:tcPr>
          <w:p w14:paraId="4EDDF3D9" w14:textId="77777777"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3</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33E0B4F5" w14:textId="77777777"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14:paraId="42F6FE9E" w14:textId="77777777" w:rsidR="005016BC" w:rsidRPr="00CB1B83" w:rsidRDefault="005016BC" w:rsidP="005016BC">
      <w:pPr>
        <w:spacing w:after="0"/>
        <w:rPr>
          <w:rFonts w:ascii="Verdana" w:hAnsi="Verdana"/>
          <w:lang w:val="en-US" w:eastAsia="en-US"/>
        </w:rPr>
      </w:pPr>
    </w:p>
    <w:p w14:paraId="1892C154" w14:textId="77777777" w:rsidR="005016BC" w:rsidRPr="00CB1B83" w:rsidRDefault="005016BC" w:rsidP="005016BC">
      <w:pPr>
        <w:spacing w:after="0" w:line="260" w:lineRule="atLeast"/>
        <w:rPr>
          <w:rFonts w:ascii="Verdana" w:hAnsi="Verdana"/>
          <w:i/>
          <w:iCs/>
          <w:lang w:val="en-US" w:eastAsia="en-US"/>
        </w:rPr>
      </w:pPr>
    </w:p>
    <w:p w14:paraId="510F6365" w14:textId="77777777" w:rsidR="005016BC" w:rsidRPr="00CB1B83" w:rsidRDefault="005016BC" w:rsidP="005016BC">
      <w:pPr>
        <w:spacing w:after="0" w:line="260" w:lineRule="atLeast"/>
        <w:rPr>
          <w:rFonts w:ascii="Verdana" w:hAnsi="Verdana"/>
          <w:b/>
          <w:i/>
          <w:szCs w:val="22"/>
          <w:lang w:val="en-US" w:eastAsia="en-US"/>
        </w:rPr>
      </w:pPr>
      <w:bookmarkStart w:id="252" w:name="_Toc389729101"/>
      <w:bookmarkStart w:id="253" w:name="_Toc403472786"/>
      <w:r w:rsidRPr="00CB1B83">
        <w:rPr>
          <w:rFonts w:ascii="Verdana" w:hAnsi="Verdana"/>
          <w:b/>
          <w:i/>
          <w:szCs w:val="22"/>
          <w:lang w:val="en-US" w:eastAsia="en-US"/>
        </w:rPr>
        <w:t>Effects on any other specific, non-target organisms (flora and fauna) believed to be at risk (ADS)</w:t>
      </w:r>
      <w:bookmarkEnd w:id="252"/>
      <w:bookmarkEnd w:id="253"/>
    </w:p>
    <w:p w14:paraId="5664F627" w14:textId="77777777" w:rsidR="005016BC" w:rsidRPr="00CB1B83" w:rsidRDefault="005016BC" w:rsidP="005016BC">
      <w:pPr>
        <w:spacing w:after="0" w:line="260" w:lineRule="atLeast"/>
        <w:rPr>
          <w:rFonts w:ascii="Verdana" w:hAnsi="Verdana"/>
          <w:i/>
          <w:iCs/>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14:paraId="70EF345A" w14:textId="77777777" w:rsidTr="00503A35">
        <w:tc>
          <w:tcPr>
            <w:tcW w:w="9180" w:type="dxa"/>
            <w:shd w:val="clear" w:color="auto" w:fill="D6E3BC" w:themeFill="accent3" w:themeFillTint="66"/>
          </w:tcPr>
          <w:p w14:paraId="7A44158C" w14:textId="77777777"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4</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20FBA4D5" w14:textId="77777777"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14:paraId="23B84AA5" w14:textId="77777777" w:rsidR="005016BC" w:rsidRPr="00CB1B83" w:rsidRDefault="005016BC" w:rsidP="005016BC">
      <w:pPr>
        <w:spacing w:after="0" w:line="260" w:lineRule="atLeast"/>
        <w:rPr>
          <w:rFonts w:ascii="Verdana" w:hAnsi="Verdana"/>
          <w:lang w:val="en-US" w:eastAsia="en-US"/>
        </w:rPr>
      </w:pPr>
    </w:p>
    <w:p w14:paraId="70146FC9" w14:textId="77777777" w:rsidR="005016BC" w:rsidRPr="00CB1B83" w:rsidRDefault="005016BC" w:rsidP="005016BC">
      <w:pPr>
        <w:spacing w:after="0" w:line="260" w:lineRule="atLeast"/>
        <w:jc w:val="both"/>
        <w:rPr>
          <w:rFonts w:ascii="Verdana" w:hAnsi="Verdana"/>
          <w:b/>
          <w:i/>
          <w:szCs w:val="22"/>
          <w:lang w:val="en-US" w:eastAsia="en-US"/>
        </w:rPr>
      </w:pPr>
      <w:bookmarkStart w:id="254" w:name="_Toc389729102"/>
      <w:bookmarkStart w:id="255" w:name="_Toc403472787"/>
      <w:r w:rsidRPr="00CB1B83">
        <w:rPr>
          <w:rFonts w:ascii="Verdana" w:hAnsi="Verdana"/>
          <w:b/>
          <w:i/>
          <w:szCs w:val="22"/>
          <w:lang w:val="en-US" w:eastAsia="en-US"/>
        </w:rPr>
        <w:t>Supervised trials to assess risks to non-target organisms under field conditions</w:t>
      </w:r>
      <w:bookmarkEnd w:id="254"/>
      <w:bookmarkEnd w:id="255"/>
    </w:p>
    <w:p w14:paraId="5B1155AC" w14:textId="77777777" w:rsidR="005016BC" w:rsidRPr="00CB1B83" w:rsidRDefault="005016BC" w:rsidP="005016BC">
      <w:pPr>
        <w:spacing w:after="0" w:line="260" w:lineRule="atLeast"/>
        <w:rPr>
          <w:rFonts w:ascii="Verdana" w:hAnsi="Verdana"/>
          <w:i/>
          <w:iCs/>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14:paraId="03B5753F" w14:textId="77777777" w:rsidTr="00503A35">
        <w:tc>
          <w:tcPr>
            <w:tcW w:w="9180" w:type="dxa"/>
            <w:shd w:val="clear" w:color="auto" w:fill="D6E3BC" w:themeFill="accent3" w:themeFillTint="66"/>
          </w:tcPr>
          <w:p w14:paraId="431097CD" w14:textId="77777777"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5</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6E9C7806" w14:textId="77777777"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14:paraId="635F9720" w14:textId="77777777" w:rsidR="005016BC" w:rsidRPr="00CB1B83" w:rsidRDefault="005016BC" w:rsidP="005016BC">
      <w:pPr>
        <w:spacing w:after="0" w:line="260" w:lineRule="atLeast"/>
        <w:rPr>
          <w:rFonts w:ascii="Verdana" w:hAnsi="Verdana"/>
          <w:iCs/>
          <w:lang w:val="en-US" w:eastAsia="en-US"/>
        </w:rPr>
      </w:pPr>
    </w:p>
    <w:p w14:paraId="65358B07" w14:textId="77777777" w:rsidR="005016BC" w:rsidRPr="00CB1B83" w:rsidRDefault="005016BC" w:rsidP="005016BC">
      <w:pPr>
        <w:spacing w:after="0" w:line="260" w:lineRule="atLeast"/>
        <w:jc w:val="both"/>
        <w:rPr>
          <w:rFonts w:ascii="Verdana" w:hAnsi="Verdana"/>
          <w:b/>
          <w:i/>
          <w:szCs w:val="22"/>
          <w:lang w:val="en-US" w:eastAsia="en-US"/>
        </w:rPr>
      </w:pPr>
      <w:bookmarkStart w:id="256" w:name="_Toc389729103"/>
      <w:bookmarkStart w:id="257" w:name="_Toc403472788"/>
      <w:r w:rsidRPr="00CB1B83">
        <w:rPr>
          <w:rFonts w:ascii="Verdana" w:hAnsi="Verdana"/>
          <w:b/>
          <w:i/>
          <w:szCs w:val="22"/>
          <w:lang w:val="en-US" w:eastAsia="en-US"/>
        </w:rPr>
        <w:t>Studies on acceptance by ingestion of the biocidal product by any non-target organisms thought to be at risk</w:t>
      </w:r>
      <w:bookmarkEnd w:id="256"/>
      <w:bookmarkEnd w:id="257"/>
    </w:p>
    <w:p w14:paraId="522374AB" w14:textId="77777777" w:rsidR="005016BC" w:rsidRPr="00CB1B83" w:rsidRDefault="005016BC" w:rsidP="005016BC">
      <w:pPr>
        <w:spacing w:after="0" w:line="260" w:lineRule="atLeast"/>
        <w:rPr>
          <w:rFonts w:ascii="Verdana" w:hAnsi="Verdana"/>
          <w:b/>
          <w:i/>
          <w:szCs w:val="22"/>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14:paraId="60A8AFE0" w14:textId="77777777" w:rsidTr="00503A35">
        <w:tc>
          <w:tcPr>
            <w:tcW w:w="9180" w:type="dxa"/>
            <w:shd w:val="clear" w:color="auto" w:fill="D6E3BC" w:themeFill="accent3" w:themeFillTint="66"/>
          </w:tcPr>
          <w:p w14:paraId="353F97E4" w14:textId="77777777"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6</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63B2E283" w14:textId="77777777"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14:paraId="427020FB" w14:textId="77777777" w:rsidR="005016BC" w:rsidRPr="00CB1B83" w:rsidRDefault="005016BC" w:rsidP="005016BC">
      <w:pPr>
        <w:spacing w:after="0" w:line="260" w:lineRule="atLeast"/>
        <w:rPr>
          <w:rFonts w:ascii="Verdana" w:hAnsi="Verdana"/>
          <w:iCs/>
          <w:lang w:val="en-US" w:eastAsia="en-US"/>
        </w:rPr>
      </w:pPr>
    </w:p>
    <w:p w14:paraId="62AE19A5" w14:textId="77777777" w:rsidR="005016BC" w:rsidRPr="00CB1B83" w:rsidRDefault="005016BC" w:rsidP="005016BC">
      <w:pPr>
        <w:spacing w:after="0" w:line="260" w:lineRule="atLeast"/>
        <w:rPr>
          <w:rFonts w:ascii="Verdana" w:hAnsi="Verdana"/>
          <w:i/>
          <w:iCs/>
          <w:lang w:val="en-US" w:eastAsia="en-US"/>
        </w:rPr>
      </w:pPr>
    </w:p>
    <w:p w14:paraId="4C1AAE53" w14:textId="77777777" w:rsidR="005016BC" w:rsidRPr="005016BC" w:rsidRDefault="005016BC" w:rsidP="005016BC">
      <w:pPr>
        <w:spacing w:after="0" w:line="260" w:lineRule="atLeast"/>
        <w:jc w:val="both"/>
        <w:rPr>
          <w:rFonts w:ascii="Verdana" w:hAnsi="Verdana"/>
          <w:b/>
          <w:i/>
          <w:szCs w:val="22"/>
          <w:lang w:val="en-GB" w:eastAsia="en-US"/>
        </w:rPr>
      </w:pPr>
      <w:bookmarkStart w:id="258" w:name="_Toc389729104"/>
      <w:bookmarkStart w:id="259" w:name="_Toc403472789"/>
      <w:r w:rsidRPr="005016BC">
        <w:rPr>
          <w:rFonts w:ascii="Verdana" w:hAnsi="Verdana"/>
          <w:b/>
          <w:i/>
          <w:szCs w:val="22"/>
          <w:lang w:val="en-GB" w:eastAsia="en-US"/>
        </w:rPr>
        <w:t>Secondary ecological effect e.g. when a large proportion of a specific habitat type is treated (ADS)</w:t>
      </w:r>
      <w:bookmarkEnd w:id="258"/>
      <w:bookmarkEnd w:id="259"/>
    </w:p>
    <w:p w14:paraId="369E88C2" w14:textId="77777777" w:rsidR="005016BC" w:rsidRPr="00CB1B83" w:rsidRDefault="005016BC" w:rsidP="00503A35">
      <w:pPr>
        <w:spacing w:after="0" w:line="260" w:lineRule="atLeast"/>
        <w:rPr>
          <w:rFonts w:ascii="Verdana" w:hAnsi="Verdana"/>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14:paraId="237ED370" w14:textId="77777777" w:rsidTr="00503A35">
        <w:tc>
          <w:tcPr>
            <w:tcW w:w="9180" w:type="dxa"/>
            <w:shd w:val="clear" w:color="auto" w:fill="D6E3BC" w:themeFill="accent3" w:themeFillTint="66"/>
          </w:tcPr>
          <w:p w14:paraId="7AF155D0" w14:textId="77777777"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7</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1775F684" w14:textId="77777777"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14:paraId="53822CFA" w14:textId="77777777" w:rsidR="005016BC" w:rsidRPr="00CB1B83" w:rsidRDefault="005016BC" w:rsidP="005016BC">
      <w:pPr>
        <w:spacing w:after="0" w:line="260" w:lineRule="atLeast"/>
        <w:rPr>
          <w:rFonts w:ascii="Verdana" w:hAnsi="Verdana"/>
          <w:lang w:val="en-US" w:eastAsia="en-US"/>
        </w:rPr>
      </w:pPr>
    </w:p>
    <w:p w14:paraId="440462FD" w14:textId="77777777" w:rsidR="005016BC" w:rsidRPr="005016BC" w:rsidRDefault="005016BC" w:rsidP="005016BC">
      <w:pPr>
        <w:spacing w:after="0" w:line="260" w:lineRule="atLeast"/>
        <w:jc w:val="both"/>
        <w:rPr>
          <w:rFonts w:ascii="Verdana" w:hAnsi="Verdana"/>
          <w:b/>
          <w:i/>
          <w:szCs w:val="22"/>
          <w:lang w:val="en-GB" w:eastAsia="en-US"/>
        </w:rPr>
      </w:pPr>
      <w:bookmarkStart w:id="260" w:name="_Toc389729105"/>
      <w:bookmarkStart w:id="261" w:name="_Toc403472790"/>
      <w:r w:rsidRPr="005016BC">
        <w:rPr>
          <w:rFonts w:ascii="Verdana" w:hAnsi="Verdana"/>
          <w:b/>
          <w:i/>
          <w:szCs w:val="22"/>
          <w:lang w:val="en-GB" w:eastAsia="en-US"/>
        </w:rPr>
        <w:t>Foreseeable routes of entry into the environment on the basis of the use envisaged</w:t>
      </w:r>
      <w:bookmarkEnd w:id="260"/>
      <w:bookmarkEnd w:id="261"/>
    </w:p>
    <w:p w14:paraId="77565A86" w14:textId="77777777" w:rsidR="005016BC" w:rsidRPr="00CB1B83" w:rsidRDefault="005016BC" w:rsidP="005016BC">
      <w:pPr>
        <w:spacing w:after="0" w:line="260" w:lineRule="atLeast"/>
        <w:rPr>
          <w:rFonts w:ascii="Verdana" w:hAnsi="Verdana"/>
          <w:i/>
          <w:iCs/>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14:paraId="5B8C7780" w14:textId="77777777" w:rsidTr="00503A35">
        <w:tc>
          <w:tcPr>
            <w:tcW w:w="9180" w:type="dxa"/>
            <w:shd w:val="clear" w:color="auto" w:fill="D6E3BC" w:themeFill="accent3" w:themeFillTint="66"/>
          </w:tcPr>
          <w:p w14:paraId="46DBC5FC" w14:textId="77777777"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8</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78471F66" w14:textId="77777777"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14:paraId="36D1559F" w14:textId="77777777" w:rsidR="005016BC" w:rsidRPr="00CB1B83" w:rsidRDefault="005016BC" w:rsidP="005016BC">
      <w:pPr>
        <w:spacing w:before="60" w:after="0"/>
        <w:ind w:left="142"/>
        <w:rPr>
          <w:rFonts w:ascii="Verdana" w:hAnsi="Verdana"/>
          <w:i/>
          <w:lang w:val="en-US" w:eastAsia="en-US"/>
        </w:rPr>
      </w:pPr>
    </w:p>
    <w:p w14:paraId="17CE92B9" w14:textId="77777777" w:rsidR="005016BC" w:rsidRPr="005016BC" w:rsidRDefault="005016BC" w:rsidP="005016BC">
      <w:pPr>
        <w:spacing w:after="0" w:line="260" w:lineRule="atLeast"/>
        <w:jc w:val="both"/>
        <w:rPr>
          <w:rFonts w:ascii="Verdana" w:hAnsi="Verdana"/>
          <w:b/>
          <w:i/>
          <w:szCs w:val="22"/>
          <w:lang w:val="en-GB" w:eastAsia="en-US"/>
        </w:rPr>
      </w:pPr>
      <w:bookmarkStart w:id="262" w:name="_Toc389729106"/>
      <w:bookmarkStart w:id="263" w:name="_Toc403472791"/>
      <w:r w:rsidRPr="005016BC">
        <w:rPr>
          <w:rFonts w:ascii="Verdana" w:hAnsi="Verdana"/>
          <w:b/>
          <w:i/>
          <w:szCs w:val="22"/>
          <w:lang w:val="en-GB" w:eastAsia="en-US"/>
        </w:rPr>
        <w:t>Further studies on fate and behaviour in the environment (ADS)</w:t>
      </w:r>
      <w:bookmarkEnd w:id="262"/>
      <w:bookmarkEnd w:id="263"/>
    </w:p>
    <w:p w14:paraId="6ADF9480" w14:textId="77777777" w:rsidR="005016BC" w:rsidRPr="00CB1B83" w:rsidRDefault="005016BC" w:rsidP="005016BC">
      <w:pPr>
        <w:spacing w:after="0" w:line="260" w:lineRule="atLeast"/>
        <w:rPr>
          <w:rFonts w:ascii="Verdana" w:hAnsi="Verdana"/>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14:paraId="2824F5B9" w14:textId="77777777" w:rsidTr="00503A35">
        <w:tc>
          <w:tcPr>
            <w:tcW w:w="9180" w:type="dxa"/>
            <w:shd w:val="clear" w:color="auto" w:fill="D6E3BC" w:themeFill="accent3" w:themeFillTint="66"/>
          </w:tcPr>
          <w:p w14:paraId="1E50F5C7" w14:textId="77777777"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9</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22F18FC3" w14:textId="77777777"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14:paraId="2CF3716E" w14:textId="77777777" w:rsidR="005016BC" w:rsidRPr="00CB1B83" w:rsidRDefault="005016BC" w:rsidP="005016BC">
      <w:pPr>
        <w:spacing w:after="0" w:line="260" w:lineRule="atLeast"/>
        <w:rPr>
          <w:rFonts w:ascii="Verdana" w:hAnsi="Verdana"/>
          <w:i/>
          <w:lang w:val="en-US" w:eastAsia="en-US"/>
        </w:rPr>
      </w:pPr>
    </w:p>
    <w:p w14:paraId="12535DC8" w14:textId="77777777" w:rsidR="005016BC" w:rsidRPr="005016BC" w:rsidRDefault="005016BC" w:rsidP="005016BC">
      <w:pPr>
        <w:spacing w:after="0" w:line="260" w:lineRule="atLeast"/>
        <w:rPr>
          <w:rFonts w:ascii="Verdana" w:hAnsi="Verdana"/>
          <w:b/>
          <w:i/>
          <w:szCs w:val="22"/>
          <w:lang w:eastAsia="en-US"/>
        </w:rPr>
      </w:pPr>
      <w:bookmarkStart w:id="264" w:name="_Toc388285334"/>
      <w:bookmarkStart w:id="265" w:name="_Toc388374383"/>
      <w:bookmarkStart w:id="266" w:name="_Toc388285335"/>
      <w:bookmarkStart w:id="267" w:name="_Toc388374384"/>
      <w:bookmarkStart w:id="268" w:name="_Toc389729107"/>
      <w:bookmarkStart w:id="269" w:name="_Toc403472792"/>
      <w:bookmarkEnd w:id="264"/>
      <w:bookmarkEnd w:id="265"/>
      <w:bookmarkEnd w:id="266"/>
      <w:bookmarkEnd w:id="267"/>
      <w:r w:rsidRPr="005016BC">
        <w:rPr>
          <w:rFonts w:ascii="Verdana" w:hAnsi="Verdana"/>
          <w:b/>
          <w:i/>
          <w:szCs w:val="22"/>
          <w:lang w:eastAsia="en-US"/>
        </w:rPr>
        <w:t>Leaching behaviour (ADS)</w:t>
      </w:r>
      <w:bookmarkEnd w:id="268"/>
      <w:bookmarkEnd w:id="269"/>
    </w:p>
    <w:p w14:paraId="23418CD0" w14:textId="77777777" w:rsidR="005016BC" w:rsidRPr="005016BC" w:rsidRDefault="005016BC" w:rsidP="005016BC">
      <w:pPr>
        <w:spacing w:after="0" w:line="260" w:lineRule="atLeast"/>
        <w:rPr>
          <w:rFonts w:ascii="Verdana" w:hAnsi="Verdana"/>
          <w:b/>
          <w:i/>
          <w:szCs w:val="22"/>
          <w:lang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14:paraId="5F301556" w14:textId="77777777" w:rsidTr="00503A35">
        <w:tc>
          <w:tcPr>
            <w:tcW w:w="9180" w:type="dxa"/>
            <w:shd w:val="clear" w:color="auto" w:fill="D6E3BC" w:themeFill="accent3" w:themeFillTint="66"/>
          </w:tcPr>
          <w:p w14:paraId="24C3C229" w14:textId="77777777"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10</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04FC5406" w14:textId="77777777"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14:paraId="52AF760F" w14:textId="77777777" w:rsidR="005016BC" w:rsidRPr="00CB1B83" w:rsidRDefault="005016BC" w:rsidP="005016BC">
      <w:pPr>
        <w:spacing w:after="0" w:line="260" w:lineRule="atLeast"/>
        <w:rPr>
          <w:rFonts w:ascii="Verdana" w:hAnsi="Verdana"/>
          <w:i/>
          <w:sz w:val="20"/>
          <w:lang w:val="en-US" w:eastAsia="en-US"/>
        </w:rPr>
      </w:pPr>
    </w:p>
    <w:p w14:paraId="3050F3EB" w14:textId="77777777" w:rsidR="005016BC" w:rsidRPr="00CB1B83" w:rsidRDefault="005016BC" w:rsidP="005016BC">
      <w:pPr>
        <w:spacing w:after="0" w:line="260" w:lineRule="atLeast"/>
        <w:rPr>
          <w:rFonts w:ascii="Verdana" w:hAnsi="Verdana"/>
          <w:b/>
          <w:i/>
          <w:szCs w:val="22"/>
          <w:lang w:val="en-US" w:eastAsia="en-US"/>
        </w:rPr>
      </w:pPr>
      <w:bookmarkStart w:id="270" w:name="_Toc389729108"/>
      <w:bookmarkStart w:id="271" w:name="_Toc403472793"/>
      <w:r w:rsidRPr="00CB1B83">
        <w:rPr>
          <w:rFonts w:ascii="Verdana" w:hAnsi="Verdana"/>
          <w:b/>
          <w:i/>
          <w:szCs w:val="22"/>
          <w:lang w:val="en-US" w:eastAsia="en-US"/>
        </w:rPr>
        <w:t>Testing for distribution and dissipation in soil (ADS)</w:t>
      </w:r>
      <w:bookmarkEnd w:id="270"/>
      <w:bookmarkEnd w:id="271"/>
    </w:p>
    <w:p w14:paraId="2CAA4960" w14:textId="77777777" w:rsidR="005016BC" w:rsidRPr="00CB1B83" w:rsidRDefault="005016BC" w:rsidP="005016BC">
      <w:pPr>
        <w:spacing w:after="0" w:line="260" w:lineRule="atLeast"/>
        <w:rPr>
          <w:rFonts w:ascii="Verdana" w:hAnsi="Verdana"/>
          <w:i/>
          <w:iCs/>
          <w:sz w:val="20"/>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14:paraId="79E71C81" w14:textId="77777777" w:rsidTr="00503A35">
        <w:tc>
          <w:tcPr>
            <w:tcW w:w="9180" w:type="dxa"/>
            <w:shd w:val="clear" w:color="auto" w:fill="D6E3BC" w:themeFill="accent3" w:themeFillTint="66"/>
          </w:tcPr>
          <w:p w14:paraId="1BCDBAE6" w14:textId="77777777"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11</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3E87C6EC" w14:textId="77777777"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14:paraId="323D79B9" w14:textId="77777777" w:rsidR="005016BC" w:rsidRPr="00CB1B83" w:rsidRDefault="005016BC" w:rsidP="005016BC">
      <w:pPr>
        <w:spacing w:after="0" w:line="260" w:lineRule="atLeast"/>
        <w:rPr>
          <w:rFonts w:ascii="Verdana" w:hAnsi="Verdana"/>
          <w:b/>
          <w:lang w:val="en-US" w:eastAsia="en-US"/>
        </w:rPr>
      </w:pPr>
    </w:p>
    <w:p w14:paraId="7B738798" w14:textId="77777777" w:rsidR="005016BC" w:rsidRPr="005016BC" w:rsidRDefault="005016BC" w:rsidP="005016BC">
      <w:pPr>
        <w:spacing w:after="0" w:line="260" w:lineRule="atLeast"/>
        <w:rPr>
          <w:rFonts w:ascii="Verdana" w:hAnsi="Verdana"/>
          <w:b/>
          <w:i/>
          <w:szCs w:val="22"/>
          <w:lang w:val="en-GB" w:eastAsia="en-US"/>
        </w:rPr>
      </w:pPr>
      <w:bookmarkStart w:id="272" w:name="_Toc389729109"/>
      <w:bookmarkStart w:id="273" w:name="_Toc403472794"/>
      <w:r w:rsidRPr="005016BC">
        <w:rPr>
          <w:rFonts w:ascii="Verdana" w:hAnsi="Verdana"/>
          <w:b/>
          <w:i/>
          <w:szCs w:val="22"/>
          <w:lang w:val="en-GB" w:eastAsia="en-US"/>
        </w:rPr>
        <w:t>Testing for distribution and dissipation in water and sediment (ADS)</w:t>
      </w:r>
      <w:bookmarkEnd w:id="272"/>
      <w:bookmarkEnd w:id="273"/>
    </w:p>
    <w:p w14:paraId="1A25C6CF" w14:textId="77777777" w:rsidR="005016BC" w:rsidRPr="00CB1B83" w:rsidRDefault="005016BC" w:rsidP="005016BC">
      <w:pPr>
        <w:spacing w:after="0" w:line="260" w:lineRule="atLeast"/>
        <w:ind w:left="360"/>
        <w:contextualSpacing/>
        <w:rPr>
          <w:rFonts w:ascii="Verdana" w:hAnsi="Verdana"/>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14:paraId="651E2847" w14:textId="77777777" w:rsidTr="00503A35">
        <w:tc>
          <w:tcPr>
            <w:tcW w:w="9180" w:type="dxa"/>
            <w:shd w:val="clear" w:color="auto" w:fill="D6E3BC" w:themeFill="accent3" w:themeFillTint="66"/>
          </w:tcPr>
          <w:p w14:paraId="3648BEF4" w14:textId="77777777"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12</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1FD2629F" w14:textId="77777777"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14:paraId="50FC26AD" w14:textId="77777777" w:rsidR="005016BC" w:rsidRPr="00CB1B83" w:rsidRDefault="005016BC" w:rsidP="005016BC">
      <w:pPr>
        <w:spacing w:after="0" w:line="260" w:lineRule="atLeast"/>
        <w:rPr>
          <w:rFonts w:ascii="Verdana" w:hAnsi="Verdana"/>
          <w:lang w:val="en-US"/>
        </w:rPr>
      </w:pPr>
    </w:p>
    <w:p w14:paraId="7464907D" w14:textId="77777777" w:rsidR="005016BC" w:rsidRPr="005016BC" w:rsidRDefault="005016BC" w:rsidP="005016BC">
      <w:pPr>
        <w:spacing w:after="0" w:line="260" w:lineRule="atLeast"/>
        <w:rPr>
          <w:rFonts w:ascii="Verdana" w:hAnsi="Verdana"/>
          <w:b/>
          <w:i/>
          <w:szCs w:val="22"/>
          <w:lang w:val="en-GB" w:eastAsia="en-US"/>
        </w:rPr>
      </w:pPr>
      <w:bookmarkStart w:id="274" w:name="_Toc389729110"/>
      <w:bookmarkStart w:id="275" w:name="_Toc403472795"/>
      <w:r w:rsidRPr="005016BC">
        <w:rPr>
          <w:rFonts w:ascii="Verdana" w:hAnsi="Verdana"/>
          <w:b/>
          <w:i/>
          <w:szCs w:val="22"/>
          <w:lang w:val="en-GB" w:eastAsia="en-US"/>
        </w:rPr>
        <w:t>Testing for distribution and dissipation in air (ADS)</w:t>
      </w:r>
      <w:bookmarkEnd w:id="274"/>
      <w:bookmarkEnd w:id="275"/>
    </w:p>
    <w:p w14:paraId="5107FCDA" w14:textId="77777777" w:rsidR="005016BC" w:rsidRPr="00CB1B83" w:rsidRDefault="005016BC" w:rsidP="005016BC">
      <w:pPr>
        <w:spacing w:before="60" w:after="0"/>
        <w:rPr>
          <w:rFonts w:ascii="Verdana" w:hAnsi="Verdana"/>
          <w:i/>
          <w:iCs/>
          <w:sz w:val="20"/>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14:paraId="75A23980" w14:textId="77777777" w:rsidTr="00503A35">
        <w:tc>
          <w:tcPr>
            <w:tcW w:w="9180" w:type="dxa"/>
            <w:shd w:val="clear" w:color="auto" w:fill="D6E3BC" w:themeFill="accent3" w:themeFillTint="66"/>
          </w:tcPr>
          <w:p w14:paraId="3A7C1156" w14:textId="77777777"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13</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44B1D76D" w14:textId="77777777"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14:paraId="6B84D996" w14:textId="77777777" w:rsidR="005016BC" w:rsidRPr="00CB1B83" w:rsidRDefault="005016BC" w:rsidP="005016BC">
      <w:pPr>
        <w:spacing w:after="0" w:line="260" w:lineRule="atLeast"/>
        <w:contextualSpacing/>
        <w:rPr>
          <w:rFonts w:ascii="Verdana" w:hAnsi="Verdana"/>
          <w:b/>
          <w:i/>
          <w:sz w:val="24"/>
          <w:highlight w:val="magenta"/>
          <w:lang w:val="en-US" w:eastAsia="en-US"/>
        </w:rPr>
      </w:pPr>
      <w:bookmarkStart w:id="276" w:name="_Toc387250869"/>
      <w:bookmarkStart w:id="277" w:name="_Toc388374389"/>
      <w:bookmarkStart w:id="278" w:name="_Toc388610091"/>
      <w:bookmarkStart w:id="279" w:name="_Toc388625125"/>
      <w:bookmarkStart w:id="280" w:name="_Toc388625379"/>
      <w:bookmarkStart w:id="281" w:name="_Toc388633780"/>
      <w:bookmarkStart w:id="282" w:name="_Toc389725272"/>
      <w:bookmarkEnd w:id="276"/>
      <w:bookmarkEnd w:id="277"/>
      <w:bookmarkEnd w:id="278"/>
      <w:bookmarkEnd w:id="279"/>
      <w:bookmarkEnd w:id="280"/>
      <w:bookmarkEnd w:id="281"/>
      <w:bookmarkEnd w:id="282"/>
    </w:p>
    <w:p w14:paraId="629C3385" w14:textId="77777777" w:rsidR="005016BC" w:rsidRPr="005016BC" w:rsidRDefault="005016BC" w:rsidP="005016BC">
      <w:pPr>
        <w:spacing w:after="0" w:line="260" w:lineRule="atLeast"/>
        <w:jc w:val="both"/>
        <w:rPr>
          <w:rFonts w:ascii="Verdana" w:hAnsi="Verdana"/>
          <w:b/>
          <w:i/>
          <w:szCs w:val="22"/>
          <w:lang w:val="en-GB" w:eastAsia="en-US"/>
        </w:rPr>
      </w:pPr>
      <w:bookmarkStart w:id="283" w:name="_Toc389729111"/>
      <w:bookmarkStart w:id="284" w:name="_Toc403472796"/>
      <w:r w:rsidRPr="005016BC">
        <w:rPr>
          <w:rFonts w:ascii="Verdana" w:hAnsi="Verdana"/>
          <w:b/>
          <w:i/>
          <w:szCs w:val="22"/>
          <w:lang w:val="en-GB" w:eastAsia="en-US"/>
        </w:rPr>
        <w:t>If the biocidal product is to be sprayed near to surface waters then an overspray study may be required to assess risks to aquatic organisms or plants under field conditions (ADS)</w:t>
      </w:r>
      <w:bookmarkEnd w:id="283"/>
      <w:bookmarkEnd w:id="284"/>
    </w:p>
    <w:p w14:paraId="1D71620A" w14:textId="77777777" w:rsidR="005016BC" w:rsidRPr="00CB1B83" w:rsidRDefault="005016BC" w:rsidP="005016BC">
      <w:pPr>
        <w:spacing w:after="0" w:line="260" w:lineRule="atLeast"/>
        <w:rPr>
          <w:rFonts w:ascii="Verdana" w:hAnsi="Verdana"/>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14:paraId="4C51FA7A" w14:textId="77777777" w:rsidTr="00503A35">
        <w:tc>
          <w:tcPr>
            <w:tcW w:w="9180" w:type="dxa"/>
            <w:shd w:val="clear" w:color="auto" w:fill="D6E3BC" w:themeFill="accent3" w:themeFillTint="66"/>
          </w:tcPr>
          <w:p w14:paraId="21CAE29D" w14:textId="77777777"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14</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7F6477B9" w14:textId="77777777"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14:paraId="00030758" w14:textId="77777777" w:rsidR="005016BC" w:rsidRPr="00CB1B83" w:rsidRDefault="005016BC" w:rsidP="005016BC">
      <w:pPr>
        <w:spacing w:after="0" w:line="260" w:lineRule="atLeast"/>
        <w:rPr>
          <w:rFonts w:ascii="Verdana" w:hAnsi="Verdana"/>
          <w:sz w:val="20"/>
          <w:lang w:val="en-US" w:eastAsia="en-US"/>
        </w:rPr>
      </w:pPr>
    </w:p>
    <w:p w14:paraId="0F3D7976" w14:textId="77777777" w:rsidR="005016BC" w:rsidRPr="005016BC" w:rsidRDefault="005016BC" w:rsidP="005016BC">
      <w:pPr>
        <w:spacing w:after="0" w:line="260" w:lineRule="atLeast"/>
        <w:jc w:val="both"/>
        <w:rPr>
          <w:rFonts w:ascii="Verdana" w:hAnsi="Verdana"/>
          <w:b/>
          <w:i/>
          <w:szCs w:val="22"/>
          <w:lang w:val="en-GB" w:eastAsia="en-US"/>
        </w:rPr>
      </w:pPr>
      <w:bookmarkStart w:id="285" w:name="_Toc388285341"/>
      <w:bookmarkStart w:id="286" w:name="_Toc388374391"/>
      <w:bookmarkStart w:id="287" w:name="_Toc388285342"/>
      <w:bookmarkStart w:id="288" w:name="_Toc388374392"/>
      <w:bookmarkStart w:id="289" w:name="_Toc389729112"/>
      <w:bookmarkStart w:id="290" w:name="_Toc403472797"/>
      <w:bookmarkEnd w:id="285"/>
      <w:bookmarkEnd w:id="286"/>
      <w:bookmarkEnd w:id="287"/>
      <w:bookmarkEnd w:id="288"/>
      <w:r w:rsidRPr="005016BC">
        <w:rPr>
          <w:rFonts w:ascii="Verdana" w:hAnsi="Verdana"/>
          <w:b/>
          <w:i/>
          <w:szCs w:val="22"/>
          <w:lang w:val="en-GB" w:eastAsia="en-US"/>
        </w:rPr>
        <w:t>If the biocidal product is to be sprayed outside or if potential for large scale formation of dust is given then data on overspray behaviour may be required to assess risks to bees and non-target arthropods under field conditions (ADS)</w:t>
      </w:r>
      <w:bookmarkEnd w:id="289"/>
      <w:bookmarkEnd w:id="290"/>
    </w:p>
    <w:p w14:paraId="44696A14" w14:textId="77777777" w:rsidR="005016BC" w:rsidRPr="005016BC" w:rsidRDefault="005016BC" w:rsidP="005016BC">
      <w:pPr>
        <w:spacing w:after="0" w:line="260" w:lineRule="atLeast"/>
        <w:jc w:val="both"/>
        <w:rPr>
          <w:rFonts w:ascii="Verdana" w:hAnsi="Verdana"/>
          <w:b/>
          <w:i/>
          <w:szCs w:val="22"/>
          <w:lang w:val="en-GB" w:eastAsia="en-US"/>
        </w:rPr>
      </w:pPr>
    </w:p>
    <w:tbl>
      <w:tblPr>
        <w:tblStyle w:val="Grilledutableau41"/>
        <w:tblW w:w="9180" w:type="dxa"/>
        <w:tblInd w:w="108" w:type="dxa"/>
        <w:tblLook w:val="04A0" w:firstRow="1" w:lastRow="0" w:firstColumn="1" w:lastColumn="0" w:noHBand="0" w:noVBand="1"/>
      </w:tblPr>
      <w:tblGrid>
        <w:gridCol w:w="9180"/>
      </w:tblGrid>
      <w:tr w:rsidR="005016BC" w:rsidRPr="005016BC" w14:paraId="4847C3C6" w14:textId="77777777" w:rsidTr="00503A35">
        <w:tc>
          <w:tcPr>
            <w:tcW w:w="9180" w:type="dxa"/>
            <w:shd w:val="clear" w:color="auto" w:fill="D6E3BC" w:themeFill="accent3" w:themeFillTint="66"/>
          </w:tcPr>
          <w:p w14:paraId="1B174A23" w14:textId="77777777" w:rsidR="005016BC" w:rsidRPr="005016BC" w:rsidRDefault="005016BC" w:rsidP="00503A35">
            <w:pPr>
              <w:tabs>
                <w:tab w:val="left" w:pos="1418"/>
              </w:tabs>
              <w:ind w:left="1418" w:hanging="1418"/>
              <w:rPr>
                <w:rFonts w:ascii="Verdana" w:eastAsia="Times New Roman" w:hAnsi="Verdana"/>
                <w:b/>
                <w:sz w:val="20"/>
                <w:szCs w:val="20"/>
                <w:lang w:val="en-GB" w:eastAsia="de-DE"/>
              </w:rPr>
            </w:pPr>
            <w:bookmarkStart w:id="291" w:name="_Toc388374394"/>
            <w:bookmarkEnd w:id="291"/>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15</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6783D9CF" w14:textId="77777777"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Not relevant.</w:t>
            </w:r>
          </w:p>
        </w:tc>
      </w:tr>
    </w:tbl>
    <w:p w14:paraId="042E5A26" w14:textId="77777777" w:rsidR="005016BC" w:rsidRPr="005016BC" w:rsidRDefault="005016BC" w:rsidP="005016BC">
      <w:pPr>
        <w:spacing w:after="0" w:line="260" w:lineRule="atLeast"/>
        <w:rPr>
          <w:rFonts w:ascii="Verdana" w:hAnsi="Verdana"/>
          <w:lang w:eastAsia="en-US"/>
        </w:rPr>
      </w:pPr>
    </w:p>
    <w:p w14:paraId="014527C5" w14:textId="77777777" w:rsidR="005016BC" w:rsidRPr="00B635D3" w:rsidRDefault="005016BC" w:rsidP="00B635D3">
      <w:pPr>
        <w:pStyle w:val="titre40"/>
        <w:rPr>
          <w:i w:val="0"/>
          <w:sz w:val="22"/>
        </w:rPr>
      </w:pPr>
      <w:bookmarkStart w:id="292" w:name="_Toc377651044"/>
      <w:bookmarkStart w:id="293" w:name="_Toc389729113"/>
      <w:bookmarkStart w:id="294" w:name="_Toc403472798"/>
      <w:bookmarkStart w:id="295" w:name="_Toc403566581"/>
      <w:bookmarkStart w:id="296" w:name="_Toc497231172"/>
      <w:r w:rsidRPr="00B635D3">
        <w:rPr>
          <w:i w:val="0"/>
          <w:sz w:val="22"/>
        </w:rPr>
        <w:t>Exposure assessment</w:t>
      </w:r>
      <w:bookmarkEnd w:id="292"/>
      <w:bookmarkEnd w:id="293"/>
      <w:bookmarkEnd w:id="294"/>
      <w:bookmarkEnd w:id="295"/>
      <w:bookmarkEnd w:id="296"/>
    </w:p>
    <w:p w14:paraId="55135A60" w14:textId="77777777" w:rsidR="005016BC" w:rsidRPr="005016BC" w:rsidRDefault="005016BC" w:rsidP="005016BC">
      <w:pPr>
        <w:spacing w:after="0"/>
        <w:rPr>
          <w:rFonts w:ascii="Verdana" w:hAnsi="Verdana"/>
          <w:lang w:eastAsia="en-US"/>
        </w:rPr>
      </w:pPr>
    </w:p>
    <w:p w14:paraId="627EFC5A" w14:textId="77777777" w:rsidR="005016BC" w:rsidRPr="00CB1B83" w:rsidRDefault="005016BC" w:rsidP="00B635D3">
      <w:pPr>
        <w:spacing w:after="0" w:line="240" w:lineRule="auto"/>
        <w:jc w:val="both"/>
        <w:rPr>
          <w:rFonts w:ascii="Verdana" w:hAnsi="Verdana"/>
          <w:sz w:val="20"/>
          <w:lang w:val="en-US" w:eastAsia="en-US"/>
        </w:rPr>
      </w:pPr>
      <w:r w:rsidRPr="00CB1B83">
        <w:rPr>
          <w:rFonts w:ascii="Verdana" w:hAnsi="Verdana"/>
          <w:sz w:val="20"/>
          <w:lang w:val="en-US" w:eastAsia="en-US"/>
        </w:rPr>
        <w:t>TRITHOR S™ is a physico-chemical barrier in order to prevent invasion of termites in buildings. It is installed where termites may potentially pass, between the construction frame to be protected and the soil. It consists of a geotextile blanket impregnated with permethrin of 1450 µm laminated top and bottom by polyethylene films of 50 and 100 µm thick, respectively.</w:t>
      </w:r>
    </w:p>
    <w:p w14:paraId="3CA3E814" w14:textId="77777777" w:rsidR="005016BC" w:rsidRPr="00B635D3" w:rsidRDefault="005016BC" w:rsidP="00B635D3">
      <w:pPr>
        <w:spacing w:after="0" w:line="240" w:lineRule="auto"/>
        <w:jc w:val="both"/>
        <w:rPr>
          <w:rFonts w:ascii="Verdana" w:hAnsi="Verdana" w:cs="Times"/>
          <w:bCs/>
          <w:sz w:val="18"/>
          <w:szCs w:val="29"/>
          <w:lang w:val="de-DE" w:eastAsia="de-DE"/>
        </w:rPr>
      </w:pPr>
    </w:p>
    <w:p w14:paraId="770B29DE" w14:textId="77777777" w:rsidR="005016BC" w:rsidRPr="000A413A" w:rsidRDefault="005016BC" w:rsidP="00B635D3">
      <w:pPr>
        <w:spacing w:after="0" w:line="240" w:lineRule="auto"/>
        <w:jc w:val="both"/>
        <w:rPr>
          <w:rFonts w:ascii="Verdana" w:hAnsi="Verdana"/>
          <w:sz w:val="20"/>
          <w:lang w:val="en-US" w:eastAsia="en-US"/>
        </w:rPr>
      </w:pPr>
      <w:r w:rsidRPr="000A413A">
        <w:rPr>
          <w:rFonts w:ascii="Verdana" w:hAnsi="Verdana"/>
          <w:sz w:val="20"/>
          <w:lang w:val="en-US" w:eastAsia="en-US"/>
        </w:rPr>
        <w:t>Concentration of active substance in the barrier is of 2 g</w:t>
      </w:r>
      <w:r w:rsidR="000237BC" w:rsidRPr="000A413A">
        <w:rPr>
          <w:rFonts w:ascii="Verdana" w:hAnsi="Verdana"/>
          <w:sz w:val="20"/>
          <w:lang w:val="en-US" w:eastAsia="en-US"/>
        </w:rPr>
        <w:t>/m²</w:t>
      </w:r>
      <w:r w:rsidRPr="000A413A">
        <w:rPr>
          <w:rFonts w:ascii="Verdana" w:hAnsi="Verdana"/>
          <w:sz w:val="20"/>
          <w:lang w:val="en-US" w:eastAsia="en-US"/>
        </w:rPr>
        <w:t>.</w:t>
      </w:r>
    </w:p>
    <w:p w14:paraId="02522B5A" w14:textId="77777777"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p>
    <w:p w14:paraId="2555DF5C" w14:textId="77777777" w:rsidR="005016BC" w:rsidRPr="000A413A" w:rsidRDefault="005016BC" w:rsidP="00B635D3">
      <w:pPr>
        <w:autoSpaceDE w:val="0"/>
        <w:autoSpaceDN w:val="0"/>
        <w:adjustRightInd w:val="0"/>
        <w:spacing w:after="0" w:line="240" w:lineRule="auto"/>
        <w:jc w:val="both"/>
        <w:rPr>
          <w:rFonts w:ascii="Verdana" w:hAnsi="Verdana"/>
          <w:sz w:val="20"/>
          <w:u w:val="single"/>
          <w:lang w:val="en-US" w:eastAsia="en-US"/>
        </w:rPr>
      </w:pPr>
      <w:r w:rsidRPr="000A413A">
        <w:rPr>
          <w:rFonts w:ascii="Verdana" w:hAnsi="Verdana"/>
          <w:sz w:val="20"/>
          <w:u w:val="single"/>
          <w:lang w:val="en-US" w:eastAsia="en-US"/>
        </w:rPr>
        <w:t>Field of applications:</w:t>
      </w:r>
    </w:p>
    <w:p w14:paraId="6A6680B9" w14:textId="77777777"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r w:rsidRPr="000A413A">
        <w:rPr>
          <w:rFonts w:ascii="Verdana" w:hAnsi="Verdana"/>
          <w:sz w:val="20"/>
          <w:lang w:val="en-US" w:eastAsia="en-US"/>
        </w:rPr>
        <w:t>TRITHOR S™ is intended to be installed in new buildings such as individual houses, multi-residential buildings, tertiary and public buildings.</w:t>
      </w:r>
    </w:p>
    <w:p w14:paraId="796521CE" w14:textId="77777777"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r w:rsidRPr="000A413A">
        <w:rPr>
          <w:rFonts w:ascii="Verdana" w:hAnsi="Verdana"/>
          <w:sz w:val="20"/>
          <w:lang w:val="en-US" w:eastAsia="en-US"/>
        </w:rPr>
        <w:t>The implementation of the process is realised by companies certified by Ensystex outside seismic areas, with climatic conditions above -30°C and in absence of rainy event.</w:t>
      </w:r>
    </w:p>
    <w:p w14:paraId="37CECB8E" w14:textId="77777777" w:rsidR="005016BC" w:rsidRPr="000A413A" w:rsidRDefault="005016BC" w:rsidP="00B635D3">
      <w:pPr>
        <w:autoSpaceDE w:val="0"/>
        <w:autoSpaceDN w:val="0"/>
        <w:adjustRightInd w:val="0"/>
        <w:spacing w:after="0" w:line="240" w:lineRule="auto"/>
        <w:jc w:val="both"/>
        <w:rPr>
          <w:rFonts w:ascii="Verdana" w:hAnsi="Verdana" w:cs="Verdana"/>
          <w:sz w:val="20"/>
          <w:szCs w:val="14"/>
          <w:lang w:val="en-US"/>
        </w:rPr>
      </w:pPr>
    </w:p>
    <w:p w14:paraId="1363D9D6" w14:textId="77777777" w:rsidR="005016BC" w:rsidRPr="000A413A" w:rsidRDefault="005016BC" w:rsidP="00B635D3">
      <w:pPr>
        <w:autoSpaceDE w:val="0"/>
        <w:autoSpaceDN w:val="0"/>
        <w:adjustRightInd w:val="0"/>
        <w:spacing w:after="0" w:line="240" w:lineRule="auto"/>
        <w:jc w:val="both"/>
        <w:rPr>
          <w:rFonts w:ascii="Verdana" w:hAnsi="Verdana"/>
          <w:sz w:val="20"/>
          <w:u w:val="single"/>
          <w:lang w:val="en-US" w:eastAsia="en-US"/>
        </w:rPr>
      </w:pPr>
      <w:r w:rsidRPr="000A413A">
        <w:rPr>
          <w:rFonts w:ascii="Verdana" w:hAnsi="Verdana"/>
          <w:sz w:val="20"/>
          <w:u w:val="single"/>
          <w:lang w:val="en-US" w:eastAsia="en-US"/>
        </w:rPr>
        <w:t xml:space="preserve">Article laying:  </w:t>
      </w:r>
    </w:p>
    <w:p w14:paraId="78A892A6" w14:textId="77777777"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r w:rsidRPr="000A413A">
        <w:rPr>
          <w:rFonts w:ascii="Verdana" w:hAnsi="Verdana"/>
          <w:sz w:val="20"/>
          <w:lang w:val="en-US" w:eastAsia="en-US"/>
        </w:rPr>
        <w:t xml:space="preserve">In case of installation in a new individual house, the treated article used is a 10 cm wide and 50 m length roll. It arrives packed into the construction site and it is unrolled and cut along the construction perimeter by a qualified technician. </w:t>
      </w:r>
    </w:p>
    <w:p w14:paraId="760ED513" w14:textId="77777777"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p>
    <w:p w14:paraId="321133F6" w14:textId="77777777"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r w:rsidRPr="000A413A">
        <w:rPr>
          <w:rFonts w:ascii="Verdana" w:hAnsi="Verdana"/>
          <w:sz w:val="20"/>
          <w:lang w:val="en-US" w:eastAsia="en-US"/>
        </w:rPr>
        <w:t xml:space="preserve">The treated article is nailed to the slab perimeter before the wall construction at a minimal distance of 20 cm from the ground (see Figure </w:t>
      </w:r>
      <w:r w:rsidR="000237BC" w:rsidRPr="000A413A">
        <w:rPr>
          <w:rFonts w:ascii="Verdana" w:hAnsi="Verdana"/>
          <w:sz w:val="20"/>
          <w:lang w:val="en-US" w:eastAsia="en-US"/>
        </w:rPr>
        <w:t>1</w:t>
      </w:r>
      <w:r w:rsidRPr="000A413A">
        <w:rPr>
          <w:rFonts w:ascii="Verdana" w:hAnsi="Verdana"/>
          <w:sz w:val="20"/>
          <w:lang w:val="en-US" w:eastAsia="en-US"/>
        </w:rPr>
        <w:t xml:space="preserve"> to Figure </w:t>
      </w:r>
      <w:r w:rsidR="000237BC" w:rsidRPr="000A413A">
        <w:rPr>
          <w:rFonts w:ascii="Verdana" w:hAnsi="Verdana"/>
          <w:sz w:val="20"/>
          <w:lang w:val="en-US" w:eastAsia="en-US"/>
        </w:rPr>
        <w:t>3</w:t>
      </w:r>
      <w:r w:rsidRPr="000A413A">
        <w:rPr>
          <w:rFonts w:ascii="Verdana" w:hAnsi="Verdana"/>
          <w:sz w:val="20"/>
          <w:lang w:val="en-US" w:eastAsia="en-US"/>
        </w:rPr>
        <w:t>).</w:t>
      </w:r>
    </w:p>
    <w:p w14:paraId="59033A29" w14:textId="77777777"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r w:rsidRPr="000A413A">
        <w:rPr>
          <w:rFonts w:ascii="Verdana" w:hAnsi="Verdana"/>
          <w:sz w:val="20"/>
          <w:lang w:val="en-US" w:eastAsia="en-US"/>
        </w:rPr>
        <w:t>The duration of the installation of TRITHOR S™ is of half an hour to one hour depending on the construction.  The period between the end if the TRITHOR S™ laying and the start of the wall construction is of 24 hours. In case of unexpected climatic event (freeze or rainy event), the treated article may stay uncovered during a few days.</w:t>
      </w:r>
    </w:p>
    <w:p w14:paraId="6BDB0FE8" w14:textId="77777777"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r w:rsidRPr="000A413A">
        <w:rPr>
          <w:rFonts w:ascii="Verdana" w:hAnsi="Verdana"/>
          <w:sz w:val="20"/>
          <w:lang w:val="en-US" w:eastAsia="en-US"/>
        </w:rPr>
        <w:t>Constructions occurs all year long.</w:t>
      </w:r>
    </w:p>
    <w:p w14:paraId="4DFE2F64" w14:textId="77777777"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p>
    <w:p w14:paraId="2B6CEFC3" w14:textId="77777777"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r w:rsidRPr="000A413A">
        <w:rPr>
          <w:rFonts w:ascii="Verdana" w:hAnsi="Verdana"/>
          <w:sz w:val="20"/>
          <w:lang w:val="en-US" w:eastAsia="en-US"/>
        </w:rPr>
        <w:t>Fractions of treated articles not used for the construction are kept in order to be used at the next construction site.</w:t>
      </w:r>
    </w:p>
    <w:p w14:paraId="0D36DCEA" w14:textId="77777777"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p>
    <w:p w14:paraId="0CC5C504" w14:textId="77777777" w:rsidR="005016BC" w:rsidRPr="000A413A" w:rsidRDefault="005016BC" w:rsidP="005016BC">
      <w:pPr>
        <w:autoSpaceDE w:val="0"/>
        <w:autoSpaceDN w:val="0"/>
        <w:adjustRightInd w:val="0"/>
        <w:spacing w:after="0" w:line="260" w:lineRule="atLeast"/>
        <w:jc w:val="both"/>
        <w:rPr>
          <w:rFonts w:ascii="Verdana" w:hAnsi="Verdana"/>
          <w:lang w:val="en-US" w:eastAsia="en-US"/>
        </w:rPr>
      </w:pPr>
    </w:p>
    <w:p w14:paraId="1A23F349" w14:textId="77777777" w:rsidR="005016BC" w:rsidRPr="005016BC" w:rsidRDefault="005016BC" w:rsidP="00B635D3">
      <w:pPr>
        <w:autoSpaceDE w:val="0"/>
        <w:autoSpaceDN w:val="0"/>
        <w:adjustRightInd w:val="0"/>
        <w:spacing w:after="0" w:line="260" w:lineRule="atLeast"/>
        <w:jc w:val="center"/>
        <w:rPr>
          <w:rFonts w:ascii="Verdana" w:hAnsi="Verdana"/>
          <w:lang w:eastAsia="en-US"/>
        </w:rPr>
      </w:pPr>
      <w:r w:rsidRPr="005016BC">
        <w:rPr>
          <w:rFonts w:ascii="Verdana" w:hAnsi="Verdana" w:cs="Arial"/>
          <w:noProof/>
          <w:color w:val="222222"/>
          <w:lang w:val="fr-FR" w:eastAsia="fr-FR"/>
        </w:rPr>
        <w:drawing>
          <wp:inline distT="0" distB="0" distL="0" distR="0" wp14:anchorId="501EA43C" wp14:editId="428F62CB">
            <wp:extent cx="4218305" cy="2493010"/>
            <wp:effectExtent l="0" t="0" r="0" b="0"/>
            <wp:docPr id="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3">
                      <a:extLst>
                        <a:ext uri="{28A0092B-C50C-407E-A947-70E740481C1C}">
                          <a14:useLocalDpi xmlns:a14="http://schemas.microsoft.com/office/drawing/2010/main" val="0"/>
                        </a:ext>
                      </a:extLst>
                    </a:blip>
                    <a:srcRect t="27505" r="7892"/>
                    <a:stretch>
                      <a:fillRect/>
                    </a:stretch>
                  </pic:blipFill>
                  <pic:spPr bwMode="auto">
                    <a:xfrm>
                      <a:off x="0" y="0"/>
                      <a:ext cx="4218305" cy="2493010"/>
                    </a:xfrm>
                    <a:prstGeom prst="rect">
                      <a:avLst/>
                    </a:prstGeom>
                    <a:noFill/>
                    <a:ln>
                      <a:noFill/>
                    </a:ln>
                  </pic:spPr>
                </pic:pic>
              </a:graphicData>
            </a:graphic>
          </wp:inline>
        </w:drawing>
      </w:r>
    </w:p>
    <w:p w14:paraId="70390046" w14:textId="77777777" w:rsidR="005016BC" w:rsidRPr="005016BC" w:rsidRDefault="005016BC" w:rsidP="005016BC">
      <w:pPr>
        <w:autoSpaceDE w:val="0"/>
        <w:autoSpaceDN w:val="0"/>
        <w:adjustRightInd w:val="0"/>
        <w:spacing w:after="0" w:line="260" w:lineRule="atLeast"/>
        <w:jc w:val="both"/>
        <w:rPr>
          <w:rFonts w:ascii="Verdana" w:hAnsi="Verdana"/>
          <w:lang w:eastAsia="en-US"/>
        </w:rPr>
      </w:pPr>
    </w:p>
    <w:p w14:paraId="55CC6594" w14:textId="77777777" w:rsidR="005016BC" w:rsidRPr="00B635D3" w:rsidRDefault="005016BC" w:rsidP="005016BC">
      <w:pPr>
        <w:autoSpaceDE w:val="0"/>
        <w:autoSpaceDN w:val="0"/>
        <w:adjustRightInd w:val="0"/>
        <w:spacing w:after="0" w:line="260" w:lineRule="atLeast"/>
        <w:jc w:val="both"/>
        <w:rPr>
          <w:rFonts w:ascii="Verdana" w:hAnsi="Verdana"/>
          <w:sz w:val="20"/>
          <w:lang w:val="en-CA" w:eastAsia="en-US"/>
        </w:rPr>
      </w:pPr>
      <w:r w:rsidRPr="00B635D3">
        <w:rPr>
          <w:rFonts w:ascii="Verdana" w:hAnsi="Verdana"/>
          <w:sz w:val="20"/>
          <w:lang w:val="en-CA" w:eastAsia="en-US"/>
        </w:rPr>
        <w:t xml:space="preserve">Figure </w:t>
      </w:r>
      <w:r w:rsidR="00B635D3">
        <w:rPr>
          <w:rFonts w:ascii="Verdana" w:hAnsi="Verdana"/>
          <w:sz w:val="20"/>
          <w:lang w:val="en-CA" w:eastAsia="en-US"/>
        </w:rPr>
        <w:t>1</w:t>
      </w:r>
      <w:r w:rsidRPr="00B635D3">
        <w:rPr>
          <w:rFonts w:ascii="Verdana" w:hAnsi="Verdana"/>
          <w:sz w:val="20"/>
          <w:lang w:val="en-CA" w:eastAsia="en-US"/>
        </w:rPr>
        <w:t>: Laying of TRITHOR S™ during the construction of an individual house (Source ENSYSTEX Europe)</w:t>
      </w:r>
    </w:p>
    <w:p w14:paraId="1D61CB30" w14:textId="77777777" w:rsidR="005016BC" w:rsidRPr="00CB1B83" w:rsidRDefault="005016BC" w:rsidP="005016BC">
      <w:pPr>
        <w:autoSpaceDE w:val="0"/>
        <w:autoSpaceDN w:val="0"/>
        <w:adjustRightInd w:val="0"/>
        <w:spacing w:after="0" w:line="260" w:lineRule="atLeast"/>
        <w:jc w:val="both"/>
        <w:rPr>
          <w:rFonts w:ascii="Verdana" w:hAnsi="Verdana"/>
          <w:lang w:val="en-US" w:eastAsia="en-US"/>
        </w:rPr>
      </w:pPr>
    </w:p>
    <w:p w14:paraId="4BBCC3E8" w14:textId="77777777" w:rsidR="005016BC" w:rsidRPr="00CB1B83" w:rsidRDefault="005016BC" w:rsidP="005016BC">
      <w:pPr>
        <w:spacing w:before="120" w:after="60" w:line="288" w:lineRule="auto"/>
        <w:rPr>
          <w:rFonts w:ascii="Verdana" w:hAnsi="Verdana" w:cs="Arial"/>
          <w:color w:val="222222"/>
          <w:lang w:val="en-US"/>
        </w:rPr>
      </w:pPr>
    </w:p>
    <w:p w14:paraId="23B48276" w14:textId="77777777" w:rsidR="005016BC" w:rsidRPr="005016BC" w:rsidRDefault="004D7A53" w:rsidP="005016BC">
      <w:pPr>
        <w:keepNext/>
        <w:spacing w:before="120" w:after="60" w:line="288" w:lineRule="auto"/>
        <w:rPr>
          <w:rFonts w:ascii="Verdana" w:hAnsi="Verdana"/>
        </w:rPr>
      </w:pPr>
      <w:r>
        <w:rPr>
          <w:rFonts w:ascii="Verdana" w:hAnsi="Verdana"/>
          <w:noProof/>
          <w:lang w:val="fr-FR" w:eastAsia="fr-FR"/>
        </w:rPr>
        <mc:AlternateContent>
          <mc:Choice Requires="wpg">
            <w:drawing>
              <wp:anchor distT="0" distB="0" distL="114300" distR="114300" simplePos="0" relativeHeight="251663360" behindDoc="0" locked="0" layoutInCell="1" allowOverlap="1" wp14:anchorId="11CDED26" wp14:editId="240F97C2">
                <wp:simplePos x="0" y="0"/>
                <wp:positionH relativeFrom="column">
                  <wp:posOffset>1395730</wp:posOffset>
                </wp:positionH>
                <wp:positionV relativeFrom="paragraph">
                  <wp:posOffset>45720</wp:posOffset>
                </wp:positionV>
                <wp:extent cx="4724400" cy="3181350"/>
                <wp:effectExtent l="19050" t="0" r="0" b="57150"/>
                <wp:wrapNone/>
                <wp:docPr id="10" name="Grou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3181350"/>
                          <a:chOff x="0" y="0"/>
                          <a:chExt cx="4724400" cy="3181350"/>
                        </a:xfrm>
                      </wpg:grpSpPr>
                      <wps:wsp>
                        <wps:cNvPr id="11" name="Connecteur droit avec flèche 3"/>
                        <wps:cNvCnPr>
                          <a:cxnSpLocks noChangeShapeType="1"/>
                        </wps:cNvCnPr>
                        <wps:spPr bwMode="auto">
                          <a:xfrm flipH="1">
                            <a:off x="533400" y="1238250"/>
                            <a:ext cx="2018030" cy="790575"/>
                          </a:xfrm>
                          <a:prstGeom prst="straightConnector1">
                            <a:avLst/>
                          </a:prstGeom>
                          <a:noFill/>
                          <a:ln w="28575" algn="ctr">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12" name="Forme libre 4"/>
                        <wps:cNvSpPr>
                          <a:spLocks/>
                        </wps:cNvSpPr>
                        <wps:spPr bwMode="auto">
                          <a:xfrm>
                            <a:off x="0" y="0"/>
                            <a:ext cx="581025" cy="2667000"/>
                          </a:xfrm>
                          <a:custGeom>
                            <a:avLst/>
                            <a:gdLst>
                              <a:gd name="T0" fmla="*/ 200025 w 581025"/>
                              <a:gd name="T1" fmla="*/ 0 h 2667000"/>
                              <a:gd name="T2" fmla="*/ 0 w 581025"/>
                              <a:gd name="T3" fmla="*/ 2667000 h 2667000"/>
                              <a:gd name="T4" fmla="*/ 581025 w 581025"/>
                              <a:gd name="T5" fmla="*/ 2647950 h 2667000"/>
                              <a:gd name="T6" fmla="*/ 333375 w 581025"/>
                              <a:gd name="T7" fmla="*/ 0 h 2667000"/>
                              <a:gd name="T8" fmla="*/ 200025 w 581025"/>
                              <a:gd name="T9" fmla="*/ 0 h 2667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1025" h="2667000">
                                <a:moveTo>
                                  <a:pt x="200025" y="0"/>
                                </a:moveTo>
                                <a:lnTo>
                                  <a:pt x="0" y="2667000"/>
                                </a:lnTo>
                                <a:lnTo>
                                  <a:pt x="581025" y="2647950"/>
                                </a:lnTo>
                                <a:lnTo>
                                  <a:pt x="333375" y="0"/>
                                </a:lnTo>
                                <a:lnTo>
                                  <a:pt x="200025" y="0"/>
                                </a:lnTo>
                                <a:close/>
                              </a:path>
                            </a:pathLst>
                          </a:custGeom>
                          <a:solidFill>
                            <a:srgbClr val="595959"/>
                          </a:solidFill>
                          <a:ln w="12700" cap="flat" cmpd="sng" algn="ctr">
                            <a:solidFill>
                              <a:srgbClr val="595959"/>
                            </a:solidFill>
                            <a:prstDash val="solid"/>
                            <a:miter lim="800000"/>
                            <a:headEnd/>
                            <a:tailEnd/>
                          </a:ln>
                        </wps:spPr>
                        <wps:bodyPr rot="0" vert="horz" wrap="square" lIns="91440" tIns="45720" rIns="91440" bIns="45720" anchor="ctr" anchorCtr="0" upright="1">
                          <a:noAutofit/>
                        </wps:bodyPr>
                      </wps:wsp>
                      <wps:wsp>
                        <wps:cNvPr id="13" name="Zone de texte 6"/>
                        <wps:cNvSpPr txBox="1">
                          <a:spLocks noChangeArrowheads="1"/>
                        </wps:cNvSpPr>
                        <wps:spPr bwMode="auto">
                          <a:xfrm>
                            <a:off x="2552700" y="857250"/>
                            <a:ext cx="2171700" cy="5524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FDA014F" w14:textId="77777777" w:rsidR="00136E8B" w:rsidRPr="00B635D3" w:rsidRDefault="00136E8B" w:rsidP="005016BC">
                              <w:pPr>
                                <w:rPr>
                                  <w:rFonts w:ascii="Verdana" w:hAnsi="Verdana"/>
                                  <w:sz w:val="20"/>
                                  <w:lang w:val="en-CA" w:eastAsia="en-US"/>
                                </w:rPr>
                              </w:pPr>
                              <w:r w:rsidRPr="00B635D3">
                                <w:rPr>
                                  <w:rFonts w:ascii="Verdana" w:hAnsi="Verdana"/>
                                  <w:sz w:val="20"/>
                                  <w:lang w:val="en-CA" w:eastAsia="en-US"/>
                                </w:rPr>
                                <w:t xml:space="preserve">Location of the wall to be built </w:t>
                              </w:r>
                            </w:p>
                          </w:txbxContent>
                        </wps:txbx>
                        <wps:bodyPr rot="0" vert="horz" wrap="square" lIns="91440" tIns="45720" rIns="91440" bIns="45720" anchor="t" anchorCtr="0" upright="1">
                          <a:noAutofit/>
                        </wps:bodyPr>
                      </wps:wsp>
                      <wps:wsp>
                        <wps:cNvPr id="14" name="Zone de texte 11"/>
                        <wps:cNvSpPr txBox="1">
                          <a:spLocks noChangeArrowheads="1"/>
                        </wps:cNvSpPr>
                        <wps:spPr bwMode="auto">
                          <a:xfrm>
                            <a:off x="2552700" y="1924050"/>
                            <a:ext cx="2171700" cy="5524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18B9406" w14:textId="77777777" w:rsidR="00136E8B" w:rsidRPr="00B635D3" w:rsidRDefault="00136E8B" w:rsidP="005016BC">
                              <w:pPr>
                                <w:rPr>
                                  <w:rFonts w:ascii="Verdana" w:hAnsi="Verdana"/>
                                  <w:sz w:val="20"/>
                                  <w:lang w:val="en-CA" w:eastAsia="en-US"/>
                                </w:rPr>
                              </w:pPr>
                              <w:r w:rsidRPr="00B635D3">
                                <w:rPr>
                                  <w:rFonts w:ascii="Verdana" w:hAnsi="Verdana"/>
                                  <w:sz w:val="20"/>
                                  <w:lang w:val="en-CA" w:eastAsia="en-US"/>
                                </w:rPr>
                                <w:t>TRITHOR S 10 cm width</w:t>
                              </w:r>
                            </w:p>
                          </w:txbxContent>
                        </wps:txbx>
                        <wps:bodyPr rot="0" vert="horz" wrap="square" lIns="91440" tIns="45720" rIns="91440" bIns="45720" anchor="t" anchorCtr="0" upright="1">
                          <a:noAutofit/>
                        </wps:bodyPr>
                      </wps:wsp>
                      <wps:wsp>
                        <wps:cNvPr id="15" name="Connecteur droit avec flèche 12"/>
                        <wps:cNvCnPr>
                          <a:cxnSpLocks noChangeShapeType="1"/>
                        </wps:cNvCnPr>
                        <wps:spPr bwMode="auto">
                          <a:xfrm flipH="1">
                            <a:off x="247650" y="2076450"/>
                            <a:ext cx="2305050" cy="1104900"/>
                          </a:xfrm>
                          <a:prstGeom prst="straightConnector1">
                            <a:avLst/>
                          </a:prstGeom>
                          <a:noFill/>
                          <a:ln w="28575" algn="ctr">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CDED26" id="Groupe 13" o:spid="_x0000_s1026" style="position:absolute;margin-left:109.9pt;margin-top:3.6pt;width:372pt;height:250.5pt;z-index:251663360" coordsize="47244,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">
                <v:shapetype id="_x0000_t32" coordsize="21600,21600" o:spt="32" o:oned="t" path="m,l21600,21600e" filled="f">
                  <v:path arrowok="t" fillok="f" o:connecttype="none"/>
                  <o:lock v:ext="edit" shapetype="t"/>
                </v:shapetype>
                <v:shape id="Connecteur droit avec flèche 3" o:spid="_x0000_s1027" type="#_x0000_t32" style="position:absolute;left:5334;top:12382;width:20180;height:79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" strokecolor="#5b9bd5" strokeweight="2.25pt">
                  <v:stroke endarrow="open" joinstyle="miter"/>
                </v:shape>
                <v:shape id="Forme libre 4" o:spid="_x0000_s1028" style="position:absolute;width:5810;height:26670;visibility:visible;mso-wrap-style:square;v-text-anchor:middle" coordsize="581025,266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" path="m200025,l,2667000r581025,-19050l333375,,200025,xe" fillcolor="#595959" strokecolor="#595959" strokeweight="1pt">
                  <v:stroke joinstyle="miter"/>
                  <v:path arrowok="t" o:connecttype="custom" o:connectlocs="200025,0;0,2667000;581025,2647950;333375,0;200025,0" o:connectangles="0,0,0,0,0"/>
                </v:shape>
                <v:shapetype id="_x0000_t202" coordsize="21600,21600" o:spt="202" path="m,l,21600r21600,l21600,xe">
                  <v:stroke joinstyle="miter"/>
                  <v:path gradientshapeok="t" o:connecttype="rect"/>
                </v:shapetype>
                <v:shape id="Zone de texte 6" o:spid="_x0000_s1029" type="#_x0000_t202" style="position:absolute;left:25527;top:8572;width:2171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" stroked="f" strokeweight=".5pt">
                  <v:textbox>
                    <w:txbxContent>
                      <w:p w14:paraId="4FDA014F" w14:textId="77777777" w:rsidR="00136E8B" w:rsidRPr="00B635D3" w:rsidRDefault="00136E8B" w:rsidP="005016BC">
                        <w:pPr>
                          <w:rPr>
                            <w:rFonts w:ascii="Verdana" w:hAnsi="Verdana"/>
                            <w:sz w:val="20"/>
                            <w:lang w:val="en-CA" w:eastAsia="en-US"/>
                          </w:rPr>
                        </w:pPr>
                        <w:r w:rsidRPr="00B635D3">
                          <w:rPr>
                            <w:rFonts w:ascii="Verdana" w:hAnsi="Verdana"/>
                            <w:sz w:val="20"/>
                            <w:lang w:val="en-CA" w:eastAsia="en-US"/>
                          </w:rPr>
                          <w:t xml:space="preserve">Location of the wall to be built </w:t>
                        </w:r>
                      </w:p>
                    </w:txbxContent>
                  </v:textbox>
                </v:shape>
                <v:shape id="Zone de texte 11" o:spid="_x0000_s1030" type="#_x0000_t202" style="position:absolute;left:25527;top:19240;width:2171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" stroked="f" strokeweight=".5pt">
                  <v:textbox>
                    <w:txbxContent>
                      <w:p w14:paraId="018B9406" w14:textId="77777777" w:rsidR="00136E8B" w:rsidRPr="00B635D3" w:rsidRDefault="00136E8B" w:rsidP="005016BC">
                        <w:pPr>
                          <w:rPr>
                            <w:rFonts w:ascii="Verdana" w:hAnsi="Verdana"/>
                            <w:sz w:val="20"/>
                            <w:lang w:val="en-CA" w:eastAsia="en-US"/>
                          </w:rPr>
                        </w:pPr>
                        <w:r w:rsidRPr="00B635D3">
                          <w:rPr>
                            <w:rFonts w:ascii="Verdana" w:hAnsi="Verdana"/>
                            <w:sz w:val="20"/>
                            <w:lang w:val="en-CA" w:eastAsia="en-US"/>
                          </w:rPr>
                          <w:t>TRITHOR S 10 cm width</w:t>
                        </w:r>
                      </w:p>
                    </w:txbxContent>
                  </v:textbox>
                </v:shape>
                <v:shape id="Connecteur droit avec flèche 12" o:spid="_x0000_s1031" type="#_x0000_t32" style="position:absolute;left:2476;top:20764;width:23051;height:110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" strokecolor="#5b9bd5" strokeweight="2.25pt">
                  <v:stroke endarrow="open" joinstyle="miter"/>
                </v:shape>
              </v:group>
            </w:pict>
          </mc:Fallback>
        </mc:AlternateContent>
      </w:r>
      <w:r w:rsidR="005016BC" w:rsidRPr="005016BC">
        <w:rPr>
          <w:rFonts w:ascii="Verdana" w:hAnsi="Verdana"/>
          <w:noProof/>
          <w:sz w:val="28"/>
          <w:lang w:val="fr-FR" w:eastAsia="fr-FR"/>
        </w:rPr>
        <w:drawing>
          <wp:inline distT="0" distB="0" distL="0" distR="0" wp14:anchorId="053DB5DC" wp14:editId="2B767E3B">
            <wp:extent cx="3554095" cy="4735830"/>
            <wp:effectExtent l="0" t="0" r="0" b="0"/>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4095" cy="4735830"/>
                    </a:xfrm>
                    <a:prstGeom prst="rect">
                      <a:avLst/>
                    </a:prstGeom>
                    <a:noFill/>
                    <a:ln>
                      <a:noFill/>
                    </a:ln>
                  </pic:spPr>
                </pic:pic>
              </a:graphicData>
            </a:graphic>
          </wp:inline>
        </w:drawing>
      </w:r>
    </w:p>
    <w:p w14:paraId="5EFDA0E9" w14:textId="77777777" w:rsidR="005016BC" w:rsidRPr="00B635D3" w:rsidRDefault="005016BC" w:rsidP="00B635D3">
      <w:pPr>
        <w:tabs>
          <w:tab w:val="left" w:pos="0"/>
        </w:tabs>
        <w:spacing w:after="255" w:line="240" w:lineRule="auto"/>
        <w:jc w:val="both"/>
        <w:rPr>
          <w:rFonts w:ascii="Verdana" w:hAnsi="Verdana"/>
          <w:sz w:val="20"/>
          <w:lang w:val="en-CA" w:eastAsia="en-US"/>
        </w:rPr>
      </w:pPr>
      <w:r w:rsidRPr="00B635D3">
        <w:rPr>
          <w:rFonts w:ascii="Verdana" w:hAnsi="Verdana"/>
          <w:sz w:val="20"/>
          <w:lang w:val="en-CA" w:eastAsia="en-US"/>
        </w:rPr>
        <w:t xml:space="preserve">Figure </w:t>
      </w:r>
      <w:r w:rsidR="00B635D3" w:rsidRPr="00B635D3">
        <w:rPr>
          <w:rFonts w:ascii="Verdana" w:hAnsi="Verdana"/>
          <w:sz w:val="20"/>
          <w:lang w:val="en-CA" w:eastAsia="en-US"/>
        </w:rPr>
        <w:t>2</w:t>
      </w:r>
      <w:r w:rsidRPr="00B635D3">
        <w:rPr>
          <w:rFonts w:ascii="Verdana" w:hAnsi="Verdana"/>
          <w:sz w:val="20"/>
          <w:lang w:val="en-CA" w:eastAsia="en-US"/>
        </w:rPr>
        <w:t>: Laying of TRITHOR S™ during the construction of an individual house (Source ENSYSTEX Europe)</w:t>
      </w:r>
    </w:p>
    <w:p w14:paraId="431305C0" w14:textId="77777777" w:rsidR="005016BC" w:rsidRPr="005016BC" w:rsidRDefault="005016BC" w:rsidP="005016BC">
      <w:pPr>
        <w:autoSpaceDE w:val="0"/>
        <w:autoSpaceDN w:val="0"/>
        <w:adjustRightInd w:val="0"/>
        <w:spacing w:after="0" w:line="260" w:lineRule="atLeast"/>
        <w:jc w:val="both"/>
        <w:rPr>
          <w:rFonts w:ascii="Verdana" w:hAnsi="Verdana"/>
          <w:lang w:val="en-GB" w:eastAsia="en-US"/>
        </w:rPr>
      </w:pPr>
      <w:r w:rsidRPr="005016BC">
        <w:rPr>
          <w:rFonts w:ascii="Verdana" w:hAnsi="Verdana" w:cs="Arial"/>
          <w:noProof/>
          <w:color w:val="222222"/>
          <w:lang w:val="fr-FR" w:eastAsia="fr-FR"/>
        </w:rPr>
        <w:drawing>
          <wp:inline distT="0" distB="0" distL="0" distR="0" wp14:anchorId="7BD577F2" wp14:editId="476768F0">
            <wp:extent cx="4744720" cy="2665730"/>
            <wp:effectExtent l="0" t="0" r="0" b="0"/>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44720" cy="2665730"/>
                    </a:xfrm>
                    <a:prstGeom prst="rect">
                      <a:avLst/>
                    </a:prstGeom>
                    <a:noFill/>
                    <a:ln>
                      <a:noFill/>
                    </a:ln>
                  </pic:spPr>
                </pic:pic>
              </a:graphicData>
            </a:graphic>
          </wp:inline>
        </w:drawing>
      </w:r>
    </w:p>
    <w:p w14:paraId="4BD0814C" w14:textId="77777777" w:rsidR="005016BC" w:rsidRPr="005016BC" w:rsidRDefault="005016BC" w:rsidP="005016BC">
      <w:pPr>
        <w:autoSpaceDE w:val="0"/>
        <w:autoSpaceDN w:val="0"/>
        <w:adjustRightInd w:val="0"/>
        <w:spacing w:after="0" w:line="260" w:lineRule="atLeast"/>
        <w:jc w:val="both"/>
        <w:rPr>
          <w:rFonts w:ascii="Verdana" w:hAnsi="Verdana"/>
          <w:lang w:eastAsia="en-US"/>
        </w:rPr>
      </w:pPr>
    </w:p>
    <w:p w14:paraId="18FD25B1" w14:textId="77777777" w:rsidR="005016BC" w:rsidRPr="00B635D3" w:rsidRDefault="005016BC" w:rsidP="005016BC">
      <w:pPr>
        <w:autoSpaceDE w:val="0"/>
        <w:autoSpaceDN w:val="0"/>
        <w:adjustRightInd w:val="0"/>
        <w:spacing w:after="0" w:line="260" w:lineRule="atLeast"/>
        <w:jc w:val="both"/>
        <w:rPr>
          <w:rFonts w:ascii="Verdana" w:hAnsi="Verdana"/>
          <w:sz w:val="20"/>
          <w:lang w:val="en-CA" w:eastAsia="en-US"/>
        </w:rPr>
      </w:pPr>
      <w:r w:rsidRPr="00B635D3">
        <w:rPr>
          <w:rFonts w:ascii="Verdana" w:hAnsi="Verdana"/>
          <w:sz w:val="20"/>
          <w:lang w:val="en-CA" w:eastAsia="en-US"/>
        </w:rPr>
        <w:t xml:space="preserve">Figure </w:t>
      </w:r>
      <w:r w:rsidR="00B635D3" w:rsidRPr="00B635D3">
        <w:rPr>
          <w:rFonts w:ascii="Verdana" w:hAnsi="Verdana"/>
          <w:sz w:val="20"/>
          <w:lang w:val="en-CA" w:eastAsia="en-US"/>
        </w:rPr>
        <w:t>3</w:t>
      </w:r>
      <w:r w:rsidRPr="00B635D3">
        <w:rPr>
          <w:rFonts w:ascii="Verdana" w:hAnsi="Verdana"/>
          <w:sz w:val="20"/>
          <w:lang w:val="en-CA" w:eastAsia="en-US"/>
        </w:rPr>
        <w:t>: TRITHOR S™ partially covered by the wall and to be covered by the door thresholds (Source ENSYSTEX Europe)</w:t>
      </w:r>
    </w:p>
    <w:p w14:paraId="429BAC0D" w14:textId="77777777" w:rsidR="005016BC" w:rsidRPr="00CB1B83" w:rsidRDefault="005016BC" w:rsidP="005016BC">
      <w:pPr>
        <w:autoSpaceDE w:val="0"/>
        <w:autoSpaceDN w:val="0"/>
        <w:adjustRightInd w:val="0"/>
        <w:spacing w:after="0" w:line="260" w:lineRule="atLeast"/>
        <w:jc w:val="both"/>
        <w:rPr>
          <w:rFonts w:ascii="Verdana" w:hAnsi="Verdana"/>
          <w:lang w:val="en-US" w:eastAsia="en-US"/>
        </w:rPr>
      </w:pPr>
    </w:p>
    <w:p w14:paraId="692443C4" w14:textId="77777777" w:rsidR="005016BC" w:rsidRPr="00CB1B83" w:rsidRDefault="005016BC" w:rsidP="00B635D3">
      <w:pPr>
        <w:spacing w:before="120" w:after="60" w:line="240" w:lineRule="auto"/>
        <w:contextualSpacing/>
        <w:jc w:val="both"/>
        <w:rPr>
          <w:rFonts w:ascii="Verdana" w:hAnsi="Verdana"/>
          <w:sz w:val="20"/>
          <w:lang w:val="en-US" w:eastAsia="en-US"/>
        </w:rPr>
      </w:pPr>
      <w:r w:rsidRPr="00CB1B83">
        <w:rPr>
          <w:rFonts w:ascii="Verdana" w:hAnsi="Verdana"/>
          <w:sz w:val="20"/>
          <w:lang w:val="en-US" w:eastAsia="en-US"/>
        </w:rPr>
        <w:t xml:space="preserve">In case of secondary and tertiary buildings constructions, the used material is 15 cm width and 50 m length rolls. It arrives packed into the construction site. After walls and roof construction steps are over, the treated article is unrolled and layered on the inside perimeter of the construction </w:t>
      </w:r>
      <w:r w:rsidR="00C63B50">
        <w:rPr>
          <w:rFonts w:ascii="Verdana" w:hAnsi="Verdana"/>
          <w:sz w:val="20"/>
          <w:lang w:val="en-US" w:eastAsia="en-US"/>
        </w:rPr>
        <w:t xml:space="preserve"> </w:t>
      </w:r>
      <w:r w:rsidRPr="00CB1B83">
        <w:rPr>
          <w:rFonts w:ascii="Verdana" w:hAnsi="Verdana"/>
          <w:sz w:val="20"/>
          <w:lang w:val="en-US" w:eastAsia="en-US"/>
        </w:rPr>
        <w:t>The article is installed folded in angle and spiked against the walls and the floor (concrete slab or compacted sand).</w:t>
      </w:r>
    </w:p>
    <w:p w14:paraId="2F489643" w14:textId="77777777" w:rsidR="005016BC" w:rsidRPr="00CB1B83" w:rsidRDefault="005016BC" w:rsidP="00B635D3">
      <w:pPr>
        <w:spacing w:before="120" w:after="60" w:line="240" w:lineRule="auto"/>
        <w:contextualSpacing/>
        <w:jc w:val="both"/>
        <w:rPr>
          <w:rFonts w:ascii="Verdana" w:hAnsi="Verdana"/>
          <w:sz w:val="20"/>
          <w:lang w:val="en-US" w:eastAsia="en-US"/>
        </w:rPr>
      </w:pPr>
    </w:p>
    <w:p w14:paraId="0EB95CF0" w14:textId="77777777" w:rsidR="005016BC" w:rsidRPr="00CB1B83" w:rsidRDefault="005016BC" w:rsidP="00B635D3">
      <w:pPr>
        <w:autoSpaceDE w:val="0"/>
        <w:autoSpaceDN w:val="0"/>
        <w:adjustRightInd w:val="0"/>
        <w:spacing w:before="60" w:after="120" w:line="240" w:lineRule="auto"/>
        <w:jc w:val="both"/>
        <w:rPr>
          <w:rFonts w:ascii="Verdana" w:hAnsi="Verdana"/>
          <w:sz w:val="20"/>
          <w:lang w:val="en-US" w:eastAsia="en-US"/>
        </w:rPr>
      </w:pPr>
      <w:r w:rsidRPr="00CB1B83">
        <w:rPr>
          <w:rFonts w:ascii="Verdana" w:hAnsi="Verdana"/>
          <w:sz w:val="20"/>
          <w:lang w:val="en-US" w:eastAsia="en-US"/>
        </w:rPr>
        <w:t>Duration for the installation of TRITHOR S™ is estimated of 20 to 30 minutes per roll.</w:t>
      </w:r>
    </w:p>
    <w:p w14:paraId="782F196F" w14:textId="77777777" w:rsidR="005016BC" w:rsidRPr="00CB1B83" w:rsidRDefault="005016BC" w:rsidP="00B635D3">
      <w:pPr>
        <w:autoSpaceDE w:val="0"/>
        <w:autoSpaceDN w:val="0"/>
        <w:adjustRightInd w:val="0"/>
        <w:spacing w:before="60" w:after="120" w:line="240" w:lineRule="auto"/>
        <w:jc w:val="both"/>
        <w:rPr>
          <w:rFonts w:ascii="Verdana" w:hAnsi="Verdana"/>
          <w:sz w:val="20"/>
          <w:lang w:val="en-US" w:eastAsia="en-US"/>
        </w:rPr>
      </w:pPr>
      <w:r w:rsidRPr="00B635D3">
        <w:rPr>
          <w:rFonts w:ascii="Verdana" w:hAnsi="Verdana"/>
          <w:sz w:val="20"/>
          <w:lang w:val="en-CA" w:eastAsia="en-US"/>
        </w:rPr>
        <w:t>The article is protected against climatic events during all the construction period as it is installed after the completion of the roof.</w:t>
      </w:r>
    </w:p>
    <w:p w14:paraId="41EFA4A5" w14:textId="77777777" w:rsidR="005016BC" w:rsidRPr="005016BC" w:rsidRDefault="005016BC" w:rsidP="005016BC">
      <w:pPr>
        <w:spacing w:after="0"/>
        <w:rPr>
          <w:rFonts w:ascii="Verdana" w:hAnsi="Verdana"/>
          <w:lang w:eastAsia="en-US"/>
        </w:rPr>
      </w:pPr>
      <w:r w:rsidRPr="005016BC">
        <w:rPr>
          <w:rFonts w:ascii="Verdana" w:hAnsi="Verdana"/>
          <w:noProof/>
          <w:lang w:val="fr-FR" w:eastAsia="fr-FR"/>
        </w:rPr>
        <w:drawing>
          <wp:inline distT="0" distB="0" distL="0" distR="0" wp14:anchorId="653199EC" wp14:editId="3AEAF1AA">
            <wp:extent cx="4615180" cy="3459480"/>
            <wp:effectExtent l="0" t="0" r="0" b="0"/>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5180" cy="3459480"/>
                    </a:xfrm>
                    <a:prstGeom prst="rect">
                      <a:avLst/>
                    </a:prstGeom>
                    <a:noFill/>
                    <a:ln>
                      <a:noFill/>
                    </a:ln>
                  </pic:spPr>
                </pic:pic>
              </a:graphicData>
            </a:graphic>
          </wp:inline>
        </w:drawing>
      </w:r>
    </w:p>
    <w:p w14:paraId="218C2862" w14:textId="77777777" w:rsidR="005016BC" w:rsidRPr="005016BC" w:rsidRDefault="005016BC" w:rsidP="005016BC">
      <w:pPr>
        <w:tabs>
          <w:tab w:val="left" w:pos="1418"/>
        </w:tabs>
        <w:spacing w:after="255" w:line="240" w:lineRule="auto"/>
        <w:ind w:left="1418" w:hanging="1418"/>
        <w:rPr>
          <w:rFonts w:ascii="Verdana" w:eastAsia="Times New Roman" w:hAnsi="Verdana"/>
          <w:sz w:val="18"/>
          <w:szCs w:val="20"/>
          <w:lang w:val="en-GB" w:eastAsia="de-DE"/>
        </w:rPr>
      </w:pPr>
      <w:r w:rsidRPr="005016BC">
        <w:rPr>
          <w:rFonts w:ascii="Verdana" w:eastAsia="Times New Roman" w:hAnsi="Verdana"/>
          <w:sz w:val="18"/>
          <w:szCs w:val="20"/>
          <w:lang w:val="en-GB" w:eastAsia="de-DE"/>
        </w:rPr>
        <w:t xml:space="preserve">Figure </w:t>
      </w:r>
      <w:r w:rsidR="00B635D3">
        <w:rPr>
          <w:rFonts w:ascii="Verdana" w:eastAsia="Times New Roman" w:hAnsi="Verdana"/>
          <w:sz w:val="18"/>
          <w:szCs w:val="20"/>
          <w:lang w:val="en-GB" w:eastAsia="de-DE"/>
        </w:rPr>
        <w:t>4</w:t>
      </w:r>
      <w:r w:rsidR="00B635D3" w:rsidRPr="005016BC">
        <w:rPr>
          <w:rFonts w:ascii="Verdana" w:eastAsia="Times New Roman" w:hAnsi="Verdana"/>
          <w:sz w:val="18"/>
          <w:szCs w:val="20"/>
          <w:lang w:val="en-GB" w:eastAsia="de-DE"/>
        </w:rPr>
        <w:t xml:space="preserve"> </w:t>
      </w:r>
      <w:r w:rsidRPr="005016BC">
        <w:rPr>
          <w:rFonts w:ascii="Verdana" w:eastAsia="Times New Roman" w:hAnsi="Verdana"/>
          <w:sz w:val="18"/>
          <w:szCs w:val="20"/>
          <w:lang w:val="en-GB" w:eastAsia="de-DE"/>
        </w:rPr>
        <w:t>Laying of TRITHOR S™ before casting the slab (Source ENSYSTEX Europe)</w:t>
      </w:r>
    </w:p>
    <w:p w14:paraId="18F5F44C" w14:textId="77777777" w:rsidR="005016BC" w:rsidRPr="00CB1B83" w:rsidRDefault="005016BC" w:rsidP="00B635D3">
      <w:pPr>
        <w:autoSpaceDE w:val="0"/>
        <w:autoSpaceDN w:val="0"/>
        <w:adjustRightInd w:val="0"/>
        <w:spacing w:after="0" w:line="240" w:lineRule="auto"/>
        <w:jc w:val="both"/>
        <w:rPr>
          <w:rFonts w:ascii="Verdana" w:hAnsi="Verdana"/>
          <w:sz w:val="20"/>
          <w:lang w:val="en-US" w:eastAsia="en-US"/>
        </w:rPr>
      </w:pPr>
      <w:r w:rsidRPr="00CB1B83">
        <w:rPr>
          <w:rFonts w:ascii="Verdana" w:hAnsi="Verdana"/>
          <w:sz w:val="20"/>
          <w:lang w:val="en-US" w:eastAsia="en-US"/>
        </w:rPr>
        <w:t>In all cases, there is no cleaning nor washing steps of the article.</w:t>
      </w:r>
    </w:p>
    <w:p w14:paraId="2EA9C008" w14:textId="77777777" w:rsidR="005016BC" w:rsidRPr="00CB1B83" w:rsidRDefault="005016BC" w:rsidP="00B635D3">
      <w:pPr>
        <w:autoSpaceDE w:val="0"/>
        <w:autoSpaceDN w:val="0"/>
        <w:adjustRightInd w:val="0"/>
        <w:spacing w:after="0" w:line="240" w:lineRule="auto"/>
        <w:jc w:val="both"/>
        <w:rPr>
          <w:rFonts w:ascii="Verdana" w:hAnsi="Verdana"/>
          <w:sz w:val="20"/>
          <w:lang w:val="en-US" w:eastAsia="en-US"/>
        </w:rPr>
      </w:pPr>
      <w:r w:rsidRPr="00CB1B83">
        <w:rPr>
          <w:rFonts w:ascii="Verdana" w:hAnsi="Verdana"/>
          <w:sz w:val="20"/>
          <w:lang w:val="en-US" w:eastAsia="en-US"/>
        </w:rPr>
        <w:t xml:space="preserve">At the end of constructions, the treated article is completely covered by the different building components and is no more into contact with the open air. </w:t>
      </w:r>
    </w:p>
    <w:p w14:paraId="4138C421" w14:textId="77777777" w:rsidR="005016BC" w:rsidRPr="00CB1B83" w:rsidRDefault="005016BC" w:rsidP="00B635D3">
      <w:pPr>
        <w:autoSpaceDE w:val="0"/>
        <w:autoSpaceDN w:val="0"/>
        <w:adjustRightInd w:val="0"/>
        <w:spacing w:after="0" w:line="240" w:lineRule="auto"/>
        <w:rPr>
          <w:rFonts w:ascii="Verdana" w:hAnsi="Verdana"/>
          <w:sz w:val="20"/>
          <w:lang w:val="en-US" w:eastAsia="en-US"/>
        </w:rPr>
      </w:pPr>
    </w:p>
    <w:p w14:paraId="39C8FBEF" w14:textId="77777777" w:rsidR="005016BC" w:rsidRPr="00CB1B83" w:rsidRDefault="005016BC" w:rsidP="00B635D3">
      <w:pPr>
        <w:autoSpaceDE w:val="0"/>
        <w:autoSpaceDN w:val="0"/>
        <w:adjustRightInd w:val="0"/>
        <w:spacing w:after="0" w:line="240" w:lineRule="auto"/>
        <w:jc w:val="both"/>
        <w:rPr>
          <w:rFonts w:ascii="Verdana" w:hAnsi="Verdana"/>
          <w:sz w:val="20"/>
          <w:u w:val="single"/>
          <w:lang w:val="en-US" w:eastAsia="en-US"/>
        </w:rPr>
      </w:pPr>
      <w:r w:rsidRPr="00CB1B83">
        <w:rPr>
          <w:rFonts w:ascii="Verdana" w:hAnsi="Verdana"/>
          <w:sz w:val="20"/>
          <w:u w:val="single"/>
          <w:lang w:val="en-US" w:eastAsia="en-US"/>
        </w:rPr>
        <w:t>French market division:</w:t>
      </w:r>
    </w:p>
    <w:p w14:paraId="6E75C069" w14:textId="77777777" w:rsidR="005016BC" w:rsidRPr="00CB1B83" w:rsidRDefault="005016BC" w:rsidP="00B635D3">
      <w:pPr>
        <w:autoSpaceDE w:val="0"/>
        <w:autoSpaceDN w:val="0"/>
        <w:adjustRightInd w:val="0"/>
        <w:spacing w:after="0" w:line="240" w:lineRule="auto"/>
        <w:jc w:val="both"/>
        <w:rPr>
          <w:rFonts w:ascii="Verdana" w:hAnsi="Verdana"/>
          <w:sz w:val="20"/>
          <w:lang w:val="en-US" w:eastAsia="en-US"/>
        </w:rPr>
      </w:pPr>
      <w:r w:rsidRPr="00CB1B83">
        <w:rPr>
          <w:rFonts w:ascii="Verdana" w:hAnsi="Verdana"/>
          <w:sz w:val="20"/>
          <w:lang w:val="en-US" w:eastAsia="en-US"/>
        </w:rPr>
        <w:t>10% of the annual production of TRITHOR S™ is dedicated to individual houses construction, 20% of the production is dedicated to multi-residential building and the major part of the production is dedicated to the secondary/tertiary buildings (70%).</w:t>
      </w:r>
    </w:p>
    <w:p w14:paraId="36636C03" w14:textId="77777777" w:rsidR="005016BC" w:rsidRPr="00CB1B83" w:rsidRDefault="005016BC" w:rsidP="005016BC">
      <w:pPr>
        <w:spacing w:after="0" w:line="260" w:lineRule="atLeast"/>
        <w:rPr>
          <w:rFonts w:ascii="Verdana" w:hAnsi="Verdana"/>
          <w:lang w:val="en-US"/>
        </w:rPr>
      </w:pPr>
    </w:p>
    <w:tbl>
      <w:tblPr>
        <w:tblStyle w:val="Grilledutableau41"/>
        <w:tblW w:w="9690" w:type="dxa"/>
        <w:tblInd w:w="108" w:type="dxa"/>
        <w:tblLook w:val="04A0" w:firstRow="1" w:lastRow="0" w:firstColumn="1" w:lastColumn="0" w:noHBand="0" w:noVBand="1"/>
      </w:tblPr>
      <w:tblGrid>
        <w:gridCol w:w="9690"/>
      </w:tblGrid>
      <w:tr w:rsidR="005016BC" w:rsidRPr="005016BC" w14:paraId="56B5E7E3" w14:textId="77777777" w:rsidTr="00503A35">
        <w:tc>
          <w:tcPr>
            <w:tcW w:w="9690" w:type="dxa"/>
            <w:shd w:val="clear" w:color="auto" w:fill="D6E3BC" w:themeFill="accent3" w:themeFillTint="66"/>
          </w:tcPr>
          <w:p w14:paraId="1F339046" w14:textId="77777777"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bookmarkStart w:id="297" w:name="_Toc377651045"/>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16</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18329776" w14:textId="77777777" w:rsidR="005016BC" w:rsidRPr="005016BC" w:rsidRDefault="005016BC" w:rsidP="005016BC">
            <w:pPr>
              <w:rPr>
                <w:rFonts w:ascii="Verdana" w:hAnsi="Verdana"/>
                <w:b/>
                <w:sz w:val="20"/>
                <w:lang w:eastAsia="en-US"/>
              </w:rPr>
            </w:pPr>
            <w:r w:rsidRPr="005016BC">
              <w:rPr>
                <w:rFonts w:ascii="Verdana" w:hAnsi="Verdana"/>
                <w:b/>
                <w:sz w:val="20"/>
                <w:lang w:eastAsia="en-US"/>
              </w:rPr>
              <w:t>General information</w:t>
            </w:r>
          </w:p>
          <w:p w14:paraId="67E94F06" w14:textId="77777777" w:rsidR="005016BC" w:rsidRPr="005016BC" w:rsidRDefault="005016BC" w:rsidP="005016BC">
            <w:pPr>
              <w:rPr>
                <w:rFonts w:ascii="Verdana" w:hAnsi="Verdana"/>
                <w:b/>
                <w:sz w:val="20"/>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7422"/>
            </w:tblGrid>
            <w:tr w:rsidR="005016BC" w:rsidRPr="00B635D3" w14:paraId="4F8A1E3F" w14:textId="77777777" w:rsidTr="00503A35">
              <w:tc>
                <w:tcPr>
                  <w:tcW w:w="2943" w:type="dxa"/>
                  <w:shd w:val="clear" w:color="auto" w:fill="FFFFCC"/>
                  <w:vAlign w:val="center"/>
                </w:tcPr>
                <w:p w14:paraId="7C898C1E" w14:textId="77777777"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Assessed PT</w:t>
                  </w:r>
                </w:p>
              </w:tc>
              <w:tc>
                <w:tcPr>
                  <w:tcW w:w="6413" w:type="dxa"/>
                  <w:shd w:val="clear" w:color="auto" w:fill="auto"/>
                  <w:vAlign w:val="center"/>
                </w:tcPr>
                <w:p w14:paraId="43D14D2A" w14:textId="77777777"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PT 18</w:t>
                  </w:r>
                </w:p>
              </w:tc>
            </w:tr>
            <w:tr w:rsidR="005016BC" w:rsidRPr="00AA7D96" w14:paraId="5714AA59" w14:textId="77777777" w:rsidTr="00503A35">
              <w:tc>
                <w:tcPr>
                  <w:tcW w:w="2943" w:type="dxa"/>
                  <w:shd w:val="clear" w:color="auto" w:fill="FFFFCC"/>
                  <w:vAlign w:val="center"/>
                </w:tcPr>
                <w:p w14:paraId="00B73680" w14:textId="77777777"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Assessed scenarios</w:t>
                  </w:r>
                </w:p>
              </w:tc>
              <w:tc>
                <w:tcPr>
                  <w:tcW w:w="6413" w:type="dxa"/>
                  <w:shd w:val="clear" w:color="auto" w:fill="auto"/>
                  <w:vAlign w:val="center"/>
                </w:tcPr>
                <w:p w14:paraId="0FB2774A" w14:textId="77777777" w:rsidR="005016BC" w:rsidRPr="00B635D3" w:rsidRDefault="005016BC" w:rsidP="00B635D3">
                  <w:pPr>
                    <w:spacing w:before="60" w:after="0" w:line="240" w:lineRule="auto"/>
                    <w:jc w:val="both"/>
                    <w:rPr>
                      <w:rFonts w:ascii="Verdana" w:hAnsi="Verdana" w:cs="Arial"/>
                      <w:sz w:val="20"/>
                      <w:szCs w:val="20"/>
                      <w:lang w:val="en-GB" w:eastAsia="en-US"/>
                    </w:rPr>
                  </w:pPr>
                  <w:r w:rsidRPr="00B635D3">
                    <w:rPr>
                      <w:rFonts w:ascii="Verdana" w:hAnsi="Verdana" w:cs="Arial"/>
                      <w:sz w:val="20"/>
                      <w:szCs w:val="20"/>
                      <w:lang w:val="en-GB" w:eastAsia="en-US"/>
                    </w:rPr>
                    <w:t>TRITHOR S is a chemical-physical barrier for the preventive protection of new building against infestations by termites. TRITHOR S is a geotextile layer sandwiched between two plastic membranes (</w:t>
                  </w:r>
                  <w:r w:rsidR="006B471C">
                    <w:rPr>
                      <w:rFonts w:ascii="Verdana" w:hAnsi="Verdana" w:cs="Arial"/>
                      <w:sz w:val="20"/>
                      <w:szCs w:val="20"/>
                      <w:lang w:val="en-GB" w:eastAsia="en-US"/>
                    </w:rPr>
                    <w:t>MD</w:t>
                  </w:r>
                  <w:r w:rsidRPr="00B635D3">
                    <w:rPr>
                      <w:rFonts w:ascii="Verdana" w:hAnsi="Verdana" w:cs="Arial"/>
                      <w:sz w:val="20"/>
                      <w:szCs w:val="20"/>
                      <w:lang w:val="en-GB" w:eastAsia="en-US"/>
                    </w:rPr>
                    <w:t>PE). The film is composed of an upper layer of 100 µm of polyethylene (not impregnated), an intermediate layer of geotextile impregnated with the insecticidal active substance, permethrin (2</w:t>
                  </w:r>
                  <w:r w:rsidR="00D305B6">
                    <w:rPr>
                      <w:rFonts w:ascii="Verdana" w:hAnsi="Verdana" w:cs="Arial"/>
                      <w:sz w:val="20"/>
                      <w:szCs w:val="20"/>
                      <w:lang w:val="en-GB" w:eastAsia="en-US"/>
                    </w:rPr>
                    <w:t>.15</w:t>
                  </w:r>
                  <w:r w:rsidRPr="00B635D3">
                    <w:rPr>
                      <w:rFonts w:ascii="Verdana" w:hAnsi="Verdana" w:cs="Arial"/>
                      <w:sz w:val="20"/>
                      <w:szCs w:val="20"/>
                      <w:lang w:val="en-GB" w:eastAsia="en-US"/>
                    </w:rPr>
                    <w:t xml:space="preserve"> g/m</w:t>
                  </w:r>
                  <w:r w:rsidRPr="00B635D3">
                    <w:rPr>
                      <w:rFonts w:ascii="Verdana" w:hAnsi="Verdana" w:cs="Arial"/>
                      <w:sz w:val="20"/>
                      <w:szCs w:val="20"/>
                      <w:vertAlign w:val="superscript"/>
                      <w:lang w:val="en-GB" w:eastAsia="en-US"/>
                    </w:rPr>
                    <w:t>2</w:t>
                  </w:r>
                  <w:r w:rsidRPr="00B635D3">
                    <w:rPr>
                      <w:rFonts w:ascii="Verdana" w:hAnsi="Verdana" w:cs="Arial"/>
                      <w:sz w:val="20"/>
                      <w:szCs w:val="20"/>
                      <w:lang w:val="en-GB" w:eastAsia="en-US"/>
                    </w:rPr>
                    <w:t xml:space="preserve">), and a lower layer of 50 µm of polyethylene (not impregnated). Thus, in the TRITHOR S product permethrin is only distributed in the geotextile layer in the film. </w:t>
                  </w:r>
                </w:p>
                <w:p w14:paraId="4C96FA7F" w14:textId="77777777" w:rsidR="005016BC" w:rsidRPr="00B635D3" w:rsidRDefault="005016BC">
                  <w:pPr>
                    <w:spacing w:before="60" w:after="0" w:line="240" w:lineRule="auto"/>
                    <w:jc w:val="both"/>
                    <w:rPr>
                      <w:rFonts w:ascii="Verdana" w:hAnsi="Verdana" w:cs="Arial"/>
                      <w:sz w:val="20"/>
                      <w:szCs w:val="20"/>
                      <w:lang w:val="en-GB" w:eastAsia="en-US"/>
                    </w:rPr>
                  </w:pPr>
                  <w:r w:rsidRPr="00B635D3">
                    <w:rPr>
                      <w:rFonts w:ascii="Verdana" w:hAnsi="Verdana" w:cs="Arial"/>
                      <w:sz w:val="20"/>
                      <w:szCs w:val="20"/>
                      <w:lang w:val="en-GB" w:eastAsia="en-US"/>
                    </w:rPr>
                    <w:t xml:space="preserve">The application of TRITHOR S may only be carried out by professional (building activity). The film is placed mainly on the internal perimeter of the house during its construction (horizontally on 50 cm, which corresponds to the largest packaging of the product), to establishing a barrier to prevent any entrance of the termites inside the building. </w:t>
                  </w:r>
                </w:p>
              </w:tc>
            </w:tr>
            <w:tr w:rsidR="005016BC" w:rsidRPr="00AA7D96" w14:paraId="14930260" w14:textId="77777777" w:rsidTr="00503A35">
              <w:tc>
                <w:tcPr>
                  <w:tcW w:w="2943" w:type="dxa"/>
                  <w:shd w:val="clear" w:color="auto" w:fill="FFFFCC"/>
                  <w:vAlign w:val="center"/>
                </w:tcPr>
                <w:p w14:paraId="4ED7F026" w14:textId="77777777"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ESD(s) used</w:t>
                  </w:r>
                </w:p>
              </w:tc>
              <w:tc>
                <w:tcPr>
                  <w:tcW w:w="6413" w:type="dxa"/>
                  <w:shd w:val="clear" w:color="auto" w:fill="auto"/>
                  <w:vAlign w:val="center"/>
                </w:tcPr>
                <w:p w14:paraId="4D24B726" w14:textId="77777777" w:rsidR="005016BC" w:rsidRPr="00B635D3" w:rsidRDefault="005016BC" w:rsidP="00B635D3">
                  <w:pPr>
                    <w:spacing w:before="60" w:after="120" w:line="240" w:lineRule="auto"/>
                    <w:jc w:val="both"/>
                    <w:rPr>
                      <w:rFonts w:ascii="Verdana" w:hAnsi="Verdana" w:cs="Arial"/>
                      <w:sz w:val="20"/>
                      <w:szCs w:val="20"/>
                      <w:lang w:val="en-GB" w:eastAsia="en-US"/>
                    </w:rPr>
                  </w:pPr>
                  <w:r w:rsidRPr="00B635D3">
                    <w:rPr>
                      <w:rFonts w:ascii="Verdana" w:hAnsi="Verdana" w:cs="Arial"/>
                      <w:sz w:val="20"/>
                      <w:szCs w:val="20"/>
                      <w:lang w:val="en-GB" w:eastAsia="en-US"/>
                    </w:rPr>
                    <w:t>No information is available in the ESDs for insecticides (PT18) or wood preservatives (PT8) regarding the assessment of preventive termite treatments. However, the environmental risk assessment has been performed considering equations and default values from these two documents with adaptations as described below.</w:t>
                  </w:r>
                </w:p>
              </w:tc>
            </w:tr>
            <w:tr w:rsidR="005016BC" w:rsidRPr="00B635D3" w14:paraId="143E6945" w14:textId="77777777" w:rsidTr="00503A35">
              <w:tc>
                <w:tcPr>
                  <w:tcW w:w="2943" w:type="dxa"/>
                  <w:shd w:val="clear" w:color="auto" w:fill="FFFFCC"/>
                  <w:vAlign w:val="center"/>
                </w:tcPr>
                <w:p w14:paraId="66CEE0FC" w14:textId="77777777"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Approach</w:t>
                  </w:r>
                </w:p>
              </w:tc>
              <w:tc>
                <w:tcPr>
                  <w:tcW w:w="6413" w:type="dxa"/>
                  <w:shd w:val="clear" w:color="auto" w:fill="auto"/>
                  <w:vAlign w:val="center"/>
                </w:tcPr>
                <w:p w14:paraId="299A01A9" w14:textId="77777777" w:rsidR="005016BC" w:rsidRPr="00B635D3" w:rsidRDefault="005016BC" w:rsidP="00B635D3">
                  <w:pPr>
                    <w:spacing w:before="60" w:after="120" w:line="240" w:lineRule="auto"/>
                    <w:rPr>
                      <w:rFonts w:ascii="Verdana" w:hAnsi="Verdana" w:cs="Arial"/>
                      <w:sz w:val="20"/>
                      <w:szCs w:val="20"/>
                      <w:lang w:val="en-GB" w:eastAsia="en-US"/>
                    </w:rPr>
                  </w:pPr>
                  <w:r w:rsidRPr="00B635D3">
                    <w:rPr>
                      <w:rFonts w:ascii="Verdana" w:hAnsi="Verdana" w:cs="Arial"/>
                      <w:sz w:val="20"/>
                      <w:szCs w:val="20"/>
                      <w:lang w:val="en-GB" w:eastAsia="en-US"/>
                    </w:rPr>
                    <w:t>Average consumption</w:t>
                  </w:r>
                </w:p>
              </w:tc>
            </w:tr>
            <w:tr w:rsidR="005016BC" w:rsidRPr="00AA7D96" w14:paraId="2BAEF58E" w14:textId="77777777" w:rsidTr="00503A35">
              <w:tc>
                <w:tcPr>
                  <w:tcW w:w="2943" w:type="dxa"/>
                  <w:shd w:val="clear" w:color="auto" w:fill="FFFFCC"/>
                  <w:vAlign w:val="center"/>
                </w:tcPr>
                <w:p w14:paraId="39592A5F" w14:textId="77777777"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Distribution in the environment</w:t>
                  </w:r>
                </w:p>
              </w:tc>
              <w:tc>
                <w:tcPr>
                  <w:tcW w:w="6413" w:type="dxa"/>
                  <w:shd w:val="clear" w:color="auto" w:fill="auto"/>
                  <w:vAlign w:val="center"/>
                </w:tcPr>
                <w:p w14:paraId="2CBB6218" w14:textId="77777777"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Calculated based on ECHA Guidance on the BPR Vol IV Part B ; April 2015</w:t>
                  </w:r>
                </w:p>
              </w:tc>
            </w:tr>
            <w:tr w:rsidR="005016BC" w:rsidRPr="00AA7D96" w14:paraId="0BC1044C" w14:textId="77777777" w:rsidTr="00503A35">
              <w:tc>
                <w:tcPr>
                  <w:tcW w:w="2943" w:type="dxa"/>
                  <w:shd w:val="clear" w:color="auto" w:fill="FFFFCC"/>
                  <w:vAlign w:val="center"/>
                </w:tcPr>
                <w:p w14:paraId="720F2352" w14:textId="77777777"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Groundwater simulation</w:t>
                  </w:r>
                </w:p>
              </w:tc>
              <w:tc>
                <w:tcPr>
                  <w:tcW w:w="6413" w:type="dxa"/>
                  <w:shd w:val="clear" w:color="auto" w:fill="auto"/>
                  <w:vAlign w:val="center"/>
                </w:tcPr>
                <w:p w14:paraId="49CAFFB8" w14:textId="77777777"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A higher tier model (FOCUS model) is performed</w:t>
                  </w:r>
                </w:p>
              </w:tc>
            </w:tr>
            <w:tr w:rsidR="005016BC" w:rsidRPr="00B635D3" w14:paraId="1120A333" w14:textId="77777777" w:rsidTr="00503A35">
              <w:tc>
                <w:tcPr>
                  <w:tcW w:w="2943" w:type="dxa"/>
                  <w:shd w:val="clear" w:color="auto" w:fill="FFFFCC"/>
                  <w:vAlign w:val="center"/>
                </w:tcPr>
                <w:p w14:paraId="06CE91E8" w14:textId="77777777"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Confidential Annexes</w:t>
                  </w:r>
                </w:p>
              </w:tc>
              <w:tc>
                <w:tcPr>
                  <w:tcW w:w="6413" w:type="dxa"/>
                  <w:shd w:val="clear" w:color="auto" w:fill="auto"/>
                  <w:vAlign w:val="center"/>
                </w:tcPr>
                <w:p w14:paraId="3DC030E5" w14:textId="77777777" w:rsidR="005016BC" w:rsidRPr="00B635D3" w:rsidRDefault="005016BC" w:rsidP="00B635D3">
                  <w:pPr>
                    <w:spacing w:after="0" w:line="240" w:lineRule="auto"/>
                    <w:rPr>
                      <w:rFonts w:ascii="Verdana" w:hAnsi="Verdana" w:cs="Arial"/>
                      <w:b/>
                      <w:sz w:val="20"/>
                      <w:szCs w:val="20"/>
                      <w:lang w:val="en-GB" w:eastAsia="en-US"/>
                    </w:rPr>
                  </w:pPr>
                  <w:r w:rsidRPr="00B635D3">
                    <w:rPr>
                      <w:rFonts w:ascii="Verdana" w:hAnsi="Verdana" w:cs="Arial"/>
                      <w:sz w:val="20"/>
                      <w:szCs w:val="20"/>
                      <w:lang w:val="en-GB" w:eastAsia="en-US"/>
                    </w:rPr>
                    <w:t>No</w:t>
                  </w:r>
                </w:p>
              </w:tc>
            </w:tr>
            <w:tr w:rsidR="005016BC" w:rsidRPr="00AA7D96" w14:paraId="4B7AE65C" w14:textId="77777777" w:rsidTr="00503A35">
              <w:tc>
                <w:tcPr>
                  <w:tcW w:w="2943" w:type="dxa"/>
                  <w:shd w:val="clear" w:color="auto" w:fill="FFFFCC"/>
                  <w:vAlign w:val="center"/>
                </w:tcPr>
                <w:p w14:paraId="2C21A57C" w14:textId="77777777"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Life cycle steps assessed</w:t>
                  </w:r>
                </w:p>
              </w:tc>
              <w:tc>
                <w:tcPr>
                  <w:tcW w:w="6413" w:type="dxa"/>
                  <w:shd w:val="clear" w:color="auto" w:fill="auto"/>
                  <w:vAlign w:val="center"/>
                </w:tcPr>
                <w:p w14:paraId="21D6443D" w14:textId="77777777" w:rsidR="005016BC" w:rsidRPr="00B635D3" w:rsidRDefault="005016BC" w:rsidP="00B635D3">
                  <w:pPr>
                    <w:spacing w:before="60" w:after="0" w:line="240" w:lineRule="auto"/>
                    <w:ind w:left="360"/>
                    <w:contextualSpacing/>
                    <w:rPr>
                      <w:rFonts w:ascii="Verdana" w:hAnsi="Verdana" w:cs="Arial"/>
                      <w:sz w:val="20"/>
                      <w:szCs w:val="20"/>
                      <w:lang w:val="en-GB" w:eastAsia="en-US"/>
                    </w:rPr>
                  </w:pPr>
                  <w:r w:rsidRPr="00B635D3">
                    <w:rPr>
                      <w:rFonts w:ascii="Verdana" w:hAnsi="Verdana" w:cs="Arial"/>
                      <w:sz w:val="20"/>
                      <w:szCs w:val="20"/>
                      <w:lang w:val="en-GB" w:eastAsia="en-US"/>
                    </w:rPr>
                    <w:t>Releases into the environment can take place from the following steps:</w:t>
                  </w:r>
                </w:p>
                <w:p w14:paraId="3404A8DC" w14:textId="77777777" w:rsidR="005016BC" w:rsidRPr="00B635D3" w:rsidRDefault="005016BC" w:rsidP="00B635D3">
                  <w:pPr>
                    <w:spacing w:before="60" w:after="0" w:line="240" w:lineRule="auto"/>
                    <w:ind w:left="360"/>
                    <w:contextualSpacing/>
                    <w:rPr>
                      <w:rFonts w:ascii="Verdana" w:hAnsi="Verdana" w:cs="Arial"/>
                      <w:sz w:val="20"/>
                      <w:szCs w:val="20"/>
                      <w:highlight w:val="yellow"/>
                      <w:lang w:val="en-GB" w:eastAsia="en-US"/>
                    </w:rPr>
                  </w:pPr>
                </w:p>
                <w:p w14:paraId="31CECB73" w14:textId="77777777" w:rsidR="005016BC" w:rsidRPr="00B635D3" w:rsidRDefault="005016BC" w:rsidP="00B635D3">
                  <w:pPr>
                    <w:numPr>
                      <w:ilvl w:val="0"/>
                      <w:numId w:val="16"/>
                    </w:numPr>
                    <w:spacing w:before="60" w:after="0" w:line="240" w:lineRule="auto"/>
                    <w:contextualSpacing/>
                    <w:rPr>
                      <w:rFonts w:ascii="Verdana" w:hAnsi="Verdana" w:cs="Arial"/>
                      <w:sz w:val="20"/>
                      <w:szCs w:val="20"/>
                      <w:u w:val="single"/>
                      <w:lang w:val="en-GB" w:eastAsia="en-US"/>
                    </w:rPr>
                  </w:pPr>
                  <w:r w:rsidRPr="00B635D3">
                    <w:rPr>
                      <w:rFonts w:ascii="Verdana" w:hAnsi="Verdana" w:cs="Arial"/>
                      <w:sz w:val="20"/>
                      <w:szCs w:val="20"/>
                      <w:u w:val="single"/>
                      <w:lang w:val="en-GB" w:eastAsia="en-US"/>
                    </w:rPr>
                    <w:t>Construction step</w:t>
                  </w:r>
                </w:p>
                <w:p w14:paraId="655FD836" w14:textId="77777777" w:rsidR="005016BC" w:rsidRPr="00B635D3" w:rsidRDefault="005016BC" w:rsidP="00B635D3">
                  <w:pPr>
                    <w:spacing w:before="60" w:after="0" w:line="240" w:lineRule="auto"/>
                    <w:ind w:left="360"/>
                    <w:contextualSpacing/>
                    <w:jc w:val="both"/>
                    <w:rPr>
                      <w:rFonts w:ascii="Verdana" w:hAnsi="Verdana" w:cs="Arial"/>
                      <w:sz w:val="20"/>
                      <w:szCs w:val="20"/>
                      <w:lang w:val="en-GB" w:eastAsia="en-US"/>
                    </w:rPr>
                  </w:pPr>
                  <w:r w:rsidRPr="00B635D3">
                    <w:rPr>
                      <w:rFonts w:ascii="Verdana" w:hAnsi="Verdana" w:cs="Arial"/>
                      <w:sz w:val="20"/>
                      <w:szCs w:val="20"/>
                      <w:lang w:val="en-GB" w:eastAsia="en-US"/>
                    </w:rPr>
                    <w:t xml:space="preserve">A time-interval of 2 weeks can be considered between the TRITHOR S installation and the slab pouring. During this interval, a short-term exposure of the environment by rainfall events is considered as relevant. Two separate theoretical environments can be considered, </w:t>
                  </w:r>
                  <w:r w:rsidR="00C63169">
                    <w:rPr>
                      <w:rFonts w:ascii="Verdana" w:hAnsi="Verdana" w:cs="Arial"/>
                      <w:sz w:val="20"/>
                      <w:szCs w:val="20"/>
                      <w:lang w:val="en-GB" w:eastAsia="en-US"/>
                    </w:rPr>
                    <w:t>depending on whether</w:t>
                  </w:r>
                  <w:r w:rsidRPr="00B635D3">
                    <w:rPr>
                      <w:rFonts w:ascii="Verdana" w:hAnsi="Verdana" w:cs="Arial"/>
                      <w:sz w:val="20"/>
                      <w:szCs w:val="20"/>
                      <w:lang w:val="en-GB" w:eastAsia="en-US"/>
                    </w:rPr>
                    <w:t xml:space="preserve"> emissions directed either to adjacent soil</w:t>
                  </w:r>
                  <w:r w:rsidR="00C63169">
                    <w:rPr>
                      <w:rFonts w:ascii="Verdana" w:hAnsi="Verdana" w:cs="Arial"/>
                      <w:sz w:val="20"/>
                      <w:szCs w:val="20"/>
                      <w:lang w:val="en-GB" w:eastAsia="en-US"/>
                    </w:rPr>
                    <w:t xml:space="preserve"> (here below called “rural area”)</w:t>
                  </w:r>
                  <w:r w:rsidRPr="00B635D3">
                    <w:rPr>
                      <w:rFonts w:ascii="Verdana" w:hAnsi="Verdana" w:cs="Arial"/>
                      <w:sz w:val="20"/>
                      <w:szCs w:val="20"/>
                      <w:lang w:val="en-GB" w:eastAsia="en-US"/>
                    </w:rPr>
                    <w:t>, or to a sewage treatment plant (STP)</w:t>
                  </w:r>
                  <w:r w:rsidR="00C63169">
                    <w:rPr>
                      <w:rFonts w:ascii="Verdana" w:hAnsi="Verdana" w:cs="Arial"/>
                      <w:sz w:val="20"/>
                      <w:szCs w:val="20"/>
                      <w:lang w:val="en-GB" w:eastAsia="en-US"/>
                    </w:rPr>
                    <w:t xml:space="preserve"> (here below called “urban area”)</w:t>
                  </w:r>
                  <w:r w:rsidRPr="00B635D3">
                    <w:rPr>
                      <w:rFonts w:ascii="Verdana" w:hAnsi="Verdana" w:cs="Arial"/>
                      <w:sz w:val="20"/>
                      <w:szCs w:val="20"/>
                      <w:lang w:val="en-GB" w:eastAsia="en-US"/>
                    </w:rPr>
                    <w:t>, respectively.</w:t>
                  </w:r>
                </w:p>
                <w:p w14:paraId="28F67CDD" w14:textId="77777777" w:rsidR="005016BC" w:rsidRPr="00B635D3" w:rsidRDefault="005016BC" w:rsidP="00B635D3">
                  <w:pPr>
                    <w:spacing w:before="60" w:after="0" w:line="240" w:lineRule="auto"/>
                    <w:ind w:left="360"/>
                    <w:contextualSpacing/>
                    <w:rPr>
                      <w:rFonts w:ascii="Verdana" w:hAnsi="Verdana" w:cs="Arial"/>
                      <w:sz w:val="20"/>
                      <w:szCs w:val="20"/>
                      <w:lang w:val="en-GB" w:eastAsia="en-US"/>
                    </w:rPr>
                  </w:pP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916"/>
                    <w:gridCol w:w="640"/>
                    <w:gridCol w:w="673"/>
                    <w:gridCol w:w="856"/>
                    <w:gridCol w:w="995"/>
                    <w:gridCol w:w="1523"/>
                  </w:tblGrid>
                  <w:tr w:rsidR="005016BC" w:rsidRPr="00B635D3" w14:paraId="4BC85EDD" w14:textId="77777777" w:rsidTr="00CB1B83">
                    <w:trPr>
                      <w:trHeight w:val="397"/>
                    </w:trPr>
                    <w:tc>
                      <w:tcPr>
                        <w:tcW w:w="1485" w:type="dxa"/>
                        <w:vMerge w:val="restart"/>
                        <w:shd w:val="clear" w:color="auto" w:fill="D9D9D9"/>
                        <w:vAlign w:val="center"/>
                      </w:tcPr>
                      <w:p w14:paraId="1320FDAF"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Step</w:t>
                        </w:r>
                      </w:p>
                    </w:tc>
                    <w:tc>
                      <w:tcPr>
                        <w:tcW w:w="916" w:type="dxa"/>
                        <w:vMerge w:val="restart"/>
                        <w:shd w:val="clear" w:color="auto" w:fill="D9D9D9"/>
                        <w:vAlign w:val="center"/>
                      </w:tcPr>
                      <w:p w14:paraId="73B0DC6B"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Area</w:t>
                        </w:r>
                      </w:p>
                    </w:tc>
                    <w:tc>
                      <w:tcPr>
                        <w:tcW w:w="4687" w:type="dxa"/>
                        <w:gridSpan w:val="5"/>
                        <w:shd w:val="clear" w:color="auto" w:fill="D9D9D9"/>
                        <w:vAlign w:val="center"/>
                      </w:tcPr>
                      <w:p w14:paraId="6304D766"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Environmental compartments (Construction step)</w:t>
                        </w:r>
                      </w:p>
                    </w:tc>
                  </w:tr>
                  <w:tr w:rsidR="00BC58E9" w:rsidRPr="00B635D3" w14:paraId="2A7AE07D" w14:textId="77777777" w:rsidTr="00CB1B83">
                    <w:trPr>
                      <w:trHeight w:val="397"/>
                    </w:trPr>
                    <w:tc>
                      <w:tcPr>
                        <w:tcW w:w="1485" w:type="dxa"/>
                        <w:vMerge/>
                        <w:shd w:val="clear" w:color="auto" w:fill="D9D9D9"/>
                        <w:vAlign w:val="center"/>
                      </w:tcPr>
                      <w:p w14:paraId="60EC12F5"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p>
                    </w:tc>
                    <w:tc>
                      <w:tcPr>
                        <w:tcW w:w="916" w:type="dxa"/>
                        <w:vMerge/>
                        <w:shd w:val="clear" w:color="auto" w:fill="D9D9D9"/>
                        <w:vAlign w:val="center"/>
                      </w:tcPr>
                      <w:p w14:paraId="5BA03691"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p>
                    </w:tc>
                    <w:tc>
                      <w:tcPr>
                        <w:tcW w:w="640" w:type="dxa"/>
                        <w:shd w:val="clear" w:color="auto" w:fill="D9D9D9"/>
                        <w:vAlign w:val="center"/>
                      </w:tcPr>
                      <w:p w14:paraId="2C5A324B"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Air</w:t>
                        </w:r>
                      </w:p>
                    </w:tc>
                    <w:tc>
                      <w:tcPr>
                        <w:tcW w:w="673" w:type="dxa"/>
                        <w:shd w:val="clear" w:color="auto" w:fill="D9D9D9"/>
                        <w:vAlign w:val="center"/>
                      </w:tcPr>
                      <w:p w14:paraId="1B482404"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vertAlign w:val="subscript"/>
                            <w:lang w:val="en-GB" w:eastAsia="en-US"/>
                          </w:rPr>
                        </w:pPr>
                        <w:r w:rsidRPr="00B635D3">
                          <w:rPr>
                            <w:rFonts w:ascii="Verdana" w:hAnsi="Verdana" w:cs="Arial"/>
                            <w:color w:val="000000"/>
                            <w:sz w:val="20"/>
                            <w:szCs w:val="20"/>
                            <w:lang w:val="en-GB" w:eastAsia="en-US"/>
                          </w:rPr>
                          <w:t>STP</w:t>
                        </w:r>
                      </w:p>
                    </w:tc>
                    <w:tc>
                      <w:tcPr>
                        <w:tcW w:w="856" w:type="dxa"/>
                        <w:shd w:val="clear" w:color="auto" w:fill="D9D9D9"/>
                        <w:vAlign w:val="center"/>
                      </w:tcPr>
                      <w:p w14:paraId="399A6CD8"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Soil</w:t>
                        </w:r>
                      </w:p>
                    </w:tc>
                    <w:tc>
                      <w:tcPr>
                        <w:tcW w:w="995" w:type="dxa"/>
                        <w:shd w:val="clear" w:color="auto" w:fill="D9D9D9"/>
                        <w:vAlign w:val="center"/>
                      </w:tcPr>
                      <w:p w14:paraId="744E6791"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Surface water</w:t>
                        </w:r>
                      </w:p>
                    </w:tc>
                    <w:tc>
                      <w:tcPr>
                        <w:tcW w:w="1523" w:type="dxa"/>
                        <w:shd w:val="clear" w:color="auto" w:fill="D9D9D9"/>
                        <w:vAlign w:val="center"/>
                      </w:tcPr>
                      <w:p w14:paraId="7EE8225A"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Groundwater</w:t>
                        </w:r>
                      </w:p>
                    </w:tc>
                  </w:tr>
                  <w:tr w:rsidR="00BC58E9" w:rsidRPr="00B635D3" w14:paraId="425CF802" w14:textId="77777777" w:rsidTr="00CB1B83">
                    <w:trPr>
                      <w:trHeight w:val="454"/>
                    </w:trPr>
                    <w:tc>
                      <w:tcPr>
                        <w:tcW w:w="1485" w:type="dxa"/>
                        <w:vMerge w:val="restart"/>
                        <w:shd w:val="clear" w:color="auto" w:fill="FFFFFF" w:themeFill="background1"/>
                        <w:vAlign w:val="center"/>
                      </w:tcPr>
                      <w:p w14:paraId="4702F6BF"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Construction step</w:t>
                        </w:r>
                      </w:p>
                    </w:tc>
                    <w:tc>
                      <w:tcPr>
                        <w:tcW w:w="916" w:type="dxa"/>
                        <w:shd w:val="clear" w:color="auto" w:fill="FFFFFF" w:themeFill="background1"/>
                        <w:vAlign w:val="center"/>
                      </w:tcPr>
                      <w:p w14:paraId="57C0E756"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Urban</w:t>
                        </w:r>
                      </w:p>
                    </w:tc>
                    <w:tc>
                      <w:tcPr>
                        <w:tcW w:w="640" w:type="dxa"/>
                        <w:shd w:val="clear" w:color="auto" w:fill="FFFFFF" w:themeFill="background1"/>
                        <w:vAlign w:val="center"/>
                      </w:tcPr>
                      <w:p w14:paraId="1E77A1F1"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673" w:type="dxa"/>
                        <w:shd w:val="clear" w:color="auto" w:fill="FFFFFF" w:themeFill="background1"/>
                        <w:vAlign w:val="center"/>
                      </w:tcPr>
                      <w:p w14:paraId="6E8C49E7"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856" w:type="dxa"/>
                        <w:shd w:val="clear" w:color="auto" w:fill="FFFFFF" w:themeFill="background1"/>
                        <w:vAlign w:val="center"/>
                      </w:tcPr>
                      <w:p w14:paraId="16FC1B55"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995" w:type="dxa"/>
                        <w:shd w:val="clear" w:color="auto" w:fill="FFFFFF" w:themeFill="background1"/>
                        <w:vAlign w:val="center"/>
                      </w:tcPr>
                      <w:p w14:paraId="60B13B75"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1523" w:type="dxa"/>
                        <w:shd w:val="clear" w:color="auto" w:fill="FFFFFF" w:themeFill="background1"/>
                        <w:vAlign w:val="center"/>
                      </w:tcPr>
                      <w:p w14:paraId="0A42DE75"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r>
                  <w:tr w:rsidR="00BC58E9" w:rsidRPr="00B635D3" w14:paraId="378A5004" w14:textId="77777777" w:rsidTr="00CB1B83">
                    <w:trPr>
                      <w:trHeight w:val="454"/>
                    </w:trPr>
                    <w:tc>
                      <w:tcPr>
                        <w:tcW w:w="1485" w:type="dxa"/>
                        <w:vMerge/>
                        <w:shd w:val="clear" w:color="auto" w:fill="FFFFFF" w:themeFill="background1"/>
                        <w:vAlign w:val="center"/>
                      </w:tcPr>
                      <w:p w14:paraId="03A345D6"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p>
                    </w:tc>
                    <w:tc>
                      <w:tcPr>
                        <w:tcW w:w="916" w:type="dxa"/>
                        <w:shd w:val="clear" w:color="auto" w:fill="FFFFFF" w:themeFill="background1"/>
                        <w:vAlign w:val="center"/>
                      </w:tcPr>
                      <w:p w14:paraId="29BAE5CE"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Rural</w:t>
                        </w:r>
                      </w:p>
                    </w:tc>
                    <w:tc>
                      <w:tcPr>
                        <w:tcW w:w="640" w:type="dxa"/>
                        <w:shd w:val="clear" w:color="auto" w:fill="FFFFFF" w:themeFill="background1"/>
                        <w:vAlign w:val="center"/>
                      </w:tcPr>
                      <w:p w14:paraId="020ED91F"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673" w:type="dxa"/>
                        <w:shd w:val="clear" w:color="auto" w:fill="FFFFFF" w:themeFill="background1"/>
                        <w:vAlign w:val="center"/>
                      </w:tcPr>
                      <w:p w14:paraId="0EAC201B"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856" w:type="dxa"/>
                        <w:shd w:val="clear" w:color="auto" w:fill="FFFFFF" w:themeFill="background1"/>
                        <w:vAlign w:val="center"/>
                      </w:tcPr>
                      <w:p w14:paraId="7C5854DE"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995" w:type="dxa"/>
                        <w:shd w:val="clear" w:color="auto" w:fill="FFFFFF" w:themeFill="background1"/>
                        <w:vAlign w:val="center"/>
                      </w:tcPr>
                      <w:p w14:paraId="63BCCE2B"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1523" w:type="dxa"/>
                        <w:shd w:val="clear" w:color="auto" w:fill="FFFFFF" w:themeFill="background1"/>
                        <w:vAlign w:val="center"/>
                      </w:tcPr>
                      <w:p w14:paraId="5D3E3BD5"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r>
                </w:tbl>
                <w:p w14:paraId="502C8A09" w14:textId="77777777" w:rsidR="005016BC" w:rsidRPr="00B635D3" w:rsidRDefault="005016BC" w:rsidP="00B635D3">
                  <w:pPr>
                    <w:spacing w:before="60" w:after="0" w:line="240" w:lineRule="auto"/>
                    <w:ind w:left="360"/>
                    <w:contextualSpacing/>
                    <w:rPr>
                      <w:rFonts w:ascii="Verdana" w:hAnsi="Verdana" w:cs="Arial"/>
                      <w:sz w:val="20"/>
                      <w:szCs w:val="20"/>
                      <w:lang w:val="en-GB" w:eastAsia="en-US"/>
                    </w:rPr>
                  </w:pPr>
                </w:p>
                <w:p w14:paraId="57B85A47" w14:textId="77777777" w:rsidR="005016BC" w:rsidRPr="00B635D3" w:rsidRDefault="005016BC" w:rsidP="00B635D3">
                  <w:pPr>
                    <w:spacing w:before="60" w:after="0" w:line="240" w:lineRule="auto"/>
                    <w:ind w:left="360"/>
                    <w:contextualSpacing/>
                    <w:rPr>
                      <w:rFonts w:ascii="Verdana" w:hAnsi="Verdana" w:cs="Arial"/>
                      <w:sz w:val="20"/>
                      <w:szCs w:val="20"/>
                      <w:highlight w:val="yellow"/>
                      <w:u w:val="single"/>
                      <w:lang w:val="en-GB" w:eastAsia="en-US"/>
                    </w:rPr>
                  </w:pPr>
                </w:p>
                <w:p w14:paraId="566C3BEB" w14:textId="77777777" w:rsidR="005016BC" w:rsidRPr="00B635D3" w:rsidRDefault="005016BC" w:rsidP="00B635D3">
                  <w:pPr>
                    <w:numPr>
                      <w:ilvl w:val="0"/>
                      <w:numId w:val="16"/>
                    </w:numPr>
                    <w:spacing w:before="60" w:after="0" w:line="240" w:lineRule="auto"/>
                    <w:contextualSpacing/>
                    <w:rPr>
                      <w:rFonts w:ascii="Verdana" w:hAnsi="Verdana" w:cs="Arial"/>
                      <w:sz w:val="20"/>
                      <w:szCs w:val="20"/>
                      <w:u w:val="single"/>
                      <w:lang w:val="en-GB" w:eastAsia="en-US"/>
                    </w:rPr>
                  </w:pPr>
                  <w:r w:rsidRPr="00B635D3">
                    <w:rPr>
                      <w:rFonts w:ascii="Verdana" w:hAnsi="Verdana" w:cs="Arial"/>
                      <w:sz w:val="20"/>
                      <w:szCs w:val="20"/>
                      <w:u w:val="single"/>
                      <w:lang w:val="en-GB" w:eastAsia="en-US"/>
                    </w:rPr>
                    <w:t>Service life step</w:t>
                  </w:r>
                </w:p>
                <w:p w14:paraId="11439651" w14:textId="77777777" w:rsidR="005016BC" w:rsidRPr="00B635D3" w:rsidRDefault="005016BC" w:rsidP="00B635D3">
                  <w:pPr>
                    <w:spacing w:before="60" w:after="240" w:line="240" w:lineRule="auto"/>
                    <w:ind w:left="357"/>
                    <w:jc w:val="both"/>
                    <w:rPr>
                      <w:rFonts w:ascii="Verdana" w:hAnsi="Verdana" w:cs="Arial"/>
                      <w:sz w:val="20"/>
                      <w:szCs w:val="20"/>
                      <w:lang w:val="en-GB" w:eastAsia="en-US"/>
                    </w:rPr>
                  </w:pPr>
                  <w:r w:rsidRPr="00B635D3">
                    <w:rPr>
                      <w:rFonts w:ascii="Verdana" w:hAnsi="Verdana" w:cs="Arial"/>
                      <w:sz w:val="20"/>
                      <w:szCs w:val="20"/>
                      <w:lang w:val="en-GB" w:eastAsia="en-US"/>
                    </w:rPr>
                    <w:t xml:space="preserve">During the service life of the product, due to the level of containment achieved at construction, there is no possible exposure to rainfall or interior cleaning. Therefore, emission to STP or surface water from either rainwater or cleaning water release to public sewage is considered not relevant. Consequently, only a potential emission to the soil (and subsequently to groundwater) has been considered, as a very worst case situation as the product is not supposed to be in contact with the environment, but enclosed in the building matrix. </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824"/>
                    <w:gridCol w:w="611"/>
                    <w:gridCol w:w="921"/>
                    <w:gridCol w:w="768"/>
                    <w:gridCol w:w="1206"/>
                    <w:gridCol w:w="1523"/>
                  </w:tblGrid>
                  <w:tr w:rsidR="005016BC" w:rsidRPr="00AA7D96" w14:paraId="361DE2A4" w14:textId="77777777" w:rsidTr="00503A35">
                    <w:trPr>
                      <w:trHeight w:val="397"/>
                    </w:trPr>
                    <w:tc>
                      <w:tcPr>
                        <w:tcW w:w="1622" w:type="dxa"/>
                        <w:vMerge w:val="restart"/>
                        <w:shd w:val="clear" w:color="auto" w:fill="D9D9D9"/>
                        <w:vAlign w:val="center"/>
                      </w:tcPr>
                      <w:p w14:paraId="68EA6323"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Step</w:t>
                        </w:r>
                      </w:p>
                    </w:tc>
                    <w:tc>
                      <w:tcPr>
                        <w:tcW w:w="992" w:type="dxa"/>
                        <w:vMerge w:val="restart"/>
                        <w:shd w:val="clear" w:color="auto" w:fill="D9D9D9"/>
                        <w:vAlign w:val="center"/>
                      </w:tcPr>
                      <w:p w14:paraId="02EA1B06"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Area</w:t>
                        </w:r>
                      </w:p>
                    </w:tc>
                    <w:tc>
                      <w:tcPr>
                        <w:tcW w:w="6706" w:type="dxa"/>
                        <w:gridSpan w:val="5"/>
                        <w:shd w:val="clear" w:color="auto" w:fill="D9D9D9"/>
                        <w:vAlign w:val="center"/>
                      </w:tcPr>
                      <w:p w14:paraId="6A1B5878"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Environmental compartments (Service life step)</w:t>
                        </w:r>
                      </w:p>
                    </w:tc>
                  </w:tr>
                  <w:tr w:rsidR="005016BC" w:rsidRPr="00AA7D96" w14:paraId="6B340769" w14:textId="77777777" w:rsidTr="00503A35">
                    <w:trPr>
                      <w:trHeight w:val="397"/>
                    </w:trPr>
                    <w:tc>
                      <w:tcPr>
                        <w:tcW w:w="1622" w:type="dxa"/>
                        <w:vMerge/>
                        <w:shd w:val="clear" w:color="auto" w:fill="D9D9D9"/>
                        <w:vAlign w:val="center"/>
                      </w:tcPr>
                      <w:p w14:paraId="338C7F67"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p>
                    </w:tc>
                    <w:tc>
                      <w:tcPr>
                        <w:tcW w:w="992" w:type="dxa"/>
                        <w:vMerge/>
                        <w:shd w:val="clear" w:color="auto" w:fill="D9D9D9"/>
                        <w:vAlign w:val="center"/>
                      </w:tcPr>
                      <w:p w14:paraId="30005362"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p>
                    </w:tc>
                    <w:tc>
                      <w:tcPr>
                        <w:tcW w:w="851" w:type="dxa"/>
                        <w:shd w:val="clear" w:color="auto" w:fill="D9D9D9"/>
                        <w:vAlign w:val="center"/>
                      </w:tcPr>
                      <w:p w14:paraId="178B9C96"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Air</w:t>
                        </w:r>
                      </w:p>
                    </w:tc>
                    <w:tc>
                      <w:tcPr>
                        <w:tcW w:w="1582" w:type="dxa"/>
                        <w:shd w:val="clear" w:color="auto" w:fill="D9D9D9"/>
                        <w:vAlign w:val="center"/>
                      </w:tcPr>
                      <w:p w14:paraId="6202F2FE"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vertAlign w:val="subscript"/>
                            <w:lang w:val="en-GB" w:eastAsia="en-US"/>
                          </w:rPr>
                        </w:pPr>
                        <w:r w:rsidRPr="00B635D3">
                          <w:rPr>
                            <w:rFonts w:ascii="Verdana" w:hAnsi="Verdana" w:cs="Arial"/>
                            <w:color w:val="000000"/>
                            <w:sz w:val="20"/>
                            <w:szCs w:val="20"/>
                            <w:lang w:val="en-GB" w:eastAsia="en-US"/>
                          </w:rPr>
                          <w:t>STP</w:t>
                        </w:r>
                      </w:p>
                    </w:tc>
                    <w:tc>
                      <w:tcPr>
                        <w:tcW w:w="1144" w:type="dxa"/>
                        <w:shd w:val="clear" w:color="auto" w:fill="D9D9D9"/>
                        <w:vAlign w:val="center"/>
                      </w:tcPr>
                      <w:p w14:paraId="2630E593"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Soil</w:t>
                        </w:r>
                      </w:p>
                    </w:tc>
                    <w:tc>
                      <w:tcPr>
                        <w:tcW w:w="1668" w:type="dxa"/>
                        <w:shd w:val="clear" w:color="auto" w:fill="D9D9D9"/>
                        <w:vAlign w:val="center"/>
                      </w:tcPr>
                      <w:p w14:paraId="3CE3F013"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Surface water</w:t>
                        </w:r>
                      </w:p>
                    </w:tc>
                    <w:tc>
                      <w:tcPr>
                        <w:tcW w:w="1461" w:type="dxa"/>
                        <w:shd w:val="clear" w:color="auto" w:fill="D9D9D9"/>
                        <w:vAlign w:val="center"/>
                      </w:tcPr>
                      <w:p w14:paraId="0F7DE12C"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Groundwater</w:t>
                        </w:r>
                      </w:p>
                    </w:tc>
                  </w:tr>
                  <w:tr w:rsidR="005016BC" w:rsidRPr="00AA7D96" w14:paraId="1B5D43B8" w14:textId="77777777" w:rsidTr="00503A35">
                    <w:trPr>
                      <w:trHeight w:val="445"/>
                    </w:trPr>
                    <w:tc>
                      <w:tcPr>
                        <w:tcW w:w="1622" w:type="dxa"/>
                        <w:shd w:val="clear" w:color="auto" w:fill="FFFFFF" w:themeFill="background1"/>
                        <w:vAlign w:val="center"/>
                      </w:tcPr>
                      <w:p w14:paraId="460D2A59"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Service-life</w:t>
                        </w:r>
                      </w:p>
                    </w:tc>
                    <w:tc>
                      <w:tcPr>
                        <w:tcW w:w="992" w:type="dxa"/>
                        <w:shd w:val="clear" w:color="auto" w:fill="FFFFFF" w:themeFill="background1"/>
                        <w:vAlign w:val="center"/>
                      </w:tcPr>
                      <w:p w14:paraId="021E850F"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Rural</w:t>
                        </w:r>
                      </w:p>
                    </w:tc>
                    <w:tc>
                      <w:tcPr>
                        <w:tcW w:w="851" w:type="dxa"/>
                        <w:shd w:val="clear" w:color="auto" w:fill="FFFFFF" w:themeFill="background1"/>
                        <w:vAlign w:val="center"/>
                      </w:tcPr>
                      <w:p w14:paraId="67E33310"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1582" w:type="dxa"/>
                        <w:shd w:val="clear" w:color="auto" w:fill="FFFFFF" w:themeFill="background1"/>
                        <w:vAlign w:val="center"/>
                      </w:tcPr>
                      <w:p w14:paraId="122AE9E0"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1144" w:type="dxa"/>
                        <w:shd w:val="clear" w:color="auto" w:fill="FFFFFF" w:themeFill="background1"/>
                        <w:vAlign w:val="center"/>
                      </w:tcPr>
                      <w:p w14:paraId="135AE090"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1668" w:type="dxa"/>
                        <w:shd w:val="clear" w:color="auto" w:fill="FFFFFF" w:themeFill="background1"/>
                        <w:vAlign w:val="center"/>
                      </w:tcPr>
                      <w:p w14:paraId="2065B1E8"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1461" w:type="dxa"/>
                        <w:shd w:val="clear" w:color="auto" w:fill="FFFFFF" w:themeFill="background1"/>
                        <w:vAlign w:val="center"/>
                      </w:tcPr>
                      <w:p w14:paraId="7866D098"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r>
                </w:tbl>
                <w:p w14:paraId="63FB9DEB" w14:textId="77777777" w:rsidR="005016BC" w:rsidRPr="00CB1B83" w:rsidRDefault="005016BC" w:rsidP="00B635D3">
                  <w:pPr>
                    <w:spacing w:before="60" w:after="240" w:line="240" w:lineRule="auto"/>
                    <w:ind w:left="357"/>
                    <w:jc w:val="both"/>
                    <w:rPr>
                      <w:rFonts w:ascii="Verdana" w:hAnsi="Verdana" w:cs="Arial"/>
                      <w:sz w:val="20"/>
                      <w:szCs w:val="20"/>
                      <w:lang w:val="en-US" w:eastAsia="en-US"/>
                    </w:rPr>
                  </w:pPr>
                </w:p>
                <w:p w14:paraId="46E6236D" w14:textId="77777777" w:rsidR="005016BC" w:rsidRPr="00B635D3" w:rsidRDefault="005016BC" w:rsidP="00B635D3">
                  <w:pPr>
                    <w:spacing w:before="60" w:after="0" w:line="240" w:lineRule="auto"/>
                    <w:jc w:val="both"/>
                    <w:rPr>
                      <w:rFonts w:ascii="Verdana" w:hAnsi="Verdana" w:cs="Arial"/>
                      <w:sz w:val="20"/>
                      <w:szCs w:val="20"/>
                      <w:lang w:val="en-GB" w:eastAsia="en-US"/>
                    </w:rPr>
                  </w:pPr>
                  <w:r w:rsidRPr="00B635D3">
                    <w:rPr>
                      <w:rFonts w:ascii="Verdana" w:hAnsi="Verdana" w:cs="Arial"/>
                      <w:sz w:val="20"/>
                      <w:szCs w:val="20"/>
                      <w:lang w:val="en-GB" w:eastAsia="en-US"/>
                    </w:rPr>
                    <w:t>To conclude, 3 scenarios are submitted for the environmental risk assessment:</w:t>
                  </w:r>
                </w:p>
                <w:p w14:paraId="05E9EB63" w14:textId="77777777" w:rsidR="005016BC" w:rsidRPr="00B635D3" w:rsidRDefault="005016BC" w:rsidP="00B635D3">
                  <w:pPr>
                    <w:spacing w:before="60" w:after="0" w:line="240" w:lineRule="auto"/>
                    <w:jc w:val="both"/>
                    <w:rPr>
                      <w:rFonts w:ascii="Verdana" w:hAnsi="Verdana" w:cs="Arial"/>
                      <w:sz w:val="20"/>
                      <w:szCs w:val="20"/>
                      <w:lang w:val="en-GB" w:eastAsia="en-US"/>
                    </w:rPr>
                  </w:pPr>
                  <w:r w:rsidRPr="00B635D3">
                    <w:rPr>
                      <w:rFonts w:ascii="Verdana" w:hAnsi="Verdana" w:cs="Arial"/>
                      <w:sz w:val="20"/>
                      <w:szCs w:val="20"/>
                      <w:lang w:val="en-GB" w:eastAsia="en-US"/>
                    </w:rPr>
                    <w:t>- Scenario 1: During the construction step in urban area.</w:t>
                  </w:r>
                </w:p>
                <w:p w14:paraId="79F7DFD2" w14:textId="77777777" w:rsidR="005016BC" w:rsidRPr="00B635D3" w:rsidRDefault="005016BC" w:rsidP="00B635D3">
                  <w:pPr>
                    <w:spacing w:before="60" w:after="0" w:line="240" w:lineRule="auto"/>
                    <w:jc w:val="both"/>
                    <w:rPr>
                      <w:rFonts w:ascii="Verdana" w:hAnsi="Verdana" w:cs="Arial"/>
                      <w:sz w:val="20"/>
                      <w:szCs w:val="20"/>
                      <w:lang w:val="en-GB" w:eastAsia="en-US"/>
                    </w:rPr>
                  </w:pPr>
                  <w:r w:rsidRPr="00B635D3">
                    <w:rPr>
                      <w:rFonts w:ascii="Verdana" w:hAnsi="Verdana" w:cs="Arial"/>
                      <w:sz w:val="20"/>
                      <w:szCs w:val="20"/>
                      <w:lang w:val="en-GB" w:eastAsia="en-US"/>
                    </w:rPr>
                    <w:t>- Scenario 2: During the construction step in rural area.</w:t>
                  </w:r>
                </w:p>
                <w:p w14:paraId="35527799" w14:textId="77777777" w:rsidR="005016BC" w:rsidRPr="00B635D3" w:rsidRDefault="005016BC" w:rsidP="00B635D3">
                  <w:pPr>
                    <w:spacing w:before="60" w:after="0" w:line="240" w:lineRule="auto"/>
                    <w:jc w:val="both"/>
                    <w:rPr>
                      <w:rFonts w:ascii="Verdana" w:hAnsi="Verdana" w:cs="Arial"/>
                      <w:sz w:val="20"/>
                      <w:szCs w:val="20"/>
                      <w:lang w:val="en-GB" w:eastAsia="en-US"/>
                    </w:rPr>
                  </w:pPr>
                  <w:r w:rsidRPr="00B635D3">
                    <w:rPr>
                      <w:rFonts w:ascii="Verdana" w:hAnsi="Verdana" w:cs="Arial"/>
                      <w:sz w:val="20"/>
                      <w:szCs w:val="20"/>
                      <w:lang w:val="en-GB" w:eastAsia="en-US"/>
                    </w:rPr>
                    <w:t xml:space="preserve">- Scenario 3: During the service life of the product. </w:t>
                  </w:r>
                </w:p>
                <w:p w14:paraId="37C2E93F" w14:textId="77777777" w:rsidR="005016BC" w:rsidRPr="00B635D3" w:rsidRDefault="005016BC" w:rsidP="00B635D3">
                  <w:pPr>
                    <w:spacing w:before="60" w:after="0" w:line="240" w:lineRule="auto"/>
                    <w:jc w:val="both"/>
                    <w:rPr>
                      <w:rFonts w:ascii="Verdana" w:hAnsi="Verdana" w:cs="Arial"/>
                      <w:sz w:val="20"/>
                      <w:szCs w:val="20"/>
                      <w:lang w:val="en-GB" w:eastAsia="en-US"/>
                    </w:rPr>
                  </w:pPr>
                </w:p>
              </w:tc>
            </w:tr>
            <w:tr w:rsidR="005016BC" w:rsidRPr="00B635D3" w14:paraId="0CE810E4" w14:textId="77777777" w:rsidTr="00503A35">
              <w:tc>
                <w:tcPr>
                  <w:tcW w:w="2943" w:type="dxa"/>
                  <w:shd w:val="clear" w:color="auto" w:fill="FFFFCC"/>
                  <w:vAlign w:val="center"/>
                </w:tcPr>
                <w:p w14:paraId="44E43468" w14:textId="77777777"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Remarks</w:t>
                  </w:r>
                </w:p>
              </w:tc>
              <w:tc>
                <w:tcPr>
                  <w:tcW w:w="6413" w:type="dxa"/>
                  <w:shd w:val="clear" w:color="auto" w:fill="auto"/>
                  <w:vAlign w:val="center"/>
                </w:tcPr>
                <w:p w14:paraId="01BB6396" w14:textId="77777777" w:rsidR="005016BC" w:rsidRPr="00B635D3" w:rsidRDefault="005016BC" w:rsidP="00B635D3">
                  <w:pPr>
                    <w:spacing w:after="0" w:line="240" w:lineRule="auto"/>
                    <w:rPr>
                      <w:rFonts w:ascii="Verdana" w:hAnsi="Verdana" w:cs="Arial"/>
                      <w:sz w:val="20"/>
                      <w:szCs w:val="20"/>
                      <w:lang w:val="en-GB" w:eastAsia="en-US"/>
                    </w:rPr>
                  </w:pPr>
                </w:p>
              </w:tc>
            </w:tr>
          </w:tbl>
          <w:p w14:paraId="3DDCB26D" w14:textId="77777777" w:rsidR="005016BC" w:rsidRPr="005016BC" w:rsidRDefault="005016BC" w:rsidP="005016BC">
            <w:pPr>
              <w:rPr>
                <w:rFonts w:ascii="Verdana" w:hAnsi="Verdana"/>
              </w:rPr>
            </w:pPr>
          </w:p>
        </w:tc>
      </w:tr>
    </w:tbl>
    <w:p w14:paraId="1B8DDA64" w14:textId="77777777" w:rsidR="005016BC" w:rsidRPr="005016BC" w:rsidRDefault="005016BC" w:rsidP="005016BC">
      <w:pPr>
        <w:spacing w:after="0" w:line="260" w:lineRule="atLeast"/>
        <w:jc w:val="both"/>
        <w:rPr>
          <w:rFonts w:ascii="Verdana" w:hAnsi="Verdana"/>
        </w:rPr>
      </w:pPr>
    </w:p>
    <w:p w14:paraId="2BFFE986" w14:textId="77777777" w:rsidR="005016BC" w:rsidRPr="005016BC" w:rsidRDefault="005016BC" w:rsidP="005016BC">
      <w:pPr>
        <w:spacing w:after="0" w:line="260" w:lineRule="atLeast"/>
        <w:jc w:val="both"/>
        <w:rPr>
          <w:rFonts w:ascii="Verdana" w:hAnsi="Verdana"/>
        </w:rPr>
      </w:pPr>
    </w:p>
    <w:p w14:paraId="13AE8031" w14:textId="77777777" w:rsidR="005016BC" w:rsidRPr="00CB1B83" w:rsidRDefault="005016BC" w:rsidP="00B635D3">
      <w:pPr>
        <w:spacing w:after="0" w:line="240" w:lineRule="auto"/>
        <w:jc w:val="both"/>
        <w:rPr>
          <w:rFonts w:ascii="Verdana" w:hAnsi="Verdana"/>
          <w:sz w:val="20"/>
          <w:szCs w:val="20"/>
          <w:lang w:val="en-US"/>
        </w:rPr>
      </w:pPr>
      <w:r w:rsidRPr="00CB1B83">
        <w:rPr>
          <w:rFonts w:ascii="Verdana" w:hAnsi="Verdana"/>
          <w:sz w:val="20"/>
          <w:szCs w:val="20"/>
          <w:lang w:val="en-US"/>
        </w:rPr>
        <w:t>This Environmental exposure assessment doesn’t take into account formulations and production steps.</w:t>
      </w:r>
    </w:p>
    <w:p w14:paraId="2878885B" w14:textId="77777777" w:rsidR="005016BC" w:rsidRPr="00CB1B83" w:rsidRDefault="005016BC" w:rsidP="00B635D3">
      <w:pPr>
        <w:spacing w:after="0" w:line="240" w:lineRule="auto"/>
        <w:jc w:val="both"/>
        <w:rPr>
          <w:rFonts w:ascii="Verdana" w:hAnsi="Verdana"/>
          <w:sz w:val="20"/>
          <w:szCs w:val="20"/>
          <w:lang w:val="en-US"/>
        </w:rPr>
      </w:pPr>
    </w:p>
    <w:p w14:paraId="3313D982" w14:textId="77777777" w:rsidR="005016BC" w:rsidRPr="00CB1B83" w:rsidRDefault="005016BC" w:rsidP="00B635D3">
      <w:pPr>
        <w:spacing w:after="0" w:line="240" w:lineRule="auto"/>
        <w:rPr>
          <w:rFonts w:ascii="Verdana" w:hAnsi="Verdana"/>
          <w:sz w:val="20"/>
          <w:szCs w:val="20"/>
          <w:lang w:val="en-US" w:eastAsia="en-US"/>
        </w:rPr>
      </w:pPr>
    </w:p>
    <w:p w14:paraId="1B8C30E3" w14:textId="77777777" w:rsidR="005016BC" w:rsidRPr="00CB1B83" w:rsidRDefault="005016BC" w:rsidP="00B635D3">
      <w:pPr>
        <w:spacing w:after="0" w:line="240" w:lineRule="auto"/>
        <w:jc w:val="both"/>
        <w:rPr>
          <w:rFonts w:ascii="Verdana" w:hAnsi="Verdana"/>
          <w:b/>
          <w:sz w:val="20"/>
          <w:szCs w:val="20"/>
          <w:lang w:val="en-US"/>
        </w:rPr>
      </w:pPr>
      <w:r w:rsidRPr="00CB1B83">
        <w:rPr>
          <w:rFonts w:ascii="Verdana" w:hAnsi="Verdana"/>
          <w:b/>
          <w:sz w:val="20"/>
          <w:szCs w:val="20"/>
          <w:lang w:val="en-US"/>
        </w:rPr>
        <w:t>Emission scenario</w:t>
      </w:r>
    </w:p>
    <w:p w14:paraId="6C3C3414" w14:textId="77777777" w:rsidR="005016BC" w:rsidRPr="00CB1B83" w:rsidRDefault="005016BC" w:rsidP="00B635D3">
      <w:pPr>
        <w:spacing w:after="0" w:line="240" w:lineRule="auto"/>
        <w:jc w:val="both"/>
        <w:rPr>
          <w:rFonts w:ascii="Verdana" w:hAnsi="Verdana"/>
          <w:sz w:val="20"/>
          <w:szCs w:val="20"/>
          <w:lang w:val="en-US"/>
        </w:rPr>
      </w:pPr>
    </w:p>
    <w:p w14:paraId="5CA6C545" w14:textId="77777777" w:rsidR="005016BC" w:rsidRPr="00CB1B83" w:rsidRDefault="005016BC" w:rsidP="00B635D3">
      <w:pPr>
        <w:keepNext/>
        <w:spacing w:before="120" w:after="60" w:line="240" w:lineRule="auto"/>
        <w:contextualSpacing/>
        <w:jc w:val="both"/>
        <w:rPr>
          <w:rFonts w:ascii="Verdana" w:hAnsi="Verdana"/>
          <w:sz w:val="20"/>
          <w:szCs w:val="20"/>
          <w:lang w:val="en-US" w:eastAsia="en-US"/>
        </w:rPr>
      </w:pPr>
      <w:r w:rsidRPr="00CB1B83">
        <w:rPr>
          <w:rFonts w:ascii="Verdana" w:hAnsi="Verdana"/>
          <w:sz w:val="20"/>
          <w:szCs w:val="20"/>
          <w:lang w:val="en-US" w:eastAsia="en-US"/>
        </w:rPr>
        <w:t>Two steps in which releases may occur are  identified. Emissions of substance may occur  during application/laying step over the building/houses constructions when the article is in contact with the free air, and during the treated article service-life</w:t>
      </w:r>
    </w:p>
    <w:p w14:paraId="04EAD863" w14:textId="77777777" w:rsidR="005016BC" w:rsidRPr="00CB1B83" w:rsidRDefault="005016BC" w:rsidP="00B635D3">
      <w:pPr>
        <w:keepNext/>
        <w:spacing w:before="120" w:after="60" w:line="240" w:lineRule="auto"/>
        <w:contextualSpacing/>
        <w:jc w:val="both"/>
        <w:rPr>
          <w:rFonts w:ascii="Verdana" w:hAnsi="Verdana"/>
          <w:sz w:val="20"/>
          <w:szCs w:val="20"/>
          <w:lang w:val="en-US" w:eastAsia="en-US"/>
        </w:rPr>
      </w:pPr>
    </w:p>
    <w:p w14:paraId="407C0C28" w14:textId="77777777" w:rsidR="005016BC" w:rsidRPr="00CB1B83" w:rsidRDefault="005016BC" w:rsidP="00B635D3">
      <w:pPr>
        <w:keepNext/>
        <w:spacing w:before="120" w:after="60" w:line="240" w:lineRule="auto"/>
        <w:contextualSpacing/>
        <w:jc w:val="both"/>
        <w:rPr>
          <w:rFonts w:ascii="Verdana" w:hAnsi="Verdana"/>
          <w:sz w:val="20"/>
          <w:szCs w:val="20"/>
          <w:lang w:val="en-US" w:eastAsia="en-US"/>
        </w:rPr>
      </w:pPr>
      <w:r w:rsidRPr="00CB1B83">
        <w:rPr>
          <w:rFonts w:ascii="Verdana" w:hAnsi="Verdana"/>
          <w:sz w:val="20"/>
          <w:szCs w:val="20"/>
          <w:lang w:val="en-US" w:eastAsia="en-US"/>
        </w:rPr>
        <w:t>The article exposition to the environment is specifically significant when considering the case of an individual house construction. Indeed, in this case neither the walls nor the roof are built when the article is layered, leading to a potential exposition to climatic events pending the walls construction.Emissions are also expected to occur over</w:t>
      </w:r>
      <w:r w:rsidRPr="00CB1B83">
        <w:rPr>
          <w:rFonts w:ascii="Verdana" w:hAnsi="Verdana"/>
          <w:sz w:val="20"/>
          <w:szCs w:val="20"/>
          <w:lang w:val="en-US"/>
        </w:rPr>
        <w:t xml:space="preserve"> </w:t>
      </w:r>
      <w:r w:rsidRPr="00CB1B83">
        <w:rPr>
          <w:rFonts w:ascii="Verdana" w:hAnsi="Verdana"/>
          <w:sz w:val="20"/>
          <w:szCs w:val="20"/>
          <w:lang w:val="en-US" w:eastAsia="en-US"/>
        </w:rPr>
        <w:t>building lifetime due to eventual water infiltrations and variation of humidity in the slab and in other buiding material sealing the treated article.</w:t>
      </w:r>
    </w:p>
    <w:p w14:paraId="71EB2B3A" w14:textId="77777777" w:rsidR="005016BC" w:rsidRPr="00CB1B83" w:rsidRDefault="005016BC" w:rsidP="00B635D3">
      <w:pPr>
        <w:keepNext/>
        <w:spacing w:before="120" w:after="60" w:line="240" w:lineRule="auto"/>
        <w:contextualSpacing/>
        <w:jc w:val="both"/>
        <w:rPr>
          <w:rFonts w:ascii="Verdana" w:hAnsi="Verdana"/>
          <w:sz w:val="20"/>
          <w:szCs w:val="20"/>
          <w:lang w:val="en-US" w:eastAsia="en-US"/>
        </w:rPr>
      </w:pPr>
    </w:p>
    <w:p w14:paraId="65E641F6" w14:textId="77777777" w:rsidR="005016BC" w:rsidRPr="00CB1B83" w:rsidRDefault="005016BC" w:rsidP="00B635D3">
      <w:pPr>
        <w:keepNext/>
        <w:spacing w:before="120" w:after="60" w:line="240" w:lineRule="auto"/>
        <w:contextualSpacing/>
        <w:jc w:val="both"/>
        <w:rPr>
          <w:rFonts w:ascii="Verdana" w:hAnsi="Verdana"/>
          <w:sz w:val="20"/>
          <w:szCs w:val="20"/>
          <w:lang w:val="en-US" w:eastAsia="en-US"/>
        </w:rPr>
      </w:pPr>
      <w:r w:rsidRPr="00CB1B83">
        <w:rPr>
          <w:rFonts w:ascii="Verdana" w:hAnsi="Verdana"/>
          <w:sz w:val="20"/>
          <w:szCs w:val="20"/>
          <w:lang w:val="en-US" w:eastAsia="en-US"/>
        </w:rPr>
        <w:t xml:space="preserve">The scenarios used to assess the environmental exposition of Permethrin due to the laying TRITHOR S™ during constructions and service-life of TRITHOR S™ are based on the case of individual houses. </w:t>
      </w:r>
    </w:p>
    <w:p w14:paraId="4D7D57CD" w14:textId="77777777" w:rsidR="005016BC" w:rsidRPr="00CB1B83" w:rsidRDefault="005016BC" w:rsidP="00B635D3">
      <w:pPr>
        <w:spacing w:before="120" w:after="60" w:line="240" w:lineRule="auto"/>
        <w:contextualSpacing/>
        <w:jc w:val="both"/>
        <w:rPr>
          <w:rFonts w:ascii="Verdana" w:hAnsi="Verdana"/>
          <w:sz w:val="20"/>
          <w:szCs w:val="20"/>
          <w:lang w:val="en-US" w:eastAsia="en-US"/>
        </w:rPr>
      </w:pPr>
      <w:r w:rsidRPr="00CB1B83">
        <w:rPr>
          <w:rFonts w:ascii="Verdana" w:hAnsi="Verdana"/>
          <w:sz w:val="20"/>
          <w:szCs w:val="20"/>
          <w:lang w:val="en-US" w:eastAsia="en-US"/>
        </w:rPr>
        <w:t>For the assessment, the entire annual production of TRITHOR S™ is considered to be dedicated to individual house constructions.</w:t>
      </w:r>
    </w:p>
    <w:p w14:paraId="5C9E40B7" w14:textId="77777777" w:rsidR="005016BC" w:rsidRPr="00CB1B83" w:rsidRDefault="005016BC" w:rsidP="00B635D3">
      <w:pPr>
        <w:spacing w:after="0" w:line="240" w:lineRule="auto"/>
        <w:jc w:val="both"/>
        <w:rPr>
          <w:rFonts w:ascii="Verdana" w:hAnsi="Verdana"/>
          <w:sz w:val="20"/>
          <w:szCs w:val="20"/>
          <w:lang w:val="en-US"/>
        </w:rPr>
      </w:pPr>
    </w:p>
    <w:p w14:paraId="3E25A63D" w14:textId="77777777" w:rsidR="005016BC" w:rsidRPr="00CB1B83" w:rsidRDefault="005016BC" w:rsidP="00B635D3">
      <w:pPr>
        <w:spacing w:after="0" w:line="240" w:lineRule="auto"/>
        <w:rPr>
          <w:rFonts w:ascii="Verdana" w:hAnsi="Verdana"/>
          <w:b/>
          <w:sz w:val="20"/>
          <w:szCs w:val="20"/>
          <w:lang w:val="en-US" w:eastAsia="en-US"/>
        </w:rPr>
      </w:pPr>
      <w:r w:rsidRPr="00CB1B83">
        <w:rPr>
          <w:rFonts w:ascii="Verdana" w:hAnsi="Verdana"/>
          <w:b/>
          <w:sz w:val="20"/>
          <w:szCs w:val="20"/>
          <w:lang w:val="en-US" w:eastAsia="en-US"/>
        </w:rPr>
        <w:t>General information</w:t>
      </w:r>
    </w:p>
    <w:p w14:paraId="4567525E" w14:textId="77777777" w:rsidR="005016BC" w:rsidRPr="00B635D3" w:rsidRDefault="005016BC" w:rsidP="00B635D3">
      <w:pPr>
        <w:spacing w:before="120" w:after="60" w:line="240" w:lineRule="auto"/>
        <w:contextualSpacing/>
        <w:jc w:val="both"/>
        <w:rPr>
          <w:rFonts w:ascii="Verdana" w:hAnsi="Verdana"/>
          <w:sz w:val="20"/>
          <w:szCs w:val="20"/>
          <w:lang w:eastAsia="en-US"/>
        </w:rPr>
      </w:pPr>
      <w:r w:rsidRPr="00CB1B83">
        <w:rPr>
          <w:rFonts w:ascii="Verdana" w:hAnsi="Verdana"/>
          <w:sz w:val="20"/>
          <w:szCs w:val="20"/>
          <w:lang w:val="en-US" w:eastAsia="en-US"/>
        </w:rPr>
        <w:t xml:space="preserve">The emission scenarios were created in order to realise a reasonable worst-case exposure assessment of Permethrin and its relevant metabolites at a local scale. </w:t>
      </w:r>
      <w:r w:rsidRPr="00B635D3">
        <w:rPr>
          <w:rFonts w:ascii="Verdana" w:hAnsi="Verdana"/>
          <w:sz w:val="20"/>
          <w:szCs w:val="20"/>
          <w:lang w:eastAsia="en-US"/>
        </w:rPr>
        <w:t>These scenarios are based on data from different sources:</w:t>
      </w:r>
    </w:p>
    <w:p w14:paraId="27CFC2AE" w14:textId="77777777" w:rsidR="005016BC" w:rsidRPr="00B635D3" w:rsidRDefault="005016BC" w:rsidP="00B635D3">
      <w:pPr>
        <w:numPr>
          <w:ilvl w:val="0"/>
          <w:numId w:val="14"/>
        </w:numPr>
        <w:spacing w:before="120" w:after="60" w:line="240" w:lineRule="auto"/>
        <w:contextualSpacing/>
        <w:jc w:val="both"/>
        <w:rPr>
          <w:rFonts w:ascii="Verdana" w:hAnsi="Verdana"/>
          <w:sz w:val="20"/>
          <w:szCs w:val="20"/>
          <w:lang w:eastAsia="en-US"/>
        </w:rPr>
      </w:pPr>
      <w:r w:rsidRPr="00B635D3">
        <w:rPr>
          <w:rFonts w:ascii="Verdana" w:hAnsi="Verdana"/>
          <w:sz w:val="20"/>
          <w:szCs w:val="20"/>
          <w:lang w:eastAsia="en-US"/>
        </w:rPr>
        <w:t>Ensystex</w:t>
      </w:r>
    </w:p>
    <w:p w14:paraId="686C6194" w14:textId="77777777" w:rsidR="005016BC" w:rsidRPr="00B635D3" w:rsidRDefault="005016BC" w:rsidP="00B635D3">
      <w:pPr>
        <w:numPr>
          <w:ilvl w:val="0"/>
          <w:numId w:val="14"/>
        </w:numPr>
        <w:spacing w:before="120" w:after="60" w:line="240" w:lineRule="auto"/>
        <w:contextualSpacing/>
        <w:jc w:val="both"/>
        <w:rPr>
          <w:rFonts w:ascii="Verdana" w:hAnsi="Verdana"/>
          <w:sz w:val="20"/>
          <w:szCs w:val="20"/>
          <w:lang w:val="fr-FR" w:eastAsia="en-US"/>
        </w:rPr>
      </w:pPr>
      <w:r w:rsidRPr="00B635D3">
        <w:rPr>
          <w:rFonts w:ascii="Verdana" w:hAnsi="Verdana"/>
          <w:sz w:val="20"/>
          <w:szCs w:val="20"/>
          <w:lang w:val="fr-FR" w:eastAsia="en-US"/>
        </w:rPr>
        <w:t>French national institute Insee “Institut national de la statistique et des études économiques”</w:t>
      </w:r>
    </w:p>
    <w:p w14:paraId="20E858D6" w14:textId="77777777" w:rsidR="005016BC" w:rsidRPr="00B635D3" w:rsidRDefault="005016BC" w:rsidP="00B635D3">
      <w:pPr>
        <w:numPr>
          <w:ilvl w:val="0"/>
          <w:numId w:val="14"/>
        </w:numPr>
        <w:spacing w:before="120" w:after="60" w:line="240" w:lineRule="auto"/>
        <w:contextualSpacing/>
        <w:jc w:val="both"/>
        <w:rPr>
          <w:rFonts w:ascii="Verdana" w:hAnsi="Verdana"/>
          <w:sz w:val="20"/>
          <w:szCs w:val="20"/>
          <w:lang w:val="en-CA" w:eastAsia="en-US"/>
        </w:rPr>
      </w:pPr>
      <w:r w:rsidRPr="00B635D3">
        <w:rPr>
          <w:rFonts w:ascii="Verdana" w:hAnsi="Verdana"/>
          <w:sz w:val="20"/>
          <w:szCs w:val="20"/>
          <w:lang w:val="en-CA" w:eastAsia="en-US"/>
        </w:rPr>
        <w:t>ESD PT10: “Emission scenario document for biocides used as masonry preservatives.”</w:t>
      </w:r>
      <w:r w:rsidRPr="00B635D3">
        <w:rPr>
          <w:rFonts w:ascii="Verdana" w:hAnsi="Verdana"/>
          <w:sz w:val="20"/>
          <w:szCs w:val="20"/>
          <w:vertAlign w:val="superscript"/>
          <w:lang w:val="en-CA" w:eastAsia="en-US"/>
        </w:rPr>
        <w:t xml:space="preserve"> </w:t>
      </w:r>
      <w:r w:rsidRPr="00B635D3">
        <w:rPr>
          <w:rFonts w:ascii="Verdana" w:hAnsi="Verdana"/>
          <w:sz w:val="20"/>
          <w:szCs w:val="20"/>
          <w:vertAlign w:val="superscript"/>
          <w:lang w:val="fr-FR" w:eastAsia="en-US"/>
        </w:rPr>
        <w:footnoteReference w:id="10"/>
      </w:r>
      <w:r w:rsidRPr="00B635D3">
        <w:rPr>
          <w:rFonts w:ascii="Verdana" w:hAnsi="Verdana"/>
          <w:sz w:val="20"/>
          <w:szCs w:val="20"/>
          <w:lang w:val="en-CA" w:eastAsia="en-US"/>
        </w:rPr>
        <w:t xml:space="preserve"> (product type 10)</w:t>
      </w:r>
    </w:p>
    <w:p w14:paraId="0CA4DD11" w14:textId="77777777" w:rsidR="005016BC" w:rsidRPr="00B635D3" w:rsidRDefault="005016BC" w:rsidP="00B635D3">
      <w:pPr>
        <w:numPr>
          <w:ilvl w:val="0"/>
          <w:numId w:val="14"/>
        </w:numPr>
        <w:spacing w:before="120" w:after="60" w:line="240" w:lineRule="auto"/>
        <w:contextualSpacing/>
        <w:jc w:val="both"/>
        <w:rPr>
          <w:rFonts w:ascii="Verdana" w:hAnsi="Verdana"/>
          <w:sz w:val="20"/>
          <w:szCs w:val="20"/>
          <w:lang w:val="en-CA" w:eastAsia="en-US"/>
        </w:rPr>
      </w:pPr>
      <w:r w:rsidRPr="00B635D3">
        <w:rPr>
          <w:rFonts w:ascii="Verdana" w:hAnsi="Verdana"/>
          <w:sz w:val="20"/>
          <w:szCs w:val="20"/>
          <w:lang w:val="en-CA" w:eastAsia="en-US"/>
        </w:rPr>
        <w:t xml:space="preserve">ESD PT9: “Emission scenario document for biocides used as preservatives in the textile processing industry.” </w:t>
      </w:r>
      <w:r w:rsidRPr="00B635D3">
        <w:rPr>
          <w:rFonts w:ascii="Verdana" w:hAnsi="Verdana"/>
          <w:sz w:val="20"/>
          <w:szCs w:val="20"/>
          <w:vertAlign w:val="superscript"/>
          <w:lang w:val="en-CA" w:eastAsia="en-US"/>
        </w:rPr>
        <w:footnoteReference w:id="11"/>
      </w:r>
    </w:p>
    <w:p w14:paraId="2BC1880E" w14:textId="77777777" w:rsidR="005016BC" w:rsidRPr="00CB1B83" w:rsidRDefault="005016BC" w:rsidP="00B635D3">
      <w:pPr>
        <w:spacing w:after="0" w:line="240" w:lineRule="auto"/>
        <w:jc w:val="both"/>
        <w:rPr>
          <w:rFonts w:ascii="Verdana" w:hAnsi="Verdana"/>
          <w:sz w:val="20"/>
          <w:szCs w:val="20"/>
          <w:lang w:val="en-US" w:eastAsia="en-US"/>
        </w:rPr>
      </w:pPr>
      <w:r w:rsidRPr="00CB1B83">
        <w:rPr>
          <w:rFonts w:ascii="Verdana" w:hAnsi="Verdana"/>
          <w:sz w:val="20"/>
          <w:szCs w:val="20"/>
          <w:lang w:val="en-US" w:eastAsia="en-US"/>
        </w:rPr>
        <w:t>In product laying scenarios, TRITHOR S™ is exposed to a rainy event occurring right after its installation in a site construction of an individual house while the treated article is not yet covered by walls nor roof.</w:t>
      </w:r>
    </w:p>
    <w:p w14:paraId="3A8D4160" w14:textId="77777777" w:rsidR="005016BC" w:rsidRPr="00CB1B83" w:rsidRDefault="005016BC" w:rsidP="00B635D3">
      <w:pPr>
        <w:spacing w:after="0" w:line="240" w:lineRule="auto"/>
        <w:jc w:val="both"/>
        <w:rPr>
          <w:rFonts w:ascii="Verdana" w:hAnsi="Verdana"/>
          <w:sz w:val="20"/>
          <w:szCs w:val="20"/>
          <w:lang w:val="en-US" w:eastAsia="en-US"/>
        </w:rPr>
      </w:pPr>
    </w:p>
    <w:tbl>
      <w:tblPr>
        <w:tblW w:w="95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6548"/>
      </w:tblGrid>
      <w:tr w:rsidR="005016BC" w:rsidRPr="00B635D3" w14:paraId="12A95517" w14:textId="77777777" w:rsidTr="00503A35">
        <w:trPr>
          <w:trHeight w:val="234"/>
        </w:trPr>
        <w:tc>
          <w:tcPr>
            <w:tcW w:w="3005" w:type="dxa"/>
            <w:shd w:val="clear" w:color="auto" w:fill="FFFFCC"/>
            <w:vAlign w:val="center"/>
          </w:tcPr>
          <w:p w14:paraId="5811D3DE" w14:textId="77777777" w:rsidR="005016BC" w:rsidRPr="00B635D3" w:rsidRDefault="005016BC" w:rsidP="00B635D3">
            <w:pPr>
              <w:keepNext/>
              <w:spacing w:after="0" w:line="240" w:lineRule="auto"/>
              <w:rPr>
                <w:rFonts w:ascii="Verdana" w:hAnsi="Verdana"/>
                <w:sz w:val="20"/>
                <w:szCs w:val="20"/>
                <w:lang w:eastAsia="en-US"/>
              </w:rPr>
            </w:pPr>
            <w:r w:rsidRPr="00B635D3">
              <w:rPr>
                <w:rFonts w:ascii="Verdana" w:hAnsi="Verdana"/>
                <w:sz w:val="20"/>
                <w:szCs w:val="20"/>
                <w:lang w:eastAsia="en-US"/>
              </w:rPr>
              <w:t>Assessed PT</w:t>
            </w:r>
          </w:p>
        </w:tc>
        <w:tc>
          <w:tcPr>
            <w:tcW w:w="6548" w:type="dxa"/>
            <w:shd w:val="clear" w:color="auto" w:fill="auto"/>
            <w:vAlign w:val="center"/>
          </w:tcPr>
          <w:p w14:paraId="3EF9DD3D" w14:textId="77777777" w:rsidR="005016BC" w:rsidRPr="00B635D3" w:rsidRDefault="005016BC" w:rsidP="00B635D3">
            <w:pPr>
              <w:keepNext/>
              <w:spacing w:after="0" w:line="240" w:lineRule="auto"/>
              <w:rPr>
                <w:rFonts w:ascii="Verdana" w:hAnsi="Verdana"/>
                <w:i/>
                <w:color w:val="FF0000"/>
                <w:sz w:val="20"/>
                <w:szCs w:val="20"/>
                <w:lang w:eastAsia="en-US"/>
              </w:rPr>
            </w:pPr>
            <w:r w:rsidRPr="00B635D3">
              <w:rPr>
                <w:rFonts w:ascii="Verdana" w:hAnsi="Verdana"/>
                <w:sz w:val="20"/>
                <w:szCs w:val="20"/>
                <w:lang w:eastAsia="en-US"/>
              </w:rPr>
              <w:t>PT 18</w:t>
            </w:r>
          </w:p>
        </w:tc>
      </w:tr>
      <w:tr w:rsidR="005016BC" w:rsidRPr="00B635D3" w14:paraId="614FD26A" w14:textId="77777777" w:rsidTr="00503A35">
        <w:trPr>
          <w:trHeight w:val="449"/>
        </w:trPr>
        <w:tc>
          <w:tcPr>
            <w:tcW w:w="3005" w:type="dxa"/>
            <w:shd w:val="clear" w:color="auto" w:fill="FFFFCC"/>
            <w:vAlign w:val="center"/>
          </w:tcPr>
          <w:p w14:paraId="0532045D" w14:textId="77777777" w:rsidR="005016BC" w:rsidRPr="00B635D3" w:rsidRDefault="005016BC" w:rsidP="00B635D3">
            <w:pPr>
              <w:keepNext/>
              <w:spacing w:after="0" w:line="240" w:lineRule="auto"/>
              <w:rPr>
                <w:rFonts w:ascii="Verdana" w:hAnsi="Verdana"/>
                <w:sz w:val="20"/>
                <w:szCs w:val="20"/>
                <w:lang w:eastAsia="en-US"/>
              </w:rPr>
            </w:pPr>
            <w:r w:rsidRPr="00B635D3">
              <w:rPr>
                <w:rFonts w:ascii="Verdana" w:hAnsi="Verdana"/>
                <w:sz w:val="20"/>
                <w:szCs w:val="20"/>
                <w:lang w:eastAsia="en-US"/>
              </w:rPr>
              <w:t>Assessed scenarios</w:t>
            </w:r>
          </w:p>
        </w:tc>
        <w:tc>
          <w:tcPr>
            <w:tcW w:w="6548" w:type="dxa"/>
            <w:shd w:val="clear" w:color="auto" w:fill="auto"/>
            <w:vAlign w:val="center"/>
          </w:tcPr>
          <w:p w14:paraId="6ADE0F51" w14:textId="77777777" w:rsidR="005016BC" w:rsidRPr="00CB1B83" w:rsidRDefault="005016BC" w:rsidP="00B635D3">
            <w:pPr>
              <w:keepNext/>
              <w:spacing w:after="0" w:line="240" w:lineRule="auto"/>
              <w:rPr>
                <w:rFonts w:ascii="Verdana" w:hAnsi="Verdana"/>
                <w:sz w:val="20"/>
                <w:szCs w:val="20"/>
                <w:lang w:val="en-US" w:eastAsia="en-US"/>
              </w:rPr>
            </w:pPr>
            <w:r w:rsidRPr="00CB1B83">
              <w:rPr>
                <w:rFonts w:ascii="Verdana" w:hAnsi="Verdana"/>
                <w:sz w:val="20"/>
                <w:szCs w:val="20"/>
                <w:lang w:val="en-US" w:eastAsia="en-US"/>
              </w:rPr>
              <w:t>Scenario 1: Treatment of a house in a city</w:t>
            </w:r>
          </w:p>
          <w:p w14:paraId="63FE84B8" w14:textId="77777777" w:rsidR="005016BC" w:rsidRPr="00CB1B83" w:rsidRDefault="005016BC" w:rsidP="00B635D3">
            <w:pPr>
              <w:keepNext/>
              <w:spacing w:after="0" w:line="240" w:lineRule="auto"/>
              <w:rPr>
                <w:rFonts w:ascii="Verdana" w:hAnsi="Verdana"/>
                <w:sz w:val="20"/>
                <w:szCs w:val="20"/>
                <w:lang w:val="en-US" w:eastAsia="en-US"/>
              </w:rPr>
            </w:pPr>
            <w:r w:rsidRPr="00CB1B83">
              <w:rPr>
                <w:rFonts w:ascii="Verdana" w:hAnsi="Verdana"/>
                <w:sz w:val="20"/>
                <w:szCs w:val="20"/>
                <w:lang w:val="en-US" w:eastAsia="en-US"/>
              </w:rPr>
              <w:t xml:space="preserve">Scenario 2: Treatment of a house in a countryside </w:t>
            </w:r>
          </w:p>
          <w:p w14:paraId="36366F12" w14:textId="77777777" w:rsidR="005016BC" w:rsidRPr="00B635D3" w:rsidRDefault="005016BC" w:rsidP="00B635D3">
            <w:pPr>
              <w:keepNext/>
              <w:spacing w:after="0" w:line="240" w:lineRule="auto"/>
              <w:rPr>
                <w:rFonts w:ascii="Verdana" w:hAnsi="Verdana"/>
                <w:sz w:val="20"/>
                <w:szCs w:val="20"/>
                <w:lang w:eastAsia="en-US"/>
              </w:rPr>
            </w:pPr>
            <w:r w:rsidRPr="00B635D3">
              <w:rPr>
                <w:rFonts w:ascii="Verdana" w:hAnsi="Verdana"/>
                <w:sz w:val="20"/>
                <w:szCs w:val="20"/>
                <w:lang w:eastAsia="en-US"/>
              </w:rPr>
              <w:t>Scenario 3: Service-life (house)</w:t>
            </w:r>
          </w:p>
        </w:tc>
      </w:tr>
      <w:tr w:rsidR="005016BC" w:rsidRPr="00AA7D96" w14:paraId="6F58290D" w14:textId="77777777" w:rsidTr="00503A35">
        <w:trPr>
          <w:trHeight w:val="878"/>
        </w:trPr>
        <w:tc>
          <w:tcPr>
            <w:tcW w:w="3005" w:type="dxa"/>
            <w:shd w:val="clear" w:color="auto" w:fill="FFFFCC"/>
            <w:vAlign w:val="center"/>
          </w:tcPr>
          <w:p w14:paraId="4E481448" w14:textId="77777777" w:rsidR="005016BC" w:rsidRPr="00B635D3" w:rsidRDefault="005016BC" w:rsidP="00B635D3">
            <w:pPr>
              <w:keepNext/>
              <w:spacing w:after="0" w:line="240" w:lineRule="auto"/>
              <w:rPr>
                <w:rFonts w:ascii="Verdana" w:hAnsi="Verdana"/>
                <w:sz w:val="20"/>
                <w:szCs w:val="20"/>
                <w:lang w:eastAsia="en-US"/>
              </w:rPr>
            </w:pPr>
            <w:r w:rsidRPr="00B635D3">
              <w:rPr>
                <w:rFonts w:ascii="Verdana" w:hAnsi="Verdana"/>
                <w:sz w:val="20"/>
                <w:szCs w:val="20"/>
                <w:lang w:eastAsia="en-US"/>
              </w:rPr>
              <w:t>ESD(s) used</w:t>
            </w:r>
          </w:p>
        </w:tc>
        <w:tc>
          <w:tcPr>
            <w:tcW w:w="6548" w:type="dxa"/>
            <w:shd w:val="clear" w:color="auto" w:fill="auto"/>
            <w:vAlign w:val="center"/>
          </w:tcPr>
          <w:p w14:paraId="3E3EFDF3" w14:textId="77777777" w:rsidR="005016BC" w:rsidRPr="00B635D3" w:rsidRDefault="005016BC" w:rsidP="00B635D3">
            <w:pPr>
              <w:keepNext/>
              <w:spacing w:after="0" w:line="240" w:lineRule="auto"/>
              <w:rPr>
                <w:rFonts w:ascii="Verdana" w:hAnsi="Verdana"/>
                <w:sz w:val="20"/>
                <w:szCs w:val="20"/>
                <w:lang w:val="en-CA" w:eastAsia="en-US"/>
              </w:rPr>
            </w:pPr>
            <w:r w:rsidRPr="00B635D3">
              <w:rPr>
                <w:rFonts w:ascii="Verdana" w:hAnsi="Verdana"/>
                <w:sz w:val="20"/>
                <w:szCs w:val="20"/>
                <w:lang w:val="en-CA" w:eastAsia="en-US"/>
              </w:rPr>
              <w:t>“Emission scenario document for biocides used as masonry preservatives.”</w:t>
            </w:r>
            <w:r w:rsidRPr="00B635D3">
              <w:rPr>
                <w:rFonts w:ascii="Verdana" w:hAnsi="Verdana"/>
                <w:sz w:val="20"/>
                <w:szCs w:val="20"/>
                <w:vertAlign w:val="superscript"/>
                <w:lang w:val="en-CA" w:eastAsia="en-US"/>
              </w:rPr>
              <w:t xml:space="preserve"> </w:t>
            </w:r>
            <w:r w:rsidRPr="00B635D3">
              <w:rPr>
                <w:rFonts w:ascii="Verdana" w:hAnsi="Verdana"/>
                <w:sz w:val="20"/>
                <w:szCs w:val="20"/>
                <w:lang w:val="en-CA" w:eastAsia="en-US"/>
              </w:rPr>
              <w:t>(product type 10), November 2002</w:t>
            </w:r>
          </w:p>
          <w:p w14:paraId="11A12D6B" w14:textId="77777777" w:rsidR="005016BC" w:rsidRPr="00B635D3" w:rsidRDefault="005016BC" w:rsidP="00B635D3">
            <w:pPr>
              <w:keepNext/>
              <w:spacing w:after="0" w:line="240" w:lineRule="auto"/>
              <w:rPr>
                <w:rFonts w:ascii="Verdana" w:hAnsi="Verdana"/>
                <w:sz w:val="20"/>
                <w:szCs w:val="20"/>
                <w:lang w:val="en-CA" w:eastAsia="en-US"/>
              </w:rPr>
            </w:pPr>
            <w:r w:rsidRPr="00B635D3">
              <w:rPr>
                <w:rFonts w:ascii="Verdana" w:hAnsi="Verdana"/>
                <w:sz w:val="20"/>
                <w:szCs w:val="20"/>
                <w:lang w:val="en-CA" w:eastAsia="en-US"/>
              </w:rPr>
              <w:t>“Emission scenario document for biocides used as preservatives in the textile processing industry.”, May 2001</w:t>
            </w:r>
          </w:p>
        </w:tc>
      </w:tr>
      <w:tr w:rsidR="005016BC" w:rsidRPr="00B635D3" w14:paraId="64F8374B" w14:textId="77777777" w:rsidTr="00503A35">
        <w:trPr>
          <w:trHeight w:val="449"/>
        </w:trPr>
        <w:tc>
          <w:tcPr>
            <w:tcW w:w="3005" w:type="dxa"/>
            <w:shd w:val="clear" w:color="auto" w:fill="FFFFCC"/>
            <w:vAlign w:val="center"/>
          </w:tcPr>
          <w:p w14:paraId="242BC6FE" w14:textId="77777777" w:rsidR="005016BC" w:rsidRPr="00B635D3" w:rsidRDefault="005016BC" w:rsidP="00B635D3">
            <w:pPr>
              <w:keepNext/>
              <w:spacing w:after="0" w:line="240" w:lineRule="auto"/>
              <w:rPr>
                <w:rFonts w:ascii="Verdana" w:hAnsi="Verdana"/>
                <w:sz w:val="20"/>
                <w:szCs w:val="20"/>
                <w:lang w:eastAsia="en-US"/>
              </w:rPr>
            </w:pPr>
            <w:r w:rsidRPr="00B635D3">
              <w:rPr>
                <w:rFonts w:ascii="Verdana" w:hAnsi="Verdana"/>
                <w:sz w:val="20"/>
                <w:szCs w:val="20"/>
                <w:lang w:eastAsia="en-US"/>
              </w:rPr>
              <w:t>Approach</w:t>
            </w:r>
          </w:p>
        </w:tc>
        <w:tc>
          <w:tcPr>
            <w:tcW w:w="6548" w:type="dxa"/>
            <w:shd w:val="clear" w:color="auto" w:fill="auto"/>
            <w:vAlign w:val="center"/>
          </w:tcPr>
          <w:p w14:paraId="3E7DCE13" w14:textId="77777777" w:rsidR="005016BC" w:rsidRPr="00B635D3" w:rsidRDefault="005016BC" w:rsidP="00B635D3">
            <w:pPr>
              <w:keepNext/>
              <w:spacing w:after="0" w:line="240" w:lineRule="auto"/>
              <w:rPr>
                <w:rFonts w:ascii="Verdana" w:hAnsi="Verdana"/>
                <w:sz w:val="20"/>
                <w:szCs w:val="20"/>
                <w:lang w:val="en-CA" w:eastAsia="en-US"/>
              </w:rPr>
            </w:pPr>
            <w:r w:rsidRPr="00B635D3">
              <w:rPr>
                <w:rFonts w:ascii="Verdana" w:hAnsi="Verdana"/>
                <w:sz w:val="20"/>
                <w:szCs w:val="20"/>
                <w:lang w:val="en-CA" w:eastAsia="en-US"/>
              </w:rPr>
              <w:t>Average consumption</w:t>
            </w:r>
          </w:p>
          <w:p w14:paraId="7B577389" w14:textId="77777777" w:rsidR="005016BC" w:rsidRPr="00B635D3" w:rsidRDefault="005016BC" w:rsidP="00B635D3">
            <w:pPr>
              <w:keepNext/>
              <w:spacing w:after="0" w:line="240" w:lineRule="auto"/>
              <w:rPr>
                <w:rFonts w:ascii="Verdana" w:hAnsi="Verdana"/>
                <w:b/>
                <w:color w:val="FF0000"/>
                <w:sz w:val="20"/>
                <w:szCs w:val="20"/>
                <w:lang w:eastAsia="en-US"/>
              </w:rPr>
            </w:pPr>
          </w:p>
        </w:tc>
      </w:tr>
      <w:tr w:rsidR="005016BC" w:rsidRPr="00AA7D96" w14:paraId="6C07B847" w14:textId="77777777" w:rsidTr="00503A35">
        <w:trPr>
          <w:trHeight w:val="449"/>
        </w:trPr>
        <w:tc>
          <w:tcPr>
            <w:tcW w:w="3005" w:type="dxa"/>
            <w:shd w:val="clear" w:color="auto" w:fill="FFFFCC"/>
            <w:vAlign w:val="center"/>
          </w:tcPr>
          <w:p w14:paraId="216E2113" w14:textId="77777777" w:rsidR="005016BC" w:rsidRPr="00B635D3" w:rsidRDefault="005016BC" w:rsidP="00B635D3">
            <w:pPr>
              <w:keepNext/>
              <w:spacing w:after="0" w:line="240" w:lineRule="auto"/>
              <w:rPr>
                <w:rFonts w:ascii="Verdana" w:hAnsi="Verdana"/>
                <w:sz w:val="20"/>
                <w:szCs w:val="20"/>
                <w:lang w:eastAsia="en-US"/>
              </w:rPr>
            </w:pPr>
            <w:r w:rsidRPr="00B635D3">
              <w:rPr>
                <w:rFonts w:ascii="Verdana" w:hAnsi="Verdana"/>
                <w:sz w:val="20"/>
                <w:szCs w:val="20"/>
                <w:lang w:eastAsia="en-US"/>
              </w:rPr>
              <w:t>Distribution in the environment</w:t>
            </w:r>
          </w:p>
        </w:tc>
        <w:tc>
          <w:tcPr>
            <w:tcW w:w="6548" w:type="dxa"/>
            <w:shd w:val="clear" w:color="auto" w:fill="auto"/>
            <w:vAlign w:val="center"/>
          </w:tcPr>
          <w:p w14:paraId="18F78DCD" w14:textId="77777777" w:rsidR="005016BC" w:rsidRPr="00CB1B83" w:rsidRDefault="005016BC" w:rsidP="00B635D3">
            <w:pPr>
              <w:keepNext/>
              <w:spacing w:after="0" w:line="240" w:lineRule="auto"/>
              <w:rPr>
                <w:rFonts w:ascii="Verdana" w:hAnsi="Verdana"/>
                <w:i/>
                <w:color w:val="FF0000"/>
                <w:sz w:val="20"/>
                <w:szCs w:val="20"/>
                <w:lang w:val="en-US" w:eastAsia="en-US"/>
              </w:rPr>
            </w:pPr>
            <w:r w:rsidRPr="00B635D3">
              <w:rPr>
                <w:rFonts w:ascii="Verdana" w:hAnsi="Verdana"/>
                <w:sz w:val="20"/>
                <w:szCs w:val="20"/>
                <w:lang w:val="en-CA" w:eastAsia="en-US"/>
              </w:rPr>
              <w:t xml:space="preserve">Scenario 1: Calculated based on TGD 2003 </w:t>
            </w:r>
          </w:p>
        </w:tc>
      </w:tr>
      <w:tr w:rsidR="005016BC" w:rsidRPr="00B635D3" w14:paraId="166320BD" w14:textId="77777777" w:rsidTr="00503A35">
        <w:trPr>
          <w:trHeight w:val="234"/>
        </w:trPr>
        <w:tc>
          <w:tcPr>
            <w:tcW w:w="3005" w:type="dxa"/>
            <w:shd w:val="clear" w:color="auto" w:fill="FFFFCC"/>
            <w:vAlign w:val="center"/>
          </w:tcPr>
          <w:p w14:paraId="7F356E94" w14:textId="77777777" w:rsidR="005016BC" w:rsidRPr="00B635D3" w:rsidRDefault="005016BC" w:rsidP="00B635D3">
            <w:pPr>
              <w:keepNext/>
              <w:spacing w:after="0" w:line="240" w:lineRule="auto"/>
              <w:rPr>
                <w:rFonts w:ascii="Verdana" w:hAnsi="Verdana"/>
                <w:sz w:val="20"/>
                <w:szCs w:val="20"/>
                <w:lang w:eastAsia="en-US"/>
              </w:rPr>
            </w:pPr>
            <w:r w:rsidRPr="00B635D3">
              <w:rPr>
                <w:rFonts w:ascii="Verdana" w:hAnsi="Verdana"/>
                <w:sz w:val="20"/>
                <w:szCs w:val="20"/>
                <w:lang w:eastAsia="en-US"/>
              </w:rPr>
              <w:t>Groundwater simulation</w:t>
            </w:r>
          </w:p>
        </w:tc>
        <w:tc>
          <w:tcPr>
            <w:tcW w:w="6548" w:type="dxa"/>
            <w:shd w:val="clear" w:color="auto" w:fill="auto"/>
            <w:vAlign w:val="center"/>
          </w:tcPr>
          <w:p w14:paraId="3FE02E75" w14:textId="77777777" w:rsidR="005016BC" w:rsidRPr="00B635D3" w:rsidRDefault="005016BC" w:rsidP="00B635D3">
            <w:pPr>
              <w:keepNext/>
              <w:spacing w:after="0" w:line="240" w:lineRule="auto"/>
              <w:rPr>
                <w:rFonts w:ascii="Verdana" w:hAnsi="Verdana"/>
                <w:i/>
                <w:color w:val="000000"/>
                <w:sz w:val="20"/>
                <w:szCs w:val="20"/>
                <w:lang w:eastAsia="en-US"/>
              </w:rPr>
            </w:pPr>
            <w:r w:rsidRPr="00B635D3">
              <w:rPr>
                <w:rFonts w:ascii="Verdana" w:hAnsi="Verdana"/>
                <w:sz w:val="20"/>
                <w:szCs w:val="20"/>
                <w:lang w:val="en-CA" w:eastAsia="en-US"/>
              </w:rPr>
              <w:t>None</w:t>
            </w:r>
          </w:p>
        </w:tc>
      </w:tr>
      <w:tr w:rsidR="005016BC" w:rsidRPr="00B635D3" w14:paraId="530C8C1A" w14:textId="77777777" w:rsidTr="00503A35">
        <w:trPr>
          <w:trHeight w:val="214"/>
        </w:trPr>
        <w:tc>
          <w:tcPr>
            <w:tcW w:w="3005" w:type="dxa"/>
            <w:shd w:val="clear" w:color="auto" w:fill="FFFFCC"/>
            <w:vAlign w:val="center"/>
          </w:tcPr>
          <w:p w14:paraId="73EBAB27" w14:textId="77777777" w:rsidR="005016BC" w:rsidRPr="00B635D3" w:rsidRDefault="005016BC" w:rsidP="00B635D3">
            <w:pPr>
              <w:keepNext/>
              <w:spacing w:after="0" w:line="240" w:lineRule="auto"/>
              <w:rPr>
                <w:rFonts w:ascii="Verdana" w:hAnsi="Verdana"/>
                <w:sz w:val="20"/>
                <w:szCs w:val="20"/>
                <w:lang w:eastAsia="en-US"/>
              </w:rPr>
            </w:pPr>
            <w:r w:rsidRPr="00B635D3">
              <w:rPr>
                <w:rFonts w:ascii="Verdana" w:hAnsi="Verdana"/>
                <w:sz w:val="20"/>
                <w:szCs w:val="20"/>
                <w:lang w:eastAsia="en-US"/>
              </w:rPr>
              <w:t>Confidential Annexes</w:t>
            </w:r>
          </w:p>
        </w:tc>
        <w:tc>
          <w:tcPr>
            <w:tcW w:w="6548" w:type="dxa"/>
            <w:shd w:val="clear" w:color="auto" w:fill="auto"/>
            <w:vAlign w:val="center"/>
          </w:tcPr>
          <w:p w14:paraId="3311F5B9" w14:textId="77777777" w:rsidR="005016BC" w:rsidRPr="00CB1B83" w:rsidRDefault="005016BC" w:rsidP="00B635D3">
            <w:pPr>
              <w:keepNext/>
              <w:spacing w:after="0" w:line="240" w:lineRule="auto"/>
              <w:rPr>
                <w:rFonts w:ascii="Verdana" w:hAnsi="Verdana"/>
                <w:b/>
                <w:i/>
                <w:sz w:val="20"/>
                <w:szCs w:val="20"/>
                <w:lang w:eastAsia="en-US"/>
              </w:rPr>
            </w:pPr>
            <w:r w:rsidRPr="00CB1B83">
              <w:rPr>
                <w:rFonts w:ascii="Verdana" w:hAnsi="Verdana"/>
                <w:i/>
                <w:sz w:val="20"/>
                <w:szCs w:val="20"/>
                <w:lang w:eastAsia="en-US"/>
              </w:rPr>
              <w:t>Yes</w:t>
            </w:r>
          </w:p>
        </w:tc>
      </w:tr>
      <w:tr w:rsidR="005016BC" w:rsidRPr="00AA7D96" w14:paraId="01604A58" w14:textId="77777777" w:rsidTr="00503A35">
        <w:trPr>
          <w:trHeight w:val="976"/>
        </w:trPr>
        <w:tc>
          <w:tcPr>
            <w:tcW w:w="3005" w:type="dxa"/>
            <w:shd w:val="clear" w:color="auto" w:fill="FFFFCC"/>
            <w:vAlign w:val="center"/>
          </w:tcPr>
          <w:p w14:paraId="2367AFBE" w14:textId="77777777" w:rsidR="005016BC" w:rsidRPr="00B635D3" w:rsidRDefault="005016BC" w:rsidP="00B635D3">
            <w:pPr>
              <w:keepNext/>
              <w:spacing w:after="0" w:line="240" w:lineRule="auto"/>
              <w:rPr>
                <w:rFonts w:ascii="Verdana" w:hAnsi="Verdana"/>
                <w:sz w:val="20"/>
                <w:szCs w:val="20"/>
                <w:lang w:eastAsia="en-US"/>
              </w:rPr>
            </w:pPr>
            <w:r w:rsidRPr="00B635D3">
              <w:rPr>
                <w:rFonts w:ascii="Verdana" w:hAnsi="Verdana"/>
                <w:sz w:val="20"/>
                <w:szCs w:val="20"/>
                <w:lang w:eastAsia="en-US"/>
              </w:rPr>
              <w:t>Life cycle steps assessed</w:t>
            </w:r>
          </w:p>
        </w:tc>
        <w:tc>
          <w:tcPr>
            <w:tcW w:w="6548" w:type="dxa"/>
            <w:shd w:val="clear" w:color="auto" w:fill="auto"/>
            <w:vAlign w:val="center"/>
          </w:tcPr>
          <w:p w14:paraId="5BCDCDE2" w14:textId="77777777" w:rsidR="005016BC" w:rsidRPr="00B635D3" w:rsidRDefault="005016BC" w:rsidP="00B635D3">
            <w:pPr>
              <w:keepNext/>
              <w:spacing w:before="60" w:after="60" w:line="240" w:lineRule="auto"/>
              <w:rPr>
                <w:rFonts w:ascii="Verdana" w:hAnsi="Verdana"/>
                <w:sz w:val="20"/>
                <w:szCs w:val="20"/>
                <w:lang w:val="en-CA" w:eastAsia="en-US"/>
              </w:rPr>
            </w:pPr>
            <w:r w:rsidRPr="00B635D3">
              <w:rPr>
                <w:rFonts w:ascii="Verdana" w:hAnsi="Verdana"/>
                <w:sz w:val="20"/>
                <w:szCs w:val="20"/>
                <w:lang w:val="en-CA" w:eastAsia="en-US"/>
              </w:rPr>
              <w:t>Production: No</w:t>
            </w:r>
            <w:r w:rsidRPr="00B635D3">
              <w:rPr>
                <w:rFonts w:ascii="Verdana" w:hAnsi="Verdana"/>
                <w:sz w:val="20"/>
                <w:szCs w:val="20"/>
                <w:lang w:val="en-CA" w:eastAsia="en-US"/>
              </w:rPr>
              <w:br/>
              <w:t>Formulation: No</w:t>
            </w:r>
            <w:r w:rsidRPr="00B635D3">
              <w:rPr>
                <w:rFonts w:ascii="Verdana" w:hAnsi="Verdana"/>
                <w:sz w:val="20"/>
                <w:szCs w:val="20"/>
                <w:lang w:val="en-CA" w:eastAsia="en-US"/>
              </w:rPr>
              <w:br/>
              <w:t>Use: Yes</w:t>
            </w:r>
            <w:r w:rsidRPr="00B635D3">
              <w:rPr>
                <w:rFonts w:ascii="Verdana" w:hAnsi="Verdana"/>
                <w:sz w:val="20"/>
                <w:szCs w:val="20"/>
                <w:lang w:val="en-CA" w:eastAsia="en-US"/>
              </w:rPr>
              <w:br/>
              <w:t>Service life: Yes</w:t>
            </w:r>
          </w:p>
        </w:tc>
      </w:tr>
      <w:tr w:rsidR="005016BC" w:rsidRPr="00AA7D96" w14:paraId="03FBB883" w14:textId="77777777" w:rsidTr="00503A35">
        <w:trPr>
          <w:trHeight w:val="254"/>
        </w:trPr>
        <w:tc>
          <w:tcPr>
            <w:tcW w:w="3005" w:type="dxa"/>
            <w:shd w:val="clear" w:color="auto" w:fill="FFFFCC"/>
            <w:vAlign w:val="center"/>
          </w:tcPr>
          <w:p w14:paraId="6610D361" w14:textId="77777777" w:rsidR="005016BC" w:rsidRPr="00B635D3" w:rsidRDefault="005016BC" w:rsidP="00B635D3">
            <w:pPr>
              <w:keepNext/>
              <w:spacing w:after="0" w:line="240" w:lineRule="auto"/>
              <w:rPr>
                <w:rFonts w:ascii="Verdana" w:hAnsi="Verdana"/>
                <w:sz w:val="20"/>
                <w:szCs w:val="20"/>
                <w:lang w:eastAsia="en-US"/>
              </w:rPr>
            </w:pPr>
            <w:r w:rsidRPr="00B635D3">
              <w:rPr>
                <w:rFonts w:ascii="Verdana" w:hAnsi="Verdana"/>
                <w:sz w:val="20"/>
                <w:szCs w:val="20"/>
                <w:lang w:eastAsia="en-US"/>
              </w:rPr>
              <w:t>Remarks</w:t>
            </w:r>
          </w:p>
        </w:tc>
        <w:tc>
          <w:tcPr>
            <w:tcW w:w="6548" w:type="dxa"/>
            <w:shd w:val="clear" w:color="auto" w:fill="auto"/>
            <w:vAlign w:val="center"/>
          </w:tcPr>
          <w:p w14:paraId="2E8A2009" w14:textId="77777777" w:rsidR="005016BC" w:rsidRPr="00CB1B83" w:rsidRDefault="005016BC" w:rsidP="00B635D3">
            <w:pPr>
              <w:keepNext/>
              <w:spacing w:after="0" w:line="240" w:lineRule="auto"/>
              <w:rPr>
                <w:rFonts w:ascii="Verdana" w:hAnsi="Verdana"/>
                <w:i/>
                <w:color w:val="000000"/>
                <w:sz w:val="20"/>
                <w:szCs w:val="20"/>
                <w:lang w:val="en-US" w:eastAsia="en-US"/>
              </w:rPr>
            </w:pPr>
            <w:r w:rsidRPr="00B635D3">
              <w:rPr>
                <w:rFonts w:ascii="Verdana" w:hAnsi="Verdana"/>
                <w:sz w:val="20"/>
                <w:szCs w:val="20"/>
                <w:lang w:val="en-CA" w:eastAsia="en-US"/>
              </w:rPr>
              <w:t>Scenarios were created based on different existing ESDs.</w:t>
            </w:r>
          </w:p>
        </w:tc>
      </w:tr>
    </w:tbl>
    <w:p w14:paraId="6AE238C1" w14:textId="77777777" w:rsidR="005016BC" w:rsidRPr="00CB1B83" w:rsidRDefault="005016BC" w:rsidP="00B635D3">
      <w:pPr>
        <w:spacing w:after="0" w:line="240" w:lineRule="auto"/>
        <w:rPr>
          <w:rFonts w:ascii="Verdana" w:hAnsi="Verdana"/>
          <w:b/>
          <w:i/>
          <w:sz w:val="20"/>
          <w:szCs w:val="20"/>
          <w:lang w:val="en-US" w:eastAsia="en-US"/>
        </w:rPr>
      </w:pPr>
      <w:bookmarkStart w:id="298" w:name="_Toc389729114"/>
      <w:bookmarkStart w:id="299" w:name="_Toc403472799"/>
    </w:p>
    <w:p w14:paraId="03A822AD" w14:textId="77777777" w:rsidR="005016BC" w:rsidRPr="00CB1B83" w:rsidRDefault="005016BC" w:rsidP="00B635D3">
      <w:pPr>
        <w:keepNext/>
        <w:spacing w:after="0" w:line="240" w:lineRule="auto"/>
        <w:rPr>
          <w:rFonts w:ascii="Verdana" w:hAnsi="Verdana"/>
          <w:b/>
          <w:i/>
          <w:sz w:val="20"/>
          <w:szCs w:val="20"/>
          <w:lang w:val="en-US" w:eastAsia="en-US"/>
        </w:rPr>
      </w:pPr>
      <w:r w:rsidRPr="00CB1B83">
        <w:rPr>
          <w:rFonts w:ascii="Verdana" w:hAnsi="Verdana"/>
          <w:b/>
          <w:i/>
          <w:sz w:val="20"/>
          <w:szCs w:val="20"/>
          <w:lang w:val="en-US" w:eastAsia="en-US"/>
        </w:rPr>
        <w:t>Emissions during house construction (scenario 1 and 2)</w:t>
      </w:r>
    </w:p>
    <w:p w14:paraId="64470350" w14:textId="77777777" w:rsidR="005016BC" w:rsidRPr="00CB1B83" w:rsidRDefault="005016BC" w:rsidP="00B635D3">
      <w:pPr>
        <w:keepNext/>
        <w:spacing w:before="120" w:after="60" w:line="240" w:lineRule="auto"/>
        <w:jc w:val="both"/>
        <w:rPr>
          <w:rFonts w:ascii="Verdana" w:hAnsi="Verdana"/>
          <w:sz w:val="20"/>
          <w:szCs w:val="20"/>
          <w:lang w:val="en-US" w:eastAsia="en-US"/>
        </w:rPr>
      </w:pPr>
      <w:r w:rsidRPr="00CB1B83">
        <w:rPr>
          <w:rFonts w:ascii="Verdana" w:hAnsi="Verdana"/>
          <w:sz w:val="20"/>
          <w:szCs w:val="20"/>
          <w:lang w:val="en-US" w:eastAsia="en-US"/>
        </w:rPr>
        <w:t>The route of exposure considered during construction is the leaching of Permethrin from the treated article by rainfall leading to emissions to soil.</w:t>
      </w:r>
    </w:p>
    <w:p w14:paraId="1357044F" w14:textId="77777777" w:rsidR="005016BC" w:rsidRPr="00CB1B83" w:rsidRDefault="005016BC" w:rsidP="00B635D3">
      <w:pPr>
        <w:keepNext/>
        <w:spacing w:before="120" w:after="60" w:line="240" w:lineRule="auto"/>
        <w:jc w:val="both"/>
        <w:rPr>
          <w:rFonts w:ascii="Verdana" w:hAnsi="Verdana"/>
          <w:sz w:val="20"/>
          <w:szCs w:val="20"/>
          <w:lang w:val="en-US" w:eastAsia="en-US"/>
        </w:rPr>
      </w:pPr>
      <w:r w:rsidRPr="00CB1B83">
        <w:rPr>
          <w:rFonts w:ascii="Verdana" w:hAnsi="Verdana"/>
          <w:sz w:val="20"/>
          <w:szCs w:val="20"/>
          <w:lang w:val="en-US" w:eastAsia="en-US"/>
        </w:rPr>
        <w:t>Scenarios 1 and 2 are based on the model house described in ESD PT10 and already proposed in OECD (2002). Dimensions are presented in the figure below:</w:t>
      </w:r>
    </w:p>
    <w:p w14:paraId="0C4D01ED" w14:textId="77777777" w:rsidR="005016BC" w:rsidRPr="00CB1B83" w:rsidRDefault="005016BC" w:rsidP="00B635D3">
      <w:pPr>
        <w:spacing w:after="0" w:line="260" w:lineRule="atLeast"/>
        <w:rPr>
          <w:rFonts w:ascii="Verdana" w:hAnsi="Verdana"/>
          <w:b/>
          <w:szCs w:val="22"/>
          <w:lang w:val="en-US" w:eastAsia="en-US"/>
        </w:rPr>
      </w:pPr>
      <w:r w:rsidRPr="005016BC">
        <w:rPr>
          <w:rFonts w:ascii="Verdana" w:hAnsi="Verdana"/>
          <w:noProof/>
          <w:lang w:val="fr-FR" w:eastAsia="fr-FR"/>
        </w:rPr>
        <w:drawing>
          <wp:inline distT="0" distB="0" distL="0" distR="0" wp14:anchorId="6245D50E" wp14:editId="2C0B732C">
            <wp:extent cx="5995670" cy="2355215"/>
            <wp:effectExtent l="0" t="0" r="0" b="0"/>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7">
                      <a:extLst>
                        <a:ext uri="{28A0092B-C50C-407E-A947-70E740481C1C}">
                          <a14:useLocalDpi xmlns:a14="http://schemas.microsoft.com/office/drawing/2010/main" val="0"/>
                        </a:ext>
                      </a:extLst>
                    </a:blip>
                    <a:srcRect l="61214" t="24319" r="3960" b="27036"/>
                    <a:stretch>
                      <a:fillRect/>
                    </a:stretch>
                  </pic:blipFill>
                  <pic:spPr bwMode="auto">
                    <a:xfrm>
                      <a:off x="0" y="0"/>
                      <a:ext cx="5995670" cy="2355215"/>
                    </a:xfrm>
                    <a:prstGeom prst="rect">
                      <a:avLst/>
                    </a:prstGeom>
                    <a:noFill/>
                    <a:ln>
                      <a:noFill/>
                    </a:ln>
                  </pic:spPr>
                </pic:pic>
              </a:graphicData>
            </a:graphic>
          </wp:inline>
        </w:drawing>
      </w:r>
      <w:bookmarkStart w:id="300" w:name="_Ref448757315"/>
      <w:r w:rsidRPr="00B635D3">
        <w:rPr>
          <w:rFonts w:ascii="Verdana" w:eastAsia="Times New Roman" w:hAnsi="Verdana"/>
          <w:sz w:val="20"/>
          <w:szCs w:val="20"/>
          <w:lang w:val="en-GB" w:eastAsia="de-DE"/>
        </w:rPr>
        <w:t xml:space="preserve">Figure </w:t>
      </w:r>
      <w:bookmarkEnd w:id="300"/>
      <w:r w:rsidR="00B635D3" w:rsidRPr="00B635D3">
        <w:rPr>
          <w:rFonts w:ascii="Verdana" w:eastAsia="Times New Roman" w:hAnsi="Verdana"/>
          <w:sz w:val="20"/>
          <w:szCs w:val="20"/>
          <w:lang w:val="en-GB" w:eastAsia="de-DE"/>
        </w:rPr>
        <w:t>5:</w:t>
      </w:r>
      <w:r w:rsidRPr="00B635D3">
        <w:rPr>
          <w:rFonts w:ascii="Verdana" w:eastAsia="Times New Roman" w:hAnsi="Verdana"/>
          <w:sz w:val="20"/>
          <w:szCs w:val="20"/>
          <w:lang w:val="en-GB" w:eastAsia="de-DE"/>
        </w:rPr>
        <w:t xml:space="preserve"> Dimensions of the model houses and of the receiving soil (a)</w:t>
      </w:r>
    </w:p>
    <w:p w14:paraId="014F8F8F" w14:textId="77777777" w:rsidR="005016BC" w:rsidRPr="00CB1B83" w:rsidRDefault="005016BC" w:rsidP="00B635D3">
      <w:pPr>
        <w:keepNext/>
        <w:spacing w:before="120" w:after="60" w:line="240" w:lineRule="auto"/>
        <w:jc w:val="both"/>
        <w:rPr>
          <w:rFonts w:ascii="Verdana" w:hAnsi="Verdana"/>
          <w:sz w:val="20"/>
          <w:lang w:val="en-US" w:eastAsia="en-US"/>
        </w:rPr>
      </w:pPr>
      <w:r w:rsidRPr="00B635D3">
        <w:rPr>
          <w:rFonts w:ascii="Verdana" w:hAnsi="Verdana"/>
          <w:sz w:val="20"/>
          <w:lang w:eastAsia="en-US"/>
        </w:rPr>
        <w:fldChar w:fldCharType="begin"/>
      </w:r>
      <w:r w:rsidRPr="00CB1B83">
        <w:rPr>
          <w:rFonts w:ascii="Verdana" w:hAnsi="Verdana"/>
          <w:sz w:val="20"/>
          <w:lang w:val="en-US" w:eastAsia="en-US"/>
        </w:rPr>
        <w:instrText xml:space="preserve"> REF _Ref448757315 \h  \* MERGEFORMAT </w:instrText>
      </w:r>
      <w:r w:rsidRPr="00B635D3">
        <w:rPr>
          <w:rFonts w:ascii="Verdana" w:hAnsi="Verdana"/>
          <w:sz w:val="20"/>
          <w:lang w:eastAsia="en-US"/>
        </w:rPr>
      </w:r>
      <w:r w:rsidRPr="00B635D3">
        <w:rPr>
          <w:rFonts w:ascii="Verdana" w:hAnsi="Verdana"/>
          <w:sz w:val="20"/>
          <w:lang w:eastAsia="en-US"/>
        </w:rPr>
        <w:fldChar w:fldCharType="separate"/>
      </w:r>
      <w:r w:rsidRPr="00CB1B83">
        <w:rPr>
          <w:rFonts w:ascii="Verdana" w:hAnsi="Verdana"/>
          <w:sz w:val="20"/>
          <w:lang w:val="en-US"/>
        </w:rPr>
        <w:t xml:space="preserve">Figure </w:t>
      </w:r>
      <w:r w:rsidRPr="00B635D3">
        <w:rPr>
          <w:rFonts w:ascii="Verdana" w:hAnsi="Verdana"/>
          <w:sz w:val="20"/>
          <w:lang w:eastAsia="en-US"/>
        </w:rPr>
        <w:fldChar w:fldCharType="end"/>
      </w:r>
      <w:r w:rsidR="00B635D3" w:rsidRPr="00CB1B83">
        <w:rPr>
          <w:rFonts w:ascii="Verdana" w:hAnsi="Verdana"/>
          <w:sz w:val="20"/>
          <w:lang w:val="en-US" w:eastAsia="en-US"/>
        </w:rPr>
        <w:t>5</w:t>
      </w:r>
      <w:r w:rsidRPr="00CB1B83">
        <w:rPr>
          <w:rFonts w:ascii="Verdana" w:hAnsi="Verdana"/>
          <w:sz w:val="20"/>
          <w:lang w:val="en-US" w:eastAsia="en-US"/>
        </w:rPr>
        <w:t xml:space="preserve"> shows the dimensions of the model house and receiving adjacent soil according to ESD for PT10. </w:t>
      </w:r>
    </w:p>
    <w:p w14:paraId="644305BD" w14:textId="77777777" w:rsidR="005016BC" w:rsidRPr="00CB1B83" w:rsidRDefault="005016BC" w:rsidP="00B635D3">
      <w:pPr>
        <w:keepNext/>
        <w:spacing w:before="120" w:after="60" w:line="240" w:lineRule="auto"/>
        <w:jc w:val="both"/>
        <w:rPr>
          <w:rFonts w:ascii="Verdana" w:hAnsi="Verdana"/>
          <w:sz w:val="20"/>
          <w:lang w:val="en-US" w:eastAsia="en-US"/>
        </w:rPr>
      </w:pPr>
      <w:r w:rsidRPr="00CB1B83">
        <w:rPr>
          <w:rFonts w:ascii="Verdana" w:hAnsi="Verdana"/>
          <w:sz w:val="20"/>
          <w:lang w:val="en-US" w:eastAsia="en-US"/>
        </w:rPr>
        <w:t>For the following exposure assessment, dimensions of the receiving soil adjacent to the house are updated in accordance with the Technical Agreement for Biocide</w:t>
      </w:r>
      <w:bookmarkStart w:id="301" w:name="_Ref473106774"/>
      <w:r w:rsidRPr="00B635D3">
        <w:rPr>
          <w:rFonts w:ascii="Verdana" w:hAnsi="Verdana"/>
          <w:sz w:val="20"/>
          <w:vertAlign w:val="superscript"/>
          <w:lang w:eastAsia="en-US"/>
        </w:rPr>
        <w:footnoteReference w:id="12"/>
      </w:r>
      <w:bookmarkEnd w:id="301"/>
      <w:r w:rsidRPr="00CB1B83">
        <w:rPr>
          <w:rFonts w:ascii="Verdana" w:hAnsi="Verdana"/>
          <w:sz w:val="20"/>
          <w:lang w:val="en-US" w:eastAsia="en-US"/>
        </w:rPr>
        <w:t xml:space="preserve"> recommendations regarding soil depth to be considered. In order to harmonise the  procedure with all product types,  a soil depth of 50 cm is used for the assessment.</w:t>
      </w:r>
    </w:p>
    <w:p w14:paraId="7A40049E" w14:textId="77777777"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Taking into account informations provided by the model house from PT10 and TAB recommendations, the volume of soil receiving the leaching fluid (Vsoil</w:t>
      </w:r>
      <w:r w:rsidRPr="00CB1B83">
        <w:rPr>
          <w:rFonts w:ascii="Verdana" w:hAnsi="Verdana"/>
          <w:sz w:val="20"/>
          <w:vertAlign w:val="subscript"/>
          <w:lang w:val="en-US" w:eastAsia="en-US"/>
        </w:rPr>
        <w:t>(a)</w:t>
      </w:r>
      <w:r w:rsidRPr="00CB1B83">
        <w:rPr>
          <w:rFonts w:ascii="Verdana" w:hAnsi="Verdana"/>
          <w:sz w:val="20"/>
          <w:lang w:val="en-US" w:eastAsia="en-US"/>
        </w:rPr>
        <w:t>) iis estimated at 2.5 m</w:t>
      </w:r>
      <w:r w:rsidRPr="00CB1B83">
        <w:rPr>
          <w:rFonts w:ascii="Verdana" w:hAnsi="Verdana"/>
          <w:sz w:val="20"/>
          <w:vertAlign w:val="superscript"/>
          <w:lang w:val="en-US" w:eastAsia="en-US"/>
        </w:rPr>
        <w:t>3</w:t>
      </w:r>
      <w:r w:rsidRPr="00CB1B83">
        <w:rPr>
          <w:rFonts w:ascii="Verdana" w:hAnsi="Verdana"/>
          <w:sz w:val="20"/>
          <w:lang w:val="en-US" w:eastAsia="en-US"/>
        </w:rPr>
        <w:t>.</w:t>
      </w:r>
    </w:p>
    <w:p w14:paraId="04FE085B" w14:textId="77777777"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 xml:space="preserve">According to ESD PT10, two settings have to be considered when assessing treatment of houses. A building to be treated can be located either in the countryside or within a city. If it is located within a city, the losses are likely to fall upon paved ground and washed with rain to the sewer system. In a more rural setting, the losses are more likely to end up on unpaved soil. </w:t>
      </w:r>
    </w:p>
    <w:p w14:paraId="20932E5A" w14:textId="77777777" w:rsidR="005016BC" w:rsidRPr="00CB1B83" w:rsidRDefault="005016BC" w:rsidP="00B635D3">
      <w:pPr>
        <w:keepNext/>
        <w:spacing w:before="120" w:after="60" w:line="240" w:lineRule="auto"/>
        <w:jc w:val="both"/>
        <w:rPr>
          <w:rFonts w:ascii="Verdana" w:hAnsi="Verdana"/>
          <w:sz w:val="20"/>
          <w:lang w:val="en-US" w:eastAsia="en-US"/>
        </w:rPr>
      </w:pPr>
      <w:r w:rsidRPr="00CB1B83">
        <w:rPr>
          <w:rFonts w:ascii="Verdana" w:hAnsi="Verdana"/>
          <w:sz w:val="20"/>
          <w:lang w:val="en-US" w:eastAsia="en-US"/>
        </w:rPr>
        <w:t>The local concentration of the active substance in soil is only calculated for a treated surface located in the countryside (scenario 2).</w:t>
      </w:r>
    </w:p>
    <w:p w14:paraId="4965FB60" w14:textId="77777777"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 xml:space="preserve">Releases to water are collected by the storm water system (scenario 1). A common collection system for waste water and storm water is considered by default in this scenario. The local concentration in surface water, in sediment and in agricultural soil are then calculated according to the general methods described in the </w:t>
      </w:r>
      <w:bookmarkStart w:id="302" w:name="_Ref448765380"/>
      <w:r w:rsidRPr="00CB1B83">
        <w:rPr>
          <w:rFonts w:ascii="Verdana" w:hAnsi="Verdana"/>
          <w:sz w:val="20"/>
          <w:lang w:val="en-US" w:eastAsia="en-US"/>
        </w:rPr>
        <w:t>Guidance in BPR</w:t>
      </w:r>
      <w:r w:rsidRPr="00B635D3">
        <w:rPr>
          <w:rFonts w:ascii="Verdana" w:hAnsi="Verdana"/>
          <w:sz w:val="20"/>
          <w:vertAlign w:val="superscript"/>
          <w:lang w:eastAsia="en-US"/>
        </w:rPr>
        <w:footnoteReference w:id="13"/>
      </w:r>
      <w:bookmarkEnd w:id="302"/>
      <w:r w:rsidRPr="00CB1B83">
        <w:rPr>
          <w:rFonts w:ascii="Verdana" w:hAnsi="Verdana"/>
          <w:sz w:val="20"/>
          <w:lang w:val="en-US" w:eastAsia="en-US"/>
        </w:rPr>
        <w:t xml:space="preserve">. </w:t>
      </w:r>
    </w:p>
    <w:p w14:paraId="6869730E" w14:textId="77777777"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A tiered approach is used to estimate emissions of Permethrin due to the laying of TRITHOR S™ in construction sites of individual houses:</w:t>
      </w:r>
    </w:p>
    <w:p w14:paraId="306FD07B" w14:textId="77777777" w:rsidR="005016BC" w:rsidRPr="00CB1B83" w:rsidRDefault="005016BC" w:rsidP="00B635D3">
      <w:pPr>
        <w:numPr>
          <w:ilvl w:val="0"/>
          <w:numId w:val="14"/>
        </w:numPr>
        <w:spacing w:before="120" w:after="60" w:line="240" w:lineRule="auto"/>
        <w:jc w:val="both"/>
        <w:rPr>
          <w:rFonts w:ascii="Verdana" w:hAnsi="Verdana"/>
          <w:sz w:val="20"/>
          <w:lang w:val="en-US" w:eastAsia="en-US"/>
        </w:rPr>
      </w:pPr>
      <w:r w:rsidRPr="00CB1B83">
        <w:rPr>
          <w:rFonts w:ascii="Verdana" w:hAnsi="Verdana"/>
          <w:sz w:val="20"/>
          <w:lang w:val="en-US" w:eastAsia="en-US"/>
        </w:rPr>
        <w:t>At Tier 1a level, worst case assumption where 100% of the active substance is assumed to leach during the rainy event.</w:t>
      </w:r>
    </w:p>
    <w:p w14:paraId="4C9DC3D8" w14:textId="77777777" w:rsidR="005016BC" w:rsidRPr="00CB1B83" w:rsidRDefault="005016BC" w:rsidP="00B635D3">
      <w:pPr>
        <w:numPr>
          <w:ilvl w:val="0"/>
          <w:numId w:val="14"/>
        </w:numPr>
        <w:spacing w:before="120" w:after="60" w:line="240" w:lineRule="auto"/>
        <w:jc w:val="both"/>
        <w:rPr>
          <w:rFonts w:ascii="Verdana" w:hAnsi="Verdana"/>
          <w:sz w:val="20"/>
          <w:lang w:val="en-US" w:eastAsia="en-US"/>
        </w:rPr>
      </w:pPr>
      <w:r w:rsidRPr="00CB1B83">
        <w:rPr>
          <w:rFonts w:ascii="Verdana" w:hAnsi="Verdana"/>
          <w:sz w:val="20"/>
          <w:lang w:val="en-US" w:eastAsia="en-US"/>
        </w:rPr>
        <w:t>At Tier 1b level, the treated article is assumed to release 30%</w:t>
      </w:r>
      <w:r w:rsidRPr="00B635D3">
        <w:rPr>
          <w:rFonts w:ascii="Verdana" w:hAnsi="Verdana"/>
          <w:sz w:val="20"/>
          <w:vertAlign w:val="superscript"/>
          <w:lang w:eastAsia="en-US"/>
        </w:rPr>
        <w:footnoteReference w:id="14"/>
      </w:r>
      <w:r w:rsidRPr="00CB1B83">
        <w:rPr>
          <w:rFonts w:ascii="Verdana" w:hAnsi="Verdana"/>
          <w:sz w:val="20"/>
          <w:lang w:val="en-US" w:eastAsia="en-US"/>
        </w:rPr>
        <w:t xml:space="preserve"> of active substance during the rainy event.</w:t>
      </w:r>
    </w:p>
    <w:p w14:paraId="5B6F020B" w14:textId="77777777" w:rsidR="00B635D3" w:rsidRPr="00CB1B83" w:rsidRDefault="00B635D3" w:rsidP="00B635D3">
      <w:pPr>
        <w:spacing w:before="120" w:after="60" w:line="240" w:lineRule="auto"/>
        <w:ind w:left="720"/>
        <w:jc w:val="both"/>
        <w:rPr>
          <w:rFonts w:ascii="Verdana" w:hAnsi="Verdana"/>
          <w:sz w:val="20"/>
          <w:lang w:val="en-US" w:eastAsia="en-US"/>
        </w:rPr>
      </w:pPr>
    </w:p>
    <w:p w14:paraId="4CAE5243" w14:textId="77777777" w:rsidR="005016BC" w:rsidRPr="00CB1B83" w:rsidRDefault="005016BC" w:rsidP="00B635D3">
      <w:pPr>
        <w:spacing w:after="0" w:line="240" w:lineRule="auto"/>
        <w:rPr>
          <w:rFonts w:ascii="Verdana" w:hAnsi="Verdana"/>
          <w:b/>
          <w:sz w:val="20"/>
          <w:szCs w:val="22"/>
          <w:lang w:val="en-US" w:eastAsia="en-US"/>
        </w:rPr>
      </w:pPr>
      <w:r w:rsidRPr="00CB1B83">
        <w:rPr>
          <w:rFonts w:ascii="Verdana" w:hAnsi="Verdana"/>
          <w:sz w:val="20"/>
          <w:lang w:val="en-US" w:eastAsia="en-US"/>
        </w:rPr>
        <w:t xml:space="preserve">At Tier 2 level, permethrin is considered to be released from edges of the article only, where the impregnated layer isn’t covered by polyethylene films. </w:t>
      </w:r>
      <w:r w:rsidRPr="00CB1B83">
        <w:rPr>
          <w:rFonts w:ascii="Verdana" w:hAnsi="Verdana"/>
          <w:sz w:val="20"/>
          <w:lang w:val="en-US" w:eastAsia="en-US"/>
        </w:rPr>
        <w:br/>
      </w:r>
    </w:p>
    <w:p w14:paraId="5696AE41" w14:textId="77777777"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 xml:space="preserve">In lower Tier, Permethrin is assumed to be released by 100% of the impregnated layer area. At Tier 2, 1.44% of the impregnated layer is assumed to release active substance, corresponding to the actual fraction of impregnated layer not covered by films. </w:t>
      </w:r>
    </w:p>
    <w:p w14:paraId="6DA7CC40" w14:textId="77777777"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Calculations to determine the fraction used for Tier 2 simulations are available in Annexe 3.2.</w:t>
      </w:r>
    </w:p>
    <w:p w14:paraId="5953AEE1" w14:textId="77777777"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Final concentrations in environmental compartments are estimated for the active substance Permethrin and its metabolites PBA and DCVA.</w:t>
      </w:r>
    </w:p>
    <w:p w14:paraId="7A68E2D9" w14:textId="77777777"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Assessment of these metabolites are performed in accordance with the methodology  presented in the Assessment Report of Permethrin</w:t>
      </w:r>
      <w:r w:rsidRPr="00B635D3">
        <w:rPr>
          <w:rFonts w:ascii="Verdana" w:hAnsi="Verdana"/>
          <w:sz w:val="20"/>
          <w:vertAlign w:val="superscript"/>
          <w:lang w:eastAsia="en-US"/>
        </w:rPr>
        <w:fldChar w:fldCharType="begin"/>
      </w:r>
      <w:r w:rsidRPr="00CB1B83">
        <w:rPr>
          <w:rFonts w:ascii="Verdana" w:hAnsi="Verdana"/>
          <w:sz w:val="20"/>
          <w:vertAlign w:val="superscript"/>
          <w:lang w:val="en-US" w:eastAsia="en-US"/>
        </w:rPr>
        <w:instrText xml:space="preserve"> NOTEREF _Ref479259194 \h  \* MERGEFORMAT </w:instrText>
      </w:r>
      <w:r w:rsidRPr="00B635D3">
        <w:rPr>
          <w:rFonts w:ascii="Verdana" w:hAnsi="Verdana"/>
          <w:sz w:val="20"/>
          <w:vertAlign w:val="superscript"/>
          <w:lang w:eastAsia="en-US"/>
        </w:rPr>
      </w:r>
      <w:r w:rsidRPr="00B635D3">
        <w:rPr>
          <w:rFonts w:ascii="Verdana" w:hAnsi="Verdana"/>
          <w:sz w:val="20"/>
          <w:vertAlign w:val="superscript"/>
          <w:lang w:eastAsia="en-US"/>
        </w:rPr>
        <w:fldChar w:fldCharType="separate"/>
      </w:r>
      <w:r w:rsidRPr="00CB1B83">
        <w:rPr>
          <w:rFonts w:ascii="Verdana" w:hAnsi="Verdana"/>
          <w:sz w:val="20"/>
          <w:vertAlign w:val="superscript"/>
          <w:lang w:val="en-US" w:eastAsia="en-US"/>
        </w:rPr>
        <w:t>5</w:t>
      </w:r>
      <w:r w:rsidRPr="00B635D3">
        <w:rPr>
          <w:rFonts w:ascii="Verdana" w:hAnsi="Verdana"/>
          <w:sz w:val="20"/>
          <w:vertAlign w:val="superscript"/>
          <w:lang w:eastAsia="en-US"/>
        </w:rPr>
        <w:fldChar w:fldCharType="end"/>
      </w:r>
      <w:r w:rsidRPr="00CB1B83">
        <w:rPr>
          <w:rFonts w:ascii="Verdana" w:hAnsi="Verdana"/>
          <w:sz w:val="20"/>
          <w:lang w:val="en-US" w:eastAsia="en-US"/>
        </w:rPr>
        <w:t>. In order to estimate potential water and sediment exposure to the major metabolites due to losses to wastewater compartment according to scenario 1, it is assumed that metabolites are formed at the point of emission (from Clocaleff and diluted by the default factor of 10) at a quantity equivalent to 100 % of the parent adjusted to take into account differences in the molar masses of the compounds.</w:t>
      </w:r>
    </w:p>
    <w:p w14:paraId="24D39B5D" w14:textId="77777777"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Similarly, soil exposure to metabolites due to sludge application (scenario 2) is estimated on the worst-case assumption that the metabolite is formed in the sludge at a quantity equivalent to 100% of the parent (adjusted to take into account differences in the molar masses of the compounds). The concentrations arising in soil after 10 successive yearly applications of sludge is then calculated.</w:t>
      </w:r>
    </w:p>
    <w:p w14:paraId="64FC146D" w14:textId="77777777" w:rsidR="005016BC" w:rsidRPr="00CB1B83" w:rsidRDefault="005016BC" w:rsidP="00B635D3">
      <w:pPr>
        <w:spacing w:after="0" w:line="240" w:lineRule="auto"/>
        <w:rPr>
          <w:rFonts w:ascii="Verdana" w:hAnsi="Verdana"/>
          <w:b/>
          <w:sz w:val="20"/>
          <w:szCs w:val="22"/>
          <w:lang w:val="en-US" w:eastAsia="en-US"/>
        </w:rPr>
      </w:pPr>
    </w:p>
    <w:p w14:paraId="35A88B0A" w14:textId="77777777" w:rsidR="005016BC" w:rsidRPr="00CB1B83" w:rsidRDefault="005016BC" w:rsidP="00B635D3">
      <w:pPr>
        <w:keepNext/>
        <w:spacing w:before="120" w:after="60" w:line="240" w:lineRule="auto"/>
        <w:jc w:val="both"/>
        <w:rPr>
          <w:rFonts w:ascii="Verdana" w:hAnsi="Verdana"/>
          <w:b/>
          <w:i/>
          <w:sz w:val="20"/>
          <w:szCs w:val="22"/>
          <w:lang w:val="en-US" w:eastAsia="en-US"/>
        </w:rPr>
      </w:pPr>
      <w:r w:rsidRPr="00CB1B83">
        <w:rPr>
          <w:rFonts w:ascii="Verdana" w:hAnsi="Verdana"/>
          <w:b/>
          <w:i/>
          <w:sz w:val="20"/>
          <w:szCs w:val="22"/>
          <w:lang w:val="en-US" w:eastAsia="en-US"/>
        </w:rPr>
        <w:t>Emissions during service-life (Scenario 3)</w:t>
      </w:r>
    </w:p>
    <w:p w14:paraId="1DEAD8A0" w14:textId="77777777"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Emissions if permethrin during service-life was also estimated based on the existing model house from ESD PT10 (Scenario 3). The same receiving soil volume as for emissions during laying step is used.</w:t>
      </w:r>
    </w:p>
    <w:p w14:paraId="55852B5F" w14:textId="77777777"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The route of exposure considered during service-life is the leaching of active substance due to variations of humidity in soil and/or water infiltrations in slab under the treated article over the whole building lifetime.</w:t>
      </w:r>
    </w:p>
    <w:p w14:paraId="70DDACA8" w14:textId="77777777"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Liberation rate of substance from the treated article over time is expected to be affected by several internal and external parameters. Identified parameters are the modification of physical properties of TRITHOR S™ due to wall pressure, variation of weather conditions (temperature, humidity) and diminution of the active substance concentration in the impregnated layer. Some parameters would lead to an increase of the liberation rate of substance year after year, while others are expected to lead to its decrease.</w:t>
      </w:r>
    </w:p>
    <w:p w14:paraId="03359E5F" w14:textId="77777777"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The resulting variation of liberation rate over time is thus difficult to predict.</w:t>
      </w:r>
    </w:p>
    <w:p w14:paraId="3B09675F" w14:textId="77777777"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In order to simulate releases from the treated article spread over its service-life, several hypothesis are admitted.</w:t>
      </w:r>
    </w:p>
    <w:p w14:paraId="72CF7E94" w14:textId="77777777" w:rsidR="005016BC" w:rsidRPr="00CB1B83" w:rsidRDefault="005016BC" w:rsidP="00B635D3">
      <w:pPr>
        <w:numPr>
          <w:ilvl w:val="0"/>
          <w:numId w:val="14"/>
        </w:numPr>
        <w:spacing w:before="120" w:after="60" w:line="240" w:lineRule="auto"/>
        <w:jc w:val="both"/>
        <w:rPr>
          <w:rFonts w:ascii="Verdana" w:hAnsi="Verdana"/>
          <w:sz w:val="20"/>
          <w:lang w:val="en-US" w:eastAsia="en-US"/>
        </w:rPr>
      </w:pPr>
      <w:r w:rsidRPr="00CB1B83">
        <w:rPr>
          <w:rFonts w:ascii="Verdana" w:hAnsi="Verdana"/>
          <w:sz w:val="20"/>
          <w:lang w:val="en-US" w:eastAsia="en-US"/>
        </w:rPr>
        <w:t>Assessment is performed considering exposure of local soil under the house only. Indeed,  exposition is considered possible via leaching of the substance through the building material and/or the treated article directly in contact with soil. Once transferred to the local soil, the substance is unlikely to reach the sewer system.</w:t>
      </w:r>
    </w:p>
    <w:p w14:paraId="1D37E728" w14:textId="77777777" w:rsidR="005016BC" w:rsidRPr="00CB1B83" w:rsidRDefault="005016BC" w:rsidP="00B635D3">
      <w:pPr>
        <w:numPr>
          <w:ilvl w:val="0"/>
          <w:numId w:val="14"/>
        </w:numPr>
        <w:spacing w:before="120" w:after="60" w:line="240" w:lineRule="auto"/>
        <w:jc w:val="both"/>
        <w:rPr>
          <w:rFonts w:ascii="Verdana" w:hAnsi="Verdana"/>
          <w:sz w:val="20"/>
          <w:lang w:val="en-US" w:eastAsia="en-US"/>
        </w:rPr>
      </w:pPr>
      <w:r w:rsidRPr="00CB1B83">
        <w:rPr>
          <w:rFonts w:ascii="Verdana" w:hAnsi="Verdana"/>
          <w:sz w:val="20"/>
          <w:lang w:val="en-US" w:eastAsia="en-US"/>
        </w:rPr>
        <w:t>As a worst-case consideration, it is assumed that 100% of the substance is released over the entire service-life of the treated article. For metabolites assessment, each metabolite is estimated to be formed at a quantity equivalent to 100% of the parent (adjusted to take into account differences in the molar masses of the compounds)</w:t>
      </w:r>
    </w:p>
    <w:p w14:paraId="04ABB8E2" w14:textId="77777777" w:rsidR="005016BC" w:rsidRPr="00CB1B83" w:rsidRDefault="005016BC" w:rsidP="00B635D3">
      <w:pPr>
        <w:numPr>
          <w:ilvl w:val="0"/>
          <w:numId w:val="14"/>
        </w:numPr>
        <w:spacing w:before="120" w:after="60" w:line="240" w:lineRule="auto"/>
        <w:jc w:val="both"/>
        <w:rPr>
          <w:rFonts w:ascii="Verdana" w:hAnsi="Verdana"/>
          <w:sz w:val="20"/>
          <w:lang w:val="en-US" w:eastAsia="en-US"/>
        </w:rPr>
      </w:pPr>
      <w:r w:rsidRPr="00CB1B83">
        <w:rPr>
          <w:rFonts w:ascii="Verdana" w:hAnsi="Verdana"/>
          <w:sz w:val="20"/>
          <w:lang w:val="en-US" w:eastAsia="en-US"/>
        </w:rPr>
        <w:t>The building lifetime, corresponding to the service-life of building material (including TRITHOR S) is assumed to be of a minimum of 50 years</w:t>
      </w:r>
      <w:bookmarkStart w:id="303" w:name="_Ref473534360"/>
      <w:r w:rsidRPr="00B635D3">
        <w:rPr>
          <w:rFonts w:ascii="Verdana" w:hAnsi="Verdana"/>
          <w:sz w:val="20"/>
          <w:vertAlign w:val="superscript"/>
        </w:rPr>
        <w:footnoteReference w:id="15"/>
      </w:r>
      <w:bookmarkEnd w:id="303"/>
      <w:r w:rsidRPr="00CB1B83">
        <w:rPr>
          <w:rFonts w:ascii="Verdana" w:hAnsi="Verdana"/>
          <w:sz w:val="20"/>
          <w:lang w:val="en-US" w:eastAsia="en-US"/>
        </w:rPr>
        <w:t>. The minimum guaranteed efficacy duration of TRITHOR S™ is of 10 years. For the assessment of exposure of soil to permethrin and its major metabolites during service-life of the treated article, its physical integrity is considered to be maintained during the first decade, reducing the releasing period to 40 years.</w:t>
      </w:r>
    </w:p>
    <w:p w14:paraId="4AE0774A" w14:textId="77777777" w:rsidR="005016BC" w:rsidRPr="00CB1B83" w:rsidRDefault="005016BC" w:rsidP="00B635D3">
      <w:pPr>
        <w:numPr>
          <w:ilvl w:val="0"/>
          <w:numId w:val="14"/>
        </w:numPr>
        <w:spacing w:before="120" w:after="60" w:line="240" w:lineRule="auto"/>
        <w:jc w:val="both"/>
        <w:rPr>
          <w:rFonts w:ascii="Verdana" w:hAnsi="Verdana"/>
          <w:sz w:val="20"/>
          <w:lang w:val="en-US" w:eastAsia="en-US"/>
        </w:rPr>
      </w:pPr>
      <w:r w:rsidRPr="00CB1B83">
        <w:rPr>
          <w:rFonts w:ascii="Verdana" w:hAnsi="Verdana"/>
          <w:sz w:val="20"/>
          <w:lang w:val="en-US" w:eastAsia="en-US"/>
        </w:rPr>
        <w:t xml:space="preserve">The porosity of TRITHOR S™ is assumed to be unchanged during the 40 years of releases. As a result,  it is also assumed that the quantity of released substance from the treated article will not increase nor decrease over the considered period. </w:t>
      </w:r>
    </w:p>
    <w:p w14:paraId="204D2CC6" w14:textId="77777777" w:rsidR="005016BC" w:rsidRPr="00CB1B83" w:rsidRDefault="005016BC" w:rsidP="00CB1B83">
      <w:pPr>
        <w:spacing w:before="120" w:after="60" w:line="240" w:lineRule="auto"/>
        <w:jc w:val="both"/>
        <w:rPr>
          <w:rFonts w:ascii="Verdana" w:hAnsi="Verdana"/>
          <w:sz w:val="20"/>
          <w:lang w:val="en-US" w:eastAsia="en-US"/>
        </w:rPr>
      </w:pPr>
      <w:r w:rsidRPr="00CB1B83">
        <w:rPr>
          <w:rFonts w:ascii="Verdana" w:hAnsi="Verdana"/>
          <w:sz w:val="20"/>
          <w:lang w:val="en-US" w:eastAsia="en-US"/>
        </w:rPr>
        <w:t>Accumulation and degradation processes of permethrin, DCVA and PBA in soil during the whole releasing period are taken into account in this assessment.</w:t>
      </w:r>
    </w:p>
    <w:p w14:paraId="4BBB6811" w14:textId="77777777" w:rsidR="005016BC" w:rsidRPr="00CB1B83" w:rsidRDefault="005016BC" w:rsidP="00CB1B83">
      <w:pPr>
        <w:spacing w:before="120" w:after="60" w:line="240" w:lineRule="auto"/>
        <w:jc w:val="both"/>
        <w:rPr>
          <w:rFonts w:ascii="Verdana" w:hAnsi="Verdana"/>
          <w:sz w:val="20"/>
          <w:lang w:val="en-US" w:eastAsia="en-US"/>
        </w:rPr>
      </w:pPr>
      <w:r w:rsidRPr="00CB1B83">
        <w:rPr>
          <w:rFonts w:ascii="Verdana" w:hAnsi="Verdana"/>
          <w:sz w:val="20"/>
          <w:lang w:val="en-US" w:eastAsia="en-US"/>
        </w:rPr>
        <w:t xml:space="preserve">Concentrations in soil of active substance and its metabolites after 40 years of exposure are estimated following two different assumptions on releases frequeny in order to cover the different possibilities. </w:t>
      </w:r>
    </w:p>
    <w:p w14:paraId="6F944098" w14:textId="77777777" w:rsidR="005016BC" w:rsidRPr="00CB1B83" w:rsidRDefault="005016BC" w:rsidP="00CB1B83">
      <w:pPr>
        <w:spacing w:before="120" w:after="60" w:line="240" w:lineRule="auto"/>
        <w:jc w:val="both"/>
        <w:rPr>
          <w:rFonts w:ascii="Verdana" w:hAnsi="Verdana"/>
          <w:sz w:val="20"/>
          <w:lang w:val="en-US" w:eastAsia="en-US"/>
        </w:rPr>
      </w:pPr>
      <w:r w:rsidRPr="00CB1B83">
        <w:rPr>
          <w:rFonts w:ascii="Verdana" w:hAnsi="Verdana"/>
          <w:sz w:val="20"/>
          <w:lang w:val="en-US" w:eastAsia="en-US"/>
        </w:rPr>
        <w:t>In the first place, concentrations are calculated considering two releases of substance a year during 40 years, illustrating ponctuals liberation when weather conditions are the most unfavourable (during spring and autumn). (1)</w:t>
      </w:r>
    </w:p>
    <w:p w14:paraId="257F010E" w14:textId="77777777" w:rsidR="005016BC" w:rsidRPr="00CB1B83" w:rsidRDefault="005016BC" w:rsidP="00CB1B83">
      <w:pPr>
        <w:spacing w:before="120" w:after="60" w:line="240" w:lineRule="auto"/>
        <w:jc w:val="both"/>
        <w:rPr>
          <w:rFonts w:ascii="Verdana" w:hAnsi="Verdana"/>
          <w:sz w:val="20"/>
          <w:lang w:val="en-US" w:eastAsia="en-US"/>
        </w:rPr>
      </w:pPr>
      <w:r w:rsidRPr="00CB1B83">
        <w:rPr>
          <w:rFonts w:ascii="Verdana" w:hAnsi="Verdana"/>
          <w:sz w:val="20"/>
          <w:lang w:val="en-US" w:eastAsia="en-US"/>
        </w:rPr>
        <w:t>Concentrations are then calculated considering daily releases of substance during 40 years, illustrating a progressive and constant liberation of substance on a day by day basis. (2)</w:t>
      </w:r>
    </w:p>
    <w:p w14:paraId="1458370D" w14:textId="77777777" w:rsidR="005016BC" w:rsidRPr="00CB1B83" w:rsidRDefault="005016BC" w:rsidP="00CB1B83">
      <w:pPr>
        <w:spacing w:before="120" w:after="60" w:line="240" w:lineRule="auto"/>
        <w:jc w:val="both"/>
        <w:rPr>
          <w:rFonts w:ascii="Verdana" w:hAnsi="Verdana"/>
          <w:sz w:val="20"/>
          <w:lang w:val="en-US" w:eastAsia="en-US"/>
        </w:rPr>
      </w:pPr>
      <w:r w:rsidRPr="00CB1B83">
        <w:rPr>
          <w:rFonts w:ascii="Verdana" w:hAnsi="Verdana"/>
          <w:sz w:val="20"/>
          <w:lang w:val="en-US" w:eastAsia="en-US"/>
        </w:rPr>
        <w:t xml:space="preserve">In both cases, 100% of the substance is considered released from the treated article after 40 years. </w:t>
      </w:r>
    </w:p>
    <w:p w14:paraId="1744B3B5" w14:textId="77777777" w:rsidR="005016BC" w:rsidRPr="00CB1B83" w:rsidRDefault="005016BC" w:rsidP="00CB1B83">
      <w:pPr>
        <w:spacing w:before="120" w:after="60" w:line="240" w:lineRule="auto"/>
        <w:jc w:val="both"/>
        <w:rPr>
          <w:rFonts w:ascii="Verdana" w:hAnsi="Verdana"/>
          <w:sz w:val="20"/>
          <w:lang w:val="en-US" w:eastAsia="en-US"/>
        </w:rPr>
      </w:pPr>
      <w:r w:rsidRPr="00CB1B83">
        <w:rPr>
          <w:rFonts w:ascii="Verdana" w:hAnsi="Verdana"/>
          <w:sz w:val="20"/>
          <w:lang w:val="en-US" w:eastAsia="en-US"/>
        </w:rPr>
        <w:t>Soil exposure to metabolites is estimated on the worst-case assumption that the metabolite is immediately formed in soil at a quantity equivalent to 100% of the parent (adjusted to take into account differences in the molar masses of the compounds).</w:t>
      </w:r>
    </w:p>
    <w:p w14:paraId="41AEF342" w14:textId="77777777" w:rsidR="005016BC" w:rsidRPr="00CB1B83" w:rsidRDefault="005016BC" w:rsidP="005016BC">
      <w:pPr>
        <w:spacing w:after="0" w:line="260" w:lineRule="atLeast"/>
        <w:rPr>
          <w:rFonts w:ascii="Verdana" w:hAnsi="Verdana"/>
          <w:b/>
          <w:szCs w:val="22"/>
          <w:lang w:val="en-US" w:eastAsia="en-US"/>
        </w:rPr>
      </w:pPr>
    </w:p>
    <w:p w14:paraId="6FB6EFE8" w14:textId="77777777" w:rsidR="005016BC" w:rsidRPr="00CB1B83" w:rsidRDefault="005016BC" w:rsidP="005016BC">
      <w:pPr>
        <w:spacing w:after="0" w:line="260" w:lineRule="atLeast"/>
        <w:rPr>
          <w:rFonts w:ascii="Verdana" w:hAnsi="Verdana"/>
          <w:b/>
          <w:i/>
          <w:szCs w:val="22"/>
          <w:lang w:val="en-US" w:eastAsia="en-US"/>
        </w:rPr>
      </w:pPr>
      <w:bookmarkStart w:id="304" w:name="_Toc377651046"/>
      <w:bookmarkStart w:id="305" w:name="_Toc389729115"/>
      <w:bookmarkStart w:id="306" w:name="_Toc403472800"/>
      <w:r w:rsidRPr="00CB1B83">
        <w:rPr>
          <w:rFonts w:ascii="Verdana" w:hAnsi="Verdana"/>
          <w:b/>
          <w:i/>
          <w:szCs w:val="22"/>
          <w:lang w:val="en-US" w:eastAsia="en-US"/>
        </w:rPr>
        <w:t>Fate and distribution in exposed environment</w:t>
      </w:r>
      <w:bookmarkEnd w:id="304"/>
      <w:r w:rsidRPr="00CB1B83">
        <w:rPr>
          <w:rFonts w:ascii="Verdana" w:hAnsi="Verdana"/>
          <w:b/>
          <w:i/>
          <w:szCs w:val="22"/>
          <w:lang w:val="en-US" w:eastAsia="en-US"/>
        </w:rPr>
        <w:t>al compartments</w:t>
      </w:r>
      <w:bookmarkEnd w:id="305"/>
      <w:bookmarkEnd w:id="306"/>
    </w:p>
    <w:p w14:paraId="581E9BAE" w14:textId="77777777" w:rsidR="005016BC" w:rsidRPr="00CB1B83" w:rsidRDefault="005016BC" w:rsidP="005016BC">
      <w:pPr>
        <w:spacing w:after="0" w:line="260" w:lineRule="atLeast"/>
        <w:rPr>
          <w:rFonts w:ascii="Verdana" w:hAnsi="Verdana"/>
          <w:i/>
          <w:iCs/>
          <w:sz w:val="20"/>
          <w:lang w:val="en-US" w:eastAsia="en-US"/>
        </w:rPr>
      </w:pPr>
    </w:p>
    <w:tbl>
      <w:tblPr>
        <w:tblStyle w:val="Grilledutableau41"/>
        <w:tblW w:w="9921" w:type="dxa"/>
        <w:tblInd w:w="108" w:type="dxa"/>
        <w:tblLayout w:type="fixed"/>
        <w:tblLook w:val="04A0" w:firstRow="1" w:lastRow="0" w:firstColumn="1" w:lastColumn="0" w:noHBand="0" w:noVBand="1"/>
      </w:tblPr>
      <w:tblGrid>
        <w:gridCol w:w="9921"/>
      </w:tblGrid>
      <w:tr w:rsidR="005016BC" w:rsidRPr="00AA7D96" w14:paraId="5D78F3CD" w14:textId="77777777" w:rsidTr="004D10F1">
        <w:trPr>
          <w:trHeight w:val="728"/>
        </w:trPr>
        <w:tc>
          <w:tcPr>
            <w:tcW w:w="9921" w:type="dxa"/>
            <w:shd w:val="clear" w:color="auto" w:fill="D6E3BC" w:themeFill="accent3" w:themeFillTint="66"/>
          </w:tcPr>
          <w:p w14:paraId="29473A8E" w14:textId="77777777" w:rsidR="005016BC" w:rsidRPr="005016BC" w:rsidRDefault="005016BC" w:rsidP="005016BC">
            <w:pPr>
              <w:tabs>
                <w:tab w:val="left" w:pos="1418"/>
              </w:tabs>
              <w:spacing w:after="255"/>
              <w:ind w:left="1418" w:hanging="1418"/>
              <w:rPr>
                <w:rFonts w:ascii="Verdana" w:eastAsia="Times New Roman" w:hAnsi="Verdana"/>
                <w:b/>
                <w:szCs w:val="20"/>
                <w:lang w:val="fr-FR" w:eastAsia="de-DE"/>
              </w:rPr>
            </w:pPr>
            <w:r w:rsidRPr="005016BC">
              <w:rPr>
                <w:rFonts w:ascii="Verdana" w:eastAsia="Times New Roman" w:hAnsi="Verdana"/>
                <w:b/>
                <w:szCs w:val="20"/>
                <w:lang w:val="fr-FR" w:eastAsia="de-DE"/>
              </w:rPr>
              <w:t xml:space="preserve">Infobox </w:t>
            </w:r>
            <w:r w:rsidRPr="005016BC">
              <w:rPr>
                <w:rFonts w:ascii="Verdana" w:eastAsia="Times New Roman" w:hAnsi="Verdana"/>
                <w:b/>
                <w:szCs w:val="20"/>
                <w:lang w:val="en-GB" w:eastAsia="de-DE"/>
              </w:rPr>
              <w:fldChar w:fldCharType="begin"/>
            </w:r>
            <w:r w:rsidRPr="005016BC">
              <w:rPr>
                <w:rFonts w:ascii="Verdana" w:eastAsia="Times New Roman" w:hAnsi="Verdana"/>
                <w:b/>
                <w:szCs w:val="20"/>
                <w:lang w:val="fr-FR" w:eastAsia="de-DE"/>
              </w:rPr>
              <w:instrText xml:space="preserve"> SEQ Infobox \* ARABIC </w:instrText>
            </w:r>
            <w:r w:rsidRPr="005016BC">
              <w:rPr>
                <w:rFonts w:ascii="Verdana" w:eastAsia="Times New Roman" w:hAnsi="Verdana"/>
                <w:b/>
                <w:szCs w:val="20"/>
                <w:lang w:val="en-GB" w:eastAsia="de-DE"/>
              </w:rPr>
              <w:fldChar w:fldCharType="separate"/>
            </w:r>
            <w:r w:rsidR="004D10F1">
              <w:rPr>
                <w:rFonts w:ascii="Verdana" w:eastAsia="Times New Roman" w:hAnsi="Verdana"/>
                <w:b/>
                <w:noProof/>
                <w:szCs w:val="20"/>
                <w:lang w:val="fr-FR" w:eastAsia="de-DE"/>
              </w:rPr>
              <w:t>17</w:t>
            </w:r>
            <w:r w:rsidRPr="005016BC">
              <w:rPr>
                <w:rFonts w:ascii="Verdana" w:eastAsia="Times New Roman" w:hAnsi="Verdana"/>
                <w:b/>
                <w:szCs w:val="20"/>
                <w:lang w:val="en-GB" w:eastAsia="de-DE"/>
              </w:rPr>
              <w:fldChar w:fldCharType="end"/>
            </w:r>
            <w:r w:rsidRPr="005016BC">
              <w:rPr>
                <w:rFonts w:ascii="Verdana" w:eastAsia="Times New Roman" w:hAnsi="Verdana"/>
                <w:b/>
                <w:szCs w:val="20"/>
                <w:lang w:val="fr-FR" w:eastAsia="de-DE"/>
              </w:rPr>
              <w:t xml:space="preserve"> - FR CA position:</w:t>
            </w:r>
          </w:p>
          <w:p w14:paraId="2C9E12FC" w14:textId="77777777" w:rsidR="005016BC" w:rsidRDefault="005016BC" w:rsidP="005732F2">
            <w:pPr>
              <w:rPr>
                <w:rFonts w:ascii="Verdana" w:hAnsi="Verdana"/>
                <w:b/>
                <w:sz w:val="20"/>
                <w:u w:val="single"/>
                <w:lang w:val="fr-FR" w:eastAsia="en-US"/>
              </w:rPr>
            </w:pPr>
            <w:r w:rsidRPr="005732F2">
              <w:rPr>
                <w:rFonts w:ascii="Verdana" w:hAnsi="Verdana"/>
                <w:b/>
                <w:sz w:val="20"/>
                <w:u w:val="single"/>
                <w:lang w:val="fr-FR" w:eastAsia="en-US"/>
              </w:rPr>
              <w:t>Active substance: Permethrin</w:t>
            </w:r>
          </w:p>
          <w:p w14:paraId="474B0644" w14:textId="77777777" w:rsidR="005732F2" w:rsidRPr="005732F2" w:rsidRDefault="005732F2" w:rsidP="005732F2">
            <w:pPr>
              <w:rPr>
                <w:rFonts w:ascii="Verdana" w:eastAsia="Arial" w:hAnsi="Verdana" w:cs="Arial"/>
                <w:b/>
                <w:bCs/>
                <w:iCs/>
                <w:sz w:val="20"/>
                <w:u w:val="single"/>
                <w:lang w:val="fr-FR" w:eastAsia="en-US"/>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3260"/>
              <w:gridCol w:w="1304"/>
            </w:tblGrid>
            <w:tr w:rsidR="005016BC" w:rsidRPr="00AA7D96" w14:paraId="3834BCEF" w14:textId="77777777" w:rsidTr="00503A35">
              <w:trPr>
                <w:trHeight w:val="313"/>
              </w:trPr>
              <w:tc>
                <w:tcPr>
                  <w:tcW w:w="9526" w:type="dxa"/>
                  <w:gridSpan w:val="3"/>
                  <w:shd w:val="clear" w:color="auto" w:fill="FFFFCC"/>
                  <w:vAlign w:val="center"/>
                </w:tcPr>
                <w:p w14:paraId="243C4BCD" w14:textId="77777777" w:rsidR="005016BC" w:rsidRPr="005016BC" w:rsidRDefault="005016BC" w:rsidP="005016BC">
                  <w:pPr>
                    <w:autoSpaceDE w:val="0"/>
                    <w:autoSpaceDN w:val="0"/>
                    <w:adjustRightInd w:val="0"/>
                    <w:spacing w:after="0" w:line="260" w:lineRule="atLeast"/>
                    <w:jc w:val="center"/>
                    <w:rPr>
                      <w:rFonts w:ascii="Verdana" w:hAnsi="Verdana" w:cs="Arial"/>
                      <w:b/>
                      <w:color w:val="000000"/>
                      <w:sz w:val="20"/>
                      <w:szCs w:val="20"/>
                      <w:lang w:val="en-GB" w:eastAsia="en-GB"/>
                    </w:rPr>
                  </w:pPr>
                  <w:r w:rsidRPr="005016BC">
                    <w:rPr>
                      <w:rFonts w:ascii="Verdana" w:hAnsi="Verdana" w:cs="Arial"/>
                      <w:b/>
                      <w:color w:val="000000"/>
                      <w:sz w:val="20"/>
                      <w:szCs w:val="20"/>
                      <w:lang w:val="en-GB" w:eastAsia="en-GB"/>
                    </w:rPr>
                    <w:t>Input parameters used in the environmental exposure assessments according to the CAR    (April, 2014)</w:t>
                  </w:r>
                </w:p>
              </w:tc>
            </w:tr>
            <w:tr w:rsidR="005016BC" w:rsidRPr="005016BC" w14:paraId="0AC58CA6" w14:textId="77777777" w:rsidTr="00503A35">
              <w:trPr>
                <w:trHeight w:val="313"/>
              </w:trPr>
              <w:tc>
                <w:tcPr>
                  <w:tcW w:w="4962" w:type="dxa"/>
                  <w:shd w:val="clear" w:color="auto" w:fill="FFFFFF"/>
                  <w:vAlign w:val="center"/>
                </w:tcPr>
                <w:p w14:paraId="5A40DEE9"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bCs/>
                      <w:color w:val="000000"/>
                      <w:sz w:val="20"/>
                      <w:szCs w:val="20"/>
                      <w:lang w:val="en-GB" w:eastAsia="en-GB"/>
                    </w:rPr>
                    <w:t xml:space="preserve">Input </w:t>
                  </w:r>
                </w:p>
              </w:tc>
              <w:tc>
                <w:tcPr>
                  <w:tcW w:w="3260" w:type="dxa"/>
                  <w:shd w:val="clear" w:color="auto" w:fill="FFFFFF"/>
                  <w:vAlign w:val="center"/>
                </w:tcPr>
                <w:p w14:paraId="05B4726E"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bCs/>
                      <w:color w:val="000000"/>
                      <w:sz w:val="20"/>
                      <w:szCs w:val="20"/>
                      <w:lang w:val="en-GB" w:eastAsia="en-GB"/>
                    </w:rPr>
                    <w:t>Value</w:t>
                  </w:r>
                </w:p>
              </w:tc>
              <w:tc>
                <w:tcPr>
                  <w:tcW w:w="1304" w:type="dxa"/>
                  <w:shd w:val="clear" w:color="auto" w:fill="FFFFFF"/>
                  <w:vAlign w:val="center"/>
                </w:tcPr>
                <w:p w14:paraId="76969B02" w14:textId="77777777" w:rsidR="005016BC" w:rsidRPr="005016BC" w:rsidRDefault="005016BC" w:rsidP="005016BC">
                  <w:pPr>
                    <w:autoSpaceDE w:val="0"/>
                    <w:autoSpaceDN w:val="0"/>
                    <w:adjustRightInd w:val="0"/>
                    <w:spacing w:after="0" w:line="260" w:lineRule="atLeast"/>
                    <w:jc w:val="center"/>
                    <w:rPr>
                      <w:rFonts w:ascii="Verdana" w:hAnsi="Verdana" w:cs="Arial"/>
                      <w:bCs/>
                      <w:color w:val="000000"/>
                      <w:sz w:val="20"/>
                      <w:szCs w:val="20"/>
                      <w:lang w:val="en-GB" w:eastAsia="en-GB"/>
                    </w:rPr>
                  </w:pPr>
                  <w:r w:rsidRPr="005016BC">
                    <w:rPr>
                      <w:rFonts w:ascii="Verdana" w:hAnsi="Verdana" w:cs="Arial"/>
                      <w:bCs/>
                      <w:color w:val="000000"/>
                      <w:sz w:val="20"/>
                      <w:szCs w:val="20"/>
                      <w:lang w:val="en-GB" w:eastAsia="en-GB"/>
                    </w:rPr>
                    <w:t>Unit</w:t>
                  </w:r>
                </w:p>
              </w:tc>
            </w:tr>
            <w:tr w:rsidR="005016BC" w:rsidRPr="005016BC" w14:paraId="4B932EEB" w14:textId="77777777" w:rsidTr="00503A35">
              <w:trPr>
                <w:trHeight w:val="313"/>
              </w:trPr>
              <w:tc>
                <w:tcPr>
                  <w:tcW w:w="9526" w:type="dxa"/>
                  <w:gridSpan w:val="3"/>
                  <w:shd w:val="clear" w:color="auto" w:fill="FFFFFF"/>
                  <w:vAlign w:val="center"/>
                </w:tcPr>
                <w:p w14:paraId="57B16597" w14:textId="77777777" w:rsidR="005016BC" w:rsidRPr="005016BC" w:rsidRDefault="005016BC" w:rsidP="005016BC">
                  <w:pPr>
                    <w:autoSpaceDE w:val="0"/>
                    <w:autoSpaceDN w:val="0"/>
                    <w:adjustRightInd w:val="0"/>
                    <w:spacing w:after="0" w:line="260" w:lineRule="atLeast"/>
                    <w:rPr>
                      <w:rFonts w:ascii="Verdana" w:hAnsi="Verdana" w:cs="Arial"/>
                      <w:bCs/>
                      <w:color w:val="000000"/>
                      <w:sz w:val="20"/>
                      <w:szCs w:val="20"/>
                      <w:lang w:val="en-GB" w:eastAsia="en-GB"/>
                    </w:rPr>
                  </w:pPr>
                  <w:r w:rsidRPr="005016BC">
                    <w:rPr>
                      <w:rFonts w:ascii="Verdana" w:hAnsi="Verdana"/>
                      <w:b/>
                      <w:bCs/>
                      <w:iCs/>
                      <w:sz w:val="18"/>
                      <w:szCs w:val="18"/>
                      <w:lang w:val="en-GB"/>
                    </w:rPr>
                    <w:t>Permethrin</w:t>
                  </w:r>
                </w:p>
              </w:tc>
            </w:tr>
            <w:tr w:rsidR="005016BC" w:rsidRPr="005016BC" w14:paraId="2653C5F6" w14:textId="77777777" w:rsidTr="00503A35">
              <w:trPr>
                <w:trHeight w:val="313"/>
              </w:trPr>
              <w:tc>
                <w:tcPr>
                  <w:tcW w:w="4962" w:type="dxa"/>
                  <w:shd w:val="clear" w:color="auto" w:fill="FFFFFF"/>
                  <w:vAlign w:val="center"/>
                </w:tcPr>
                <w:p w14:paraId="687BB7C6" w14:textId="77777777" w:rsidR="005016BC" w:rsidRPr="005016BC" w:rsidRDefault="005016BC" w:rsidP="005016BC">
                  <w:pPr>
                    <w:autoSpaceDE w:val="0"/>
                    <w:autoSpaceDN w:val="0"/>
                    <w:adjustRightInd w:val="0"/>
                    <w:spacing w:after="0" w:line="260" w:lineRule="atLeast"/>
                    <w:rPr>
                      <w:rFonts w:ascii="Verdana" w:hAnsi="Verdana" w:cs="Arial"/>
                      <w:bCs/>
                      <w:color w:val="000000"/>
                      <w:sz w:val="20"/>
                      <w:szCs w:val="20"/>
                      <w:lang w:val="en-GB" w:eastAsia="en-GB"/>
                    </w:rPr>
                  </w:pPr>
                  <w:r w:rsidRPr="005016BC">
                    <w:rPr>
                      <w:rFonts w:ascii="Verdana" w:hAnsi="Verdana" w:cs="Arial"/>
                      <w:bCs/>
                      <w:color w:val="000000"/>
                      <w:sz w:val="20"/>
                      <w:szCs w:val="20"/>
                      <w:lang w:val="en-GB" w:eastAsia="en-GB"/>
                    </w:rPr>
                    <w:t>CAS number</w:t>
                  </w:r>
                </w:p>
              </w:tc>
              <w:tc>
                <w:tcPr>
                  <w:tcW w:w="3260" w:type="dxa"/>
                  <w:shd w:val="clear" w:color="auto" w:fill="FFFFFF"/>
                  <w:vAlign w:val="center"/>
                </w:tcPr>
                <w:p w14:paraId="6D460EED" w14:textId="77777777" w:rsidR="005016BC" w:rsidRPr="005016BC" w:rsidRDefault="005016BC" w:rsidP="005016BC">
                  <w:pPr>
                    <w:autoSpaceDE w:val="0"/>
                    <w:autoSpaceDN w:val="0"/>
                    <w:adjustRightInd w:val="0"/>
                    <w:spacing w:after="0" w:line="260" w:lineRule="atLeast"/>
                    <w:jc w:val="center"/>
                    <w:rPr>
                      <w:rFonts w:ascii="Verdana" w:hAnsi="Verdana" w:cs="Arial"/>
                      <w:bCs/>
                      <w:color w:val="000000"/>
                      <w:sz w:val="20"/>
                      <w:szCs w:val="20"/>
                      <w:lang w:val="en-GB" w:eastAsia="en-GB"/>
                    </w:rPr>
                  </w:pPr>
                  <w:r w:rsidRPr="005016BC">
                    <w:rPr>
                      <w:rFonts w:ascii="Verdana" w:hAnsi="Verdana" w:cs="Arial"/>
                      <w:bCs/>
                      <w:sz w:val="20"/>
                      <w:szCs w:val="20"/>
                      <w:lang w:val="en-GB" w:eastAsia="en-GB"/>
                    </w:rPr>
                    <w:t>52645-53-1</w:t>
                  </w:r>
                </w:p>
              </w:tc>
              <w:tc>
                <w:tcPr>
                  <w:tcW w:w="1304" w:type="dxa"/>
                  <w:shd w:val="clear" w:color="auto" w:fill="FFFFFF"/>
                  <w:vAlign w:val="center"/>
                </w:tcPr>
                <w:p w14:paraId="33B79ECC" w14:textId="77777777" w:rsidR="005016BC" w:rsidRPr="005016BC" w:rsidRDefault="005016BC" w:rsidP="005016BC">
                  <w:pPr>
                    <w:autoSpaceDE w:val="0"/>
                    <w:autoSpaceDN w:val="0"/>
                    <w:adjustRightInd w:val="0"/>
                    <w:spacing w:after="0" w:line="260" w:lineRule="atLeast"/>
                    <w:jc w:val="center"/>
                    <w:rPr>
                      <w:rFonts w:ascii="Verdana" w:hAnsi="Verdana" w:cs="Arial"/>
                      <w:bCs/>
                      <w:color w:val="000000"/>
                      <w:sz w:val="20"/>
                      <w:szCs w:val="20"/>
                      <w:lang w:val="en-GB" w:eastAsia="en-GB"/>
                    </w:rPr>
                  </w:pPr>
                  <w:r w:rsidRPr="005016BC">
                    <w:rPr>
                      <w:rFonts w:ascii="Verdana" w:hAnsi="Verdana" w:cs="Arial"/>
                      <w:bCs/>
                      <w:color w:val="000000"/>
                      <w:sz w:val="20"/>
                      <w:szCs w:val="20"/>
                      <w:lang w:val="en-GB" w:eastAsia="en-GB"/>
                    </w:rPr>
                    <w:t>-</w:t>
                  </w:r>
                </w:p>
              </w:tc>
            </w:tr>
            <w:tr w:rsidR="005016BC" w:rsidRPr="005016BC" w14:paraId="7F97BFEA" w14:textId="77777777" w:rsidTr="00503A35">
              <w:trPr>
                <w:trHeight w:val="75"/>
              </w:trPr>
              <w:tc>
                <w:tcPr>
                  <w:tcW w:w="4962" w:type="dxa"/>
                  <w:shd w:val="clear" w:color="auto" w:fill="FFFFFF"/>
                  <w:vAlign w:val="center"/>
                </w:tcPr>
                <w:p w14:paraId="76DE3DA3"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Molecular weight</w:t>
                  </w:r>
                </w:p>
              </w:tc>
              <w:tc>
                <w:tcPr>
                  <w:tcW w:w="3260" w:type="dxa"/>
                  <w:shd w:val="clear" w:color="auto" w:fill="FFFFFF"/>
                  <w:vAlign w:val="center"/>
                </w:tcPr>
                <w:p w14:paraId="46EF9D29" w14:textId="77777777"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391.29</w:t>
                  </w:r>
                </w:p>
              </w:tc>
              <w:tc>
                <w:tcPr>
                  <w:tcW w:w="1304" w:type="dxa"/>
                  <w:shd w:val="clear" w:color="auto" w:fill="FFFFFF"/>
                  <w:vAlign w:val="center"/>
                </w:tcPr>
                <w:p w14:paraId="716D0CFA"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g.mol</w:t>
                  </w:r>
                  <w:r w:rsidRPr="005016BC">
                    <w:rPr>
                      <w:rFonts w:ascii="Verdana" w:hAnsi="Verdana" w:cs="Arial"/>
                      <w:color w:val="000000"/>
                      <w:sz w:val="20"/>
                      <w:szCs w:val="20"/>
                      <w:vertAlign w:val="superscript"/>
                      <w:lang w:val="en-GB" w:eastAsia="en-GB"/>
                    </w:rPr>
                    <w:t>-1</w:t>
                  </w:r>
                </w:p>
              </w:tc>
            </w:tr>
            <w:tr w:rsidR="005016BC" w:rsidRPr="005016BC" w14:paraId="2901C344" w14:textId="77777777" w:rsidTr="00503A35">
              <w:trPr>
                <w:trHeight w:val="75"/>
              </w:trPr>
              <w:tc>
                <w:tcPr>
                  <w:tcW w:w="4962" w:type="dxa"/>
                  <w:shd w:val="clear" w:color="auto" w:fill="FFFFFF"/>
                  <w:vAlign w:val="center"/>
                </w:tcPr>
                <w:p w14:paraId="7BAA5FD4"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Vapour pressure (at 20°C)</w:t>
                  </w:r>
                </w:p>
              </w:tc>
              <w:tc>
                <w:tcPr>
                  <w:tcW w:w="3260" w:type="dxa"/>
                  <w:shd w:val="clear" w:color="auto" w:fill="FFFFFF"/>
                  <w:vAlign w:val="center"/>
                </w:tcPr>
                <w:p w14:paraId="522B308A"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2.16E-06</w:t>
                  </w:r>
                </w:p>
              </w:tc>
              <w:tc>
                <w:tcPr>
                  <w:tcW w:w="1304" w:type="dxa"/>
                  <w:shd w:val="clear" w:color="auto" w:fill="FFFFFF"/>
                  <w:vAlign w:val="center"/>
                </w:tcPr>
                <w:p w14:paraId="5DF206F5"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Pa</w:t>
                  </w:r>
                </w:p>
              </w:tc>
            </w:tr>
            <w:tr w:rsidR="005016BC" w:rsidRPr="005016BC" w14:paraId="5C9BA7D0" w14:textId="77777777" w:rsidTr="00503A35">
              <w:trPr>
                <w:trHeight w:val="75"/>
              </w:trPr>
              <w:tc>
                <w:tcPr>
                  <w:tcW w:w="4962" w:type="dxa"/>
                  <w:shd w:val="clear" w:color="auto" w:fill="FFFFFF"/>
                  <w:vAlign w:val="center"/>
                </w:tcPr>
                <w:p w14:paraId="43ACCE83"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Water solubility (at 20°C)</w:t>
                  </w:r>
                </w:p>
              </w:tc>
              <w:tc>
                <w:tcPr>
                  <w:tcW w:w="3260" w:type="dxa"/>
                  <w:shd w:val="clear" w:color="auto" w:fill="FFFFFF"/>
                  <w:vAlign w:val="center"/>
                </w:tcPr>
                <w:p w14:paraId="577B4404" w14:textId="77777777" w:rsidR="005016BC" w:rsidRPr="005016BC" w:rsidRDefault="005016BC" w:rsidP="005016BC">
                  <w:pPr>
                    <w:autoSpaceDE w:val="0"/>
                    <w:autoSpaceDN w:val="0"/>
                    <w:adjustRightInd w:val="0"/>
                    <w:spacing w:after="0" w:line="260" w:lineRule="atLeast"/>
                    <w:ind w:right="175"/>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4.95E-03</w:t>
                  </w:r>
                </w:p>
              </w:tc>
              <w:tc>
                <w:tcPr>
                  <w:tcW w:w="1304" w:type="dxa"/>
                  <w:shd w:val="clear" w:color="auto" w:fill="FFFFFF"/>
                  <w:vAlign w:val="center"/>
                </w:tcPr>
                <w:p w14:paraId="2EED31C9"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mg.L</w:t>
                  </w:r>
                  <w:r w:rsidRPr="005016BC">
                    <w:rPr>
                      <w:rFonts w:ascii="Verdana" w:hAnsi="Verdana" w:cs="Arial"/>
                      <w:color w:val="000000"/>
                      <w:sz w:val="20"/>
                      <w:szCs w:val="20"/>
                      <w:vertAlign w:val="superscript"/>
                      <w:lang w:val="en-GB" w:eastAsia="en-GB"/>
                    </w:rPr>
                    <w:t>-1</w:t>
                  </w:r>
                </w:p>
              </w:tc>
            </w:tr>
            <w:tr w:rsidR="005016BC" w:rsidRPr="005016BC" w14:paraId="4FAB0057" w14:textId="77777777" w:rsidTr="00503A35">
              <w:trPr>
                <w:trHeight w:val="75"/>
              </w:trPr>
              <w:tc>
                <w:tcPr>
                  <w:tcW w:w="4962" w:type="dxa"/>
                  <w:shd w:val="clear" w:color="auto" w:fill="FFFFFF"/>
                  <w:vAlign w:val="center"/>
                </w:tcPr>
                <w:p w14:paraId="5A81AE74"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fr-FR" w:eastAsia="en-GB"/>
                    </w:rPr>
                  </w:pPr>
                  <w:r w:rsidRPr="005016BC">
                    <w:rPr>
                      <w:rFonts w:ascii="Verdana" w:hAnsi="Verdana" w:cs="Arial"/>
                      <w:color w:val="000000"/>
                      <w:sz w:val="20"/>
                      <w:szCs w:val="20"/>
                      <w:lang w:val="fr-FR" w:eastAsia="en-GB"/>
                    </w:rPr>
                    <w:t>Partition coefficient (log P</w:t>
                  </w:r>
                  <w:r w:rsidRPr="005016BC">
                    <w:rPr>
                      <w:rFonts w:ascii="Verdana" w:hAnsi="Verdana" w:cs="Arial"/>
                      <w:color w:val="000000"/>
                      <w:sz w:val="20"/>
                      <w:szCs w:val="20"/>
                      <w:vertAlign w:val="subscript"/>
                      <w:lang w:val="fr-FR" w:eastAsia="en-GB"/>
                    </w:rPr>
                    <w:t>OW</w:t>
                  </w:r>
                  <w:r w:rsidRPr="005016BC">
                    <w:rPr>
                      <w:rFonts w:ascii="Verdana" w:hAnsi="Verdana" w:cs="Arial"/>
                      <w:color w:val="000000"/>
                      <w:sz w:val="20"/>
                      <w:szCs w:val="20"/>
                      <w:lang w:val="fr-FR" w:eastAsia="en-GB"/>
                    </w:rPr>
                    <w:t>) (pH 7)</w:t>
                  </w:r>
                </w:p>
              </w:tc>
              <w:tc>
                <w:tcPr>
                  <w:tcW w:w="3260" w:type="dxa"/>
                  <w:shd w:val="clear" w:color="auto" w:fill="FFFFFF"/>
                  <w:vAlign w:val="center"/>
                </w:tcPr>
                <w:p w14:paraId="3C0E7474"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4.67</w:t>
                  </w:r>
                </w:p>
              </w:tc>
              <w:tc>
                <w:tcPr>
                  <w:tcW w:w="1304" w:type="dxa"/>
                  <w:shd w:val="clear" w:color="auto" w:fill="FFFFFF"/>
                  <w:vAlign w:val="center"/>
                </w:tcPr>
                <w:p w14:paraId="11965797"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Log 10</w:t>
                  </w:r>
                </w:p>
              </w:tc>
            </w:tr>
            <w:tr w:rsidR="005016BC" w:rsidRPr="005016BC" w14:paraId="5EEBDEDA" w14:textId="77777777" w:rsidTr="00503A35">
              <w:trPr>
                <w:trHeight w:val="75"/>
              </w:trPr>
              <w:tc>
                <w:tcPr>
                  <w:tcW w:w="4962" w:type="dxa"/>
                  <w:shd w:val="clear" w:color="auto" w:fill="FFFFFF"/>
                  <w:vAlign w:val="center"/>
                </w:tcPr>
                <w:p w14:paraId="6E38E431"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Biodegradability</w:t>
                  </w:r>
                </w:p>
              </w:tc>
              <w:tc>
                <w:tcPr>
                  <w:tcW w:w="3260" w:type="dxa"/>
                  <w:shd w:val="clear" w:color="auto" w:fill="FFFFFF"/>
                  <w:vAlign w:val="center"/>
                </w:tcPr>
                <w:p w14:paraId="17971CCC" w14:textId="77777777" w:rsidR="005016BC" w:rsidRPr="005016BC" w:rsidRDefault="005016BC" w:rsidP="005016BC">
                  <w:pPr>
                    <w:autoSpaceDE w:val="0"/>
                    <w:autoSpaceDN w:val="0"/>
                    <w:adjustRightInd w:val="0"/>
                    <w:spacing w:after="0" w:line="260" w:lineRule="atLeast"/>
                    <w:jc w:val="center"/>
                    <w:rPr>
                      <w:rFonts w:ascii="Verdana" w:hAnsi="Verdana" w:cs="Arial"/>
                      <w:sz w:val="20"/>
                      <w:szCs w:val="20"/>
                      <w:lang w:val="en-GB" w:eastAsia="en-GB"/>
                    </w:rPr>
                  </w:pPr>
                  <w:r w:rsidRPr="005016BC">
                    <w:rPr>
                      <w:rFonts w:ascii="Verdana" w:hAnsi="Verdana" w:cs="Arial"/>
                      <w:sz w:val="20"/>
                      <w:szCs w:val="20"/>
                      <w:lang w:val="en-GB" w:eastAsia="en-GB"/>
                    </w:rPr>
                    <w:t>Not Ready biodegradable</w:t>
                  </w:r>
                </w:p>
              </w:tc>
              <w:tc>
                <w:tcPr>
                  <w:tcW w:w="1304" w:type="dxa"/>
                  <w:shd w:val="clear" w:color="auto" w:fill="FFFFFF"/>
                  <w:vAlign w:val="center"/>
                </w:tcPr>
                <w:p w14:paraId="1B386E4A"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p>
              </w:tc>
            </w:tr>
            <w:tr w:rsidR="005016BC" w:rsidRPr="005016BC" w14:paraId="5C67C4FD" w14:textId="77777777" w:rsidTr="00503A35">
              <w:trPr>
                <w:trHeight w:val="75"/>
              </w:trPr>
              <w:tc>
                <w:tcPr>
                  <w:tcW w:w="4962" w:type="dxa"/>
                  <w:shd w:val="clear" w:color="auto" w:fill="FFFFFF"/>
                  <w:vAlign w:val="center"/>
                </w:tcPr>
                <w:p w14:paraId="19D14676"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Degradation in soil (DT</w:t>
                  </w:r>
                  <w:r w:rsidRPr="005016BC">
                    <w:rPr>
                      <w:rFonts w:ascii="Verdana" w:hAnsi="Verdana" w:cs="Arial"/>
                      <w:color w:val="000000"/>
                      <w:sz w:val="20"/>
                      <w:szCs w:val="20"/>
                      <w:vertAlign w:val="subscript"/>
                      <w:lang w:val="en-GB" w:eastAsia="en-GB"/>
                    </w:rPr>
                    <w:t>50</w:t>
                  </w:r>
                  <w:r w:rsidRPr="005016BC">
                    <w:rPr>
                      <w:rFonts w:ascii="Verdana" w:hAnsi="Verdana" w:cs="Arial"/>
                      <w:color w:val="000000"/>
                      <w:sz w:val="20"/>
                      <w:szCs w:val="20"/>
                      <w:lang w:val="en-GB" w:eastAsia="en-GB"/>
                    </w:rPr>
                    <w:t>) (at 12°C)</w:t>
                  </w:r>
                </w:p>
              </w:tc>
              <w:tc>
                <w:tcPr>
                  <w:tcW w:w="3260" w:type="dxa"/>
                  <w:shd w:val="clear" w:color="auto" w:fill="FFFFFF"/>
                  <w:vAlign w:val="center"/>
                </w:tcPr>
                <w:p w14:paraId="0C88DA9D"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106</w:t>
                  </w:r>
                </w:p>
              </w:tc>
              <w:tc>
                <w:tcPr>
                  <w:tcW w:w="1304" w:type="dxa"/>
                  <w:shd w:val="clear" w:color="auto" w:fill="FFFFFF"/>
                  <w:vAlign w:val="center"/>
                </w:tcPr>
                <w:p w14:paraId="79375FEB"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days</w:t>
                  </w:r>
                </w:p>
              </w:tc>
            </w:tr>
            <w:tr w:rsidR="005016BC" w:rsidRPr="005016BC" w14:paraId="50E2567B" w14:textId="77777777" w:rsidTr="00503A35">
              <w:trPr>
                <w:trHeight w:val="75"/>
              </w:trPr>
              <w:tc>
                <w:tcPr>
                  <w:tcW w:w="4962" w:type="dxa"/>
                  <w:shd w:val="clear" w:color="auto" w:fill="FFFFFF"/>
                  <w:vAlign w:val="center"/>
                </w:tcPr>
                <w:p w14:paraId="13FCF940"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Adsorption / desorption Koc</w:t>
                  </w:r>
                </w:p>
              </w:tc>
              <w:tc>
                <w:tcPr>
                  <w:tcW w:w="3260" w:type="dxa"/>
                  <w:shd w:val="clear" w:color="auto" w:fill="FFFFFF"/>
                  <w:vAlign w:val="center"/>
                </w:tcPr>
                <w:p w14:paraId="6AF2CFD5"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26930</w:t>
                  </w:r>
                </w:p>
              </w:tc>
              <w:tc>
                <w:tcPr>
                  <w:tcW w:w="1304" w:type="dxa"/>
                  <w:shd w:val="clear" w:color="auto" w:fill="FFFFFF"/>
                  <w:vAlign w:val="center"/>
                </w:tcPr>
                <w:p w14:paraId="001C1871"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L.kg</w:t>
                  </w:r>
                  <w:r w:rsidRPr="005016BC">
                    <w:rPr>
                      <w:rFonts w:ascii="Verdana" w:hAnsi="Verdana" w:cs="Arial"/>
                      <w:color w:val="000000"/>
                      <w:sz w:val="20"/>
                      <w:szCs w:val="20"/>
                      <w:vertAlign w:val="superscript"/>
                      <w:lang w:val="en-GB" w:eastAsia="en-GB"/>
                    </w:rPr>
                    <w:t>-1</w:t>
                  </w:r>
                </w:p>
              </w:tc>
            </w:tr>
            <w:tr w:rsidR="005016BC" w:rsidRPr="005016BC" w14:paraId="46CE84FE" w14:textId="77777777" w:rsidTr="00503A35">
              <w:trPr>
                <w:trHeight w:val="93"/>
              </w:trPr>
              <w:tc>
                <w:tcPr>
                  <w:tcW w:w="4962" w:type="dxa"/>
                  <w:shd w:val="clear" w:color="auto" w:fill="FFFFFF"/>
                  <w:vAlign w:val="center"/>
                </w:tcPr>
                <w:p w14:paraId="161C85B4" w14:textId="77777777" w:rsidR="005016BC" w:rsidRPr="005016BC" w:rsidRDefault="005016BC" w:rsidP="005016BC">
                  <w:pPr>
                    <w:spacing w:after="0" w:line="260" w:lineRule="atLeast"/>
                    <w:rPr>
                      <w:rFonts w:ascii="Verdana" w:hAnsi="Verdana" w:cs="Arial"/>
                      <w:sz w:val="20"/>
                      <w:szCs w:val="20"/>
                      <w:lang w:val="en-GB"/>
                    </w:rPr>
                  </w:pPr>
                  <w:r w:rsidRPr="005016BC">
                    <w:rPr>
                      <w:rFonts w:ascii="Verdana" w:hAnsi="Verdana" w:cs="Arial"/>
                      <w:sz w:val="20"/>
                      <w:szCs w:val="20"/>
                      <w:lang w:val="en-GB"/>
                    </w:rPr>
                    <w:t>BCF fish</w:t>
                  </w:r>
                </w:p>
              </w:tc>
              <w:tc>
                <w:tcPr>
                  <w:tcW w:w="3260" w:type="dxa"/>
                  <w:shd w:val="clear" w:color="auto" w:fill="FFFFFF"/>
                  <w:vAlign w:val="center"/>
                </w:tcPr>
                <w:p w14:paraId="5F420429"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570</w:t>
                  </w:r>
                </w:p>
              </w:tc>
              <w:tc>
                <w:tcPr>
                  <w:tcW w:w="1304" w:type="dxa"/>
                  <w:shd w:val="clear" w:color="auto" w:fill="FFFFFF"/>
                  <w:vAlign w:val="center"/>
                </w:tcPr>
                <w:p w14:paraId="02A67476"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L.kg</w:t>
                  </w:r>
                  <w:r w:rsidRPr="005016BC">
                    <w:rPr>
                      <w:rFonts w:ascii="Verdana" w:hAnsi="Verdana" w:cs="Arial"/>
                      <w:color w:val="000000"/>
                      <w:sz w:val="20"/>
                      <w:szCs w:val="20"/>
                      <w:vertAlign w:val="superscript"/>
                      <w:lang w:val="en-GB" w:eastAsia="en-GB"/>
                    </w:rPr>
                    <w:t>-1</w:t>
                  </w:r>
                </w:p>
              </w:tc>
            </w:tr>
            <w:tr w:rsidR="005016BC" w:rsidRPr="005016BC" w14:paraId="0524FC14" w14:textId="77777777" w:rsidTr="00503A35">
              <w:trPr>
                <w:trHeight w:val="93"/>
              </w:trPr>
              <w:tc>
                <w:tcPr>
                  <w:tcW w:w="4962" w:type="dxa"/>
                  <w:shd w:val="clear" w:color="auto" w:fill="FFFFFF"/>
                  <w:vAlign w:val="center"/>
                </w:tcPr>
                <w:p w14:paraId="7BD0F1F8" w14:textId="77777777" w:rsidR="005016BC" w:rsidRPr="005016BC" w:rsidRDefault="005016BC" w:rsidP="005016BC">
                  <w:pPr>
                    <w:spacing w:after="0" w:line="260" w:lineRule="atLeast"/>
                    <w:rPr>
                      <w:rFonts w:ascii="Verdana" w:hAnsi="Verdana" w:cs="Arial"/>
                      <w:sz w:val="20"/>
                      <w:szCs w:val="20"/>
                      <w:lang w:val="en-GB"/>
                    </w:rPr>
                  </w:pPr>
                  <w:r w:rsidRPr="005016BC">
                    <w:rPr>
                      <w:rFonts w:ascii="Verdana" w:hAnsi="Verdana" w:cs="Arial"/>
                      <w:sz w:val="20"/>
                      <w:szCs w:val="20"/>
                      <w:lang w:val="en-GB"/>
                    </w:rPr>
                    <w:t>BMF fish</w:t>
                  </w:r>
                </w:p>
              </w:tc>
              <w:tc>
                <w:tcPr>
                  <w:tcW w:w="3260" w:type="dxa"/>
                  <w:shd w:val="clear" w:color="auto" w:fill="FFFFFF"/>
                  <w:vAlign w:val="center"/>
                </w:tcPr>
                <w:p w14:paraId="19DFA4F1"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1</w:t>
                  </w:r>
                </w:p>
              </w:tc>
              <w:tc>
                <w:tcPr>
                  <w:tcW w:w="1304" w:type="dxa"/>
                  <w:shd w:val="clear" w:color="auto" w:fill="FFFFFF"/>
                  <w:vAlign w:val="center"/>
                </w:tcPr>
                <w:p w14:paraId="33C7701E"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w:t>
                  </w:r>
                </w:p>
              </w:tc>
            </w:tr>
            <w:tr w:rsidR="005016BC" w:rsidRPr="005016BC" w14:paraId="08064EA4" w14:textId="77777777" w:rsidTr="00503A35">
              <w:trPr>
                <w:trHeight w:val="93"/>
              </w:trPr>
              <w:tc>
                <w:tcPr>
                  <w:tcW w:w="4962" w:type="dxa"/>
                  <w:shd w:val="clear" w:color="auto" w:fill="FFFFFF"/>
                  <w:vAlign w:val="center"/>
                </w:tcPr>
                <w:p w14:paraId="76E7422F" w14:textId="77777777" w:rsidR="005016BC" w:rsidRPr="005016BC" w:rsidRDefault="005016BC" w:rsidP="005016BC">
                  <w:pPr>
                    <w:spacing w:after="0" w:line="260" w:lineRule="atLeast"/>
                    <w:rPr>
                      <w:rFonts w:ascii="Verdana" w:hAnsi="Verdana" w:cs="Arial"/>
                      <w:sz w:val="20"/>
                      <w:szCs w:val="20"/>
                      <w:lang w:val="en-GB"/>
                    </w:rPr>
                  </w:pPr>
                  <w:r w:rsidRPr="005016BC">
                    <w:rPr>
                      <w:rFonts w:ascii="Verdana" w:hAnsi="Verdana" w:cs="Arial"/>
                      <w:sz w:val="20"/>
                      <w:szCs w:val="20"/>
                      <w:lang w:val="en-GB"/>
                    </w:rPr>
                    <w:t>BCF earthworms</w:t>
                  </w:r>
                </w:p>
              </w:tc>
              <w:tc>
                <w:tcPr>
                  <w:tcW w:w="3260" w:type="dxa"/>
                  <w:shd w:val="clear" w:color="auto" w:fill="FFFFFF"/>
                  <w:vAlign w:val="center"/>
                </w:tcPr>
                <w:p w14:paraId="20E30AC0"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15108</w:t>
                  </w:r>
                </w:p>
              </w:tc>
              <w:tc>
                <w:tcPr>
                  <w:tcW w:w="1304" w:type="dxa"/>
                  <w:shd w:val="clear" w:color="auto" w:fill="FFFFFF"/>
                  <w:vAlign w:val="center"/>
                </w:tcPr>
                <w:p w14:paraId="41201D06"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L.kg</w:t>
                  </w:r>
                  <w:r w:rsidRPr="005016BC">
                    <w:rPr>
                      <w:rFonts w:ascii="Verdana" w:hAnsi="Verdana" w:cs="Arial"/>
                      <w:color w:val="000000"/>
                      <w:sz w:val="20"/>
                      <w:szCs w:val="20"/>
                      <w:vertAlign w:val="superscript"/>
                      <w:lang w:val="en-GB" w:eastAsia="en-GB"/>
                    </w:rPr>
                    <w:t>-1</w:t>
                  </w:r>
                </w:p>
              </w:tc>
            </w:tr>
            <w:tr w:rsidR="005016BC" w:rsidRPr="005016BC" w14:paraId="2908989A" w14:textId="77777777" w:rsidTr="00503A35">
              <w:trPr>
                <w:trHeight w:val="313"/>
              </w:trPr>
              <w:tc>
                <w:tcPr>
                  <w:tcW w:w="9526" w:type="dxa"/>
                  <w:gridSpan w:val="3"/>
                  <w:shd w:val="clear" w:color="auto" w:fill="FFFFFF"/>
                  <w:vAlign w:val="center"/>
                </w:tcPr>
                <w:p w14:paraId="7503ACC9" w14:textId="77777777" w:rsidR="005016BC" w:rsidRPr="005016BC" w:rsidRDefault="005016BC" w:rsidP="005016BC">
                  <w:pPr>
                    <w:autoSpaceDE w:val="0"/>
                    <w:autoSpaceDN w:val="0"/>
                    <w:adjustRightInd w:val="0"/>
                    <w:spacing w:after="0" w:line="260" w:lineRule="atLeast"/>
                    <w:rPr>
                      <w:rFonts w:ascii="Verdana" w:hAnsi="Verdana" w:cs="Arial"/>
                      <w:b/>
                      <w:bCs/>
                      <w:color w:val="000000"/>
                      <w:sz w:val="20"/>
                      <w:szCs w:val="20"/>
                      <w:lang w:val="en-GB" w:eastAsia="en-GB"/>
                    </w:rPr>
                  </w:pPr>
                  <w:r w:rsidRPr="005016BC">
                    <w:rPr>
                      <w:rFonts w:ascii="Verdana" w:hAnsi="Verdana"/>
                      <w:b/>
                      <w:bCs/>
                      <w:iCs/>
                      <w:sz w:val="18"/>
                      <w:szCs w:val="18"/>
                      <w:lang w:val="en-GB"/>
                    </w:rPr>
                    <w:t>Metabolites</w:t>
                  </w:r>
                </w:p>
              </w:tc>
            </w:tr>
            <w:tr w:rsidR="005016BC" w:rsidRPr="005016BC" w14:paraId="41160774" w14:textId="77777777" w:rsidTr="00503A35">
              <w:trPr>
                <w:trHeight w:val="313"/>
              </w:trPr>
              <w:tc>
                <w:tcPr>
                  <w:tcW w:w="9526" w:type="dxa"/>
                  <w:gridSpan w:val="3"/>
                  <w:shd w:val="clear" w:color="auto" w:fill="FFFFFF"/>
                  <w:vAlign w:val="center"/>
                </w:tcPr>
                <w:p w14:paraId="49D30FE8" w14:textId="77777777" w:rsidR="005016BC" w:rsidRPr="005016BC" w:rsidRDefault="005016BC" w:rsidP="005016BC">
                  <w:pPr>
                    <w:autoSpaceDE w:val="0"/>
                    <w:autoSpaceDN w:val="0"/>
                    <w:adjustRightInd w:val="0"/>
                    <w:spacing w:after="0" w:line="260" w:lineRule="atLeast"/>
                    <w:rPr>
                      <w:rFonts w:ascii="Verdana" w:hAnsi="Verdana" w:cs="Arial"/>
                      <w:bCs/>
                      <w:color w:val="000000"/>
                      <w:sz w:val="20"/>
                      <w:szCs w:val="20"/>
                      <w:lang w:val="en-GB" w:eastAsia="en-GB"/>
                    </w:rPr>
                  </w:pPr>
                  <w:r w:rsidRPr="005016BC">
                    <w:rPr>
                      <w:rFonts w:ascii="Verdana" w:hAnsi="Verdana"/>
                      <w:b/>
                      <w:bCs/>
                      <w:iCs/>
                      <w:sz w:val="18"/>
                      <w:szCs w:val="18"/>
                      <w:lang w:val="en-GB"/>
                    </w:rPr>
                    <w:t>DCVA</w:t>
                  </w:r>
                </w:p>
              </w:tc>
            </w:tr>
            <w:tr w:rsidR="005016BC" w:rsidRPr="005016BC" w14:paraId="688F3B67" w14:textId="77777777" w:rsidTr="00503A35">
              <w:trPr>
                <w:trHeight w:val="75"/>
              </w:trPr>
              <w:tc>
                <w:tcPr>
                  <w:tcW w:w="4962" w:type="dxa"/>
                  <w:shd w:val="clear" w:color="auto" w:fill="FFFFFF"/>
                  <w:vAlign w:val="center"/>
                </w:tcPr>
                <w:p w14:paraId="0528D49F"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Molecular weight</w:t>
                  </w:r>
                </w:p>
              </w:tc>
              <w:tc>
                <w:tcPr>
                  <w:tcW w:w="3260" w:type="dxa"/>
                  <w:shd w:val="clear" w:color="auto" w:fill="FFFFFF"/>
                  <w:vAlign w:val="center"/>
                </w:tcPr>
                <w:p w14:paraId="0A718552" w14:textId="77777777"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209.07</w:t>
                  </w:r>
                </w:p>
              </w:tc>
              <w:tc>
                <w:tcPr>
                  <w:tcW w:w="1304" w:type="dxa"/>
                  <w:shd w:val="clear" w:color="auto" w:fill="FFFFFF"/>
                  <w:vAlign w:val="center"/>
                </w:tcPr>
                <w:p w14:paraId="40145F0D"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g.mol</w:t>
                  </w:r>
                  <w:r w:rsidRPr="005016BC">
                    <w:rPr>
                      <w:rFonts w:ascii="Verdana" w:hAnsi="Verdana" w:cs="Arial"/>
                      <w:color w:val="000000"/>
                      <w:sz w:val="20"/>
                      <w:szCs w:val="20"/>
                      <w:vertAlign w:val="superscript"/>
                      <w:lang w:val="en-GB" w:eastAsia="en-GB"/>
                    </w:rPr>
                    <w:t>-1</w:t>
                  </w:r>
                </w:p>
              </w:tc>
            </w:tr>
            <w:tr w:rsidR="005016BC" w:rsidRPr="005016BC" w14:paraId="6954E500" w14:textId="77777777" w:rsidTr="00503A35">
              <w:trPr>
                <w:trHeight w:val="75"/>
              </w:trPr>
              <w:tc>
                <w:tcPr>
                  <w:tcW w:w="4962" w:type="dxa"/>
                  <w:shd w:val="clear" w:color="auto" w:fill="FFFFFF"/>
                  <w:vAlign w:val="center"/>
                </w:tcPr>
                <w:p w14:paraId="59E6DBC6"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Degradation in soil (DT</w:t>
                  </w:r>
                  <w:r w:rsidRPr="005016BC">
                    <w:rPr>
                      <w:rFonts w:ascii="Verdana" w:hAnsi="Verdana" w:cs="Arial"/>
                      <w:color w:val="000000"/>
                      <w:sz w:val="20"/>
                      <w:szCs w:val="20"/>
                      <w:vertAlign w:val="subscript"/>
                      <w:lang w:val="en-GB" w:eastAsia="en-GB"/>
                    </w:rPr>
                    <w:t>50</w:t>
                  </w:r>
                  <w:r w:rsidRPr="005016BC">
                    <w:rPr>
                      <w:rFonts w:ascii="Verdana" w:hAnsi="Verdana" w:cs="Arial"/>
                      <w:color w:val="000000"/>
                      <w:sz w:val="20"/>
                      <w:szCs w:val="20"/>
                      <w:lang w:val="en-GB" w:eastAsia="en-GB"/>
                    </w:rPr>
                    <w:t>) (at 12°C)</w:t>
                  </w:r>
                </w:p>
              </w:tc>
              <w:tc>
                <w:tcPr>
                  <w:tcW w:w="3260" w:type="dxa"/>
                  <w:shd w:val="clear" w:color="auto" w:fill="FFFFFF"/>
                  <w:vAlign w:val="center"/>
                </w:tcPr>
                <w:p w14:paraId="088A105A" w14:textId="77777777"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175</w:t>
                  </w:r>
                </w:p>
              </w:tc>
              <w:tc>
                <w:tcPr>
                  <w:tcW w:w="1304" w:type="dxa"/>
                  <w:shd w:val="clear" w:color="auto" w:fill="FFFFFF"/>
                  <w:vAlign w:val="center"/>
                </w:tcPr>
                <w:p w14:paraId="33A202DF"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days</w:t>
                  </w:r>
                </w:p>
              </w:tc>
            </w:tr>
            <w:tr w:rsidR="005016BC" w:rsidRPr="005016BC" w14:paraId="1ABFD660" w14:textId="77777777" w:rsidTr="00503A35">
              <w:trPr>
                <w:trHeight w:val="75"/>
              </w:trPr>
              <w:tc>
                <w:tcPr>
                  <w:tcW w:w="4962" w:type="dxa"/>
                  <w:shd w:val="clear" w:color="auto" w:fill="FFFFFF"/>
                  <w:vAlign w:val="center"/>
                </w:tcPr>
                <w:p w14:paraId="78E20F7B"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Max. % occurrence water</w:t>
                  </w:r>
                </w:p>
              </w:tc>
              <w:tc>
                <w:tcPr>
                  <w:tcW w:w="3260" w:type="dxa"/>
                  <w:shd w:val="clear" w:color="auto" w:fill="FFFFFF"/>
                  <w:vAlign w:val="center"/>
                </w:tcPr>
                <w:p w14:paraId="1378E3C3" w14:textId="77777777"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62.6</w:t>
                  </w:r>
                </w:p>
              </w:tc>
              <w:tc>
                <w:tcPr>
                  <w:tcW w:w="1304" w:type="dxa"/>
                  <w:shd w:val="clear" w:color="auto" w:fill="FFFFFF"/>
                  <w:vAlign w:val="center"/>
                </w:tcPr>
                <w:p w14:paraId="1FC66FE8"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w:t>
                  </w:r>
                </w:p>
              </w:tc>
            </w:tr>
            <w:tr w:rsidR="005016BC" w:rsidRPr="005016BC" w14:paraId="0E1F4B47" w14:textId="77777777" w:rsidTr="00503A35">
              <w:trPr>
                <w:trHeight w:val="75"/>
              </w:trPr>
              <w:tc>
                <w:tcPr>
                  <w:tcW w:w="4962" w:type="dxa"/>
                  <w:shd w:val="clear" w:color="auto" w:fill="FFFFFF"/>
                  <w:vAlign w:val="center"/>
                </w:tcPr>
                <w:p w14:paraId="4C8FD21A"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Max. % occurrence soil</w:t>
                  </w:r>
                </w:p>
              </w:tc>
              <w:tc>
                <w:tcPr>
                  <w:tcW w:w="3260" w:type="dxa"/>
                  <w:shd w:val="clear" w:color="auto" w:fill="FFFFFF"/>
                  <w:vAlign w:val="center"/>
                </w:tcPr>
                <w:p w14:paraId="447C163F" w14:textId="77777777"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11.3</w:t>
                  </w:r>
                </w:p>
              </w:tc>
              <w:tc>
                <w:tcPr>
                  <w:tcW w:w="1304" w:type="dxa"/>
                  <w:shd w:val="clear" w:color="auto" w:fill="FFFFFF"/>
                  <w:vAlign w:val="center"/>
                </w:tcPr>
                <w:p w14:paraId="676E50D1"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w:t>
                  </w:r>
                </w:p>
              </w:tc>
            </w:tr>
            <w:tr w:rsidR="005016BC" w:rsidRPr="005016BC" w14:paraId="4F6E1B18" w14:textId="77777777" w:rsidTr="00503A35">
              <w:trPr>
                <w:trHeight w:val="75"/>
              </w:trPr>
              <w:tc>
                <w:tcPr>
                  <w:tcW w:w="4962" w:type="dxa"/>
                  <w:shd w:val="clear" w:color="auto" w:fill="FFFFFF"/>
                  <w:vAlign w:val="center"/>
                </w:tcPr>
                <w:p w14:paraId="6197A51A"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Koc</w:t>
                  </w:r>
                </w:p>
              </w:tc>
              <w:tc>
                <w:tcPr>
                  <w:tcW w:w="3260" w:type="dxa"/>
                  <w:shd w:val="clear" w:color="auto" w:fill="FFFFFF"/>
                  <w:vAlign w:val="center"/>
                </w:tcPr>
                <w:p w14:paraId="11A5CD23" w14:textId="77777777"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188.53</w:t>
                  </w:r>
                </w:p>
              </w:tc>
              <w:tc>
                <w:tcPr>
                  <w:tcW w:w="1304" w:type="dxa"/>
                  <w:shd w:val="clear" w:color="auto" w:fill="FFFFFF"/>
                  <w:vAlign w:val="center"/>
                </w:tcPr>
                <w:p w14:paraId="20BB6067"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L.kg</w:t>
                  </w:r>
                  <w:r w:rsidRPr="005016BC">
                    <w:rPr>
                      <w:rFonts w:ascii="Verdana" w:hAnsi="Verdana" w:cs="Arial"/>
                      <w:color w:val="000000"/>
                      <w:sz w:val="20"/>
                      <w:szCs w:val="20"/>
                      <w:vertAlign w:val="superscript"/>
                      <w:lang w:val="en-GB" w:eastAsia="en-GB"/>
                    </w:rPr>
                    <w:t>-1</w:t>
                  </w:r>
                </w:p>
              </w:tc>
            </w:tr>
            <w:tr w:rsidR="005016BC" w:rsidRPr="005016BC" w14:paraId="300A7E5C" w14:textId="77777777" w:rsidTr="00503A35">
              <w:trPr>
                <w:trHeight w:val="75"/>
              </w:trPr>
              <w:tc>
                <w:tcPr>
                  <w:tcW w:w="9526" w:type="dxa"/>
                  <w:gridSpan w:val="3"/>
                  <w:shd w:val="clear" w:color="auto" w:fill="FFFFFF"/>
                  <w:vAlign w:val="center"/>
                </w:tcPr>
                <w:p w14:paraId="4E125317" w14:textId="77777777" w:rsidR="005016BC" w:rsidRPr="005016BC" w:rsidRDefault="005016BC" w:rsidP="005016BC">
                  <w:pPr>
                    <w:autoSpaceDE w:val="0"/>
                    <w:autoSpaceDN w:val="0"/>
                    <w:adjustRightInd w:val="0"/>
                    <w:spacing w:after="0" w:line="260" w:lineRule="atLeast"/>
                    <w:rPr>
                      <w:rFonts w:ascii="Verdana" w:hAnsi="Verdana"/>
                      <w:b/>
                      <w:bCs/>
                      <w:iCs/>
                      <w:sz w:val="18"/>
                      <w:szCs w:val="18"/>
                      <w:lang w:val="en-GB"/>
                    </w:rPr>
                  </w:pPr>
                  <w:r w:rsidRPr="005016BC">
                    <w:rPr>
                      <w:rFonts w:ascii="Verdana" w:hAnsi="Verdana"/>
                      <w:b/>
                      <w:bCs/>
                      <w:iCs/>
                      <w:sz w:val="18"/>
                      <w:szCs w:val="18"/>
                      <w:lang w:val="en-GB"/>
                    </w:rPr>
                    <w:t>PBA</w:t>
                  </w:r>
                </w:p>
              </w:tc>
            </w:tr>
            <w:tr w:rsidR="005016BC" w:rsidRPr="005016BC" w14:paraId="1812D280" w14:textId="77777777" w:rsidTr="00503A35">
              <w:trPr>
                <w:trHeight w:val="75"/>
              </w:trPr>
              <w:tc>
                <w:tcPr>
                  <w:tcW w:w="4962" w:type="dxa"/>
                  <w:shd w:val="clear" w:color="auto" w:fill="FFFFFF"/>
                  <w:vAlign w:val="center"/>
                </w:tcPr>
                <w:p w14:paraId="1D9E6392"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Molecular weight</w:t>
                  </w:r>
                </w:p>
              </w:tc>
              <w:tc>
                <w:tcPr>
                  <w:tcW w:w="3260" w:type="dxa"/>
                  <w:shd w:val="clear" w:color="auto" w:fill="FFFFFF"/>
                  <w:vAlign w:val="center"/>
                </w:tcPr>
                <w:p w14:paraId="605E8AD7" w14:textId="77777777"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214.22</w:t>
                  </w:r>
                </w:p>
              </w:tc>
              <w:tc>
                <w:tcPr>
                  <w:tcW w:w="1304" w:type="dxa"/>
                  <w:shd w:val="clear" w:color="auto" w:fill="FFFFFF"/>
                  <w:vAlign w:val="center"/>
                </w:tcPr>
                <w:p w14:paraId="260139CA"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g.mol</w:t>
                  </w:r>
                  <w:r w:rsidRPr="005016BC">
                    <w:rPr>
                      <w:rFonts w:ascii="Verdana" w:hAnsi="Verdana" w:cs="Arial"/>
                      <w:color w:val="000000"/>
                      <w:sz w:val="20"/>
                      <w:szCs w:val="20"/>
                      <w:vertAlign w:val="superscript"/>
                      <w:lang w:val="en-GB" w:eastAsia="en-GB"/>
                    </w:rPr>
                    <w:t>-1</w:t>
                  </w:r>
                </w:p>
              </w:tc>
            </w:tr>
            <w:tr w:rsidR="005016BC" w:rsidRPr="005016BC" w14:paraId="3E4326BF" w14:textId="77777777" w:rsidTr="00503A35">
              <w:trPr>
                <w:trHeight w:val="75"/>
              </w:trPr>
              <w:tc>
                <w:tcPr>
                  <w:tcW w:w="4962" w:type="dxa"/>
                  <w:shd w:val="clear" w:color="auto" w:fill="FFFFFF"/>
                  <w:vAlign w:val="center"/>
                </w:tcPr>
                <w:p w14:paraId="2522435B"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Degradation in soil (DT</w:t>
                  </w:r>
                  <w:r w:rsidRPr="005016BC">
                    <w:rPr>
                      <w:rFonts w:ascii="Verdana" w:hAnsi="Verdana" w:cs="Arial"/>
                      <w:color w:val="000000"/>
                      <w:sz w:val="20"/>
                      <w:szCs w:val="20"/>
                      <w:vertAlign w:val="subscript"/>
                      <w:lang w:val="en-GB" w:eastAsia="en-GB"/>
                    </w:rPr>
                    <w:t>50</w:t>
                  </w:r>
                  <w:r w:rsidRPr="005016BC">
                    <w:rPr>
                      <w:rFonts w:ascii="Verdana" w:hAnsi="Verdana" w:cs="Arial"/>
                      <w:color w:val="000000"/>
                      <w:sz w:val="20"/>
                      <w:szCs w:val="20"/>
                      <w:lang w:val="en-GB" w:eastAsia="en-GB"/>
                    </w:rPr>
                    <w:t>) (at 12°C)</w:t>
                  </w:r>
                </w:p>
              </w:tc>
              <w:tc>
                <w:tcPr>
                  <w:tcW w:w="3260" w:type="dxa"/>
                  <w:shd w:val="clear" w:color="auto" w:fill="FFFFFF"/>
                  <w:vAlign w:val="center"/>
                </w:tcPr>
                <w:p w14:paraId="2E7EBF25" w14:textId="77777777"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2.5</w:t>
                  </w:r>
                </w:p>
              </w:tc>
              <w:tc>
                <w:tcPr>
                  <w:tcW w:w="1304" w:type="dxa"/>
                  <w:shd w:val="clear" w:color="auto" w:fill="FFFFFF"/>
                  <w:vAlign w:val="center"/>
                </w:tcPr>
                <w:p w14:paraId="4F77B40D"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days</w:t>
                  </w:r>
                </w:p>
              </w:tc>
            </w:tr>
            <w:tr w:rsidR="005016BC" w:rsidRPr="005016BC" w14:paraId="736AAEFE" w14:textId="77777777" w:rsidTr="00503A35">
              <w:trPr>
                <w:trHeight w:val="75"/>
              </w:trPr>
              <w:tc>
                <w:tcPr>
                  <w:tcW w:w="4962" w:type="dxa"/>
                  <w:shd w:val="clear" w:color="auto" w:fill="FFFFFF"/>
                  <w:vAlign w:val="center"/>
                </w:tcPr>
                <w:p w14:paraId="313246ED"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Max. % occurrence water</w:t>
                  </w:r>
                </w:p>
              </w:tc>
              <w:tc>
                <w:tcPr>
                  <w:tcW w:w="3260" w:type="dxa"/>
                  <w:shd w:val="clear" w:color="auto" w:fill="FFFFFF"/>
                  <w:vAlign w:val="center"/>
                </w:tcPr>
                <w:p w14:paraId="70D7CE42" w14:textId="77777777"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28.8</w:t>
                  </w:r>
                </w:p>
              </w:tc>
              <w:tc>
                <w:tcPr>
                  <w:tcW w:w="1304" w:type="dxa"/>
                  <w:shd w:val="clear" w:color="auto" w:fill="FFFFFF"/>
                  <w:vAlign w:val="center"/>
                </w:tcPr>
                <w:p w14:paraId="2210A3DA"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w:t>
                  </w:r>
                </w:p>
              </w:tc>
            </w:tr>
            <w:tr w:rsidR="005016BC" w:rsidRPr="005016BC" w14:paraId="286D0ED8" w14:textId="77777777" w:rsidTr="00503A35">
              <w:trPr>
                <w:trHeight w:val="75"/>
              </w:trPr>
              <w:tc>
                <w:tcPr>
                  <w:tcW w:w="4962" w:type="dxa"/>
                  <w:shd w:val="clear" w:color="auto" w:fill="FFFFFF"/>
                  <w:vAlign w:val="center"/>
                </w:tcPr>
                <w:p w14:paraId="5EC84D71"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Max. % occurrence soil</w:t>
                  </w:r>
                </w:p>
              </w:tc>
              <w:tc>
                <w:tcPr>
                  <w:tcW w:w="3260" w:type="dxa"/>
                  <w:shd w:val="clear" w:color="auto" w:fill="FFFFFF"/>
                  <w:vAlign w:val="center"/>
                </w:tcPr>
                <w:p w14:paraId="454FDBF7" w14:textId="77777777"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15</w:t>
                  </w:r>
                </w:p>
              </w:tc>
              <w:tc>
                <w:tcPr>
                  <w:tcW w:w="1304" w:type="dxa"/>
                  <w:shd w:val="clear" w:color="auto" w:fill="FFFFFF"/>
                  <w:vAlign w:val="center"/>
                </w:tcPr>
                <w:p w14:paraId="23B66C7F"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w:t>
                  </w:r>
                </w:p>
              </w:tc>
            </w:tr>
            <w:tr w:rsidR="005016BC" w:rsidRPr="005016BC" w14:paraId="79D24D21" w14:textId="77777777" w:rsidTr="00503A35">
              <w:trPr>
                <w:trHeight w:val="75"/>
              </w:trPr>
              <w:tc>
                <w:tcPr>
                  <w:tcW w:w="4962" w:type="dxa"/>
                  <w:shd w:val="clear" w:color="auto" w:fill="FFFFFF"/>
                  <w:vAlign w:val="center"/>
                </w:tcPr>
                <w:p w14:paraId="7ADF2B9D"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Koc</w:t>
                  </w:r>
                </w:p>
              </w:tc>
              <w:tc>
                <w:tcPr>
                  <w:tcW w:w="3260" w:type="dxa"/>
                  <w:shd w:val="clear" w:color="auto" w:fill="FFFFFF"/>
                  <w:vAlign w:val="center"/>
                </w:tcPr>
                <w:p w14:paraId="5E991A3F" w14:textId="77777777"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37.55</w:t>
                  </w:r>
                </w:p>
              </w:tc>
              <w:tc>
                <w:tcPr>
                  <w:tcW w:w="1304" w:type="dxa"/>
                  <w:shd w:val="clear" w:color="auto" w:fill="FFFFFF"/>
                  <w:vAlign w:val="center"/>
                </w:tcPr>
                <w:p w14:paraId="3290D89A"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L.kg</w:t>
                  </w:r>
                  <w:r w:rsidRPr="005016BC">
                    <w:rPr>
                      <w:rFonts w:ascii="Verdana" w:hAnsi="Verdana" w:cs="Arial"/>
                      <w:color w:val="000000"/>
                      <w:sz w:val="20"/>
                      <w:szCs w:val="20"/>
                      <w:vertAlign w:val="superscript"/>
                      <w:lang w:val="en-GB" w:eastAsia="en-GB"/>
                    </w:rPr>
                    <w:t>-1</w:t>
                  </w:r>
                </w:p>
              </w:tc>
            </w:tr>
          </w:tbl>
          <w:p w14:paraId="13E5EC3E" w14:textId="77777777" w:rsidR="005016BC" w:rsidRPr="005016BC" w:rsidRDefault="005016BC" w:rsidP="005016BC">
            <w:pPr>
              <w:spacing w:before="60" w:after="255" w:line="255" w:lineRule="exact"/>
              <w:rPr>
                <w:rFonts w:ascii="Verdana" w:eastAsia="Times New Roman" w:hAnsi="Verdana"/>
                <w:szCs w:val="20"/>
                <w:lang w:eastAsia="de-DE"/>
              </w:rPr>
            </w:pPr>
          </w:p>
          <w:tbl>
            <w:tblPr>
              <w:tblW w:w="9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598"/>
            </w:tblGrid>
            <w:tr w:rsidR="005016BC" w:rsidRPr="00AA7D96" w14:paraId="2A690DB0" w14:textId="77777777" w:rsidTr="00503A35">
              <w:trPr>
                <w:trHeight w:val="397"/>
              </w:trPr>
              <w:tc>
                <w:tcPr>
                  <w:tcW w:w="9560" w:type="dxa"/>
                  <w:gridSpan w:val="2"/>
                  <w:shd w:val="clear" w:color="auto" w:fill="FFFFCC"/>
                  <w:vAlign w:val="center"/>
                </w:tcPr>
                <w:p w14:paraId="76A4C6BC" w14:textId="77777777" w:rsidR="005016BC" w:rsidRPr="005016BC" w:rsidRDefault="005016BC" w:rsidP="005016BC">
                  <w:pPr>
                    <w:autoSpaceDE w:val="0"/>
                    <w:autoSpaceDN w:val="0"/>
                    <w:adjustRightInd w:val="0"/>
                    <w:spacing w:after="0" w:line="260" w:lineRule="atLeast"/>
                    <w:jc w:val="center"/>
                    <w:rPr>
                      <w:rFonts w:ascii="Verdana" w:hAnsi="Verdana" w:cs="Arial"/>
                      <w:b/>
                      <w:color w:val="000000"/>
                      <w:sz w:val="18"/>
                      <w:szCs w:val="18"/>
                      <w:lang w:val="en-GB" w:eastAsia="en-GB"/>
                    </w:rPr>
                  </w:pPr>
                  <w:r w:rsidRPr="005016BC">
                    <w:rPr>
                      <w:rFonts w:ascii="Verdana" w:hAnsi="Verdana" w:cs="Arial"/>
                      <w:b/>
                      <w:sz w:val="18"/>
                      <w:szCs w:val="18"/>
                      <w:lang w:val="en-GB" w:eastAsia="en-US"/>
                    </w:rPr>
                    <w:t>Calculated fate and distribution of Permethrin in the STP (EUSES model 2.1)</w:t>
                  </w:r>
                </w:p>
              </w:tc>
            </w:tr>
            <w:tr w:rsidR="005016BC" w:rsidRPr="00AA7D96" w14:paraId="6A752D6D" w14:textId="77777777" w:rsidTr="00503A35">
              <w:trPr>
                <w:trHeight w:val="187"/>
              </w:trPr>
              <w:tc>
                <w:tcPr>
                  <w:tcW w:w="4962" w:type="dxa"/>
                  <w:vMerge w:val="restart"/>
                  <w:shd w:val="clear" w:color="auto" w:fill="FFFFFF"/>
                  <w:vAlign w:val="center"/>
                </w:tcPr>
                <w:p w14:paraId="1B3EE84A"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bCs/>
                      <w:color w:val="000000"/>
                      <w:sz w:val="20"/>
                      <w:szCs w:val="20"/>
                      <w:lang w:val="en-GB" w:eastAsia="en-GB"/>
                    </w:rPr>
                    <w:t>Compartment</w:t>
                  </w:r>
                </w:p>
              </w:tc>
              <w:tc>
                <w:tcPr>
                  <w:tcW w:w="4598" w:type="dxa"/>
                  <w:shd w:val="clear" w:color="auto" w:fill="FFFFFF"/>
                  <w:vAlign w:val="center"/>
                </w:tcPr>
                <w:p w14:paraId="57622012" w14:textId="77777777" w:rsidR="005016BC" w:rsidRPr="005016BC" w:rsidRDefault="005016BC" w:rsidP="005016BC">
                  <w:pPr>
                    <w:autoSpaceDE w:val="0"/>
                    <w:autoSpaceDN w:val="0"/>
                    <w:adjustRightInd w:val="0"/>
                    <w:spacing w:after="0" w:line="260" w:lineRule="atLeast"/>
                    <w:jc w:val="center"/>
                    <w:rPr>
                      <w:rFonts w:ascii="Verdana" w:hAnsi="Verdana" w:cs="Arial"/>
                      <w:bCs/>
                      <w:color w:val="000000"/>
                      <w:sz w:val="20"/>
                      <w:szCs w:val="20"/>
                      <w:lang w:val="en-GB" w:eastAsia="en-GB"/>
                    </w:rPr>
                  </w:pPr>
                  <w:r w:rsidRPr="005016BC">
                    <w:rPr>
                      <w:rFonts w:ascii="Verdana" w:hAnsi="Verdana" w:cs="Arial"/>
                      <w:bCs/>
                      <w:color w:val="000000"/>
                      <w:sz w:val="20"/>
                      <w:szCs w:val="20"/>
                      <w:lang w:val="en-GB" w:eastAsia="en-GB"/>
                    </w:rPr>
                    <w:t>Percentage [%]</w:t>
                  </w:r>
                </w:p>
              </w:tc>
            </w:tr>
            <w:tr w:rsidR="005016BC" w:rsidRPr="00AA7D96" w14:paraId="43424455" w14:textId="77777777" w:rsidTr="00503A35">
              <w:trPr>
                <w:trHeight w:val="97"/>
              </w:trPr>
              <w:tc>
                <w:tcPr>
                  <w:tcW w:w="4962" w:type="dxa"/>
                  <w:vMerge/>
                  <w:shd w:val="clear" w:color="auto" w:fill="FFFFFF"/>
                </w:tcPr>
                <w:p w14:paraId="2C5C951A" w14:textId="77777777" w:rsidR="005016BC" w:rsidRPr="005016BC" w:rsidRDefault="005016BC" w:rsidP="005016BC">
                  <w:pPr>
                    <w:autoSpaceDE w:val="0"/>
                    <w:autoSpaceDN w:val="0"/>
                    <w:adjustRightInd w:val="0"/>
                    <w:spacing w:after="0" w:line="260" w:lineRule="atLeast"/>
                    <w:rPr>
                      <w:rFonts w:ascii="Verdana" w:hAnsi="Verdana" w:cs="Arial"/>
                      <w:bCs/>
                      <w:color w:val="000000"/>
                      <w:sz w:val="20"/>
                      <w:szCs w:val="20"/>
                      <w:lang w:val="en-GB" w:eastAsia="en-GB"/>
                    </w:rPr>
                  </w:pPr>
                </w:p>
              </w:tc>
              <w:tc>
                <w:tcPr>
                  <w:tcW w:w="4598" w:type="dxa"/>
                  <w:shd w:val="clear" w:color="auto" w:fill="FFFFFF"/>
                  <w:vAlign w:val="center"/>
                </w:tcPr>
                <w:p w14:paraId="76D0CC80" w14:textId="77777777" w:rsidR="005016BC" w:rsidRPr="005016BC" w:rsidRDefault="005016BC" w:rsidP="005016BC">
                  <w:pPr>
                    <w:autoSpaceDE w:val="0"/>
                    <w:autoSpaceDN w:val="0"/>
                    <w:adjustRightInd w:val="0"/>
                    <w:spacing w:after="0" w:line="260" w:lineRule="atLeast"/>
                    <w:jc w:val="center"/>
                    <w:rPr>
                      <w:rFonts w:ascii="Verdana" w:hAnsi="Verdana" w:cs="Arial"/>
                      <w:bCs/>
                      <w:color w:val="000000"/>
                      <w:sz w:val="20"/>
                      <w:szCs w:val="20"/>
                      <w:lang w:val="en-GB" w:eastAsia="en-GB"/>
                    </w:rPr>
                  </w:pPr>
                </w:p>
              </w:tc>
            </w:tr>
            <w:tr w:rsidR="005016BC" w:rsidRPr="00AA7D96" w14:paraId="376783AA" w14:textId="77777777" w:rsidTr="00503A35">
              <w:trPr>
                <w:trHeight w:val="75"/>
              </w:trPr>
              <w:tc>
                <w:tcPr>
                  <w:tcW w:w="4962" w:type="dxa"/>
                  <w:shd w:val="clear" w:color="auto" w:fill="FFFFFF"/>
                  <w:vAlign w:val="center"/>
                </w:tcPr>
                <w:p w14:paraId="60445834"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Air</w:t>
                  </w:r>
                </w:p>
              </w:tc>
              <w:tc>
                <w:tcPr>
                  <w:tcW w:w="4598" w:type="dxa"/>
                  <w:shd w:val="clear" w:color="auto" w:fill="FFFFFF"/>
                  <w:vAlign w:val="center"/>
                </w:tcPr>
                <w:p w14:paraId="38F8AF3D"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0</w:t>
                  </w:r>
                </w:p>
              </w:tc>
            </w:tr>
            <w:tr w:rsidR="005016BC" w:rsidRPr="00AA7D96" w14:paraId="0C6B4C83" w14:textId="77777777" w:rsidTr="00503A35">
              <w:trPr>
                <w:trHeight w:val="75"/>
              </w:trPr>
              <w:tc>
                <w:tcPr>
                  <w:tcW w:w="4962" w:type="dxa"/>
                  <w:shd w:val="clear" w:color="auto" w:fill="FFFFFF"/>
                  <w:vAlign w:val="center"/>
                </w:tcPr>
                <w:p w14:paraId="1932D5B2"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Water</w:t>
                  </w:r>
                </w:p>
              </w:tc>
              <w:tc>
                <w:tcPr>
                  <w:tcW w:w="4598" w:type="dxa"/>
                  <w:shd w:val="clear" w:color="auto" w:fill="FFFFFF"/>
                  <w:vAlign w:val="center"/>
                </w:tcPr>
                <w:p w14:paraId="4E3CC556"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27.6</w:t>
                  </w:r>
                </w:p>
              </w:tc>
            </w:tr>
            <w:tr w:rsidR="005016BC" w:rsidRPr="00AA7D96" w14:paraId="7B5295C0" w14:textId="77777777" w:rsidTr="00503A35">
              <w:trPr>
                <w:trHeight w:val="75"/>
              </w:trPr>
              <w:tc>
                <w:tcPr>
                  <w:tcW w:w="4962" w:type="dxa"/>
                  <w:shd w:val="clear" w:color="auto" w:fill="FFFFFF"/>
                  <w:vAlign w:val="center"/>
                </w:tcPr>
                <w:p w14:paraId="0B62F005"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Sludge</w:t>
                  </w:r>
                </w:p>
              </w:tc>
              <w:tc>
                <w:tcPr>
                  <w:tcW w:w="4598" w:type="dxa"/>
                  <w:shd w:val="clear" w:color="auto" w:fill="FFFFFF"/>
                  <w:vAlign w:val="center"/>
                </w:tcPr>
                <w:p w14:paraId="6D9EACA8"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72.4</w:t>
                  </w:r>
                </w:p>
              </w:tc>
            </w:tr>
            <w:tr w:rsidR="005016BC" w:rsidRPr="00AA7D96" w14:paraId="343D3ED1" w14:textId="77777777" w:rsidTr="00503A35">
              <w:trPr>
                <w:trHeight w:val="75"/>
              </w:trPr>
              <w:tc>
                <w:tcPr>
                  <w:tcW w:w="4962" w:type="dxa"/>
                  <w:shd w:val="clear" w:color="auto" w:fill="FFFFFF"/>
                  <w:vAlign w:val="center"/>
                </w:tcPr>
                <w:p w14:paraId="2A47D62C"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Degraded in STP</w:t>
                  </w:r>
                </w:p>
              </w:tc>
              <w:tc>
                <w:tcPr>
                  <w:tcW w:w="4598" w:type="dxa"/>
                  <w:shd w:val="clear" w:color="auto" w:fill="FFFFFF"/>
                  <w:vAlign w:val="center"/>
                </w:tcPr>
                <w:p w14:paraId="20F00D5C"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0</w:t>
                  </w:r>
                </w:p>
              </w:tc>
            </w:tr>
          </w:tbl>
          <w:p w14:paraId="2C9F9AD7" w14:textId="77777777" w:rsidR="00B635D3" w:rsidRDefault="00B635D3" w:rsidP="005016BC">
            <w:pPr>
              <w:keepNext/>
              <w:keepLines/>
              <w:widowControl w:val="0"/>
              <w:spacing w:before="120" w:after="120"/>
              <w:outlineLvl w:val="2"/>
              <w:rPr>
                <w:rFonts w:ascii="Verdana" w:hAnsi="Verdana"/>
                <w:b/>
                <w:sz w:val="20"/>
                <w:szCs w:val="18"/>
                <w:u w:val="single"/>
                <w:lang w:val="en-US" w:eastAsia="en-US"/>
              </w:rPr>
            </w:pPr>
          </w:p>
          <w:p w14:paraId="0203E574" w14:textId="77777777" w:rsidR="005016BC" w:rsidRPr="005732F2" w:rsidRDefault="005016BC" w:rsidP="005732F2">
            <w:pPr>
              <w:rPr>
                <w:rFonts w:ascii="Verdana" w:hAnsi="Verdana"/>
                <w:b/>
                <w:sz w:val="20"/>
                <w:u w:val="single"/>
                <w:lang w:val="en-US" w:eastAsia="en-US"/>
              </w:rPr>
            </w:pPr>
            <w:r w:rsidRPr="005732F2">
              <w:rPr>
                <w:rFonts w:ascii="Verdana" w:hAnsi="Verdana"/>
                <w:b/>
                <w:sz w:val="20"/>
                <w:u w:val="single"/>
                <w:lang w:val="en-US" w:eastAsia="en-US"/>
              </w:rPr>
              <w:t>Calculation method of metabolites emissions</w:t>
            </w:r>
          </w:p>
          <w:p w14:paraId="6A864138" w14:textId="77777777" w:rsidR="005732F2" w:rsidRPr="005732F2" w:rsidRDefault="005732F2" w:rsidP="005732F2">
            <w:pPr>
              <w:rPr>
                <w:rFonts w:ascii="Verdana" w:hAnsi="Verdana"/>
                <w:b/>
                <w:sz w:val="20"/>
                <w:u w:val="single"/>
                <w:lang w:val="en-US" w:eastAsia="en-US"/>
              </w:rPr>
            </w:pPr>
          </w:p>
          <w:p w14:paraId="3B80F662" w14:textId="77777777" w:rsidR="005016BC" w:rsidRPr="005732F2" w:rsidRDefault="005016BC" w:rsidP="005732F2">
            <w:pPr>
              <w:jc w:val="both"/>
              <w:rPr>
                <w:rFonts w:ascii="Verdana" w:eastAsia="Times New Roman" w:hAnsi="Verdana"/>
                <w:szCs w:val="20"/>
                <w:lang w:val="en-US" w:eastAsia="de-DE"/>
              </w:rPr>
            </w:pPr>
            <w:r w:rsidRPr="005732F2">
              <w:rPr>
                <w:rFonts w:ascii="Verdana" w:hAnsi="Verdana"/>
                <w:sz w:val="20"/>
                <w:lang w:val="en-US" w:eastAsia="en-US"/>
              </w:rPr>
              <w:t>To estimate PEC in the environmental compartments for the metabolites DCVA and PBA, their own Koc values and DT50 in soil at 12°C have been considered. Following the application of TRITHOR S, concentrations were estimated considering the ratio of the molecular weight of the metabolite compared to  the molecular weight of permethrin (0.534 for DCVA and 0.547 for PBA), and considering the metabolite formation fraction (max. % occurrence) for the compartment in question (soil, water…) as presented above.</w:t>
            </w:r>
          </w:p>
        </w:tc>
      </w:tr>
    </w:tbl>
    <w:p w14:paraId="042DF663" w14:textId="77777777" w:rsidR="005016BC" w:rsidRPr="005732F2" w:rsidRDefault="005016BC" w:rsidP="005016BC">
      <w:pPr>
        <w:spacing w:after="0" w:line="260" w:lineRule="atLeast"/>
        <w:rPr>
          <w:rFonts w:ascii="Verdana" w:hAnsi="Verdana"/>
          <w:iCs/>
          <w:sz w:val="20"/>
          <w:lang w:val="en-US" w:eastAsia="en-US"/>
        </w:rPr>
      </w:pPr>
    </w:p>
    <w:p w14:paraId="7251F18E" w14:textId="77777777" w:rsidR="005016BC" w:rsidRPr="005732F2" w:rsidRDefault="005016BC" w:rsidP="005016BC">
      <w:pPr>
        <w:spacing w:after="0" w:line="260" w:lineRule="atLeast"/>
        <w:rPr>
          <w:rFonts w:ascii="Verdana" w:hAnsi="Verdana"/>
          <w:i/>
          <w:iCs/>
          <w:sz w:val="20"/>
          <w:lang w:val="en-US"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50"/>
        <w:gridCol w:w="914"/>
        <w:gridCol w:w="1375"/>
        <w:gridCol w:w="1069"/>
        <w:gridCol w:w="1223"/>
        <w:gridCol w:w="766"/>
        <w:gridCol w:w="764"/>
        <w:gridCol w:w="610"/>
        <w:gridCol w:w="1598"/>
      </w:tblGrid>
      <w:tr w:rsidR="005016BC" w:rsidRPr="00AA7D96" w14:paraId="197288EA" w14:textId="77777777" w:rsidTr="00503A35">
        <w:trPr>
          <w:trHeight w:val="333"/>
          <w:tblHeader/>
          <w:jc w:val="center"/>
        </w:trPr>
        <w:tc>
          <w:tcPr>
            <w:tcW w:w="5000" w:type="pct"/>
            <w:gridSpan w:val="9"/>
            <w:shd w:val="clear" w:color="auto" w:fill="FFFFCC"/>
          </w:tcPr>
          <w:p w14:paraId="4CACBA43" w14:textId="77777777" w:rsidR="005016BC" w:rsidRPr="005732F2" w:rsidRDefault="005016BC" w:rsidP="005016BC">
            <w:pPr>
              <w:keepNext/>
              <w:widowControl w:val="0"/>
              <w:tabs>
                <w:tab w:val="center" w:pos="4536"/>
                <w:tab w:val="right" w:pos="9072"/>
              </w:tabs>
              <w:spacing w:after="0" w:line="260" w:lineRule="atLeast"/>
              <w:jc w:val="center"/>
              <w:rPr>
                <w:rFonts w:ascii="Verdana" w:hAnsi="Verdana"/>
                <w:b/>
                <w:bCs/>
                <w:color w:val="000000"/>
                <w:sz w:val="20"/>
                <w:lang w:val="en-US" w:eastAsia="en-GB"/>
              </w:rPr>
            </w:pPr>
            <w:r w:rsidRPr="005732F2">
              <w:rPr>
                <w:rFonts w:ascii="Verdana" w:hAnsi="Verdana"/>
                <w:b/>
                <w:sz w:val="20"/>
                <w:lang w:val="en-US" w:eastAsia="en-US"/>
              </w:rPr>
              <w:t>Identification of relevant receiving compartments based on the exposure pathway</w:t>
            </w:r>
          </w:p>
        </w:tc>
      </w:tr>
      <w:tr w:rsidR="005016BC" w:rsidRPr="00B635D3" w14:paraId="4838593D" w14:textId="77777777" w:rsidTr="00503A35">
        <w:trPr>
          <w:tblHeader/>
          <w:jc w:val="center"/>
        </w:trPr>
        <w:tc>
          <w:tcPr>
            <w:tcW w:w="742" w:type="pct"/>
            <w:shd w:val="clear" w:color="auto" w:fill="auto"/>
            <w:vAlign w:val="center"/>
          </w:tcPr>
          <w:p w14:paraId="59FB340D" w14:textId="77777777" w:rsidR="005016BC" w:rsidRPr="00CB1B83" w:rsidRDefault="005016BC" w:rsidP="005016BC">
            <w:pPr>
              <w:keepNext/>
              <w:widowControl w:val="0"/>
              <w:spacing w:after="0" w:line="260" w:lineRule="atLeast"/>
              <w:jc w:val="center"/>
              <w:rPr>
                <w:rFonts w:ascii="Verdana" w:hAnsi="Verdana"/>
                <w:bCs/>
                <w:color w:val="000000"/>
                <w:sz w:val="20"/>
                <w:lang w:val="en-US" w:eastAsia="en-GB"/>
              </w:rPr>
            </w:pPr>
          </w:p>
        </w:tc>
        <w:tc>
          <w:tcPr>
            <w:tcW w:w="468" w:type="pct"/>
            <w:shd w:val="clear" w:color="auto" w:fill="auto"/>
            <w:tcMar>
              <w:top w:w="57" w:type="dxa"/>
              <w:left w:w="70" w:type="dxa"/>
              <w:bottom w:w="57" w:type="dxa"/>
              <w:right w:w="70" w:type="dxa"/>
            </w:tcMar>
            <w:vAlign w:val="center"/>
          </w:tcPr>
          <w:p w14:paraId="1508B5A9" w14:textId="77777777" w:rsidR="005016BC" w:rsidRPr="00B635D3" w:rsidRDefault="005016BC" w:rsidP="005016BC">
            <w:pPr>
              <w:keepNext/>
              <w:widowControl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Fresh-water</w:t>
            </w:r>
          </w:p>
        </w:tc>
        <w:tc>
          <w:tcPr>
            <w:tcW w:w="704" w:type="pct"/>
            <w:shd w:val="clear" w:color="auto" w:fill="auto"/>
            <w:tcMar>
              <w:top w:w="57" w:type="dxa"/>
              <w:left w:w="70" w:type="dxa"/>
              <w:bottom w:w="57" w:type="dxa"/>
              <w:right w:w="70" w:type="dxa"/>
            </w:tcMar>
            <w:vAlign w:val="center"/>
          </w:tcPr>
          <w:p w14:paraId="0A2DCD32" w14:textId="77777777" w:rsidR="005016BC" w:rsidRPr="00B635D3" w:rsidRDefault="005016BC" w:rsidP="005016BC">
            <w:pPr>
              <w:keepNext/>
              <w:widowControl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Freshwater sediment</w:t>
            </w:r>
          </w:p>
        </w:tc>
        <w:tc>
          <w:tcPr>
            <w:tcW w:w="547" w:type="pct"/>
            <w:shd w:val="clear" w:color="auto" w:fill="auto"/>
            <w:tcMar>
              <w:top w:w="57" w:type="dxa"/>
              <w:left w:w="70" w:type="dxa"/>
              <w:bottom w:w="57" w:type="dxa"/>
              <w:right w:w="70" w:type="dxa"/>
            </w:tcMar>
            <w:vAlign w:val="center"/>
          </w:tcPr>
          <w:p w14:paraId="1A259E81" w14:textId="77777777" w:rsidR="005016BC" w:rsidRPr="00B635D3" w:rsidRDefault="005016BC" w:rsidP="005016BC">
            <w:pPr>
              <w:keepNext/>
              <w:widowControl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Sea-water</w:t>
            </w:r>
          </w:p>
        </w:tc>
        <w:tc>
          <w:tcPr>
            <w:tcW w:w="626" w:type="pct"/>
            <w:shd w:val="clear" w:color="auto" w:fill="auto"/>
            <w:vAlign w:val="center"/>
          </w:tcPr>
          <w:p w14:paraId="303E7C34" w14:textId="77777777" w:rsidR="005016BC" w:rsidRPr="00B635D3" w:rsidRDefault="005016BC" w:rsidP="005016BC">
            <w:pPr>
              <w:keepNext/>
              <w:widowControl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Seawater sediment</w:t>
            </w:r>
          </w:p>
        </w:tc>
        <w:tc>
          <w:tcPr>
            <w:tcW w:w="392" w:type="pct"/>
            <w:shd w:val="clear" w:color="auto" w:fill="auto"/>
            <w:vAlign w:val="center"/>
          </w:tcPr>
          <w:p w14:paraId="682F995A" w14:textId="77777777" w:rsidR="005016BC" w:rsidRPr="00B635D3" w:rsidRDefault="005016BC" w:rsidP="005016BC">
            <w:pPr>
              <w:keepNext/>
              <w:widowControl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STP</w:t>
            </w:r>
          </w:p>
        </w:tc>
        <w:tc>
          <w:tcPr>
            <w:tcW w:w="391" w:type="pct"/>
            <w:shd w:val="clear" w:color="auto" w:fill="auto"/>
            <w:vAlign w:val="center"/>
          </w:tcPr>
          <w:p w14:paraId="051AEFF6" w14:textId="77777777" w:rsidR="005016BC" w:rsidRPr="00B635D3" w:rsidRDefault="005016BC" w:rsidP="005016BC">
            <w:pPr>
              <w:keepNext/>
              <w:widowControl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Air</w:t>
            </w:r>
          </w:p>
        </w:tc>
        <w:tc>
          <w:tcPr>
            <w:tcW w:w="312" w:type="pct"/>
            <w:vAlign w:val="center"/>
          </w:tcPr>
          <w:p w14:paraId="757450CF"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bCs/>
                <w:color w:val="000000"/>
                <w:sz w:val="20"/>
                <w:lang w:eastAsia="en-GB"/>
              </w:rPr>
            </w:pPr>
            <w:r w:rsidRPr="00B635D3">
              <w:rPr>
                <w:rFonts w:ascii="Verdana" w:hAnsi="Verdana"/>
                <w:bCs/>
                <w:color w:val="000000"/>
                <w:sz w:val="20"/>
                <w:lang w:eastAsia="en-GB"/>
              </w:rPr>
              <w:t>Soil</w:t>
            </w:r>
          </w:p>
        </w:tc>
        <w:tc>
          <w:tcPr>
            <w:tcW w:w="818" w:type="pct"/>
            <w:vAlign w:val="center"/>
          </w:tcPr>
          <w:p w14:paraId="0A4D07FE"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bCs/>
                <w:color w:val="000000"/>
                <w:sz w:val="20"/>
                <w:lang w:eastAsia="en-GB"/>
              </w:rPr>
            </w:pPr>
            <w:r w:rsidRPr="00B635D3">
              <w:rPr>
                <w:rFonts w:ascii="Verdana" w:hAnsi="Verdana"/>
                <w:bCs/>
                <w:color w:val="000000"/>
                <w:sz w:val="20"/>
                <w:lang w:eastAsia="en-GB"/>
              </w:rPr>
              <w:t>Ground-water</w:t>
            </w:r>
          </w:p>
        </w:tc>
      </w:tr>
      <w:tr w:rsidR="005016BC" w:rsidRPr="00B635D3" w14:paraId="2F8F67C2" w14:textId="77777777" w:rsidTr="00503A35">
        <w:trPr>
          <w:tblHeader/>
          <w:jc w:val="center"/>
        </w:trPr>
        <w:tc>
          <w:tcPr>
            <w:tcW w:w="742" w:type="pct"/>
            <w:shd w:val="clear" w:color="auto" w:fill="auto"/>
            <w:tcMar>
              <w:top w:w="57" w:type="dxa"/>
              <w:left w:w="70" w:type="dxa"/>
              <w:bottom w:w="57" w:type="dxa"/>
              <w:right w:w="70" w:type="dxa"/>
            </w:tcMar>
            <w:vAlign w:val="center"/>
          </w:tcPr>
          <w:p w14:paraId="34C45B51"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Scenario 1</w:t>
            </w:r>
          </w:p>
        </w:tc>
        <w:tc>
          <w:tcPr>
            <w:tcW w:w="468" w:type="pct"/>
            <w:shd w:val="clear" w:color="auto" w:fill="auto"/>
            <w:tcMar>
              <w:top w:w="57" w:type="dxa"/>
              <w:left w:w="70" w:type="dxa"/>
              <w:bottom w:w="57" w:type="dxa"/>
              <w:right w:w="70" w:type="dxa"/>
            </w:tcMar>
            <w:vAlign w:val="center"/>
          </w:tcPr>
          <w:p w14:paraId="6BF00A50"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c>
          <w:tcPr>
            <w:tcW w:w="704" w:type="pct"/>
            <w:shd w:val="clear" w:color="auto" w:fill="auto"/>
            <w:tcMar>
              <w:top w:w="57" w:type="dxa"/>
              <w:left w:w="70" w:type="dxa"/>
              <w:bottom w:w="57" w:type="dxa"/>
              <w:right w:w="70" w:type="dxa"/>
            </w:tcMar>
            <w:vAlign w:val="center"/>
          </w:tcPr>
          <w:p w14:paraId="72C8A1BC"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c>
          <w:tcPr>
            <w:tcW w:w="547" w:type="pct"/>
            <w:shd w:val="clear" w:color="auto" w:fill="auto"/>
            <w:tcMar>
              <w:top w:w="57" w:type="dxa"/>
              <w:left w:w="70" w:type="dxa"/>
              <w:bottom w:w="57" w:type="dxa"/>
              <w:right w:w="70" w:type="dxa"/>
            </w:tcMar>
            <w:vAlign w:val="center"/>
          </w:tcPr>
          <w:p w14:paraId="15F1A11C"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c>
          <w:tcPr>
            <w:tcW w:w="626" w:type="pct"/>
            <w:shd w:val="clear" w:color="auto" w:fill="auto"/>
            <w:vAlign w:val="center"/>
          </w:tcPr>
          <w:p w14:paraId="71BE73BB"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c>
          <w:tcPr>
            <w:tcW w:w="392" w:type="pct"/>
            <w:shd w:val="clear" w:color="auto" w:fill="auto"/>
            <w:vAlign w:val="center"/>
          </w:tcPr>
          <w:p w14:paraId="326AAE7E"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c>
          <w:tcPr>
            <w:tcW w:w="391" w:type="pct"/>
            <w:shd w:val="clear" w:color="auto" w:fill="auto"/>
            <w:vAlign w:val="center"/>
          </w:tcPr>
          <w:p w14:paraId="41B4DE6E"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c>
          <w:tcPr>
            <w:tcW w:w="312" w:type="pct"/>
          </w:tcPr>
          <w:p w14:paraId="52C606D0"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c>
          <w:tcPr>
            <w:tcW w:w="818" w:type="pct"/>
          </w:tcPr>
          <w:p w14:paraId="12004623"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r>
      <w:tr w:rsidR="005016BC" w:rsidRPr="00B635D3" w14:paraId="18BB36ED" w14:textId="77777777" w:rsidTr="00503A35">
        <w:trPr>
          <w:tblHeader/>
          <w:jc w:val="center"/>
        </w:trPr>
        <w:tc>
          <w:tcPr>
            <w:tcW w:w="742" w:type="pct"/>
            <w:shd w:val="clear" w:color="auto" w:fill="auto"/>
            <w:tcMar>
              <w:top w:w="57" w:type="dxa"/>
              <w:left w:w="70" w:type="dxa"/>
              <w:bottom w:w="57" w:type="dxa"/>
              <w:right w:w="70" w:type="dxa"/>
            </w:tcMar>
            <w:vAlign w:val="center"/>
          </w:tcPr>
          <w:p w14:paraId="2B8C5C6A"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Scenario 2</w:t>
            </w:r>
          </w:p>
        </w:tc>
        <w:tc>
          <w:tcPr>
            <w:tcW w:w="468" w:type="pct"/>
            <w:shd w:val="clear" w:color="auto" w:fill="auto"/>
            <w:tcMar>
              <w:top w:w="57" w:type="dxa"/>
              <w:left w:w="70" w:type="dxa"/>
              <w:bottom w:w="57" w:type="dxa"/>
              <w:right w:w="70" w:type="dxa"/>
            </w:tcMar>
            <w:vAlign w:val="center"/>
          </w:tcPr>
          <w:p w14:paraId="42C2074E"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704" w:type="pct"/>
            <w:shd w:val="clear" w:color="auto" w:fill="auto"/>
            <w:tcMar>
              <w:top w:w="57" w:type="dxa"/>
              <w:left w:w="70" w:type="dxa"/>
              <w:bottom w:w="57" w:type="dxa"/>
              <w:right w:w="70" w:type="dxa"/>
            </w:tcMar>
            <w:vAlign w:val="center"/>
          </w:tcPr>
          <w:p w14:paraId="289F090A"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547" w:type="pct"/>
            <w:shd w:val="clear" w:color="auto" w:fill="auto"/>
            <w:tcMar>
              <w:top w:w="57" w:type="dxa"/>
              <w:left w:w="70" w:type="dxa"/>
              <w:bottom w:w="57" w:type="dxa"/>
              <w:right w:w="70" w:type="dxa"/>
            </w:tcMar>
            <w:vAlign w:val="center"/>
          </w:tcPr>
          <w:p w14:paraId="782A85F8"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626" w:type="pct"/>
            <w:shd w:val="clear" w:color="auto" w:fill="auto"/>
            <w:vAlign w:val="center"/>
          </w:tcPr>
          <w:p w14:paraId="126263EC"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392" w:type="pct"/>
            <w:shd w:val="clear" w:color="auto" w:fill="auto"/>
            <w:vAlign w:val="center"/>
          </w:tcPr>
          <w:p w14:paraId="63A00CB4"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391" w:type="pct"/>
            <w:shd w:val="clear" w:color="auto" w:fill="auto"/>
            <w:vAlign w:val="center"/>
          </w:tcPr>
          <w:p w14:paraId="0E144988"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312" w:type="pct"/>
          </w:tcPr>
          <w:p w14:paraId="3B55AEB6"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c>
          <w:tcPr>
            <w:tcW w:w="818" w:type="pct"/>
          </w:tcPr>
          <w:p w14:paraId="611C60D2"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r>
      <w:tr w:rsidR="005016BC" w:rsidRPr="00B635D3" w14:paraId="596E6DEA" w14:textId="77777777" w:rsidTr="00503A35">
        <w:trPr>
          <w:tblHeader/>
          <w:jc w:val="center"/>
        </w:trPr>
        <w:tc>
          <w:tcPr>
            <w:tcW w:w="742" w:type="pct"/>
            <w:shd w:val="clear" w:color="auto" w:fill="auto"/>
            <w:tcMar>
              <w:top w:w="57" w:type="dxa"/>
              <w:left w:w="70" w:type="dxa"/>
              <w:bottom w:w="57" w:type="dxa"/>
              <w:right w:w="70" w:type="dxa"/>
            </w:tcMar>
            <w:vAlign w:val="center"/>
          </w:tcPr>
          <w:p w14:paraId="6136E562"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Scenario 3</w:t>
            </w:r>
          </w:p>
        </w:tc>
        <w:tc>
          <w:tcPr>
            <w:tcW w:w="468" w:type="pct"/>
            <w:shd w:val="clear" w:color="auto" w:fill="auto"/>
            <w:tcMar>
              <w:top w:w="57" w:type="dxa"/>
              <w:left w:w="70" w:type="dxa"/>
              <w:bottom w:w="57" w:type="dxa"/>
              <w:right w:w="70" w:type="dxa"/>
            </w:tcMar>
            <w:vAlign w:val="center"/>
          </w:tcPr>
          <w:p w14:paraId="120ABECA"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704" w:type="pct"/>
            <w:shd w:val="clear" w:color="auto" w:fill="auto"/>
            <w:tcMar>
              <w:top w:w="57" w:type="dxa"/>
              <w:left w:w="70" w:type="dxa"/>
              <w:bottom w:w="57" w:type="dxa"/>
              <w:right w:w="70" w:type="dxa"/>
            </w:tcMar>
            <w:vAlign w:val="center"/>
          </w:tcPr>
          <w:p w14:paraId="41460B39"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547" w:type="pct"/>
            <w:shd w:val="clear" w:color="auto" w:fill="auto"/>
            <w:tcMar>
              <w:top w:w="57" w:type="dxa"/>
              <w:left w:w="70" w:type="dxa"/>
              <w:bottom w:w="57" w:type="dxa"/>
              <w:right w:w="70" w:type="dxa"/>
            </w:tcMar>
            <w:vAlign w:val="center"/>
          </w:tcPr>
          <w:p w14:paraId="37295A41"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626" w:type="pct"/>
            <w:shd w:val="clear" w:color="auto" w:fill="auto"/>
            <w:vAlign w:val="center"/>
          </w:tcPr>
          <w:p w14:paraId="48785391"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392" w:type="pct"/>
            <w:shd w:val="clear" w:color="auto" w:fill="auto"/>
            <w:vAlign w:val="center"/>
          </w:tcPr>
          <w:p w14:paraId="4B2AC75A"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391" w:type="pct"/>
            <w:shd w:val="clear" w:color="auto" w:fill="auto"/>
            <w:vAlign w:val="center"/>
          </w:tcPr>
          <w:p w14:paraId="432EB431"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312" w:type="pct"/>
          </w:tcPr>
          <w:p w14:paraId="71C3963D"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c>
          <w:tcPr>
            <w:tcW w:w="818" w:type="pct"/>
          </w:tcPr>
          <w:p w14:paraId="77678536"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r>
    </w:tbl>
    <w:p w14:paraId="7C7B893D" w14:textId="77777777" w:rsidR="00BC58E9" w:rsidRDefault="00BC58E9" w:rsidP="005016BC">
      <w:pPr>
        <w:keepNext/>
        <w:spacing w:after="0" w:line="288" w:lineRule="auto"/>
        <w:jc w:val="both"/>
        <w:rPr>
          <w:rFonts w:ascii="Verdana" w:hAnsi="Verdana"/>
          <w:sz w:val="20"/>
          <w:lang w:eastAsia="en-US"/>
        </w:rPr>
      </w:pPr>
    </w:p>
    <w:p w14:paraId="2A4CE432" w14:textId="77777777" w:rsidR="005016BC" w:rsidRPr="00CB1B83" w:rsidRDefault="005016BC" w:rsidP="005016BC">
      <w:pPr>
        <w:keepNext/>
        <w:spacing w:after="0" w:line="288" w:lineRule="auto"/>
        <w:jc w:val="both"/>
        <w:rPr>
          <w:rFonts w:ascii="Verdana" w:hAnsi="Verdana"/>
          <w:sz w:val="20"/>
          <w:lang w:val="en-US" w:eastAsia="en-US"/>
        </w:rPr>
      </w:pPr>
      <w:r w:rsidRPr="00CB1B83">
        <w:rPr>
          <w:rFonts w:ascii="Verdana" w:hAnsi="Verdana"/>
          <w:sz w:val="20"/>
          <w:lang w:val="en-US" w:eastAsia="en-US"/>
        </w:rPr>
        <w:t>Distributions in the environment of permethrin according to Scenario 1 and 3 are calculated with EUSES V2.1.2. Emissions to waste water previously calculated were manually entered as local emission to water at “Local emissions” step of EUSES.</w:t>
      </w:r>
    </w:p>
    <w:p w14:paraId="62DB0F87" w14:textId="77777777" w:rsidR="005016BC" w:rsidRPr="00CB1B83" w:rsidRDefault="005016BC" w:rsidP="005016BC">
      <w:pPr>
        <w:keepNext/>
        <w:spacing w:after="0" w:line="288" w:lineRule="auto"/>
        <w:jc w:val="both"/>
        <w:rPr>
          <w:rFonts w:ascii="Verdana" w:hAnsi="Verdana"/>
          <w:lang w:val="en-US" w:eastAsia="en-U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9"/>
        <w:gridCol w:w="1841"/>
        <w:gridCol w:w="889"/>
        <w:gridCol w:w="2930"/>
      </w:tblGrid>
      <w:tr w:rsidR="005016BC" w:rsidRPr="00AA7D96" w14:paraId="6CA0A834" w14:textId="77777777" w:rsidTr="00503A35">
        <w:trPr>
          <w:trHeight w:val="313"/>
        </w:trPr>
        <w:tc>
          <w:tcPr>
            <w:tcW w:w="9356" w:type="dxa"/>
            <w:gridSpan w:val="4"/>
            <w:shd w:val="clear" w:color="auto" w:fill="FFFFCC"/>
            <w:vAlign w:val="center"/>
          </w:tcPr>
          <w:p w14:paraId="08EFA52F" w14:textId="77777777" w:rsidR="005016BC" w:rsidRPr="00CB1B83" w:rsidRDefault="005016BC" w:rsidP="005016BC">
            <w:pPr>
              <w:keepNext/>
              <w:autoSpaceDE w:val="0"/>
              <w:autoSpaceDN w:val="0"/>
              <w:adjustRightInd w:val="0"/>
              <w:spacing w:after="0" w:line="260" w:lineRule="atLeast"/>
              <w:jc w:val="center"/>
              <w:rPr>
                <w:rFonts w:ascii="Verdana" w:hAnsi="Verdana" w:cs="Arial"/>
                <w:b/>
                <w:color w:val="000000"/>
                <w:sz w:val="20"/>
                <w:szCs w:val="20"/>
                <w:lang w:val="en-US" w:eastAsia="en-GB"/>
              </w:rPr>
            </w:pPr>
            <w:r w:rsidRPr="00CB1B83">
              <w:rPr>
                <w:rFonts w:ascii="Verdana" w:hAnsi="Verdana" w:cs="Arial"/>
                <w:b/>
                <w:color w:val="000000"/>
                <w:sz w:val="20"/>
                <w:szCs w:val="20"/>
                <w:lang w:val="en-US" w:eastAsia="en-GB"/>
              </w:rPr>
              <w:t>Input parameters (only set values) for calculating the fate and distribution in the environment</w:t>
            </w:r>
          </w:p>
        </w:tc>
      </w:tr>
      <w:tr w:rsidR="005016BC" w:rsidRPr="00B635D3" w14:paraId="56BA69B5" w14:textId="77777777" w:rsidTr="00503A35">
        <w:trPr>
          <w:trHeight w:val="313"/>
        </w:trPr>
        <w:tc>
          <w:tcPr>
            <w:tcW w:w="3936" w:type="dxa"/>
            <w:shd w:val="clear" w:color="auto" w:fill="FFFFFF"/>
            <w:vAlign w:val="center"/>
          </w:tcPr>
          <w:p w14:paraId="6A61D291"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bCs/>
                <w:color w:val="000000"/>
                <w:sz w:val="20"/>
                <w:szCs w:val="20"/>
                <w:lang w:eastAsia="en-GB"/>
              </w:rPr>
              <w:t xml:space="preserve">Input </w:t>
            </w:r>
          </w:p>
        </w:tc>
        <w:tc>
          <w:tcPr>
            <w:tcW w:w="1763" w:type="dxa"/>
            <w:shd w:val="clear" w:color="auto" w:fill="FFFFFF"/>
            <w:vAlign w:val="center"/>
          </w:tcPr>
          <w:p w14:paraId="45D7F24C"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bCs/>
                <w:color w:val="000000"/>
                <w:sz w:val="20"/>
                <w:szCs w:val="20"/>
                <w:lang w:eastAsia="en-GB"/>
              </w:rPr>
              <w:t xml:space="preserve">Value </w:t>
            </w:r>
          </w:p>
        </w:tc>
        <w:tc>
          <w:tcPr>
            <w:tcW w:w="851" w:type="dxa"/>
            <w:shd w:val="clear" w:color="auto" w:fill="FFFFFF"/>
            <w:vAlign w:val="center"/>
          </w:tcPr>
          <w:p w14:paraId="08771D7D" w14:textId="77777777" w:rsidR="005016BC" w:rsidRPr="00B635D3" w:rsidRDefault="005016BC" w:rsidP="005016BC">
            <w:pPr>
              <w:keepNext/>
              <w:autoSpaceDE w:val="0"/>
              <w:autoSpaceDN w:val="0"/>
              <w:adjustRightInd w:val="0"/>
              <w:spacing w:after="0" w:line="260" w:lineRule="atLeast"/>
              <w:rPr>
                <w:rFonts w:ascii="Verdana" w:hAnsi="Verdana" w:cs="Arial"/>
                <w:bCs/>
                <w:color w:val="000000"/>
                <w:sz w:val="20"/>
                <w:szCs w:val="20"/>
                <w:lang w:eastAsia="en-GB"/>
              </w:rPr>
            </w:pPr>
            <w:r w:rsidRPr="00B635D3">
              <w:rPr>
                <w:rFonts w:ascii="Verdana" w:hAnsi="Verdana" w:cs="Arial"/>
                <w:bCs/>
                <w:color w:val="000000"/>
                <w:sz w:val="20"/>
                <w:szCs w:val="20"/>
                <w:lang w:eastAsia="en-GB"/>
              </w:rPr>
              <w:t>Unit</w:t>
            </w:r>
          </w:p>
        </w:tc>
        <w:tc>
          <w:tcPr>
            <w:tcW w:w="2806" w:type="dxa"/>
            <w:shd w:val="clear" w:color="auto" w:fill="FFFFFF"/>
            <w:vAlign w:val="center"/>
          </w:tcPr>
          <w:p w14:paraId="5CB2E9A6" w14:textId="77777777" w:rsidR="005016BC" w:rsidRPr="00B635D3" w:rsidRDefault="005016BC" w:rsidP="005016BC">
            <w:pPr>
              <w:keepNext/>
              <w:autoSpaceDE w:val="0"/>
              <w:autoSpaceDN w:val="0"/>
              <w:adjustRightInd w:val="0"/>
              <w:spacing w:after="0" w:line="260" w:lineRule="atLeast"/>
              <w:rPr>
                <w:rFonts w:ascii="Verdana" w:hAnsi="Verdana" w:cs="Arial"/>
                <w:bCs/>
                <w:color w:val="000000"/>
                <w:sz w:val="20"/>
                <w:szCs w:val="20"/>
                <w:lang w:eastAsia="en-GB"/>
              </w:rPr>
            </w:pPr>
            <w:r w:rsidRPr="00B635D3">
              <w:rPr>
                <w:rFonts w:ascii="Verdana" w:hAnsi="Verdana" w:cs="Arial"/>
                <w:bCs/>
                <w:color w:val="000000"/>
                <w:sz w:val="20"/>
                <w:szCs w:val="20"/>
                <w:lang w:eastAsia="en-GB"/>
              </w:rPr>
              <w:t>Remarks</w:t>
            </w:r>
          </w:p>
        </w:tc>
      </w:tr>
      <w:tr w:rsidR="005016BC" w:rsidRPr="00B635D3" w14:paraId="78CAE481" w14:textId="77777777" w:rsidTr="00503A35">
        <w:trPr>
          <w:trHeight w:val="313"/>
        </w:trPr>
        <w:tc>
          <w:tcPr>
            <w:tcW w:w="9356" w:type="dxa"/>
            <w:gridSpan w:val="4"/>
            <w:shd w:val="clear" w:color="auto" w:fill="FFFFFF"/>
            <w:vAlign w:val="center"/>
          </w:tcPr>
          <w:p w14:paraId="48762DE1" w14:textId="77777777" w:rsidR="005016BC" w:rsidRPr="00B635D3" w:rsidRDefault="005016BC" w:rsidP="005016BC">
            <w:pPr>
              <w:keepNext/>
              <w:autoSpaceDE w:val="0"/>
              <w:autoSpaceDN w:val="0"/>
              <w:adjustRightInd w:val="0"/>
              <w:spacing w:after="0" w:line="260" w:lineRule="atLeast"/>
              <w:rPr>
                <w:rFonts w:ascii="Verdana" w:hAnsi="Verdana" w:cs="Arial"/>
                <w:bCs/>
                <w:color w:val="000000"/>
                <w:sz w:val="20"/>
                <w:szCs w:val="20"/>
                <w:lang w:eastAsia="en-GB"/>
              </w:rPr>
            </w:pPr>
            <w:r w:rsidRPr="00B635D3">
              <w:rPr>
                <w:rFonts w:ascii="Verdana" w:hAnsi="Verdana"/>
                <w:b/>
                <w:color w:val="000000"/>
                <w:sz w:val="20"/>
                <w:szCs w:val="20"/>
                <w:lang w:eastAsia="en-GB"/>
              </w:rPr>
              <w:t>Permethrin</w:t>
            </w:r>
          </w:p>
        </w:tc>
      </w:tr>
      <w:tr w:rsidR="005016BC" w:rsidRPr="00B635D3" w14:paraId="5505006A" w14:textId="77777777" w:rsidTr="00503A35">
        <w:trPr>
          <w:trHeight w:val="75"/>
        </w:trPr>
        <w:tc>
          <w:tcPr>
            <w:tcW w:w="3936" w:type="dxa"/>
            <w:shd w:val="clear" w:color="auto" w:fill="FFFFFF"/>
            <w:vAlign w:val="center"/>
          </w:tcPr>
          <w:p w14:paraId="1AAD2BEA"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Molecular weight</w:t>
            </w:r>
          </w:p>
        </w:tc>
        <w:tc>
          <w:tcPr>
            <w:tcW w:w="1763" w:type="dxa"/>
            <w:shd w:val="clear" w:color="auto" w:fill="FFFFFF"/>
            <w:vAlign w:val="center"/>
          </w:tcPr>
          <w:p w14:paraId="007A7E03"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391.29</w:t>
            </w:r>
          </w:p>
        </w:tc>
        <w:tc>
          <w:tcPr>
            <w:tcW w:w="851" w:type="dxa"/>
            <w:shd w:val="clear" w:color="auto" w:fill="FFFFFF"/>
            <w:vAlign w:val="center"/>
          </w:tcPr>
          <w:p w14:paraId="7640EFEF"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g/mol</w:t>
            </w:r>
          </w:p>
        </w:tc>
        <w:tc>
          <w:tcPr>
            <w:tcW w:w="2806" w:type="dxa"/>
            <w:shd w:val="clear" w:color="auto" w:fill="FFFFFF"/>
            <w:vAlign w:val="center"/>
          </w:tcPr>
          <w:p w14:paraId="3441A288"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Assessment Report, 2014</w:t>
            </w:r>
            <w:r w:rsidRPr="00B635D3">
              <w:rPr>
                <w:rFonts w:ascii="Verdana" w:hAnsi="Verdana" w:cs="Arial"/>
                <w:color w:val="000000"/>
                <w:sz w:val="20"/>
                <w:szCs w:val="20"/>
                <w:vertAlign w:val="superscript"/>
                <w:lang w:eastAsia="en-GB"/>
              </w:rPr>
              <w:footnoteReference w:id="16"/>
            </w:r>
          </w:p>
        </w:tc>
      </w:tr>
      <w:tr w:rsidR="005016BC" w:rsidRPr="00B635D3" w14:paraId="1F703C57" w14:textId="77777777" w:rsidTr="00503A35">
        <w:trPr>
          <w:trHeight w:val="75"/>
        </w:trPr>
        <w:tc>
          <w:tcPr>
            <w:tcW w:w="3936" w:type="dxa"/>
            <w:shd w:val="clear" w:color="auto" w:fill="FFFFFF"/>
            <w:vAlign w:val="center"/>
          </w:tcPr>
          <w:p w14:paraId="3BEDC783"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Melting point</w:t>
            </w:r>
          </w:p>
        </w:tc>
        <w:tc>
          <w:tcPr>
            <w:tcW w:w="1763" w:type="dxa"/>
            <w:shd w:val="clear" w:color="auto" w:fill="FFFFFF"/>
            <w:vAlign w:val="center"/>
          </w:tcPr>
          <w:p w14:paraId="2C0BC0BC"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t>
            </w:r>
          </w:p>
        </w:tc>
        <w:tc>
          <w:tcPr>
            <w:tcW w:w="851" w:type="dxa"/>
            <w:shd w:val="clear" w:color="auto" w:fill="FFFFFF"/>
            <w:vAlign w:val="center"/>
          </w:tcPr>
          <w:p w14:paraId="59EDC576"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°C</w:t>
            </w:r>
          </w:p>
        </w:tc>
        <w:tc>
          <w:tcPr>
            <w:tcW w:w="2806" w:type="dxa"/>
            <w:shd w:val="clear" w:color="auto" w:fill="FFFFFF"/>
          </w:tcPr>
          <w:p w14:paraId="11BD1F8E"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p>
        </w:tc>
      </w:tr>
      <w:tr w:rsidR="005016BC" w:rsidRPr="00B635D3" w14:paraId="238926F9" w14:textId="77777777" w:rsidTr="00503A35">
        <w:trPr>
          <w:trHeight w:val="75"/>
        </w:trPr>
        <w:tc>
          <w:tcPr>
            <w:tcW w:w="3936" w:type="dxa"/>
            <w:shd w:val="clear" w:color="auto" w:fill="FFFFFF"/>
            <w:vAlign w:val="center"/>
          </w:tcPr>
          <w:p w14:paraId="2FC7A076"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Boiling point</w:t>
            </w:r>
          </w:p>
        </w:tc>
        <w:tc>
          <w:tcPr>
            <w:tcW w:w="1763" w:type="dxa"/>
            <w:shd w:val="clear" w:color="auto" w:fill="FFFFFF"/>
            <w:vAlign w:val="center"/>
          </w:tcPr>
          <w:p w14:paraId="186393F4"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t>
            </w:r>
          </w:p>
        </w:tc>
        <w:tc>
          <w:tcPr>
            <w:tcW w:w="851" w:type="dxa"/>
            <w:shd w:val="clear" w:color="auto" w:fill="FFFFFF"/>
            <w:vAlign w:val="center"/>
          </w:tcPr>
          <w:p w14:paraId="3F2FBD40"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°C</w:t>
            </w:r>
          </w:p>
        </w:tc>
        <w:tc>
          <w:tcPr>
            <w:tcW w:w="2806" w:type="dxa"/>
            <w:shd w:val="clear" w:color="auto" w:fill="FFFFFF"/>
          </w:tcPr>
          <w:p w14:paraId="257C1046"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p>
        </w:tc>
      </w:tr>
      <w:tr w:rsidR="005016BC" w:rsidRPr="00B635D3" w14:paraId="1078F043" w14:textId="77777777" w:rsidTr="00503A35">
        <w:trPr>
          <w:trHeight w:val="75"/>
        </w:trPr>
        <w:tc>
          <w:tcPr>
            <w:tcW w:w="3936" w:type="dxa"/>
            <w:shd w:val="clear" w:color="auto" w:fill="FFFFFF"/>
            <w:vAlign w:val="center"/>
          </w:tcPr>
          <w:p w14:paraId="5FA8D441"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Vapour pressure (at 20°C)</w:t>
            </w:r>
          </w:p>
        </w:tc>
        <w:tc>
          <w:tcPr>
            <w:tcW w:w="1763" w:type="dxa"/>
            <w:shd w:val="clear" w:color="auto" w:fill="FFFFFF"/>
            <w:vAlign w:val="center"/>
          </w:tcPr>
          <w:p w14:paraId="6AE3AB7C"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2.16E-6</w:t>
            </w:r>
          </w:p>
        </w:tc>
        <w:tc>
          <w:tcPr>
            <w:tcW w:w="851" w:type="dxa"/>
            <w:shd w:val="clear" w:color="auto" w:fill="FFFFFF"/>
            <w:vAlign w:val="center"/>
          </w:tcPr>
          <w:p w14:paraId="3B36A723"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Pa</w:t>
            </w:r>
          </w:p>
        </w:tc>
        <w:tc>
          <w:tcPr>
            <w:tcW w:w="2806" w:type="dxa"/>
            <w:shd w:val="clear" w:color="auto" w:fill="FFFFFF"/>
          </w:tcPr>
          <w:p w14:paraId="3AB6C38E"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sz w:val="20"/>
                <w:szCs w:val="20"/>
              </w:rPr>
              <w:t>Assessment Report, 2014</w:t>
            </w:r>
          </w:p>
        </w:tc>
      </w:tr>
      <w:tr w:rsidR="005016BC" w:rsidRPr="00B635D3" w14:paraId="2755811D" w14:textId="77777777" w:rsidTr="00503A35">
        <w:trPr>
          <w:trHeight w:val="75"/>
        </w:trPr>
        <w:tc>
          <w:tcPr>
            <w:tcW w:w="3936" w:type="dxa"/>
            <w:shd w:val="clear" w:color="auto" w:fill="FFFFFF"/>
            <w:vAlign w:val="center"/>
          </w:tcPr>
          <w:p w14:paraId="0AA5ED5F"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Water solubility (at  25°C)</w:t>
            </w:r>
          </w:p>
        </w:tc>
        <w:tc>
          <w:tcPr>
            <w:tcW w:w="1763" w:type="dxa"/>
            <w:shd w:val="clear" w:color="auto" w:fill="FFFFFF"/>
            <w:vAlign w:val="center"/>
          </w:tcPr>
          <w:p w14:paraId="1A8FFD60" w14:textId="77777777" w:rsidR="005016BC" w:rsidRPr="00B635D3" w:rsidRDefault="005016BC" w:rsidP="005016BC">
            <w:pPr>
              <w:keepNext/>
              <w:autoSpaceDE w:val="0"/>
              <w:autoSpaceDN w:val="0"/>
              <w:adjustRightInd w:val="0"/>
              <w:spacing w:after="0" w:line="260" w:lineRule="atLeast"/>
              <w:ind w:right="175"/>
              <w:rPr>
                <w:rFonts w:ascii="Verdana" w:hAnsi="Verdana" w:cs="Arial"/>
                <w:color w:val="000000"/>
                <w:sz w:val="20"/>
                <w:szCs w:val="20"/>
                <w:lang w:eastAsia="en-GB"/>
              </w:rPr>
            </w:pPr>
            <w:r w:rsidRPr="00B635D3">
              <w:rPr>
                <w:rFonts w:ascii="Verdana" w:hAnsi="Verdana" w:cs="Arial"/>
                <w:color w:val="000000"/>
                <w:sz w:val="20"/>
                <w:szCs w:val="20"/>
                <w:lang w:eastAsia="en-GB"/>
              </w:rPr>
              <w:t>0.18</w:t>
            </w:r>
          </w:p>
        </w:tc>
        <w:tc>
          <w:tcPr>
            <w:tcW w:w="851" w:type="dxa"/>
            <w:shd w:val="clear" w:color="auto" w:fill="FFFFFF"/>
            <w:vAlign w:val="center"/>
          </w:tcPr>
          <w:p w14:paraId="20F817A1"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mg/l</w:t>
            </w:r>
          </w:p>
        </w:tc>
        <w:tc>
          <w:tcPr>
            <w:tcW w:w="2806" w:type="dxa"/>
            <w:shd w:val="clear" w:color="auto" w:fill="FFFFFF"/>
          </w:tcPr>
          <w:p w14:paraId="68AF4777"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sz w:val="20"/>
                <w:szCs w:val="20"/>
              </w:rPr>
              <w:t>Assessment Report, 2014</w:t>
            </w:r>
          </w:p>
        </w:tc>
      </w:tr>
      <w:tr w:rsidR="005016BC" w:rsidRPr="00B635D3" w14:paraId="2CEBC0E0" w14:textId="77777777" w:rsidTr="00503A35">
        <w:trPr>
          <w:trHeight w:val="75"/>
        </w:trPr>
        <w:tc>
          <w:tcPr>
            <w:tcW w:w="3936" w:type="dxa"/>
            <w:shd w:val="clear" w:color="auto" w:fill="FFFFFF"/>
            <w:vAlign w:val="center"/>
          </w:tcPr>
          <w:p w14:paraId="16470A0F"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Log Octanol/water partition coefficient</w:t>
            </w:r>
          </w:p>
        </w:tc>
        <w:tc>
          <w:tcPr>
            <w:tcW w:w="1763" w:type="dxa"/>
            <w:shd w:val="clear" w:color="auto" w:fill="FFFFFF"/>
            <w:vAlign w:val="center"/>
          </w:tcPr>
          <w:p w14:paraId="3E5990BB"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4.67</w:t>
            </w:r>
          </w:p>
        </w:tc>
        <w:tc>
          <w:tcPr>
            <w:tcW w:w="851" w:type="dxa"/>
            <w:shd w:val="clear" w:color="auto" w:fill="FFFFFF"/>
            <w:vAlign w:val="center"/>
          </w:tcPr>
          <w:p w14:paraId="0D122104"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Log 10</w:t>
            </w:r>
          </w:p>
        </w:tc>
        <w:tc>
          <w:tcPr>
            <w:tcW w:w="2806" w:type="dxa"/>
            <w:shd w:val="clear" w:color="auto" w:fill="FFFFFF"/>
          </w:tcPr>
          <w:p w14:paraId="0B894A15"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sz w:val="20"/>
                <w:szCs w:val="20"/>
              </w:rPr>
              <w:t>Assessment Report, 2014</w:t>
            </w:r>
          </w:p>
        </w:tc>
      </w:tr>
      <w:tr w:rsidR="005016BC" w:rsidRPr="00B635D3" w14:paraId="3BABD473" w14:textId="77777777" w:rsidTr="00503A35">
        <w:trPr>
          <w:trHeight w:val="75"/>
        </w:trPr>
        <w:tc>
          <w:tcPr>
            <w:tcW w:w="3936" w:type="dxa"/>
            <w:shd w:val="clear" w:color="auto" w:fill="FFFFFF"/>
            <w:vAlign w:val="center"/>
          </w:tcPr>
          <w:p w14:paraId="6B532285"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Organic carbon/water partition coefficient (Koc)</w:t>
            </w:r>
          </w:p>
        </w:tc>
        <w:tc>
          <w:tcPr>
            <w:tcW w:w="1763" w:type="dxa"/>
            <w:shd w:val="clear" w:color="auto" w:fill="FFFFFF"/>
            <w:vAlign w:val="center"/>
          </w:tcPr>
          <w:p w14:paraId="6F603DA7"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26 930</w:t>
            </w:r>
          </w:p>
        </w:tc>
        <w:tc>
          <w:tcPr>
            <w:tcW w:w="851" w:type="dxa"/>
            <w:shd w:val="clear" w:color="auto" w:fill="FFFFFF"/>
            <w:vAlign w:val="center"/>
          </w:tcPr>
          <w:p w14:paraId="5A2A1AE4"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l/kg</w:t>
            </w:r>
          </w:p>
        </w:tc>
        <w:tc>
          <w:tcPr>
            <w:tcW w:w="2806" w:type="dxa"/>
            <w:shd w:val="clear" w:color="auto" w:fill="FFFFFF"/>
          </w:tcPr>
          <w:p w14:paraId="1C5673F9"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sz w:val="20"/>
                <w:szCs w:val="20"/>
              </w:rPr>
              <w:t>Assessment Report, 2014</w:t>
            </w:r>
          </w:p>
        </w:tc>
      </w:tr>
      <w:tr w:rsidR="005016BC" w:rsidRPr="00B635D3" w14:paraId="4C9B8962" w14:textId="77777777" w:rsidTr="00503A35">
        <w:trPr>
          <w:trHeight w:val="75"/>
        </w:trPr>
        <w:tc>
          <w:tcPr>
            <w:tcW w:w="3936" w:type="dxa"/>
            <w:shd w:val="clear" w:color="auto" w:fill="FFFFFF"/>
            <w:vAlign w:val="center"/>
          </w:tcPr>
          <w:p w14:paraId="4A021412"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Biodegradability</w:t>
            </w:r>
          </w:p>
        </w:tc>
        <w:tc>
          <w:tcPr>
            <w:tcW w:w="1763" w:type="dxa"/>
            <w:shd w:val="clear" w:color="auto" w:fill="FFFFFF"/>
            <w:vAlign w:val="center"/>
          </w:tcPr>
          <w:p w14:paraId="4CC8DDA4" w14:textId="77777777" w:rsidR="005016BC" w:rsidRPr="00B635D3" w:rsidRDefault="005016BC" w:rsidP="005016BC">
            <w:pPr>
              <w:keepNext/>
              <w:autoSpaceDE w:val="0"/>
              <w:autoSpaceDN w:val="0"/>
              <w:adjustRightInd w:val="0"/>
              <w:spacing w:after="0" w:line="260" w:lineRule="atLeast"/>
              <w:rPr>
                <w:rFonts w:ascii="Verdana" w:hAnsi="Verdana"/>
                <w:i/>
                <w:color w:val="FF0000"/>
                <w:sz w:val="20"/>
                <w:szCs w:val="20"/>
                <w:lang w:eastAsia="en-GB"/>
              </w:rPr>
            </w:pPr>
            <w:r w:rsidRPr="00B635D3">
              <w:rPr>
                <w:rFonts w:ascii="Verdana" w:hAnsi="Verdana" w:cs="Arial"/>
                <w:color w:val="000000"/>
                <w:sz w:val="20"/>
                <w:szCs w:val="20"/>
                <w:lang w:eastAsia="en-GB"/>
              </w:rPr>
              <w:t>Not Biodegradable</w:t>
            </w:r>
          </w:p>
        </w:tc>
        <w:tc>
          <w:tcPr>
            <w:tcW w:w="851" w:type="dxa"/>
            <w:shd w:val="clear" w:color="auto" w:fill="FFFFFF"/>
            <w:vAlign w:val="center"/>
          </w:tcPr>
          <w:p w14:paraId="50EBB405"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p>
        </w:tc>
        <w:tc>
          <w:tcPr>
            <w:tcW w:w="2806" w:type="dxa"/>
            <w:shd w:val="clear" w:color="auto" w:fill="FFFFFF"/>
          </w:tcPr>
          <w:p w14:paraId="7D65FCAE"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sz w:val="20"/>
                <w:szCs w:val="20"/>
              </w:rPr>
              <w:t>Assessment Report, 2014</w:t>
            </w:r>
          </w:p>
        </w:tc>
      </w:tr>
      <w:tr w:rsidR="005016BC" w:rsidRPr="00B635D3" w14:paraId="3DF13D1E" w14:textId="77777777" w:rsidTr="00503A35">
        <w:trPr>
          <w:trHeight w:val="75"/>
        </w:trPr>
        <w:tc>
          <w:tcPr>
            <w:tcW w:w="9356" w:type="dxa"/>
            <w:gridSpan w:val="4"/>
            <w:shd w:val="clear" w:color="auto" w:fill="FFFFFF"/>
            <w:vAlign w:val="center"/>
          </w:tcPr>
          <w:p w14:paraId="05F25D48" w14:textId="77777777" w:rsidR="005016BC" w:rsidRPr="00B635D3" w:rsidRDefault="005016BC" w:rsidP="005016BC">
            <w:pPr>
              <w:keepNext/>
              <w:autoSpaceDE w:val="0"/>
              <w:autoSpaceDN w:val="0"/>
              <w:adjustRightInd w:val="0"/>
              <w:spacing w:after="0" w:line="260" w:lineRule="atLeast"/>
              <w:rPr>
                <w:rFonts w:ascii="Verdana" w:hAnsi="Verdana"/>
                <w:sz w:val="20"/>
                <w:szCs w:val="20"/>
              </w:rPr>
            </w:pPr>
            <w:r w:rsidRPr="00B635D3">
              <w:rPr>
                <w:rFonts w:ascii="Verdana" w:hAnsi="Verdana"/>
                <w:b/>
                <w:color w:val="000000"/>
                <w:sz w:val="20"/>
                <w:szCs w:val="20"/>
                <w:lang w:eastAsia="en-GB"/>
              </w:rPr>
              <w:t>DCVA</w:t>
            </w:r>
          </w:p>
        </w:tc>
      </w:tr>
      <w:tr w:rsidR="005016BC" w:rsidRPr="00B635D3" w14:paraId="1EFA1FDE" w14:textId="77777777"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6AC276F2"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Molecular weight</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415A13F5"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209.066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7BC6304"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g/mol</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14:paraId="512F4F18" w14:textId="77777777" w:rsidR="005016BC" w:rsidRPr="00B635D3" w:rsidRDefault="005016BC" w:rsidP="005016BC">
            <w:pPr>
              <w:keepNext/>
              <w:autoSpaceDE w:val="0"/>
              <w:autoSpaceDN w:val="0"/>
              <w:adjustRightInd w:val="0"/>
              <w:spacing w:after="0" w:line="260" w:lineRule="atLeast"/>
              <w:rPr>
                <w:rFonts w:ascii="Verdana" w:hAnsi="Verdana"/>
                <w:sz w:val="20"/>
                <w:szCs w:val="20"/>
              </w:rPr>
            </w:pPr>
          </w:p>
        </w:tc>
      </w:tr>
      <w:tr w:rsidR="005016BC" w:rsidRPr="00B635D3" w14:paraId="04A24B65" w14:textId="77777777"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7CA53A72"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Melting point</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69C02D75"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C9CE010"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°C</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14:paraId="794C7145" w14:textId="77777777" w:rsidR="005016BC" w:rsidRPr="00B635D3" w:rsidRDefault="005016BC" w:rsidP="005016BC">
            <w:pPr>
              <w:keepNext/>
              <w:autoSpaceDE w:val="0"/>
              <w:autoSpaceDN w:val="0"/>
              <w:adjustRightInd w:val="0"/>
              <w:spacing w:after="0" w:line="260" w:lineRule="atLeast"/>
              <w:rPr>
                <w:rFonts w:ascii="Verdana" w:hAnsi="Verdana"/>
                <w:sz w:val="20"/>
                <w:szCs w:val="20"/>
              </w:rPr>
            </w:pPr>
          </w:p>
        </w:tc>
      </w:tr>
      <w:tr w:rsidR="005016BC" w:rsidRPr="00B635D3" w14:paraId="373D9E51" w14:textId="77777777"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613327BF"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Boiling point</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0288C439"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3DC7F85"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°C</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14:paraId="4D14EFBA" w14:textId="77777777" w:rsidR="005016BC" w:rsidRPr="00B635D3" w:rsidRDefault="005016BC" w:rsidP="005016BC">
            <w:pPr>
              <w:keepNext/>
              <w:autoSpaceDE w:val="0"/>
              <w:autoSpaceDN w:val="0"/>
              <w:adjustRightInd w:val="0"/>
              <w:spacing w:after="0" w:line="260" w:lineRule="atLeast"/>
              <w:rPr>
                <w:rFonts w:ascii="Verdana" w:hAnsi="Verdana"/>
                <w:sz w:val="20"/>
                <w:szCs w:val="20"/>
              </w:rPr>
            </w:pPr>
          </w:p>
        </w:tc>
      </w:tr>
      <w:tr w:rsidR="005016BC" w:rsidRPr="00AA7D96" w14:paraId="644A84D9" w14:textId="77777777"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51EF6AE8"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Vapour pressure (at 20°C)</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68E52C2E"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0.26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ADCE21D"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Pa</w:t>
            </w:r>
          </w:p>
        </w:tc>
        <w:tc>
          <w:tcPr>
            <w:tcW w:w="2806" w:type="dxa"/>
            <w:tcBorders>
              <w:top w:val="nil"/>
              <w:left w:val="nil"/>
              <w:bottom w:val="single" w:sz="8" w:space="0" w:color="auto"/>
              <w:right w:val="single" w:sz="8" w:space="0" w:color="auto"/>
            </w:tcBorders>
            <w:shd w:val="clear" w:color="000000" w:fill="FFFFFF"/>
            <w:vAlign w:val="center"/>
          </w:tcPr>
          <w:p w14:paraId="46DB409C" w14:textId="77777777" w:rsidR="005016BC" w:rsidRPr="00CB1B83" w:rsidRDefault="005016BC" w:rsidP="005016BC">
            <w:pPr>
              <w:keepNext/>
              <w:autoSpaceDE w:val="0"/>
              <w:autoSpaceDN w:val="0"/>
              <w:adjustRightInd w:val="0"/>
              <w:spacing w:after="0" w:line="260" w:lineRule="atLeast"/>
              <w:rPr>
                <w:rFonts w:ascii="Verdana" w:hAnsi="Verdana"/>
                <w:sz w:val="20"/>
                <w:szCs w:val="20"/>
                <w:lang w:val="en-US"/>
              </w:rPr>
            </w:pPr>
            <w:r w:rsidRPr="00CB1B83">
              <w:rPr>
                <w:rFonts w:ascii="Verdana" w:hAnsi="Verdana" w:cs="Calibri"/>
                <w:color w:val="000000"/>
                <w:sz w:val="20"/>
                <w:szCs w:val="20"/>
                <w:lang w:val="en-US"/>
              </w:rPr>
              <w:t>QSAR value EPI Suite MpBpwin v1.43 Modified Grain method</w:t>
            </w:r>
          </w:p>
        </w:tc>
      </w:tr>
      <w:tr w:rsidR="005016BC" w:rsidRPr="00AA7D96" w14:paraId="7777651C" w14:textId="77777777"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19D7736B"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Water solubility (at  25°C)</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797389A3"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372.19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0743424"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mg/l</w:t>
            </w:r>
          </w:p>
        </w:tc>
        <w:tc>
          <w:tcPr>
            <w:tcW w:w="2806" w:type="dxa"/>
            <w:tcBorders>
              <w:top w:val="nil"/>
              <w:left w:val="nil"/>
              <w:bottom w:val="single" w:sz="8" w:space="0" w:color="auto"/>
              <w:right w:val="single" w:sz="8" w:space="0" w:color="auto"/>
            </w:tcBorders>
            <w:shd w:val="clear" w:color="000000" w:fill="FFFFFF"/>
            <w:vAlign w:val="center"/>
          </w:tcPr>
          <w:p w14:paraId="650121B7" w14:textId="77777777" w:rsidR="005016BC" w:rsidRPr="00CB1B83" w:rsidRDefault="005016BC" w:rsidP="005016BC">
            <w:pPr>
              <w:keepNext/>
              <w:autoSpaceDE w:val="0"/>
              <w:autoSpaceDN w:val="0"/>
              <w:adjustRightInd w:val="0"/>
              <w:spacing w:after="0" w:line="260" w:lineRule="atLeast"/>
              <w:rPr>
                <w:rFonts w:ascii="Verdana" w:hAnsi="Verdana"/>
                <w:sz w:val="20"/>
                <w:szCs w:val="20"/>
                <w:lang w:val="en-US"/>
              </w:rPr>
            </w:pPr>
            <w:r w:rsidRPr="00CB1B83">
              <w:rPr>
                <w:rFonts w:ascii="Verdana" w:hAnsi="Verdana" w:cs="Calibri"/>
                <w:color w:val="000000"/>
                <w:sz w:val="20"/>
                <w:szCs w:val="20"/>
                <w:lang w:val="en-US"/>
              </w:rPr>
              <w:t>QSAR value EPI Suite Waternt v1.01</w:t>
            </w:r>
          </w:p>
        </w:tc>
      </w:tr>
      <w:tr w:rsidR="005016BC" w:rsidRPr="00B635D3" w14:paraId="2F65AF01" w14:textId="77777777"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3A6ED823"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Log Octanol/water partition coefficient</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49667F05"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3.3763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C23C784"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Log 10</w:t>
            </w:r>
          </w:p>
        </w:tc>
        <w:tc>
          <w:tcPr>
            <w:tcW w:w="2806" w:type="dxa"/>
            <w:tcBorders>
              <w:top w:val="nil"/>
              <w:left w:val="nil"/>
              <w:bottom w:val="single" w:sz="8" w:space="0" w:color="auto"/>
              <w:right w:val="single" w:sz="8" w:space="0" w:color="auto"/>
            </w:tcBorders>
            <w:shd w:val="clear" w:color="000000" w:fill="FFFFFF"/>
            <w:vAlign w:val="center"/>
          </w:tcPr>
          <w:p w14:paraId="03AA17F4" w14:textId="77777777" w:rsidR="005016BC" w:rsidRPr="00B635D3" w:rsidRDefault="005016BC" w:rsidP="005016BC">
            <w:pPr>
              <w:keepNext/>
              <w:autoSpaceDE w:val="0"/>
              <w:autoSpaceDN w:val="0"/>
              <w:adjustRightInd w:val="0"/>
              <w:spacing w:after="0" w:line="260" w:lineRule="atLeast"/>
              <w:rPr>
                <w:rFonts w:ascii="Verdana" w:hAnsi="Verdana"/>
                <w:sz w:val="20"/>
                <w:szCs w:val="20"/>
              </w:rPr>
            </w:pPr>
            <w:r w:rsidRPr="00B635D3">
              <w:rPr>
                <w:rFonts w:ascii="Verdana" w:hAnsi="Verdana" w:cs="Calibri"/>
                <w:color w:val="000000"/>
                <w:sz w:val="20"/>
                <w:szCs w:val="20"/>
              </w:rPr>
              <w:t xml:space="preserve">QSAR value EPI Suite KOWWIN v1.68 </w:t>
            </w:r>
          </w:p>
        </w:tc>
      </w:tr>
      <w:tr w:rsidR="005016BC" w:rsidRPr="00B635D3" w14:paraId="06A41DD7" w14:textId="77777777"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6AF77827"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Organic carbon/water partition coefficient (Koc)</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32C95240"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93.2 (n=5)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065323F"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l/kg</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14:paraId="75458249" w14:textId="77777777" w:rsidR="005016BC" w:rsidRPr="00B635D3" w:rsidRDefault="005016BC" w:rsidP="005016BC">
            <w:pPr>
              <w:keepNext/>
              <w:autoSpaceDE w:val="0"/>
              <w:autoSpaceDN w:val="0"/>
              <w:adjustRightInd w:val="0"/>
              <w:spacing w:after="0" w:line="260" w:lineRule="atLeast"/>
              <w:rPr>
                <w:rFonts w:ascii="Verdana" w:hAnsi="Verdana"/>
                <w:sz w:val="20"/>
                <w:szCs w:val="20"/>
              </w:rPr>
            </w:pPr>
            <w:r w:rsidRPr="00B635D3">
              <w:rPr>
                <w:rFonts w:ascii="Verdana" w:hAnsi="Verdana"/>
                <w:sz w:val="20"/>
                <w:szCs w:val="20"/>
              </w:rPr>
              <w:t>Assessment Report, 2014</w:t>
            </w:r>
          </w:p>
        </w:tc>
      </w:tr>
      <w:tr w:rsidR="005016BC" w:rsidRPr="00B635D3" w14:paraId="776141BB" w14:textId="77777777"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61196332"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Biodegradability</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25FF67CE"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Not Biodegradable</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23E203A"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14:paraId="34673B78" w14:textId="77777777" w:rsidR="005016BC" w:rsidRPr="00B635D3" w:rsidRDefault="005016BC" w:rsidP="005016BC">
            <w:pPr>
              <w:keepNext/>
              <w:autoSpaceDE w:val="0"/>
              <w:autoSpaceDN w:val="0"/>
              <w:adjustRightInd w:val="0"/>
              <w:spacing w:after="0" w:line="260" w:lineRule="atLeast"/>
              <w:rPr>
                <w:rFonts w:ascii="Verdana" w:hAnsi="Verdana"/>
                <w:sz w:val="20"/>
                <w:szCs w:val="20"/>
              </w:rPr>
            </w:pPr>
            <w:r w:rsidRPr="00B635D3">
              <w:rPr>
                <w:rFonts w:ascii="Verdana" w:hAnsi="Verdana"/>
                <w:sz w:val="20"/>
                <w:szCs w:val="20"/>
              </w:rPr>
              <w:t>Default value</w:t>
            </w:r>
          </w:p>
        </w:tc>
      </w:tr>
      <w:tr w:rsidR="005016BC" w:rsidRPr="00B635D3" w14:paraId="18A3571D" w14:textId="77777777" w:rsidTr="00503A35">
        <w:trPr>
          <w:trHeight w:val="65"/>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923ACA6" w14:textId="77777777" w:rsidR="005016BC" w:rsidRPr="00B635D3" w:rsidRDefault="005016BC" w:rsidP="005016BC">
            <w:pPr>
              <w:keepNext/>
              <w:autoSpaceDE w:val="0"/>
              <w:autoSpaceDN w:val="0"/>
              <w:adjustRightInd w:val="0"/>
              <w:spacing w:after="0" w:line="260" w:lineRule="atLeast"/>
              <w:rPr>
                <w:rFonts w:ascii="Verdana" w:hAnsi="Verdana"/>
                <w:sz w:val="20"/>
                <w:szCs w:val="20"/>
              </w:rPr>
            </w:pPr>
            <w:r w:rsidRPr="00B635D3">
              <w:rPr>
                <w:rFonts w:ascii="Verdana" w:hAnsi="Verdana"/>
                <w:b/>
                <w:color w:val="000000"/>
                <w:sz w:val="20"/>
                <w:szCs w:val="20"/>
                <w:lang w:eastAsia="en-GB"/>
              </w:rPr>
              <w:t xml:space="preserve">PBA </w:t>
            </w:r>
          </w:p>
        </w:tc>
      </w:tr>
      <w:tr w:rsidR="005016BC" w:rsidRPr="00B635D3" w14:paraId="2A214018" w14:textId="77777777"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4D51C236"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Molecular weight</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549460D1"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214.22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B530B8A"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g/mol</w:t>
            </w:r>
          </w:p>
        </w:tc>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14:paraId="1BEE9044" w14:textId="77777777" w:rsidR="005016BC" w:rsidRPr="00B635D3" w:rsidRDefault="005016BC" w:rsidP="005016BC">
            <w:pPr>
              <w:keepNext/>
              <w:autoSpaceDE w:val="0"/>
              <w:autoSpaceDN w:val="0"/>
              <w:adjustRightInd w:val="0"/>
              <w:spacing w:after="0" w:line="260" w:lineRule="atLeast"/>
              <w:rPr>
                <w:rFonts w:ascii="Verdana" w:hAnsi="Verdana"/>
                <w:sz w:val="20"/>
                <w:szCs w:val="20"/>
              </w:rPr>
            </w:pPr>
          </w:p>
        </w:tc>
      </w:tr>
      <w:tr w:rsidR="005016BC" w:rsidRPr="00B635D3" w14:paraId="5D3299B7" w14:textId="77777777"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58A4A5D2"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Melting point</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3F7A3F9B"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FE700BD"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°C</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14:paraId="6C142DEC"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p>
        </w:tc>
      </w:tr>
      <w:tr w:rsidR="005016BC" w:rsidRPr="00B635D3" w14:paraId="659E7B0C" w14:textId="77777777"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793FD95E"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Boiling point</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2182EDD3"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6EA891A"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°C</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14:paraId="5E9A6EEE" w14:textId="77777777" w:rsidR="005016BC" w:rsidRPr="00B635D3" w:rsidRDefault="005016BC" w:rsidP="005016BC">
            <w:pPr>
              <w:keepNext/>
              <w:autoSpaceDE w:val="0"/>
              <w:autoSpaceDN w:val="0"/>
              <w:adjustRightInd w:val="0"/>
              <w:spacing w:after="0" w:line="260" w:lineRule="atLeast"/>
              <w:rPr>
                <w:rFonts w:ascii="Verdana" w:hAnsi="Verdana"/>
                <w:sz w:val="20"/>
                <w:szCs w:val="20"/>
              </w:rPr>
            </w:pPr>
          </w:p>
        </w:tc>
      </w:tr>
      <w:tr w:rsidR="005016BC" w:rsidRPr="00AA7D96" w14:paraId="5438575A" w14:textId="77777777"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0BE36C5B"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Vapour pressure (at 20°C)</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2EC08F3D"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0.000421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C43E922"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Pa</w:t>
            </w:r>
          </w:p>
        </w:tc>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14:paraId="44538C40" w14:textId="77777777" w:rsidR="005016BC" w:rsidRPr="00CB1B83" w:rsidRDefault="005016BC" w:rsidP="005016BC">
            <w:pPr>
              <w:keepNext/>
              <w:autoSpaceDE w:val="0"/>
              <w:autoSpaceDN w:val="0"/>
              <w:adjustRightInd w:val="0"/>
              <w:spacing w:after="0" w:line="260" w:lineRule="atLeast"/>
              <w:rPr>
                <w:rFonts w:ascii="Verdana" w:hAnsi="Verdana"/>
                <w:sz w:val="20"/>
                <w:szCs w:val="20"/>
                <w:lang w:val="en-US"/>
              </w:rPr>
            </w:pPr>
            <w:r w:rsidRPr="00CB1B83">
              <w:rPr>
                <w:rFonts w:ascii="Verdana" w:hAnsi="Verdana" w:cs="Calibri"/>
                <w:color w:val="000000"/>
                <w:sz w:val="20"/>
                <w:szCs w:val="20"/>
                <w:lang w:val="en-US"/>
              </w:rPr>
              <w:t>QSAR value EPI Suite MpBpwin v1.43 Modified Grain method</w:t>
            </w:r>
          </w:p>
        </w:tc>
      </w:tr>
      <w:tr w:rsidR="005016BC" w:rsidRPr="00AA7D96" w14:paraId="29741C7C" w14:textId="77777777"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107C0B50"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Water solubility (at  25°C)</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01CAB9F5"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20.53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94CA0D4"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mg/l</w:t>
            </w:r>
          </w:p>
        </w:tc>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14:paraId="6BC2C107" w14:textId="77777777" w:rsidR="005016BC" w:rsidRPr="00CB1B83" w:rsidRDefault="005016BC" w:rsidP="005016BC">
            <w:pPr>
              <w:keepNext/>
              <w:autoSpaceDE w:val="0"/>
              <w:autoSpaceDN w:val="0"/>
              <w:adjustRightInd w:val="0"/>
              <w:spacing w:after="0" w:line="260" w:lineRule="atLeast"/>
              <w:rPr>
                <w:rFonts w:ascii="Verdana" w:hAnsi="Verdana"/>
                <w:sz w:val="20"/>
                <w:szCs w:val="20"/>
                <w:lang w:val="en-US"/>
              </w:rPr>
            </w:pPr>
            <w:r w:rsidRPr="00CB1B83">
              <w:rPr>
                <w:rFonts w:ascii="Verdana" w:hAnsi="Verdana" w:cs="Calibri"/>
                <w:color w:val="000000"/>
                <w:sz w:val="20"/>
                <w:szCs w:val="20"/>
                <w:lang w:val="en-US"/>
              </w:rPr>
              <w:t>QSAR value EPI Suite Waternt v1.01</w:t>
            </w:r>
          </w:p>
        </w:tc>
      </w:tr>
      <w:tr w:rsidR="005016BC" w:rsidRPr="00B635D3" w14:paraId="69EE4B20" w14:textId="77777777"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66758D19"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Log Octanol/water partition coefficient</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46B2DFEF"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3.93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745A439"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Log 10</w:t>
            </w:r>
          </w:p>
        </w:tc>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14:paraId="25B9F4BA" w14:textId="77777777" w:rsidR="005016BC" w:rsidRPr="00B635D3" w:rsidRDefault="005016BC" w:rsidP="005016BC">
            <w:pPr>
              <w:keepNext/>
              <w:autoSpaceDE w:val="0"/>
              <w:autoSpaceDN w:val="0"/>
              <w:adjustRightInd w:val="0"/>
              <w:spacing w:after="0" w:line="260" w:lineRule="atLeast"/>
              <w:rPr>
                <w:rFonts w:ascii="Verdana" w:hAnsi="Verdana"/>
                <w:sz w:val="20"/>
                <w:szCs w:val="20"/>
              </w:rPr>
            </w:pPr>
            <w:r w:rsidRPr="00B635D3">
              <w:rPr>
                <w:rFonts w:ascii="Verdana" w:hAnsi="Verdana" w:cs="Calibri"/>
                <w:color w:val="000000"/>
                <w:sz w:val="20"/>
                <w:szCs w:val="20"/>
              </w:rPr>
              <w:t xml:space="preserve">QSAR value EPI Suite KOWWIN v1.68 </w:t>
            </w:r>
          </w:p>
        </w:tc>
      </w:tr>
      <w:tr w:rsidR="005016BC" w:rsidRPr="00B635D3" w14:paraId="0ECE2FEF" w14:textId="77777777"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75C4F65E"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Organic carbon/water partition coefficient (Koc)</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202C7BFF"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141.2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59DA540"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l/kg</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14:paraId="6BD96A41" w14:textId="77777777" w:rsidR="005016BC" w:rsidRPr="00B635D3" w:rsidRDefault="005016BC" w:rsidP="005016BC">
            <w:pPr>
              <w:keepNext/>
              <w:autoSpaceDE w:val="0"/>
              <w:autoSpaceDN w:val="0"/>
              <w:adjustRightInd w:val="0"/>
              <w:spacing w:after="0" w:line="260" w:lineRule="atLeast"/>
              <w:rPr>
                <w:rFonts w:ascii="Verdana" w:hAnsi="Verdana"/>
                <w:sz w:val="20"/>
                <w:szCs w:val="20"/>
              </w:rPr>
            </w:pPr>
            <w:r w:rsidRPr="00B635D3">
              <w:rPr>
                <w:rFonts w:ascii="Verdana" w:hAnsi="Verdana"/>
                <w:sz w:val="20"/>
                <w:szCs w:val="20"/>
              </w:rPr>
              <w:t>Assessment Report, 2014</w:t>
            </w:r>
          </w:p>
        </w:tc>
      </w:tr>
      <w:tr w:rsidR="005016BC" w:rsidRPr="00B635D3" w14:paraId="0C29F4B3" w14:textId="77777777"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1711A218"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Biodegradability</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1A842406"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Not Biodegradable</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A66C196"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14:paraId="331D754E" w14:textId="77777777" w:rsidR="005016BC" w:rsidRPr="00B635D3" w:rsidRDefault="005016BC" w:rsidP="005016BC">
            <w:pPr>
              <w:keepNext/>
              <w:autoSpaceDE w:val="0"/>
              <w:autoSpaceDN w:val="0"/>
              <w:adjustRightInd w:val="0"/>
              <w:spacing w:after="0" w:line="260" w:lineRule="atLeast"/>
              <w:rPr>
                <w:rFonts w:ascii="Verdana" w:hAnsi="Verdana"/>
                <w:sz w:val="20"/>
                <w:szCs w:val="20"/>
              </w:rPr>
            </w:pPr>
            <w:r w:rsidRPr="00B635D3">
              <w:rPr>
                <w:rFonts w:ascii="Verdana" w:hAnsi="Verdana"/>
                <w:sz w:val="20"/>
                <w:szCs w:val="20"/>
              </w:rPr>
              <w:t>Default value</w:t>
            </w:r>
          </w:p>
        </w:tc>
      </w:tr>
    </w:tbl>
    <w:p w14:paraId="409D35D1" w14:textId="77777777" w:rsidR="005016BC" w:rsidRPr="005016BC" w:rsidRDefault="005016BC" w:rsidP="005016BC">
      <w:pPr>
        <w:spacing w:after="0" w:line="260" w:lineRule="atLeast"/>
        <w:rPr>
          <w:rFonts w:ascii="Verdana" w:hAnsi="Verdana"/>
          <w:sz w:val="20"/>
          <w:lang w:eastAsia="en-U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6"/>
        <w:gridCol w:w="2258"/>
        <w:gridCol w:w="2407"/>
        <w:gridCol w:w="1805"/>
        <w:gridCol w:w="1613"/>
      </w:tblGrid>
      <w:tr w:rsidR="005016BC" w:rsidRPr="00AA7D96" w14:paraId="68CA26BC" w14:textId="77777777" w:rsidTr="00503A35">
        <w:trPr>
          <w:trHeight w:val="291"/>
        </w:trPr>
        <w:tc>
          <w:tcPr>
            <w:tcW w:w="1588" w:type="dxa"/>
            <w:shd w:val="clear" w:color="auto" w:fill="FFFFCC"/>
          </w:tcPr>
          <w:p w14:paraId="6A267501" w14:textId="77777777" w:rsidR="005016BC" w:rsidRPr="00B635D3" w:rsidRDefault="005016BC" w:rsidP="005016BC">
            <w:pPr>
              <w:keepNext/>
              <w:keepLines/>
              <w:autoSpaceDE w:val="0"/>
              <w:autoSpaceDN w:val="0"/>
              <w:adjustRightInd w:val="0"/>
              <w:spacing w:after="0" w:line="260" w:lineRule="atLeast"/>
              <w:jc w:val="center"/>
              <w:rPr>
                <w:rFonts w:ascii="Verdana" w:hAnsi="Verdana"/>
                <w:b/>
                <w:sz w:val="20"/>
                <w:lang w:eastAsia="en-US"/>
              </w:rPr>
            </w:pPr>
          </w:p>
        </w:tc>
        <w:tc>
          <w:tcPr>
            <w:tcW w:w="7616" w:type="dxa"/>
            <w:gridSpan w:val="4"/>
            <w:shd w:val="clear" w:color="auto" w:fill="FFFFCC"/>
          </w:tcPr>
          <w:p w14:paraId="60639EA6" w14:textId="77777777" w:rsidR="005016BC" w:rsidRPr="00CB1B83" w:rsidRDefault="005016BC" w:rsidP="005016BC">
            <w:pPr>
              <w:keepNext/>
              <w:keepLines/>
              <w:autoSpaceDE w:val="0"/>
              <w:autoSpaceDN w:val="0"/>
              <w:adjustRightInd w:val="0"/>
              <w:spacing w:after="0" w:line="260" w:lineRule="atLeast"/>
              <w:jc w:val="center"/>
              <w:rPr>
                <w:rFonts w:ascii="Verdana" w:hAnsi="Verdana" w:cs="Arial"/>
                <w:b/>
                <w:color w:val="000000"/>
                <w:sz w:val="20"/>
                <w:lang w:val="en-US" w:eastAsia="en-GB"/>
              </w:rPr>
            </w:pPr>
            <w:r w:rsidRPr="00CB1B83">
              <w:rPr>
                <w:rFonts w:ascii="Verdana" w:hAnsi="Verdana"/>
                <w:b/>
                <w:sz w:val="20"/>
                <w:lang w:val="en-US" w:eastAsia="en-US"/>
              </w:rPr>
              <w:t xml:space="preserve">Calculated fate and distribution in the STP </w:t>
            </w:r>
          </w:p>
        </w:tc>
      </w:tr>
      <w:tr w:rsidR="005016BC" w:rsidRPr="00B635D3" w14:paraId="7163E306" w14:textId="77777777" w:rsidTr="00503A35">
        <w:trPr>
          <w:trHeight w:val="202"/>
        </w:trPr>
        <w:tc>
          <w:tcPr>
            <w:tcW w:w="1588" w:type="dxa"/>
            <w:vMerge w:val="restart"/>
            <w:shd w:val="clear" w:color="auto" w:fill="FFFFFF"/>
          </w:tcPr>
          <w:p w14:paraId="2E3CF1BC" w14:textId="77777777" w:rsidR="005016BC" w:rsidRPr="00B635D3" w:rsidRDefault="005016BC" w:rsidP="005016BC">
            <w:pPr>
              <w:keepNext/>
              <w:keepLines/>
              <w:autoSpaceDE w:val="0"/>
              <w:autoSpaceDN w:val="0"/>
              <w:adjustRightInd w:val="0"/>
              <w:spacing w:after="0" w:line="260" w:lineRule="atLeast"/>
              <w:jc w:val="center"/>
              <w:rPr>
                <w:rFonts w:ascii="Verdana" w:hAnsi="Verdana" w:cs="Arial"/>
                <w:bCs/>
                <w:color w:val="000000"/>
                <w:sz w:val="20"/>
                <w:lang w:eastAsia="en-GB"/>
              </w:rPr>
            </w:pPr>
            <w:r w:rsidRPr="00B635D3">
              <w:rPr>
                <w:rFonts w:ascii="Verdana" w:hAnsi="Verdana" w:cs="Arial"/>
                <w:bCs/>
                <w:color w:val="000000"/>
                <w:sz w:val="20"/>
                <w:lang w:eastAsia="en-GB"/>
              </w:rPr>
              <w:t>Compartment</w:t>
            </w:r>
          </w:p>
        </w:tc>
        <w:tc>
          <w:tcPr>
            <w:tcW w:w="6096" w:type="dxa"/>
            <w:gridSpan w:val="3"/>
            <w:shd w:val="clear" w:color="auto" w:fill="FFFFFF"/>
            <w:vAlign w:val="center"/>
          </w:tcPr>
          <w:p w14:paraId="7312814D" w14:textId="77777777" w:rsidR="005016BC" w:rsidRPr="00B635D3" w:rsidRDefault="005016BC" w:rsidP="005016BC">
            <w:pPr>
              <w:keepNext/>
              <w:keepLines/>
              <w:autoSpaceDE w:val="0"/>
              <w:autoSpaceDN w:val="0"/>
              <w:adjustRightInd w:val="0"/>
              <w:spacing w:after="0" w:line="260" w:lineRule="atLeast"/>
              <w:jc w:val="center"/>
              <w:rPr>
                <w:rFonts w:ascii="Verdana" w:hAnsi="Verdana" w:cs="Arial"/>
                <w:color w:val="000000"/>
                <w:sz w:val="20"/>
                <w:lang w:eastAsia="en-GB"/>
              </w:rPr>
            </w:pPr>
          </w:p>
          <w:p w14:paraId="27F7562B" w14:textId="77777777" w:rsidR="005016BC" w:rsidRPr="00B635D3" w:rsidRDefault="005016BC" w:rsidP="005016BC">
            <w:pPr>
              <w:keepNext/>
              <w:keepLines/>
              <w:autoSpaceDE w:val="0"/>
              <w:autoSpaceDN w:val="0"/>
              <w:adjustRightInd w:val="0"/>
              <w:spacing w:after="0" w:line="260" w:lineRule="atLeast"/>
              <w:jc w:val="center"/>
              <w:rPr>
                <w:rFonts w:ascii="Verdana" w:hAnsi="Verdana" w:cs="Arial"/>
                <w:bCs/>
                <w:color w:val="000000"/>
                <w:sz w:val="20"/>
                <w:lang w:eastAsia="en-GB"/>
              </w:rPr>
            </w:pPr>
            <w:r w:rsidRPr="00B635D3">
              <w:rPr>
                <w:rFonts w:ascii="Verdana" w:hAnsi="Verdana" w:cs="Arial"/>
                <w:bCs/>
                <w:color w:val="000000"/>
                <w:sz w:val="20"/>
                <w:lang w:eastAsia="en-GB"/>
              </w:rPr>
              <w:t>Percentage [%]</w:t>
            </w:r>
          </w:p>
        </w:tc>
        <w:tc>
          <w:tcPr>
            <w:tcW w:w="1520" w:type="dxa"/>
            <w:vMerge w:val="restart"/>
            <w:shd w:val="clear" w:color="auto" w:fill="FFFFFF"/>
            <w:vAlign w:val="center"/>
          </w:tcPr>
          <w:p w14:paraId="56B17860" w14:textId="77777777" w:rsidR="005016BC" w:rsidRPr="00B635D3" w:rsidRDefault="005016BC" w:rsidP="005016BC">
            <w:pPr>
              <w:keepNext/>
              <w:keepLines/>
              <w:autoSpaceDE w:val="0"/>
              <w:autoSpaceDN w:val="0"/>
              <w:adjustRightInd w:val="0"/>
              <w:spacing w:after="0" w:line="260" w:lineRule="atLeast"/>
              <w:jc w:val="center"/>
              <w:rPr>
                <w:rFonts w:ascii="Verdana" w:hAnsi="Verdana" w:cs="Arial"/>
                <w:color w:val="000000"/>
                <w:sz w:val="20"/>
                <w:lang w:eastAsia="en-GB"/>
              </w:rPr>
            </w:pPr>
            <w:r w:rsidRPr="00B635D3">
              <w:rPr>
                <w:rFonts w:ascii="Verdana" w:hAnsi="Verdana" w:cs="Arial"/>
                <w:bCs/>
                <w:color w:val="000000"/>
                <w:sz w:val="20"/>
                <w:lang w:eastAsia="en-GB"/>
              </w:rPr>
              <w:t>Remarks</w:t>
            </w:r>
          </w:p>
        </w:tc>
      </w:tr>
      <w:tr w:rsidR="005016BC" w:rsidRPr="00B635D3" w14:paraId="0D96B2FE" w14:textId="77777777" w:rsidTr="00503A35">
        <w:trPr>
          <w:trHeight w:val="105"/>
        </w:trPr>
        <w:tc>
          <w:tcPr>
            <w:tcW w:w="1588" w:type="dxa"/>
            <w:vMerge/>
            <w:shd w:val="clear" w:color="auto" w:fill="FFFFFF"/>
          </w:tcPr>
          <w:p w14:paraId="20094974" w14:textId="77777777" w:rsidR="005016BC" w:rsidRPr="00B635D3" w:rsidRDefault="005016BC" w:rsidP="005016BC">
            <w:pPr>
              <w:keepNext/>
              <w:keepLines/>
              <w:autoSpaceDE w:val="0"/>
              <w:autoSpaceDN w:val="0"/>
              <w:adjustRightInd w:val="0"/>
              <w:spacing w:after="0" w:line="260" w:lineRule="atLeast"/>
              <w:rPr>
                <w:rFonts w:ascii="Verdana" w:hAnsi="Verdana" w:cs="Arial"/>
                <w:bCs/>
                <w:color w:val="000000"/>
                <w:sz w:val="20"/>
                <w:lang w:eastAsia="en-GB"/>
              </w:rPr>
            </w:pPr>
          </w:p>
        </w:tc>
        <w:tc>
          <w:tcPr>
            <w:tcW w:w="2127" w:type="dxa"/>
            <w:shd w:val="clear" w:color="auto" w:fill="FFFFFF"/>
          </w:tcPr>
          <w:p w14:paraId="1F53ACC0" w14:textId="77777777" w:rsidR="005016BC" w:rsidRPr="00B635D3" w:rsidRDefault="005016BC" w:rsidP="005016BC">
            <w:pPr>
              <w:keepNext/>
              <w:keepLines/>
              <w:autoSpaceDE w:val="0"/>
              <w:autoSpaceDN w:val="0"/>
              <w:adjustRightInd w:val="0"/>
              <w:spacing w:after="0" w:line="260" w:lineRule="atLeast"/>
              <w:rPr>
                <w:rFonts w:ascii="Verdana" w:hAnsi="Verdana"/>
                <w:b/>
                <w:color w:val="000000"/>
                <w:sz w:val="20"/>
                <w:szCs w:val="18"/>
                <w:lang w:eastAsia="en-GB"/>
              </w:rPr>
            </w:pPr>
            <w:r w:rsidRPr="00B635D3">
              <w:rPr>
                <w:rFonts w:ascii="Verdana" w:hAnsi="Verdana"/>
                <w:b/>
                <w:color w:val="000000"/>
                <w:sz w:val="20"/>
                <w:szCs w:val="18"/>
                <w:lang w:eastAsia="en-GB"/>
              </w:rPr>
              <w:t>Permethrin</w:t>
            </w:r>
          </w:p>
        </w:tc>
        <w:tc>
          <w:tcPr>
            <w:tcW w:w="2268" w:type="dxa"/>
            <w:shd w:val="clear" w:color="auto" w:fill="FFFFFF"/>
          </w:tcPr>
          <w:p w14:paraId="681711C5" w14:textId="77777777" w:rsidR="005016BC" w:rsidRPr="00B635D3" w:rsidRDefault="005016BC" w:rsidP="005016BC">
            <w:pPr>
              <w:keepNext/>
              <w:keepLines/>
              <w:autoSpaceDE w:val="0"/>
              <w:autoSpaceDN w:val="0"/>
              <w:adjustRightInd w:val="0"/>
              <w:spacing w:after="0" w:line="260" w:lineRule="atLeast"/>
              <w:jc w:val="center"/>
              <w:rPr>
                <w:rFonts w:ascii="Verdana" w:hAnsi="Verdana"/>
                <w:b/>
                <w:color w:val="000000"/>
                <w:sz w:val="20"/>
                <w:szCs w:val="18"/>
                <w:lang w:eastAsia="en-GB"/>
              </w:rPr>
            </w:pPr>
            <w:r w:rsidRPr="00B635D3">
              <w:rPr>
                <w:rFonts w:ascii="Verdana" w:hAnsi="Verdana"/>
                <w:b/>
                <w:color w:val="000000"/>
                <w:sz w:val="20"/>
                <w:szCs w:val="18"/>
                <w:lang w:eastAsia="en-GB"/>
              </w:rPr>
              <w:t>DCVA</w:t>
            </w:r>
          </w:p>
        </w:tc>
        <w:tc>
          <w:tcPr>
            <w:tcW w:w="1701" w:type="dxa"/>
            <w:tcBorders>
              <w:bottom w:val="single" w:sz="4" w:space="0" w:color="auto"/>
            </w:tcBorders>
            <w:shd w:val="clear" w:color="auto" w:fill="FFFFFF"/>
            <w:vAlign w:val="center"/>
          </w:tcPr>
          <w:p w14:paraId="5811B278" w14:textId="77777777" w:rsidR="005016BC" w:rsidRPr="00B635D3" w:rsidRDefault="005016BC" w:rsidP="005016BC">
            <w:pPr>
              <w:keepNext/>
              <w:keepLines/>
              <w:autoSpaceDE w:val="0"/>
              <w:autoSpaceDN w:val="0"/>
              <w:adjustRightInd w:val="0"/>
              <w:spacing w:after="0" w:line="260" w:lineRule="atLeast"/>
              <w:jc w:val="center"/>
              <w:rPr>
                <w:rFonts w:ascii="Verdana" w:hAnsi="Verdana"/>
                <w:b/>
                <w:color w:val="000000"/>
                <w:sz w:val="20"/>
                <w:szCs w:val="18"/>
                <w:lang w:eastAsia="en-GB"/>
              </w:rPr>
            </w:pPr>
            <w:r w:rsidRPr="00B635D3">
              <w:rPr>
                <w:rFonts w:ascii="Verdana" w:hAnsi="Verdana"/>
                <w:b/>
                <w:color w:val="000000"/>
                <w:sz w:val="20"/>
                <w:szCs w:val="18"/>
                <w:lang w:eastAsia="en-GB"/>
              </w:rPr>
              <w:t>PBA</w:t>
            </w:r>
          </w:p>
        </w:tc>
        <w:tc>
          <w:tcPr>
            <w:tcW w:w="1520" w:type="dxa"/>
            <w:vMerge/>
            <w:shd w:val="clear" w:color="auto" w:fill="FFFFFF"/>
          </w:tcPr>
          <w:p w14:paraId="39F881C2" w14:textId="77777777" w:rsidR="005016BC" w:rsidRPr="00B635D3" w:rsidRDefault="005016BC" w:rsidP="005016BC">
            <w:pPr>
              <w:keepNext/>
              <w:keepLines/>
              <w:autoSpaceDE w:val="0"/>
              <w:autoSpaceDN w:val="0"/>
              <w:adjustRightInd w:val="0"/>
              <w:spacing w:after="0" w:line="260" w:lineRule="atLeast"/>
              <w:rPr>
                <w:rFonts w:ascii="Verdana" w:hAnsi="Verdana" w:cs="Arial"/>
                <w:bCs/>
                <w:color w:val="000000"/>
                <w:sz w:val="20"/>
                <w:lang w:eastAsia="en-GB"/>
              </w:rPr>
            </w:pPr>
          </w:p>
        </w:tc>
      </w:tr>
      <w:tr w:rsidR="005016BC" w:rsidRPr="00B635D3" w14:paraId="600BD320" w14:textId="77777777" w:rsidTr="00503A35">
        <w:trPr>
          <w:trHeight w:val="81"/>
        </w:trPr>
        <w:tc>
          <w:tcPr>
            <w:tcW w:w="1588" w:type="dxa"/>
            <w:tcBorders>
              <w:right w:val="single" w:sz="4" w:space="0" w:color="auto"/>
            </w:tcBorders>
            <w:shd w:val="clear" w:color="auto" w:fill="FFFFFF"/>
          </w:tcPr>
          <w:p w14:paraId="695D60A2" w14:textId="77777777"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Air</w:t>
            </w:r>
          </w:p>
        </w:tc>
        <w:tc>
          <w:tcPr>
            <w:tcW w:w="2127" w:type="dxa"/>
            <w:tcBorders>
              <w:right w:val="single" w:sz="4" w:space="0" w:color="auto"/>
            </w:tcBorders>
            <w:shd w:val="clear" w:color="auto" w:fill="FFFFFF"/>
            <w:vAlign w:val="bottom"/>
          </w:tcPr>
          <w:p w14:paraId="3E51270E" w14:textId="77777777"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1.35E-03</w:t>
            </w:r>
          </w:p>
        </w:tc>
        <w:tc>
          <w:tcPr>
            <w:tcW w:w="2268" w:type="dxa"/>
            <w:tcBorders>
              <w:right w:val="single" w:sz="4" w:space="0" w:color="auto"/>
            </w:tcBorders>
          </w:tcPr>
          <w:p w14:paraId="4A5415C2" w14:textId="77777777" w:rsidR="005016BC" w:rsidRPr="00B635D3" w:rsidRDefault="005016BC" w:rsidP="005016BC">
            <w:pPr>
              <w:keepNext/>
              <w:keepLines/>
              <w:autoSpaceDE w:val="0"/>
              <w:autoSpaceDN w:val="0"/>
              <w:adjustRightInd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0.138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16D38CDE" w14:textId="77777777" w:rsidR="005016BC" w:rsidRPr="00B635D3" w:rsidRDefault="005016BC" w:rsidP="005016BC">
            <w:pPr>
              <w:keepNext/>
              <w:keepLines/>
              <w:autoSpaceDE w:val="0"/>
              <w:autoSpaceDN w:val="0"/>
              <w:adjustRightInd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3.64E-4</w:t>
            </w:r>
          </w:p>
        </w:tc>
        <w:tc>
          <w:tcPr>
            <w:tcW w:w="1520" w:type="dxa"/>
            <w:tcBorders>
              <w:left w:val="single" w:sz="4" w:space="0" w:color="auto"/>
            </w:tcBorders>
            <w:shd w:val="clear" w:color="auto" w:fill="FFFFFF"/>
          </w:tcPr>
          <w:p w14:paraId="4CCFEEE0" w14:textId="77777777"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EUSES V2.1.2</w:t>
            </w:r>
          </w:p>
        </w:tc>
      </w:tr>
      <w:tr w:rsidR="005016BC" w:rsidRPr="00B635D3" w14:paraId="264E9995" w14:textId="77777777" w:rsidTr="00503A35">
        <w:trPr>
          <w:trHeight w:val="81"/>
        </w:trPr>
        <w:tc>
          <w:tcPr>
            <w:tcW w:w="1588" w:type="dxa"/>
            <w:tcBorders>
              <w:right w:val="single" w:sz="4" w:space="0" w:color="auto"/>
            </w:tcBorders>
            <w:shd w:val="clear" w:color="auto" w:fill="FFFFFF"/>
          </w:tcPr>
          <w:p w14:paraId="40AF64F7" w14:textId="77777777"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Water</w:t>
            </w:r>
          </w:p>
        </w:tc>
        <w:tc>
          <w:tcPr>
            <w:tcW w:w="2127" w:type="dxa"/>
            <w:tcBorders>
              <w:right w:val="single" w:sz="4" w:space="0" w:color="auto"/>
            </w:tcBorders>
            <w:shd w:val="clear" w:color="auto" w:fill="FFFFFF"/>
            <w:vAlign w:val="bottom"/>
          </w:tcPr>
          <w:p w14:paraId="23C1389D" w14:textId="77777777"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27.6</w:t>
            </w:r>
          </w:p>
        </w:tc>
        <w:tc>
          <w:tcPr>
            <w:tcW w:w="2268" w:type="dxa"/>
            <w:tcBorders>
              <w:right w:val="single" w:sz="4" w:space="0" w:color="auto"/>
            </w:tcBorders>
          </w:tcPr>
          <w:p w14:paraId="46A5B38E" w14:textId="77777777" w:rsidR="005016BC" w:rsidRPr="00B635D3" w:rsidRDefault="005016BC" w:rsidP="005016BC">
            <w:pPr>
              <w:keepNext/>
              <w:keepLines/>
              <w:autoSpaceDE w:val="0"/>
              <w:autoSpaceDN w:val="0"/>
              <w:adjustRightInd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98.7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5DE6243A" w14:textId="77777777" w:rsidR="005016BC" w:rsidRPr="00B635D3" w:rsidRDefault="005016BC" w:rsidP="005016BC">
            <w:pPr>
              <w:keepNext/>
              <w:keepLines/>
              <w:autoSpaceDE w:val="0"/>
              <w:autoSpaceDN w:val="0"/>
              <w:adjustRightInd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87.5</w:t>
            </w:r>
          </w:p>
        </w:tc>
        <w:tc>
          <w:tcPr>
            <w:tcW w:w="1520" w:type="dxa"/>
            <w:tcBorders>
              <w:left w:val="single" w:sz="4" w:space="0" w:color="auto"/>
            </w:tcBorders>
            <w:shd w:val="clear" w:color="auto" w:fill="FFFFFF"/>
          </w:tcPr>
          <w:p w14:paraId="6108B683" w14:textId="77777777"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EUSES V2.1.2</w:t>
            </w:r>
          </w:p>
        </w:tc>
      </w:tr>
      <w:tr w:rsidR="005016BC" w:rsidRPr="00B635D3" w14:paraId="7705B813" w14:textId="77777777" w:rsidTr="00503A35">
        <w:trPr>
          <w:trHeight w:val="81"/>
        </w:trPr>
        <w:tc>
          <w:tcPr>
            <w:tcW w:w="1588" w:type="dxa"/>
            <w:tcBorders>
              <w:right w:val="single" w:sz="4" w:space="0" w:color="auto"/>
            </w:tcBorders>
            <w:shd w:val="clear" w:color="auto" w:fill="FFFFFF"/>
          </w:tcPr>
          <w:p w14:paraId="3066A260" w14:textId="77777777"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Sludge</w:t>
            </w:r>
          </w:p>
        </w:tc>
        <w:tc>
          <w:tcPr>
            <w:tcW w:w="2127" w:type="dxa"/>
            <w:tcBorders>
              <w:right w:val="single" w:sz="4" w:space="0" w:color="auto"/>
            </w:tcBorders>
            <w:shd w:val="clear" w:color="auto" w:fill="FFFFFF"/>
            <w:vAlign w:val="bottom"/>
          </w:tcPr>
          <w:p w14:paraId="6C700E05" w14:textId="77777777"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72.4</w:t>
            </w:r>
          </w:p>
        </w:tc>
        <w:tc>
          <w:tcPr>
            <w:tcW w:w="2268" w:type="dxa"/>
            <w:tcBorders>
              <w:right w:val="single" w:sz="4" w:space="0" w:color="auto"/>
            </w:tcBorders>
          </w:tcPr>
          <w:p w14:paraId="21D6CB28" w14:textId="77777777" w:rsidR="005016BC" w:rsidRPr="00B635D3" w:rsidRDefault="005016BC" w:rsidP="005016BC">
            <w:pPr>
              <w:keepNext/>
              <w:keepLines/>
              <w:autoSpaceDE w:val="0"/>
              <w:autoSpaceDN w:val="0"/>
              <w:adjustRightInd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1.15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483C8264" w14:textId="77777777" w:rsidR="005016BC" w:rsidRPr="00B635D3" w:rsidRDefault="005016BC" w:rsidP="005016BC">
            <w:pPr>
              <w:keepNext/>
              <w:keepLines/>
              <w:autoSpaceDE w:val="0"/>
              <w:autoSpaceDN w:val="0"/>
              <w:adjustRightInd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12.5</w:t>
            </w:r>
          </w:p>
        </w:tc>
        <w:tc>
          <w:tcPr>
            <w:tcW w:w="1520" w:type="dxa"/>
            <w:tcBorders>
              <w:left w:val="single" w:sz="4" w:space="0" w:color="auto"/>
            </w:tcBorders>
            <w:shd w:val="clear" w:color="auto" w:fill="FFFFFF"/>
          </w:tcPr>
          <w:p w14:paraId="54630D65" w14:textId="77777777"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EUSES V2.1.2</w:t>
            </w:r>
          </w:p>
        </w:tc>
      </w:tr>
      <w:tr w:rsidR="005016BC" w:rsidRPr="00B635D3" w14:paraId="7749C7C6" w14:textId="77777777" w:rsidTr="00503A35">
        <w:trPr>
          <w:trHeight w:val="81"/>
        </w:trPr>
        <w:tc>
          <w:tcPr>
            <w:tcW w:w="1588" w:type="dxa"/>
            <w:tcBorders>
              <w:right w:val="single" w:sz="4" w:space="0" w:color="auto"/>
            </w:tcBorders>
            <w:shd w:val="clear" w:color="auto" w:fill="FFFFFF"/>
          </w:tcPr>
          <w:p w14:paraId="3173AFAF" w14:textId="77777777"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Degraded in STP</w:t>
            </w:r>
          </w:p>
        </w:tc>
        <w:tc>
          <w:tcPr>
            <w:tcW w:w="2127" w:type="dxa"/>
            <w:tcBorders>
              <w:right w:val="single" w:sz="4" w:space="0" w:color="auto"/>
            </w:tcBorders>
            <w:shd w:val="clear" w:color="auto" w:fill="FFFFFF"/>
            <w:vAlign w:val="bottom"/>
          </w:tcPr>
          <w:p w14:paraId="3E278CF0" w14:textId="77777777"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0</w:t>
            </w:r>
          </w:p>
        </w:tc>
        <w:tc>
          <w:tcPr>
            <w:tcW w:w="2268" w:type="dxa"/>
            <w:tcBorders>
              <w:right w:val="single" w:sz="4" w:space="0" w:color="auto"/>
            </w:tcBorders>
          </w:tcPr>
          <w:p w14:paraId="0E56AE27" w14:textId="77777777" w:rsidR="005016BC" w:rsidRPr="00B635D3" w:rsidRDefault="005016BC" w:rsidP="005016BC">
            <w:pPr>
              <w:keepNext/>
              <w:keepLines/>
              <w:autoSpaceDE w:val="0"/>
              <w:autoSpaceDN w:val="0"/>
              <w:adjustRightInd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2E63D547" w14:textId="77777777" w:rsidR="005016BC" w:rsidRPr="00B635D3" w:rsidRDefault="005016BC" w:rsidP="005016BC">
            <w:pPr>
              <w:keepNext/>
              <w:keepLines/>
              <w:autoSpaceDE w:val="0"/>
              <w:autoSpaceDN w:val="0"/>
              <w:adjustRightInd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0</w:t>
            </w:r>
          </w:p>
        </w:tc>
        <w:tc>
          <w:tcPr>
            <w:tcW w:w="1520" w:type="dxa"/>
            <w:tcBorders>
              <w:left w:val="single" w:sz="4" w:space="0" w:color="auto"/>
            </w:tcBorders>
            <w:shd w:val="clear" w:color="auto" w:fill="FFFFFF"/>
          </w:tcPr>
          <w:p w14:paraId="46F9C6BB" w14:textId="77777777"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EUSES V2.1.2</w:t>
            </w:r>
          </w:p>
        </w:tc>
      </w:tr>
    </w:tbl>
    <w:p w14:paraId="648200F2" w14:textId="77777777" w:rsidR="005016BC" w:rsidRPr="005016BC" w:rsidRDefault="005016BC" w:rsidP="005016BC">
      <w:pPr>
        <w:spacing w:after="0" w:line="260" w:lineRule="atLeast"/>
        <w:rPr>
          <w:rFonts w:ascii="Verdana" w:hAnsi="Verdana"/>
          <w:lang w:eastAsia="en-US"/>
        </w:rPr>
      </w:pPr>
    </w:p>
    <w:p w14:paraId="6A6B343B" w14:textId="77777777" w:rsidR="005016BC" w:rsidRPr="005016BC" w:rsidRDefault="005016BC" w:rsidP="005016BC">
      <w:pPr>
        <w:spacing w:after="0" w:line="260" w:lineRule="atLeast"/>
        <w:rPr>
          <w:rFonts w:ascii="Verdana" w:hAnsi="Verdana"/>
          <w:b/>
          <w:i/>
          <w:szCs w:val="22"/>
          <w:lang w:eastAsia="en-US"/>
        </w:rPr>
      </w:pPr>
    </w:p>
    <w:p w14:paraId="2DBF9FFD" w14:textId="77777777" w:rsidR="005016BC" w:rsidRPr="005016BC" w:rsidRDefault="005016BC" w:rsidP="005016BC">
      <w:pPr>
        <w:spacing w:after="0" w:line="260" w:lineRule="atLeast"/>
        <w:rPr>
          <w:rFonts w:ascii="Verdana" w:hAnsi="Verdana"/>
          <w:b/>
          <w:i/>
          <w:szCs w:val="22"/>
          <w:lang w:eastAsia="en-US"/>
        </w:rPr>
      </w:pPr>
      <w:r w:rsidRPr="005016BC">
        <w:rPr>
          <w:rFonts w:ascii="Verdana" w:hAnsi="Verdana"/>
          <w:b/>
          <w:i/>
          <w:szCs w:val="22"/>
          <w:lang w:eastAsia="en-US"/>
        </w:rPr>
        <w:t>Emission estimation</w:t>
      </w:r>
      <w:bookmarkEnd w:id="297"/>
      <w:bookmarkEnd w:id="298"/>
      <w:bookmarkEnd w:id="299"/>
    </w:p>
    <w:p w14:paraId="2B697D9C" w14:textId="77777777" w:rsidR="005016BC" w:rsidRPr="005016BC" w:rsidRDefault="005016BC" w:rsidP="005016BC">
      <w:pPr>
        <w:spacing w:after="0" w:line="260" w:lineRule="atLeast"/>
        <w:rPr>
          <w:rFonts w:ascii="Verdana" w:hAnsi="Verdana"/>
          <w:b/>
          <w:bCs/>
          <w:lang w:eastAsia="en-US"/>
        </w:rPr>
      </w:pPr>
      <w:bookmarkStart w:id="307" w:name="_Toc367976959"/>
      <w:bookmarkStart w:id="308" w:name="_Toc367977136"/>
    </w:p>
    <w:tbl>
      <w:tblPr>
        <w:tblStyle w:val="Grilledutableau41"/>
        <w:tblW w:w="9781" w:type="dxa"/>
        <w:tblInd w:w="108" w:type="dxa"/>
        <w:tblLook w:val="04A0" w:firstRow="1" w:lastRow="0" w:firstColumn="1" w:lastColumn="0" w:noHBand="0" w:noVBand="1"/>
      </w:tblPr>
      <w:tblGrid>
        <w:gridCol w:w="9781"/>
      </w:tblGrid>
      <w:tr w:rsidR="005016BC" w:rsidRPr="005016BC" w14:paraId="0679DBB3" w14:textId="77777777" w:rsidTr="00503A35">
        <w:trPr>
          <w:trHeight w:val="1352"/>
        </w:trPr>
        <w:tc>
          <w:tcPr>
            <w:tcW w:w="9781" w:type="dxa"/>
            <w:shd w:val="clear" w:color="auto" w:fill="D6E3BC" w:themeFill="accent3" w:themeFillTint="66"/>
          </w:tcPr>
          <w:p w14:paraId="09049534" w14:textId="77777777"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18</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0FDCA2F7" w14:textId="77777777" w:rsidR="005016BC" w:rsidRPr="005016BC" w:rsidRDefault="005016BC" w:rsidP="005016BC">
            <w:pPr>
              <w:numPr>
                <w:ilvl w:val="0"/>
                <w:numId w:val="17"/>
              </w:numPr>
              <w:spacing w:before="60" w:after="255" w:line="255" w:lineRule="exact"/>
              <w:rPr>
                <w:rFonts w:ascii="Verdana" w:hAnsi="Verdana" w:cs="Arial"/>
                <w:b/>
                <w:bCs/>
                <w:i/>
                <w:sz w:val="20"/>
                <w:lang w:val="en-GB" w:eastAsia="en-US"/>
              </w:rPr>
            </w:pPr>
            <w:r w:rsidRPr="005016BC">
              <w:rPr>
                <w:rFonts w:ascii="Verdana" w:hAnsi="Verdana" w:cs="Arial"/>
                <w:b/>
                <w:bCs/>
                <w:i/>
                <w:sz w:val="20"/>
                <w:lang w:val="en-GB" w:eastAsia="en-US"/>
              </w:rPr>
              <w:t xml:space="preserve">Construction step </w:t>
            </w:r>
          </w:p>
          <w:p w14:paraId="1E64A49D" w14:textId="77777777" w:rsidR="005016BC" w:rsidRPr="005016BC" w:rsidRDefault="005016BC" w:rsidP="005016BC">
            <w:pPr>
              <w:spacing w:before="60" w:after="255" w:line="255" w:lineRule="exact"/>
              <w:jc w:val="both"/>
              <w:rPr>
                <w:rFonts w:ascii="Verdana" w:hAnsi="Verdana" w:cs="Arial"/>
                <w:bCs/>
                <w:sz w:val="20"/>
                <w:lang w:val="en-GB" w:eastAsia="en-US"/>
              </w:rPr>
            </w:pPr>
            <w:r w:rsidRPr="005016BC">
              <w:rPr>
                <w:rFonts w:ascii="Verdana" w:hAnsi="Verdana" w:cs="Arial"/>
                <w:bCs/>
                <w:sz w:val="20"/>
                <w:lang w:val="en-GB" w:eastAsia="en-US"/>
              </w:rPr>
              <w:t xml:space="preserve">The following scenarios consider that the </w:t>
            </w:r>
            <w:r w:rsidRPr="005016BC">
              <w:rPr>
                <w:rFonts w:ascii="Verdana" w:eastAsia="Times New Roman" w:hAnsi="Verdana" w:cs="Arial"/>
                <w:color w:val="000000"/>
                <w:sz w:val="20"/>
                <w:szCs w:val="20"/>
                <w:lang w:val="en-GB" w:eastAsia="en-US"/>
              </w:rPr>
              <w:t>installation of TRITHOR S may occur during rainfall events which can cause emissions of active substance in environmental compartments.</w:t>
            </w:r>
          </w:p>
          <w:p w14:paraId="160BEE6F" w14:textId="77777777" w:rsidR="005016BC" w:rsidRPr="005016BC" w:rsidRDefault="005016BC" w:rsidP="005016BC">
            <w:pPr>
              <w:spacing w:before="60" w:after="255" w:line="255" w:lineRule="exact"/>
              <w:jc w:val="both"/>
              <w:rPr>
                <w:rFonts w:ascii="Verdana" w:eastAsia="Times New Roman" w:hAnsi="Verdana" w:cs="Arial"/>
                <w:color w:val="000000"/>
                <w:sz w:val="20"/>
                <w:szCs w:val="20"/>
                <w:lang w:val="en-GB" w:eastAsia="en-US"/>
              </w:rPr>
            </w:pPr>
            <w:r w:rsidRPr="005016BC">
              <w:rPr>
                <w:rFonts w:ascii="Verdana" w:eastAsia="Times New Roman" w:hAnsi="Verdana" w:cs="Arial"/>
                <w:color w:val="000000"/>
                <w:sz w:val="20"/>
                <w:szCs w:val="20"/>
                <w:lang w:val="en-GB" w:eastAsia="en-US"/>
              </w:rPr>
              <w:t>In urban area, only releases to STP are foreseen. To calculate the total amount of the active substance reaching the STP, assumptions have to be made about the number of buildings in which TRITHOR S is installed per day within a typical STP catchment area. No information is available in the ESDs for insecticides (PT18) or wood preservatives (PT8) regarding the prevalence of preventive termite treatments. Therefore this risk assessment has been performed considering a value of 1 house per day where the TRITHOR S product is installed.</w:t>
            </w:r>
          </w:p>
          <w:p w14:paraId="62C6D22B" w14:textId="77777777" w:rsidR="005016BC" w:rsidRPr="005016BC" w:rsidRDefault="005016BC" w:rsidP="005016BC">
            <w:pPr>
              <w:spacing w:before="60" w:after="255" w:line="255" w:lineRule="exact"/>
              <w:jc w:val="both"/>
              <w:rPr>
                <w:rFonts w:ascii="Verdana" w:eastAsia="Times New Roman" w:hAnsi="Verdana" w:cs="Arial"/>
                <w:color w:val="000000"/>
                <w:sz w:val="20"/>
                <w:szCs w:val="20"/>
                <w:lang w:val="en-GB" w:eastAsia="en-US"/>
              </w:rPr>
            </w:pPr>
            <w:r w:rsidRPr="005016BC">
              <w:rPr>
                <w:rFonts w:ascii="Verdana" w:eastAsia="Times New Roman" w:hAnsi="Verdana" w:cs="Arial"/>
                <w:color w:val="000000"/>
                <w:sz w:val="20"/>
                <w:szCs w:val="20"/>
                <w:lang w:val="en-GB" w:eastAsia="en-US"/>
              </w:rPr>
              <w:t xml:space="preserve">In rural area, only releases to the adjacent soil (and groundwater) are foreseen. In the absence of significant soil disturbance, permethrin emitted from the TRITHOR S barrier is likely to remain in the immediate proximity of its release point, with any potential impact highly localised to the layer of soil immediately adjacent to the barrier (based on a distance of 0.5 m vertically and horizontally). </w:t>
            </w:r>
          </w:p>
          <w:p w14:paraId="00799E28" w14:textId="77777777" w:rsidR="005016BC" w:rsidRPr="005016BC" w:rsidRDefault="005016BC" w:rsidP="005016BC">
            <w:pPr>
              <w:spacing w:before="60" w:after="255" w:line="255" w:lineRule="exact"/>
              <w:jc w:val="both"/>
              <w:rPr>
                <w:rFonts w:ascii="Verdana" w:hAnsi="Verdana" w:cs="Arial"/>
                <w:bCs/>
                <w:sz w:val="20"/>
                <w:lang w:val="en-GB" w:eastAsia="en-US"/>
              </w:rPr>
            </w:pPr>
            <w:r w:rsidRPr="005016BC">
              <w:rPr>
                <w:rFonts w:ascii="Verdana" w:eastAsia="Times New Roman" w:hAnsi="Verdana" w:cs="Arial"/>
                <w:color w:val="000000"/>
                <w:sz w:val="20"/>
                <w:szCs w:val="20"/>
                <w:lang w:val="en-GB" w:eastAsia="en-US"/>
              </w:rPr>
              <w:t>Some parameters used in the assessment have been taken from the ESD PT18 (OECD, 2008) or ESD PT8 (OECD, 2013) such as dimensions of house, volume of the receiving soil compartment adjacent to the film.</w:t>
            </w:r>
          </w:p>
          <w:p w14:paraId="54B51289" w14:textId="77777777" w:rsidR="005016BC" w:rsidRPr="005016BC" w:rsidRDefault="005016BC" w:rsidP="005016BC">
            <w:pPr>
              <w:spacing w:before="60" w:after="255" w:line="255" w:lineRule="exact"/>
              <w:rPr>
                <w:rFonts w:ascii="Verdana" w:hAnsi="Verdana" w:cs="Arial"/>
                <w:bCs/>
                <w:sz w:val="20"/>
                <w:u w:val="single"/>
                <w:lang w:val="en-GB" w:eastAsia="en-US"/>
              </w:rPr>
            </w:pPr>
            <w:r w:rsidRPr="005016BC">
              <w:rPr>
                <w:rFonts w:ascii="Verdana" w:hAnsi="Verdana" w:cs="Arial"/>
                <w:bCs/>
                <w:sz w:val="20"/>
                <w:u w:val="single"/>
                <w:lang w:val="en-GB" w:eastAsia="en-US"/>
              </w:rPr>
              <w:t xml:space="preserve">Scenario 1 and 2: During the construction step in urban and rural area </w:t>
            </w:r>
          </w:p>
          <w:p w14:paraId="4194FFD7" w14:textId="77777777" w:rsidR="005016BC" w:rsidRPr="005016BC" w:rsidRDefault="005016BC" w:rsidP="005016BC">
            <w:pPr>
              <w:spacing w:before="60" w:after="255" w:line="255" w:lineRule="exact"/>
              <w:jc w:val="both"/>
              <w:rPr>
                <w:rFonts w:ascii="Verdana" w:eastAsia="Times New Roman" w:hAnsi="Verdana" w:cs="Arial"/>
                <w:color w:val="000000"/>
                <w:sz w:val="20"/>
                <w:szCs w:val="20"/>
                <w:lang w:val="en-GB" w:eastAsia="en-US"/>
              </w:rPr>
            </w:pPr>
            <w:r w:rsidRPr="005016BC">
              <w:rPr>
                <w:rFonts w:ascii="Verdana" w:eastAsia="Times New Roman" w:hAnsi="Verdana" w:cs="Arial"/>
                <w:color w:val="000000"/>
                <w:sz w:val="20"/>
                <w:szCs w:val="20"/>
                <w:lang w:val="en-GB" w:eastAsia="en-US"/>
              </w:rPr>
              <w:t>As presented by the applicant,</w:t>
            </w:r>
            <w:r w:rsidRPr="005016BC">
              <w:rPr>
                <w:rFonts w:ascii="Verdana" w:eastAsia="Times New Roman" w:hAnsi="Verdana" w:cs="Arial"/>
                <w:sz w:val="20"/>
                <w:szCs w:val="20"/>
                <w:lang w:val="en-GB" w:eastAsia="de-DE"/>
              </w:rPr>
              <w:t xml:space="preserve"> </w:t>
            </w:r>
            <w:r w:rsidRPr="005016BC">
              <w:rPr>
                <w:rFonts w:ascii="Verdana" w:eastAsia="Times New Roman" w:hAnsi="Verdana" w:cs="Arial"/>
                <w:color w:val="000000"/>
                <w:sz w:val="20"/>
                <w:szCs w:val="20"/>
                <w:lang w:val="en-GB" w:eastAsia="en-US"/>
              </w:rPr>
              <w:t>TRITHOR S is placed horizontally around the entire internal perimeter, with a strip width of 50 cm. In the environmental assessment, no leaching data are available about TRITHOR S product, however, considering that in the film only the intermediate layer is impregnated of permethrin, the assumption can be made that only the edges of the strip release permethrin in the environmental compartment over a depth of 1 mm. The surface area for a house where leaching occurs (</w:t>
            </w:r>
            <w:r w:rsidRPr="005016BC">
              <w:rPr>
                <w:rFonts w:ascii="Verdana" w:eastAsia="Times New Roman" w:hAnsi="Verdana" w:cs="Arial"/>
                <w:i/>
                <w:iCs/>
                <w:color w:val="000000"/>
                <w:sz w:val="20"/>
                <w:szCs w:val="20"/>
                <w:lang w:val="en-GB" w:eastAsia="en-US"/>
              </w:rPr>
              <w:t>AREAbarrier</w:t>
            </w:r>
            <w:r w:rsidRPr="005016BC">
              <w:rPr>
                <w:rFonts w:ascii="Verdana" w:eastAsia="Times New Roman" w:hAnsi="Verdana" w:cs="Arial"/>
                <w:color w:val="000000"/>
                <w:sz w:val="20"/>
                <w:szCs w:val="20"/>
                <w:lang w:val="en-GB" w:eastAsia="en-US"/>
              </w:rPr>
              <w:t xml:space="preserve">) is calculated in the following table. </w:t>
            </w: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1"/>
              <w:gridCol w:w="1920"/>
              <w:gridCol w:w="1246"/>
              <w:gridCol w:w="858"/>
              <w:gridCol w:w="2810"/>
            </w:tblGrid>
            <w:tr w:rsidR="005016BC" w:rsidRPr="00AA7D96" w14:paraId="6B13310C" w14:textId="77777777" w:rsidTr="00503A35">
              <w:trPr>
                <w:trHeight w:val="397"/>
              </w:trPr>
              <w:tc>
                <w:tcPr>
                  <w:tcW w:w="5000" w:type="pct"/>
                  <w:gridSpan w:val="5"/>
                  <w:shd w:val="clear" w:color="auto" w:fill="FFFFCC"/>
                  <w:vAlign w:val="center"/>
                </w:tcPr>
                <w:p w14:paraId="0C27B9E5" w14:textId="77777777" w:rsidR="005016BC" w:rsidRPr="005016BC" w:rsidRDefault="005016BC" w:rsidP="005016BC">
                  <w:pPr>
                    <w:autoSpaceDE w:val="0"/>
                    <w:autoSpaceDN w:val="0"/>
                    <w:adjustRightInd w:val="0"/>
                    <w:spacing w:after="0" w:line="240" w:lineRule="auto"/>
                    <w:jc w:val="center"/>
                    <w:rPr>
                      <w:rFonts w:ascii="Verdana" w:hAnsi="Verdana" w:cs="Arial"/>
                      <w:b/>
                      <w:color w:val="000000"/>
                      <w:sz w:val="18"/>
                      <w:szCs w:val="18"/>
                      <w:lang w:val="en-GB" w:eastAsia="en-GB"/>
                    </w:rPr>
                  </w:pPr>
                  <w:r w:rsidRPr="005016BC">
                    <w:rPr>
                      <w:rFonts w:ascii="Verdana" w:hAnsi="Verdana" w:cs="Arial"/>
                      <w:b/>
                      <w:color w:val="000000"/>
                      <w:sz w:val="18"/>
                      <w:szCs w:val="18"/>
                      <w:lang w:val="en-GB" w:eastAsia="en-GB"/>
                    </w:rPr>
                    <w:t xml:space="preserve">Input parameters for </w:t>
                  </w:r>
                  <w:r w:rsidRPr="005016BC">
                    <w:rPr>
                      <w:rFonts w:ascii="Verdana" w:hAnsi="Verdana" w:cs="Arial"/>
                      <w:b/>
                      <w:sz w:val="18"/>
                      <w:szCs w:val="18"/>
                      <w:lang w:val="en-GB" w:eastAsia="en-US"/>
                    </w:rPr>
                    <w:t xml:space="preserve">calculating the local emission in scenarios </w:t>
                  </w:r>
                </w:p>
              </w:tc>
            </w:tr>
            <w:tr w:rsidR="005016BC" w:rsidRPr="005016BC" w14:paraId="12410A57" w14:textId="77777777" w:rsidTr="00503A35">
              <w:trPr>
                <w:trHeight w:val="397"/>
              </w:trPr>
              <w:tc>
                <w:tcPr>
                  <w:tcW w:w="1359" w:type="pct"/>
                  <w:shd w:val="clear" w:color="auto" w:fill="D9D9D9" w:themeFill="background1" w:themeFillShade="D9"/>
                  <w:vAlign w:val="center"/>
                </w:tcPr>
                <w:p w14:paraId="5A4D95AA" w14:textId="77777777" w:rsidR="005016BC" w:rsidRPr="005016BC" w:rsidRDefault="005016BC" w:rsidP="005016BC">
                  <w:pPr>
                    <w:autoSpaceDE w:val="0"/>
                    <w:autoSpaceDN w:val="0"/>
                    <w:adjustRightInd w:val="0"/>
                    <w:spacing w:after="0" w:line="240" w:lineRule="auto"/>
                    <w:jc w:val="center"/>
                    <w:rPr>
                      <w:rFonts w:ascii="Verdana" w:hAnsi="Verdana" w:cs="Arial"/>
                      <w:b/>
                      <w:sz w:val="18"/>
                      <w:szCs w:val="18"/>
                      <w:lang w:val="en-GB" w:eastAsia="en-GB"/>
                    </w:rPr>
                  </w:pPr>
                  <w:r w:rsidRPr="005016BC">
                    <w:rPr>
                      <w:rFonts w:ascii="Verdana" w:hAnsi="Verdana" w:cs="Arial"/>
                      <w:b/>
                      <w:bCs/>
                      <w:sz w:val="18"/>
                      <w:szCs w:val="18"/>
                      <w:lang w:val="en-GB" w:eastAsia="en-GB"/>
                    </w:rPr>
                    <w:t>Parameter</w:t>
                  </w:r>
                </w:p>
              </w:tc>
              <w:tc>
                <w:tcPr>
                  <w:tcW w:w="1023" w:type="pct"/>
                  <w:shd w:val="clear" w:color="auto" w:fill="D9D9D9" w:themeFill="background1" w:themeFillShade="D9"/>
                  <w:vAlign w:val="center"/>
                </w:tcPr>
                <w:p w14:paraId="6D7381C8" w14:textId="77777777" w:rsidR="005016BC" w:rsidRPr="005016BC" w:rsidRDefault="005016BC" w:rsidP="005016BC">
                  <w:pPr>
                    <w:autoSpaceDE w:val="0"/>
                    <w:autoSpaceDN w:val="0"/>
                    <w:adjustRightInd w:val="0"/>
                    <w:spacing w:after="0" w:line="240" w:lineRule="auto"/>
                    <w:jc w:val="center"/>
                    <w:rPr>
                      <w:rFonts w:ascii="Verdana" w:hAnsi="Verdana" w:cs="Arial"/>
                      <w:b/>
                      <w:sz w:val="18"/>
                      <w:szCs w:val="18"/>
                      <w:lang w:val="en-GB" w:eastAsia="en-GB"/>
                    </w:rPr>
                  </w:pPr>
                  <w:r w:rsidRPr="005016BC">
                    <w:rPr>
                      <w:rFonts w:ascii="Verdana" w:hAnsi="Verdana" w:cs="Arial"/>
                      <w:b/>
                      <w:sz w:val="18"/>
                      <w:szCs w:val="18"/>
                      <w:lang w:val="en-GB" w:eastAsia="en-GB"/>
                    </w:rPr>
                    <w:t>Symbol</w:t>
                  </w:r>
                </w:p>
              </w:tc>
              <w:tc>
                <w:tcPr>
                  <w:tcW w:w="664" w:type="pct"/>
                  <w:shd w:val="clear" w:color="auto" w:fill="D9D9D9" w:themeFill="background1" w:themeFillShade="D9"/>
                  <w:vAlign w:val="center"/>
                </w:tcPr>
                <w:p w14:paraId="0346CC7F" w14:textId="77777777" w:rsidR="005016BC" w:rsidRPr="005016BC" w:rsidRDefault="005016BC" w:rsidP="005016BC">
                  <w:pPr>
                    <w:autoSpaceDE w:val="0"/>
                    <w:autoSpaceDN w:val="0"/>
                    <w:adjustRightInd w:val="0"/>
                    <w:spacing w:after="0" w:line="240" w:lineRule="auto"/>
                    <w:jc w:val="center"/>
                    <w:rPr>
                      <w:rFonts w:ascii="Verdana" w:hAnsi="Verdana" w:cs="Arial"/>
                      <w:b/>
                      <w:bCs/>
                      <w:sz w:val="18"/>
                      <w:szCs w:val="18"/>
                      <w:lang w:val="en-GB" w:eastAsia="en-GB"/>
                    </w:rPr>
                  </w:pPr>
                  <w:r w:rsidRPr="005016BC">
                    <w:rPr>
                      <w:rFonts w:ascii="Verdana" w:hAnsi="Verdana" w:cs="Arial"/>
                      <w:b/>
                      <w:bCs/>
                      <w:sz w:val="18"/>
                      <w:szCs w:val="18"/>
                      <w:lang w:val="en-GB" w:eastAsia="en-GB"/>
                    </w:rPr>
                    <w:t>Value</w:t>
                  </w:r>
                </w:p>
              </w:tc>
              <w:tc>
                <w:tcPr>
                  <w:tcW w:w="457" w:type="pct"/>
                  <w:shd w:val="clear" w:color="auto" w:fill="D9D9D9" w:themeFill="background1" w:themeFillShade="D9"/>
                  <w:vAlign w:val="center"/>
                </w:tcPr>
                <w:p w14:paraId="4E1FDAE9" w14:textId="77777777" w:rsidR="005016BC" w:rsidRPr="005016BC" w:rsidRDefault="005016BC" w:rsidP="005016BC">
                  <w:pPr>
                    <w:autoSpaceDE w:val="0"/>
                    <w:autoSpaceDN w:val="0"/>
                    <w:adjustRightInd w:val="0"/>
                    <w:spacing w:after="0" w:line="240" w:lineRule="auto"/>
                    <w:jc w:val="center"/>
                    <w:rPr>
                      <w:rFonts w:ascii="Verdana" w:hAnsi="Verdana" w:cs="Arial"/>
                      <w:b/>
                      <w:bCs/>
                      <w:sz w:val="18"/>
                      <w:szCs w:val="18"/>
                      <w:lang w:val="en-GB" w:eastAsia="en-GB"/>
                    </w:rPr>
                  </w:pPr>
                  <w:r w:rsidRPr="005016BC">
                    <w:rPr>
                      <w:rFonts w:ascii="Verdana" w:hAnsi="Verdana" w:cs="Arial"/>
                      <w:b/>
                      <w:bCs/>
                      <w:sz w:val="18"/>
                      <w:szCs w:val="18"/>
                      <w:lang w:val="en-GB" w:eastAsia="en-GB"/>
                    </w:rPr>
                    <w:t>Unit</w:t>
                  </w:r>
                </w:p>
              </w:tc>
              <w:tc>
                <w:tcPr>
                  <w:tcW w:w="1497" w:type="pct"/>
                  <w:shd w:val="clear" w:color="auto" w:fill="D9D9D9" w:themeFill="background1" w:themeFillShade="D9"/>
                  <w:vAlign w:val="center"/>
                </w:tcPr>
                <w:p w14:paraId="371DEE05" w14:textId="77777777" w:rsidR="005016BC" w:rsidRPr="005016BC" w:rsidRDefault="005016BC" w:rsidP="005016BC">
                  <w:pPr>
                    <w:autoSpaceDE w:val="0"/>
                    <w:autoSpaceDN w:val="0"/>
                    <w:adjustRightInd w:val="0"/>
                    <w:spacing w:after="0" w:line="240" w:lineRule="auto"/>
                    <w:jc w:val="center"/>
                    <w:rPr>
                      <w:rFonts w:ascii="Verdana" w:hAnsi="Verdana" w:cs="Arial"/>
                      <w:b/>
                      <w:bCs/>
                      <w:sz w:val="18"/>
                      <w:szCs w:val="18"/>
                      <w:lang w:val="en-GB" w:eastAsia="en-GB"/>
                    </w:rPr>
                  </w:pPr>
                  <w:r w:rsidRPr="005016BC">
                    <w:rPr>
                      <w:rFonts w:ascii="Verdana" w:hAnsi="Verdana" w:cs="Arial"/>
                      <w:b/>
                      <w:bCs/>
                      <w:sz w:val="18"/>
                      <w:szCs w:val="18"/>
                      <w:lang w:val="en-GB" w:eastAsia="en-GB"/>
                    </w:rPr>
                    <w:t>Remarks</w:t>
                  </w:r>
                </w:p>
              </w:tc>
            </w:tr>
            <w:tr w:rsidR="005016BC" w:rsidRPr="005016BC" w14:paraId="1449818C" w14:textId="77777777" w:rsidTr="00503A35">
              <w:trPr>
                <w:trHeight w:val="340"/>
              </w:trPr>
              <w:tc>
                <w:tcPr>
                  <w:tcW w:w="5000" w:type="pct"/>
                  <w:gridSpan w:val="5"/>
                  <w:shd w:val="clear" w:color="auto" w:fill="D9D9D9" w:themeFill="background1" w:themeFillShade="D9"/>
                  <w:vAlign w:val="center"/>
                </w:tcPr>
                <w:p w14:paraId="64365AE2" w14:textId="77777777" w:rsidR="005016BC" w:rsidRPr="005016BC" w:rsidRDefault="005016BC" w:rsidP="005016BC">
                  <w:pPr>
                    <w:autoSpaceDE w:val="0"/>
                    <w:autoSpaceDN w:val="0"/>
                    <w:adjustRightInd w:val="0"/>
                    <w:spacing w:after="0" w:line="240" w:lineRule="auto"/>
                    <w:rPr>
                      <w:rFonts w:ascii="Verdana" w:hAnsi="Verdana" w:cs="Arial"/>
                      <w:b/>
                      <w:sz w:val="18"/>
                      <w:szCs w:val="18"/>
                      <w:lang w:val="en-GB" w:eastAsia="en-US"/>
                    </w:rPr>
                  </w:pPr>
                  <w:r w:rsidRPr="005016BC">
                    <w:rPr>
                      <w:rFonts w:ascii="Verdana" w:eastAsia="Arial" w:hAnsi="Verdana" w:cs="Arial"/>
                      <w:b/>
                      <w:bCs/>
                      <w:color w:val="000000"/>
                      <w:sz w:val="18"/>
                      <w:szCs w:val="18"/>
                      <w:shd w:val="clear" w:color="auto" w:fill="FFFFFF"/>
                      <w:lang w:val="en-GB" w:eastAsia="en-GB" w:bidi="en-GB"/>
                    </w:rPr>
                    <w:t>INPUTS</w:t>
                  </w:r>
                </w:p>
              </w:tc>
            </w:tr>
            <w:tr w:rsidR="005016BC" w:rsidRPr="005016BC" w14:paraId="55CFA16F" w14:textId="77777777" w:rsidTr="00503A35">
              <w:trPr>
                <w:trHeight w:val="487"/>
              </w:trPr>
              <w:tc>
                <w:tcPr>
                  <w:tcW w:w="1359" w:type="pct"/>
                  <w:shd w:val="clear" w:color="auto" w:fill="FFFFFF"/>
                  <w:vAlign w:val="center"/>
                </w:tcPr>
                <w:p w14:paraId="62FB8B7C" w14:textId="77777777" w:rsidR="005016BC" w:rsidRPr="005016BC" w:rsidRDefault="005016BC" w:rsidP="005016BC">
                  <w:pPr>
                    <w:widowControl w:val="0"/>
                    <w:spacing w:after="0" w:line="240" w:lineRule="auto"/>
                    <w:rPr>
                      <w:rFonts w:ascii="Verdana" w:eastAsia="Arial" w:hAnsi="Verdana" w:cs="Arial"/>
                      <w:b/>
                      <w:sz w:val="18"/>
                      <w:szCs w:val="18"/>
                      <w:lang w:val="en-GB" w:eastAsia="en-US"/>
                    </w:rPr>
                  </w:pPr>
                  <w:r w:rsidRPr="005016BC">
                    <w:rPr>
                      <w:rFonts w:ascii="Verdana" w:eastAsia="Arial" w:hAnsi="Verdana" w:cs="Arial"/>
                      <w:bCs/>
                      <w:color w:val="000000"/>
                      <w:sz w:val="18"/>
                      <w:szCs w:val="18"/>
                      <w:shd w:val="clear" w:color="auto" w:fill="FFFFFF"/>
                      <w:lang w:val="en-GB" w:eastAsia="en-GB" w:bidi="en-GB"/>
                    </w:rPr>
                    <w:t>Length of the house</w:t>
                  </w:r>
                </w:p>
              </w:tc>
              <w:tc>
                <w:tcPr>
                  <w:tcW w:w="1023" w:type="pct"/>
                  <w:shd w:val="clear" w:color="auto" w:fill="FFFFFF"/>
                  <w:vAlign w:val="center"/>
                </w:tcPr>
                <w:p w14:paraId="6722F3A7" w14:textId="77777777" w:rsidR="005016BC" w:rsidRPr="005016BC" w:rsidRDefault="005016BC" w:rsidP="005016BC">
                  <w:pPr>
                    <w:widowControl w:val="0"/>
                    <w:spacing w:after="0" w:line="240" w:lineRule="auto"/>
                    <w:rPr>
                      <w:rFonts w:ascii="Verdana" w:eastAsia="Arial" w:hAnsi="Verdana" w:cs="Arial"/>
                      <w:b/>
                      <w:sz w:val="18"/>
                      <w:szCs w:val="18"/>
                      <w:lang w:val="en-GB" w:eastAsia="en-US"/>
                    </w:rPr>
                  </w:pPr>
                  <w:r w:rsidRPr="005016BC">
                    <w:rPr>
                      <w:rFonts w:ascii="Verdana" w:eastAsia="Arial" w:hAnsi="Verdana" w:cs="Arial"/>
                      <w:bCs/>
                      <w:color w:val="000000"/>
                      <w:sz w:val="18"/>
                      <w:szCs w:val="18"/>
                      <w:shd w:val="clear" w:color="auto" w:fill="FFFFFF"/>
                      <w:lang w:val="en-GB" w:eastAsia="en-GB" w:bidi="en-GB"/>
                    </w:rPr>
                    <w:t>L</w:t>
                  </w:r>
                  <w:r w:rsidRPr="005016BC">
                    <w:rPr>
                      <w:rFonts w:ascii="Verdana" w:eastAsia="Arial" w:hAnsi="Verdana" w:cs="Arial"/>
                      <w:bCs/>
                      <w:color w:val="000000"/>
                      <w:sz w:val="18"/>
                      <w:szCs w:val="18"/>
                      <w:shd w:val="clear" w:color="auto" w:fill="FFFFFF"/>
                      <w:vertAlign w:val="subscript"/>
                      <w:lang w:val="en-GB" w:eastAsia="en-GB" w:bidi="en-GB"/>
                    </w:rPr>
                    <w:t>house</w:t>
                  </w:r>
                </w:p>
              </w:tc>
              <w:tc>
                <w:tcPr>
                  <w:tcW w:w="664" w:type="pct"/>
                  <w:shd w:val="clear" w:color="auto" w:fill="FFFFFF"/>
                  <w:vAlign w:val="center"/>
                </w:tcPr>
                <w:p w14:paraId="42EA452E" w14:textId="77777777" w:rsidR="005016BC" w:rsidRPr="005016BC" w:rsidRDefault="005016BC" w:rsidP="005016BC">
                  <w:pPr>
                    <w:widowControl w:val="0"/>
                    <w:spacing w:after="0" w:line="240" w:lineRule="auto"/>
                    <w:jc w:val="center"/>
                    <w:rPr>
                      <w:rFonts w:ascii="Verdana" w:eastAsia="Arial" w:hAnsi="Verdana" w:cs="Arial"/>
                      <w:bCs/>
                      <w:color w:val="76923C" w:themeColor="accent3" w:themeShade="BF"/>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17.5</w:t>
                  </w:r>
                </w:p>
              </w:tc>
              <w:tc>
                <w:tcPr>
                  <w:tcW w:w="457" w:type="pct"/>
                  <w:shd w:val="clear" w:color="auto" w:fill="FFFFFF"/>
                  <w:vAlign w:val="center"/>
                </w:tcPr>
                <w:p w14:paraId="306CC4B0" w14:textId="77777777" w:rsidR="005016BC" w:rsidRPr="005016BC" w:rsidRDefault="005016BC" w:rsidP="005016BC">
                  <w:pPr>
                    <w:widowControl w:val="0"/>
                    <w:spacing w:after="0" w:line="240" w:lineRule="auto"/>
                    <w:jc w:val="center"/>
                    <w:rPr>
                      <w:rFonts w:ascii="Verdana" w:eastAsia="Arial" w:hAnsi="Verdana" w:cs="Arial"/>
                      <w:b/>
                      <w:sz w:val="18"/>
                      <w:szCs w:val="18"/>
                      <w:lang w:val="en-GB" w:eastAsia="en-US"/>
                    </w:rPr>
                  </w:pPr>
                  <w:r w:rsidRPr="005016BC">
                    <w:rPr>
                      <w:rFonts w:ascii="Verdana" w:eastAsia="Arial" w:hAnsi="Verdana" w:cs="Arial"/>
                      <w:bCs/>
                      <w:color w:val="000000"/>
                      <w:sz w:val="18"/>
                      <w:szCs w:val="18"/>
                      <w:shd w:val="clear" w:color="auto" w:fill="FFFFFF"/>
                      <w:lang w:val="en-GB" w:eastAsia="en-GB" w:bidi="en-GB"/>
                    </w:rPr>
                    <w:t>[m]</w:t>
                  </w:r>
                </w:p>
              </w:tc>
              <w:tc>
                <w:tcPr>
                  <w:tcW w:w="1497" w:type="pct"/>
                  <w:shd w:val="clear" w:color="auto" w:fill="FFFFFF"/>
                  <w:vAlign w:val="center"/>
                </w:tcPr>
                <w:p w14:paraId="57C258A5" w14:textId="77777777"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sz w:val="18"/>
                      <w:szCs w:val="18"/>
                      <w:lang w:val="en-GB" w:eastAsia="en-US"/>
                    </w:rPr>
                    <w:t>Default value - ESD PT18</w:t>
                  </w:r>
                </w:p>
              </w:tc>
            </w:tr>
            <w:tr w:rsidR="005016BC" w:rsidRPr="005016BC" w14:paraId="1FFF1B6B" w14:textId="77777777" w:rsidTr="00503A35">
              <w:trPr>
                <w:trHeight w:val="409"/>
              </w:trPr>
              <w:tc>
                <w:tcPr>
                  <w:tcW w:w="1359" w:type="pct"/>
                  <w:shd w:val="clear" w:color="auto" w:fill="FFFFFF"/>
                  <w:vAlign w:val="center"/>
                </w:tcPr>
                <w:p w14:paraId="197103F5" w14:textId="77777777"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Width of the house</w:t>
                  </w:r>
                </w:p>
              </w:tc>
              <w:tc>
                <w:tcPr>
                  <w:tcW w:w="1023" w:type="pct"/>
                  <w:shd w:val="clear" w:color="auto" w:fill="FFFFFF"/>
                  <w:vAlign w:val="center"/>
                </w:tcPr>
                <w:p w14:paraId="1FB17F4F" w14:textId="77777777"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W</w:t>
                  </w:r>
                  <w:r w:rsidRPr="005016BC">
                    <w:rPr>
                      <w:rFonts w:ascii="Verdana" w:eastAsia="Arial" w:hAnsi="Verdana" w:cs="Arial"/>
                      <w:bCs/>
                      <w:color w:val="000000"/>
                      <w:sz w:val="18"/>
                      <w:szCs w:val="18"/>
                      <w:shd w:val="clear" w:color="auto" w:fill="FFFFFF"/>
                      <w:vertAlign w:val="subscript"/>
                      <w:lang w:val="en-GB" w:eastAsia="en-GB" w:bidi="en-GB"/>
                    </w:rPr>
                    <w:t>house</w:t>
                  </w:r>
                </w:p>
              </w:tc>
              <w:tc>
                <w:tcPr>
                  <w:tcW w:w="664" w:type="pct"/>
                  <w:shd w:val="clear" w:color="auto" w:fill="FFFFFF"/>
                  <w:vAlign w:val="center"/>
                </w:tcPr>
                <w:p w14:paraId="776DC11A" w14:textId="77777777"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7.5</w:t>
                  </w:r>
                </w:p>
              </w:tc>
              <w:tc>
                <w:tcPr>
                  <w:tcW w:w="457" w:type="pct"/>
                  <w:shd w:val="clear" w:color="auto" w:fill="FFFFFF"/>
                  <w:vAlign w:val="center"/>
                </w:tcPr>
                <w:p w14:paraId="4896069E" w14:textId="77777777"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[m]</w:t>
                  </w:r>
                </w:p>
              </w:tc>
              <w:tc>
                <w:tcPr>
                  <w:tcW w:w="1497" w:type="pct"/>
                  <w:shd w:val="clear" w:color="auto" w:fill="FFFFFF"/>
                  <w:vAlign w:val="center"/>
                </w:tcPr>
                <w:p w14:paraId="3E88C51F" w14:textId="77777777"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sz w:val="18"/>
                      <w:szCs w:val="18"/>
                      <w:lang w:val="en-GB" w:eastAsia="en-US"/>
                    </w:rPr>
                    <w:t>Default value - ESD PT18</w:t>
                  </w:r>
                </w:p>
              </w:tc>
            </w:tr>
            <w:tr w:rsidR="005016BC" w:rsidRPr="00AA7D96" w14:paraId="3790121C" w14:textId="77777777" w:rsidTr="00503A35">
              <w:trPr>
                <w:trHeight w:val="409"/>
              </w:trPr>
              <w:tc>
                <w:tcPr>
                  <w:tcW w:w="1359" w:type="pct"/>
                  <w:shd w:val="clear" w:color="auto" w:fill="FFFFFF"/>
                  <w:vAlign w:val="center"/>
                </w:tcPr>
                <w:p w14:paraId="18CB9397" w14:textId="77777777"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color w:val="000000"/>
                      <w:sz w:val="18"/>
                      <w:szCs w:val="20"/>
                      <w:lang w:val="en-GB" w:eastAsia="en-GB"/>
                    </w:rPr>
                    <w:t>House surface area where leaching occurs</w:t>
                  </w:r>
                </w:p>
              </w:tc>
              <w:tc>
                <w:tcPr>
                  <w:tcW w:w="1023" w:type="pct"/>
                  <w:shd w:val="clear" w:color="auto" w:fill="FFFFFF"/>
                  <w:vAlign w:val="center"/>
                </w:tcPr>
                <w:p w14:paraId="54E9D8C7" w14:textId="77777777"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color w:val="000000"/>
                      <w:sz w:val="18"/>
                      <w:szCs w:val="20"/>
                      <w:lang w:val="en-GB" w:eastAsia="en-GB"/>
                    </w:rPr>
                    <w:t>AREA </w:t>
                  </w:r>
                  <w:r w:rsidRPr="005016BC">
                    <w:rPr>
                      <w:rFonts w:ascii="Verdana" w:eastAsia="Arial" w:hAnsi="Verdana" w:cs="Arial"/>
                      <w:color w:val="000000"/>
                      <w:sz w:val="18"/>
                      <w:szCs w:val="20"/>
                      <w:vertAlign w:val="subscript"/>
                      <w:lang w:val="en-GB" w:eastAsia="en-GB"/>
                    </w:rPr>
                    <w:t>film</w:t>
                  </w:r>
                </w:p>
              </w:tc>
              <w:tc>
                <w:tcPr>
                  <w:tcW w:w="664" w:type="pct"/>
                  <w:shd w:val="clear" w:color="auto" w:fill="FFFFFF"/>
                  <w:vAlign w:val="center"/>
                </w:tcPr>
                <w:p w14:paraId="2A2E2ABA" w14:textId="77777777"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0.10</w:t>
                  </w:r>
                </w:p>
              </w:tc>
              <w:tc>
                <w:tcPr>
                  <w:tcW w:w="457" w:type="pct"/>
                  <w:shd w:val="clear" w:color="auto" w:fill="FFFFFF"/>
                  <w:vAlign w:val="center"/>
                </w:tcPr>
                <w:p w14:paraId="4829F2A4" w14:textId="77777777"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color w:val="000000" w:themeColor="text1"/>
                      <w:sz w:val="18"/>
                      <w:szCs w:val="20"/>
                      <w:lang w:val="en-GB" w:eastAsia="en-GB"/>
                    </w:rPr>
                    <w:t>[m</w:t>
                  </w:r>
                  <w:r w:rsidRPr="005016BC">
                    <w:rPr>
                      <w:rFonts w:ascii="Verdana" w:eastAsia="Arial" w:hAnsi="Verdana" w:cs="Arial"/>
                      <w:color w:val="000000" w:themeColor="text1"/>
                      <w:sz w:val="18"/>
                      <w:szCs w:val="20"/>
                      <w:vertAlign w:val="superscript"/>
                      <w:lang w:val="en-GB" w:eastAsia="en-GB"/>
                    </w:rPr>
                    <w:t>2</w:t>
                  </w:r>
                  <w:r w:rsidRPr="005016BC">
                    <w:rPr>
                      <w:rFonts w:ascii="Verdana" w:eastAsia="Arial" w:hAnsi="Verdana" w:cs="Arial"/>
                      <w:color w:val="000000" w:themeColor="text1"/>
                      <w:sz w:val="18"/>
                      <w:szCs w:val="20"/>
                      <w:lang w:val="en-GB" w:eastAsia="en-GB"/>
                    </w:rPr>
                    <w:t>]</w:t>
                  </w:r>
                  <w:r w:rsidRPr="005016BC" w:rsidDel="00D75B11">
                    <w:rPr>
                      <w:rFonts w:ascii="Verdana" w:eastAsia="Arial" w:hAnsi="Verdana" w:cs="Arial"/>
                      <w:color w:val="000000"/>
                      <w:sz w:val="18"/>
                      <w:szCs w:val="18"/>
                      <w:lang w:val="en-GB" w:eastAsia="en-US"/>
                    </w:rPr>
                    <w:t xml:space="preserve"> </w:t>
                  </w:r>
                </w:p>
              </w:tc>
              <w:tc>
                <w:tcPr>
                  <w:tcW w:w="1497" w:type="pct"/>
                  <w:shd w:val="clear" w:color="auto" w:fill="FFFFFF"/>
                  <w:vAlign w:val="center"/>
                </w:tcPr>
                <w:p w14:paraId="0C4E6BF3" w14:textId="77777777"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sz w:val="18"/>
                      <w:szCs w:val="18"/>
                      <w:lang w:val="en-GB" w:eastAsia="en-US"/>
                    </w:rPr>
                    <w:t xml:space="preserve">House perimeter of 50 m, 2 borders, and 1 mm depth of film is released via the borders. </w:t>
                  </w:r>
                </w:p>
              </w:tc>
            </w:tr>
            <w:tr w:rsidR="005016BC" w:rsidRPr="005016BC" w14:paraId="389E731D" w14:textId="77777777" w:rsidTr="00503A35">
              <w:trPr>
                <w:trHeight w:val="466"/>
              </w:trPr>
              <w:tc>
                <w:tcPr>
                  <w:tcW w:w="1359" w:type="pct"/>
                  <w:shd w:val="clear" w:color="auto" w:fill="FFFFFF"/>
                  <w:vAlign w:val="center"/>
                </w:tcPr>
                <w:p w14:paraId="2D1384EE" w14:textId="77777777" w:rsidR="005016BC" w:rsidRPr="005016BC" w:rsidRDefault="005016BC" w:rsidP="005016BC">
                  <w:pPr>
                    <w:spacing w:after="0" w:line="260" w:lineRule="atLeast"/>
                    <w:rPr>
                      <w:rFonts w:ascii="Verdana" w:hAnsi="Verdana" w:cs="Arial"/>
                      <w:sz w:val="18"/>
                      <w:szCs w:val="18"/>
                      <w:lang w:val="en-GB"/>
                    </w:rPr>
                  </w:pPr>
                  <w:r w:rsidRPr="005016BC">
                    <w:rPr>
                      <w:rFonts w:ascii="Verdana" w:hAnsi="Verdana" w:cs="Arial"/>
                      <w:sz w:val="18"/>
                      <w:szCs w:val="18"/>
                      <w:lang w:val="en-GB"/>
                    </w:rPr>
                    <w:t>Quantity of permethrin in the product applied</w:t>
                  </w:r>
                </w:p>
              </w:tc>
              <w:tc>
                <w:tcPr>
                  <w:tcW w:w="1023" w:type="pct"/>
                  <w:shd w:val="clear" w:color="auto" w:fill="FFFFFF"/>
                  <w:vAlign w:val="center"/>
                </w:tcPr>
                <w:p w14:paraId="60DF603F" w14:textId="77777777" w:rsidR="005016BC" w:rsidRPr="005016BC" w:rsidRDefault="005016BC" w:rsidP="005016BC">
                  <w:pPr>
                    <w:widowControl w:val="0"/>
                    <w:spacing w:after="0" w:line="240" w:lineRule="auto"/>
                    <w:rPr>
                      <w:rFonts w:ascii="Verdana" w:eastAsia="Arial" w:hAnsi="Verdana" w:cs="Arial"/>
                      <w:b/>
                      <w:sz w:val="18"/>
                      <w:szCs w:val="18"/>
                      <w:lang w:val="en-GB" w:eastAsia="en-US"/>
                    </w:rPr>
                  </w:pPr>
                  <w:r w:rsidRPr="005016BC">
                    <w:rPr>
                      <w:rFonts w:ascii="Verdana" w:eastAsia="Arial" w:hAnsi="Verdana" w:cs="Arial"/>
                      <w:bCs/>
                      <w:color w:val="000000"/>
                      <w:sz w:val="18"/>
                      <w:szCs w:val="18"/>
                      <w:shd w:val="clear" w:color="auto" w:fill="FFFFFF"/>
                      <w:lang w:val="en-GB" w:eastAsia="en-GB" w:bidi="en-GB"/>
                    </w:rPr>
                    <w:t>Dose</w:t>
                  </w:r>
                </w:p>
              </w:tc>
              <w:tc>
                <w:tcPr>
                  <w:tcW w:w="664" w:type="pct"/>
                  <w:shd w:val="clear" w:color="auto" w:fill="FFFFFF"/>
                  <w:vAlign w:val="center"/>
                </w:tcPr>
                <w:p w14:paraId="747C3D28" w14:textId="77777777"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GB"/>
                    </w:rPr>
                    <w:t>2</w:t>
                  </w:r>
                  <w:r w:rsidR="00D305B6">
                    <w:rPr>
                      <w:rFonts w:ascii="Verdana" w:eastAsia="Arial" w:hAnsi="Verdana" w:cs="Arial"/>
                      <w:color w:val="000000"/>
                      <w:sz w:val="18"/>
                      <w:szCs w:val="18"/>
                      <w:lang w:val="en-GB" w:eastAsia="en-GB"/>
                    </w:rPr>
                    <w:t>.15</w:t>
                  </w:r>
                </w:p>
              </w:tc>
              <w:tc>
                <w:tcPr>
                  <w:tcW w:w="457" w:type="pct"/>
                  <w:shd w:val="clear" w:color="auto" w:fill="FFFFFF"/>
                  <w:vAlign w:val="center"/>
                </w:tcPr>
                <w:p w14:paraId="5D43136D" w14:textId="77777777" w:rsidR="005016BC" w:rsidRPr="005016BC" w:rsidRDefault="005016BC" w:rsidP="005016BC">
                  <w:pPr>
                    <w:widowControl w:val="0"/>
                    <w:spacing w:after="0" w:line="240" w:lineRule="auto"/>
                    <w:jc w:val="center"/>
                    <w:rPr>
                      <w:rFonts w:ascii="Verdana" w:eastAsia="Arial" w:hAnsi="Verdana" w:cs="Arial"/>
                      <w:b/>
                      <w:sz w:val="18"/>
                      <w:szCs w:val="18"/>
                      <w:lang w:val="en-GB" w:eastAsia="en-US"/>
                    </w:rPr>
                  </w:pPr>
                  <w:r w:rsidRPr="005016BC">
                    <w:rPr>
                      <w:rFonts w:ascii="Verdana" w:eastAsia="Arial" w:hAnsi="Verdana" w:cs="Arial"/>
                      <w:color w:val="000000"/>
                      <w:sz w:val="18"/>
                      <w:szCs w:val="18"/>
                      <w:lang w:val="en-GB" w:eastAsia="en-US"/>
                    </w:rPr>
                    <w:t>[g.m</w:t>
                  </w:r>
                  <w:r w:rsidRPr="005016BC">
                    <w:rPr>
                      <w:rFonts w:ascii="Verdana" w:eastAsia="Arial" w:hAnsi="Verdana" w:cs="Arial"/>
                      <w:color w:val="000000"/>
                      <w:sz w:val="18"/>
                      <w:szCs w:val="18"/>
                      <w:vertAlign w:val="superscript"/>
                      <w:lang w:val="en-GB" w:eastAsia="en-US"/>
                    </w:rPr>
                    <w:t>-2</w:t>
                  </w:r>
                  <w:r w:rsidRPr="005016BC">
                    <w:rPr>
                      <w:rFonts w:ascii="Verdana" w:eastAsia="Arial" w:hAnsi="Verdana" w:cs="Arial"/>
                      <w:color w:val="000000"/>
                      <w:sz w:val="18"/>
                      <w:szCs w:val="18"/>
                      <w:lang w:val="en-GB" w:eastAsia="en-US"/>
                    </w:rPr>
                    <w:t>]</w:t>
                  </w:r>
                </w:p>
              </w:tc>
              <w:tc>
                <w:tcPr>
                  <w:tcW w:w="1497" w:type="pct"/>
                  <w:shd w:val="clear" w:color="auto" w:fill="FFFFFF"/>
                  <w:vAlign w:val="center"/>
                </w:tcPr>
                <w:p w14:paraId="714D2C03" w14:textId="77777777"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sz w:val="18"/>
                      <w:szCs w:val="18"/>
                      <w:lang w:val="en-GB" w:eastAsia="en-US"/>
                    </w:rPr>
                    <w:t>-</w:t>
                  </w:r>
                </w:p>
              </w:tc>
            </w:tr>
            <w:tr w:rsidR="005016BC" w:rsidRPr="00AA7D96" w14:paraId="3A6625ED" w14:textId="77777777" w:rsidTr="00503A35">
              <w:trPr>
                <w:trHeight w:val="361"/>
              </w:trPr>
              <w:tc>
                <w:tcPr>
                  <w:tcW w:w="5000" w:type="pct"/>
                  <w:gridSpan w:val="5"/>
                  <w:shd w:val="clear" w:color="auto" w:fill="D99594" w:themeFill="accent2" w:themeFillTint="99"/>
                  <w:vAlign w:val="center"/>
                </w:tcPr>
                <w:p w14:paraId="31B2FB79" w14:textId="77777777"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b/>
                      <w:sz w:val="18"/>
                      <w:szCs w:val="18"/>
                      <w:lang w:val="en-GB" w:eastAsia="en-US"/>
                    </w:rPr>
                    <w:t>Scenario 1: Emission during the construction step in urban area</w:t>
                  </w:r>
                </w:p>
              </w:tc>
            </w:tr>
            <w:tr w:rsidR="005016BC" w:rsidRPr="005016BC" w14:paraId="07F7E028" w14:textId="77777777" w:rsidTr="00503A35">
              <w:trPr>
                <w:trHeight w:val="507"/>
              </w:trPr>
              <w:tc>
                <w:tcPr>
                  <w:tcW w:w="5000" w:type="pct"/>
                  <w:gridSpan w:val="5"/>
                  <w:shd w:val="clear" w:color="auto" w:fill="E5DFEC" w:themeFill="accent4" w:themeFillTint="33"/>
                  <w:vAlign w:val="center"/>
                </w:tcPr>
                <w:p w14:paraId="7BC9CE2F" w14:textId="77777777" w:rsidR="005016BC" w:rsidRPr="005016BC" w:rsidRDefault="005016BC" w:rsidP="005016BC">
                  <w:pPr>
                    <w:autoSpaceDE w:val="0"/>
                    <w:autoSpaceDN w:val="0"/>
                    <w:adjustRightInd w:val="0"/>
                    <w:spacing w:after="0" w:line="240" w:lineRule="auto"/>
                    <w:rPr>
                      <w:rFonts w:ascii="Verdana" w:hAnsi="Verdana"/>
                      <w:color w:val="000000"/>
                      <w:sz w:val="18"/>
                      <w:szCs w:val="18"/>
                      <w:lang w:val="en-GB"/>
                    </w:rPr>
                  </w:pPr>
                  <w:r w:rsidRPr="005016BC">
                    <w:rPr>
                      <w:rFonts w:ascii="Verdana" w:eastAsia="Arial" w:hAnsi="Verdana" w:cs="Arial"/>
                      <w:b/>
                      <w:bCs/>
                      <w:color w:val="000000"/>
                      <w:sz w:val="18"/>
                      <w:szCs w:val="18"/>
                      <w:shd w:val="clear" w:color="auto" w:fill="FFFFFF"/>
                      <w:lang w:val="en-GB" w:eastAsia="en-GB" w:bidi="en-GB"/>
                    </w:rPr>
                    <w:t>OUTPUT SCENARIO 1</w:t>
                  </w:r>
                </w:p>
              </w:tc>
            </w:tr>
            <w:tr w:rsidR="005016BC" w:rsidRPr="005016BC" w14:paraId="41BD75F0" w14:textId="77777777" w:rsidTr="00503A35">
              <w:trPr>
                <w:trHeight w:val="485"/>
              </w:trPr>
              <w:tc>
                <w:tcPr>
                  <w:tcW w:w="1359" w:type="pct"/>
                  <w:shd w:val="clear" w:color="auto" w:fill="FFFFFF"/>
                  <w:vAlign w:val="center"/>
                </w:tcPr>
                <w:p w14:paraId="4B5F1468" w14:textId="77777777" w:rsidR="005016BC" w:rsidRPr="005016BC" w:rsidRDefault="005016BC" w:rsidP="005016BC">
                  <w:pPr>
                    <w:spacing w:after="0" w:line="260" w:lineRule="atLeast"/>
                    <w:rPr>
                      <w:rFonts w:ascii="Verdana" w:hAnsi="Verdana" w:cs="Arial"/>
                      <w:sz w:val="18"/>
                      <w:szCs w:val="18"/>
                      <w:lang w:val="en-GB"/>
                    </w:rPr>
                  </w:pPr>
                  <w:r w:rsidRPr="005016BC">
                    <w:rPr>
                      <w:rFonts w:ascii="Verdana" w:hAnsi="Verdana" w:cs="Arial"/>
                      <w:sz w:val="18"/>
                      <w:szCs w:val="18"/>
                      <w:lang w:val="en-GB"/>
                    </w:rPr>
                    <w:t>Local emission to waste water</w:t>
                  </w:r>
                </w:p>
              </w:tc>
              <w:tc>
                <w:tcPr>
                  <w:tcW w:w="1023" w:type="pct"/>
                  <w:shd w:val="clear" w:color="auto" w:fill="FFFFFF"/>
                  <w:vAlign w:val="center"/>
                </w:tcPr>
                <w:p w14:paraId="199EA443" w14:textId="77777777" w:rsidR="005016BC" w:rsidRPr="005016BC" w:rsidRDefault="005016BC" w:rsidP="005016BC">
                  <w:pPr>
                    <w:widowControl w:val="0"/>
                    <w:spacing w:after="0" w:line="240" w:lineRule="auto"/>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E</w:t>
                  </w:r>
                  <w:r w:rsidRPr="005016BC">
                    <w:rPr>
                      <w:rFonts w:ascii="Verdana" w:eastAsia="Arial" w:hAnsi="Verdana" w:cs="Arial"/>
                      <w:color w:val="000000"/>
                      <w:sz w:val="18"/>
                      <w:szCs w:val="18"/>
                      <w:vertAlign w:val="subscript"/>
                      <w:lang w:val="en-GB" w:eastAsia="en-US"/>
                    </w:rPr>
                    <w:t>local,ww</w:t>
                  </w:r>
                  <w:r w:rsidRPr="005016BC">
                    <w:rPr>
                      <w:rFonts w:ascii="Verdana" w:eastAsia="Arial" w:hAnsi="Verdana" w:cs="Arial"/>
                      <w:b/>
                      <w:bCs/>
                      <w:color w:val="000000"/>
                      <w:sz w:val="18"/>
                      <w:szCs w:val="18"/>
                      <w:shd w:val="clear" w:color="auto" w:fill="FFFFFF"/>
                      <w:vertAlign w:val="subscript"/>
                      <w:lang w:val="en-GB" w:eastAsia="en-GB" w:bidi="en-GB"/>
                    </w:rPr>
                    <w:t xml:space="preserve"> </w:t>
                  </w:r>
                </w:p>
              </w:tc>
              <w:tc>
                <w:tcPr>
                  <w:tcW w:w="664" w:type="pct"/>
                  <w:shd w:val="clear" w:color="auto" w:fill="FFFFFF"/>
                  <w:vAlign w:val="center"/>
                </w:tcPr>
                <w:p w14:paraId="761066F1" w14:textId="77777777" w:rsidR="005016BC" w:rsidRPr="005016BC" w:rsidRDefault="005016BC" w:rsidP="00D305B6">
                  <w:pPr>
                    <w:widowControl w:val="0"/>
                    <w:spacing w:after="0" w:line="240" w:lineRule="auto"/>
                    <w:jc w:val="center"/>
                    <w:rPr>
                      <w:rFonts w:ascii="Verdana" w:eastAsia="Arial" w:hAnsi="Verdana" w:cs="Arial"/>
                      <w:color w:val="000000"/>
                      <w:sz w:val="18"/>
                      <w:szCs w:val="18"/>
                      <w:lang w:val="en-GB" w:eastAsia="en-GB"/>
                    </w:rPr>
                  </w:pPr>
                  <w:r w:rsidRPr="005016BC">
                    <w:rPr>
                      <w:rFonts w:ascii="Verdana" w:eastAsia="Arial" w:hAnsi="Verdana" w:cs="Arial"/>
                      <w:color w:val="000000"/>
                      <w:sz w:val="18"/>
                      <w:szCs w:val="18"/>
                      <w:lang w:val="en-GB" w:eastAsia="en-GB"/>
                    </w:rPr>
                    <w:t>2.</w:t>
                  </w:r>
                  <w:r w:rsidR="00D305B6">
                    <w:rPr>
                      <w:rFonts w:ascii="Verdana" w:eastAsia="Arial" w:hAnsi="Verdana" w:cs="Arial"/>
                      <w:color w:val="000000"/>
                      <w:sz w:val="18"/>
                      <w:szCs w:val="18"/>
                      <w:lang w:val="en-GB" w:eastAsia="en-GB"/>
                    </w:rPr>
                    <w:t>15</w:t>
                  </w:r>
                  <w:r w:rsidR="00D305B6" w:rsidRPr="005016BC">
                    <w:rPr>
                      <w:rFonts w:ascii="Verdana" w:eastAsia="Arial" w:hAnsi="Verdana" w:cs="Arial"/>
                      <w:color w:val="000000"/>
                      <w:sz w:val="18"/>
                      <w:szCs w:val="18"/>
                      <w:lang w:val="en-GB" w:eastAsia="en-GB"/>
                    </w:rPr>
                    <w:t>E</w:t>
                  </w:r>
                  <w:r w:rsidRPr="005016BC">
                    <w:rPr>
                      <w:rFonts w:ascii="Verdana" w:eastAsia="Arial" w:hAnsi="Verdana" w:cs="Arial"/>
                      <w:color w:val="000000"/>
                      <w:sz w:val="18"/>
                      <w:szCs w:val="18"/>
                      <w:lang w:val="en-GB" w:eastAsia="en-GB"/>
                    </w:rPr>
                    <w:t>-04</w:t>
                  </w:r>
                </w:p>
              </w:tc>
              <w:tc>
                <w:tcPr>
                  <w:tcW w:w="457" w:type="pct"/>
                  <w:shd w:val="clear" w:color="auto" w:fill="FFFFFF"/>
                  <w:vAlign w:val="center"/>
                </w:tcPr>
                <w:p w14:paraId="6E4A2C20" w14:textId="77777777"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[kg.d</w:t>
                  </w:r>
                  <w:r w:rsidRPr="005016BC">
                    <w:rPr>
                      <w:rFonts w:ascii="Verdana" w:eastAsia="Arial" w:hAnsi="Verdana" w:cs="Arial"/>
                      <w:color w:val="000000"/>
                      <w:sz w:val="18"/>
                      <w:szCs w:val="18"/>
                      <w:vertAlign w:val="superscript"/>
                      <w:lang w:val="en-GB" w:eastAsia="en-US"/>
                    </w:rPr>
                    <w:t>-1</w:t>
                  </w:r>
                  <w:r w:rsidRPr="005016BC">
                    <w:rPr>
                      <w:rFonts w:ascii="Verdana" w:eastAsia="Arial" w:hAnsi="Verdana" w:cs="Arial"/>
                      <w:color w:val="000000"/>
                      <w:sz w:val="18"/>
                      <w:szCs w:val="18"/>
                      <w:lang w:val="en-GB" w:eastAsia="en-US"/>
                    </w:rPr>
                    <w:t>]</w:t>
                  </w:r>
                </w:p>
              </w:tc>
              <w:tc>
                <w:tcPr>
                  <w:tcW w:w="1497" w:type="pct"/>
                  <w:shd w:val="clear" w:color="auto" w:fill="FFFFFF"/>
                  <w:vAlign w:val="center"/>
                </w:tcPr>
                <w:p w14:paraId="2E8BBC24" w14:textId="77777777"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w:t>
                  </w:r>
                </w:p>
              </w:tc>
            </w:tr>
            <w:tr w:rsidR="005016BC" w:rsidRPr="00AA7D96" w14:paraId="02874D01" w14:textId="77777777" w:rsidTr="00503A35">
              <w:trPr>
                <w:trHeight w:val="435"/>
              </w:trPr>
              <w:tc>
                <w:tcPr>
                  <w:tcW w:w="5000" w:type="pct"/>
                  <w:gridSpan w:val="5"/>
                  <w:shd w:val="clear" w:color="auto" w:fill="D99594" w:themeFill="accent2" w:themeFillTint="99"/>
                  <w:vAlign w:val="center"/>
                </w:tcPr>
                <w:p w14:paraId="1C624F42" w14:textId="77777777"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b/>
                      <w:sz w:val="18"/>
                      <w:szCs w:val="18"/>
                      <w:lang w:val="en-GB" w:eastAsia="en-US"/>
                    </w:rPr>
                    <w:t>Scenario 2: Emission during the construction step in rural area</w:t>
                  </w:r>
                </w:p>
              </w:tc>
            </w:tr>
            <w:tr w:rsidR="005016BC" w:rsidRPr="005016BC" w14:paraId="29EBB63D" w14:textId="77777777" w:rsidTr="00503A35">
              <w:trPr>
                <w:trHeight w:val="485"/>
              </w:trPr>
              <w:tc>
                <w:tcPr>
                  <w:tcW w:w="5000" w:type="pct"/>
                  <w:gridSpan w:val="5"/>
                  <w:shd w:val="clear" w:color="auto" w:fill="E5DFEC" w:themeFill="accent4" w:themeFillTint="33"/>
                  <w:vAlign w:val="center"/>
                </w:tcPr>
                <w:p w14:paraId="1BA1D16B" w14:textId="77777777" w:rsidR="005016BC" w:rsidRPr="005016BC" w:rsidRDefault="005016BC" w:rsidP="005016BC">
                  <w:pPr>
                    <w:autoSpaceDE w:val="0"/>
                    <w:autoSpaceDN w:val="0"/>
                    <w:adjustRightInd w:val="0"/>
                    <w:spacing w:after="0" w:line="240" w:lineRule="auto"/>
                    <w:rPr>
                      <w:rFonts w:ascii="Verdana" w:hAnsi="Verdana"/>
                      <w:color w:val="000000"/>
                      <w:sz w:val="18"/>
                      <w:szCs w:val="18"/>
                      <w:lang w:val="en-GB"/>
                    </w:rPr>
                  </w:pPr>
                  <w:r w:rsidRPr="005016BC">
                    <w:rPr>
                      <w:rFonts w:ascii="Verdana" w:eastAsia="Arial" w:hAnsi="Verdana" w:cs="Arial"/>
                      <w:b/>
                      <w:bCs/>
                      <w:color w:val="000000"/>
                      <w:sz w:val="18"/>
                      <w:szCs w:val="18"/>
                      <w:shd w:val="clear" w:color="auto" w:fill="FFFFFF"/>
                      <w:lang w:val="en-GB" w:eastAsia="en-GB" w:bidi="en-GB"/>
                    </w:rPr>
                    <w:t>OUTPUT SCENARIO 2</w:t>
                  </w:r>
                </w:p>
              </w:tc>
            </w:tr>
            <w:tr w:rsidR="005016BC" w:rsidRPr="005016BC" w14:paraId="1788828C" w14:textId="77777777" w:rsidTr="00503A35">
              <w:trPr>
                <w:trHeight w:val="485"/>
              </w:trPr>
              <w:tc>
                <w:tcPr>
                  <w:tcW w:w="1359" w:type="pct"/>
                  <w:shd w:val="clear" w:color="auto" w:fill="FFFFFF"/>
                  <w:vAlign w:val="center"/>
                </w:tcPr>
                <w:p w14:paraId="52BB0DC3" w14:textId="77777777" w:rsidR="005016BC" w:rsidRPr="005016BC" w:rsidRDefault="005016BC" w:rsidP="005016BC">
                  <w:pPr>
                    <w:spacing w:after="0" w:line="260" w:lineRule="atLeast"/>
                    <w:rPr>
                      <w:rFonts w:ascii="Verdana" w:hAnsi="Verdana" w:cs="Arial"/>
                      <w:sz w:val="18"/>
                      <w:szCs w:val="18"/>
                      <w:lang w:val="en-GB"/>
                    </w:rPr>
                  </w:pPr>
                  <w:r w:rsidRPr="005016BC">
                    <w:rPr>
                      <w:rFonts w:ascii="Verdana" w:hAnsi="Verdana" w:cs="Arial"/>
                      <w:sz w:val="18"/>
                      <w:szCs w:val="18"/>
                      <w:lang w:val="en-GB"/>
                    </w:rPr>
                    <w:t>Local emission to adjacent soil</w:t>
                  </w:r>
                </w:p>
              </w:tc>
              <w:tc>
                <w:tcPr>
                  <w:tcW w:w="1023" w:type="pct"/>
                  <w:shd w:val="clear" w:color="auto" w:fill="FFFFFF"/>
                  <w:vAlign w:val="center"/>
                </w:tcPr>
                <w:p w14:paraId="6D0BD63E" w14:textId="77777777" w:rsidR="005016BC" w:rsidRPr="005016BC" w:rsidRDefault="005016BC" w:rsidP="005016BC">
                  <w:pPr>
                    <w:widowControl w:val="0"/>
                    <w:spacing w:after="0" w:line="240" w:lineRule="auto"/>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E</w:t>
                  </w:r>
                  <w:r w:rsidRPr="005016BC">
                    <w:rPr>
                      <w:rFonts w:ascii="Verdana" w:eastAsia="Arial" w:hAnsi="Verdana" w:cs="Arial"/>
                      <w:color w:val="000000"/>
                      <w:sz w:val="18"/>
                      <w:szCs w:val="18"/>
                      <w:vertAlign w:val="subscript"/>
                      <w:lang w:val="en-GB" w:eastAsia="en-US"/>
                    </w:rPr>
                    <w:t>soil,leach</w:t>
                  </w:r>
                </w:p>
              </w:tc>
              <w:tc>
                <w:tcPr>
                  <w:tcW w:w="664" w:type="pct"/>
                  <w:shd w:val="clear" w:color="auto" w:fill="FFFFFF"/>
                  <w:vAlign w:val="center"/>
                </w:tcPr>
                <w:p w14:paraId="7A26F1A5" w14:textId="77777777" w:rsidR="005016BC" w:rsidRPr="005016BC" w:rsidRDefault="005016BC" w:rsidP="00D305B6">
                  <w:pPr>
                    <w:widowControl w:val="0"/>
                    <w:spacing w:after="0" w:line="240" w:lineRule="auto"/>
                    <w:jc w:val="center"/>
                    <w:rPr>
                      <w:rFonts w:ascii="Verdana" w:eastAsia="Arial" w:hAnsi="Verdana" w:cs="Arial"/>
                      <w:color w:val="000000"/>
                      <w:sz w:val="18"/>
                      <w:szCs w:val="18"/>
                      <w:lang w:val="en-GB" w:eastAsia="en-GB"/>
                    </w:rPr>
                  </w:pPr>
                  <w:r w:rsidRPr="005016BC">
                    <w:rPr>
                      <w:rFonts w:ascii="Verdana" w:eastAsia="Arial" w:hAnsi="Verdana" w:cs="Arial"/>
                      <w:color w:val="000000"/>
                      <w:sz w:val="18"/>
                      <w:szCs w:val="18"/>
                      <w:lang w:val="en-GB" w:eastAsia="en-GB"/>
                    </w:rPr>
                    <w:t>2.</w:t>
                  </w:r>
                  <w:r w:rsidR="00D305B6">
                    <w:rPr>
                      <w:rFonts w:ascii="Verdana" w:eastAsia="Arial" w:hAnsi="Verdana" w:cs="Arial"/>
                      <w:color w:val="000000"/>
                      <w:sz w:val="18"/>
                      <w:szCs w:val="18"/>
                      <w:lang w:val="en-GB" w:eastAsia="en-GB"/>
                    </w:rPr>
                    <w:t>15</w:t>
                  </w:r>
                  <w:r w:rsidR="00D305B6" w:rsidRPr="005016BC">
                    <w:rPr>
                      <w:rFonts w:ascii="Verdana" w:eastAsia="Arial" w:hAnsi="Verdana" w:cs="Arial"/>
                      <w:color w:val="000000"/>
                      <w:sz w:val="18"/>
                      <w:szCs w:val="18"/>
                      <w:lang w:val="en-GB" w:eastAsia="en-GB"/>
                    </w:rPr>
                    <w:t>E</w:t>
                  </w:r>
                  <w:r w:rsidRPr="005016BC">
                    <w:rPr>
                      <w:rFonts w:ascii="Verdana" w:eastAsia="Arial" w:hAnsi="Verdana" w:cs="Arial"/>
                      <w:color w:val="000000"/>
                      <w:sz w:val="18"/>
                      <w:szCs w:val="18"/>
                      <w:lang w:val="en-GB" w:eastAsia="en-GB"/>
                    </w:rPr>
                    <w:t>-04</w:t>
                  </w:r>
                </w:p>
              </w:tc>
              <w:tc>
                <w:tcPr>
                  <w:tcW w:w="457" w:type="pct"/>
                  <w:shd w:val="clear" w:color="auto" w:fill="FFFFFF"/>
                  <w:vAlign w:val="center"/>
                </w:tcPr>
                <w:p w14:paraId="43114126" w14:textId="77777777"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[kg.d</w:t>
                  </w:r>
                  <w:r w:rsidRPr="005016BC">
                    <w:rPr>
                      <w:rFonts w:ascii="Verdana" w:eastAsia="Arial" w:hAnsi="Verdana" w:cs="Arial"/>
                      <w:color w:val="000000"/>
                      <w:sz w:val="18"/>
                      <w:szCs w:val="18"/>
                      <w:vertAlign w:val="superscript"/>
                      <w:lang w:val="en-GB" w:eastAsia="en-US"/>
                    </w:rPr>
                    <w:t>-1</w:t>
                  </w:r>
                  <w:r w:rsidRPr="005016BC">
                    <w:rPr>
                      <w:rFonts w:ascii="Verdana" w:eastAsia="Arial" w:hAnsi="Verdana" w:cs="Arial"/>
                      <w:color w:val="000000"/>
                      <w:sz w:val="18"/>
                      <w:szCs w:val="18"/>
                      <w:lang w:val="en-GB" w:eastAsia="en-US"/>
                    </w:rPr>
                    <w:t>]</w:t>
                  </w:r>
                </w:p>
              </w:tc>
              <w:tc>
                <w:tcPr>
                  <w:tcW w:w="1497" w:type="pct"/>
                  <w:shd w:val="clear" w:color="auto" w:fill="FFFFFF"/>
                  <w:vAlign w:val="center"/>
                </w:tcPr>
                <w:p w14:paraId="07FD328A" w14:textId="77777777"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w:t>
                  </w:r>
                </w:p>
              </w:tc>
            </w:tr>
          </w:tbl>
          <w:p w14:paraId="6B04E0FD" w14:textId="77777777" w:rsidR="005016BC" w:rsidRPr="005016BC" w:rsidRDefault="005016BC" w:rsidP="005016BC">
            <w:pPr>
              <w:spacing w:before="60" w:after="255" w:line="255" w:lineRule="exact"/>
              <w:rPr>
                <w:rFonts w:ascii="Verdana" w:hAnsi="Verdana" w:cs="Arial"/>
                <w:bCs/>
                <w:i/>
                <w:sz w:val="20"/>
                <w:lang w:val="en-GB" w:eastAsia="en-US"/>
              </w:rPr>
            </w:pPr>
          </w:p>
          <w:p w14:paraId="35384997" w14:textId="77777777" w:rsidR="005016BC" w:rsidRPr="005016BC" w:rsidRDefault="005016BC" w:rsidP="005016BC">
            <w:pPr>
              <w:numPr>
                <w:ilvl w:val="0"/>
                <w:numId w:val="17"/>
              </w:numPr>
              <w:spacing w:before="60" w:after="255" w:line="255" w:lineRule="exact"/>
              <w:rPr>
                <w:rFonts w:ascii="Verdana" w:hAnsi="Verdana" w:cs="Arial"/>
                <w:b/>
                <w:bCs/>
                <w:i/>
                <w:sz w:val="20"/>
                <w:lang w:val="en-GB" w:eastAsia="en-US"/>
              </w:rPr>
            </w:pPr>
            <w:r w:rsidRPr="005016BC">
              <w:rPr>
                <w:rFonts w:ascii="Verdana" w:hAnsi="Verdana" w:cs="Arial"/>
                <w:b/>
                <w:bCs/>
                <w:i/>
                <w:sz w:val="20"/>
                <w:lang w:val="en-GB" w:eastAsia="en-US"/>
              </w:rPr>
              <w:t xml:space="preserve">Service life step </w:t>
            </w:r>
          </w:p>
          <w:p w14:paraId="4B6BED1D" w14:textId="77777777" w:rsidR="005016BC" w:rsidRPr="005016BC" w:rsidRDefault="005016BC" w:rsidP="005016BC">
            <w:pPr>
              <w:spacing w:before="60" w:after="255" w:line="255" w:lineRule="exact"/>
              <w:rPr>
                <w:rFonts w:ascii="Verdana" w:hAnsi="Verdana" w:cs="Arial"/>
                <w:bCs/>
                <w:sz w:val="20"/>
                <w:u w:val="single"/>
                <w:lang w:val="en-GB" w:eastAsia="en-US"/>
              </w:rPr>
            </w:pPr>
            <w:r w:rsidRPr="005016BC">
              <w:rPr>
                <w:rFonts w:ascii="Verdana" w:hAnsi="Verdana" w:cs="Arial"/>
                <w:bCs/>
                <w:sz w:val="20"/>
                <w:u w:val="single"/>
                <w:lang w:val="en-GB" w:eastAsia="en-US"/>
              </w:rPr>
              <w:t>Scenario 3: Emission during the service life of the product</w:t>
            </w:r>
          </w:p>
          <w:p w14:paraId="0674416A" w14:textId="77777777" w:rsidR="005016BC" w:rsidRPr="005016BC" w:rsidRDefault="005016BC" w:rsidP="005016BC">
            <w:pPr>
              <w:keepNext/>
              <w:jc w:val="both"/>
              <w:rPr>
                <w:rFonts w:ascii="Verdana" w:hAnsi="Verdana" w:cs="Arial"/>
                <w:sz w:val="20"/>
                <w:szCs w:val="20"/>
                <w:lang w:val="en-GB"/>
              </w:rPr>
            </w:pPr>
            <w:r w:rsidRPr="005016BC">
              <w:rPr>
                <w:rFonts w:ascii="Verdana" w:hAnsi="Verdana" w:cs="Arial"/>
                <w:sz w:val="20"/>
                <w:szCs w:val="20"/>
                <w:lang w:val="en-GB"/>
              </w:rPr>
              <w:t>The use of TRITHOR S around the internal perimeter of a building may result in emission to the adjacent soil around the foundations of the building only, due to the level of containment of the film achieved at construction. Any quantity of permethrin emitted from the TRITHOR S barrier is likely to remain in the immediate proximity of its release point, with any potential impact highly localised to the layer of soil immediately adjacent to the barrier.</w:t>
            </w:r>
          </w:p>
          <w:p w14:paraId="34FE24C0" w14:textId="77777777" w:rsidR="005016BC" w:rsidRPr="005016BC" w:rsidRDefault="005016BC" w:rsidP="005016BC">
            <w:pPr>
              <w:autoSpaceDE w:val="0"/>
              <w:autoSpaceDN w:val="0"/>
              <w:adjustRightInd w:val="0"/>
              <w:jc w:val="both"/>
              <w:rPr>
                <w:rFonts w:ascii="Verdana" w:hAnsi="Verdana" w:cs="Arial"/>
                <w:color w:val="000000"/>
                <w:sz w:val="20"/>
                <w:szCs w:val="20"/>
                <w:lang w:val="en-GB" w:eastAsia="en-US"/>
              </w:rPr>
            </w:pPr>
            <w:r w:rsidRPr="005016BC">
              <w:rPr>
                <w:rFonts w:ascii="Verdana" w:hAnsi="Verdana" w:cs="Arial"/>
                <w:color w:val="000000"/>
                <w:sz w:val="20"/>
                <w:szCs w:val="20"/>
                <w:lang w:val="en-GB" w:eastAsia="en-US"/>
              </w:rPr>
              <w:t>Assuming 100% release to soil over the life span of the barrier (30 years) provides a worst-case assessment where no active substance is lost to other compartments via wash-off.</w:t>
            </w:r>
          </w:p>
          <w:p w14:paraId="14D497CB" w14:textId="77777777" w:rsidR="005016BC" w:rsidRPr="005016BC" w:rsidRDefault="005016BC" w:rsidP="005016BC">
            <w:pPr>
              <w:jc w:val="both"/>
              <w:rPr>
                <w:rFonts w:ascii="Verdana" w:hAnsi="Verdana" w:cs="Arial"/>
                <w:color w:val="000000"/>
                <w:sz w:val="20"/>
                <w:szCs w:val="20"/>
                <w:lang w:val="en-GB" w:eastAsia="en-US"/>
              </w:rPr>
            </w:pPr>
          </w:p>
          <w:p w14:paraId="3AD00982" w14:textId="77777777" w:rsidR="005016BC" w:rsidRPr="005016BC" w:rsidRDefault="005016BC" w:rsidP="005016BC">
            <w:pPr>
              <w:jc w:val="both"/>
              <w:rPr>
                <w:rFonts w:ascii="Verdana" w:hAnsi="Verdana" w:cs="Arial"/>
                <w:sz w:val="20"/>
                <w:szCs w:val="20"/>
                <w:lang w:val="en-GB"/>
              </w:rPr>
            </w:pPr>
            <w:r w:rsidRPr="005016BC">
              <w:rPr>
                <w:rFonts w:ascii="Verdana" w:hAnsi="Verdana" w:cs="Arial"/>
                <w:color w:val="000000"/>
                <w:sz w:val="20"/>
                <w:szCs w:val="20"/>
                <w:lang w:val="en-GB" w:eastAsia="en-US"/>
              </w:rPr>
              <w:t xml:space="preserve">As describe previously in the construction step, calculations have been performed based on the dimensions of a typical house defined in the ESD for PT18 (OECD, 2008). </w:t>
            </w:r>
            <w:r w:rsidRPr="005016BC">
              <w:rPr>
                <w:rFonts w:ascii="Verdana" w:hAnsi="Verdana" w:cs="Arial"/>
                <w:sz w:val="20"/>
                <w:szCs w:val="20"/>
                <w:lang w:val="en-GB"/>
              </w:rPr>
              <w:t>TRITHOR S</w:t>
            </w:r>
            <w:r w:rsidRPr="005016BC">
              <w:rPr>
                <w:rFonts w:ascii="Verdana" w:hAnsi="Verdana" w:cs="Arial"/>
                <w:color w:val="000000"/>
                <w:sz w:val="20"/>
                <w:szCs w:val="20"/>
                <w:lang w:val="en-GB" w:eastAsia="en-US"/>
              </w:rPr>
              <w:t xml:space="preserve"> is placed horizontally around the entire internal perimeter, with a strip width of 50 cm. The total area of </w:t>
            </w:r>
            <w:r w:rsidRPr="005016BC">
              <w:rPr>
                <w:rFonts w:ascii="Verdana" w:hAnsi="Verdana" w:cs="Arial"/>
                <w:sz w:val="20"/>
                <w:szCs w:val="20"/>
                <w:lang w:val="en-GB"/>
              </w:rPr>
              <w:t xml:space="preserve">TRITHOR S </w:t>
            </w:r>
            <w:r w:rsidRPr="005016BC">
              <w:rPr>
                <w:rFonts w:ascii="Verdana" w:hAnsi="Verdana" w:cs="Arial"/>
                <w:color w:val="000000"/>
                <w:sz w:val="20"/>
                <w:szCs w:val="20"/>
                <w:lang w:val="en-GB" w:eastAsia="en-US"/>
              </w:rPr>
              <w:t>applied to a single house (</w:t>
            </w:r>
            <w:r w:rsidRPr="005016BC">
              <w:rPr>
                <w:rFonts w:ascii="Verdana" w:hAnsi="Verdana" w:cs="Arial"/>
                <w:i/>
                <w:iCs/>
                <w:color w:val="000000"/>
                <w:sz w:val="20"/>
                <w:szCs w:val="20"/>
                <w:lang w:val="en-GB" w:eastAsia="en-US"/>
              </w:rPr>
              <w:t>AREAbarrier</w:t>
            </w:r>
            <w:r w:rsidRPr="005016BC">
              <w:rPr>
                <w:rFonts w:ascii="Verdana" w:hAnsi="Verdana" w:cs="Arial"/>
                <w:color w:val="000000"/>
                <w:sz w:val="20"/>
                <w:szCs w:val="20"/>
                <w:lang w:val="en-GB" w:eastAsia="en-US"/>
              </w:rPr>
              <w:t>) is 25 m</w:t>
            </w:r>
            <w:r w:rsidRPr="005016BC">
              <w:rPr>
                <w:rFonts w:ascii="Verdana" w:hAnsi="Verdana" w:cs="Arial"/>
                <w:color w:val="000000"/>
                <w:sz w:val="20"/>
                <w:szCs w:val="20"/>
                <w:vertAlign w:val="superscript"/>
                <w:lang w:val="en-GB" w:eastAsia="en-US"/>
              </w:rPr>
              <w:t>2</w:t>
            </w:r>
            <w:r w:rsidRPr="005016BC">
              <w:rPr>
                <w:rFonts w:ascii="Verdana" w:hAnsi="Verdana" w:cs="Arial"/>
                <w:color w:val="000000"/>
                <w:sz w:val="20"/>
                <w:szCs w:val="20"/>
                <w:lang w:val="en-GB" w:eastAsia="en-US"/>
              </w:rPr>
              <w:t xml:space="preserve">. </w:t>
            </w:r>
            <w:r w:rsidRPr="005016BC">
              <w:rPr>
                <w:rFonts w:ascii="Verdana" w:hAnsi="Verdana" w:cs="Arial"/>
                <w:sz w:val="20"/>
                <w:szCs w:val="20"/>
                <w:lang w:val="en-GB"/>
              </w:rPr>
              <w:t>Considering 100% emission over 30 years and a maximum active substance dose rate of 2</w:t>
            </w:r>
            <w:r w:rsidR="00211818">
              <w:rPr>
                <w:rFonts w:ascii="Verdana" w:hAnsi="Verdana" w:cs="Arial"/>
                <w:sz w:val="20"/>
                <w:szCs w:val="20"/>
                <w:lang w:val="en-GB"/>
              </w:rPr>
              <w:t>.15</w:t>
            </w:r>
            <w:r w:rsidRPr="005016BC">
              <w:rPr>
                <w:rFonts w:ascii="Verdana" w:hAnsi="Verdana" w:cs="Arial"/>
                <w:sz w:val="20"/>
                <w:szCs w:val="20"/>
                <w:lang w:val="en-GB"/>
              </w:rPr>
              <w:t xml:space="preserve"> g.m</w:t>
            </w:r>
            <w:r w:rsidRPr="005016BC">
              <w:rPr>
                <w:rFonts w:ascii="Verdana" w:hAnsi="Verdana" w:cs="Arial"/>
                <w:sz w:val="20"/>
                <w:szCs w:val="20"/>
                <w:vertAlign w:val="superscript"/>
                <w:lang w:val="en-GB"/>
              </w:rPr>
              <w:t>-2</w:t>
            </w:r>
            <w:r w:rsidRPr="005016BC">
              <w:rPr>
                <w:rFonts w:ascii="Verdana" w:hAnsi="Verdana" w:cs="Arial"/>
                <w:sz w:val="20"/>
                <w:szCs w:val="20"/>
                <w:lang w:val="en-GB"/>
              </w:rPr>
              <w:t xml:space="preserve"> for TRITHOR S, the cumulative quantity of permethrin released per m</w:t>
            </w:r>
            <w:r w:rsidRPr="005016BC">
              <w:rPr>
                <w:rFonts w:ascii="Verdana" w:hAnsi="Verdana" w:cs="Arial"/>
                <w:sz w:val="20"/>
                <w:szCs w:val="20"/>
                <w:vertAlign w:val="superscript"/>
                <w:lang w:val="en-GB"/>
              </w:rPr>
              <w:t>2</w:t>
            </w:r>
            <w:r w:rsidRPr="005016BC">
              <w:rPr>
                <w:rFonts w:ascii="Verdana" w:hAnsi="Verdana" w:cs="Arial"/>
                <w:sz w:val="20"/>
                <w:szCs w:val="20"/>
                <w:lang w:val="en-GB"/>
              </w:rPr>
              <w:t xml:space="preserve"> over the product lifetime (</w:t>
            </w:r>
            <w:r w:rsidRPr="005016BC">
              <w:rPr>
                <w:rFonts w:ascii="Verdana" w:hAnsi="Verdana" w:cs="Arial"/>
                <w:i/>
                <w:iCs/>
                <w:sz w:val="20"/>
                <w:szCs w:val="20"/>
                <w:lang w:val="en-GB"/>
              </w:rPr>
              <w:t>Qleach</w:t>
            </w:r>
            <w:r w:rsidRPr="005016BC">
              <w:rPr>
                <w:rFonts w:ascii="Verdana" w:hAnsi="Verdana" w:cs="Arial"/>
                <w:sz w:val="20"/>
                <w:szCs w:val="20"/>
                <w:lang w:val="en-GB"/>
              </w:rPr>
              <w:t>; mg.m</w:t>
            </w:r>
            <w:r w:rsidRPr="005016BC">
              <w:rPr>
                <w:rFonts w:ascii="Verdana" w:hAnsi="Verdana" w:cs="Arial"/>
                <w:sz w:val="20"/>
                <w:szCs w:val="20"/>
                <w:vertAlign w:val="superscript"/>
                <w:lang w:val="en-GB"/>
              </w:rPr>
              <w:t>-2</w:t>
            </w:r>
            <w:r w:rsidRPr="005016BC">
              <w:rPr>
                <w:rFonts w:ascii="Verdana" w:hAnsi="Verdana" w:cs="Arial"/>
                <w:sz w:val="20"/>
                <w:szCs w:val="20"/>
                <w:lang w:val="en-GB"/>
              </w:rPr>
              <w:t>) can be calculated as follows:</w:t>
            </w:r>
          </w:p>
          <w:p w14:paraId="5A0993FF" w14:textId="77777777" w:rsidR="005016BC" w:rsidRPr="005016BC" w:rsidRDefault="005016BC" w:rsidP="005016BC">
            <w:pPr>
              <w:jc w:val="both"/>
              <w:rPr>
                <w:rFonts w:ascii="Verdana" w:hAnsi="Verdana" w:cs="Arial"/>
                <w:sz w:val="20"/>
                <w:szCs w:val="20"/>
                <w:lang w:val="en-GB"/>
              </w:rPr>
            </w:pPr>
          </w:p>
          <w:p w14:paraId="3C7F7A53" w14:textId="77777777" w:rsidR="005016BC" w:rsidRPr="005016BC" w:rsidRDefault="00A84AC3" w:rsidP="005016BC">
            <w:pPr>
              <w:spacing w:before="60" w:after="255" w:line="255" w:lineRule="exact"/>
              <w:rPr>
                <w:rFonts w:ascii="Verdana" w:hAnsi="Verdana" w:cs="Arial"/>
                <w:color w:val="000000" w:themeColor="text1"/>
                <w:sz w:val="20"/>
                <w:szCs w:val="20"/>
                <w:lang w:val="en-GB" w:eastAsia="de-DE"/>
              </w:rPr>
            </w:pPr>
            <m:oMath>
              <m:sSub>
                <m:sSubPr>
                  <m:ctrlPr>
                    <w:rPr>
                      <w:rFonts w:ascii="Cambria Math" w:eastAsia="Times New Roman" w:hAnsi="Cambria Math" w:cs="Arial"/>
                      <w:i/>
                      <w:color w:val="000000" w:themeColor="text1"/>
                      <w:sz w:val="20"/>
                      <w:szCs w:val="20"/>
                      <w:lang w:val="en-GB" w:eastAsia="de-DE"/>
                    </w:rPr>
                  </m:ctrlPr>
                </m:sSubPr>
                <m:e>
                  <m:r>
                    <w:rPr>
                      <w:rFonts w:ascii="Cambria Math" w:eastAsia="Times New Roman" w:hAnsi="Cambria Math" w:cs="Arial"/>
                      <w:color w:val="000000" w:themeColor="text1"/>
                      <w:sz w:val="20"/>
                      <w:szCs w:val="20"/>
                      <w:lang w:val="en-GB" w:eastAsia="de-DE"/>
                    </w:rPr>
                    <m:t>Q</m:t>
                  </m:r>
                </m:e>
                <m:sub>
                  <m:r>
                    <w:rPr>
                      <w:rFonts w:ascii="Cambria Math" w:eastAsia="Times New Roman" w:hAnsi="Cambria Math" w:cs="Arial"/>
                      <w:color w:val="000000" w:themeColor="text1"/>
                      <w:sz w:val="20"/>
                      <w:szCs w:val="20"/>
                      <w:lang w:val="en-GB" w:eastAsia="de-DE"/>
                    </w:rPr>
                    <m:t>leach,time</m:t>
                  </m:r>
                </m:sub>
              </m:sSub>
              <m:r>
                <w:rPr>
                  <w:rFonts w:ascii="Cambria Math" w:eastAsia="Times New Roman" w:hAnsi="Cambria Math" w:cs="Arial"/>
                  <w:color w:val="000000" w:themeColor="text1"/>
                  <w:sz w:val="20"/>
                  <w:szCs w:val="20"/>
                  <w:lang w:val="en-GB" w:eastAsia="de-DE"/>
                </w:rPr>
                <m:t>=Dose ×1000</m:t>
              </m:r>
            </m:oMath>
            <w:r w:rsidR="005016BC" w:rsidRPr="005016BC">
              <w:rPr>
                <w:rFonts w:ascii="Verdana" w:hAnsi="Verdana" w:cs="Arial"/>
                <w:color w:val="000000" w:themeColor="text1"/>
                <w:sz w:val="20"/>
                <w:szCs w:val="20"/>
                <w:lang w:val="en-GB" w:eastAsia="de-DE"/>
              </w:rPr>
              <w:t xml:space="preserve">   </w:t>
            </w:r>
          </w:p>
          <w:p w14:paraId="01849015" w14:textId="77777777" w:rsidR="005016BC" w:rsidRPr="005016BC" w:rsidRDefault="005016BC" w:rsidP="005016BC">
            <w:pPr>
              <w:jc w:val="both"/>
              <w:rPr>
                <w:rFonts w:ascii="Verdana" w:hAnsi="Verdana" w:cs="Arial"/>
                <w:sz w:val="20"/>
                <w:szCs w:val="20"/>
                <w:lang w:val="en-GB"/>
              </w:rPr>
            </w:pPr>
            <w:r w:rsidRPr="005016BC">
              <w:rPr>
                <w:rFonts w:ascii="Verdana" w:hAnsi="Verdana" w:cs="Arial"/>
                <w:sz w:val="20"/>
                <w:szCs w:val="20"/>
                <w:lang w:val="en-GB"/>
              </w:rPr>
              <w:t>According to ESD PT8, the continuous daily loading rate of permethrin to soil from a single treated house (Esoil,leach; mg.d</w:t>
            </w:r>
            <w:r w:rsidRPr="005016BC">
              <w:rPr>
                <w:rFonts w:ascii="Verdana" w:hAnsi="Verdana" w:cs="Arial"/>
                <w:sz w:val="20"/>
                <w:szCs w:val="20"/>
                <w:vertAlign w:val="superscript"/>
                <w:lang w:val="en-GB"/>
              </w:rPr>
              <w:t>-1</w:t>
            </w:r>
            <w:r w:rsidRPr="005016BC">
              <w:rPr>
                <w:rFonts w:ascii="Verdana" w:hAnsi="Verdana" w:cs="Arial"/>
                <w:sz w:val="20"/>
                <w:szCs w:val="20"/>
                <w:lang w:val="en-GB"/>
              </w:rPr>
              <w:t>) is then calculated as:</w:t>
            </w:r>
          </w:p>
          <w:p w14:paraId="55982582" w14:textId="77777777" w:rsidR="005016BC" w:rsidRPr="005016BC" w:rsidRDefault="005016BC" w:rsidP="005016BC">
            <w:pPr>
              <w:jc w:val="both"/>
              <w:rPr>
                <w:rFonts w:ascii="Verdana" w:hAnsi="Verdana" w:cs="Arial"/>
                <w:sz w:val="20"/>
                <w:szCs w:val="20"/>
                <w:lang w:val="en-GB"/>
              </w:rPr>
            </w:pPr>
          </w:p>
          <w:p w14:paraId="48E3C8B0" w14:textId="77777777" w:rsidR="005016BC" w:rsidRPr="005016BC" w:rsidRDefault="00A84AC3" w:rsidP="005016BC">
            <w:pPr>
              <w:jc w:val="both"/>
              <w:rPr>
                <w:rFonts w:ascii="Verdana" w:hAnsi="Verdana" w:cs="Arial"/>
                <w:color w:val="000000" w:themeColor="text1"/>
                <w:sz w:val="20"/>
                <w:szCs w:val="20"/>
                <w:lang w:val="en-GB"/>
              </w:rPr>
            </w:pPr>
            <m:oMathPara>
              <m:oMathParaPr>
                <m:jc m:val="left"/>
              </m:oMathParaPr>
              <m:oMath>
                <m:sSub>
                  <m:sSubPr>
                    <m:ctrlPr>
                      <w:rPr>
                        <w:rFonts w:ascii="Cambria Math" w:hAnsi="Cambria Math" w:cs="Arial"/>
                        <w:i/>
                        <w:color w:val="000000" w:themeColor="text1"/>
                        <w:sz w:val="20"/>
                        <w:szCs w:val="20"/>
                        <w:lang w:val="en-GB"/>
                      </w:rPr>
                    </m:ctrlPr>
                  </m:sSubPr>
                  <m:e>
                    <m:r>
                      <w:rPr>
                        <w:rFonts w:ascii="Cambria Math" w:hAnsi="Cambria Math" w:cs="Arial"/>
                        <w:color w:val="000000" w:themeColor="text1"/>
                        <w:sz w:val="20"/>
                        <w:szCs w:val="20"/>
                        <w:lang w:val="en-GB"/>
                      </w:rPr>
                      <m:t>E</m:t>
                    </m:r>
                  </m:e>
                  <m:sub>
                    <m:r>
                      <w:rPr>
                        <w:rFonts w:ascii="Cambria Math" w:hAnsi="Cambria Math" w:cs="Arial"/>
                        <w:color w:val="000000" w:themeColor="text1"/>
                        <w:sz w:val="20"/>
                        <w:szCs w:val="20"/>
                        <w:lang w:val="en-GB"/>
                      </w:rPr>
                      <m:t>soil,leach</m:t>
                    </m:r>
                  </m:sub>
                </m:sSub>
                <m:r>
                  <w:rPr>
                    <w:rFonts w:ascii="Cambria Math" w:hAnsi="Cambria Math" w:cs="Arial"/>
                    <w:color w:val="000000" w:themeColor="text1"/>
                    <w:sz w:val="20"/>
                    <w:szCs w:val="20"/>
                    <w:lang w:val="en-GB"/>
                  </w:rPr>
                  <m:t>=</m:t>
                </m:r>
                <m:f>
                  <m:fPr>
                    <m:type m:val="lin"/>
                    <m:ctrlPr>
                      <w:rPr>
                        <w:rFonts w:ascii="Cambria Math" w:hAnsi="Cambria Math" w:cs="Arial"/>
                        <w:i/>
                        <w:color w:val="000000" w:themeColor="text1"/>
                        <w:sz w:val="20"/>
                        <w:szCs w:val="20"/>
                        <w:lang w:val="en-GB"/>
                      </w:rPr>
                    </m:ctrlPr>
                  </m:fPr>
                  <m:num>
                    <m:d>
                      <m:dPr>
                        <m:ctrlPr>
                          <w:rPr>
                            <w:rFonts w:ascii="Cambria Math" w:hAnsi="Cambria Math" w:cs="Arial"/>
                            <w:i/>
                            <w:color w:val="000000" w:themeColor="text1"/>
                            <w:sz w:val="20"/>
                            <w:szCs w:val="20"/>
                            <w:lang w:val="en-GB"/>
                          </w:rPr>
                        </m:ctrlPr>
                      </m:dPr>
                      <m:e>
                        <m:sSub>
                          <m:sSubPr>
                            <m:ctrlPr>
                              <w:rPr>
                                <w:rFonts w:ascii="Cambria Math" w:hAnsi="Cambria Math" w:cs="Arial"/>
                                <w:i/>
                                <w:color w:val="000000" w:themeColor="text1"/>
                                <w:sz w:val="20"/>
                                <w:szCs w:val="20"/>
                                <w:lang w:val="en-GB"/>
                              </w:rPr>
                            </m:ctrlPr>
                          </m:sSubPr>
                          <m:e>
                            <m:r>
                              <w:rPr>
                                <w:rFonts w:ascii="Cambria Math" w:hAnsi="Cambria Math" w:cs="Arial"/>
                                <w:color w:val="000000" w:themeColor="text1"/>
                                <w:sz w:val="20"/>
                                <w:szCs w:val="20"/>
                                <w:lang w:val="en-GB"/>
                              </w:rPr>
                              <m:t>AREA</m:t>
                            </m:r>
                          </m:e>
                          <m:sub>
                            <m:r>
                              <w:rPr>
                                <w:rFonts w:ascii="Cambria Math" w:hAnsi="Cambria Math" w:cs="Arial"/>
                                <w:color w:val="000000" w:themeColor="text1"/>
                                <w:sz w:val="20"/>
                                <w:szCs w:val="20"/>
                                <w:lang w:val="en-GB"/>
                              </w:rPr>
                              <m:t>barrier</m:t>
                            </m:r>
                          </m:sub>
                        </m:sSub>
                        <m:r>
                          <w:rPr>
                            <w:rFonts w:ascii="Cambria Math" w:hAnsi="Cambria Math" w:cs="Arial"/>
                            <w:color w:val="000000" w:themeColor="text1"/>
                            <w:sz w:val="20"/>
                            <w:szCs w:val="20"/>
                            <w:lang w:val="en-GB"/>
                          </w:rPr>
                          <m:t>×</m:t>
                        </m:r>
                        <m:sSub>
                          <m:sSubPr>
                            <m:ctrlPr>
                              <w:rPr>
                                <w:rFonts w:ascii="Cambria Math" w:hAnsi="Cambria Math" w:cs="Arial"/>
                                <w:i/>
                                <w:color w:val="000000" w:themeColor="text1"/>
                                <w:sz w:val="20"/>
                                <w:szCs w:val="20"/>
                                <w:lang w:val="en-GB"/>
                              </w:rPr>
                            </m:ctrlPr>
                          </m:sSubPr>
                          <m:e>
                            <m:r>
                              <w:rPr>
                                <w:rFonts w:ascii="Cambria Math" w:hAnsi="Cambria Math" w:cs="Arial"/>
                                <w:color w:val="000000" w:themeColor="text1"/>
                                <w:sz w:val="20"/>
                                <w:szCs w:val="20"/>
                                <w:lang w:val="en-GB"/>
                              </w:rPr>
                              <m:t>Q</m:t>
                            </m:r>
                          </m:e>
                          <m:sub>
                            <m:r>
                              <w:rPr>
                                <w:rFonts w:ascii="Cambria Math" w:hAnsi="Cambria Math" w:cs="Arial"/>
                                <w:color w:val="000000" w:themeColor="text1"/>
                                <w:sz w:val="20"/>
                                <w:szCs w:val="20"/>
                                <w:lang w:val="en-GB"/>
                              </w:rPr>
                              <m:t>leach,time</m:t>
                            </m:r>
                          </m:sub>
                        </m:sSub>
                      </m:e>
                    </m:d>
                  </m:num>
                  <m:den>
                    <m:r>
                      <w:rPr>
                        <w:rFonts w:ascii="Cambria Math" w:hAnsi="Cambria Math" w:cs="Arial"/>
                        <w:color w:val="000000" w:themeColor="text1"/>
                        <w:sz w:val="20"/>
                        <w:szCs w:val="20"/>
                        <w:lang w:val="en-GB"/>
                      </w:rPr>
                      <m:t>TIME</m:t>
                    </m:r>
                  </m:den>
                </m:f>
              </m:oMath>
            </m:oMathPara>
          </w:p>
          <w:p w14:paraId="6596F2C9" w14:textId="77777777" w:rsidR="005016BC" w:rsidRPr="005016BC" w:rsidRDefault="005016BC" w:rsidP="005016BC">
            <w:pPr>
              <w:spacing w:before="60" w:after="255" w:line="255" w:lineRule="exact"/>
              <w:rPr>
                <w:rFonts w:ascii="Verdana" w:hAnsi="Verdana" w:cs="Arial"/>
                <w:bCs/>
                <w:sz w:val="20"/>
                <w:lang w:val="en-GB" w:eastAsia="en-US"/>
              </w:rPr>
            </w:pPr>
            <w:r w:rsidRPr="005016BC">
              <w:rPr>
                <w:rFonts w:ascii="Verdana" w:hAnsi="Verdana" w:cs="Arial"/>
                <w:bCs/>
                <w:sz w:val="20"/>
                <w:lang w:val="en-GB" w:eastAsia="en-US"/>
              </w:rPr>
              <w:t>The table below presents input parameters needed to calculate the local emission for the scenario 3</w:t>
            </w: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5"/>
              <w:gridCol w:w="1274"/>
              <w:gridCol w:w="1417"/>
              <w:gridCol w:w="1276"/>
              <w:gridCol w:w="2553"/>
            </w:tblGrid>
            <w:tr w:rsidR="005016BC" w:rsidRPr="00AA7D96" w14:paraId="1CE4A24E" w14:textId="77777777" w:rsidTr="00503A35">
              <w:trPr>
                <w:trHeight w:val="397"/>
              </w:trPr>
              <w:tc>
                <w:tcPr>
                  <w:tcW w:w="5000" w:type="pct"/>
                  <w:gridSpan w:val="5"/>
                  <w:shd w:val="clear" w:color="auto" w:fill="FFFFCC"/>
                  <w:vAlign w:val="center"/>
                </w:tcPr>
                <w:p w14:paraId="6AECE39B" w14:textId="77777777" w:rsidR="005016BC" w:rsidRPr="005016BC" w:rsidRDefault="005016BC" w:rsidP="005016BC">
                  <w:pPr>
                    <w:autoSpaceDE w:val="0"/>
                    <w:autoSpaceDN w:val="0"/>
                    <w:adjustRightInd w:val="0"/>
                    <w:spacing w:after="0" w:line="240" w:lineRule="auto"/>
                    <w:jc w:val="center"/>
                    <w:rPr>
                      <w:rFonts w:ascii="Verdana" w:hAnsi="Verdana" w:cs="Arial"/>
                      <w:b/>
                      <w:color w:val="000000"/>
                      <w:sz w:val="18"/>
                      <w:szCs w:val="18"/>
                      <w:lang w:val="en-GB" w:eastAsia="en-GB"/>
                    </w:rPr>
                  </w:pPr>
                  <w:r w:rsidRPr="005016BC">
                    <w:rPr>
                      <w:rFonts w:ascii="Verdana" w:hAnsi="Verdana" w:cs="Arial"/>
                      <w:b/>
                      <w:color w:val="000000"/>
                      <w:sz w:val="18"/>
                      <w:szCs w:val="18"/>
                      <w:lang w:val="en-GB" w:eastAsia="en-GB"/>
                    </w:rPr>
                    <w:t xml:space="preserve">Input parameters for </w:t>
                  </w:r>
                  <w:r w:rsidRPr="005016BC">
                    <w:rPr>
                      <w:rFonts w:ascii="Verdana" w:hAnsi="Verdana" w:cs="Arial"/>
                      <w:b/>
                      <w:sz w:val="18"/>
                      <w:szCs w:val="18"/>
                      <w:lang w:val="en-GB" w:eastAsia="en-US"/>
                    </w:rPr>
                    <w:t>calculating the local emission in scenario 3</w:t>
                  </w:r>
                </w:p>
              </w:tc>
            </w:tr>
            <w:tr w:rsidR="005016BC" w:rsidRPr="005016BC" w14:paraId="51FD6EAF" w14:textId="77777777" w:rsidTr="00503A35">
              <w:trPr>
                <w:trHeight w:val="397"/>
              </w:trPr>
              <w:tc>
                <w:tcPr>
                  <w:tcW w:w="1526" w:type="pct"/>
                  <w:shd w:val="clear" w:color="auto" w:fill="D9D9D9" w:themeFill="background1" w:themeFillShade="D9"/>
                  <w:vAlign w:val="center"/>
                </w:tcPr>
                <w:p w14:paraId="0A333A85" w14:textId="77777777" w:rsidR="005016BC" w:rsidRPr="005016BC" w:rsidRDefault="005016BC" w:rsidP="005016BC">
                  <w:pPr>
                    <w:autoSpaceDE w:val="0"/>
                    <w:autoSpaceDN w:val="0"/>
                    <w:adjustRightInd w:val="0"/>
                    <w:spacing w:after="0" w:line="240" w:lineRule="auto"/>
                    <w:jc w:val="center"/>
                    <w:rPr>
                      <w:rFonts w:ascii="Verdana" w:hAnsi="Verdana" w:cs="Arial"/>
                      <w:b/>
                      <w:sz w:val="18"/>
                      <w:szCs w:val="18"/>
                      <w:lang w:val="en-GB" w:eastAsia="en-GB"/>
                    </w:rPr>
                  </w:pPr>
                  <w:r w:rsidRPr="005016BC">
                    <w:rPr>
                      <w:rFonts w:ascii="Verdana" w:hAnsi="Verdana" w:cs="Arial"/>
                      <w:b/>
                      <w:bCs/>
                      <w:sz w:val="18"/>
                      <w:szCs w:val="18"/>
                      <w:lang w:val="en-GB" w:eastAsia="en-GB"/>
                    </w:rPr>
                    <w:t>Parameter</w:t>
                  </w:r>
                </w:p>
              </w:tc>
              <w:tc>
                <w:tcPr>
                  <w:tcW w:w="679" w:type="pct"/>
                  <w:shd w:val="clear" w:color="auto" w:fill="D9D9D9" w:themeFill="background1" w:themeFillShade="D9"/>
                  <w:vAlign w:val="center"/>
                </w:tcPr>
                <w:p w14:paraId="6A58ABEC" w14:textId="77777777" w:rsidR="005016BC" w:rsidRPr="005016BC" w:rsidRDefault="005016BC" w:rsidP="005016BC">
                  <w:pPr>
                    <w:autoSpaceDE w:val="0"/>
                    <w:autoSpaceDN w:val="0"/>
                    <w:adjustRightInd w:val="0"/>
                    <w:spacing w:after="0" w:line="240" w:lineRule="auto"/>
                    <w:jc w:val="center"/>
                    <w:rPr>
                      <w:rFonts w:ascii="Verdana" w:hAnsi="Verdana" w:cs="Arial"/>
                      <w:b/>
                      <w:sz w:val="18"/>
                      <w:szCs w:val="18"/>
                      <w:lang w:val="en-GB" w:eastAsia="en-GB"/>
                    </w:rPr>
                  </w:pPr>
                  <w:r w:rsidRPr="005016BC">
                    <w:rPr>
                      <w:rFonts w:ascii="Verdana" w:hAnsi="Verdana" w:cs="Arial"/>
                      <w:b/>
                      <w:sz w:val="18"/>
                      <w:szCs w:val="18"/>
                      <w:lang w:val="en-GB" w:eastAsia="en-GB"/>
                    </w:rPr>
                    <w:t>Symbol</w:t>
                  </w:r>
                </w:p>
              </w:tc>
              <w:tc>
                <w:tcPr>
                  <w:tcW w:w="755" w:type="pct"/>
                  <w:shd w:val="clear" w:color="auto" w:fill="D9D9D9" w:themeFill="background1" w:themeFillShade="D9"/>
                  <w:vAlign w:val="center"/>
                </w:tcPr>
                <w:p w14:paraId="66C871FF" w14:textId="77777777" w:rsidR="005016BC" w:rsidRPr="005016BC" w:rsidRDefault="005016BC" w:rsidP="005016BC">
                  <w:pPr>
                    <w:autoSpaceDE w:val="0"/>
                    <w:autoSpaceDN w:val="0"/>
                    <w:adjustRightInd w:val="0"/>
                    <w:spacing w:after="0" w:line="240" w:lineRule="auto"/>
                    <w:jc w:val="center"/>
                    <w:rPr>
                      <w:rFonts w:ascii="Verdana" w:hAnsi="Verdana" w:cs="Arial"/>
                      <w:b/>
                      <w:bCs/>
                      <w:sz w:val="18"/>
                      <w:szCs w:val="18"/>
                      <w:lang w:val="en-GB" w:eastAsia="en-GB"/>
                    </w:rPr>
                  </w:pPr>
                  <w:r w:rsidRPr="005016BC">
                    <w:rPr>
                      <w:rFonts w:ascii="Verdana" w:hAnsi="Verdana" w:cs="Arial"/>
                      <w:b/>
                      <w:bCs/>
                      <w:sz w:val="18"/>
                      <w:szCs w:val="18"/>
                      <w:lang w:val="en-GB" w:eastAsia="en-GB"/>
                    </w:rPr>
                    <w:t>Value</w:t>
                  </w:r>
                </w:p>
              </w:tc>
              <w:tc>
                <w:tcPr>
                  <w:tcW w:w="680" w:type="pct"/>
                  <w:shd w:val="clear" w:color="auto" w:fill="D9D9D9" w:themeFill="background1" w:themeFillShade="D9"/>
                  <w:vAlign w:val="center"/>
                </w:tcPr>
                <w:p w14:paraId="32CA27BE" w14:textId="77777777" w:rsidR="005016BC" w:rsidRPr="005016BC" w:rsidRDefault="005016BC" w:rsidP="005016BC">
                  <w:pPr>
                    <w:autoSpaceDE w:val="0"/>
                    <w:autoSpaceDN w:val="0"/>
                    <w:adjustRightInd w:val="0"/>
                    <w:spacing w:after="0" w:line="240" w:lineRule="auto"/>
                    <w:jc w:val="center"/>
                    <w:rPr>
                      <w:rFonts w:ascii="Verdana" w:hAnsi="Verdana" w:cs="Arial"/>
                      <w:b/>
                      <w:bCs/>
                      <w:sz w:val="18"/>
                      <w:szCs w:val="18"/>
                      <w:lang w:val="en-GB" w:eastAsia="en-GB"/>
                    </w:rPr>
                  </w:pPr>
                  <w:r w:rsidRPr="005016BC">
                    <w:rPr>
                      <w:rFonts w:ascii="Verdana" w:hAnsi="Verdana" w:cs="Arial"/>
                      <w:b/>
                      <w:bCs/>
                      <w:sz w:val="18"/>
                      <w:szCs w:val="18"/>
                      <w:lang w:val="en-GB" w:eastAsia="en-GB"/>
                    </w:rPr>
                    <w:t>Unit</w:t>
                  </w:r>
                </w:p>
              </w:tc>
              <w:tc>
                <w:tcPr>
                  <w:tcW w:w="1360" w:type="pct"/>
                  <w:shd w:val="clear" w:color="auto" w:fill="D9D9D9" w:themeFill="background1" w:themeFillShade="D9"/>
                  <w:vAlign w:val="center"/>
                </w:tcPr>
                <w:p w14:paraId="10637147" w14:textId="77777777" w:rsidR="005016BC" w:rsidRPr="005016BC" w:rsidRDefault="005016BC" w:rsidP="005016BC">
                  <w:pPr>
                    <w:autoSpaceDE w:val="0"/>
                    <w:autoSpaceDN w:val="0"/>
                    <w:adjustRightInd w:val="0"/>
                    <w:spacing w:after="0" w:line="240" w:lineRule="auto"/>
                    <w:jc w:val="center"/>
                    <w:rPr>
                      <w:rFonts w:ascii="Verdana" w:hAnsi="Verdana" w:cs="Arial"/>
                      <w:b/>
                      <w:bCs/>
                      <w:sz w:val="18"/>
                      <w:szCs w:val="18"/>
                      <w:lang w:val="en-GB" w:eastAsia="en-GB"/>
                    </w:rPr>
                  </w:pPr>
                  <w:r w:rsidRPr="005016BC">
                    <w:rPr>
                      <w:rFonts w:ascii="Verdana" w:hAnsi="Verdana" w:cs="Arial"/>
                      <w:b/>
                      <w:bCs/>
                      <w:sz w:val="18"/>
                      <w:szCs w:val="18"/>
                      <w:lang w:val="en-GB" w:eastAsia="en-GB"/>
                    </w:rPr>
                    <w:t>Remarks</w:t>
                  </w:r>
                </w:p>
              </w:tc>
            </w:tr>
            <w:tr w:rsidR="005016BC" w:rsidRPr="00AA7D96" w14:paraId="5185B6DA" w14:textId="77777777" w:rsidTr="00503A35">
              <w:trPr>
                <w:trHeight w:val="503"/>
              </w:trPr>
              <w:tc>
                <w:tcPr>
                  <w:tcW w:w="5000" w:type="pct"/>
                  <w:gridSpan w:val="5"/>
                  <w:shd w:val="clear" w:color="auto" w:fill="D99594" w:themeFill="accent2" w:themeFillTint="99"/>
                  <w:vAlign w:val="center"/>
                </w:tcPr>
                <w:p w14:paraId="028C0AC4" w14:textId="77777777" w:rsidR="005016BC" w:rsidRPr="005016BC" w:rsidRDefault="005016BC" w:rsidP="005016BC">
                  <w:pPr>
                    <w:spacing w:before="60" w:after="0"/>
                    <w:jc w:val="both"/>
                    <w:rPr>
                      <w:rFonts w:ascii="Verdana" w:hAnsi="Verdana" w:cs="Arial"/>
                      <w:b/>
                      <w:sz w:val="18"/>
                      <w:szCs w:val="18"/>
                      <w:lang w:val="en-GB" w:eastAsia="en-US"/>
                    </w:rPr>
                  </w:pPr>
                  <w:r w:rsidRPr="005016BC">
                    <w:rPr>
                      <w:rFonts w:ascii="Verdana" w:hAnsi="Verdana" w:cs="Arial"/>
                      <w:b/>
                      <w:sz w:val="18"/>
                      <w:szCs w:val="18"/>
                      <w:lang w:val="en-GB" w:eastAsia="en-US"/>
                    </w:rPr>
                    <w:t>Scenario 3: Emission during the service life of the product in rural and urban area</w:t>
                  </w:r>
                </w:p>
              </w:tc>
            </w:tr>
            <w:tr w:rsidR="005016BC" w:rsidRPr="005016BC" w14:paraId="3FFFF553" w14:textId="77777777" w:rsidTr="00503A35">
              <w:trPr>
                <w:trHeight w:val="340"/>
              </w:trPr>
              <w:tc>
                <w:tcPr>
                  <w:tcW w:w="5000" w:type="pct"/>
                  <w:gridSpan w:val="5"/>
                  <w:shd w:val="clear" w:color="auto" w:fill="D9D9D9" w:themeFill="background1" w:themeFillShade="D9"/>
                  <w:vAlign w:val="center"/>
                </w:tcPr>
                <w:p w14:paraId="11C4A523" w14:textId="77777777" w:rsidR="005016BC" w:rsidRPr="005016BC" w:rsidRDefault="005016BC" w:rsidP="005016BC">
                  <w:pPr>
                    <w:autoSpaceDE w:val="0"/>
                    <w:autoSpaceDN w:val="0"/>
                    <w:adjustRightInd w:val="0"/>
                    <w:spacing w:after="0" w:line="240" w:lineRule="auto"/>
                    <w:rPr>
                      <w:rFonts w:ascii="Verdana" w:hAnsi="Verdana" w:cs="Arial"/>
                      <w:b/>
                      <w:sz w:val="18"/>
                      <w:szCs w:val="18"/>
                      <w:lang w:val="en-GB" w:eastAsia="en-US"/>
                    </w:rPr>
                  </w:pPr>
                  <w:r w:rsidRPr="005016BC">
                    <w:rPr>
                      <w:rFonts w:ascii="Verdana" w:eastAsia="Arial" w:hAnsi="Verdana" w:cs="Arial"/>
                      <w:b/>
                      <w:bCs/>
                      <w:color w:val="000000"/>
                      <w:sz w:val="18"/>
                      <w:szCs w:val="18"/>
                      <w:shd w:val="clear" w:color="auto" w:fill="FFFFFF"/>
                      <w:lang w:val="en-GB" w:eastAsia="en-GB" w:bidi="en-GB"/>
                    </w:rPr>
                    <w:t>INPUTS</w:t>
                  </w:r>
                </w:p>
              </w:tc>
            </w:tr>
            <w:tr w:rsidR="005016BC" w:rsidRPr="005016BC" w14:paraId="427AAD69" w14:textId="77777777" w:rsidTr="00503A35">
              <w:trPr>
                <w:trHeight w:val="487"/>
              </w:trPr>
              <w:tc>
                <w:tcPr>
                  <w:tcW w:w="1526" w:type="pct"/>
                  <w:shd w:val="clear" w:color="auto" w:fill="FFFFFF"/>
                  <w:vAlign w:val="center"/>
                </w:tcPr>
                <w:p w14:paraId="5973412D" w14:textId="77777777" w:rsidR="005016BC" w:rsidRPr="005016BC" w:rsidRDefault="005016BC" w:rsidP="005016BC">
                  <w:pPr>
                    <w:widowControl w:val="0"/>
                    <w:spacing w:after="0" w:line="240" w:lineRule="auto"/>
                    <w:rPr>
                      <w:rFonts w:ascii="Verdana" w:eastAsia="Arial" w:hAnsi="Verdana" w:cs="Arial"/>
                      <w:b/>
                      <w:sz w:val="18"/>
                      <w:szCs w:val="18"/>
                      <w:lang w:val="en-GB" w:eastAsia="en-US"/>
                    </w:rPr>
                  </w:pPr>
                  <w:r w:rsidRPr="005016BC">
                    <w:rPr>
                      <w:rFonts w:ascii="Verdana" w:eastAsia="Arial" w:hAnsi="Verdana" w:cs="Arial"/>
                      <w:bCs/>
                      <w:color w:val="000000"/>
                      <w:sz w:val="18"/>
                      <w:szCs w:val="18"/>
                      <w:shd w:val="clear" w:color="auto" w:fill="FFFFFF"/>
                      <w:lang w:val="en-GB" w:eastAsia="en-GB" w:bidi="en-GB"/>
                    </w:rPr>
                    <w:t>Length of the house</w:t>
                  </w:r>
                </w:p>
              </w:tc>
              <w:tc>
                <w:tcPr>
                  <w:tcW w:w="679" w:type="pct"/>
                  <w:shd w:val="clear" w:color="auto" w:fill="FFFFFF"/>
                  <w:vAlign w:val="center"/>
                </w:tcPr>
                <w:p w14:paraId="359834E3" w14:textId="77777777" w:rsidR="005016BC" w:rsidRPr="005016BC" w:rsidRDefault="005016BC" w:rsidP="005016BC">
                  <w:pPr>
                    <w:widowControl w:val="0"/>
                    <w:spacing w:after="0" w:line="240" w:lineRule="auto"/>
                    <w:rPr>
                      <w:rFonts w:ascii="Verdana" w:eastAsia="Arial" w:hAnsi="Verdana" w:cs="Arial"/>
                      <w:b/>
                      <w:sz w:val="18"/>
                      <w:szCs w:val="18"/>
                      <w:lang w:val="en-GB" w:eastAsia="en-US"/>
                    </w:rPr>
                  </w:pPr>
                  <w:r w:rsidRPr="005016BC">
                    <w:rPr>
                      <w:rFonts w:ascii="Verdana" w:eastAsia="Arial" w:hAnsi="Verdana" w:cs="Arial"/>
                      <w:bCs/>
                      <w:color w:val="000000"/>
                      <w:sz w:val="18"/>
                      <w:szCs w:val="18"/>
                      <w:shd w:val="clear" w:color="auto" w:fill="FFFFFF"/>
                      <w:lang w:val="en-GB" w:eastAsia="en-GB" w:bidi="en-GB"/>
                    </w:rPr>
                    <w:t>L</w:t>
                  </w:r>
                  <w:r w:rsidRPr="005016BC">
                    <w:rPr>
                      <w:rFonts w:ascii="Verdana" w:eastAsia="Arial" w:hAnsi="Verdana" w:cs="Arial"/>
                      <w:bCs/>
                      <w:color w:val="000000"/>
                      <w:sz w:val="18"/>
                      <w:szCs w:val="18"/>
                      <w:shd w:val="clear" w:color="auto" w:fill="FFFFFF"/>
                      <w:vertAlign w:val="subscript"/>
                      <w:lang w:val="en-GB" w:eastAsia="en-GB" w:bidi="en-GB"/>
                    </w:rPr>
                    <w:t>house</w:t>
                  </w:r>
                </w:p>
              </w:tc>
              <w:tc>
                <w:tcPr>
                  <w:tcW w:w="755" w:type="pct"/>
                  <w:shd w:val="clear" w:color="auto" w:fill="FFFFFF"/>
                  <w:vAlign w:val="center"/>
                </w:tcPr>
                <w:p w14:paraId="2B31C4A1" w14:textId="77777777" w:rsidR="005016BC" w:rsidRPr="005016BC" w:rsidRDefault="005016BC" w:rsidP="005016BC">
                  <w:pPr>
                    <w:widowControl w:val="0"/>
                    <w:spacing w:after="0" w:line="240" w:lineRule="auto"/>
                    <w:jc w:val="center"/>
                    <w:rPr>
                      <w:rFonts w:ascii="Verdana" w:eastAsia="Arial" w:hAnsi="Verdana" w:cs="Arial"/>
                      <w:bCs/>
                      <w:color w:val="76923C" w:themeColor="accent3" w:themeShade="BF"/>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17.5</w:t>
                  </w:r>
                </w:p>
              </w:tc>
              <w:tc>
                <w:tcPr>
                  <w:tcW w:w="680" w:type="pct"/>
                  <w:shd w:val="clear" w:color="auto" w:fill="FFFFFF"/>
                  <w:vAlign w:val="center"/>
                </w:tcPr>
                <w:p w14:paraId="2F511800" w14:textId="77777777" w:rsidR="005016BC" w:rsidRPr="005016BC" w:rsidRDefault="005016BC" w:rsidP="005016BC">
                  <w:pPr>
                    <w:widowControl w:val="0"/>
                    <w:spacing w:after="0" w:line="240" w:lineRule="auto"/>
                    <w:jc w:val="center"/>
                    <w:rPr>
                      <w:rFonts w:ascii="Verdana" w:eastAsia="Arial" w:hAnsi="Verdana" w:cs="Arial"/>
                      <w:b/>
                      <w:sz w:val="18"/>
                      <w:szCs w:val="18"/>
                      <w:lang w:val="en-GB" w:eastAsia="en-US"/>
                    </w:rPr>
                  </w:pPr>
                  <w:r w:rsidRPr="005016BC">
                    <w:rPr>
                      <w:rFonts w:ascii="Verdana" w:eastAsia="Arial" w:hAnsi="Verdana" w:cs="Arial"/>
                      <w:bCs/>
                      <w:color w:val="000000"/>
                      <w:sz w:val="18"/>
                      <w:szCs w:val="18"/>
                      <w:shd w:val="clear" w:color="auto" w:fill="FFFFFF"/>
                      <w:lang w:val="en-GB" w:eastAsia="en-GB" w:bidi="en-GB"/>
                    </w:rPr>
                    <w:t>[m]</w:t>
                  </w:r>
                </w:p>
              </w:tc>
              <w:tc>
                <w:tcPr>
                  <w:tcW w:w="1360" w:type="pct"/>
                  <w:shd w:val="clear" w:color="auto" w:fill="FFFFFF"/>
                  <w:vAlign w:val="center"/>
                </w:tcPr>
                <w:p w14:paraId="551284BA" w14:textId="77777777"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sz w:val="18"/>
                      <w:szCs w:val="18"/>
                      <w:lang w:val="en-GB" w:eastAsia="en-US"/>
                    </w:rPr>
                    <w:t>Default value - ESD PT18</w:t>
                  </w:r>
                </w:p>
              </w:tc>
            </w:tr>
            <w:tr w:rsidR="005016BC" w:rsidRPr="005016BC" w14:paraId="1D8C97C8" w14:textId="77777777" w:rsidTr="00503A35">
              <w:trPr>
                <w:trHeight w:val="409"/>
              </w:trPr>
              <w:tc>
                <w:tcPr>
                  <w:tcW w:w="1526" w:type="pct"/>
                  <w:shd w:val="clear" w:color="auto" w:fill="FFFFFF"/>
                  <w:vAlign w:val="center"/>
                </w:tcPr>
                <w:p w14:paraId="775B66D0" w14:textId="77777777"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Width of the house</w:t>
                  </w:r>
                </w:p>
              </w:tc>
              <w:tc>
                <w:tcPr>
                  <w:tcW w:w="679" w:type="pct"/>
                  <w:shd w:val="clear" w:color="auto" w:fill="FFFFFF"/>
                  <w:vAlign w:val="center"/>
                </w:tcPr>
                <w:p w14:paraId="08843952" w14:textId="77777777"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W</w:t>
                  </w:r>
                  <w:r w:rsidRPr="005016BC">
                    <w:rPr>
                      <w:rFonts w:ascii="Verdana" w:eastAsia="Arial" w:hAnsi="Verdana" w:cs="Arial"/>
                      <w:bCs/>
                      <w:color w:val="000000"/>
                      <w:sz w:val="18"/>
                      <w:szCs w:val="18"/>
                      <w:shd w:val="clear" w:color="auto" w:fill="FFFFFF"/>
                      <w:vertAlign w:val="subscript"/>
                      <w:lang w:val="en-GB" w:eastAsia="en-GB" w:bidi="en-GB"/>
                    </w:rPr>
                    <w:t>house</w:t>
                  </w:r>
                </w:p>
              </w:tc>
              <w:tc>
                <w:tcPr>
                  <w:tcW w:w="755" w:type="pct"/>
                  <w:shd w:val="clear" w:color="auto" w:fill="FFFFFF"/>
                  <w:vAlign w:val="center"/>
                </w:tcPr>
                <w:p w14:paraId="5397A6BA" w14:textId="77777777"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7.5</w:t>
                  </w:r>
                </w:p>
              </w:tc>
              <w:tc>
                <w:tcPr>
                  <w:tcW w:w="680" w:type="pct"/>
                  <w:shd w:val="clear" w:color="auto" w:fill="FFFFFF"/>
                  <w:vAlign w:val="center"/>
                </w:tcPr>
                <w:p w14:paraId="7BE4004A" w14:textId="77777777"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[m]</w:t>
                  </w:r>
                </w:p>
              </w:tc>
              <w:tc>
                <w:tcPr>
                  <w:tcW w:w="1360" w:type="pct"/>
                  <w:shd w:val="clear" w:color="auto" w:fill="FFFFFF"/>
                  <w:vAlign w:val="center"/>
                </w:tcPr>
                <w:p w14:paraId="74EC0519" w14:textId="77777777"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sz w:val="18"/>
                      <w:szCs w:val="18"/>
                      <w:lang w:val="en-GB" w:eastAsia="en-US"/>
                    </w:rPr>
                    <w:t>Default value - ESD PT18</w:t>
                  </w:r>
                </w:p>
              </w:tc>
            </w:tr>
            <w:tr w:rsidR="005016BC" w:rsidRPr="005016BC" w14:paraId="307D2B9E" w14:textId="77777777" w:rsidTr="00503A35">
              <w:trPr>
                <w:trHeight w:val="624"/>
              </w:trPr>
              <w:tc>
                <w:tcPr>
                  <w:tcW w:w="1526" w:type="pct"/>
                  <w:shd w:val="clear" w:color="auto" w:fill="FFFFFF"/>
                  <w:vAlign w:val="center"/>
                </w:tcPr>
                <w:p w14:paraId="35A78556" w14:textId="77777777" w:rsidR="005016BC" w:rsidRPr="005016BC" w:rsidRDefault="005016BC" w:rsidP="005016BC">
                  <w:pPr>
                    <w:spacing w:after="0" w:line="260" w:lineRule="atLeast"/>
                    <w:rPr>
                      <w:rFonts w:ascii="Verdana" w:hAnsi="Verdana" w:cs="Arial"/>
                      <w:sz w:val="18"/>
                      <w:szCs w:val="18"/>
                      <w:lang w:val="en-GB"/>
                    </w:rPr>
                  </w:pPr>
                  <w:r w:rsidRPr="005016BC">
                    <w:rPr>
                      <w:rFonts w:ascii="Verdana" w:hAnsi="Verdana" w:cs="Arial"/>
                      <w:sz w:val="18"/>
                      <w:szCs w:val="18"/>
                      <w:lang w:val="en-GB"/>
                    </w:rPr>
                    <w:t>Quantity of permethrin in the product applied</w:t>
                  </w:r>
                </w:p>
              </w:tc>
              <w:tc>
                <w:tcPr>
                  <w:tcW w:w="679" w:type="pct"/>
                  <w:shd w:val="clear" w:color="auto" w:fill="FFFFFF"/>
                  <w:vAlign w:val="center"/>
                </w:tcPr>
                <w:p w14:paraId="76B2F820" w14:textId="77777777" w:rsidR="005016BC" w:rsidRPr="005016BC" w:rsidRDefault="005016BC" w:rsidP="005016BC">
                  <w:pPr>
                    <w:widowControl w:val="0"/>
                    <w:spacing w:after="0" w:line="240" w:lineRule="auto"/>
                    <w:rPr>
                      <w:rFonts w:ascii="Verdana" w:eastAsia="Arial" w:hAnsi="Verdana" w:cs="Arial"/>
                      <w:b/>
                      <w:sz w:val="18"/>
                      <w:szCs w:val="18"/>
                      <w:lang w:val="en-GB" w:eastAsia="en-US"/>
                    </w:rPr>
                  </w:pPr>
                  <w:r w:rsidRPr="005016BC">
                    <w:rPr>
                      <w:rFonts w:ascii="Verdana" w:eastAsia="Arial" w:hAnsi="Verdana" w:cs="Arial"/>
                      <w:bCs/>
                      <w:color w:val="000000"/>
                      <w:sz w:val="18"/>
                      <w:szCs w:val="18"/>
                      <w:shd w:val="clear" w:color="auto" w:fill="FFFFFF"/>
                      <w:lang w:val="en-GB" w:eastAsia="en-GB" w:bidi="en-GB"/>
                    </w:rPr>
                    <w:t>Dose</w:t>
                  </w:r>
                </w:p>
              </w:tc>
              <w:tc>
                <w:tcPr>
                  <w:tcW w:w="755" w:type="pct"/>
                  <w:shd w:val="clear" w:color="auto" w:fill="FFFFFF"/>
                  <w:vAlign w:val="center"/>
                </w:tcPr>
                <w:p w14:paraId="4AE5D331" w14:textId="77777777"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GB"/>
                    </w:rPr>
                    <w:t>2</w:t>
                  </w:r>
                  <w:r w:rsidR="00211818">
                    <w:rPr>
                      <w:rFonts w:ascii="Verdana" w:eastAsia="Arial" w:hAnsi="Verdana" w:cs="Arial"/>
                      <w:color w:val="000000"/>
                      <w:sz w:val="18"/>
                      <w:szCs w:val="18"/>
                      <w:lang w:val="en-GB" w:eastAsia="en-GB"/>
                    </w:rPr>
                    <w:t>.15</w:t>
                  </w:r>
                </w:p>
              </w:tc>
              <w:tc>
                <w:tcPr>
                  <w:tcW w:w="680" w:type="pct"/>
                  <w:shd w:val="clear" w:color="auto" w:fill="FFFFFF"/>
                  <w:vAlign w:val="center"/>
                </w:tcPr>
                <w:p w14:paraId="6DE3EA78" w14:textId="77777777" w:rsidR="005016BC" w:rsidRPr="005016BC" w:rsidRDefault="005016BC" w:rsidP="005016BC">
                  <w:pPr>
                    <w:widowControl w:val="0"/>
                    <w:spacing w:after="0" w:line="240" w:lineRule="auto"/>
                    <w:jc w:val="center"/>
                    <w:rPr>
                      <w:rFonts w:ascii="Verdana" w:eastAsia="Arial" w:hAnsi="Verdana" w:cs="Arial"/>
                      <w:b/>
                      <w:sz w:val="18"/>
                      <w:szCs w:val="18"/>
                      <w:lang w:val="en-GB" w:eastAsia="en-US"/>
                    </w:rPr>
                  </w:pPr>
                  <w:r w:rsidRPr="005016BC">
                    <w:rPr>
                      <w:rFonts w:ascii="Verdana" w:eastAsia="Arial" w:hAnsi="Verdana" w:cs="Arial"/>
                      <w:color w:val="000000"/>
                      <w:sz w:val="18"/>
                      <w:szCs w:val="18"/>
                      <w:lang w:val="en-GB" w:eastAsia="en-US"/>
                    </w:rPr>
                    <w:t>[g.m</w:t>
                  </w:r>
                  <w:r w:rsidRPr="005016BC">
                    <w:rPr>
                      <w:rFonts w:ascii="Verdana" w:eastAsia="Arial" w:hAnsi="Verdana" w:cs="Arial"/>
                      <w:color w:val="000000"/>
                      <w:sz w:val="18"/>
                      <w:szCs w:val="18"/>
                      <w:vertAlign w:val="superscript"/>
                      <w:lang w:val="en-GB" w:eastAsia="en-US"/>
                    </w:rPr>
                    <w:t>-2</w:t>
                  </w:r>
                  <w:r w:rsidRPr="005016BC">
                    <w:rPr>
                      <w:rFonts w:ascii="Verdana" w:eastAsia="Arial" w:hAnsi="Verdana" w:cs="Arial"/>
                      <w:color w:val="000000"/>
                      <w:sz w:val="18"/>
                      <w:szCs w:val="18"/>
                      <w:lang w:val="en-GB" w:eastAsia="en-US"/>
                    </w:rPr>
                    <w:t>]</w:t>
                  </w:r>
                </w:p>
              </w:tc>
              <w:tc>
                <w:tcPr>
                  <w:tcW w:w="1360" w:type="pct"/>
                  <w:shd w:val="clear" w:color="auto" w:fill="FFFFFF"/>
                  <w:vAlign w:val="center"/>
                </w:tcPr>
                <w:p w14:paraId="5BA6FE78" w14:textId="77777777"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sz w:val="18"/>
                      <w:szCs w:val="18"/>
                      <w:lang w:val="en-GB" w:eastAsia="en-US"/>
                    </w:rPr>
                    <w:t>-</w:t>
                  </w:r>
                </w:p>
              </w:tc>
            </w:tr>
            <w:tr w:rsidR="005016BC" w:rsidRPr="005016BC" w14:paraId="1C820773" w14:textId="77777777" w:rsidTr="00503A35">
              <w:trPr>
                <w:trHeight w:val="340"/>
              </w:trPr>
              <w:tc>
                <w:tcPr>
                  <w:tcW w:w="1526" w:type="pct"/>
                  <w:shd w:val="clear" w:color="auto" w:fill="FFFFFF"/>
                  <w:vAlign w:val="center"/>
                </w:tcPr>
                <w:p w14:paraId="4CFF2710" w14:textId="77777777"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Width of the product (max)</w:t>
                  </w:r>
                </w:p>
              </w:tc>
              <w:tc>
                <w:tcPr>
                  <w:tcW w:w="679" w:type="pct"/>
                  <w:shd w:val="clear" w:color="auto" w:fill="FFFFFF"/>
                  <w:vAlign w:val="center"/>
                </w:tcPr>
                <w:p w14:paraId="738A6268" w14:textId="77777777"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W</w:t>
                  </w:r>
                  <w:r w:rsidRPr="005016BC">
                    <w:rPr>
                      <w:rFonts w:ascii="Verdana" w:eastAsia="Arial" w:hAnsi="Verdana" w:cs="Arial"/>
                      <w:bCs/>
                      <w:color w:val="000000"/>
                      <w:sz w:val="18"/>
                      <w:szCs w:val="18"/>
                      <w:shd w:val="clear" w:color="auto" w:fill="FFFFFF"/>
                      <w:vertAlign w:val="subscript"/>
                      <w:lang w:val="en-GB" w:eastAsia="en-GB" w:bidi="en-GB"/>
                    </w:rPr>
                    <w:t>product</w:t>
                  </w:r>
                </w:p>
              </w:tc>
              <w:tc>
                <w:tcPr>
                  <w:tcW w:w="755" w:type="pct"/>
                  <w:shd w:val="clear" w:color="auto" w:fill="FFFFFF"/>
                  <w:vAlign w:val="center"/>
                </w:tcPr>
                <w:p w14:paraId="1EEE2891" w14:textId="77777777"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0.5</w:t>
                  </w:r>
                </w:p>
              </w:tc>
              <w:tc>
                <w:tcPr>
                  <w:tcW w:w="680" w:type="pct"/>
                  <w:shd w:val="clear" w:color="auto" w:fill="FFFFFF"/>
                  <w:vAlign w:val="center"/>
                </w:tcPr>
                <w:p w14:paraId="31971506" w14:textId="77777777"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[m]</w:t>
                  </w:r>
                </w:p>
              </w:tc>
              <w:tc>
                <w:tcPr>
                  <w:tcW w:w="1360" w:type="pct"/>
                  <w:shd w:val="clear" w:color="auto" w:fill="FFFFFF"/>
                  <w:vAlign w:val="center"/>
                </w:tcPr>
                <w:p w14:paraId="0C0E5290" w14:textId="77777777"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sz w:val="18"/>
                      <w:szCs w:val="18"/>
                      <w:lang w:val="en-GB" w:eastAsia="en-US"/>
                    </w:rPr>
                    <w:t>-</w:t>
                  </w:r>
                </w:p>
              </w:tc>
            </w:tr>
            <w:tr w:rsidR="005016BC" w:rsidRPr="005016BC" w14:paraId="7FBD4FA7" w14:textId="77777777" w:rsidTr="00503A35">
              <w:trPr>
                <w:trHeight w:val="340"/>
              </w:trPr>
              <w:tc>
                <w:tcPr>
                  <w:tcW w:w="1526" w:type="pct"/>
                  <w:shd w:val="clear" w:color="auto" w:fill="FFFFFF"/>
                  <w:vAlign w:val="center"/>
                </w:tcPr>
                <w:p w14:paraId="436495E7" w14:textId="77777777"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Area of the barrier around the building</w:t>
                  </w:r>
                </w:p>
              </w:tc>
              <w:tc>
                <w:tcPr>
                  <w:tcW w:w="679" w:type="pct"/>
                  <w:shd w:val="clear" w:color="auto" w:fill="FFFFFF"/>
                  <w:vAlign w:val="center"/>
                </w:tcPr>
                <w:p w14:paraId="04D79191" w14:textId="77777777"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AREA</w:t>
                  </w:r>
                  <w:r w:rsidRPr="005016BC">
                    <w:rPr>
                      <w:rFonts w:ascii="Verdana" w:eastAsia="Arial" w:hAnsi="Verdana" w:cs="Arial"/>
                      <w:bCs/>
                      <w:color w:val="000000"/>
                      <w:sz w:val="18"/>
                      <w:szCs w:val="18"/>
                      <w:shd w:val="clear" w:color="auto" w:fill="FFFFFF"/>
                      <w:vertAlign w:val="subscript"/>
                      <w:lang w:val="en-GB" w:eastAsia="en-GB" w:bidi="en-GB"/>
                    </w:rPr>
                    <w:t>barrier</w:t>
                  </w:r>
                </w:p>
              </w:tc>
              <w:tc>
                <w:tcPr>
                  <w:tcW w:w="755" w:type="pct"/>
                  <w:shd w:val="clear" w:color="auto" w:fill="FFFFFF"/>
                  <w:vAlign w:val="center"/>
                </w:tcPr>
                <w:p w14:paraId="5CF82890" w14:textId="77777777"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25</w:t>
                  </w:r>
                </w:p>
              </w:tc>
              <w:tc>
                <w:tcPr>
                  <w:tcW w:w="680" w:type="pct"/>
                  <w:shd w:val="clear" w:color="auto" w:fill="FFFFFF"/>
                  <w:vAlign w:val="center"/>
                </w:tcPr>
                <w:p w14:paraId="373901B1" w14:textId="77777777"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color w:val="000000"/>
                      <w:sz w:val="18"/>
                      <w:szCs w:val="18"/>
                      <w:lang w:val="en-GB" w:eastAsia="en-US"/>
                    </w:rPr>
                    <w:t>[m</w:t>
                  </w:r>
                  <w:r w:rsidRPr="005016BC">
                    <w:rPr>
                      <w:rFonts w:ascii="Verdana" w:eastAsia="Arial" w:hAnsi="Verdana" w:cs="Arial"/>
                      <w:color w:val="000000"/>
                      <w:sz w:val="18"/>
                      <w:szCs w:val="18"/>
                      <w:vertAlign w:val="superscript"/>
                      <w:lang w:val="en-GB" w:eastAsia="en-US"/>
                    </w:rPr>
                    <w:t>2</w:t>
                  </w:r>
                  <w:r w:rsidRPr="005016BC">
                    <w:rPr>
                      <w:rFonts w:ascii="Verdana" w:eastAsia="Arial" w:hAnsi="Verdana" w:cs="Arial"/>
                      <w:color w:val="000000"/>
                      <w:sz w:val="18"/>
                      <w:szCs w:val="18"/>
                      <w:lang w:val="en-GB" w:eastAsia="en-US"/>
                    </w:rPr>
                    <w:t>]</w:t>
                  </w:r>
                </w:p>
              </w:tc>
              <w:tc>
                <w:tcPr>
                  <w:tcW w:w="1360" w:type="pct"/>
                  <w:shd w:val="clear" w:color="auto" w:fill="FFFFFF"/>
                  <w:vAlign w:val="center"/>
                </w:tcPr>
                <w:p w14:paraId="2102B3ED" w14:textId="77777777"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bCs/>
                      <w:color w:val="000000"/>
                      <w:sz w:val="18"/>
                      <w:szCs w:val="18"/>
                      <w:shd w:val="clear" w:color="auto" w:fill="FFFFFF"/>
                      <w:lang w:val="en-GB" w:eastAsia="en-GB" w:bidi="en-GB"/>
                    </w:rPr>
                    <w:t>(L</w:t>
                  </w:r>
                  <w:r w:rsidRPr="005016BC">
                    <w:rPr>
                      <w:rFonts w:ascii="Verdana" w:eastAsia="Arial" w:hAnsi="Verdana" w:cs="Arial"/>
                      <w:bCs/>
                      <w:color w:val="000000"/>
                      <w:sz w:val="18"/>
                      <w:szCs w:val="18"/>
                      <w:shd w:val="clear" w:color="auto" w:fill="FFFFFF"/>
                      <w:vertAlign w:val="subscript"/>
                      <w:lang w:val="en-GB" w:eastAsia="en-GB" w:bidi="en-GB"/>
                    </w:rPr>
                    <w:t>house</w:t>
                  </w:r>
                  <w:r w:rsidRPr="005016BC">
                    <w:rPr>
                      <w:rFonts w:ascii="Verdana" w:eastAsia="Arial" w:hAnsi="Verdana" w:cs="Arial"/>
                      <w:bCs/>
                      <w:color w:val="000000"/>
                      <w:sz w:val="18"/>
                      <w:szCs w:val="18"/>
                      <w:shd w:val="clear" w:color="auto" w:fill="FFFFFF"/>
                      <w:lang w:val="en-GB" w:eastAsia="en-GB" w:bidi="en-GB"/>
                    </w:rPr>
                    <w:t>+ W</w:t>
                  </w:r>
                  <w:r w:rsidRPr="005016BC">
                    <w:rPr>
                      <w:rFonts w:ascii="Verdana" w:eastAsia="Arial" w:hAnsi="Verdana" w:cs="Arial"/>
                      <w:bCs/>
                      <w:color w:val="000000"/>
                      <w:sz w:val="18"/>
                      <w:szCs w:val="18"/>
                      <w:shd w:val="clear" w:color="auto" w:fill="FFFFFF"/>
                      <w:vertAlign w:val="subscript"/>
                      <w:lang w:val="en-GB" w:eastAsia="en-GB" w:bidi="en-GB"/>
                    </w:rPr>
                    <w:t>house</w:t>
                  </w:r>
                  <w:r w:rsidRPr="005016BC">
                    <w:rPr>
                      <w:rFonts w:ascii="Verdana" w:eastAsia="Arial" w:hAnsi="Verdana" w:cs="Arial"/>
                      <w:bCs/>
                      <w:color w:val="000000"/>
                      <w:sz w:val="18"/>
                      <w:szCs w:val="18"/>
                      <w:shd w:val="clear" w:color="auto" w:fill="FFFFFF"/>
                      <w:lang w:val="en-GB" w:eastAsia="en-GB" w:bidi="en-GB"/>
                    </w:rPr>
                    <w:t>)*2* W</w:t>
                  </w:r>
                  <w:r w:rsidRPr="005016BC">
                    <w:rPr>
                      <w:rFonts w:ascii="Verdana" w:eastAsia="Arial" w:hAnsi="Verdana" w:cs="Arial"/>
                      <w:bCs/>
                      <w:color w:val="000000"/>
                      <w:sz w:val="18"/>
                      <w:szCs w:val="18"/>
                      <w:shd w:val="clear" w:color="auto" w:fill="FFFFFF"/>
                      <w:vertAlign w:val="subscript"/>
                      <w:lang w:val="en-GB" w:eastAsia="en-GB" w:bidi="en-GB"/>
                    </w:rPr>
                    <w:t>product</w:t>
                  </w:r>
                </w:p>
              </w:tc>
            </w:tr>
            <w:tr w:rsidR="005016BC" w:rsidRPr="005016BC" w14:paraId="3A41668E" w14:textId="77777777" w:rsidTr="00503A35">
              <w:trPr>
                <w:trHeight w:val="340"/>
              </w:trPr>
              <w:tc>
                <w:tcPr>
                  <w:tcW w:w="1526" w:type="pct"/>
                  <w:shd w:val="clear" w:color="auto" w:fill="FFFFFF"/>
                  <w:vAlign w:val="center"/>
                </w:tcPr>
                <w:p w14:paraId="1CA5C197" w14:textId="77777777"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Expected product life (30 years)</w:t>
                  </w:r>
                </w:p>
              </w:tc>
              <w:tc>
                <w:tcPr>
                  <w:tcW w:w="679" w:type="pct"/>
                  <w:shd w:val="clear" w:color="auto" w:fill="FFFFFF"/>
                  <w:vAlign w:val="center"/>
                </w:tcPr>
                <w:p w14:paraId="1E008484" w14:textId="77777777"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TIME</w:t>
                  </w:r>
                </w:p>
              </w:tc>
              <w:tc>
                <w:tcPr>
                  <w:tcW w:w="755" w:type="pct"/>
                  <w:shd w:val="clear" w:color="auto" w:fill="FFFFFF"/>
                  <w:vAlign w:val="center"/>
                </w:tcPr>
                <w:p w14:paraId="14E87A72" w14:textId="77777777"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10950</w:t>
                  </w:r>
                </w:p>
              </w:tc>
              <w:tc>
                <w:tcPr>
                  <w:tcW w:w="680" w:type="pct"/>
                  <w:shd w:val="clear" w:color="auto" w:fill="FFFFFF"/>
                  <w:vAlign w:val="center"/>
                </w:tcPr>
                <w:p w14:paraId="35AE2D9F" w14:textId="77777777"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[d</w:t>
                  </w:r>
                  <w:r w:rsidRPr="005016BC">
                    <w:rPr>
                      <w:rFonts w:ascii="Verdana" w:eastAsia="Arial" w:hAnsi="Verdana" w:cs="Arial"/>
                      <w:color w:val="000000"/>
                      <w:sz w:val="18"/>
                      <w:szCs w:val="18"/>
                      <w:vertAlign w:val="superscript"/>
                      <w:lang w:val="en-GB" w:eastAsia="en-US"/>
                    </w:rPr>
                    <w:t>-1</w:t>
                  </w:r>
                  <w:r w:rsidRPr="005016BC">
                    <w:rPr>
                      <w:rFonts w:ascii="Verdana" w:eastAsia="Arial" w:hAnsi="Verdana" w:cs="Arial"/>
                      <w:color w:val="000000"/>
                      <w:sz w:val="18"/>
                      <w:szCs w:val="18"/>
                      <w:lang w:val="en-GB" w:eastAsia="en-US"/>
                    </w:rPr>
                    <w:t>]</w:t>
                  </w:r>
                </w:p>
              </w:tc>
              <w:tc>
                <w:tcPr>
                  <w:tcW w:w="1360" w:type="pct"/>
                  <w:shd w:val="clear" w:color="auto" w:fill="FFFFFF"/>
                  <w:vAlign w:val="center"/>
                </w:tcPr>
                <w:p w14:paraId="76190E2A" w14:textId="77777777"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sz w:val="18"/>
                      <w:szCs w:val="18"/>
                      <w:lang w:val="en-GB" w:eastAsia="en-US"/>
                    </w:rPr>
                    <w:t>-</w:t>
                  </w:r>
                </w:p>
              </w:tc>
            </w:tr>
            <w:tr w:rsidR="005016BC" w:rsidRPr="005016BC" w14:paraId="27DF30F6" w14:textId="77777777" w:rsidTr="00503A35">
              <w:trPr>
                <w:trHeight w:val="507"/>
              </w:trPr>
              <w:tc>
                <w:tcPr>
                  <w:tcW w:w="5000" w:type="pct"/>
                  <w:gridSpan w:val="5"/>
                  <w:shd w:val="clear" w:color="auto" w:fill="E5DFEC" w:themeFill="accent4" w:themeFillTint="33"/>
                  <w:vAlign w:val="center"/>
                </w:tcPr>
                <w:p w14:paraId="7A0834D1" w14:textId="77777777" w:rsidR="005016BC" w:rsidRPr="005016BC" w:rsidRDefault="005016BC" w:rsidP="005016BC">
                  <w:pPr>
                    <w:autoSpaceDE w:val="0"/>
                    <w:autoSpaceDN w:val="0"/>
                    <w:adjustRightInd w:val="0"/>
                    <w:spacing w:after="0" w:line="240" w:lineRule="auto"/>
                    <w:rPr>
                      <w:rFonts w:ascii="Verdana" w:hAnsi="Verdana"/>
                      <w:color w:val="000000"/>
                      <w:sz w:val="18"/>
                      <w:szCs w:val="18"/>
                      <w:lang w:val="en-GB"/>
                    </w:rPr>
                  </w:pPr>
                  <w:r w:rsidRPr="005016BC">
                    <w:rPr>
                      <w:rFonts w:ascii="Verdana" w:eastAsia="Arial" w:hAnsi="Verdana" w:cs="Arial"/>
                      <w:b/>
                      <w:bCs/>
                      <w:color w:val="000000"/>
                      <w:sz w:val="18"/>
                      <w:szCs w:val="18"/>
                      <w:shd w:val="clear" w:color="auto" w:fill="FFFFFF"/>
                      <w:lang w:val="en-GB" w:eastAsia="en-GB" w:bidi="en-GB"/>
                    </w:rPr>
                    <w:t>OUTPUT</w:t>
                  </w:r>
                </w:p>
              </w:tc>
            </w:tr>
            <w:tr w:rsidR="005016BC" w:rsidRPr="005016BC" w14:paraId="3BF3DCA0" w14:textId="77777777" w:rsidTr="00503A35">
              <w:trPr>
                <w:trHeight w:val="485"/>
              </w:trPr>
              <w:tc>
                <w:tcPr>
                  <w:tcW w:w="1526" w:type="pct"/>
                  <w:shd w:val="clear" w:color="auto" w:fill="FFFFFF"/>
                  <w:vAlign w:val="center"/>
                </w:tcPr>
                <w:p w14:paraId="38660ABC" w14:textId="77777777" w:rsidR="005016BC" w:rsidRPr="005016BC" w:rsidRDefault="005016BC" w:rsidP="005016BC">
                  <w:pPr>
                    <w:spacing w:after="0" w:line="260" w:lineRule="atLeast"/>
                    <w:rPr>
                      <w:rFonts w:ascii="Verdana" w:hAnsi="Verdana" w:cs="Arial"/>
                      <w:sz w:val="18"/>
                      <w:szCs w:val="18"/>
                      <w:lang w:val="en-GB"/>
                    </w:rPr>
                  </w:pPr>
                  <w:r w:rsidRPr="005016BC">
                    <w:rPr>
                      <w:rFonts w:ascii="Verdana" w:hAnsi="Verdana" w:cs="Arial"/>
                      <w:sz w:val="18"/>
                      <w:szCs w:val="18"/>
                      <w:lang w:val="en-GB"/>
                    </w:rPr>
                    <w:t>Quantity of permethrin released per m</w:t>
                  </w:r>
                  <w:r w:rsidRPr="005016BC">
                    <w:rPr>
                      <w:rFonts w:ascii="Verdana" w:hAnsi="Verdana" w:cs="Arial"/>
                      <w:sz w:val="18"/>
                      <w:szCs w:val="18"/>
                      <w:vertAlign w:val="superscript"/>
                      <w:lang w:val="en-GB"/>
                    </w:rPr>
                    <w:t>2</w:t>
                  </w:r>
                  <w:r w:rsidRPr="005016BC">
                    <w:rPr>
                      <w:rFonts w:ascii="Verdana" w:hAnsi="Verdana" w:cs="Arial"/>
                      <w:sz w:val="18"/>
                      <w:szCs w:val="18"/>
                      <w:lang w:val="en-GB"/>
                    </w:rPr>
                    <w:t xml:space="preserve"> over the product lifetime</w:t>
                  </w:r>
                </w:p>
              </w:tc>
              <w:tc>
                <w:tcPr>
                  <w:tcW w:w="679" w:type="pct"/>
                  <w:shd w:val="clear" w:color="auto" w:fill="FFFFFF"/>
                  <w:vAlign w:val="center"/>
                </w:tcPr>
                <w:p w14:paraId="3DB69F12" w14:textId="77777777" w:rsidR="005016BC" w:rsidRPr="005016BC" w:rsidRDefault="005016BC" w:rsidP="005016BC">
                  <w:pPr>
                    <w:widowControl w:val="0"/>
                    <w:spacing w:after="0" w:line="240" w:lineRule="auto"/>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Q</w:t>
                  </w:r>
                  <w:r w:rsidRPr="005016BC">
                    <w:rPr>
                      <w:rFonts w:ascii="Verdana" w:eastAsia="Arial" w:hAnsi="Verdana" w:cs="Arial"/>
                      <w:color w:val="000000"/>
                      <w:sz w:val="18"/>
                      <w:szCs w:val="18"/>
                      <w:vertAlign w:val="subscript"/>
                      <w:lang w:val="en-GB" w:eastAsia="en-US"/>
                    </w:rPr>
                    <w:t>leach</w:t>
                  </w:r>
                </w:p>
              </w:tc>
              <w:tc>
                <w:tcPr>
                  <w:tcW w:w="755" w:type="pct"/>
                  <w:shd w:val="clear" w:color="auto" w:fill="FFFFFF"/>
                  <w:vAlign w:val="center"/>
                </w:tcPr>
                <w:p w14:paraId="2201480A" w14:textId="77777777" w:rsidR="005016BC" w:rsidRPr="005016BC" w:rsidRDefault="00211818" w:rsidP="00211818">
                  <w:pPr>
                    <w:widowControl w:val="0"/>
                    <w:spacing w:after="0" w:line="240" w:lineRule="auto"/>
                    <w:jc w:val="center"/>
                    <w:rPr>
                      <w:rFonts w:ascii="Verdana" w:eastAsia="Arial" w:hAnsi="Verdana" w:cs="Arial"/>
                      <w:color w:val="000000"/>
                      <w:sz w:val="18"/>
                      <w:szCs w:val="18"/>
                      <w:lang w:val="en-GB" w:eastAsia="en-GB"/>
                    </w:rPr>
                  </w:pPr>
                  <w:r w:rsidRPr="005016BC">
                    <w:rPr>
                      <w:rFonts w:ascii="Verdana" w:eastAsia="Arial" w:hAnsi="Verdana" w:cs="Arial"/>
                      <w:color w:val="000000"/>
                      <w:sz w:val="18"/>
                      <w:szCs w:val="18"/>
                      <w:lang w:val="en-GB" w:eastAsia="en-GB"/>
                    </w:rPr>
                    <w:t>2</w:t>
                  </w:r>
                  <w:r>
                    <w:rPr>
                      <w:rFonts w:ascii="Verdana" w:eastAsia="Arial" w:hAnsi="Verdana" w:cs="Arial"/>
                      <w:color w:val="000000"/>
                      <w:sz w:val="18"/>
                      <w:szCs w:val="18"/>
                      <w:lang w:val="en-GB" w:eastAsia="en-GB"/>
                    </w:rPr>
                    <w:t>150</w:t>
                  </w:r>
                </w:p>
              </w:tc>
              <w:tc>
                <w:tcPr>
                  <w:tcW w:w="680" w:type="pct"/>
                  <w:shd w:val="clear" w:color="auto" w:fill="FFFFFF"/>
                  <w:vAlign w:val="center"/>
                </w:tcPr>
                <w:p w14:paraId="26355A96" w14:textId="77777777"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[mg.m</w:t>
                  </w:r>
                  <w:r w:rsidRPr="005016BC">
                    <w:rPr>
                      <w:rFonts w:ascii="Verdana" w:eastAsia="Arial" w:hAnsi="Verdana" w:cs="Arial"/>
                      <w:color w:val="000000"/>
                      <w:sz w:val="18"/>
                      <w:szCs w:val="18"/>
                      <w:vertAlign w:val="superscript"/>
                      <w:lang w:val="en-GB" w:eastAsia="en-US"/>
                    </w:rPr>
                    <w:t>-2</w:t>
                  </w:r>
                  <w:r w:rsidRPr="005016BC">
                    <w:rPr>
                      <w:rFonts w:ascii="Verdana" w:eastAsia="Arial" w:hAnsi="Verdana" w:cs="Arial"/>
                      <w:color w:val="000000"/>
                      <w:sz w:val="18"/>
                      <w:szCs w:val="18"/>
                      <w:lang w:val="en-GB" w:eastAsia="en-US"/>
                    </w:rPr>
                    <w:t>]</w:t>
                  </w:r>
                </w:p>
              </w:tc>
              <w:tc>
                <w:tcPr>
                  <w:tcW w:w="1360" w:type="pct"/>
                  <w:shd w:val="clear" w:color="auto" w:fill="FFFFFF"/>
                  <w:vAlign w:val="center"/>
                </w:tcPr>
                <w:p w14:paraId="67E0F3BF" w14:textId="77777777"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Eq. ESD PT8</w:t>
                  </w:r>
                </w:p>
              </w:tc>
            </w:tr>
            <w:tr w:rsidR="005016BC" w:rsidRPr="005016BC" w14:paraId="60B02830" w14:textId="77777777" w:rsidTr="00503A35">
              <w:trPr>
                <w:trHeight w:val="485"/>
              </w:trPr>
              <w:tc>
                <w:tcPr>
                  <w:tcW w:w="1526" w:type="pct"/>
                  <w:shd w:val="clear" w:color="auto" w:fill="FFFFFF"/>
                  <w:vAlign w:val="center"/>
                </w:tcPr>
                <w:p w14:paraId="1563B1BB" w14:textId="77777777" w:rsidR="005016BC" w:rsidRPr="005016BC" w:rsidRDefault="005016BC" w:rsidP="005016BC">
                  <w:pPr>
                    <w:spacing w:after="0" w:line="260" w:lineRule="atLeast"/>
                    <w:rPr>
                      <w:rFonts w:ascii="Verdana" w:hAnsi="Verdana" w:cs="Arial"/>
                      <w:sz w:val="18"/>
                      <w:szCs w:val="18"/>
                      <w:lang w:val="en-GB"/>
                    </w:rPr>
                  </w:pPr>
                  <w:r w:rsidRPr="005016BC">
                    <w:rPr>
                      <w:rFonts w:ascii="Verdana" w:hAnsi="Verdana" w:cs="Arial"/>
                      <w:sz w:val="18"/>
                      <w:szCs w:val="18"/>
                      <w:lang w:val="en-GB"/>
                    </w:rPr>
                    <w:t>Local emission to  adjacent soil per day over the product lifetime</w:t>
                  </w:r>
                </w:p>
              </w:tc>
              <w:tc>
                <w:tcPr>
                  <w:tcW w:w="679" w:type="pct"/>
                  <w:shd w:val="clear" w:color="auto" w:fill="FFFFFF"/>
                  <w:vAlign w:val="center"/>
                </w:tcPr>
                <w:p w14:paraId="2CA610FA" w14:textId="77777777" w:rsidR="005016BC" w:rsidRPr="005016BC" w:rsidRDefault="005016BC" w:rsidP="005016BC">
                  <w:pPr>
                    <w:widowControl w:val="0"/>
                    <w:spacing w:after="0" w:line="240" w:lineRule="auto"/>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E</w:t>
                  </w:r>
                  <w:r w:rsidRPr="005016BC">
                    <w:rPr>
                      <w:rFonts w:ascii="Verdana" w:eastAsia="Arial" w:hAnsi="Verdana" w:cs="Arial"/>
                      <w:color w:val="000000"/>
                      <w:sz w:val="18"/>
                      <w:szCs w:val="18"/>
                      <w:vertAlign w:val="subscript"/>
                      <w:lang w:val="en-GB" w:eastAsia="en-US"/>
                    </w:rPr>
                    <w:t>soil,leach,time</w:t>
                  </w:r>
                </w:p>
              </w:tc>
              <w:tc>
                <w:tcPr>
                  <w:tcW w:w="755" w:type="pct"/>
                  <w:shd w:val="clear" w:color="auto" w:fill="FFFFFF"/>
                  <w:vAlign w:val="center"/>
                </w:tcPr>
                <w:p w14:paraId="79E60994" w14:textId="77777777" w:rsidR="005016BC" w:rsidRPr="005016BC" w:rsidRDefault="005016BC" w:rsidP="00211818">
                  <w:pPr>
                    <w:widowControl w:val="0"/>
                    <w:spacing w:after="0" w:line="240" w:lineRule="auto"/>
                    <w:jc w:val="center"/>
                    <w:rPr>
                      <w:rFonts w:ascii="Verdana" w:eastAsia="Arial" w:hAnsi="Verdana" w:cs="Arial"/>
                      <w:color w:val="000000"/>
                      <w:sz w:val="18"/>
                      <w:szCs w:val="18"/>
                      <w:lang w:val="en-GB" w:eastAsia="en-GB"/>
                    </w:rPr>
                  </w:pPr>
                  <w:r w:rsidRPr="005016BC">
                    <w:rPr>
                      <w:rFonts w:ascii="Verdana" w:eastAsia="Arial" w:hAnsi="Verdana" w:cs="Arial"/>
                      <w:color w:val="000000"/>
                      <w:sz w:val="18"/>
                      <w:szCs w:val="18"/>
                      <w:lang w:val="en-GB" w:eastAsia="en-GB"/>
                    </w:rPr>
                    <w:t>4.</w:t>
                  </w:r>
                  <w:r w:rsidR="00211818">
                    <w:rPr>
                      <w:rFonts w:ascii="Verdana" w:eastAsia="Arial" w:hAnsi="Verdana" w:cs="Arial"/>
                      <w:color w:val="000000"/>
                      <w:sz w:val="18"/>
                      <w:szCs w:val="18"/>
                      <w:lang w:val="en-GB" w:eastAsia="en-GB"/>
                    </w:rPr>
                    <w:t>91</w:t>
                  </w:r>
                </w:p>
              </w:tc>
              <w:tc>
                <w:tcPr>
                  <w:tcW w:w="680" w:type="pct"/>
                  <w:shd w:val="clear" w:color="auto" w:fill="FFFFFF"/>
                  <w:vAlign w:val="center"/>
                </w:tcPr>
                <w:p w14:paraId="090A6CE7" w14:textId="77777777"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[mg.d</w:t>
                  </w:r>
                  <w:r w:rsidRPr="005016BC">
                    <w:rPr>
                      <w:rFonts w:ascii="Verdana" w:eastAsia="Arial" w:hAnsi="Verdana" w:cs="Arial"/>
                      <w:color w:val="000000"/>
                      <w:sz w:val="18"/>
                      <w:szCs w:val="18"/>
                      <w:vertAlign w:val="superscript"/>
                      <w:lang w:val="en-GB" w:eastAsia="en-US"/>
                    </w:rPr>
                    <w:t>-1</w:t>
                  </w:r>
                  <w:r w:rsidRPr="005016BC">
                    <w:rPr>
                      <w:rFonts w:ascii="Verdana" w:eastAsia="Arial" w:hAnsi="Verdana" w:cs="Arial"/>
                      <w:color w:val="000000"/>
                      <w:sz w:val="18"/>
                      <w:szCs w:val="18"/>
                      <w:lang w:val="en-GB" w:eastAsia="en-US"/>
                    </w:rPr>
                    <w:t>.house</w:t>
                  </w:r>
                  <w:r w:rsidRPr="005016BC">
                    <w:rPr>
                      <w:rFonts w:ascii="Verdana" w:eastAsia="Arial" w:hAnsi="Verdana" w:cs="Arial"/>
                      <w:color w:val="000000"/>
                      <w:sz w:val="18"/>
                      <w:szCs w:val="18"/>
                      <w:vertAlign w:val="superscript"/>
                      <w:lang w:val="en-GB" w:eastAsia="en-US"/>
                    </w:rPr>
                    <w:t>-1</w:t>
                  </w:r>
                  <w:r w:rsidRPr="005016BC">
                    <w:rPr>
                      <w:rFonts w:ascii="Verdana" w:eastAsia="Arial" w:hAnsi="Verdana" w:cs="Arial"/>
                      <w:color w:val="000000"/>
                      <w:sz w:val="18"/>
                      <w:szCs w:val="18"/>
                      <w:lang w:val="en-GB" w:eastAsia="en-US"/>
                    </w:rPr>
                    <w:t>]</w:t>
                  </w:r>
                </w:p>
              </w:tc>
              <w:tc>
                <w:tcPr>
                  <w:tcW w:w="1360" w:type="pct"/>
                  <w:shd w:val="clear" w:color="auto" w:fill="FFFFFF"/>
                  <w:vAlign w:val="center"/>
                </w:tcPr>
                <w:p w14:paraId="70009063" w14:textId="77777777"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Eq. ESD PT8</w:t>
                  </w:r>
                </w:p>
              </w:tc>
            </w:tr>
          </w:tbl>
          <w:p w14:paraId="6102ADF3" w14:textId="77777777" w:rsidR="005016BC" w:rsidRPr="005016BC" w:rsidRDefault="005016BC" w:rsidP="005016BC">
            <w:pPr>
              <w:spacing w:before="60" w:after="255" w:line="255" w:lineRule="exact"/>
              <w:rPr>
                <w:rFonts w:ascii="Verdana" w:hAnsi="Verdana" w:cs="Arial"/>
                <w:bCs/>
                <w:sz w:val="20"/>
                <w:lang w:val="en-GB" w:eastAsia="en-US"/>
              </w:rPr>
            </w:pPr>
          </w:p>
          <w:p w14:paraId="3ED82E6D" w14:textId="77777777" w:rsidR="005016BC" w:rsidRPr="005016BC" w:rsidRDefault="005016BC" w:rsidP="005016BC">
            <w:pPr>
              <w:spacing w:before="60" w:after="255" w:line="255" w:lineRule="exact"/>
              <w:rPr>
                <w:rFonts w:ascii="Verdana" w:eastAsia="Times New Roman" w:hAnsi="Verdana"/>
                <w:sz w:val="20"/>
                <w:szCs w:val="20"/>
                <w:lang w:eastAsia="de-DE"/>
              </w:rPr>
            </w:pPr>
          </w:p>
        </w:tc>
      </w:tr>
    </w:tbl>
    <w:p w14:paraId="0BEE1C2D" w14:textId="77777777" w:rsidR="005016BC" w:rsidRPr="005016BC" w:rsidRDefault="005016BC" w:rsidP="005016BC">
      <w:pPr>
        <w:spacing w:after="0" w:line="260" w:lineRule="atLeast"/>
        <w:rPr>
          <w:rFonts w:ascii="Verdana" w:hAnsi="Verdana"/>
          <w:b/>
          <w:bCs/>
          <w:lang w:eastAsia="en-US"/>
        </w:rPr>
      </w:pPr>
    </w:p>
    <w:p w14:paraId="48BB9C06" w14:textId="77777777" w:rsidR="005016BC" w:rsidRPr="00CB1B83" w:rsidRDefault="005016BC" w:rsidP="00B635D3">
      <w:pPr>
        <w:keepNext/>
        <w:keepLines/>
        <w:spacing w:before="120" w:after="60" w:line="240" w:lineRule="auto"/>
        <w:jc w:val="both"/>
        <w:rPr>
          <w:rFonts w:ascii="Verdana" w:hAnsi="Verdana"/>
          <w:b/>
          <w:bCs/>
          <w:sz w:val="20"/>
          <w:lang w:val="en-US" w:eastAsia="en-US"/>
        </w:rPr>
      </w:pPr>
      <w:r w:rsidRPr="00CB1B83">
        <w:rPr>
          <w:rFonts w:ascii="Verdana" w:hAnsi="Verdana"/>
          <w:b/>
          <w:bCs/>
          <w:sz w:val="20"/>
          <w:lang w:val="en-US" w:eastAsia="en-US"/>
        </w:rPr>
        <w:t>Scenario 1 Treatment of a house in a city</w:t>
      </w:r>
    </w:p>
    <w:p w14:paraId="605D7C6D" w14:textId="77777777" w:rsidR="005016BC" w:rsidRPr="00CB1B83" w:rsidRDefault="005016BC" w:rsidP="00B635D3">
      <w:pPr>
        <w:keepNext/>
        <w:keepLines/>
        <w:spacing w:before="120" w:after="60" w:line="240" w:lineRule="auto"/>
        <w:jc w:val="both"/>
        <w:rPr>
          <w:rFonts w:ascii="Verdana" w:hAnsi="Verdana"/>
          <w:sz w:val="20"/>
          <w:lang w:val="en-US" w:eastAsia="en-US"/>
        </w:rPr>
      </w:pPr>
      <w:r w:rsidRPr="00CB1B83">
        <w:rPr>
          <w:rFonts w:ascii="Verdana" w:hAnsi="Verdana"/>
          <w:sz w:val="20"/>
          <w:lang w:val="en-US" w:eastAsia="en-US"/>
        </w:rPr>
        <w:t xml:space="preserve">In scenario 1, 100% of the permethrin releases are assumed to reach the sewer system by runoff. </w:t>
      </w:r>
    </w:p>
    <w:p w14:paraId="7D7B512A" w14:textId="77777777" w:rsidR="005016BC" w:rsidRPr="00CB1B83" w:rsidRDefault="005016BC" w:rsidP="00B635D3">
      <w:pPr>
        <w:keepNext/>
        <w:keepLines/>
        <w:spacing w:before="120" w:after="60" w:line="240" w:lineRule="auto"/>
        <w:jc w:val="both"/>
        <w:rPr>
          <w:rFonts w:ascii="Verdana" w:hAnsi="Verdana"/>
          <w:sz w:val="20"/>
          <w:lang w:val="en-US" w:eastAsia="en-US"/>
        </w:rPr>
      </w:pPr>
      <w:r w:rsidRPr="00CB1B83">
        <w:rPr>
          <w:rFonts w:ascii="Verdana" w:hAnsi="Verdana"/>
          <w:sz w:val="20"/>
          <w:lang w:val="en-US" w:eastAsia="en-US"/>
        </w:rPr>
        <w:t xml:space="preserve">As a first step, the quantity of permethrin released to the sewage system from the treated article for one construction site, during a rainy event was determined. </w:t>
      </w:r>
    </w:p>
    <w:p w14:paraId="7EE5A3DA" w14:textId="77777777" w:rsidR="005016BC" w:rsidRPr="00CB1B83" w:rsidRDefault="005016BC" w:rsidP="00B635D3">
      <w:pPr>
        <w:keepNext/>
        <w:spacing w:before="120" w:after="60" w:line="240" w:lineRule="auto"/>
        <w:jc w:val="both"/>
        <w:rPr>
          <w:rFonts w:ascii="Verdana" w:hAnsi="Verdana"/>
          <w:sz w:val="20"/>
          <w:lang w:val="en-US" w:eastAsia="en-US"/>
        </w:rPr>
      </w:pPr>
      <w:r w:rsidRPr="00CB1B83">
        <w:rPr>
          <w:rFonts w:ascii="Verdana" w:hAnsi="Verdana"/>
          <w:sz w:val="20"/>
          <w:lang w:val="en-US" w:eastAsia="en-US"/>
        </w:rPr>
        <w:t>As a second step, daily releases rate of permethrin due to the use of TRITHOR S™ in a standard town of 10,000 inhabitants (with a standard sewage treatment plant) was calculated.</w:t>
      </w:r>
    </w:p>
    <w:p w14:paraId="4ACBDC1A" w14:textId="77777777" w:rsidR="005016BC" w:rsidRPr="00CB1B83" w:rsidRDefault="005016BC" w:rsidP="005016BC">
      <w:pPr>
        <w:spacing w:after="0" w:line="260" w:lineRule="atLeast"/>
        <w:rPr>
          <w:rFonts w:ascii="Verdana" w:hAnsi="Verdana"/>
          <w:b/>
          <w:bCs/>
          <w:sz w:val="20"/>
          <w:lang w:val="en-US" w:eastAsia="en-U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1"/>
        <w:gridCol w:w="1425"/>
        <w:gridCol w:w="1324"/>
        <w:gridCol w:w="2719"/>
      </w:tblGrid>
      <w:tr w:rsidR="005016BC" w:rsidRPr="00AA7D96" w14:paraId="4F10BE04" w14:textId="77777777" w:rsidTr="00503A35">
        <w:trPr>
          <w:trHeight w:val="346"/>
        </w:trPr>
        <w:tc>
          <w:tcPr>
            <w:tcW w:w="9204" w:type="dxa"/>
            <w:gridSpan w:val="4"/>
            <w:shd w:val="clear" w:color="auto" w:fill="FFFFCC"/>
            <w:vAlign w:val="center"/>
          </w:tcPr>
          <w:p w14:paraId="09C7BFAB" w14:textId="77777777" w:rsidR="005016BC" w:rsidRPr="00CB1B83" w:rsidRDefault="005016BC" w:rsidP="005016BC">
            <w:pPr>
              <w:keepNext/>
              <w:spacing w:after="0" w:line="260" w:lineRule="atLeast"/>
              <w:rPr>
                <w:rFonts w:ascii="Verdana" w:hAnsi="Verdana" w:cs="Arial"/>
                <w:b/>
                <w:bCs/>
                <w:color w:val="000000"/>
                <w:sz w:val="20"/>
                <w:szCs w:val="20"/>
                <w:lang w:val="en-US" w:eastAsia="en-GB"/>
              </w:rPr>
            </w:pPr>
            <w:r w:rsidRPr="00CB1B83">
              <w:rPr>
                <w:rFonts w:ascii="Verdana" w:hAnsi="Verdana"/>
                <w:b/>
                <w:sz w:val="20"/>
                <w:szCs w:val="20"/>
                <w:lang w:val="en-US" w:eastAsia="en-US"/>
              </w:rPr>
              <w:t>Input parameters for calculating the local emission</w:t>
            </w:r>
          </w:p>
        </w:tc>
      </w:tr>
      <w:tr w:rsidR="005016BC" w:rsidRPr="00B635D3" w14:paraId="4A773C63" w14:textId="77777777" w:rsidTr="00503A35">
        <w:trPr>
          <w:trHeight w:val="75"/>
        </w:trPr>
        <w:tc>
          <w:tcPr>
            <w:tcW w:w="4052" w:type="dxa"/>
            <w:shd w:val="clear" w:color="auto" w:fill="auto"/>
            <w:vAlign w:val="center"/>
          </w:tcPr>
          <w:p w14:paraId="50567073" w14:textId="77777777" w:rsidR="005016BC" w:rsidRPr="00B635D3" w:rsidRDefault="005016BC" w:rsidP="005016BC">
            <w:pPr>
              <w:keepNext/>
              <w:spacing w:after="0" w:line="260" w:lineRule="atLeast"/>
              <w:rPr>
                <w:rFonts w:ascii="Verdana" w:hAnsi="Verdana" w:cs="Arial"/>
                <w:color w:val="000000"/>
                <w:sz w:val="20"/>
                <w:szCs w:val="20"/>
                <w:lang w:eastAsia="en-GB"/>
              </w:rPr>
            </w:pPr>
            <w:r w:rsidRPr="00B635D3">
              <w:rPr>
                <w:rFonts w:ascii="Verdana" w:hAnsi="Verdana" w:cs="Arial"/>
                <w:b/>
                <w:bCs/>
                <w:color w:val="000000"/>
                <w:sz w:val="20"/>
                <w:szCs w:val="20"/>
                <w:lang w:eastAsia="en-GB"/>
              </w:rPr>
              <w:t xml:space="preserve">Input </w:t>
            </w:r>
          </w:p>
        </w:tc>
        <w:tc>
          <w:tcPr>
            <w:tcW w:w="1343" w:type="dxa"/>
            <w:shd w:val="clear" w:color="auto" w:fill="auto"/>
            <w:vAlign w:val="center"/>
          </w:tcPr>
          <w:p w14:paraId="1F24D32E" w14:textId="77777777" w:rsidR="005016BC" w:rsidRPr="00B635D3" w:rsidRDefault="005016BC" w:rsidP="005016BC">
            <w:pPr>
              <w:keepNext/>
              <w:spacing w:after="0" w:line="260" w:lineRule="atLeast"/>
              <w:rPr>
                <w:rFonts w:ascii="Verdana" w:hAnsi="Verdana" w:cs="Arial"/>
                <w:color w:val="000000"/>
                <w:sz w:val="20"/>
                <w:szCs w:val="20"/>
                <w:lang w:eastAsia="en-GB"/>
              </w:rPr>
            </w:pPr>
            <w:r w:rsidRPr="00B635D3">
              <w:rPr>
                <w:rFonts w:ascii="Verdana" w:hAnsi="Verdana" w:cs="Arial"/>
                <w:b/>
                <w:bCs/>
                <w:color w:val="000000"/>
                <w:sz w:val="20"/>
                <w:szCs w:val="20"/>
                <w:lang w:eastAsia="en-GB"/>
              </w:rPr>
              <w:t xml:space="preserve">Value </w:t>
            </w:r>
          </w:p>
        </w:tc>
        <w:tc>
          <w:tcPr>
            <w:tcW w:w="1247" w:type="dxa"/>
            <w:shd w:val="clear" w:color="auto" w:fill="auto"/>
            <w:vAlign w:val="center"/>
          </w:tcPr>
          <w:p w14:paraId="62C658A9" w14:textId="77777777" w:rsidR="005016BC" w:rsidRPr="00B635D3" w:rsidRDefault="005016BC" w:rsidP="005016BC">
            <w:pPr>
              <w:keepNext/>
              <w:spacing w:after="0" w:line="260" w:lineRule="atLeast"/>
              <w:rPr>
                <w:rFonts w:ascii="Verdana" w:hAnsi="Verdana" w:cs="Arial"/>
                <w:b/>
                <w:bCs/>
                <w:color w:val="000000"/>
                <w:sz w:val="20"/>
                <w:szCs w:val="20"/>
                <w:lang w:eastAsia="en-GB"/>
              </w:rPr>
            </w:pPr>
            <w:r w:rsidRPr="00B635D3">
              <w:rPr>
                <w:rFonts w:ascii="Verdana" w:hAnsi="Verdana" w:cs="Arial"/>
                <w:b/>
                <w:bCs/>
                <w:color w:val="000000"/>
                <w:sz w:val="20"/>
                <w:szCs w:val="20"/>
                <w:lang w:eastAsia="en-GB"/>
              </w:rPr>
              <w:t>Unit</w:t>
            </w:r>
          </w:p>
        </w:tc>
        <w:tc>
          <w:tcPr>
            <w:tcW w:w="2562" w:type="dxa"/>
            <w:shd w:val="clear" w:color="auto" w:fill="auto"/>
            <w:vAlign w:val="center"/>
          </w:tcPr>
          <w:p w14:paraId="6E443A23" w14:textId="77777777" w:rsidR="005016BC" w:rsidRPr="00B635D3" w:rsidRDefault="005016BC" w:rsidP="005016BC">
            <w:pPr>
              <w:keepNext/>
              <w:spacing w:after="0" w:line="260" w:lineRule="atLeast"/>
              <w:rPr>
                <w:rFonts w:ascii="Verdana" w:hAnsi="Verdana" w:cs="Arial"/>
                <w:b/>
                <w:bCs/>
                <w:color w:val="000000"/>
                <w:sz w:val="20"/>
                <w:szCs w:val="20"/>
                <w:lang w:eastAsia="en-GB"/>
              </w:rPr>
            </w:pPr>
            <w:r w:rsidRPr="00B635D3">
              <w:rPr>
                <w:rFonts w:ascii="Verdana" w:hAnsi="Verdana" w:cs="Arial"/>
                <w:b/>
                <w:bCs/>
                <w:color w:val="000000"/>
                <w:sz w:val="20"/>
                <w:szCs w:val="20"/>
                <w:lang w:eastAsia="en-GB"/>
              </w:rPr>
              <w:t>Remarks</w:t>
            </w:r>
          </w:p>
        </w:tc>
      </w:tr>
      <w:tr w:rsidR="005016BC" w:rsidRPr="00AA7D96" w14:paraId="533B1E37" w14:textId="77777777" w:rsidTr="00503A35">
        <w:trPr>
          <w:trHeight w:val="75"/>
        </w:trPr>
        <w:tc>
          <w:tcPr>
            <w:tcW w:w="9204" w:type="dxa"/>
            <w:gridSpan w:val="4"/>
            <w:shd w:val="clear" w:color="auto" w:fill="auto"/>
            <w:vAlign w:val="center"/>
          </w:tcPr>
          <w:p w14:paraId="5B547C8D" w14:textId="77777777" w:rsidR="005016BC" w:rsidRPr="00CB1B83" w:rsidRDefault="005016BC" w:rsidP="005016BC">
            <w:pPr>
              <w:keepNext/>
              <w:spacing w:after="0" w:line="260" w:lineRule="atLeast"/>
              <w:rPr>
                <w:rFonts w:ascii="Verdana" w:hAnsi="Verdana"/>
                <w:color w:val="000000"/>
                <w:sz w:val="20"/>
                <w:szCs w:val="20"/>
                <w:lang w:val="en-US" w:eastAsia="en-GB"/>
              </w:rPr>
            </w:pPr>
            <w:r w:rsidRPr="00CB1B83">
              <w:rPr>
                <w:rFonts w:ascii="Verdana" w:hAnsi="Verdana"/>
                <w:color w:val="000000"/>
                <w:sz w:val="20"/>
                <w:szCs w:val="20"/>
                <w:lang w:val="en-US" w:eastAsia="en-GB"/>
              </w:rPr>
              <w:t>Scenario: Laying of TRITHOR S™ on a site construction of an individual house in a city</w:t>
            </w:r>
          </w:p>
        </w:tc>
      </w:tr>
      <w:tr w:rsidR="005016BC" w:rsidRPr="00B635D3" w14:paraId="0482E0C8" w14:textId="77777777" w:rsidTr="00503A35">
        <w:trPr>
          <w:trHeight w:val="75"/>
        </w:trPr>
        <w:tc>
          <w:tcPr>
            <w:tcW w:w="4052" w:type="dxa"/>
            <w:shd w:val="clear" w:color="auto" w:fill="auto"/>
            <w:vAlign w:val="center"/>
          </w:tcPr>
          <w:p w14:paraId="1E02FA86" w14:textId="77777777" w:rsidR="005016BC" w:rsidRPr="00CB1B83" w:rsidRDefault="005016BC" w:rsidP="005016BC">
            <w:pPr>
              <w:keepNext/>
              <w:spacing w:after="0" w:line="260" w:lineRule="atLeast"/>
              <w:rPr>
                <w:rFonts w:ascii="Verdana" w:hAnsi="Verdana"/>
                <w:i/>
                <w:color w:val="000000"/>
                <w:sz w:val="20"/>
                <w:szCs w:val="20"/>
                <w:lang w:val="en-US" w:eastAsia="en-GB"/>
              </w:rPr>
            </w:pPr>
            <w:r w:rsidRPr="00CB1B83">
              <w:rPr>
                <w:rFonts w:ascii="Verdana" w:hAnsi="Verdana"/>
                <w:color w:val="000000"/>
                <w:sz w:val="20"/>
                <w:szCs w:val="20"/>
                <w:lang w:val="en-US" w:eastAsia="en-GB"/>
              </w:rPr>
              <w:t>Concentration of active substance in the treated article</w:t>
            </w:r>
            <w:r w:rsidRPr="00CB1B83">
              <w:rPr>
                <w:rFonts w:ascii="Verdana" w:hAnsi="Verdana"/>
                <w:i/>
                <w:color w:val="000000"/>
                <w:sz w:val="20"/>
                <w:szCs w:val="20"/>
                <w:lang w:val="en-US" w:eastAsia="en-GB"/>
              </w:rPr>
              <w:t xml:space="preserve"> </w:t>
            </w:r>
          </w:p>
        </w:tc>
        <w:tc>
          <w:tcPr>
            <w:tcW w:w="1343" w:type="dxa"/>
            <w:shd w:val="clear" w:color="auto" w:fill="auto"/>
            <w:vAlign w:val="center"/>
          </w:tcPr>
          <w:p w14:paraId="7351B8A6" w14:textId="77777777" w:rsidR="005016BC" w:rsidRPr="00B635D3" w:rsidRDefault="005016BC" w:rsidP="005016BC">
            <w:pPr>
              <w:keepNext/>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2</w:t>
            </w:r>
          </w:p>
        </w:tc>
        <w:tc>
          <w:tcPr>
            <w:tcW w:w="1247" w:type="dxa"/>
            <w:shd w:val="clear" w:color="auto" w:fill="auto"/>
            <w:vAlign w:val="center"/>
          </w:tcPr>
          <w:p w14:paraId="2125AD92" w14:textId="77777777" w:rsidR="005016BC" w:rsidRPr="00B635D3" w:rsidRDefault="005016BC" w:rsidP="005016BC">
            <w:pPr>
              <w:keepNext/>
              <w:spacing w:after="0" w:line="260" w:lineRule="atLeast"/>
              <w:rPr>
                <w:rFonts w:ascii="Verdana" w:hAnsi="Verdana"/>
                <w:color w:val="000000"/>
                <w:sz w:val="20"/>
                <w:szCs w:val="20"/>
                <w:lang w:eastAsia="en-GB"/>
              </w:rPr>
            </w:pPr>
            <w:r w:rsidRPr="00B635D3">
              <w:rPr>
                <w:rFonts w:ascii="Verdana" w:hAnsi="Verdana"/>
                <w:color w:val="000000"/>
                <w:sz w:val="20"/>
                <w:szCs w:val="20"/>
                <w:lang w:eastAsia="en-GB"/>
              </w:rPr>
              <w:t>g/m²</w:t>
            </w:r>
          </w:p>
        </w:tc>
        <w:tc>
          <w:tcPr>
            <w:tcW w:w="2562" w:type="dxa"/>
            <w:shd w:val="clear" w:color="auto" w:fill="auto"/>
            <w:vAlign w:val="center"/>
          </w:tcPr>
          <w:p w14:paraId="3D8077DB" w14:textId="77777777" w:rsidR="005016BC" w:rsidRPr="00B635D3" w:rsidRDefault="005016BC" w:rsidP="005016BC">
            <w:pPr>
              <w:keepNext/>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Ensystex</w:t>
            </w:r>
          </w:p>
        </w:tc>
      </w:tr>
      <w:tr w:rsidR="005016BC" w:rsidRPr="00AA7D96" w14:paraId="292EE4B1" w14:textId="77777777" w:rsidTr="00503A35">
        <w:trPr>
          <w:trHeight w:val="93"/>
        </w:trPr>
        <w:tc>
          <w:tcPr>
            <w:tcW w:w="4052" w:type="dxa"/>
            <w:shd w:val="clear" w:color="auto" w:fill="auto"/>
            <w:vAlign w:val="center"/>
          </w:tcPr>
          <w:p w14:paraId="2BF6126D" w14:textId="77777777" w:rsidR="005016BC" w:rsidRPr="00CB1B83" w:rsidRDefault="005016BC" w:rsidP="005016BC">
            <w:pPr>
              <w:keepNext/>
              <w:spacing w:after="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Fixation degree of active substance in the treated article</w:t>
            </w:r>
          </w:p>
        </w:tc>
        <w:tc>
          <w:tcPr>
            <w:tcW w:w="1343" w:type="dxa"/>
            <w:shd w:val="clear" w:color="auto" w:fill="auto"/>
            <w:vAlign w:val="center"/>
          </w:tcPr>
          <w:p w14:paraId="1A2DBB2A" w14:textId="77777777" w:rsidR="005016BC" w:rsidRPr="00B635D3" w:rsidRDefault="005016BC" w:rsidP="005016BC">
            <w:pPr>
              <w:keepNext/>
              <w:spacing w:after="0" w:line="260" w:lineRule="atLeast"/>
              <w:rPr>
                <w:rFonts w:ascii="Verdana" w:hAnsi="Verdana" w:cs="Arial"/>
                <w:color w:val="000000"/>
                <w:sz w:val="20"/>
                <w:szCs w:val="20"/>
                <w:lang w:val="fr-FR" w:eastAsia="en-GB"/>
              </w:rPr>
            </w:pPr>
            <w:r w:rsidRPr="00B635D3">
              <w:rPr>
                <w:rFonts w:ascii="Verdana" w:hAnsi="Verdana" w:cs="Arial"/>
                <w:color w:val="000000"/>
                <w:sz w:val="20"/>
                <w:szCs w:val="20"/>
                <w:lang w:val="fr-FR" w:eastAsia="en-GB"/>
              </w:rPr>
              <w:t>Tier 1a: 0%</w:t>
            </w:r>
            <w:r w:rsidRPr="00B635D3">
              <w:rPr>
                <w:rFonts w:ascii="Verdana" w:hAnsi="Verdana" w:cs="Arial"/>
                <w:color w:val="000000"/>
                <w:sz w:val="20"/>
                <w:szCs w:val="20"/>
                <w:lang w:val="fr-FR" w:eastAsia="en-GB"/>
              </w:rPr>
              <w:br/>
              <w:t>Tier 1b:70%</w:t>
            </w:r>
          </w:p>
          <w:p w14:paraId="6771EC62" w14:textId="77777777" w:rsidR="005016BC" w:rsidRPr="00B635D3" w:rsidRDefault="005016BC" w:rsidP="005016BC">
            <w:pPr>
              <w:keepNext/>
              <w:spacing w:after="0" w:line="260" w:lineRule="atLeast"/>
              <w:rPr>
                <w:rFonts w:ascii="Verdana" w:hAnsi="Verdana" w:cs="Arial"/>
                <w:color w:val="000000"/>
                <w:sz w:val="20"/>
                <w:szCs w:val="20"/>
                <w:lang w:val="fr-FR" w:eastAsia="en-GB"/>
              </w:rPr>
            </w:pPr>
            <w:r w:rsidRPr="00B635D3">
              <w:rPr>
                <w:rFonts w:ascii="Verdana" w:hAnsi="Verdana" w:cs="Arial"/>
                <w:color w:val="000000"/>
                <w:sz w:val="20"/>
                <w:szCs w:val="20"/>
                <w:lang w:val="fr-FR" w:eastAsia="en-GB"/>
              </w:rPr>
              <w:t>Tier 2: 1.44%</w:t>
            </w:r>
            <w:r w:rsidRPr="00B635D3">
              <w:rPr>
                <w:rFonts w:ascii="Verdana" w:hAnsi="Verdana" w:cs="Arial"/>
                <w:color w:val="000000"/>
                <w:sz w:val="20"/>
                <w:szCs w:val="20"/>
                <w:lang w:val="fr-FR" w:eastAsia="en-GB"/>
              </w:rPr>
              <w:br/>
            </w:r>
          </w:p>
        </w:tc>
        <w:tc>
          <w:tcPr>
            <w:tcW w:w="1247" w:type="dxa"/>
            <w:shd w:val="clear" w:color="auto" w:fill="auto"/>
            <w:vAlign w:val="center"/>
          </w:tcPr>
          <w:p w14:paraId="1886594D"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 xml:space="preserve">- </w:t>
            </w:r>
          </w:p>
        </w:tc>
        <w:tc>
          <w:tcPr>
            <w:tcW w:w="2562" w:type="dxa"/>
            <w:shd w:val="clear" w:color="auto" w:fill="auto"/>
            <w:vAlign w:val="center"/>
          </w:tcPr>
          <w:p w14:paraId="751C8F73"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Tier 1a : Default value for Worst-case assumption</w:t>
            </w:r>
            <w:bookmarkStart w:id="309" w:name="_Ref448842268"/>
            <w:r w:rsidRPr="00B635D3">
              <w:rPr>
                <w:rFonts w:ascii="Verdana" w:hAnsi="Verdana" w:cs="Arial"/>
                <w:color w:val="000000"/>
                <w:sz w:val="20"/>
                <w:szCs w:val="20"/>
                <w:vertAlign w:val="superscript"/>
                <w:lang w:val="en-CA" w:eastAsia="en-GB"/>
              </w:rPr>
              <w:footnoteReference w:id="17"/>
            </w:r>
            <w:bookmarkEnd w:id="309"/>
          </w:p>
          <w:p w14:paraId="63B81C9F"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Tier 1b: Default value ESD PT9</w:t>
            </w:r>
          </w:p>
        </w:tc>
      </w:tr>
      <w:tr w:rsidR="005016BC" w:rsidRPr="00B635D3" w14:paraId="41532EBA" w14:textId="77777777" w:rsidTr="00503A35">
        <w:trPr>
          <w:trHeight w:val="93"/>
        </w:trPr>
        <w:tc>
          <w:tcPr>
            <w:tcW w:w="4052" w:type="dxa"/>
            <w:shd w:val="clear" w:color="auto" w:fill="auto"/>
          </w:tcPr>
          <w:p w14:paraId="0708277B"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Thickness of the treated article (Tier 2)</w:t>
            </w:r>
          </w:p>
        </w:tc>
        <w:tc>
          <w:tcPr>
            <w:tcW w:w="1343" w:type="dxa"/>
            <w:shd w:val="clear" w:color="auto" w:fill="auto"/>
          </w:tcPr>
          <w:p w14:paraId="5EDF509B"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200</w:t>
            </w:r>
          </w:p>
        </w:tc>
        <w:tc>
          <w:tcPr>
            <w:tcW w:w="1247" w:type="dxa"/>
            <w:shd w:val="clear" w:color="auto" w:fill="auto"/>
          </w:tcPr>
          <w:p w14:paraId="3824299E"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µm</w:t>
            </w:r>
          </w:p>
        </w:tc>
        <w:tc>
          <w:tcPr>
            <w:tcW w:w="2562" w:type="dxa"/>
            <w:shd w:val="clear" w:color="auto" w:fill="auto"/>
          </w:tcPr>
          <w:p w14:paraId="5E5D6E09"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eastAsia="en-GB"/>
              </w:rPr>
              <w:t>Ensystex</w:t>
            </w:r>
          </w:p>
        </w:tc>
      </w:tr>
      <w:tr w:rsidR="005016BC" w:rsidRPr="00B635D3" w14:paraId="2C872DE9" w14:textId="77777777" w:rsidTr="00503A35">
        <w:trPr>
          <w:trHeight w:val="93"/>
        </w:trPr>
        <w:tc>
          <w:tcPr>
            <w:tcW w:w="4052" w:type="dxa"/>
            <w:shd w:val="clear" w:color="auto" w:fill="auto"/>
          </w:tcPr>
          <w:p w14:paraId="2F347F25"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Width of the treated article (Tier 2)</w:t>
            </w:r>
          </w:p>
        </w:tc>
        <w:tc>
          <w:tcPr>
            <w:tcW w:w="1343" w:type="dxa"/>
            <w:shd w:val="clear" w:color="auto" w:fill="auto"/>
          </w:tcPr>
          <w:p w14:paraId="0BFE85A9"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w:t>
            </w:r>
          </w:p>
        </w:tc>
        <w:tc>
          <w:tcPr>
            <w:tcW w:w="1247" w:type="dxa"/>
            <w:shd w:val="clear" w:color="auto" w:fill="auto"/>
          </w:tcPr>
          <w:p w14:paraId="3E5A685B"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cm</w:t>
            </w:r>
          </w:p>
        </w:tc>
        <w:tc>
          <w:tcPr>
            <w:tcW w:w="2562" w:type="dxa"/>
            <w:shd w:val="clear" w:color="auto" w:fill="auto"/>
          </w:tcPr>
          <w:p w14:paraId="2D623B3C" w14:textId="77777777" w:rsidR="005016BC" w:rsidRPr="00B635D3" w:rsidRDefault="005016BC" w:rsidP="005016BC">
            <w:pPr>
              <w:keepNext/>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Ensystex</w:t>
            </w:r>
          </w:p>
        </w:tc>
      </w:tr>
      <w:tr w:rsidR="005016BC" w:rsidRPr="00B635D3" w14:paraId="006FCEDC" w14:textId="77777777" w:rsidTr="00503A35">
        <w:trPr>
          <w:trHeight w:val="93"/>
        </w:trPr>
        <w:tc>
          <w:tcPr>
            <w:tcW w:w="4052" w:type="dxa"/>
            <w:shd w:val="clear" w:color="auto" w:fill="auto"/>
          </w:tcPr>
          <w:p w14:paraId="58F91790"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Thickness of the impregnated layer (Tier 2)</w:t>
            </w:r>
          </w:p>
        </w:tc>
        <w:tc>
          <w:tcPr>
            <w:tcW w:w="1343" w:type="dxa"/>
            <w:shd w:val="clear" w:color="auto" w:fill="auto"/>
          </w:tcPr>
          <w:p w14:paraId="6709D9EF"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 xml:space="preserve">50 </w:t>
            </w:r>
          </w:p>
        </w:tc>
        <w:tc>
          <w:tcPr>
            <w:tcW w:w="1247" w:type="dxa"/>
            <w:shd w:val="clear" w:color="auto" w:fill="auto"/>
          </w:tcPr>
          <w:p w14:paraId="7FFA91DE"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µm</w:t>
            </w:r>
          </w:p>
        </w:tc>
        <w:tc>
          <w:tcPr>
            <w:tcW w:w="2562" w:type="dxa"/>
            <w:shd w:val="clear" w:color="auto" w:fill="auto"/>
          </w:tcPr>
          <w:p w14:paraId="4ABAEF01"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eastAsia="en-GB"/>
              </w:rPr>
              <w:t>Ensystex</w:t>
            </w:r>
          </w:p>
        </w:tc>
      </w:tr>
      <w:tr w:rsidR="005016BC" w:rsidRPr="00AA7D96" w14:paraId="263ECCFF" w14:textId="77777777" w:rsidTr="00503A35">
        <w:trPr>
          <w:trHeight w:val="93"/>
        </w:trPr>
        <w:tc>
          <w:tcPr>
            <w:tcW w:w="4052" w:type="dxa"/>
            <w:shd w:val="clear" w:color="auto" w:fill="auto"/>
          </w:tcPr>
          <w:p w14:paraId="5C5F8B10"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Length of the house</w:t>
            </w:r>
          </w:p>
        </w:tc>
        <w:tc>
          <w:tcPr>
            <w:tcW w:w="1343" w:type="dxa"/>
            <w:shd w:val="clear" w:color="auto" w:fill="auto"/>
          </w:tcPr>
          <w:p w14:paraId="5866C70B"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17.5</w:t>
            </w:r>
          </w:p>
        </w:tc>
        <w:tc>
          <w:tcPr>
            <w:tcW w:w="1247" w:type="dxa"/>
            <w:shd w:val="clear" w:color="auto" w:fill="auto"/>
          </w:tcPr>
          <w:p w14:paraId="79EEDB51"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m</w:t>
            </w:r>
          </w:p>
        </w:tc>
        <w:tc>
          <w:tcPr>
            <w:tcW w:w="2562" w:type="dxa"/>
            <w:shd w:val="clear" w:color="auto" w:fill="auto"/>
          </w:tcPr>
          <w:p w14:paraId="5B60A8F6" w14:textId="77777777" w:rsidR="005016BC" w:rsidRPr="00CB1B83" w:rsidRDefault="005016BC" w:rsidP="005016BC">
            <w:pPr>
              <w:keepNext/>
              <w:spacing w:after="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 xml:space="preserve">Default value ESD PT10 (see </w:t>
            </w:r>
            <w:r w:rsidRPr="00B635D3">
              <w:rPr>
                <w:rFonts w:ascii="Verdana" w:hAnsi="Verdana" w:cs="Arial"/>
                <w:color w:val="000000"/>
                <w:sz w:val="20"/>
                <w:szCs w:val="20"/>
                <w:lang w:eastAsia="en-GB"/>
              </w:rPr>
              <w:fldChar w:fldCharType="begin"/>
            </w:r>
            <w:r w:rsidRPr="00CB1B83">
              <w:rPr>
                <w:rFonts w:ascii="Verdana" w:hAnsi="Verdana" w:cs="Arial"/>
                <w:color w:val="000000"/>
                <w:sz w:val="20"/>
                <w:szCs w:val="20"/>
                <w:lang w:val="en-US" w:eastAsia="en-GB"/>
              </w:rPr>
              <w:instrText xml:space="preserve"> REF _Ref448757315 \h  \* MERGEFORMAT </w:instrText>
            </w:r>
            <w:r w:rsidRPr="00B635D3">
              <w:rPr>
                <w:rFonts w:ascii="Verdana" w:hAnsi="Verdana" w:cs="Arial"/>
                <w:color w:val="000000"/>
                <w:sz w:val="20"/>
                <w:szCs w:val="20"/>
                <w:lang w:eastAsia="en-GB"/>
              </w:rPr>
            </w:r>
            <w:r w:rsidRPr="00B635D3">
              <w:rPr>
                <w:rFonts w:ascii="Verdana" w:hAnsi="Verdana" w:cs="Arial"/>
                <w:color w:val="000000"/>
                <w:sz w:val="20"/>
                <w:szCs w:val="20"/>
                <w:lang w:eastAsia="en-GB"/>
              </w:rPr>
              <w:fldChar w:fldCharType="separate"/>
            </w:r>
            <w:r w:rsidRPr="00CB1B83">
              <w:rPr>
                <w:rFonts w:ascii="Verdana" w:hAnsi="Verdana"/>
                <w:sz w:val="20"/>
                <w:szCs w:val="20"/>
                <w:lang w:val="en-US"/>
              </w:rPr>
              <w:t xml:space="preserve">Figure </w:t>
            </w:r>
            <w:r w:rsidRPr="00CB1B83">
              <w:rPr>
                <w:rFonts w:ascii="Verdana" w:hAnsi="Verdana"/>
                <w:noProof/>
                <w:sz w:val="20"/>
                <w:szCs w:val="20"/>
                <w:lang w:val="en-US"/>
              </w:rPr>
              <w:t>3</w:t>
            </w:r>
            <w:r w:rsidRPr="00B635D3">
              <w:rPr>
                <w:rFonts w:ascii="Verdana" w:hAnsi="Verdana" w:cs="Arial"/>
                <w:color w:val="000000"/>
                <w:sz w:val="20"/>
                <w:szCs w:val="20"/>
                <w:lang w:eastAsia="en-GB"/>
              </w:rPr>
              <w:fldChar w:fldCharType="end"/>
            </w:r>
            <w:r w:rsidRPr="00CB1B83">
              <w:rPr>
                <w:rFonts w:ascii="Verdana" w:hAnsi="Verdana" w:cs="Arial"/>
                <w:color w:val="000000"/>
                <w:sz w:val="20"/>
                <w:szCs w:val="20"/>
                <w:lang w:val="en-US" w:eastAsia="en-GB"/>
              </w:rPr>
              <w:t>)</w:t>
            </w:r>
          </w:p>
        </w:tc>
      </w:tr>
      <w:tr w:rsidR="005016BC" w:rsidRPr="00AA7D96" w14:paraId="4E63FBDB" w14:textId="77777777" w:rsidTr="00503A35">
        <w:trPr>
          <w:trHeight w:val="93"/>
        </w:trPr>
        <w:tc>
          <w:tcPr>
            <w:tcW w:w="4052" w:type="dxa"/>
            <w:shd w:val="clear" w:color="auto" w:fill="auto"/>
          </w:tcPr>
          <w:p w14:paraId="524B0E21"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Width of the house</w:t>
            </w:r>
          </w:p>
        </w:tc>
        <w:tc>
          <w:tcPr>
            <w:tcW w:w="1343" w:type="dxa"/>
            <w:shd w:val="clear" w:color="auto" w:fill="auto"/>
          </w:tcPr>
          <w:p w14:paraId="2469EA5F"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7.5</w:t>
            </w:r>
          </w:p>
        </w:tc>
        <w:tc>
          <w:tcPr>
            <w:tcW w:w="1247" w:type="dxa"/>
            <w:shd w:val="clear" w:color="auto" w:fill="auto"/>
          </w:tcPr>
          <w:p w14:paraId="0E5104F3"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m</w:t>
            </w:r>
          </w:p>
        </w:tc>
        <w:tc>
          <w:tcPr>
            <w:tcW w:w="2562" w:type="dxa"/>
            <w:shd w:val="clear" w:color="auto" w:fill="auto"/>
          </w:tcPr>
          <w:p w14:paraId="553787DD" w14:textId="77777777" w:rsidR="005016BC" w:rsidRPr="00CB1B83" w:rsidRDefault="005016BC" w:rsidP="005016BC">
            <w:pPr>
              <w:keepNext/>
              <w:spacing w:after="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 xml:space="preserve">Default value ESD PT10 (see </w:t>
            </w:r>
            <w:r w:rsidRPr="00B635D3">
              <w:rPr>
                <w:rFonts w:ascii="Verdana" w:hAnsi="Verdana" w:cs="Arial"/>
                <w:color w:val="000000"/>
                <w:sz w:val="20"/>
                <w:szCs w:val="20"/>
                <w:lang w:eastAsia="en-GB"/>
              </w:rPr>
              <w:fldChar w:fldCharType="begin"/>
            </w:r>
            <w:r w:rsidRPr="00CB1B83">
              <w:rPr>
                <w:rFonts w:ascii="Verdana" w:hAnsi="Verdana" w:cs="Arial"/>
                <w:color w:val="000000"/>
                <w:sz w:val="20"/>
                <w:szCs w:val="20"/>
                <w:lang w:val="en-US" w:eastAsia="en-GB"/>
              </w:rPr>
              <w:instrText xml:space="preserve"> REF _Ref448757315 \h  \* MERGEFORMAT </w:instrText>
            </w:r>
            <w:r w:rsidRPr="00B635D3">
              <w:rPr>
                <w:rFonts w:ascii="Verdana" w:hAnsi="Verdana" w:cs="Arial"/>
                <w:color w:val="000000"/>
                <w:sz w:val="20"/>
                <w:szCs w:val="20"/>
                <w:lang w:eastAsia="en-GB"/>
              </w:rPr>
            </w:r>
            <w:r w:rsidRPr="00B635D3">
              <w:rPr>
                <w:rFonts w:ascii="Verdana" w:hAnsi="Verdana" w:cs="Arial"/>
                <w:color w:val="000000"/>
                <w:sz w:val="20"/>
                <w:szCs w:val="20"/>
                <w:lang w:eastAsia="en-GB"/>
              </w:rPr>
              <w:fldChar w:fldCharType="separate"/>
            </w:r>
            <w:r w:rsidRPr="00CB1B83">
              <w:rPr>
                <w:rFonts w:ascii="Verdana" w:hAnsi="Verdana"/>
                <w:sz w:val="20"/>
                <w:szCs w:val="20"/>
                <w:lang w:val="en-US"/>
              </w:rPr>
              <w:t xml:space="preserve">Figure </w:t>
            </w:r>
            <w:r w:rsidRPr="00CB1B83">
              <w:rPr>
                <w:rFonts w:ascii="Verdana" w:hAnsi="Verdana"/>
                <w:noProof/>
                <w:sz w:val="20"/>
                <w:szCs w:val="20"/>
                <w:lang w:val="en-US"/>
              </w:rPr>
              <w:t>3</w:t>
            </w:r>
            <w:r w:rsidRPr="00B635D3">
              <w:rPr>
                <w:rFonts w:ascii="Verdana" w:hAnsi="Verdana" w:cs="Arial"/>
                <w:color w:val="000000"/>
                <w:sz w:val="20"/>
                <w:szCs w:val="20"/>
                <w:lang w:eastAsia="en-GB"/>
              </w:rPr>
              <w:fldChar w:fldCharType="end"/>
            </w:r>
            <w:r w:rsidRPr="00CB1B83">
              <w:rPr>
                <w:rFonts w:ascii="Verdana" w:hAnsi="Verdana" w:cs="Arial"/>
                <w:color w:val="000000"/>
                <w:sz w:val="20"/>
                <w:szCs w:val="20"/>
                <w:lang w:val="en-US" w:eastAsia="en-GB"/>
              </w:rPr>
              <w:t>)</w:t>
            </w:r>
          </w:p>
        </w:tc>
      </w:tr>
      <w:tr w:rsidR="005016BC" w:rsidRPr="00AA7D96" w14:paraId="333EFFB5" w14:textId="77777777" w:rsidTr="00503A35">
        <w:trPr>
          <w:trHeight w:val="93"/>
        </w:trPr>
        <w:tc>
          <w:tcPr>
            <w:tcW w:w="4052" w:type="dxa"/>
            <w:shd w:val="clear" w:color="auto" w:fill="auto"/>
          </w:tcPr>
          <w:p w14:paraId="6CC1E0D7"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Nb of individual housing starts during a year in France</w:t>
            </w:r>
          </w:p>
        </w:tc>
        <w:tc>
          <w:tcPr>
            <w:tcW w:w="1343" w:type="dxa"/>
            <w:shd w:val="clear" w:color="auto" w:fill="auto"/>
          </w:tcPr>
          <w:p w14:paraId="64DB819A"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202,800</w:t>
            </w:r>
          </w:p>
        </w:tc>
        <w:tc>
          <w:tcPr>
            <w:tcW w:w="1247" w:type="dxa"/>
            <w:shd w:val="clear" w:color="auto" w:fill="auto"/>
          </w:tcPr>
          <w:p w14:paraId="5407E78E"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Year-1</w:t>
            </w:r>
          </w:p>
        </w:tc>
        <w:tc>
          <w:tcPr>
            <w:tcW w:w="2562" w:type="dxa"/>
            <w:shd w:val="clear" w:color="auto" w:fill="auto"/>
          </w:tcPr>
          <w:p w14:paraId="4E4B2108" w14:textId="77777777" w:rsidR="005016BC" w:rsidRPr="00CB1B83" w:rsidRDefault="005016BC" w:rsidP="005016BC">
            <w:pPr>
              <w:keepNext/>
              <w:spacing w:after="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Mean (n=14, from 2000 to 2013) Insee data</w:t>
            </w:r>
            <w:r w:rsidRPr="00B635D3">
              <w:rPr>
                <w:rFonts w:ascii="Verdana" w:hAnsi="Verdana" w:cs="Arial"/>
                <w:color w:val="000000"/>
                <w:sz w:val="20"/>
                <w:szCs w:val="20"/>
                <w:vertAlign w:val="superscript"/>
                <w:lang w:eastAsia="en-GB"/>
              </w:rPr>
              <w:footnoteReference w:id="18"/>
            </w:r>
          </w:p>
        </w:tc>
      </w:tr>
      <w:tr w:rsidR="005016BC" w:rsidRPr="00AA7D96" w14:paraId="532B395D" w14:textId="77777777" w:rsidTr="00503A35">
        <w:trPr>
          <w:trHeight w:val="93"/>
        </w:trPr>
        <w:tc>
          <w:tcPr>
            <w:tcW w:w="4052" w:type="dxa"/>
            <w:shd w:val="clear" w:color="auto" w:fill="auto"/>
          </w:tcPr>
          <w:p w14:paraId="12E48764"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French population</w:t>
            </w:r>
          </w:p>
        </w:tc>
        <w:tc>
          <w:tcPr>
            <w:tcW w:w="1343" w:type="dxa"/>
            <w:shd w:val="clear" w:color="auto" w:fill="auto"/>
          </w:tcPr>
          <w:p w14:paraId="642AC97D"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63,218,000</w:t>
            </w:r>
          </w:p>
        </w:tc>
        <w:tc>
          <w:tcPr>
            <w:tcW w:w="1247" w:type="dxa"/>
            <w:shd w:val="clear" w:color="auto" w:fill="auto"/>
          </w:tcPr>
          <w:p w14:paraId="5880A929"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inhabitants</w:t>
            </w:r>
          </w:p>
        </w:tc>
        <w:tc>
          <w:tcPr>
            <w:tcW w:w="2562" w:type="dxa"/>
            <w:shd w:val="clear" w:color="auto" w:fill="auto"/>
          </w:tcPr>
          <w:p w14:paraId="5AE6612F" w14:textId="77777777" w:rsidR="005016BC" w:rsidRPr="00CB1B83" w:rsidRDefault="005016BC" w:rsidP="005016BC">
            <w:pPr>
              <w:keepNext/>
              <w:spacing w:after="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Mean (n=14, from 2000-2013), Insee data</w:t>
            </w:r>
            <w:r w:rsidRPr="00B635D3">
              <w:rPr>
                <w:rFonts w:ascii="Verdana" w:hAnsi="Verdana" w:cs="Arial"/>
                <w:color w:val="000000"/>
                <w:sz w:val="20"/>
                <w:szCs w:val="20"/>
                <w:vertAlign w:val="superscript"/>
                <w:lang w:eastAsia="en-GB"/>
              </w:rPr>
              <w:footnoteReference w:id="19"/>
            </w:r>
          </w:p>
        </w:tc>
      </w:tr>
      <w:tr w:rsidR="005016BC" w:rsidRPr="00AA7D96" w14:paraId="0546005B" w14:textId="77777777" w:rsidTr="00503A35">
        <w:trPr>
          <w:trHeight w:val="93"/>
        </w:trPr>
        <w:tc>
          <w:tcPr>
            <w:tcW w:w="4052" w:type="dxa"/>
            <w:shd w:val="clear" w:color="auto" w:fill="auto"/>
          </w:tcPr>
          <w:p w14:paraId="3C449734"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Nb of inhabitant in a standard town</w:t>
            </w:r>
          </w:p>
        </w:tc>
        <w:tc>
          <w:tcPr>
            <w:tcW w:w="1343" w:type="dxa"/>
            <w:shd w:val="clear" w:color="auto" w:fill="auto"/>
          </w:tcPr>
          <w:p w14:paraId="2E696761"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10,000</w:t>
            </w:r>
          </w:p>
        </w:tc>
        <w:tc>
          <w:tcPr>
            <w:tcW w:w="1247" w:type="dxa"/>
            <w:shd w:val="clear" w:color="auto" w:fill="auto"/>
          </w:tcPr>
          <w:p w14:paraId="1CAFC4A4"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inhabitants</w:t>
            </w:r>
          </w:p>
        </w:tc>
        <w:tc>
          <w:tcPr>
            <w:tcW w:w="2562" w:type="dxa"/>
            <w:shd w:val="clear" w:color="auto" w:fill="auto"/>
          </w:tcPr>
          <w:p w14:paraId="1E17773C"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CB1B83">
              <w:rPr>
                <w:rFonts w:ascii="Verdana" w:hAnsi="Verdana" w:cs="Arial"/>
                <w:color w:val="000000"/>
                <w:sz w:val="20"/>
                <w:szCs w:val="20"/>
                <w:lang w:val="en-US" w:eastAsia="en-GB"/>
              </w:rPr>
              <w:t>Default value for local assessment</w:t>
            </w:r>
            <w:r w:rsidRPr="00CB1B83">
              <w:rPr>
                <w:rFonts w:ascii="Verdana" w:hAnsi="Verdana" w:cs="Arial"/>
                <w:color w:val="000000"/>
                <w:sz w:val="20"/>
                <w:szCs w:val="20"/>
                <w:vertAlign w:val="superscript"/>
                <w:lang w:val="en-US" w:eastAsia="en-GB"/>
              </w:rPr>
              <w:t xml:space="preserve"> </w:t>
            </w:r>
            <w:r w:rsidRPr="00B635D3">
              <w:rPr>
                <w:rFonts w:ascii="Verdana" w:hAnsi="Verdana" w:cs="Arial"/>
                <w:color w:val="000000"/>
                <w:sz w:val="20"/>
                <w:szCs w:val="20"/>
                <w:vertAlign w:val="superscript"/>
                <w:lang w:val="en-CA" w:eastAsia="en-GB"/>
              </w:rPr>
              <w:fldChar w:fldCharType="begin"/>
            </w:r>
            <w:r w:rsidRPr="00CB1B83">
              <w:rPr>
                <w:rFonts w:ascii="Verdana" w:hAnsi="Verdana" w:cs="Arial"/>
                <w:color w:val="000000"/>
                <w:sz w:val="20"/>
                <w:szCs w:val="20"/>
                <w:vertAlign w:val="superscript"/>
                <w:lang w:val="en-US" w:eastAsia="en-GB"/>
              </w:rPr>
              <w:instrText xml:space="preserve"> NOTEREF _Ref448842268 \h </w:instrText>
            </w:r>
            <w:r w:rsidRPr="00B635D3">
              <w:rPr>
                <w:rFonts w:ascii="Verdana" w:hAnsi="Verdana" w:cs="Arial"/>
                <w:color w:val="000000"/>
                <w:sz w:val="20"/>
                <w:szCs w:val="20"/>
                <w:vertAlign w:val="superscript"/>
                <w:lang w:val="en-CA" w:eastAsia="en-GB"/>
              </w:rPr>
              <w:instrText xml:space="preserve"> \* MERGEFORMAT </w:instrText>
            </w:r>
            <w:r w:rsidRPr="00B635D3">
              <w:rPr>
                <w:rFonts w:ascii="Verdana" w:hAnsi="Verdana" w:cs="Arial"/>
                <w:color w:val="000000"/>
                <w:sz w:val="20"/>
                <w:szCs w:val="20"/>
                <w:vertAlign w:val="superscript"/>
                <w:lang w:val="en-CA" w:eastAsia="en-GB"/>
              </w:rPr>
            </w:r>
            <w:r w:rsidRPr="00B635D3">
              <w:rPr>
                <w:rFonts w:ascii="Verdana" w:hAnsi="Verdana" w:cs="Arial"/>
                <w:color w:val="000000"/>
                <w:sz w:val="20"/>
                <w:szCs w:val="20"/>
                <w:vertAlign w:val="superscript"/>
                <w:lang w:val="en-CA" w:eastAsia="en-GB"/>
              </w:rPr>
              <w:fldChar w:fldCharType="separate"/>
            </w:r>
            <w:r w:rsidRPr="00CB1B83">
              <w:rPr>
                <w:rFonts w:ascii="Verdana" w:hAnsi="Verdana" w:cs="Arial"/>
                <w:color w:val="000000"/>
                <w:sz w:val="20"/>
                <w:szCs w:val="20"/>
                <w:vertAlign w:val="superscript"/>
                <w:lang w:val="en-US" w:eastAsia="en-GB"/>
              </w:rPr>
              <w:t>14</w:t>
            </w:r>
            <w:r w:rsidRPr="00B635D3">
              <w:rPr>
                <w:rFonts w:ascii="Verdana" w:hAnsi="Verdana" w:cs="Arial"/>
                <w:color w:val="000000"/>
                <w:sz w:val="20"/>
                <w:szCs w:val="20"/>
                <w:vertAlign w:val="superscript"/>
                <w:lang w:val="en-CA" w:eastAsia="en-GB"/>
              </w:rPr>
              <w:fldChar w:fldCharType="end"/>
            </w:r>
          </w:p>
        </w:tc>
      </w:tr>
    </w:tbl>
    <w:p w14:paraId="69886871" w14:textId="77777777" w:rsidR="005016BC" w:rsidRPr="00CB1B83" w:rsidRDefault="005016BC" w:rsidP="005016BC">
      <w:pPr>
        <w:spacing w:after="0" w:line="260" w:lineRule="atLeast"/>
        <w:rPr>
          <w:rFonts w:ascii="Verdana" w:hAnsi="Verdana"/>
          <w:b/>
          <w:bCs/>
          <w:sz w:val="20"/>
          <w:lang w:val="en-US" w:eastAsia="en-US"/>
        </w:rPr>
      </w:pPr>
    </w:p>
    <w:p w14:paraId="311B9889" w14:textId="77777777" w:rsidR="005016BC" w:rsidRPr="00CB1B83" w:rsidRDefault="005016BC" w:rsidP="005016BC">
      <w:pPr>
        <w:keepNext/>
        <w:spacing w:after="0"/>
        <w:rPr>
          <w:rFonts w:ascii="Verdana" w:hAnsi="Verdana"/>
          <w:sz w:val="20"/>
          <w:lang w:val="en-US" w:eastAsia="en-US"/>
        </w:rPr>
      </w:pPr>
      <w:r w:rsidRPr="00CB1B83">
        <w:rPr>
          <w:rFonts w:ascii="Verdana" w:hAnsi="Verdana"/>
          <w:sz w:val="20"/>
          <w:u w:val="single"/>
          <w:lang w:val="en-US" w:eastAsia="en-US"/>
        </w:rPr>
        <w:t>Calculations for Scenario 1</w:t>
      </w:r>
    </w:p>
    <w:p w14:paraId="0AB77F50" w14:textId="77777777" w:rsidR="005016BC" w:rsidRPr="00CB1B83" w:rsidRDefault="005016BC" w:rsidP="005016BC">
      <w:pPr>
        <w:keepNext/>
        <w:spacing w:after="0" w:line="260" w:lineRule="atLeast"/>
        <w:rPr>
          <w:rFonts w:ascii="Verdana" w:hAnsi="Verdana"/>
          <w:sz w:val="20"/>
          <w:lang w:val="en-US" w:eastAsia="en-US"/>
        </w:rPr>
      </w:pPr>
    </w:p>
    <w:p w14:paraId="3C9BD4BD" w14:textId="77777777" w:rsidR="005016BC" w:rsidRPr="00CB1B83" w:rsidRDefault="005016BC" w:rsidP="005016BC">
      <w:pPr>
        <w:keepNext/>
        <w:spacing w:after="0" w:line="260" w:lineRule="atLeast"/>
        <w:rPr>
          <w:rFonts w:ascii="Verdana" w:hAnsi="Verdana"/>
          <w:sz w:val="20"/>
          <w:lang w:val="en-US" w:eastAsia="en-US"/>
        </w:rPr>
      </w:pPr>
      <w:r w:rsidRPr="00CB1B83">
        <w:rPr>
          <w:rFonts w:ascii="Verdana" w:hAnsi="Verdana"/>
          <w:sz w:val="20"/>
          <w:lang w:val="en-US" w:eastAsia="en-US"/>
        </w:rPr>
        <w:t>Calculations for Scenario 1 are provided in Annexe 3.2.</w:t>
      </w:r>
    </w:p>
    <w:p w14:paraId="413D24BC" w14:textId="77777777" w:rsidR="005016BC" w:rsidRPr="00CB1B83" w:rsidRDefault="005016BC" w:rsidP="005016BC">
      <w:pPr>
        <w:spacing w:after="0" w:line="260" w:lineRule="atLeast"/>
        <w:rPr>
          <w:rFonts w:ascii="Verdana" w:hAnsi="Verdana"/>
          <w:b/>
          <w:bCs/>
          <w:sz w:val="20"/>
          <w:lang w:val="en-US" w:eastAsia="en-US"/>
        </w:rPr>
      </w:pPr>
    </w:p>
    <w:tbl>
      <w:tblPr>
        <w:tblW w:w="9025" w:type="dxa"/>
        <w:tblInd w:w="45" w:type="dxa"/>
        <w:tblLayout w:type="fixed"/>
        <w:tblCellMar>
          <w:left w:w="0" w:type="dxa"/>
          <w:right w:w="0" w:type="dxa"/>
        </w:tblCellMar>
        <w:tblLook w:val="0000" w:firstRow="0" w:lastRow="0" w:firstColumn="0" w:lastColumn="0" w:noHBand="0" w:noVBand="0"/>
      </w:tblPr>
      <w:tblGrid>
        <w:gridCol w:w="2256"/>
        <w:gridCol w:w="3364"/>
        <w:gridCol w:w="3405"/>
      </w:tblGrid>
      <w:tr w:rsidR="005016BC" w:rsidRPr="00AA7D96" w14:paraId="49FF308A" w14:textId="77777777" w:rsidTr="00503A35">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61B72479" w14:textId="77777777" w:rsidR="005016BC" w:rsidRPr="00CB1B83" w:rsidRDefault="005016BC" w:rsidP="005016BC">
            <w:pPr>
              <w:spacing w:before="60" w:after="60" w:line="260" w:lineRule="atLeast"/>
              <w:rPr>
                <w:rFonts w:ascii="Verdana" w:hAnsi="Verdana"/>
                <w:b/>
                <w:color w:val="000000"/>
                <w:sz w:val="20"/>
                <w:szCs w:val="18"/>
                <w:lang w:val="en-US" w:eastAsia="en-GB"/>
              </w:rPr>
            </w:pPr>
            <w:r w:rsidRPr="00CB1B83">
              <w:rPr>
                <w:rFonts w:ascii="Verdana" w:hAnsi="Verdana"/>
                <w:b/>
                <w:sz w:val="20"/>
                <w:szCs w:val="18"/>
                <w:lang w:val="en-US" w:eastAsia="en-US"/>
              </w:rPr>
              <w:t>Resulting local emission to relevant environmental compartments</w:t>
            </w:r>
          </w:p>
        </w:tc>
      </w:tr>
      <w:tr w:rsidR="005016BC" w:rsidRPr="00B635D3" w14:paraId="78FAEC7E" w14:textId="77777777" w:rsidTr="00B635D3">
        <w:trPr>
          <w:tblHeader/>
        </w:trPr>
        <w:tc>
          <w:tcPr>
            <w:tcW w:w="2256" w:type="dxa"/>
            <w:tcBorders>
              <w:top w:val="single" w:sz="4" w:space="0" w:color="000000"/>
              <w:left w:val="single" w:sz="4" w:space="0" w:color="000000"/>
              <w:bottom w:val="single" w:sz="4" w:space="0" w:color="auto"/>
              <w:right w:val="single" w:sz="4" w:space="0" w:color="000000"/>
            </w:tcBorders>
            <w:shd w:val="clear" w:color="auto" w:fill="auto"/>
            <w:tcMar>
              <w:top w:w="40" w:type="dxa"/>
              <w:left w:w="40" w:type="dxa"/>
              <w:bottom w:w="40" w:type="dxa"/>
              <w:right w:w="40" w:type="dxa"/>
            </w:tcMar>
            <w:vAlign w:val="center"/>
          </w:tcPr>
          <w:p w14:paraId="5DF5FE44" w14:textId="77777777" w:rsidR="005016BC" w:rsidRPr="00B635D3" w:rsidRDefault="005016BC" w:rsidP="005016BC">
            <w:pPr>
              <w:spacing w:before="60" w:after="60" w:line="260" w:lineRule="atLeast"/>
              <w:rPr>
                <w:rFonts w:ascii="Verdana" w:hAnsi="Verdana"/>
                <w:b/>
                <w:color w:val="000000"/>
                <w:sz w:val="20"/>
                <w:szCs w:val="18"/>
                <w:lang w:eastAsia="en-GB"/>
              </w:rPr>
            </w:pPr>
            <w:r w:rsidRPr="00B635D3">
              <w:rPr>
                <w:rFonts w:ascii="Verdana" w:hAnsi="Verdana"/>
                <w:b/>
                <w:color w:val="000000"/>
                <w:sz w:val="20"/>
                <w:szCs w:val="18"/>
                <w:lang w:eastAsia="en-GB"/>
              </w:rPr>
              <w:t>Compartment</w:t>
            </w:r>
          </w:p>
        </w:tc>
        <w:tc>
          <w:tcPr>
            <w:tcW w:w="3364" w:type="dxa"/>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41285244" w14:textId="77777777" w:rsidR="005016BC" w:rsidRPr="00CB1B83" w:rsidRDefault="005016BC" w:rsidP="005016BC">
            <w:pPr>
              <w:spacing w:before="60" w:after="60" w:line="260" w:lineRule="atLeast"/>
              <w:rPr>
                <w:rFonts w:ascii="Verdana" w:hAnsi="Verdana"/>
                <w:b/>
                <w:color w:val="000000"/>
                <w:sz w:val="20"/>
                <w:szCs w:val="18"/>
                <w:lang w:val="en-US" w:eastAsia="en-GB"/>
              </w:rPr>
            </w:pPr>
            <w:r w:rsidRPr="00CB1B83">
              <w:rPr>
                <w:rFonts w:ascii="Verdana" w:hAnsi="Verdana"/>
                <w:b/>
                <w:color w:val="000000"/>
                <w:sz w:val="20"/>
                <w:szCs w:val="18"/>
                <w:lang w:val="en-US" w:eastAsia="en-GB"/>
              </w:rPr>
              <w:t>Local emission (Elocal</w:t>
            </w:r>
            <w:r w:rsidRPr="00CB1B83">
              <w:rPr>
                <w:rFonts w:ascii="Verdana" w:hAnsi="Verdana"/>
                <w:b/>
                <w:color w:val="000000"/>
                <w:sz w:val="20"/>
                <w:szCs w:val="18"/>
                <w:vertAlign w:val="subscript"/>
                <w:lang w:val="en-US" w:eastAsia="en-GB"/>
              </w:rPr>
              <w:t>waste water</w:t>
            </w:r>
            <w:r w:rsidRPr="00CB1B83">
              <w:rPr>
                <w:rFonts w:ascii="Verdana" w:hAnsi="Verdana"/>
                <w:b/>
                <w:color w:val="000000"/>
                <w:sz w:val="20"/>
                <w:szCs w:val="18"/>
                <w:lang w:val="en-US" w:eastAsia="en-GB"/>
              </w:rPr>
              <w:t>) [kg/d]</w:t>
            </w:r>
          </w:p>
        </w:tc>
        <w:tc>
          <w:tcPr>
            <w:tcW w:w="3405" w:type="dxa"/>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42E8D332" w14:textId="77777777" w:rsidR="005016BC" w:rsidRPr="00B635D3" w:rsidRDefault="005016BC" w:rsidP="005016BC">
            <w:pPr>
              <w:spacing w:before="60" w:after="60" w:line="260" w:lineRule="atLeast"/>
              <w:rPr>
                <w:rFonts w:ascii="Verdana" w:hAnsi="Verdana"/>
                <w:b/>
                <w:color w:val="000000"/>
                <w:sz w:val="20"/>
                <w:szCs w:val="18"/>
                <w:lang w:eastAsia="en-GB"/>
              </w:rPr>
            </w:pPr>
            <w:r w:rsidRPr="00B635D3">
              <w:rPr>
                <w:rFonts w:ascii="Verdana" w:hAnsi="Verdana"/>
                <w:b/>
                <w:color w:val="000000"/>
                <w:sz w:val="20"/>
                <w:szCs w:val="18"/>
                <w:lang w:eastAsia="en-GB"/>
              </w:rPr>
              <w:t>Remarks</w:t>
            </w:r>
          </w:p>
        </w:tc>
      </w:tr>
      <w:tr w:rsidR="005016BC" w:rsidRPr="00B635D3" w14:paraId="01F956BF" w14:textId="77777777" w:rsidTr="00B635D3">
        <w:trPr>
          <w:tblHeader/>
        </w:trPr>
        <w:tc>
          <w:tcPr>
            <w:tcW w:w="9025" w:type="dxa"/>
            <w:gridSpan w:val="3"/>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4D4F9AFA" w14:textId="77777777" w:rsidR="005016BC" w:rsidRPr="00B635D3" w:rsidRDefault="005016BC" w:rsidP="005016BC">
            <w:pPr>
              <w:spacing w:before="60" w:after="60" w:line="260" w:lineRule="atLeast"/>
              <w:rPr>
                <w:rFonts w:ascii="Verdana" w:hAnsi="Verdana"/>
                <w:b/>
                <w:color w:val="000000"/>
                <w:sz w:val="20"/>
                <w:szCs w:val="18"/>
                <w:lang w:eastAsia="en-GB"/>
              </w:rPr>
            </w:pPr>
            <w:r w:rsidRPr="00B635D3">
              <w:rPr>
                <w:rFonts w:ascii="Verdana" w:hAnsi="Verdana"/>
                <w:b/>
                <w:color w:val="000000"/>
                <w:sz w:val="20"/>
                <w:szCs w:val="18"/>
                <w:lang w:eastAsia="en-GB"/>
              </w:rPr>
              <w:t>Permethrin</w:t>
            </w:r>
          </w:p>
        </w:tc>
      </w:tr>
      <w:tr w:rsidR="005016BC" w:rsidRPr="00AA7D96" w14:paraId="7F63F235" w14:textId="77777777" w:rsidTr="00B635D3">
        <w:tc>
          <w:tcPr>
            <w:tcW w:w="225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55817C68" w14:textId="77777777" w:rsidR="005016BC" w:rsidRPr="00B635D3" w:rsidRDefault="005016BC" w:rsidP="005016BC">
            <w:pPr>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STP</w:t>
            </w:r>
          </w:p>
        </w:tc>
        <w:tc>
          <w:tcPr>
            <w:tcW w:w="3364"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638E8343" w14:textId="77777777" w:rsidR="005016BC" w:rsidRPr="00B635D3" w:rsidRDefault="005016BC" w:rsidP="005016BC">
            <w:pPr>
              <w:spacing w:before="60" w:after="60" w:line="260" w:lineRule="atLeast"/>
              <w:rPr>
                <w:rFonts w:ascii="Verdana" w:hAnsi="Verdana"/>
                <w:color w:val="000000"/>
                <w:sz w:val="20"/>
                <w:szCs w:val="18"/>
                <w:lang w:val="en-CA" w:eastAsia="en-GB"/>
              </w:rPr>
            </w:pPr>
            <w:r w:rsidRPr="00B635D3">
              <w:rPr>
                <w:rFonts w:ascii="Verdana" w:hAnsi="Verdana"/>
                <w:color w:val="000000"/>
                <w:sz w:val="20"/>
                <w:szCs w:val="18"/>
                <w:lang w:val="en-CA" w:eastAsia="en-GB"/>
              </w:rPr>
              <w:t>Tier 1a: 8.79 E-4 Kg/d</w:t>
            </w:r>
          </w:p>
          <w:p w14:paraId="6D4E9E3E" w14:textId="77777777" w:rsidR="005016BC" w:rsidRPr="00B635D3" w:rsidRDefault="005016BC" w:rsidP="005016BC">
            <w:pPr>
              <w:spacing w:before="60" w:after="60" w:line="260" w:lineRule="atLeast"/>
              <w:rPr>
                <w:rFonts w:ascii="Verdana" w:hAnsi="Verdana"/>
                <w:color w:val="000000"/>
                <w:sz w:val="20"/>
                <w:szCs w:val="18"/>
                <w:lang w:val="en-CA" w:eastAsia="en-GB"/>
              </w:rPr>
            </w:pPr>
            <w:r w:rsidRPr="00B635D3">
              <w:rPr>
                <w:rFonts w:ascii="Verdana" w:hAnsi="Verdana"/>
                <w:color w:val="000000"/>
                <w:sz w:val="20"/>
                <w:szCs w:val="18"/>
                <w:lang w:val="en-CA" w:eastAsia="en-GB"/>
              </w:rPr>
              <w:t>Tier 1b: 2.64 E-4 Kg/d</w:t>
            </w:r>
          </w:p>
          <w:p w14:paraId="7C19A8DB" w14:textId="77777777" w:rsidR="005016BC" w:rsidRPr="00B635D3" w:rsidRDefault="005016BC" w:rsidP="005016BC">
            <w:pPr>
              <w:spacing w:before="60" w:after="60" w:line="260" w:lineRule="atLeast"/>
              <w:rPr>
                <w:rFonts w:ascii="Verdana" w:hAnsi="Verdana"/>
                <w:color w:val="000000"/>
                <w:sz w:val="20"/>
                <w:szCs w:val="18"/>
                <w:lang w:val="en-CA" w:eastAsia="en-GB"/>
              </w:rPr>
            </w:pPr>
            <w:r w:rsidRPr="00B635D3">
              <w:rPr>
                <w:rFonts w:ascii="Verdana" w:hAnsi="Verdana"/>
                <w:color w:val="000000"/>
                <w:sz w:val="20"/>
                <w:szCs w:val="18"/>
                <w:lang w:val="en-CA" w:eastAsia="en-GB"/>
              </w:rPr>
              <w:t>Tier 2: 1.27E-05 Kg/d</w:t>
            </w:r>
          </w:p>
        </w:tc>
        <w:tc>
          <w:tcPr>
            <w:tcW w:w="3405"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7F6FCEF8" w14:textId="77777777" w:rsidR="005016BC" w:rsidRPr="00B635D3" w:rsidRDefault="005016BC" w:rsidP="005016BC">
            <w:pPr>
              <w:spacing w:before="60" w:after="60" w:line="260" w:lineRule="atLeast"/>
              <w:rPr>
                <w:rFonts w:ascii="Verdana" w:hAnsi="Verdana"/>
                <w:color w:val="000000"/>
                <w:sz w:val="20"/>
                <w:szCs w:val="18"/>
                <w:lang w:val="en-CA" w:eastAsia="en-GB"/>
              </w:rPr>
            </w:pPr>
            <w:r w:rsidRPr="00B635D3">
              <w:rPr>
                <w:rFonts w:ascii="Verdana" w:hAnsi="Verdana"/>
                <w:color w:val="000000"/>
                <w:sz w:val="20"/>
                <w:szCs w:val="18"/>
                <w:lang w:val="en-CA" w:eastAsia="en-GB"/>
              </w:rPr>
              <w:t>According to scenario 1, waste waters are the receiving compartment.</w:t>
            </w:r>
          </w:p>
        </w:tc>
      </w:tr>
    </w:tbl>
    <w:p w14:paraId="384FCDAC" w14:textId="77777777" w:rsidR="005016BC" w:rsidRPr="00CB1B83" w:rsidRDefault="005016BC" w:rsidP="005016BC">
      <w:pPr>
        <w:spacing w:after="0" w:line="260" w:lineRule="atLeast"/>
        <w:rPr>
          <w:rFonts w:ascii="Verdana" w:hAnsi="Verdana"/>
          <w:b/>
          <w:bCs/>
          <w:sz w:val="20"/>
          <w:lang w:val="en-US" w:eastAsia="en-US"/>
        </w:rPr>
      </w:pPr>
    </w:p>
    <w:p w14:paraId="6892010B" w14:textId="77777777" w:rsidR="005016BC" w:rsidRPr="00CB1B83" w:rsidRDefault="005016BC" w:rsidP="005016BC">
      <w:pPr>
        <w:keepNext/>
        <w:spacing w:after="0" w:line="260" w:lineRule="atLeast"/>
        <w:rPr>
          <w:rFonts w:ascii="Verdana" w:hAnsi="Verdana"/>
          <w:b/>
          <w:bCs/>
          <w:lang w:val="en-US" w:eastAsia="en-US"/>
        </w:rPr>
      </w:pPr>
      <w:r w:rsidRPr="00CB1B83">
        <w:rPr>
          <w:rFonts w:ascii="Verdana" w:hAnsi="Verdana"/>
          <w:b/>
          <w:bCs/>
          <w:lang w:val="en-US" w:eastAsia="en-US"/>
        </w:rPr>
        <w:t>Scenario 2 Treatment of a house in a countryside</w:t>
      </w:r>
    </w:p>
    <w:p w14:paraId="443F00BA" w14:textId="77777777" w:rsidR="005016BC" w:rsidRPr="00CB1B83" w:rsidRDefault="005016BC" w:rsidP="005016BC">
      <w:pPr>
        <w:keepNext/>
        <w:spacing w:after="0" w:line="260" w:lineRule="atLeast"/>
        <w:jc w:val="both"/>
        <w:rPr>
          <w:rFonts w:ascii="Verdana" w:hAnsi="Verdana"/>
          <w:lang w:val="en-US" w:eastAsia="en-US"/>
        </w:rPr>
      </w:pPr>
    </w:p>
    <w:p w14:paraId="400BB178" w14:textId="77777777" w:rsidR="005016BC" w:rsidRPr="00CB1B83" w:rsidRDefault="005016BC" w:rsidP="005016BC">
      <w:pPr>
        <w:keepNext/>
        <w:spacing w:after="0" w:line="260" w:lineRule="atLeast"/>
        <w:rPr>
          <w:rFonts w:ascii="Verdana" w:hAnsi="Verdana"/>
          <w:sz w:val="20"/>
          <w:lang w:val="en-US" w:eastAsia="en-US"/>
        </w:rPr>
      </w:pPr>
      <w:r w:rsidRPr="00CB1B83">
        <w:rPr>
          <w:rFonts w:ascii="Verdana" w:hAnsi="Verdana"/>
          <w:sz w:val="20"/>
          <w:lang w:val="en-US" w:eastAsia="en-US"/>
        </w:rPr>
        <w:t>In this scenario the receiving compartment is the local soil adjacent to the house.</w:t>
      </w:r>
    </w:p>
    <w:p w14:paraId="1BA41087" w14:textId="77777777" w:rsidR="005016BC" w:rsidRPr="00CB1B83" w:rsidRDefault="005016BC" w:rsidP="005016BC">
      <w:pPr>
        <w:keepNext/>
        <w:spacing w:after="0" w:line="260" w:lineRule="atLeast"/>
        <w:rPr>
          <w:rFonts w:ascii="Verdana" w:hAnsi="Verdana"/>
          <w:lang w:val="en-US"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2"/>
        <w:gridCol w:w="1105"/>
        <w:gridCol w:w="1446"/>
        <w:gridCol w:w="2239"/>
      </w:tblGrid>
      <w:tr w:rsidR="005016BC" w:rsidRPr="00AA7D96" w14:paraId="1F33AD29" w14:textId="77777777" w:rsidTr="00503A35">
        <w:trPr>
          <w:trHeight w:val="346"/>
        </w:trPr>
        <w:tc>
          <w:tcPr>
            <w:tcW w:w="9072" w:type="dxa"/>
            <w:gridSpan w:val="4"/>
            <w:shd w:val="clear" w:color="auto" w:fill="FFFFCC"/>
            <w:vAlign w:val="center"/>
          </w:tcPr>
          <w:p w14:paraId="001ACCE9" w14:textId="77777777" w:rsidR="005016BC" w:rsidRPr="00CB1B83" w:rsidRDefault="005016BC" w:rsidP="005016BC">
            <w:pPr>
              <w:keepNext/>
              <w:spacing w:before="60" w:after="60" w:line="260" w:lineRule="atLeast"/>
              <w:rPr>
                <w:rFonts w:ascii="Verdana" w:hAnsi="Verdana" w:cs="Arial"/>
                <w:b/>
                <w:bCs/>
                <w:color w:val="000000"/>
                <w:sz w:val="20"/>
                <w:szCs w:val="20"/>
                <w:lang w:val="en-US" w:eastAsia="en-GB"/>
              </w:rPr>
            </w:pPr>
            <w:r w:rsidRPr="00CB1B83">
              <w:rPr>
                <w:rFonts w:ascii="Verdana" w:hAnsi="Verdana"/>
                <w:b/>
                <w:sz w:val="20"/>
                <w:szCs w:val="20"/>
                <w:lang w:val="en-US" w:eastAsia="en-US"/>
              </w:rPr>
              <w:t>Input parameters for calculating the local emission</w:t>
            </w:r>
          </w:p>
        </w:tc>
      </w:tr>
      <w:tr w:rsidR="005016BC" w:rsidRPr="00B635D3" w14:paraId="2923D7C5" w14:textId="77777777" w:rsidTr="00503A35">
        <w:trPr>
          <w:trHeight w:val="75"/>
        </w:trPr>
        <w:tc>
          <w:tcPr>
            <w:tcW w:w="4282" w:type="dxa"/>
            <w:shd w:val="clear" w:color="auto" w:fill="auto"/>
            <w:vAlign w:val="center"/>
          </w:tcPr>
          <w:p w14:paraId="1C86BF50"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b/>
                <w:bCs/>
                <w:color w:val="000000"/>
                <w:sz w:val="20"/>
                <w:szCs w:val="20"/>
                <w:lang w:eastAsia="en-GB"/>
              </w:rPr>
              <w:t xml:space="preserve">Input </w:t>
            </w:r>
          </w:p>
        </w:tc>
        <w:tc>
          <w:tcPr>
            <w:tcW w:w="1105" w:type="dxa"/>
            <w:shd w:val="clear" w:color="auto" w:fill="auto"/>
            <w:vAlign w:val="center"/>
          </w:tcPr>
          <w:p w14:paraId="78661183"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b/>
                <w:bCs/>
                <w:color w:val="000000"/>
                <w:sz w:val="20"/>
                <w:szCs w:val="20"/>
                <w:lang w:eastAsia="en-GB"/>
              </w:rPr>
              <w:t xml:space="preserve">Value </w:t>
            </w:r>
          </w:p>
        </w:tc>
        <w:tc>
          <w:tcPr>
            <w:tcW w:w="1446" w:type="dxa"/>
            <w:shd w:val="clear" w:color="auto" w:fill="auto"/>
            <w:vAlign w:val="center"/>
          </w:tcPr>
          <w:p w14:paraId="7EBACA4B" w14:textId="77777777" w:rsidR="005016BC" w:rsidRPr="00B635D3" w:rsidRDefault="005016BC" w:rsidP="005016BC">
            <w:pPr>
              <w:keepNext/>
              <w:spacing w:before="60" w:after="60" w:line="260" w:lineRule="atLeast"/>
              <w:rPr>
                <w:rFonts w:ascii="Verdana" w:hAnsi="Verdana" w:cs="Arial"/>
                <w:b/>
                <w:bCs/>
                <w:color w:val="000000"/>
                <w:sz w:val="20"/>
                <w:szCs w:val="20"/>
                <w:lang w:eastAsia="en-GB"/>
              </w:rPr>
            </w:pPr>
            <w:r w:rsidRPr="00B635D3">
              <w:rPr>
                <w:rFonts w:ascii="Verdana" w:hAnsi="Verdana" w:cs="Arial"/>
                <w:b/>
                <w:bCs/>
                <w:color w:val="000000"/>
                <w:sz w:val="20"/>
                <w:szCs w:val="20"/>
                <w:lang w:eastAsia="en-GB"/>
              </w:rPr>
              <w:t>Unit</w:t>
            </w:r>
          </w:p>
        </w:tc>
        <w:tc>
          <w:tcPr>
            <w:tcW w:w="2239" w:type="dxa"/>
            <w:shd w:val="clear" w:color="auto" w:fill="auto"/>
            <w:vAlign w:val="center"/>
          </w:tcPr>
          <w:p w14:paraId="5EEF9B40" w14:textId="77777777" w:rsidR="005016BC" w:rsidRPr="00B635D3" w:rsidRDefault="005016BC" w:rsidP="005016BC">
            <w:pPr>
              <w:keepNext/>
              <w:spacing w:before="60" w:after="60" w:line="260" w:lineRule="atLeast"/>
              <w:rPr>
                <w:rFonts w:ascii="Verdana" w:hAnsi="Verdana" w:cs="Arial"/>
                <w:b/>
                <w:bCs/>
                <w:color w:val="000000"/>
                <w:sz w:val="20"/>
                <w:szCs w:val="20"/>
                <w:lang w:eastAsia="en-GB"/>
              </w:rPr>
            </w:pPr>
            <w:r w:rsidRPr="00B635D3">
              <w:rPr>
                <w:rFonts w:ascii="Verdana" w:hAnsi="Verdana" w:cs="Arial"/>
                <w:b/>
                <w:bCs/>
                <w:color w:val="000000"/>
                <w:sz w:val="20"/>
                <w:szCs w:val="20"/>
                <w:lang w:eastAsia="en-GB"/>
              </w:rPr>
              <w:t>Remarks</w:t>
            </w:r>
          </w:p>
        </w:tc>
      </w:tr>
      <w:tr w:rsidR="005016BC" w:rsidRPr="00AA7D96" w14:paraId="6ACB0F61" w14:textId="77777777" w:rsidTr="00503A35">
        <w:trPr>
          <w:trHeight w:val="75"/>
        </w:trPr>
        <w:tc>
          <w:tcPr>
            <w:tcW w:w="9072" w:type="dxa"/>
            <w:gridSpan w:val="4"/>
            <w:shd w:val="clear" w:color="auto" w:fill="auto"/>
            <w:vAlign w:val="center"/>
          </w:tcPr>
          <w:p w14:paraId="5F195B29" w14:textId="77777777" w:rsidR="005016BC" w:rsidRPr="00CB1B83" w:rsidRDefault="005016BC" w:rsidP="005016BC">
            <w:pPr>
              <w:keepNext/>
              <w:spacing w:before="60" w:after="60" w:line="260" w:lineRule="atLeast"/>
              <w:rPr>
                <w:rFonts w:ascii="Verdana" w:hAnsi="Verdana"/>
                <w:color w:val="000000"/>
                <w:sz w:val="20"/>
                <w:szCs w:val="20"/>
                <w:u w:val="single"/>
                <w:lang w:val="en-US" w:eastAsia="en-GB"/>
              </w:rPr>
            </w:pPr>
            <w:r w:rsidRPr="00CB1B83">
              <w:rPr>
                <w:rFonts w:ascii="Verdana" w:hAnsi="Verdana"/>
                <w:color w:val="000000"/>
                <w:sz w:val="20"/>
                <w:szCs w:val="20"/>
                <w:u w:val="single"/>
                <w:lang w:val="en-US" w:eastAsia="en-GB"/>
              </w:rPr>
              <w:t>Scenario: Laying of TRITHOR S™ on a site construction of an individual house in a countryside</w:t>
            </w:r>
          </w:p>
        </w:tc>
      </w:tr>
      <w:tr w:rsidR="005016BC" w:rsidRPr="00B635D3" w14:paraId="7DB73B13" w14:textId="77777777" w:rsidTr="00503A35">
        <w:trPr>
          <w:trHeight w:val="75"/>
        </w:trPr>
        <w:tc>
          <w:tcPr>
            <w:tcW w:w="9072" w:type="dxa"/>
            <w:gridSpan w:val="4"/>
            <w:shd w:val="clear" w:color="auto" w:fill="auto"/>
            <w:vAlign w:val="center"/>
          </w:tcPr>
          <w:p w14:paraId="0B19F421" w14:textId="77777777" w:rsidR="005016BC" w:rsidRPr="00B635D3" w:rsidRDefault="005016BC" w:rsidP="005016BC">
            <w:pPr>
              <w:keepNext/>
              <w:spacing w:before="60" w:after="60" w:line="260" w:lineRule="atLeast"/>
              <w:rPr>
                <w:rFonts w:ascii="Verdana" w:hAnsi="Verdana"/>
                <w:color w:val="000000"/>
                <w:sz w:val="20"/>
                <w:szCs w:val="20"/>
                <w:lang w:eastAsia="en-GB"/>
              </w:rPr>
            </w:pPr>
            <w:r w:rsidRPr="00B635D3">
              <w:rPr>
                <w:rFonts w:ascii="Verdana" w:hAnsi="Verdana" w:cs="Arial"/>
                <w:b/>
                <w:color w:val="000000"/>
                <w:sz w:val="20"/>
                <w:szCs w:val="20"/>
                <w:lang w:val="en-CA" w:eastAsia="en-GB"/>
              </w:rPr>
              <w:t>Scenario parameters</w:t>
            </w:r>
          </w:p>
        </w:tc>
      </w:tr>
      <w:tr w:rsidR="005016BC" w:rsidRPr="00B635D3" w14:paraId="280D386F" w14:textId="77777777" w:rsidTr="00503A35">
        <w:trPr>
          <w:trHeight w:val="75"/>
        </w:trPr>
        <w:tc>
          <w:tcPr>
            <w:tcW w:w="4282" w:type="dxa"/>
            <w:shd w:val="clear" w:color="auto" w:fill="auto"/>
            <w:vAlign w:val="center"/>
          </w:tcPr>
          <w:p w14:paraId="796244BB" w14:textId="77777777" w:rsidR="005016BC" w:rsidRPr="00CB1B83" w:rsidRDefault="005016BC" w:rsidP="005016BC">
            <w:pPr>
              <w:keepNext/>
              <w:spacing w:before="60" w:after="60" w:line="260" w:lineRule="atLeast"/>
              <w:rPr>
                <w:rFonts w:ascii="Verdana" w:hAnsi="Verdana"/>
                <w:i/>
                <w:color w:val="000000"/>
                <w:sz w:val="20"/>
                <w:szCs w:val="20"/>
                <w:lang w:val="en-US" w:eastAsia="en-GB"/>
              </w:rPr>
            </w:pPr>
            <w:r w:rsidRPr="00CB1B83">
              <w:rPr>
                <w:rFonts w:ascii="Verdana" w:hAnsi="Verdana"/>
                <w:color w:val="000000"/>
                <w:sz w:val="20"/>
                <w:szCs w:val="20"/>
                <w:lang w:val="en-US" w:eastAsia="en-GB"/>
              </w:rPr>
              <w:t>Concentration of active substance in the treated article</w:t>
            </w:r>
            <w:r w:rsidRPr="00CB1B83">
              <w:rPr>
                <w:rFonts w:ascii="Verdana" w:hAnsi="Verdana"/>
                <w:i/>
                <w:color w:val="000000"/>
                <w:sz w:val="20"/>
                <w:szCs w:val="20"/>
                <w:lang w:val="en-US" w:eastAsia="en-GB"/>
              </w:rPr>
              <w:t xml:space="preserve"> </w:t>
            </w:r>
          </w:p>
        </w:tc>
        <w:tc>
          <w:tcPr>
            <w:tcW w:w="1105" w:type="dxa"/>
            <w:shd w:val="clear" w:color="auto" w:fill="auto"/>
            <w:vAlign w:val="center"/>
          </w:tcPr>
          <w:p w14:paraId="49F3AB73"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2</w:t>
            </w:r>
          </w:p>
        </w:tc>
        <w:tc>
          <w:tcPr>
            <w:tcW w:w="1446" w:type="dxa"/>
            <w:shd w:val="clear" w:color="auto" w:fill="auto"/>
            <w:vAlign w:val="center"/>
          </w:tcPr>
          <w:p w14:paraId="24053BD0" w14:textId="77777777" w:rsidR="005016BC" w:rsidRPr="00B635D3" w:rsidRDefault="005016BC" w:rsidP="005016BC">
            <w:pPr>
              <w:keepNext/>
              <w:spacing w:before="60" w:after="60" w:line="260" w:lineRule="atLeast"/>
              <w:rPr>
                <w:rFonts w:ascii="Verdana" w:hAnsi="Verdana"/>
                <w:color w:val="000000"/>
                <w:sz w:val="20"/>
                <w:szCs w:val="20"/>
                <w:lang w:eastAsia="en-GB"/>
              </w:rPr>
            </w:pPr>
            <w:r w:rsidRPr="00B635D3">
              <w:rPr>
                <w:rFonts w:ascii="Verdana" w:hAnsi="Verdana"/>
                <w:color w:val="000000"/>
                <w:sz w:val="20"/>
                <w:szCs w:val="20"/>
                <w:lang w:eastAsia="en-GB"/>
              </w:rPr>
              <w:t>g/m²</w:t>
            </w:r>
          </w:p>
        </w:tc>
        <w:tc>
          <w:tcPr>
            <w:tcW w:w="2239" w:type="dxa"/>
            <w:shd w:val="clear" w:color="auto" w:fill="auto"/>
            <w:vAlign w:val="center"/>
          </w:tcPr>
          <w:p w14:paraId="77D456A7"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Ensystex</w:t>
            </w:r>
          </w:p>
        </w:tc>
      </w:tr>
      <w:tr w:rsidR="005016BC" w:rsidRPr="00AA7D96" w14:paraId="51E65B08" w14:textId="77777777" w:rsidTr="00503A35">
        <w:trPr>
          <w:trHeight w:val="93"/>
        </w:trPr>
        <w:tc>
          <w:tcPr>
            <w:tcW w:w="4282" w:type="dxa"/>
            <w:shd w:val="clear" w:color="auto" w:fill="auto"/>
            <w:vAlign w:val="center"/>
          </w:tcPr>
          <w:p w14:paraId="1E3AC63B" w14:textId="77777777" w:rsidR="005016BC" w:rsidRPr="00B635D3" w:rsidRDefault="005016BC" w:rsidP="005016BC">
            <w:pPr>
              <w:keepNext/>
              <w:spacing w:before="60" w:after="60" w:line="260" w:lineRule="atLeast"/>
              <w:rPr>
                <w:rFonts w:ascii="Verdana" w:hAnsi="Verdana"/>
                <w:color w:val="000000"/>
                <w:sz w:val="20"/>
                <w:szCs w:val="20"/>
                <w:lang w:eastAsia="en-GB"/>
              </w:rPr>
            </w:pPr>
            <w:r w:rsidRPr="00B635D3">
              <w:rPr>
                <w:rFonts w:ascii="Verdana" w:hAnsi="Verdana"/>
                <w:color w:val="000000"/>
                <w:sz w:val="20"/>
                <w:szCs w:val="20"/>
                <w:lang w:eastAsia="en-GB"/>
              </w:rPr>
              <w:t>Volume of receiving soil</w:t>
            </w:r>
          </w:p>
        </w:tc>
        <w:tc>
          <w:tcPr>
            <w:tcW w:w="1105" w:type="dxa"/>
            <w:shd w:val="clear" w:color="auto" w:fill="auto"/>
            <w:vAlign w:val="center"/>
          </w:tcPr>
          <w:p w14:paraId="4FD378FC"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2.5</w:t>
            </w:r>
          </w:p>
        </w:tc>
        <w:tc>
          <w:tcPr>
            <w:tcW w:w="1446" w:type="dxa"/>
            <w:shd w:val="clear" w:color="auto" w:fill="auto"/>
            <w:vAlign w:val="center"/>
          </w:tcPr>
          <w:p w14:paraId="7ED5342F" w14:textId="77777777" w:rsidR="005016BC" w:rsidRPr="00B635D3" w:rsidRDefault="005016BC" w:rsidP="005016BC">
            <w:pPr>
              <w:keepNext/>
              <w:spacing w:before="60" w:after="60" w:line="260" w:lineRule="atLeast"/>
              <w:rPr>
                <w:rFonts w:ascii="Verdana" w:hAnsi="Verdana"/>
                <w:color w:val="000000"/>
                <w:sz w:val="20"/>
                <w:szCs w:val="20"/>
                <w:lang w:eastAsia="en-GB"/>
              </w:rPr>
            </w:pPr>
            <w:r w:rsidRPr="00B635D3">
              <w:rPr>
                <w:rFonts w:ascii="Verdana" w:hAnsi="Verdana"/>
                <w:color w:val="000000"/>
                <w:sz w:val="20"/>
                <w:szCs w:val="20"/>
                <w:lang w:eastAsia="en-GB"/>
              </w:rPr>
              <w:t>m</w:t>
            </w:r>
            <w:r w:rsidRPr="00B635D3">
              <w:rPr>
                <w:rFonts w:ascii="Verdana" w:hAnsi="Verdana"/>
                <w:color w:val="000000"/>
                <w:sz w:val="20"/>
                <w:szCs w:val="20"/>
                <w:vertAlign w:val="superscript"/>
                <w:lang w:eastAsia="en-GB"/>
              </w:rPr>
              <w:t>3</w:t>
            </w:r>
          </w:p>
        </w:tc>
        <w:tc>
          <w:tcPr>
            <w:tcW w:w="2239" w:type="dxa"/>
            <w:shd w:val="clear" w:color="auto" w:fill="auto"/>
            <w:vAlign w:val="center"/>
          </w:tcPr>
          <w:p w14:paraId="543FEAB4" w14:textId="77777777" w:rsidR="005016BC" w:rsidRPr="00CB1B83" w:rsidRDefault="005016BC" w:rsidP="005016BC">
            <w:pPr>
              <w:spacing w:after="0"/>
              <w:rPr>
                <w:rFonts w:ascii="Verdana" w:hAnsi="Verdana"/>
                <w:sz w:val="20"/>
                <w:szCs w:val="20"/>
                <w:lang w:val="en-US" w:eastAsia="en-US"/>
              </w:rPr>
            </w:pPr>
            <w:r w:rsidRPr="00CB1B83">
              <w:rPr>
                <w:rFonts w:ascii="Verdana" w:hAnsi="Verdana" w:cs="Arial"/>
                <w:color w:val="000000"/>
                <w:sz w:val="20"/>
                <w:szCs w:val="20"/>
                <w:lang w:val="en-US" w:eastAsia="en-GB"/>
              </w:rPr>
              <w:t xml:space="preserve">Default value  </w:t>
            </w:r>
            <w:r w:rsidRPr="00CB1B83">
              <w:rPr>
                <w:rFonts w:ascii="Verdana" w:hAnsi="Verdana"/>
                <w:sz w:val="20"/>
                <w:szCs w:val="20"/>
                <w:lang w:val="en-US" w:eastAsia="en-US"/>
              </w:rPr>
              <w:t>TAB</w:t>
            </w:r>
            <w:r w:rsidRPr="00B635D3">
              <w:rPr>
                <w:rFonts w:ascii="Verdana" w:hAnsi="Verdana"/>
                <w:sz w:val="20"/>
                <w:szCs w:val="20"/>
                <w:vertAlign w:val="superscript"/>
                <w:lang w:eastAsia="en-US"/>
              </w:rPr>
              <w:fldChar w:fldCharType="begin"/>
            </w:r>
            <w:r w:rsidRPr="00CB1B83">
              <w:rPr>
                <w:rFonts w:ascii="Verdana" w:hAnsi="Verdana"/>
                <w:sz w:val="20"/>
                <w:szCs w:val="20"/>
                <w:vertAlign w:val="superscript"/>
                <w:lang w:val="en-US" w:eastAsia="en-US"/>
              </w:rPr>
              <w:instrText xml:space="preserve"> NOTEREF _Ref473106774 \h  \* MERGEFORMAT </w:instrText>
            </w:r>
            <w:r w:rsidRPr="00B635D3">
              <w:rPr>
                <w:rFonts w:ascii="Verdana" w:hAnsi="Verdana"/>
                <w:sz w:val="20"/>
                <w:szCs w:val="20"/>
                <w:vertAlign w:val="superscript"/>
                <w:lang w:eastAsia="en-US"/>
              </w:rPr>
            </w:r>
            <w:r w:rsidRPr="00B635D3">
              <w:rPr>
                <w:rFonts w:ascii="Verdana" w:hAnsi="Verdana"/>
                <w:sz w:val="20"/>
                <w:szCs w:val="20"/>
                <w:vertAlign w:val="superscript"/>
                <w:lang w:eastAsia="en-US"/>
              </w:rPr>
              <w:fldChar w:fldCharType="separate"/>
            </w:r>
            <w:r w:rsidRPr="00CB1B83">
              <w:rPr>
                <w:rFonts w:ascii="Verdana" w:hAnsi="Verdana"/>
                <w:sz w:val="20"/>
                <w:szCs w:val="20"/>
                <w:vertAlign w:val="superscript"/>
                <w:lang w:val="en-US" w:eastAsia="en-US"/>
              </w:rPr>
              <w:t>9</w:t>
            </w:r>
            <w:r w:rsidRPr="00B635D3">
              <w:rPr>
                <w:rFonts w:ascii="Verdana" w:hAnsi="Verdana"/>
                <w:sz w:val="20"/>
                <w:szCs w:val="20"/>
                <w:vertAlign w:val="superscript"/>
                <w:lang w:eastAsia="en-US"/>
              </w:rPr>
              <w:fldChar w:fldCharType="end"/>
            </w:r>
          </w:p>
          <w:p w14:paraId="331BF081" w14:textId="77777777" w:rsidR="005016BC" w:rsidRPr="00CB1B83" w:rsidRDefault="005016BC" w:rsidP="005016BC">
            <w:pPr>
              <w:keepNext/>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 xml:space="preserve"> 2016 (See section 2.2.8.1.2)</w:t>
            </w:r>
          </w:p>
        </w:tc>
      </w:tr>
      <w:tr w:rsidR="005016BC" w:rsidRPr="00AA7D96" w14:paraId="6CCFC054" w14:textId="77777777" w:rsidTr="00503A35">
        <w:trPr>
          <w:trHeight w:val="93"/>
        </w:trPr>
        <w:tc>
          <w:tcPr>
            <w:tcW w:w="4282" w:type="dxa"/>
            <w:shd w:val="clear" w:color="auto" w:fill="auto"/>
            <w:vAlign w:val="center"/>
          </w:tcPr>
          <w:p w14:paraId="0D3F1767" w14:textId="77777777" w:rsidR="005016BC" w:rsidRPr="00CB1B83" w:rsidRDefault="005016BC" w:rsidP="005016BC">
            <w:pPr>
              <w:keepNext/>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Fixation degree of active substance in the treated article</w:t>
            </w:r>
          </w:p>
        </w:tc>
        <w:tc>
          <w:tcPr>
            <w:tcW w:w="1105" w:type="dxa"/>
            <w:shd w:val="clear" w:color="auto" w:fill="auto"/>
            <w:vAlign w:val="center"/>
          </w:tcPr>
          <w:p w14:paraId="4871878F"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Tier 1a:  0%</w:t>
            </w:r>
            <w:r w:rsidRPr="00B635D3">
              <w:rPr>
                <w:rFonts w:ascii="Verdana" w:hAnsi="Verdana" w:cs="Arial"/>
                <w:color w:val="000000"/>
                <w:sz w:val="20"/>
                <w:szCs w:val="20"/>
                <w:lang w:val="en-CA" w:eastAsia="en-GB"/>
              </w:rPr>
              <w:br/>
              <w:t>Tier 1b: 70%</w:t>
            </w:r>
            <w:r w:rsidRPr="00B635D3">
              <w:rPr>
                <w:rFonts w:ascii="Verdana" w:hAnsi="Verdana" w:cs="Arial"/>
                <w:color w:val="000000"/>
                <w:sz w:val="20"/>
                <w:szCs w:val="20"/>
                <w:lang w:val="en-CA" w:eastAsia="en-GB"/>
              </w:rPr>
              <w:br/>
            </w:r>
          </w:p>
        </w:tc>
        <w:tc>
          <w:tcPr>
            <w:tcW w:w="1446" w:type="dxa"/>
            <w:shd w:val="clear" w:color="auto" w:fill="auto"/>
            <w:vAlign w:val="center"/>
          </w:tcPr>
          <w:p w14:paraId="466A5B2E"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 xml:space="preserve">- </w:t>
            </w:r>
          </w:p>
        </w:tc>
        <w:tc>
          <w:tcPr>
            <w:tcW w:w="2239" w:type="dxa"/>
            <w:shd w:val="clear" w:color="auto" w:fill="auto"/>
            <w:vAlign w:val="center"/>
          </w:tcPr>
          <w:p w14:paraId="7938D291"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Tier 1a : Default value for Worst-case assumption</w:t>
            </w:r>
            <w:r w:rsidRPr="00B635D3">
              <w:rPr>
                <w:rFonts w:ascii="Verdana" w:hAnsi="Verdana" w:cs="Arial"/>
                <w:color w:val="000000"/>
                <w:sz w:val="20"/>
                <w:szCs w:val="20"/>
                <w:vertAlign w:val="superscript"/>
                <w:lang w:val="en-CA" w:eastAsia="en-GB"/>
              </w:rPr>
              <w:fldChar w:fldCharType="begin"/>
            </w:r>
            <w:r w:rsidRPr="00B635D3">
              <w:rPr>
                <w:rFonts w:ascii="Verdana" w:hAnsi="Verdana" w:cs="Arial"/>
                <w:color w:val="000000"/>
                <w:sz w:val="20"/>
                <w:szCs w:val="20"/>
                <w:vertAlign w:val="superscript"/>
                <w:lang w:val="en-CA" w:eastAsia="en-GB"/>
              </w:rPr>
              <w:instrText xml:space="preserve"> NOTEREF _Ref448842268 \h  \* MERGEFORMAT </w:instrText>
            </w:r>
            <w:r w:rsidRPr="00B635D3">
              <w:rPr>
                <w:rFonts w:ascii="Verdana" w:hAnsi="Verdana" w:cs="Arial"/>
                <w:color w:val="000000"/>
                <w:sz w:val="20"/>
                <w:szCs w:val="20"/>
                <w:vertAlign w:val="superscript"/>
                <w:lang w:val="en-CA" w:eastAsia="en-GB"/>
              </w:rPr>
            </w:r>
            <w:r w:rsidRPr="00B635D3">
              <w:rPr>
                <w:rFonts w:ascii="Verdana" w:hAnsi="Verdana" w:cs="Arial"/>
                <w:color w:val="000000"/>
                <w:sz w:val="20"/>
                <w:szCs w:val="20"/>
                <w:vertAlign w:val="superscript"/>
                <w:lang w:val="en-CA" w:eastAsia="en-GB"/>
              </w:rPr>
              <w:fldChar w:fldCharType="separate"/>
            </w:r>
            <w:r w:rsidRPr="00B635D3">
              <w:rPr>
                <w:rFonts w:ascii="Verdana" w:hAnsi="Verdana" w:cs="Arial"/>
                <w:color w:val="000000"/>
                <w:sz w:val="20"/>
                <w:szCs w:val="20"/>
                <w:vertAlign w:val="superscript"/>
                <w:lang w:val="en-CA" w:eastAsia="en-GB"/>
              </w:rPr>
              <w:t>14</w:t>
            </w:r>
            <w:r w:rsidRPr="00B635D3">
              <w:rPr>
                <w:rFonts w:ascii="Verdana" w:hAnsi="Verdana" w:cs="Arial"/>
                <w:color w:val="000000"/>
                <w:sz w:val="20"/>
                <w:szCs w:val="20"/>
                <w:vertAlign w:val="superscript"/>
                <w:lang w:val="en-CA" w:eastAsia="en-GB"/>
              </w:rPr>
              <w:fldChar w:fldCharType="end"/>
            </w:r>
          </w:p>
          <w:p w14:paraId="13F3033C"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Tier 1b: Default value ESD PT9</w:t>
            </w:r>
          </w:p>
        </w:tc>
      </w:tr>
      <w:tr w:rsidR="005016BC" w:rsidRPr="00B635D3" w14:paraId="0A4E7B9F" w14:textId="77777777" w:rsidTr="00503A35">
        <w:trPr>
          <w:trHeight w:val="93"/>
        </w:trPr>
        <w:tc>
          <w:tcPr>
            <w:tcW w:w="4282" w:type="dxa"/>
            <w:shd w:val="clear" w:color="auto" w:fill="auto"/>
            <w:vAlign w:val="center"/>
          </w:tcPr>
          <w:p w14:paraId="791244CF"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Soil density</w:t>
            </w:r>
          </w:p>
        </w:tc>
        <w:tc>
          <w:tcPr>
            <w:tcW w:w="1105" w:type="dxa"/>
            <w:shd w:val="clear" w:color="auto" w:fill="auto"/>
            <w:vAlign w:val="center"/>
          </w:tcPr>
          <w:p w14:paraId="4CE6A16D"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1700</w:t>
            </w:r>
          </w:p>
        </w:tc>
        <w:tc>
          <w:tcPr>
            <w:tcW w:w="1446" w:type="dxa"/>
            <w:shd w:val="clear" w:color="auto" w:fill="auto"/>
            <w:vAlign w:val="center"/>
          </w:tcPr>
          <w:p w14:paraId="46CB9F8D"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Kg wet weight/m</w:t>
            </w:r>
            <w:r w:rsidRPr="00B635D3">
              <w:rPr>
                <w:rFonts w:ascii="Verdana" w:hAnsi="Verdana" w:cs="Arial"/>
                <w:color w:val="000000"/>
                <w:sz w:val="20"/>
                <w:szCs w:val="20"/>
                <w:vertAlign w:val="superscript"/>
                <w:lang w:val="en-CA" w:eastAsia="en-GB"/>
              </w:rPr>
              <w:t>3</w:t>
            </w:r>
          </w:p>
        </w:tc>
        <w:tc>
          <w:tcPr>
            <w:tcW w:w="2239" w:type="dxa"/>
            <w:shd w:val="clear" w:color="auto" w:fill="auto"/>
            <w:vAlign w:val="center"/>
          </w:tcPr>
          <w:p w14:paraId="0CB4AC9B"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Default value from TGD</w:t>
            </w:r>
            <w:r w:rsidRPr="00B635D3">
              <w:rPr>
                <w:rFonts w:ascii="Verdana" w:hAnsi="Verdana" w:cs="Arial"/>
                <w:color w:val="000000"/>
                <w:sz w:val="20"/>
                <w:szCs w:val="20"/>
                <w:vertAlign w:val="superscript"/>
                <w:lang w:val="en-CA" w:eastAsia="en-GB"/>
              </w:rPr>
              <w:fldChar w:fldCharType="begin"/>
            </w:r>
            <w:r w:rsidRPr="00B635D3">
              <w:rPr>
                <w:rFonts w:ascii="Verdana" w:hAnsi="Verdana" w:cs="Arial"/>
                <w:color w:val="000000"/>
                <w:sz w:val="20"/>
                <w:szCs w:val="20"/>
                <w:vertAlign w:val="superscript"/>
                <w:lang w:val="en-CA" w:eastAsia="en-GB"/>
              </w:rPr>
              <w:instrText xml:space="preserve"> NOTEREF _Ref448765380 \h  \* MERGEFORMAT </w:instrText>
            </w:r>
            <w:r w:rsidRPr="00B635D3">
              <w:rPr>
                <w:rFonts w:ascii="Verdana" w:hAnsi="Verdana" w:cs="Arial"/>
                <w:color w:val="000000"/>
                <w:sz w:val="20"/>
                <w:szCs w:val="20"/>
                <w:vertAlign w:val="superscript"/>
                <w:lang w:val="en-CA" w:eastAsia="en-GB"/>
              </w:rPr>
            </w:r>
            <w:r w:rsidRPr="00B635D3">
              <w:rPr>
                <w:rFonts w:ascii="Verdana" w:hAnsi="Verdana" w:cs="Arial"/>
                <w:color w:val="000000"/>
                <w:sz w:val="20"/>
                <w:szCs w:val="20"/>
                <w:vertAlign w:val="superscript"/>
                <w:lang w:val="en-CA" w:eastAsia="en-GB"/>
              </w:rPr>
              <w:fldChar w:fldCharType="separate"/>
            </w:r>
            <w:r w:rsidRPr="00B635D3">
              <w:rPr>
                <w:rFonts w:ascii="Verdana" w:hAnsi="Verdana" w:cs="Arial"/>
                <w:color w:val="000000"/>
                <w:sz w:val="20"/>
                <w:szCs w:val="20"/>
                <w:vertAlign w:val="superscript"/>
                <w:lang w:val="en-CA" w:eastAsia="en-GB"/>
              </w:rPr>
              <w:t>10</w:t>
            </w:r>
            <w:r w:rsidRPr="00B635D3">
              <w:rPr>
                <w:rFonts w:ascii="Verdana" w:hAnsi="Verdana" w:cs="Arial"/>
                <w:color w:val="000000"/>
                <w:sz w:val="20"/>
                <w:szCs w:val="20"/>
                <w:vertAlign w:val="superscript"/>
                <w:lang w:val="en-CA" w:eastAsia="en-GB"/>
              </w:rPr>
              <w:fldChar w:fldCharType="end"/>
            </w:r>
          </w:p>
        </w:tc>
      </w:tr>
      <w:tr w:rsidR="005016BC" w:rsidRPr="00B635D3" w14:paraId="2A9A1DDD" w14:textId="77777777" w:rsidTr="00503A35">
        <w:trPr>
          <w:trHeight w:val="93"/>
        </w:trPr>
        <w:tc>
          <w:tcPr>
            <w:tcW w:w="4282" w:type="dxa"/>
            <w:shd w:val="clear" w:color="auto" w:fill="auto"/>
          </w:tcPr>
          <w:p w14:paraId="7FE936E9"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Thickness of the treated article (Tier 2)</w:t>
            </w:r>
          </w:p>
        </w:tc>
        <w:tc>
          <w:tcPr>
            <w:tcW w:w="1105" w:type="dxa"/>
            <w:shd w:val="clear" w:color="auto" w:fill="auto"/>
          </w:tcPr>
          <w:p w14:paraId="30EC72AB"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200</w:t>
            </w:r>
          </w:p>
        </w:tc>
        <w:tc>
          <w:tcPr>
            <w:tcW w:w="1446" w:type="dxa"/>
            <w:shd w:val="clear" w:color="auto" w:fill="auto"/>
          </w:tcPr>
          <w:p w14:paraId="79F7E4DB"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µm</w:t>
            </w:r>
          </w:p>
        </w:tc>
        <w:tc>
          <w:tcPr>
            <w:tcW w:w="2239" w:type="dxa"/>
            <w:shd w:val="clear" w:color="auto" w:fill="auto"/>
          </w:tcPr>
          <w:p w14:paraId="3613A47D"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eastAsia="en-GB"/>
              </w:rPr>
              <w:t>Ensystex</w:t>
            </w:r>
          </w:p>
        </w:tc>
      </w:tr>
      <w:tr w:rsidR="005016BC" w:rsidRPr="00B635D3" w14:paraId="3F6DD55E" w14:textId="77777777" w:rsidTr="00503A35">
        <w:trPr>
          <w:trHeight w:val="93"/>
        </w:trPr>
        <w:tc>
          <w:tcPr>
            <w:tcW w:w="4282" w:type="dxa"/>
            <w:shd w:val="clear" w:color="auto" w:fill="auto"/>
          </w:tcPr>
          <w:p w14:paraId="75786194"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Width of the treated article (Tier 2)</w:t>
            </w:r>
          </w:p>
        </w:tc>
        <w:tc>
          <w:tcPr>
            <w:tcW w:w="1105" w:type="dxa"/>
            <w:shd w:val="clear" w:color="auto" w:fill="auto"/>
          </w:tcPr>
          <w:p w14:paraId="264450BF"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w:t>
            </w:r>
          </w:p>
        </w:tc>
        <w:tc>
          <w:tcPr>
            <w:tcW w:w="1446" w:type="dxa"/>
            <w:shd w:val="clear" w:color="auto" w:fill="auto"/>
          </w:tcPr>
          <w:p w14:paraId="25DA6B1B"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cm</w:t>
            </w:r>
          </w:p>
        </w:tc>
        <w:tc>
          <w:tcPr>
            <w:tcW w:w="2239" w:type="dxa"/>
            <w:shd w:val="clear" w:color="auto" w:fill="auto"/>
          </w:tcPr>
          <w:p w14:paraId="474BBBBB"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Ensystex</w:t>
            </w:r>
          </w:p>
        </w:tc>
      </w:tr>
      <w:tr w:rsidR="005016BC" w:rsidRPr="00B635D3" w14:paraId="5BDF33F7" w14:textId="77777777" w:rsidTr="00503A35">
        <w:trPr>
          <w:trHeight w:val="93"/>
        </w:trPr>
        <w:tc>
          <w:tcPr>
            <w:tcW w:w="4282" w:type="dxa"/>
            <w:shd w:val="clear" w:color="auto" w:fill="auto"/>
          </w:tcPr>
          <w:p w14:paraId="739F4838"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Thickness of the impregnated layer (Tier 2)</w:t>
            </w:r>
          </w:p>
        </w:tc>
        <w:tc>
          <w:tcPr>
            <w:tcW w:w="1105" w:type="dxa"/>
            <w:shd w:val="clear" w:color="auto" w:fill="auto"/>
          </w:tcPr>
          <w:p w14:paraId="40A27AB7"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1450</w:t>
            </w:r>
          </w:p>
        </w:tc>
        <w:tc>
          <w:tcPr>
            <w:tcW w:w="1446" w:type="dxa"/>
            <w:shd w:val="clear" w:color="auto" w:fill="auto"/>
          </w:tcPr>
          <w:p w14:paraId="344A8763"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µm</w:t>
            </w:r>
          </w:p>
        </w:tc>
        <w:tc>
          <w:tcPr>
            <w:tcW w:w="2239" w:type="dxa"/>
            <w:shd w:val="clear" w:color="auto" w:fill="auto"/>
          </w:tcPr>
          <w:p w14:paraId="2A38B0B1"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Ensystex</w:t>
            </w:r>
          </w:p>
        </w:tc>
      </w:tr>
      <w:tr w:rsidR="005016BC" w:rsidRPr="00AA7D96" w14:paraId="30395196" w14:textId="77777777" w:rsidTr="00503A35">
        <w:trPr>
          <w:trHeight w:val="93"/>
        </w:trPr>
        <w:tc>
          <w:tcPr>
            <w:tcW w:w="4282" w:type="dxa"/>
            <w:shd w:val="clear" w:color="auto" w:fill="auto"/>
          </w:tcPr>
          <w:p w14:paraId="1CD97761"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Length of the house</w:t>
            </w:r>
          </w:p>
        </w:tc>
        <w:tc>
          <w:tcPr>
            <w:tcW w:w="1105" w:type="dxa"/>
            <w:shd w:val="clear" w:color="auto" w:fill="auto"/>
          </w:tcPr>
          <w:p w14:paraId="5DC58640"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17.5</w:t>
            </w:r>
          </w:p>
        </w:tc>
        <w:tc>
          <w:tcPr>
            <w:tcW w:w="1446" w:type="dxa"/>
            <w:shd w:val="clear" w:color="auto" w:fill="auto"/>
          </w:tcPr>
          <w:p w14:paraId="7DBC200F"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m</w:t>
            </w:r>
          </w:p>
        </w:tc>
        <w:tc>
          <w:tcPr>
            <w:tcW w:w="2239" w:type="dxa"/>
            <w:shd w:val="clear" w:color="auto" w:fill="auto"/>
          </w:tcPr>
          <w:p w14:paraId="3526E559" w14:textId="77777777" w:rsidR="005016BC" w:rsidRPr="00CB1B83" w:rsidRDefault="005016BC" w:rsidP="005016BC">
            <w:pPr>
              <w:keepNext/>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 xml:space="preserve">Default value ESD PT10 (see </w:t>
            </w:r>
            <w:r w:rsidRPr="00B635D3">
              <w:rPr>
                <w:rFonts w:ascii="Verdana" w:hAnsi="Verdana" w:cs="Arial"/>
                <w:color w:val="000000"/>
                <w:sz w:val="20"/>
                <w:szCs w:val="20"/>
                <w:lang w:eastAsia="en-GB"/>
              </w:rPr>
              <w:fldChar w:fldCharType="begin"/>
            </w:r>
            <w:r w:rsidRPr="00CB1B83">
              <w:rPr>
                <w:rFonts w:ascii="Verdana" w:hAnsi="Verdana" w:cs="Arial"/>
                <w:color w:val="000000"/>
                <w:sz w:val="20"/>
                <w:szCs w:val="20"/>
                <w:lang w:val="en-US" w:eastAsia="en-GB"/>
              </w:rPr>
              <w:instrText xml:space="preserve"> REF _Ref448757315 \h  \* MERGEFORMAT </w:instrText>
            </w:r>
            <w:r w:rsidRPr="00B635D3">
              <w:rPr>
                <w:rFonts w:ascii="Verdana" w:hAnsi="Verdana" w:cs="Arial"/>
                <w:color w:val="000000"/>
                <w:sz w:val="20"/>
                <w:szCs w:val="20"/>
                <w:lang w:eastAsia="en-GB"/>
              </w:rPr>
            </w:r>
            <w:r w:rsidRPr="00B635D3">
              <w:rPr>
                <w:rFonts w:ascii="Verdana" w:hAnsi="Verdana" w:cs="Arial"/>
                <w:color w:val="000000"/>
                <w:sz w:val="20"/>
                <w:szCs w:val="20"/>
                <w:lang w:eastAsia="en-GB"/>
              </w:rPr>
              <w:fldChar w:fldCharType="separate"/>
            </w:r>
            <w:r w:rsidRPr="00CB1B83">
              <w:rPr>
                <w:rFonts w:ascii="Verdana" w:hAnsi="Verdana"/>
                <w:sz w:val="20"/>
                <w:szCs w:val="20"/>
                <w:lang w:val="en-US"/>
              </w:rPr>
              <w:t xml:space="preserve">Figure </w:t>
            </w:r>
            <w:r w:rsidRPr="00CB1B83">
              <w:rPr>
                <w:rFonts w:ascii="Verdana" w:hAnsi="Verdana"/>
                <w:noProof/>
                <w:sz w:val="20"/>
                <w:szCs w:val="20"/>
                <w:lang w:val="en-US"/>
              </w:rPr>
              <w:t>3</w:t>
            </w:r>
            <w:r w:rsidRPr="00B635D3">
              <w:rPr>
                <w:rFonts w:ascii="Verdana" w:hAnsi="Verdana" w:cs="Arial"/>
                <w:color w:val="000000"/>
                <w:sz w:val="20"/>
                <w:szCs w:val="20"/>
                <w:lang w:eastAsia="en-GB"/>
              </w:rPr>
              <w:fldChar w:fldCharType="end"/>
            </w:r>
            <w:r w:rsidRPr="00CB1B83">
              <w:rPr>
                <w:rFonts w:ascii="Verdana" w:hAnsi="Verdana" w:cs="Arial"/>
                <w:color w:val="000000"/>
                <w:sz w:val="20"/>
                <w:szCs w:val="20"/>
                <w:lang w:val="en-US" w:eastAsia="en-GB"/>
              </w:rPr>
              <w:t>)</w:t>
            </w:r>
          </w:p>
        </w:tc>
      </w:tr>
      <w:tr w:rsidR="005016BC" w:rsidRPr="00AA7D96" w14:paraId="0AA8DE34" w14:textId="77777777" w:rsidTr="00503A35">
        <w:trPr>
          <w:trHeight w:val="93"/>
        </w:trPr>
        <w:tc>
          <w:tcPr>
            <w:tcW w:w="4282" w:type="dxa"/>
            <w:shd w:val="clear" w:color="auto" w:fill="auto"/>
          </w:tcPr>
          <w:p w14:paraId="21FBC18F"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Width of the house</w:t>
            </w:r>
          </w:p>
        </w:tc>
        <w:tc>
          <w:tcPr>
            <w:tcW w:w="1105" w:type="dxa"/>
            <w:shd w:val="clear" w:color="auto" w:fill="auto"/>
          </w:tcPr>
          <w:p w14:paraId="523D4B29"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7.5</w:t>
            </w:r>
          </w:p>
        </w:tc>
        <w:tc>
          <w:tcPr>
            <w:tcW w:w="1446" w:type="dxa"/>
            <w:shd w:val="clear" w:color="auto" w:fill="auto"/>
          </w:tcPr>
          <w:p w14:paraId="14795749"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m</w:t>
            </w:r>
          </w:p>
        </w:tc>
        <w:tc>
          <w:tcPr>
            <w:tcW w:w="2239" w:type="dxa"/>
            <w:shd w:val="clear" w:color="auto" w:fill="auto"/>
          </w:tcPr>
          <w:p w14:paraId="0E165ADF" w14:textId="77777777" w:rsidR="005016BC" w:rsidRPr="00CB1B83" w:rsidRDefault="005016BC" w:rsidP="005016BC">
            <w:pPr>
              <w:keepNext/>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 xml:space="preserve">Default value ESD PT10 (see </w:t>
            </w:r>
            <w:r w:rsidRPr="00B635D3">
              <w:rPr>
                <w:rFonts w:ascii="Verdana" w:hAnsi="Verdana" w:cs="Arial"/>
                <w:color w:val="000000"/>
                <w:sz w:val="20"/>
                <w:szCs w:val="20"/>
                <w:lang w:eastAsia="en-GB"/>
              </w:rPr>
              <w:fldChar w:fldCharType="begin"/>
            </w:r>
            <w:r w:rsidRPr="00CB1B83">
              <w:rPr>
                <w:rFonts w:ascii="Verdana" w:hAnsi="Verdana" w:cs="Arial"/>
                <w:color w:val="000000"/>
                <w:sz w:val="20"/>
                <w:szCs w:val="20"/>
                <w:lang w:val="en-US" w:eastAsia="en-GB"/>
              </w:rPr>
              <w:instrText xml:space="preserve"> REF _Ref448757315 \h  \* MERGEFORMAT </w:instrText>
            </w:r>
            <w:r w:rsidRPr="00B635D3">
              <w:rPr>
                <w:rFonts w:ascii="Verdana" w:hAnsi="Verdana" w:cs="Arial"/>
                <w:color w:val="000000"/>
                <w:sz w:val="20"/>
                <w:szCs w:val="20"/>
                <w:lang w:eastAsia="en-GB"/>
              </w:rPr>
            </w:r>
            <w:r w:rsidRPr="00B635D3">
              <w:rPr>
                <w:rFonts w:ascii="Verdana" w:hAnsi="Verdana" w:cs="Arial"/>
                <w:color w:val="000000"/>
                <w:sz w:val="20"/>
                <w:szCs w:val="20"/>
                <w:lang w:eastAsia="en-GB"/>
              </w:rPr>
              <w:fldChar w:fldCharType="separate"/>
            </w:r>
            <w:r w:rsidRPr="00CB1B83">
              <w:rPr>
                <w:rFonts w:ascii="Verdana" w:hAnsi="Verdana"/>
                <w:sz w:val="20"/>
                <w:szCs w:val="20"/>
                <w:lang w:val="en-US"/>
              </w:rPr>
              <w:t xml:space="preserve">Figure </w:t>
            </w:r>
            <w:r w:rsidRPr="00CB1B83">
              <w:rPr>
                <w:rFonts w:ascii="Verdana" w:hAnsi="Verdana"/>
                <w:noProof/>
                <w:sz w:val="20"/>
                <w:szCs w:val="20"/>
                <w:lang w:val="en-US"/>
              </w:rPr>
              <w:t>3</w:t>
            </w:r>
            <w:r w:rsidRPr="00B635D3">
              <w:rPr>
                <w:rFonts w:ascii="Verdana" w:hAnsi="Verdana" w:cs="Arial"/>
                <w:color w:val="000000"/>
                <w:sz w:val="20"/>
                <w:szCs w:val="20"/>
                <w:lang w:eastAsia="en-GB"/>
              </w:rPr>
              <w:fldChar w:fldCharType="end"/>
            </w:r>
            <w:r w:rsidRPr="00CB1B83">
              <w:rPr>
                <w:rFonts w:ascii="Verdana" w:hAnsi="Verdana" w:cs="Arial"/>
                <w:color w:val="000000"/>
                <w:sz w:val="20"/>
                <w:szCs w:val="20"/>
                <w:lang w:val="en-US" w:eastAsia="en-GB"/>
              </w:rPr>
              <w:t>)</w:t>
            </w:r>
          </w:p>
        </w:tc>
      </w:tr>
      <w:tr w:rsidR="005016BC" w:rsidRPr="00AA7D96" w14:paraId="28E53A03" w14:textId="77777777" w:rsidTr="00503A35">
        <w:trPr>
          <w:trHeight w:val="93"/>
        </w:trPr>
        <w:tc>
          <w:tcPr>
            <w:tcW w:w="9072" w:type="dxa"/>
            <w:gridSpan w:val="4"/>
            <w:shd w:val="clear" w:color="auto" w:fill="auto"/>
          </w:tcPr>
          <w:p w14:paraId="0B61256B" w14:textId="77777777" w:rsidR="005016BC" w:rsidRPr="00CB1B83" w:rsidRDefault="005016BC" w:rsidP="005016BC">
            <w:pPr>
              <w:keepNext/>
              <w:spacing w:before="60" w:after="60" w:line="260" w:lineRule="atLeast"/>
              <w:rPr>
                <w:rFonts w:ascii="Verdana" w:hAnsi="Verdana" w:cs="Arial"/>
                <w:color w:val="000000"/>
                <w:sz w:val="20"/>
                <w:szCs w:val="20"/>
                <w:lang w:val="en-US" w:eastAsia="en-GB"/>
              </w:rPr>
            </w:pPr>
            <w:r w:rsidRPr="00B635D3">
              <w:rPr>
                <w:rFonts w:ascii="Verdana" w:hAnsi="Verdana" w:cs="Arial"/>
                <w:b/>
                <w:color w:val="000000"/>
                <w:sz w:val="20"/>
                <w:szCs w:val="20"/>
                <w:lang w:val="en-CA" w:eastAsia="en-GB"/>
              </w:rPr>
              <w:t>Active substance and metabolites parameters</w:t>
            </w:r>
          </w:p>
        </w:tc>
      </w:tr>
      <w:tr w:rsidR="005016BC" w:rsidRPr="00B635D3" w14:paraId="1A616260" w14:textId="77777777" w:rsidTr="00503A35">
        <w:trPr>
          <w:trHeight w:val="93"/>
        </w:trPr>
        <w:tc>
          <w:tcPr>
            <w:tcW w:w="4282" w:type="dxa"/>
            <w:shd w:val="clear" w:color="auto" w:fill="auto"/>
          </w:tcPr>
          <w:p w14:paraId="7CEF4B25"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Molar ratio of DCVA/Permethrin</w:t>
            </w:r>
          </w:p>
        </w:tc>
        <w:tc>
          <w:tcPr>
            <w:tcW w:w="1105" w:type="dxa"/>
            <w:shd w:val="clear" w:color="auto" w:fill="auto"/>
          </w:tcPr>
          <w:p w14:paraId="0322C447"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0.534</w:t>
            </w:r>
          </w:p>
        </w:tc>
        <w:tc>
          <w:tcPr>
            <w:tcW w:w="1446" w:type="dxa"/>
            <w:shd w:val="clear" w:color="auto" w:fill="auto"/>
          </w:tcPr>
          <w:p w14:paraId="67D098C1"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t>
            </w:r>
          </w:p>
        </w:tc>
        <w:tc>
          <w:tcPr>
            <w:tcW w:w="2239" w:type="dxa"/>
            <w:shd w:val="clear" w:color="auto" w:fill="auto"/>
          </w:tcPr>
          <w:p w14:paraId="48811076"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p>
        </w:tc>
      </w:tr>
      <w:tr w:rsidR="005016BC" w:rsidRPr="00B635D3" w14:paraId="022DB782" w14:textId="77777777" w:rsidTr="00503A35">
        <w:trPr>
          <w:trHeight w:val="93"/>
        </w:trPr>
        <w:tc>
          <w:tcPr>
            <w:tcW w:w="4282" w:type="dxa"/>
            <w:shd w:val="clear" w:color="auto" w:fill="auto"/>
          </w:tcPr>
          <w:p w14:paraId="2507B8BF"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Molar ratio of PBA/Permethrin</w:t>
            </w:r>
          </w:p>
        </w:tc>
        <w:tc>
          <w:tcPr>
            <w:tcW w:w="1105" w:type="dxa"/>
            <w:shd w:val="clear" w:color="auto" w:fill="auto"/>
          </w:tcPr>
          <w:p w14:paraId="34472FE2"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0.547</w:t>
            </w:r>
          </w:p>
        </w:tc>
        <w:tc>
          <w:tcPr>
            <w:tcW w:w="1446" w:type="dxa"/>
            <w:shd w:val="clear" w:color="auto" w:fill="auto"/>
          </w:tcPr>
          <w:p w14:paraId="2A04C94B"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t>
            </w:r>
          </w:p>
        </w:tc>
        <w:tc>
          <w:tcPr>
            <w:tcW w:w="2239" w:type="dxa"/>
            <w:shd w:val="clear" w:color="auto" w:fill="auto"/>
          </w:tcPr>
          <w:p w14:paraId="14AB1412"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p>
        </w:tc>
      </w:tr>
      <w:tr w:rsidR="005016BC" w:rsidRPr="00B635D3" w14:paraId="238D524E" w14:textId="77777777" w:rsidTr="00503A35">
        <w:trPr>
          <w:trHeight w:val="93"/>
        </w:trPr>
        <w:tc>
          <w:tcPr>
            <w:tcW w:w="4282" w:type="dxa"/>
            <w:shd w:val="clear" w:color="auto" w:fill="auto"/>
          </w:tcPr>
          <w:p w14:paraId="2EE595D9"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Formation fraction of DCVA from permethrin</w:t>
            </w:r>
          </w:p>
        </w:tc>
        <w:tc>
          <w:tcPr>
            <w:tcW w:w="1105" w:type="dxa"/>
            <w:shd w:val="clear" w:color="auto" w:fill="auto"/>
          </w:tcPr>
          <w:p w14:paraId="38B27256"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100</w:t>
            </w:r>
          </w:p>
        </w:tc>
        <w:tc>
          <w:tcPr>
            <w:tcW w:w="1446" w:type="dxa"/>
            <w:shd w:val="clear" w:color="auto" w:fill="auto"/>
          </w:tcPr>
          <w:p w14:paraId="30D9292E"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t>
            </w:r>
          </w:p>
        </w:tc>
        <w:tc>
          <w:tcPr>
            <w:tcW w:w="2239" w:type="dxa"/>
            <w:shd w:val="clear" w:color="auto" w:fill="auto"/>
          </w:tcPr>
          <w:p w14:paraId="160D9EAF"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Default value</w:t>
            </w:r>
          </w:p>
        </w:tc>
      </w:tr>
      <w:tr w:rsidR="005016BC" w:rsidRPr="00B635D3" w14:paraId="6A5010BC" w14:textId="77777777" w:rsidTr="00503A35">
        <w:trPr>
          <w:trHeight w:val="93"/>
        </w:trPr>
        <w:tc>
          <w:tcPr>
            <w:tcW w:w="4282" w:type="dxa"/>
            <w:shd w:val="clear" w:color="auto" w:fill="auto"/>
          </w:tcPr>
          <w:p w14:paraId="7F9B2CAF"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Formation fraction of PBA from Permethrin</w:t>
            </w:r>
          </w:p>
        </w:tc>
        <w:tc>
          <w:tcPr>
            <w:tcW w:w="1105" w:type="dxa"/>
            <w:shd w:val="clear" w:color="auto" w:fill="auto"/>
          </w:tcPr>
          <w:p w14:paraId="7F0E382C"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100</w:t>
            </w:r>
          </w:p>
        </w:tc>
        <w:tc>
          <w:tcPr>
            <w:tcW w:w="1446" w:type="dxa"/>
            <w:shd w:val="clear" w:color="auto" w:fill="auto"/>
          </w:tcPr>
          <w:p w14:paraId="5F8DE0E6"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t>
            </w:r>
          </w:p>
        </w:tc>
        <w:tc>
          <w:tcPr>
            <w:tcW w:w="2239" w:type="dxa"/>
            <w:shd w:val="clear" w:color="auto" w:fill="auto"/>
          </w:tcPr>
          <w:p w14:paraId="60F9CD91"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Default value</w:t>
            </w:r>
          </w:p>
        </w:tc>
      </w:tr>
    </w:tbl>
    <w:p w14:paraId="1C9EED11" w14:textId="77777777" w:rsidR="005016BC" w:rsidRPr="005016BC" w:rsidRDefault="005016BC" w:rsidP="005016BC">
      <w:pPr>
        <w:spacing w:after="0" w:line="260" w:lineRule="atLeast"/>
        <w:rPr>
          <w:rFonts w:ascii="Verdana" w:hAnsi="Verdana"/>
          <w:b/>
          <w:bCs/>
          <w:sz w:val="20"/>
          <w:lang w:eastAsia="en-US"/>
        </w:rPr>
      </w:pPr>
    </w:p>
    <w:p w14:paraId="17F966D1" w14:textId="77777777" w:rsidR="005016BC" w:rsidRPr="00B635D3" w:rsidRDefault="005016BC" w:rsidP="005016BC">
      <w:pPr>
        <w:keepNext/>
        <w:spacing w:after="0"/>
        <w:rPr>
          <w:rFonts w:ascii="Verdana" w:hAnsi="Verdana"/>
          <w:sz w:val="20"/>
          <w:u w:val="single"/>
          <w:lang w:eastAsia="en-US"/>
        </w:rPr>
      </w:pPr>
      <w:r w:rsidRPr="00B635D3">
        <w:rPr>
          <w:rFonts w:ascii="Verdana" w:hAnsi="Verdana"/>
          <w:sz w:val="20"/>
          <w:u w:val="single"/>
          <w:lang w:eastAsia="en-US"/>
        </w:rPr>
        <w:t>Calculations for Scenario 2</w:t>
      </w:r>
    </w:p>
    <w:p w14:paraId="55EA17E5" w14:textId="77777777" w:rsidR="005016BC" w:rsidRPr="00B635D3" w:rsidRDefault="005016BC" w:rsidP="005016BC">
      <w:pPr>
        <w:keepNext/>
        <w:spacing w:after="0" w:line="260" w:lineRule="atLeast"/>
        <w:rPr>
          <w:rFonts w:ascii="Verdana" w:hAnsi="Verdana"/>
          <w:sz w:val="20"/>
          <w:lang w:eastAsia="en-US"/>
        </w:rPr>
      </w:pPr>
    </w:p>
    <w:p w14:paraId="10A3A055" w14:textId="77777777" w:rsidR="005016BC" w:rsidRPr="00CB1B83" w:rsidRDefault="005016BC" w:rsidP="005016BC">
      <w:pPr>
        <w:spacing w:after="0" w:line="260" w:lineRule="atLeast"/>
        <w:rPr>
          <w:rFonts w:ascii="Verdana" w:hAnsi="Verdana"/>
          <w:b/>
          <w:bCs/>
          <w:sz w:val="20"/>
          <w:lang w:val="en-US" w:eastAsia="en-US"/>
        </w:rPr>
      </w:pPr>
      <w:r w:rsidRPr="00CB1B83">
        <w:rPr>
          <w:rFonts w:ascii="Verdana" w:hAnsi="Verdana"/>
          <w:sz w:val="20"/>
          <w:lang w:val="en-US" w:eastAsia="en-US"/>
        </w:rPr>
        <w:t>Calculations for Scenario 2 are provided in Annexe 3.2 (confidential).</w:t>
      </w:r>
    </w:p>
    <w:p w14:paraId="704AA52F" w14:textId="77777777" w:rsidR="005016BC" w:rsidRPr="00CB1B83" w:rsidRDefault="005016BC" w:rsidP="005016BC">
      <w:pPr>
        <w:spacing w:after="0" w:line="260" w:lineRule="atLeast"/>
        <w:rPr>
          <w:rFonts w:ascii="Verdana" w:hAnsi="Verdana"/>
          <w:b/>
          <w:bCs/>
          <w:sz w:val="20"/>
          <w:lang w:val="en-US" w:eastAsia="en-US"/>
        </w:rPr>
      </w:pPr>
    </w:p>
    <w:tbl>
      <w:tblPr>
        <w:tblW w:w="5000" w:type="pct"/>
        <w:tblInd w:w="4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441"/>
        <w:gridCol w:w="3908"/>
        <w:gridCol w:w="3420"/>
      </w:tblGrid>
      <w:tr w:rsidR="005016BC" w:rsidRPr="00AA7D96" w14:paraId="484F10ED" w14:textId="77777777" w:rsidTr="00503A35">
        <w:trPr>
          <w:tblHeader/>
        </w:trPr>
        <w:tc>
          <w:tcPr>
            <w:tcW w:w="9204" w:type="dxa"/>
            <w:gridSpan w:val="3"/>
            <w:shd w:val="clear" w:color="auto" w:fill="FFFFCC"/>
            <w:tcMar>
              <w:top w:w="40" w:type="dxa"/>
              <w:left w:w="40" w:type="dxa"/>
              <w:bottom w:w="40" w:type="dxa"/>
              <w:right w:w="40" w:type="dxa"/>
            </w:tcMar>
            <w:vAlign w:val="center"/>
          </w:tcPr>
          <w:p w14:paraId="7AAFE0C6" w14:textId="77777777" w:rsidR="005016BC" w:rsidRPr="00CB1B83" w:rsidRDefault="005016BC" w:rsidP="005016BC">
            <w:pPr>
              <w:keepNext/>
              <w:spacing w:before="60" w:after="60" w:line="260" w:lineRule="atLeast"/>
              <w:rPr>
                <w:rFonts w:ascii="Verdana" w:hAnsi="Verdana"/>
                <w:b/>
                <w:color w:val="000000"/>
                <w:sz w:val="20"/>
                <w:szCs w:val="18"/>
                <w:lang w:val="en-US" w:eastAsia="en-GB"/>
              </w:rPr>
            </w:pPr>
            <w:r w:rsidRPr="00CB1B83">
              <w:rPr>
                <w:rFonts w:ascii="Verdana" w:hAnsi="Verdana"/>
                <w:b/>
                <w:sz w:val="20"/>
                <w:szCs w:val="18"/>
                <w:lang w:val="en-US" w:eastAsia="en-US"/>
              </w:rPr>
              <w:t>Resulting local emission to relevant environmental compartments</w:t>
            </w:r>
          </w:p>
        </w:tc>
      </w:tr>
      <w:tr w:rsidR="005016BC" w:rsidRPr="00B635D3" w14:paraId="67810C46" w14:textId="77777777" w:rsidTr="00503A35">
        <w:trPr>
          <w:tblHeader/>
        </w:trPr>
        <w:tc>
          <w:tcPr>
            <w:tcW w:w="2300" w:type="dxa"/>
            <w:shd w:val="clear" w:color="auto" w:fill="auto"/>
            <w:tcMar>
              <w:top w:w="40" w:type="dxa"/>
              <w:left w:w="40" w:type="dxa"/>
              <w:bottom w:w="40" w:type="dxa"/>
              <w:right w:w="40" w:type="dxa"/>
            </w:tcMar>
            <w:vAlign w:val="center"/>
          </w:tcPr>
          <w:p w14:paraId="1C493DD3" w14:textId="77777777" w:rsidR="005016BC" w:rsidRPr="00B635D3" w:rsidRDefault="005016BC" w:rsidP="005016BC">
            <w:pPr>
              <w:keepNext/>
              <w:spacing w:before="60" w:after="60" w:line="260" w:lineRule="atLeast"/>
              <w:rPr>
                <w:rFonts w:ascii="Verdana" w:hAnsi="Verdana"/>
                <w:b/>
                <w:color w:val="000000"/>
                <w:sz w:val="20"/>
                <w:szCs w:val="18"/>
                <w:lang w:eastAsia="en-GB"/>
              </w:rPr>
            </w:pPr>
            <w:r w:rsidRPr="00B635D3">
              <w:rPr>
                <w:rFonts w:ascii="Verdana" w:hAnsi="Verdana"/>
                <w:b/>
                <w:color w:val="000000"/>
                <w:sz w:val="20"/>
                <w:szCs w:val="18"/>
                <w:lang w:eastAsia="en-GB"/>
              </w:rPr>
              <w:t>Compartment</w:t>
            </w:r>
          </w:p>
        </w:tc>
        <w:tc>
          <w:tcPr>
            <w:tcW w:w="3682" w:type="dxa"/>
            <w:shd w:val="clear" w:color="auto" w:fill="auto"/>
            <w:tcMar>
              <w:top w:w="40" w:type="dxa"/>
              <w:left w:w="40" w:type="dxa"/>
              <w:bottom w:w="40" w:type="dxa"/>
              <w:right w:w="40" w:type="dxa"/>
            </w:tcMar>
            <w:vAlign w:val="center"/>
          </w:tcPr>
          <w:p w14:paraId="40D58671" w14:textId="77777777" w:rsidR="005016BC" w:rsidRPr="00CB1B83" w:rsidRDefault="005016BC" w:rsidP="005016BC">
            <w:pPr>
              <w:keepNext/>
              <w:spacing w:before="60" w:after="60" w:line="260" w:lineRule="atLeast"/>
              <w:rPr>
                <w:rFonts w:ascii="Verdana" w:hAnsi="Verdana"/>
                <w:b/>
                <w:color w:val="000000"/>
                <w:sz w:val="20"/>
                <w:szCs w:val="18"/>
                <w:lang w:val="en-US" w:eastAsia="en-GB"/>
              </w:rPr>
            </w:pPr>
            <w:r w:rsidRPr="00CB1B83">
              <w:rPr>
                <w:rFonts w:ascii="Verdana" w:hAnsi="Verdana"/>
                <w:b/>
                <w:color w:val="000000"/>
                <w:sz w:val="20"/>
                <w:szCs w:val="18"/>
                <w:lang w:val="en-US" w:eastAsia="en-GB"/>
              </w:rPr>
              <w:t>Local concentration  in soil (Clocal</w:t>
            </w:r>
            <w:r w:rsidRPr="00CB1B83">
              <w:rPr>
                <w:rFonts w:ascii="Verdana" w:hAnsi="Verdana"/>
                <w:b/>
                <w:color w:val="000000"/>
                <w:sz w:val="20"/>
                <w:szCs w:val="18"/>
                <w:vertAlign w:val="subscript"/>
                <w:lang w:val="en-US" w:eastAsia="en-GB"/>
              </w:rPr>
              <w:t>soil</w:t>
            </w:r>
            <w:r w:rsidRPr="00CB1B83">
              <w:rPr>
                <w:rFonts w:ascii="Verdana" w:hAnsi="Verdana"/>
                <w:b/>
                <w:color w:val="000000"/>
                <w:sz w:val="20"/>
                <w:szCs w:val="18"/>
                <w:lang w:val="en-US" w:eastAsia="en-GB"/>
              </w:rPr>
              <w:t>) [mg/</w:t>
            </w:r>
            <w:r w:rsidRPr="00B635D3">
              <w:rPr>
                <w:rFonts w:ascii="Verdana" w:hAnsi="Verdana" w:cs="Arial"/>
                <w:b/>
                <w:color w:val="000000"/>
                <w:sz w:val="20"/>
                <w:szCs w:val="18"/>
                <w:lang w:val="en-CA" w:eastAsia="en-GB"/>
              </w:rPr>
              <w:t xml:space="preserve"> Kg w.wt</w:t>
            </w:r>
            <w:r w:rsidRPr="00CB1B83">
              <w:rPr>
                <w:rFonts w:ascii="Verdana" w:hAnsi="Verdana"/>
                <w:b/>
                <w:color w:val="000000"/>
                <w:sz w:val="20"/>
                <w:szCs w:val="18"/>
                <w:lang w:val="en-US" w:eastAsia="en-GB"/>
              </w:rPr>
              <w:t>]</w:t>
            </w:r>
          </w:p>
        </w:tc>
        <w:tc>
          <w:tcPr>
            <w:tcW w:w="3222" w:type="dxa"/>
            <w:shd w:val="clear" w:color="auto" w:fill="auto"/>
            <w:tcMar>
              <w:top w:w="40" w:type="dxa"/>
              <w:left w:w="40" w:type="dxa"/>
              <w:bottom w:w="40" w:type="dxa"/>
              <w:right w:w="40" w:type="dxa"/>
            </w:tcMar>
            <w:vAlign w:val="center"/>
          </w:tcPr>
          <w:p w14:paraId="5A937F21" w14:textId="77777777" w:rsidR="005016BC" w:rsidRPr="00B635D3" w:rsidRDefault="005016BC" w:rsidP="005016BC">
            <w:pPr>
              <w:keepNext/>
              <w:spacing w:before="60" w:after="60" w:line="260" w:lineRule="atLeast"/>
              <w:rPr>
                <w:rFonts w:ascii="Verdana" w:hAnsi="Verdana"/>
                <w:b/>
                <w:color w:val="000000"/>
                <w:sz w:val="20"/>
                <w:szCs w:val="18"/>
                <w:lang w:eastAsia="en-GB"/>
              </w:rPr>
            </w:pPr>
            <w:r w:rsidRPr="00B635D3">
              <w:rPr>
                <w:rFonts w:ascii="Verdana" w:hAnsi="Verdana"/>
                <w:b/>
                <w:color w:val="000000"/>
                <w:sz w:val="20"/>
                <w:szCs w:val="18"/>
                <w:lang w:eastAsia="en-GB"/>
              </w:rPr>
              <w:t>Remarks</w:t>
            </w:r>
          </w:p>
        </w:tc>
      </w:tr>
      <w:tr w:rsidR="005016BC" w:rsidRPr="00B635D3" w14:paraId="68A7245B" w14:textId="77777777" w:rsidTr="00503A35">
        <w:trPr>
          <w:tblHeader/>
        </w:trPr>
        <w:tc>
          <w:tcPr>
            <w:tcW w:w="9204" w:type="dxa"/>
            <w:gridSpan w:val="3"/>
            <w:shd w:val="clear" w:color="auto" w:fill="auto"/>
            <w:tcMar>
              <w:top w:w="40" w:type="dxa"/>
              <w:left w:w="40" w:type="dxa"/>
              <w:bottom w:w="40" w:type="dxa"/>
              <w:right w:w="40" w:type="dxa"/>
            </w:tcMar>
            <w:vAlign w:val="center"/>
          </w:tcPr>
          <w:p w14:paraId="5CC0B9DC" w14:textId="77777777" w:rsidR="005016BC" w:rsidRPr="00B635D3" w:rsidRDefault="005016BC" w:rsidP="005016BC">
            <w:pPr>
              <w:keepNext/>
              <w:spacing w:before="60" w:after="60" w:line="260" w:lineRule="atLeast"/>
              <w:rPr>
                <w:rFonts w:ascii="Verdana" w:hAnsi="Verdana"/>
                <w:b/>
                <w:color w:val="000000"/>
                <w:sz w:val="20"/>
                <w:szCs w:val="18"/>
                <w:lang w:eastAsia="en-GB"/>
              </w:rPr>
            </w:pPr>
            <w:r w:rsidRPr="00B635D3">
              <w:rPr>
                <w:rFonts w:ascii="Verdana" w:hAnsi="Verdana"/>
                <w:b/>
                <w:color w:val="000000"/>
                <w:sz w:val="20"/>
                <w:szCs w:val="18"/>
                <w:lang w:eastAsia="en-GB"/>
              </w:rPr>
              <w:t>Permethrin</w:t>
            </w:r>
          </w:p>
        </w:tc>
      </w:tr>
      <w:tr w:rsidR="005016BC" w:rsidRPr="00B635D3" w14:paraId="69F49E4C" w14:textId="77777777" w:rsidTr="00503A35">
        <w:tc>
          <w:tcPr>
            <w:tcW w:w="2300" w:type="dxa"/>
            <w:shd w:val="clear" w:color="auto" w:fill="auto"/>
            <w:tcMar>
              <w:top w:w="40" w:type="dxa"/>
              <w:left w:w="40" w:type="dxa"/>
              <w:bottom w:w="40" w:type="dxa"/>
              <w:right w:w="40" w:type="dxa"/>
            </w:tcMar>
            <w:vAlign w:val="center"/>
          </w:tcPr>
          <w:p w14:paraId="6F2AA56D"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Soil</w:t>
            </w:r>
          </w:p>
        </w:tc>
        <w:tc>
          <w:tcPr>
            <w:tcW w:w="3682" w:type="dxa"/>
            <w:shd w:val="clear" w:color="auto" w:fill="auto"/>
            <w:tcMar>
              <w:top w:w="40" w:type="dxa"/>
              <w:left w:w="40" w:type="dxa"/>
              <w:bottom w:w="40" w:type="dxa"/>
              <w:right w:w="40" w:type="dxa"/>
            </w:tcMar>
            <w:vAlign w:val="center"/>
          </w:tcPr>
          <w:p w14:paraId="521935CA" w14:textId="77777777" w:rsidR="005016BC" w:rsidRPr="00CB1B83" w:rsidRDefault="005016BC" w:rsidP="005016BC">
            <w:pPr>
              <w:keepNext/>
              <w:spacing w:before="60" w:after="60" w:line="260" w:lineRule="atLeast"/>
              <w:rPr>
                <w:rFonts w:ascii="Verdana" w:hAnsi="Verdana"/>
                <w:color w:val="000000"/>
                <w:sz w:val="20"/>
                <w:szCs w:val="18"/>
                <w:lang w:eastAsia="en-GB"/>
              </w:rPr>
            </w:pPr>
            <w:r w:rsidRPr="00CB1B83">
              <w:rPr>
                <w:rFonts w:ascii="Verdana" w:hAnsi="Verdana"/>
                <w:color w:val="000000"/>
                <w:sz w:val="20"/>
                <w:szCs w:val="18"/>
                <w:lang w:eastAsia="en-GB"/>
              </w:rPr>
              <w:t>Tier 1a: 2.35 mg/Kg w.wt</w:t>
            </w:r>
          </w:p>
          <w:p w14:paraId="2C317581" w14:textId="77777777" w:rsidR="005016BC" w:rsidRPr="00CB1B83" w:rsidRDefault="005016BC" w:rsidP="005016BC">
            <w:pPr>
              <w:keepNext/>
              <w:spacing w:before="60" w:after="60" w:line="260" w:lineRule="atLeast"/>
              <w:rPr>
                <w:rFonts w:ascii="Verdana" w:hAnsi="Verdana"/>
                <w:color w:val="000000"/>
                <w:sz w:val="20"/>
                <w:szCs w:val="18"/>
                <w:lang w:eastAsia="en-GB"/>
              </w:rPr>
            </w:pPr>
            <w:r w:rsidRPr="00CB1B83">
              <w:rPr>
                <w:rFonts w:ascii="Verdana" w:hAnsi="Verdana"/>
                <w:color w:val="000000"/>
                <w:sz w:val="20"/>
                <w:szCs w:val="18"/>
                <w:lang w:eastAsia="en-GB"/>
              </w:rPr>
              <w:t>Tier 1b: 0.71 mg/Kg w.wt</w:t>
            </w:r>
          </w:p>
          <w:p w14:paraId="007597A8"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CB1B83">
              <w:rPr>
                <w:rFonts w:ascii="Verdana" w:hAnsi="Verdana"/>
                <w:color w:val="000000"/>
                <w:sz w:val="20"/>
                <w:szCs w:val="18"/>
                <w:lang w:eastAsia="en-GB"/>
              </w:rPr>
              <w:t>Tier 2: 1.02E-2mg/Kg w.wt</w:t>
            </w:r>
          </w:p>
        </w:tc>
        <w:tc>
          <w:tcPr>
            <w:tcW w:w="3222" w:type="dxa"/>
            <w:shd w:val="clear" w:color="auto" w:fill="auto"/>
            <w:tcMar>
              <w:top w:w="40" w:type="dxa"/>
              <w:left w:w="40" w:type="dxa"/>
              <w:bottom w:w="40" w:type="dxa"/>
              <w:right w:w="40" w:type="dxa"/>
            </w:tcMar>
            <w:vAlign w:val="center"/>
          </w:tcPr>
          <w:p w14:paraId="3A47A794"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 xml:space="preserve"> Adjacent soil</w:t>
            </w:r>
          </w:p>
        </w:tc>
      </w:tr>
      <w:tr w:rsidR="005016BC" w:rsidRPr="00B635D3" w14:paraId="3CA3EB6B" w14:textId="77777777" w:rsidTr="00503A35">
        <w:tc>
          <w:tcPr>
            <w:tcW w:w="9204" w:type="dxa"/>
            <w:gridSpan w:val="3"/>
            <w:shd w:val="clear" w:color="auto" w:fill="auto"/>
            <w:tcMar>
              <w:top w:w="40" w:type="dxa"/>
              <w:left w:w="40" w:type="dxa"/>
              <w:bottom w:w="40" w:type="dxa"/>
              <w:right w:w="40" w:type="dxa"/>
            </w:tcMar>
            <w:vAlign w:val="center"/>
          </w:tcPr>
          <w:p w14:paraId="6869C47D"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b/>
                <w:color w:val="000000"/>
                <w:sz w:val="20"/>
                <w:szCs w:val="18"/>
                <w:lang w:eastAsia="en-GB"/>
              </w:rPr>
              <w:t>DCVA</w:t>
            </w:r>
          </w:p>
        </w:tc>
      </w:tr>
      <w:tr w:rsidR="005016BC" w:rsidRPr="00B635D3" w14:paraId="79D84621" w14:textId="77777777" w:rsidTr="00503A35">
        <w:tc>
          <w:tcPr>
            <w:tcW w:w="2300" w:type="dxa"/>
            <w:shd w:val="clear" w:color="auto" w:fill="auto"/>
            <w:tcMar>
              <w:top w:w="40" w:type="dxa"/>
              <w:left w:w="40" w:type="dxa"/>
              <w:bottom w:w="40" w:type="dxa"/>
              <w:right w:w="40" w:type="dxa"/>
            </w:tcMar>
            <w:vAlign w:val="center"/>
          </w:tcPr>
          <w:p w14:paraId="778B32F2"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Soil</w:t>
            </w:r>
          </w:p>
        </w:tc>
        <w:tc>
          <w:tcPr>
            <w:tcW w:w="3682" w:type="dxa"/>
            <w:shd w:val="clear" w:color="auto" w:fill="auto"/>
            <w:tcMar>
              <w:top w:w="40" w:type="dxa"/>
              <w:left w:w="40" w:type="dxa"/>
              <w:bottom w:w="40" w:type="dxa"/>
              <w:right w:w="40" w:type="dxa"/>
            </w:tcMar>
            <w:vAlign w:val="center"/>
          </w:tcPr>
          <w:p w14:paraId="322E6E44" w14:textId="77777777" w:rsidR="005016BC" w:rsidRPr="00CB1B83" w:rsidRDefault="005016BC" w:rsidP="005016BC">
            <w:pPr>
              <w:keepNext/>
              <w:spacing w:before="60" w:after="60" w:line="260" w:lineRule="atLeast"/>
              <w:rPr>
                <w:rFonts w:ascii="Verdana" w:hAnsi="Verdana"/>
                <w:color w:val="000000"/>
                <w:sz w:val="20"/>
                <w:szCs w:val="18"/>
                <w:lang w:eastAsia="en-GB"/>
              </w:rPr>
            </w:pPr>
            <w:r w:rsidRPr="00CB1B83">
              <w:rPr>
                <w:rFonts w:ascii="Verdana" w:hAnsi="Verdana"/>
                <w:color w:val="000000"/>
                <w:sz w:val="20"/>
                <w:szCs w:val="18"/>
                <w:lang w:eastAsia="en-GB"/>
              </w:rPr>
              <w:t>Tier 1a: 1.26 mg/Kg w.wt</w:t>
            </w:r>
          </w:p>
          <w:p w14:paraId="3A490663" w14:textId="77777777" w:rsidR="005016BC" w:rsidRPr="00CB1B83" w:rsidRDefault="005016BC" w:rsidP="005016BC">
            <w:pPr>
              <w:keepNext/>
              <w:spacing w:before="60" w:after="60" w:line="260" w:lineRule="atLeast"/>
              <w:rPr>
                <w:rFonts w:ascii="Verdana" w:hAnsi="Verdana"/>
                <w:color w:val="000000"/>
                <w:sz w:val="20"/>
                <w:szCs w:val="18"/>
                <w:lang w:eastAsia="en-GB"/>
              </w:rPr>
            </w:pPr>
            <w:r w:rsidRPr="00CB1B83">
              <w:rPr>
                <w:rFonts w:ascii="Verdana" w:hAnsi="Verdana"/>
                <w:color w:val="000000"/>
                <w:sz w:val="20"/>
                <w:szCs w:val="18"/>
                <w:lang w:eastAsia="en-GB"/>
              </w:rPr>
              <w:t>Tier 1b: 0.38 mg/Kg w.wt</w:t>
            </w:r>
          </w:p>
          <w:p w14:paraId="1E86DC15" w14:textId="77777777" w:rsidR="005016BC" w:rsidRPr="00CB1B83" w:rsidRDefault="005016BC" w:rsidP="005016BC">
            <w:pPr>
              <w:keepNext/>
              <w:spacing w:before="60" w:after="60" w:line="260" w:lineRule="atLeast"/>
              <w:rPr>
                <w:rFonts w:ascii="Verdana" w:hAnsi="Verdana"/>
                <w:color w:val="000000"/>
                <w:sz w:val="20"/>
                <w:szCs w:val="18"/>
                <w:lang w:eastAsia="en-GB"/>
              </w:rPr>
            </w:pPr>
            <w:r w:rsidRPr="00CB1B83">
              <w:rPr>
                <w:rFonts w:ascii="Verdana" w:hAnsi="Verdana"/>
                <w:color w:val="000000"/>
                <w:sz w:val="20"/>
                <w:szCs w:val="18"/>
                <w:lang w:eastAsia="en-GB"/>
              </w:rPr>
              <w:t>Tier 2: 5.43E-03 mg/Kg w.wt</w:t>
            </w:r>
          </w:p>
        </w:tc>
        <w:tc>
          <w:tcPr>
            <w:tcW w:w="3222" w:type="dxa"/>
            <w:shd w:val="clear" w:color="auto" w:fill="auto"/>
            <w:tcMar>
              <w:top w:w="40" w:type="dxa"/>
              <w:left w:w="40" w:type="dxa"/>
              <w:bottom w:w="40" w:type="dxa"/>
              <w:right w:w="40" w:type="dxa"/>
            </w:tcMar>
            <w:vAlign w:val="center"/>
          </w:tcPr>
          <w:p w14:paraId="36B5DC7C"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 xml:space="preserve"> Adjacent soil</w:t>
            </w:r>
          </w:p>
        </w:tc>
      </w:tr>
      <w:tr w:rsidR="005016BC" w:rsidRPr="00B635D3" w14:paraId="27F9EC78" w14:textId="77777777" w:rsidTr="00503A35">
        <w:tc>
          <w:tcPr>
            <w:tcW w:w="9204" w:type="dxa"/>
            <w:gridSpan w:val="3"/>
            <w:shd w:val="clear" w:color="auto" w:fill="auto"/>
            <w:tcMar>
              <w:top w:w="40" w:type="dxa"/>
              <w:left w:w="40" w:type="dxa"/>
              <w:bottom w:w="40" w:type="dxa"/>
              <w:right w:w="40" w:type="dxa"/>
            </w:tcMar>
            <w:vAlign w:val="center"/>
          </w:tcPr>
          <w:p w14:paraId="79074BF5"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b/>
                <w:color w:val="000000"/>
                <w:sz w:val="20"/>
                <w:szCs w:val="18"/>
                <w:lang w:eastAsia="en-GB"/>
              </w:rPr>
              <w:t>PBA</w:t>
            </w:r>
          </w:p>
        </w:tc>
      </w:tr>
      <w:tr w:rsidR="005016BC" w:rsidRPr="00B635D3" w14:paraId="06F33C25" w14:textId="77777777" w:rsidTr="00503A35">
        <w:tc>
          <w:tcPr>
            <w:tcW w:w="2300" w:type="dxa"/>
            <w:shd w:val="clear" w:color="auto" w:fill="auto"/>
            <w:tcMar>
              <w:top w:w="40" w:type="dxa"/>
              <w:left w:w="40" w:type="dxa"/>
              <w:bottom w:w="40" w:type="dxa"/>
              <w:right w:w="40" w:type="dxa"/>
            </w:tcMar>
            <w:vAlign w:val="center"/>
          </w:tcPr>
          <w:p w14:paraId="39F171D0"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Soil</w:t>
            </w:r>
          </w:p>
        </w:tc>
        <w:tc>
          <w:tcPr>
            <w:tcW w:w="3682" w:type="dxa"/>
            <w:shd w:val="clear" w:color="auto" w:fill="auto"/>
            <w:tcMar>
              <w:top w:w="40" w:type="dxa"/>
              <w:left w:w="40" w:type="dxa"/>
              <w:bottom w:w="40" w:type="dxa"/>
              <w:right w:w="40" w:type="dxa"/>
            </w:tcMar>
            <w:vAlign w:val="center"/>
          </w:tcPr>
          <w:p w14:paraId="7EA81791" w14:textId="77777777" w:rsidR="005016BC" w:rsidRPr="00CB1B83" w:rsidRDefault="005016BC" w:rsidP="005016BC">
            <w:pPr>
              <w:keepNext/>
              <w:spacing w:before="60" w:after="60" w:line="260" w:lineRule="atLeast"/>
              <w:rPr>
                <w:rFonts w:ascii="Verdana" w:hAnsi="Verdana"/>
                <w:color w:val="000000"/>
                <w:sz w:val="20"/>
                <w:szCs w:val="18"/>
                <w:lang w:eastAsia="en-GB"/>
              </w:rPr>
            </w:pPr>
            <w:r w:rsidRPr="00CB1B83">
              <w:rPr>
                <w:rFonts w:ascii="Verdana" w:hAnsi="Verdana"/>
                <w:color w:val="000000"/>
                <w:sz w:val="20"/>
                <w:szCs w:val="18"/>
                <w:lang w:eastAsia="en-GB"/>
              </w:rPr>
              <w:t>Tier 1a: 1.29 mg/Kg w.wt</w:t>
            </w:r>
          </w:p>
          <w:p w14:paraId="119D222B" w14:textId="77777777" w:rsidR="005016BC" w:rsidRPr="00CB1B83" w:rsidRDefault="005016BC" w:rsidP="005016BC">
            <w:pPr>
              <w:keepNext/>
              <w:spacing w:before="60" w:after="60" w:line="260" w:lineRule="atLeast"/>
              <w:rPr>
                <w:rFonts w:ascii="Verdana" w:hAnsi="Verdana"/>
                <w:color w:val="000000"/>
                <w:sz w:val="20"/>
                <w:szCs w:val="18"/>
                <w:lang w:eastAsia="en-GB"/>
              </w:rPr>
            </w:pPr>
            <w:r w:rsidRPr="00CB1B83">
              <w:rPr>
                <w:rFonts w:ascii="Verdana" w:hAnsi="Verdana"/>
                <w:color w:val="000000"/>
                <w:sz w:val="20"/>
                <w:szCs w:val="18"/>
                <w:lang w:eastAsia="en-GB"/>
              </w:rPr>
              <w:t>Tier 1b: 0.39 mg/Kg w.wt</w:t>
            </w:r>
          </w:p>
          <w:p w14:paraId="54349546" w14:textId="77777777" w:rsidR="005016BC" w:rsidRPr="00CB1B83" w:rsidRDefault="005016BC" w:rsidP="005016BC">
            <w:pPr>
              <w:keepNext/>
              <w:spacing w:before="60" w:after="60" w:line="260" w:lineRule="atLeast"/>
              <w:rPr>
                <w:rFonts w:ascii="Verdana" w:hAnsi="Verdana"/>
                <w:color w:val="000000"/>
                <w:sz w:val="20"/>
                <w:szCs w:val="18"/>
                <w:lang w:eastAsia="en-GB"/>
              </w:rPr>
            </w:pPr>
            <w:r w:rsidRPr="00CB1B83">
              <w:rPr>
                <w:rFonts w:ascii="Verdana" w:hAnsi="Verdana"/>
                <w:color w:val="000000"/>
                <w:sz w:val="20"/>
                <w:szCs w:val="18"/>
                <w:lang w:eastAsia="en-GB"/>
              </w:rPr>
              <w:t>Tier 2: 5.57E-03 mg/Kg w.wt</w:t>
            </w:r>
          </w:p>
        </w:tc>
        <w:tc>
          <w:tcPr>
            <w:tcW w:w="3222" w:type="dxa"/>
            <w:shd w:val="clear" w:color="auto" w:fill="auto"/>
            <w:tcMar>
              <w:top w:w="40" w:type="dxa"/>
              <w:left w:w="40" w:type="dxa"/>
              <w:bottom w:w="40" w:type="dxa"/>
              <w:right w:w="40" w:type="dxa"/>
            </w:tcMar>
            <w:vAlign w:val="center"/>
          </w:tcPr>
          <w:p w14:paraId="004F8D7A"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 xml:space="preserve"> Adjacent soil</w:t>
            </w:r>
          </w:p>
        </w:tc>
      </w:tr>
    </w:tbl>
    <w:p w14:paraId="3C56FB1C" w14:textId="77777777" w:rsidR="00B635D3" w:rsidRDefault="00B635D3" w:rsidP="005016BC">
      <w:pPr>
        <w:keepNext/>
        <w:spacing w:before="120" w:after="60" w:line="288" w:lineRule="auto"/>
        <w:jc w:val="both"/>
        <w:rPr>
          <w:rFonts w:ascii="Verdana" w:hAnsi="Verdana"/>
          <w:b/>
          <w:bCs/>
          <w:lang w:eastAsia="en-US"/>
        </w:rPr>
      </w:pPr>
    </w:p>
    <w:p w14:paraId="6FEC34B4" w14:textId="77777777" w:rsidR="005016BC" w:rsidRPr="005016BC" w:rsidRDefault="005016BC" w:rsidP="005016BC">
      <w:pPr>
        <w:keepNext/>
        <w:spacing w:before="120" w:after="60" w:line="288" w:lineRule="auto"/>
        <w:jc w:val="both"/>
        <w:rPr>
          <w:rFonts w:ascii="Verdana" w:hAnsi="Verdana"/>
          <w:b/>
          <w:bCs/>
          <w:lang w:eastAsia="en-US"/>
        </w:rPr>
      </w:pPr>
      <w:r w:rsidRPr="005016BC">
        <w:rPr>
          <w:rFonts w:ascii="Verdana" w:hAnsi="Verdana"/>
          <w:b/>
          <w:bCs/>
          <w:lang w:eastAsia="en-US"/>
        </w:rPr>
        <w:t>Scenario 3 Service-life</w:t>
      </w:r>
    </w:p>
    <w:p w14:paraId="53AEE29D" w14:textId="77777777" w:rsidR="005016BC" w:rsidRPr="00CB1B83" w:rsidRDefault="005016BC">
      <w:pPr>
        <w:keepNext/>
        <w:spacing w:after="0" w:line="260" w:lineRule="atLeast"/>
        <w:jc w:val="both"/>
        <w:rPr>
          <w:rFonts w:ascii="Verdana" w:hAnsi="Verdana"/>
          <w:color w:val="000000"/>
          <w:sz w:val="20"/>
          <w:lang w:val="en-US" w:eastAsia="en-GB"/>
        </w:rPr>
      </w:pPr>
      <w:r w:rsidRPr="00CB1B83">
        <w:rPr>
          <w:rFonts w:ascii="Verdana" w:hAnsi="Verdana"/>
          <w:color w:val="000000"/>
          <w:sz w:val="20"/>
          <w:lang w:val="en-US" w:eastAsia="en-GB"/>
        </w:rPr>
        <w:t>In this scenario the receiving compartment is the local soil adjacent to the house.</w:t>
      </w:r>
    </w:p>
    <w:p w14:paraId="7738795F" w14:textId="77777777" w:rsidR="005016BC" w:rsidRPr="00CB1B83" w:rsidRDefault="005016BC">
      <w:pPr>
        <w:keepNext/>
        <w:spacing w:after="0" w:line="260" w:lineRule="atLeast"/>
        <w:jc w:val="both"/>
        <w:rPr>
          <w:rFonts w:ascii="Verdana" w:hAnsi="Verdana"/>
          <w:color w:val="000000"/>
          <w:sz w:val="20"/>
          <w:lang w:val="en-US" w:eastAsia="en-GB"/>
        </w:rPr>
      </w:pPr>
      <w:r w:rsidRPr="00CB1B83">
        <w:rPr>
          <w:rFonts w:ascii="Verdana" w:hAnsi="Verdana"/>
          <w:color w:val="000000"/>
          <w:sz w:val="20"/>
          <w:lang w:val="en-US" w:eastAsia="en-GB"/>
        </w:rPr>
        <w:t>In order to simulate progressive releases and degradation of permethrin over 40 years in soil, two sets of results are presented.</w:t>
      </w:r>
    </w:p>
    <w:p w14:paraId="4C9537A2" w14:textId="77777777" w:rsidR="005016BC" w:rsidRPr="00CB1B83" w:rsidRDefault="005016BC">
      <w:pPr>
        <w:keepNext/>
        <w:spacing w:after="0" w:line="260" w:lineRule="atLeast"/>
        <w:jc w:val="both"/>
        <w:rPr>
          <w:rFonts w:ascii="Verdana" w:hAnsi="Verdana"/>
          <w:color w:val="000000"/>
          <w:sz w:val="20"/>
          <w:lang w:val="en-US" w:eastAsia="en-GB"/>
        </w:rPr>
      </w:pPr>
      <w:r w:rsidRPr="00CB1B83">
        <w:rPr>
          <w:rFonts w:ascii="Verdana" w:hAnsi="Verdana"/>
          <w:color w:val="000000"/>
          <w:sz w:val="20"/>
          <w:lang w:val="en-US" w:eastAsia="en-GB"/>
        </w:rPr>
        <w:t xml:space="preserve">In a first case, a model simulating a daily and constant release of permethrin over 40 years is used. </w:t>
      </w:r>
    </w:p>
    <w:p w14:paraId="13842117" w14:textId="77777777" w:rsidR="005016BC" w:rsidRPr="00CB1B83" w:rsidRDefault="005016BC" w:rsidP="00CB1B83">
      <w:pPr>
        <w:keepNext/>
        <w:spacing w:after="0" w:line="260" w:lineRule="atLeast"/>
        <w:jc w:val="both"/>
        <w:rPr>
          <w:rFonts w:ascii="Verdana" w:hAnsi="Verdana"/>
          <w:sz w:val="20"/>
          <w:lang w:val="en-US" w:eastAsia="en-US"/>
        </w:rPr>
      </w:pPr>
      <w:r w:rsidRPr="00CB1B83">
        <w:rPr>
          <w:rFonts w:ascii="Verdana" w:hAnsi="Verdana"/>
          <w:color w:val="000000"/>
          <w:sz w:val="20"/>
          <w:lang w:val="en-US" w:eastAsia="en-GB"/>
        </w:rPr>
        <w:t xml:space="preserve">In a second case, calculations are performed considering </w:t>
      </w:r>
      <w:r w:rsidRPr="00CB1B83">
        <w:rPr>
          <w:rFonts w:ascii="Verdana" w:hAnsi="Verdana"/>
          <w:sz w:val="20"/>
          <w:lang w:val="en-US" w:eastAsia="en-US"/>
        </w:rPr>
        <w:t>two releases of substance a year during 40 years.</w:t>
      </w:r>
    </w:p>
    <w:p w14:paraId="4EF61DA9" w14:textId="77777777" w:rsidR="005016BC" w:rsidRPr="00CB1B83" w:rsidRDefault="005016BC" w:rsidP="005016BC">
      <w:pPr>
        <w:keepNext/>
        <w:spacing w:after="0" w:line="260" w:lineRule="atLeast"/>
        <w:rPr>
          <w:rFonts w:ascii="Verdana" w:hAnsi="Verdana"/>
          <w:color w:val="000000"/>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2"/>
        <w:gridCol w:w="1439"/>
        <w:gridCol w:w="1253"/>
        <w:gridCol w:w="3052"/>
      </w:tblGrid>
      <w:tr w:rsidR="005016BC" w:rsidRPr="00AA7D96" w14:paraId="79BD9CA7" w14:textId="77777777" w:rsidTr="00503A35">
        <w:trPr>
          <w:trHeight w:val="346"/>
        </w:trPr>
        <w:tc>
          <w:tcPr>
            <w:tcW w:w="9096" w:type="dxa"/>
            <w:gridSpan w:val="4"/>
            <w:shd w:val="clear" w:color="auto" w:fill="FFFFCC"/>
            <w:vAlign w:val="center"/>
          </w:tcPr>
          <w:p w14:paraId="52DCBFF9" w14:textId="77777777" w:rsidR="005016BC" w:rsidRPr="00CB1B83" w:rsidRDefault="005016BC" w:rsidP="005016BC">
            <w:pPr>
              <w:keepNext/>
              <w:spacing w:before="60" w:after="60" w:line="260" w:lineRule="atLeast"/>
              <w:rPr>
                <w:rFonts w:ascii="Verdana" w:hAnsi="Verdana" w:cs="Arial"/>
                <w:b/>
                <w:bCs/>
                <w:color w:val="000000"/>
                <w:sz w:val="20"/>
                <w:szCs w:val="20"/>
                <w:lang w:val="en-US" w:eastAsia="en-GB"/>
              </w:rPr>
            </w:pPr>
            <w:r w:rsidRPr="00CB1B83">
              <w:rPr>
                <w:rFonts w:ascii="Verdana" w:hAnsi="Verdana"/>
                <w:b/>
                <w:sz w:val="20"/>
                <w:szCs w:val="20"/>
                <w:lang w:val="en-US" w:eastAsia="en-US"/>
              </w:rPr>
              <w:t>Input parameters for calculating the local emission</w:t>
            </w:r>
          </w:p>
        </w:tc>
      </w:tr>
      <w:tr w:rsidR="005016BC" w:rsidRPr="00B635D3" w14:paraId="06B9E26E" w14:textId="77777777" w:rsidTr="00503A35">
        <w:trPr>
          <w:trHeight w:val="75"/>
        </w:trPr>
        <w:tc>
          <w:tcPr>
            <w:tcW w:w="3352" w:type="dxa"/>
            <w:shd w:val="clear" w:color="auto" w:fill="auto"/>
            <w:vAlign w:val="center"/>
          </w:tcPr>
          <w:p w14:paraId="7A2FB3C4"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b/>
                <w:bCs/>
                <w:color w:val="000000"/>
                <w:sz w:val="20"/>
                <w:szCs w:val="20"/>
                <w:lang w:eastAsia="en-GB"/>
              </w:rPr>
              <w:t xml:space="preserve">Input </w:t>
            </w:r>
          </w:p>
        </w:tc>
        <w:tc>
          <w:tcPr>
            <w:tcW w:w="1439" w:type="dxa"/>
            <w:shd w:val="clear" w:color="auto" w:fill="auto"/>
            <w:vAlign w:val="center"/>
          </w:tcPr>
          <w:p w14:paraId="13106536"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b/>
                <w:bCs/>
                <w:color w:val="000000"/>
                <w:sz w:val="20"/>
                <w:szCs w:val="20"/>
                <w:lang w:eastAsia="en-GB"/>
              </w:rPr>
              <w:t xml:space="preserve">Value </w:t>
            </w:r>
          </w:p>
        </w:tc>
        <w:tc>
          <w:tcPr>
            <w:tcW w:w="1253" w:type="dxa"/>
            <w:shd w:val="clear" w:color="auto" w:fill="auto"/>
            <w:vAlign w:val="center"/>
          </w:tcPr>
          <w:p w14:paraId="77077798" w14:textId="77777777" w:rsidR="005016BC" w:rsidRPr="00B635D3" w:rsidRDefault="005016BC" w:rsidP="005016BC">
            <w:pPr>
              <w:keepNext/>
              <w:spacing w:before="60" w:after="60" w:line="260" w:lineRule="atLeast"/>
              <w:rPr>
                <w:rFonts w:ascii="Verdana" w:hAnsi="Verdana" w:cs="Arial"/>
                <w:b/>
                <w:bCs/>
                <w:color w:val="000000"/>
                <w:sz w:val="20"/>
                <w:szCs w:val="20"/>
                <w:lang w:eastAsia="en-GB"/>
              </w:rPr>
            </w:pPr>
            <w:r w:rsidRPr="00B635D3">
              <w:rPr>
                <w:rFonts w:ascii="Verdana" w:hAnsi="Verdana" w:cs="Arial"/>
                <w:b/>
                <w:bCs/>
                <w:color w:val="000000"/>
                <w:sz w:val="20"/>
                <w:szCs w:val="20"/>
                <w:lang w:eastAsia="en-GB"/>
              </w:rPr>
              <w:t>Unit</w:t>
            </w:r>
          </w:p>
        </w:tc>
        <w:tc>
          <w:tcPr>
            <w:tcW w:w="3052" w:type="dxa"/>
            <w:shd w:val="clear" w:color="auto" w:fill="auto"/>
            <w:vAlign w:val="center"/>
          </w:tcPr>
          <w:p w14:paraId="7483FE26" w14:textId="77777777" w:rsidR="005016BC" w:rsidRPr="00B635D3" w:rsidRDefault="005016BC" w:rsidP="005016BC">
            <w:pPr>
              <w:keepNext/>
              <w:spacing w:before="60" w:after="60" w:line="260" w:lineRule="atLeast"/>
              <w:rPr>
                <w:rFonts w:ascii="Verdana" w:hAnsi="Verdana" w:cs="Arial"/>
                <w:b/>
                <w:bCs/>
                <w:color w:val="000000"/>
                <w:sz w:val="20"/>
                <w:szCs w:val="20"/>
                <w:lang w:eastAsia="en-GB"/>
              </w:rPr>
            </w:pPr>
            <w:r w:rsidRPr="00B635D3">
              <w:rPr>
                <w:rFonts w:ascii="Verdana" w:hAnsi="Verdana" w:cs="Arial"/>
                <w:b/>
                <w:bCs/>
                <w:color w:val="000000"/>
                <w:sz w:val="20"/>
                <w:szCs w:val="20"/>
                <w:lang w:eastAsia="en-GB"/>
              </w:rPr>
              <w:t>Remarks</w:t>
            </w:r>
          </w:p>
        </w:tc>
      </w:tr>
      <w:tr w:rsidR="005016BC" w:rsidRPr="00AA7D96" w14:paraId="6E3B7FCD" w14:textId="77777777" w:rsidTr="00503A35">
        <w:trPr>
          <w:trHeight w:val="75"/>
        </w:trPr>
        <w:tc>
          <w:tcPr>
            <w:tcW w:w="9096" w:type="dxa"/>
            <w:gridSpan w:val="4"/>
            <w:shd w:val="clear" w:color="auto" w:fill="auto"/>
            <w:vAlign w:val="center"/>
          </w:tcPr>
          <w:p w14:paraId="24305BB9" w14:textId="77777777" w:rsidR="005016BC" w:rsidRPr="00CB1B83" w:rsidRDefault="005016BC" w:rsidP="005016BC">
            <w:pPr>
              <w:keepNext/>
              <w:spacing w:before="60" w:after="60" w:line="260" w:lineRule="atLeast"/>
              <w:rPr>
                <w:rFonts w:ascii="Verdana" w:hAnsi="Verdana"/>
                <w:color w:val="000000"/>
                <w:sz w:val="20"/>
                <w:szCs w:val="20"/>
                <w:u w:val="single"/>
                <w:lang w:val="en-US" w:eastAsia="en-GB"/>
              </w:rPr>
            </w:pPr>
            <w:r w:rsidRPr="00CB1B83">
              <w:rPr>
                <w:rFonts w:ascii="Verdana" w:hAnsi="Verdana"/>
                <w:color w:val="000000"/>
                <w:sz w:val="20"/>
                <w:szCs w:val="20"/>
                <w:u w:val="single"/>
                <w:lang w:val="en-US" w:eastAsia="en-GB"/>
              </w:rPr>
              <w:t>Scenario: Emissions during service-life of TRITHOR S™ in an individual house</w:t>
            </w:r>
          </w:p>
        </w:tc>
      </w:tr>
      <w:tr w:rsidR="005016BC" w:rsidRPr="00B635D3" w14:paraId="308A9C57" w14:textId="77777777" w:rsidTr="00503A35">
        <w:trPr>
          <w:trHeight w:val="75"/>
        </w:trPr>
        <w:tc>
          <w:tcPr>
            <w:tcW w:w="9096" w:type="dxa"/>
            <w:gridSpan w:val="4"/>
            <w:shd w:val="clear" w:color="auto" w:fill="auto"/>
            <w:vAlign w:val="center"/>
          </w:tcPr>
          <w:p w14:paraId="7BA2D321" w14:textId="77777777" w:rsidR="005016BC" w:rsidRPr="00B635D3" w:rsidRDefault="005016BC" w:rsidP="005016BC">
            <w:pPr>
              <w:keepNext/>
              <w:spacing w:before="60" w:after="60" w:line="260" w:lineRule="atLeast"/>
              <w:rPr>
                <w:rFonts w:ascii="Verdana" w:hAnsi="Verdana"/>
                <w:color w:val="000000"/>
                <w:sz w:val="20"/>
                <w:szCs w:val="20"/>
                <w:u w:val="single"/>
                <w:lang w:eastAsia="en-GB"/>
              </w:rPr>
            </w:pPr>
            <w:r w:rsidRPr="00B635D3">
              <w:rPr>
                <w:rFonts w:ascii="Verdana" w:hAnsi="Verdana" w:cs="Arial"/>
                <w:b/>
                <w:color w:val="000000"/>
                <w:sz w:val="20"/>
                <w:szCs w:val="20"/>
                <w:lang w:val="en-CA" w:eastAsia="en-GB"/>
              </w:rPr>
              <w:t>Scenario parameters</w:t>
            </w:r>
          </w:p>
        </w:tc>
      </w:tr>
      <w:tr w:rsidR="005016BC" w:rsidRPr="00B635D3" w14:paraId="0DE194D0" w14:textId="77777777" w:rsidTr="00503A35">
        <w:trPr>
          <w:trHeight w:val="75"/>
        </w:trPr>
        <w:tc>
          <w:tcPr>
            <w:tcW w:w="3352" w:type="dxa"/>
            <w:shd w:val="clear" w:color="auto" w:fill="auto"/>
            <w:vAlign w:val="center"/>
          </w:tcPr>
          <w:p w14:paraId="509C791D" w14:textId="77777777" w:rsidR="005016BC" w:rsidRPr="00CB1B83" w:rsidRDefault="005016BC" w:rsidP="005016BC">
            <w:pPr>
              <w:keepNext/>
              <w:spacing w:before="60" w:after="60" w:line="260" w:lineRule="atLeast"/>
              <w:rPr>
                <w:rFonts w:ascii="Verdana" w:hAnsi="Verdana"/>
                <w:i/>
                <w:color w:val="000000"/>
                <w:sz w:val="20"/>
                <w:szCs w:val="20"/>
                <w:lang w:val="en-US" w:eastAsia="en-GB"/>
              </w:rPr>
            </w:pPr>
            <w:r w:rsidRPr="00CB1B83">
              <w:rPr>
                <w:rFonts w:ascii="Verdana" w:hAnsi="Verdana"/>
                <w:color w:val="000000"/>
                <w:sz w:val="20"/>
                <w:szCs w:val="20"/>
                <w:lang w:val="en-US" w:eastAsia="en-GB"/>
              </w:rPr>
              <w:t>Concentration of active substance in the treated article</w:t>
            </w:r>
            <w:r w:rsidRPr="00CB1B83">
              <w:rPr>
                <w:rFonts w:ascii="Verdana" w:hAnsi="Verdana"/>
                <w:i/>
                <w:color w:val="000000"/>
                <w:sz w:val="20"/>
                <w:szCs w:val="20"/>
                <w:lang w:val="en-US" w:eastAsia="en-GB"/>
              </w:rPr>
              <w:t xml:space="preserve"> </w:t>
            </w:r>
          </w:p>
        </w:tc>
        <w:tc>
          <w:tcPr>
            <w:tcW w:w="1439" w:type="dxa"/>
            <w:shd w:val="clear" w:color="auto" w:fill="auto"/>
            <w:vAlign w:val="center"/>
          </w:tcPr>
          <w:p w14:paraId="1DDF40A1"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2</w:t>
            </w:r>
          </w:p>
        </w:tc>
        <w:tc>
          <w:tcPr>
            <w:tcW w:w="1253" w:type="dxa"/>
            <w:shd w:val="clear" w:color="auto" w:fill="auto"/>
            <w:vAlign w:val="center"/>
          </w:tcPr>
          <w:p w14:paraId="18BF13F7" w14:textId="77777777" w:rsidR="005016BC" w:rsidRPr="00B635D3" w:rsidRDefault="005016BC" w:rsidP="005016BC">
            <w:pPr>
              <w:keepNext/>
              <w:spacing w:before="60" w:after="60" w:line="260" w:lineRule="atLeast"/>
              <w:rPr>
                <w:rFonts w:ascii="Verdana" w:hAnsi="Verdana"/>
                <w:color w:val="000000"/>
                <w:sz w:val="20"/>
                <w:szCs w:val="20"/>
                <w:lang w:eastAsia="en-GB"/>
              </w:rPr>
            </w:pPr>
            <w:r w:rsidRPr="00B635D3">
              <w:rPr>
                <w:rFonts w:ascii="Verdana" w:hAnsi="Verdana"/>
                <w:color w:val="000000"/>
                <w:sz w:val="20"/>
                <w:szCs w:val="20"/>
                <w:lang w:eastAsia="en-GB"/>
              </w:rPr>
              <w:t>g/m²</w:t>
            </w:r>
          </w:p>
        </w:tc>
        <w:tc>
          <w:tcPr>
            <w:tcW w:w="3052" w:type="dxa"/>
            <w:shd w:val="clear" w:color="auto" w:fill="auto"/>
            <w:vAlign w:val="center"/>
          </w:tcPr>
          <w:p w14:paraId="756DBC66"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Ensystex</w:t>
            </w:r>
          </w:p>
        </w:tc>
      </w:tr>
      <w:tr w:rsidR="005016BC" w:rsidRPr="00AA7D96" w14:paraId="5953FDAB" w14:textId="77777777" w:rsidTr="00503A35">
        <w:trPr>
          <w:trHeight w:val="93"/>
        </w:trPr>
        <w:tc>
          <w:tcPr>
            <w:tcW w:w="3352" w:type="dxa"/>
            <w:shd w:val="clear" w:color="auto" w:fill="auto"/>
            <w:vAlign w:val="center"/>
          </w:tcPr>
          <w:p w14:paraId="22169780" w14:textId="77777777" w:rsidR="005016BC" w:rsidRPr="00B635D3" w:rsidRDefault="005016BC" w:rsidP="005016BC">
            <w:pPr>
              <w:keepNext/>
              <w:spacing w:before="60" w:after="60" w:line="260" w:lineRule="atLeast"/>
              <w:rPr>
                <w:rFonts w:ascii="Verdana" w:hAnsi="Verdana"/>
                <w:color w:val="000000"/>
                <w:sz w:val="20"/>
                <w:szCs w:val="20"/>
                <w:lang w:eastAsia="en-GB"/>
              </w:rPr>
            </w:pPr>
            <w:r w:rsidRPr="00B635D3">
              <w:rPr>
                <w:rFonts w:ascii="Verdana" w:hAnsi="Verdana"/>
                <w:color w:val="000000"/>
                <w:sz w:val="20"/>
                <w:szCs w:val="20"/>
                <w:lang w:eastAsia="en-GB"/>
              </w:rPr>
              <w:t>Volume of receiving soil</w:t>
            </w:r>
          </w:p>
        </w:tc>
        <w:tc>
          <w:tcPr>
            <w:tcW w:w="1439" w:type="dxa"/>
            <w:shd w:val="clear" w:color="auto" w:fill="auto"/>
            <w:vAlign w:val="center"/>
          </w:tcPr>
          <w:p w14:paraId="57BEDC38"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2.5</w:t>
            </w:r>
          </w:p>
        </w:tc>
        <w:tc>
          <w:tcPr>
            <w:tcW w:w="1253" w:type="dxa"/>
            <w:shd w:val="clear" w:color="auto" w:fill="auto"/>
            <w:vAlign w:val="center"/>
          </w:tcPr>
          <w:p w14:paraId="50133E90" w14:textId="77777777" w:rsidR="005016BC" w:rsidRPr="00B635D3" w:rsidRDefault="005016BC" w:rsidP="005016BC">
            <w:pPr>
              <w:keepNext/>
              <w:spacing w:before="60" w:after="60" w:line="260" w:lineRule="atLeast"/>
              <w:rPr>
                <w:rFonts w:ascii="Verdana" w:hAnsi="Verdana"/>
                <w:color w:val="000000"/>
                <w:sz w:val="20"/>
                <w:szCs w:val="20"/>
                <w:lang w:eastAsia="en-GB"/>
              </w:rPr>
            </w:pPr>
            <w:r w:rsidRPr="00B635D3">
              <w:rPr>
                <w:rFonts w:ascii="Verdana" w:hAnsi="Verdana"/>
                <w:color w:val="000000"/>
                <w:sz w:val="20"/>
                <w:szCs w:val="20"/>
                <w:lang w:eastAsia="en-GB"/>
              </w:rPr>
              <w:t>m</w:t>
            </w:r>
            <w:r w:rsidRPr="00B635D3">
              <w:rPr>
                <w:rFonts w:ascii="Verdana" w:hAnsi="Verdana"/>
                <w:color w:val="000000"/>
                <w:sz w:val="20"/>
                <w:szCs w:val="20"/>
                <w:vertAlign w:val="superscript"/>
                <w:lang w:eastAsia="en-GB"/>
              </w:rPr>
              <w:t>3</w:t>
            </w:r>
          </w:p>
        </w:tc>
        <w:tc>
          <w:tcPr>
            <w:tcW w:w="3052" w:type="dxa"/>
            <w:shd w:val="clear" w:color="auto" w:fill="auto"/>
            <w:vAlign w:val="center"/>
          </w:tcPr>
          <w:p w14:paraId="0D53FB93" w14:textId="77777777" w:rsidR="005016BC" w:rsidRPr="00CB1B83" w:rsidRDefault="005016BC" w:rsidP="005016BC">
            <w:pPr>
              <w:keepNext/>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Default value  TAB</w:t>
            </w:r>
            <w:r w:rsidRPr="00CB1B83">
              <w:rPr>
                <w:rFonts w:ascii="Verdana" w:hAnsi="Verdana" w:cs="Arial"/>
                <w:color w:val="000000"/>
                <w:sz w:val="20"/>
                <w:szCs w:val="20"/>
                <w:vertAlign w:val="superscript"/>
                <w:lang w:val="en-US" w:eastAsia="en-GB"/>
              </w:rPr>
              <w:t>16</w:t>
            </w:r>
          </w:p>
          <w:p w14:paraId="69E6E109" w14:textId="77777777" w:rsidR="005016BC" w:rsidRPr="00CB1B83" w:rsidRDefault="005016BC" w:rsidP="005016BC">
            <w:pPr>
              <w:keepNext/>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 xml:space="preserve"> 2016 (See section 2.2.8.1.2)Default value ESD PT10 (see Figure 11)</w:t>
            </w:r>
          </w:p>
        </w:tc>
      </w:tr>
      <w:tr w:rsidR="005016BC" w:rsidRPr="00B635D3" w14:paraId="33BB1CFE" w14:textId="77777777" w:rsidTr="00503A35">
        <w:trPr>
          <w:trHeight w:val="296"/>
        </w:trPr>
        <w:tc>
          <w:tcPr>
            <w:tcW w:w="3352" w:type="dxa"/>
            <w:shd w:val="clear" w:color="auto" w:fill="auto"/>
            <w:vAlign w:val="center"/>
          </w:tcPr>
          <w:p w14:paraId="06377C71"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val="en-CA" w:eastAsia="en-GB"/>
              </w:rPr>
              <w:t>Soil density</w:t>
            </w:r>
          </w:p>
        </w:tc>
        <w:tc>
          <w:tcPr>
            <w:tcW w:w="1439" w:type="dxa"/>
            <w:shd w:val="clear" w:color="auto" w:fill="auto"/>
            <w:vAlign w:val="center"/>
          </w:tcPr>
          <w:p w14:paraId="19AD9D12"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1700</w:t>
            </w:r>
          </w:p>
        </w:tc>
        <w:tc>
          <w:tcPr>
            <w:tcW w:w="1253" w:type="dxa"/>
            <w:shd w:val="clear" w:color="auto" w:fill="auto"/>
            <w:vAlign w:val="center"/>
          </w:tcPr>
          <w:p w14:paraId="346F80D9"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Kg wet weight/m</w:t>
            </w:r>
            <w:r w:rsidRPr="00B635D3">
              <w:rPr>
                <w:rFonts w:ascii="Verdana" w:hAnsi="Verdana" w:cs="Arial"/>
                <w:color w:val="000000"/>
                <w:sz w:val="20"/>
                <w:szCs w:val="20"/>
                <w:vertAlign w:val="superscript"/>
                <w:lang w:val="en-CA" w:eastAsia="en-GB"/>
              </w:rPr>
              <w:t>3</w:t>
            </w:r>
          </w:p>
        </w:tc>
        <w:tc>
          <w:tcPr>
            <w:tcW w:w="3052" w:type="dxa"/>
            <w:shd w:val="clear" w:color="auto" w:fill="auto"/>
            <w:vAlign w:val="center"/>
          </w:tcPr>
          <w:p w14:paraId="34AEDF59"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 xml:space="preserve">Default value from </w:t>
            </w:r>
          </w:p>
        </w:tc>
      </w:tr>
      <w:tr w:rsidR="005016BC" w:rsidRPr="00B635D3" w14:paraId="78E9486E" w14:textId="77777777" w:rsidTr="00503A35">
        <w:trPr>
          <w:trHeight w:val="93"/>
        </w:trPr>
        <w:tc>
          <w:tcPr>
            <w:tcW w:w="3352" w:type="dxa"/>
            <w:shd w:val="clear" w:color="auto" w:fill="auto"/>
          </w:tcPr>
          <w:p w14:paraId="2C5416F0"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Width of the treated article (Tier 2)</w:t>
            </w:r>
          </w:p>
        </w:tc>
        <w:tc>
          <w:tcPr>
            <w:tcW w:w="1439" w:type="dxa"/>
            <w:shd w:val="clear" w:color="auto" w:fill="auto"/>
          </w:tcPr>
          <w:p w14:paraId="3100C6C9"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w:t>
            </w:r>
          </w:p>
        </w:tc>
        <w:tc>
          <w:tcPr>
            <w:tcW w:w="1253" w:type="dxa"/>
            <w:shd w:val="clear" w:color="auto" w:fill="auto"/>
          </w:tcPr>
          <w:p w14:paraId="05D6DF72"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cm</w:t>
            </w:r>
          </w:p>
        </w:tc>
        <w:tc>
          <w:tcPr>
            <w:tcW w:w="3052" w:type="dxa"/>
            <w:shd w:val="clear" w:color="auto" w:fill="auto"/>
          </w:tcPr>
          <w:p w14:paraId="1F46C466"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eastAsia="en-GB"/>
              </w:rPr>
              <w:t>Ensystex</w:t>
            </w:r>
          </w:p>
        </w:tc>
      </w:tr>
      <w:tr w:rsidR="005016BC" w:rsidRPr="00AA7D96" w14:paraId="4C0B7245" w14:textId="77777777" w:rsidTr="00503A35">
        <w:trPr>
          <w:trHeight w:val="93"/>
        </w:trPr>
        <w:tc>
          <w:tcPr>
            <w:tcW w:w="3352" w:type="dxa"/>
            <w:shd w:val="clear" w:color="auto" w:fill="auto"/>
          </w:tcPr>
          <w:p w14:paraId="288C99D3"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Length of the house</w:t>
            </w:r>
          </w:p>
        </w:tc>
        <w:tc>
          <w:tcPr>
            <w:tcW w:w="1439" w:type="dxa"/>
            <w:shd w:val="clear" w:color="auto" w:fill="auto"/>
          </w:tcPr>
          <w:p w14:paraId="34F602DA"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17.5</w:t>
            </w:r>
          </w:p>
        </w:tc>
        <w:tc>
          <w:tcPr>
            <w:tcW w:w="1253" w:type="dxa"/>
            <w:shd w:val="clear" w:color="auto" w:fill="auto"/>
          </w:tcPr>
          <w:p w14:paraId="5CD83ECF"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m</w:t>
            </w:r>
          </w:p>
        </w:tc>
        <w:tc>
          <w:tcPr>
            <w:tcW w:w="3052" w:type="dxa"/>
            <w:shd w:val="clear" w:color="auto" w:fill="auto"/>
          </w:tcPr>
          <w:p w14:paraId="6EEE6E54"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Default value ESD PT10 (see Figure 11)</w:t>
            </w:r>
          </w:p>
        </w:tc>
      </w:tr>
      <w:tr w:rsidR="005016BC" w:rsidRPr="00AA7D96" w14:paraId="31409BE5" w14:textId="77777777" w:rsidTr="00503A35">
        <w:trPr>
          <w:trHeight w:val="93"/>
        </w:trPr>
        <w:tc>
          <w:tcPr>
            <w:tcW w:w="3352" w:type="dxa"/>
            <w:shd w:val="clear" w:color="auto" w:fill="auto"/>
          </w:tcPr>
          <w:p w14:paraId="6E2B8E51"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Width of the house</w:t>
            </w:r>
          </w:p>
        </w:tc>
        <w:tc>
          <w:tcPr>
            <w:tcW w:w="1439" w:type="dxa"/>
            <w:shd w:val="clear" w:color="auto" w:fill="auto"/>
          </w:tcPr>
          <w:p w14:paraId="17FF9DAF"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7.5</w:t>
            </w:r>
          </w:p>
        </w:tc>
        <w:tc>
          <w:tcPr>
            <w:tcW w:w="1253" w:type="dxa"/>
            <w:shd w:val="clear" w:color="auto" w:fill="auto"/>
          </w:tcPr>
          <w:p w14:paraId="4450F78C"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m</w:t>
            </w:r>
          </w:p>
        </w:tc>
        <w:tc>
          <w:tcPr>
            <w:tcW w:w="3052" w:type="dxa"/>
            <w:shd w:val="clear" w:color="auto" w:fill="auto"/>
          </w:tcPr>
          <w:p w14:paraId="71359FCE" w14:textId="77777777" w:rsidR="005016BC" w:rsidRPr="00CB1B83" w:rsidRDefault="005016BC" w:rsidP="005016BC">
            <w:pPr>
              <w:keepNext/>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Default value ESD PT10 (see Figure 11)</w:t>
            </w:r>
          </w:p>
        </w:tc>
      </w:tr>
      <w:tr w:rsidR="005016BC" w:rsidRPr="00AA7D96" w14:paraId="6FDF992C" w14:textId="77777777" w:rsidTr="00503A35">
        <w:trPr>
          <w:trHeight w:val="93"/>
        </w:trPr>
        <w:tc>
          <w:tcPr>
            <w:tcW w:w="3352" w:type="dxa"/>
            <w:shd w:val="clear" w:color="auto" w:fill="auto"/>
          </w:tcPr>
          <w:p w14:paraId="16A975FD"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Duration of service-life of building materials</w:t>
            </w:r>
          </w:p>
        </w:tc>
        <w:tc>
          <w:tcPr>
            <w:tcW w:w="1439" w:type="dxa"/>
            <w:shd w:val="clear" w:color="auto" w:fill="auto"/>
          </w:tcPr>
          <w:p w14:paraId="7E201D8F"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50</w:t>
            </w:r>
          </w:p>
        </w:tc>
        <w:tc>
          <w:tcPr>
            <w:tcW w:w="1253" w:type="dxa"/>
            <w:shd w:val="clear" w:color="auto" w:fill="auto"/>
          </w:tcPr>
          <w:p w14:paraId="311AEF0F"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years</w:t>
            </w:r>
          </w:p>
        </w:tc>
        <w:tc>
          <w:tcPr>
            <w:tcW w:w="3052" w:type="dxa"/>
            <w:shd w:val="clear" w:color="auto" w:fill="auto"/>
          </w:tcPr>
          <w:p w14:paraId="7151F2E1"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Default value (Guideline on life-cycle steps</w:t>
            </w:r>
            <w:r w:rsidRPr="00B635D3">
              <w:rPr>
                <w:rFonts w:ascii="Verdana" w:hAnsi="Verdana" w:cs="Arial"/>
                <w:color w:val="000000"/>
                <w:sz w:val="20"/>
                <w:szCs w:val="20"/>
                <w:vertAlign w:val="superscript"/>
                <w:lang w:val="en-CA" w:eastAsia="en-GB"/>
              </w:rPr>
              <w:t xml:space="preserve">19 </w:t>
            </w:r>
            <w:r w:rsidRPr="00B635D3">
              <w:rPr>
                <w:rFonts w:ascii="Verdana" w:hAnsi="Verdana" w:cs="Arial"/>
                <w:color w:val="000000"/>
                <w:sz w:val="20"/>
                <w:szCs w:val="20"/>
                <w:lang w:val="en-CA" w:eastAsia="en-GB"/>
              </w:rPr>
              <w:t>)</w:t>
            </w:r>
          </w:p>
        </w:tc>
      </w:tr>
      <w:tr w:rsidR="005016BC" w:rsidRPr="00B635D3" w14:paraId="5537B1E5" w14:textId="77777777" w:rsidTr="00503A35">
        <w:trPr>
          <w:trHeight w:val="93"/>
        </w:trPr>
        <w:tc>
          <w:tcPr>
            <w:tcW w:w="3352" w:type="dxa"/>
            <w:shd w:val="clear" w:color="auto" w:fill="auto"/>
          </w:tcPr>
          <w:p w14:paraId="70041B80"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Period during which the efficacy of TRITHOR S™ is guaranteed</w:t>
            </w:r>
          </w:p>
        </w:tc>
        <w:tc>
          <w:tcPr>
            <w:tcW w:w="1439" w:type="dxa"/>
            <w:shd w:val="clear" w:color="auto" w:fill="auto"/>
          </w:tcPr>
          <w:p w14:paraId="689FFAB4"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w:t>
            </w:r>
          </w:p>
        </w:tc>
        <w:tc>
          <w:tcPr>
            <w:tcW w:w="1253" w:type="dxa"/>
            <w:shd w:val="clear" w:color="auto" w:fill="auto"/>
          </w:tcPr>
          <w:p w14:paraId="5C61B94F"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years</w:t>
            </w:r>
          </w:p>
        </w:tc>
        <w:tc>
          <w:tcPr>
            <w:tcW w:w="3052" w:type="dxa"/>
            <w:shd w:val="clear" w:color="auto" w:fill="auto"/>
          </w:tcPr>
          <w:p w14:paraId="2C0EF773"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Ensystex</w:t>
            </w:r>
          </w:p>
        </w:tc>
      </w:tr>
      <w:tr w:rsidR="005016BC" w:rsidRPr="00B635D3" w14:paraId="34D8F7A3" w14:textId="77777777" w:rsidTr="00503A35">
        <w:trPr>
          <w:trHeight w:val="93"/>
        </w:trPr>
        <w:tc>
          <w:tcPr>
            <w:tcW w:w="3352" w:type="dxa"/>
            <w:shd w:val="clear" w:color="auto" w:fill="auto"/>
          </w:tcPr>
          <w:p w14:paraId="54B08418"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Fraction of active substance released from the treated article during service-life</w:t>
            </w:r>
          </w:p>
        </w:tc>
        <w:tc>
          <w:tcPr>
            <w:tcW w:w="1439" w:type="dxa"/>
            <w:shd w:val="clear" w:color="auto" w:fill="auto"/>
          </w:tcPr>
          <w:p w14:paraId="12C867C2"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100</w:t>
            </w:r>
          </w:p>
        </w:tc>
        <w:tc>
          <w:tcPr>
            <w:tcW w:w="1253" w:type="dxa"/>
            <w:shd w:val="clear" w:color="auto" w:fill="auto"/>
          </w:tcPr>
          <w:p w14:paraId="2D414B8E"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t>
            </w:r>
          </w:p>
        </w:tc>
        <w:tc>
          <w:tcPr>
            <w:tcW w:w="3052" w:type="dxa"/>
            <w:shd w:val="clear" w:color="auto" w:fill="auto"/>
          </w:tcPr>
          <w:p w14:paraId="3CFC4467"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 xml:space="preserve">Default value </w:t>
            </w:r>
          </w:p>
        </w:tc>
      </w:tr>
      <w:tr w:rsidR="005016BC" w:rsidRPr="00AA7D96" w14:paraId="76CA19E4" w14:textId="77777777" w:rsidTr="00503A35">
        <w:trPr>
          <w:trHeight w:val="93"/>
        </w:trPr>
        <w:tc>
          <w:tcPr>
            <w:tcW w:w="9096" w:type="dxa"/>
            <w:gridSpan w:val="4"/>
            <w:shd w:val="clear" w:color="auto" w:fill="auto"/>
          </w:tcPr>
          <w:p w14:paraId="02A1085A" w14:textId="77777777" w:rsidR="005016BC" w:rsidRPr="00CB1B83" w:rsidRDefault="005016BC" w:rsidP="005016BC">
            <w:pPr>
              <w:keepNext/>
              <w:spacing w:before="60" w:after="60" w:line="260" w:lineRule="atLeast"/>
              <w:rPr>
                <w:rFonts w:ascii="Verdana" w:hAnsi="Verdana" w:cs="Arial"/>
                <w:b/>
                <w:color w:val="000000"/>
                <w:sz w:val="20"/>
                <w:szCs w:val="20"/>
                <w:lang w:val="en-US" w:eastAsia="en-GB"/>
              </w:rPr>
            </w:pPr>
            <w:r w:rsidRPr="00B635D3">
              <w:rPr>
                <w:rFonts w:ascii="Verdana" w:hAnsi="Verdana" w:cs="Arial"/>
                <w:b/>
                <w:color w:val="000000"/>
                <w:sz w:val="20"/>
                <w:szCs w:val="20"/>
                <w:lang w:val="en-CA" w:eastAsia="en-GB"/>
              </w:rPr>
              <w:t>Active substance and metabolites parameters</w:t>
            </w:r>
          </w:p>
        </w:tc>
      </w:tr>
      <w:tr w:rsidR="005016BC" w:rsidRPr="00B635D3" w14:paraId="4FD0D6D6" w14:textId="77777777" w:rsidTr="00503A35">
        <w:trPr>
          <w:trHeight w:val="93"/>
        </w:trPr>
        <w:tc>
          <w:tcPr>
            <w:tcW w:w="3352" w:type="dxa"/>
            <w:shd w:val="clear" w:color="auto" w:fill="auto"/>
          </w:tcPr>
          <w:p w14:paraId="42503EAF"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Molar ratio of DCVA/Permethrin</w:t>
            </w:r>
          </w:p>
        </w:tc>
        <w:tc>
          <w:tcPr>
            <w:tcW w:w="1439" w:type="dxa"/>
            <w:shd w:val="clear" w:color="auto" w:fill="auto"/>
          </w:tcPr>
          <w:p w14:paraId="1B819DE9"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0.534</w:t>
            </w:r>
          </w:p>
        </w:tc>
        <w:tc>
          <w:tcPr>
            <w:tcW w:w="1253" w:type="dxa"/>
            <w:shd w:val="clear" w:color="auto" w:fill="auto"/>
          </w:tcPr>
          <w:p w14:paraId="5693C16B"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t>
            </w:r>
          </w:p>
        </w:tc>
        <w:tc>
          <w:tcPr>
            <w:tcW w:w="3052" w:type="dxa"/>
            <w:shd w:val="clear" w:color="auto" w:fill="auto"/>
          </w:tcPr>
          <w:p w14:paraId="7D701489"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p>
        </w:tc>
      </w:tr>
      <w:tr w:rsidR="005016BC" w:rsidRPr="00B635D3" w14:paraId="759D8BF5" w14:textId="77777777" w:rsidTr="00503A35">
        <w:trPr>
          <w:trHeight w:val="93"/>
        </w:trPr>
        <w:tc>
          <w:tcPr>
            <w:tcW w:w="3352" w:type="dxa"/>
            <w:shd w:val="clear" w:color="auto" w:fill="auto"/>
          </w:tcPr>
          <w:p w14:paraId="19CEAE61"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Molar ratio of PBA/Permethrin</w:t>
            </w:r>
          </w:p>
        </w:tc>
        <w:tc>
          <w:tcPr>
            <w:tcW w:w="1439" w:type="dxa"/>
            <w:shd w:val="clear" w:color="auto" w:fill="auto"/>
          </w:tcPr>
          <w:p w14:paraId="29048287"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0.547</w:t>
            </w:r>
          </w:p>
        </w:tc>
        <w:tc>
          <w:tcPr>
            <w:tcW w:w="1253" w:type="dxa"/>
            <w:shd w:val="clear" w:color="auto" w:fill="auto"/>
          </w:tcPr>
          <w:p w14:paraId="2D102CDE"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t>
            </w:r>
          </w:p>
        </w:tc>
        <w:tc>
          <w:tcPr>
            <w:tcW w:w="3052" w:type="dxa"/>
            <w:shd w:val="clear" w:color="auto" w:fill="auto"/>
          </w:tcPr>
          <w:p w14:paraId="6096007C"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p>
        </w:tc>
      </w:tr>
      <w:tr w:rsidR="005016BC" w:rsidRPr="00B635D3" w14:paraId="206A5944" w14:textId="77777777" w:rsidTr="00503A35">
        <w:trPr>
          <w:trHeight w:val="93"/>
        </w:trPr>
        <w:tc>
          <w:tcPr>
            <w:tcW w:w="3352" w:type="dxa"/>
            <w:shd w:val="clear" w:color="auto" w:fill="auto"/>
          </w:tcPr>
          <w:p w14:paraId="380F19F6"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Formation fraction of DCVA from permethrin</w:t>
            </w:r>
          </w:p>
        </w:tc>
        <w:tc>
          <w:tcPr>
            <w:tcW w:w="1439" w:type="dxa"/>
            <w:shd w:val="clear" w:color="auto" w:fill="auto"/>
          </w:tcPr>
          <w:p w14:paraId="3663B1D5"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100</w:t>
            </w:r>
          </w:p>
        </w:tc>
        <w:tc>
          <w:tcPr>
            <w:tcW w:w="1253" w:type="dxa"/>
            <w:shd w:val="clear" w:color="auto" w:fill="auto"/>
          </w:tcPr>
          <w:p w14:paraId="29AA0C73"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t>
            </w:r>
          </w:p>
        </w:tc>
        <w:tc>
          <w:tcPr>
            <w:tcW w:w="3052" w:type="dxa"/>
            <w:shd w:val="clear" w:color="auto" w:fill="auto"/>
          </w:tcPr>
          <w:p w14:paraId="7BAC69F8"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Default value</w:t>
            </w:r>
          </w:p>
        </w:tc>
      </w:tr>
      <w:tr w:rsidR="005016BC" w:rsidRPr="00B635D3" w14:paraId="40CBF0EC" w14:textId="77777777" w:rsidTr="00503A35">
        <w:trPr>
          <w:trHeight w:val="93"/>
        </w:trPr>
        <w:tc>
          <w:tcPr>
            <w:tcW w:w="3352" w:type="dxa"/>
            <w:shd w:val="clear" w:color="auto" w:fill="auto"/>
          </w:tcPr>
          <w:p w14:paraId="2AEF3715"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Formation fraction of PBA from Permethrin</w:t>
            </w:r>
          </w:p>
        </w:tc>
        <w:tc>
          <w:tcPr>
            <w:tcW w:w="1439" w:type="dxa"/>
            <w:shd w:val="clear" w:color="auto" w:fill="auto"/>
          </w:tcPr>
          <w:p w14:paraId="3620EF01"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100</w:t>
            </w:r>
          </w:p>
        </w:tc>
        <w:tc>
          <w:tcPr>
            <w:tcW w:w="1253" w:type="dxa"/>
            <w:shd w:val="clear" w:color="auto" w:fill="auto"/>
          </w:tcPr>
          <w:p w14:paraId="287DD30E"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t>
            </w:r>
          </w:p>
        </w:tc>
        <w:tc>
          <w:tcPr>
            <w:tcW w:w="3052" w:type="dxa"/>
            <w:shd w:val="clear" w:color="auto" w:fill="auto"/>
          </w:tcPr>
          <w:p w14:paraId="7E1683D1"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Default value</w:t>
            </w:r>
          </w:p>
        </w:tc>
      </w:tr>
      <w:tr w:rsidR="005016BC" w:rsidRPr="00B635D3" w14:paraId="3B7DDDFA" w14:textId="77777777" w:rsidTr="00503A35">
        <w:trPr>
          <w:trHeight w:val="93"/>
        </w:trPr>
        <w:tc>
          <w:tcPr>
            <w:tcW w:w="3352" w:type="dxa"/>
            <w:shd w:val="clear" w:color="auto" w:fill="auto"/>
          </w:tcPr>
          <w:p w14:paraId="6AE65B48"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Half-life in soil at 12°C of Permethrin</w:t>
            </w:r>
          </w:p>
        </w:tc>
        <w:tc>
          <w:tcPr>
            <w:tcW w:w="1439" w:type="dxa"/>
            <w:shd w:val="clear" w:color="auto" w:fill="auto"/>
          </w:tcPr>
          <w:p w14:paraId="2248D949"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106 (geomean)</w:t>
            </w:r>
          </w:p>
        </w:tc>
        <w:tc>
          <w:tcPr>
            <w:tcW w:w="1253" w:type="dxa"/>
            <w:shd w:val="clear" w:color="auto" w:fill="auto"/>
          </w:tcPr>
          <w:p w14:paraId="5FC4905F"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d</w:t>
            </w:r>
          </w:p>
        </w:tc>
        <w:tc>
          <w:tcPr>
            <w:tcW w:w="3052" w:type="dxa"/>
            <w:shd w:val="clear" w:color="auto" w:fill="auto"/>
          </w:tcPr>
          <w:p w14:paraId="12E377F6"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Assessment Report, 2014</w:t>
            </w:r>
          </w:p>
        </w:tc>
      </w:tr>
      <w:tr w:rsidR="005016BC" w:rsidRPr="00B635D3" w14:paraId="28054B13" w14:textId="77777777" w:rsidTr="00503A35">
        <w:trPr>
          <w:trHeight w:val="93"/>
        </w:trPr>
        <w:tc>
          <w:tcPr>
            <w:tcW w:w="3352" w:type="dxa"/>
            <w:shd w:val="clear" w:color="auto" w:fill="auto"/>
          </w:tcPr>
          <w:p w14:paraId="66B98FD7"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Half-life in soil at 12°C of Permethrin</w:t>
            </w:r>
          </w:p>
        </w:tc>
        <w:tc>
          <w:tcPr>
            <w:tcW w:w="1439" w:type="dxa"/>
            <w:shd w:val="clear" w:color="auto" w:fill="auto"/>
          </w:tcPr>
          <w:p w14:paraId="77D02B01"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175 (worst-case value)</w:t>
            </w:r>
          </w:p>
        </w:tc>
        <w:tc>
          <w:tcPr>
            <w:tcW w:w="1253" w:type="dxa"/>
            <w:shd w:val="clear" w:color="auto" w:fill="auto"/>
          </w:tcPr>
          <w:p w14:paraId="080EC7E4"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d</w:t>
            </w:r>
          </w:p>
        </w:tc>
        <w:tc>
          <w:tcPr>
            <w:tcW w:w="3052" w:type="dxa"/>
            <w:shd w:val="clear" w:color="auto" w:fill="auto"/>
          </w:tcPr>
          <w:p w14:paraId="3A17397D"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Assessment Report, 2014</w:t>
            </w:r>
          </w:p>
        </w:tc>
      </w:tr>
      <w:tr w:rsidR="005016BC" w:rsidRPr="00B635D3" w14:paraId="20AD923A" w14:textId="77777777" w:rsidTr="00503A35">
        <w:trPr>
          <w:trHeight w:val="93"/>
        </w:trPr>
        <w:tc>
          <w:tcPr>
            <w:tcW w:w="3352" w:type="dxa"/>
            <w:shd w:val="clear" w:color="auto" w:fill="auto"/>
          </w:tcPr>
          <w:p w14:paraId="6E1DE97F"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Half-life in soil at 12°C of Permethrin</w:t>
            </w:r>
          </w:p>
        </w:tc>
        <w:tc>
          <w:tcPr>
            <w:tcW w:w="1439" w:type="dxa"/>
            <w:shd w:val="clear" w:color="auto" w:fill="auto"/>
          </w:tcPr>
          <w:p w14:paraId="0C93A5ED"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2.5 (worst-case value)</w:t>
            </w:r>
          </w:p>
        </w:tc>
        <w:tc>
          <w:tcPr>
            <w:tcW w:w="1253" w:type="dxa"/>
            <w:shd w:val="clear" w:color="auto" w:fill="auto"/>
          </w:tcPr>
          <w:p w14:paraId="17512115"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d</w:t>
            </w:r>
          </w:p>
        </w:tc>
        <w:tc>
          <w:tcPr>
            <w:tcW w:w="3052" w:type="dxa"/>
            <w:shd w:val="clear" w:color="auto" w:fill="auto"/>
          </w:tcPr>
          <w:p w14:paraId="1E6EEE02"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Assessment Report, 2014</w:t>
            </w:r>
          </w:p>
        </w:tc>
      </w:tr>
    </w:tbl>
    <w:p w14:paraId="3DCF8A32" w14:textId="77777777" w:rsidR="005016BC" w:rsidRPr="005016BC" w:rsidRDefault="005016BC" w:rsidP="005016BC">
      <w:pPr>
        <w:spacing w:after="0" w:line="260" w:lineRule="atLeast"/>
        <w:rPr>
          <w:rFonts w:ascii="Verdana" w:hAnsi="Verdana"/>
          <w:b/>
          <w:bCs/>
          <w:sz w:val="20"/>
          <w:lang w:eastAsia="en-US"/>
        </w:rPr>
      </w:pPr>
    </w:p>
    <w:p w14:paraId="5DF572CF" w14:textId="77777777" w:rsidR="005016BC" w:rsidRPr="00B635D3" w:rsidRDefault="005016BC" w:rsidP="005016BC">
      <w:pPr>
        <w:keepNext/>
        <w:spacing w:after="0"/>
        <w:rPr>
          <w:rFonts w:ascii="Verdana" w:hAnsi="Verdana"/>
          <w:sz w:val="20"/>
          <w:u w:val="single"/>
          <w:lang w:eastAsia="en-US"/>
        </w:rPr>
      </w:pPr>
      <w:r w:rsidRPr="00B635D3">
        <w:rPr>
          <w:rFonts w:ascii="Verdana" w:hAnsi="Verdana"/>
          <w:sz w:val="20"/>
          <w:u w:val="single"/>
          <w:lang w:eastAsia="en-US"/>
        </w:rPr>
        <w:t>Calculations for Scenario 3</w:t>
      </w:r>
    </w:p>
    <w:p w14:paraId="2C425674" w14:textId="77777777" w:rsidR="005016BC" w:rsidRPr="00B635D3" w:rsidRDefault="005016BC" w:rsidP="005016BC">
      <w:pPr>
        <w:keepNext/>
        <w:spacing w:after="0" w:line="260" w:lineRule="atLeast"/>
        <w:rPr>
          <w:rFonts w:ascii="Verdana" w:hAnsi="Verdana"/>
          <w:sz w:val="20"/>
          <w:lang w:eastAsia="en-US"/>
        </w:rPr>
      </w:pPr>
    </w:p>
    <w:p w14:paraId="07FB5F29" w14:textId="77777777" w:rsidR="005016BC" w:rsidRPr="00CB1B83" w:rsidRDefault="005016BC" w:rsidP="005016BC">
      <w:pPr>
        <w:keepNext/>
        <w:spacing w:after="0" w:line="260" w:lineRule="atLeast"/>
        <w:jc w:val="both"/>
        <w:rPr>
          <w:rFonts w:ascii="Verdana" w:hAnsi="Verdana"/>
          <w:sz w:val="20"/>
          <w:lang w:val="en-US" w:eastAsia="en-US"/>
        </w:rPr>
      </w:pPr>
      <w:r w:rsidRPr="00CB1B83">
        <w:rPr>
          <w:rFonts w:ascii="Verdana" w:hAnsi="Verdana"/>
          <w:sz w:val="20"/>
          <w:lang w:val="en-US" w:eastAsia="en-US"/>
        </w:rPr>
        <w:t>Calculations for Scenario 3 are provided in Annexe 3.2.</w:t>
      </w:r>
    </w:p>
    <w:p w14:paraId="517E5227" w14:textId="77777777" w:rsidR="005016BC" w:rsidRPr="00CB1B83" w:rsidRDefault="005016BC" w:rsidP="005016BC">
      <w:pPr>
        <w:keepNext/>
        <w:spacing w:after="0" w:line="260" w:lineRule="atLeast"/>
        <w:jc w:val="both"/>
        <w:rPr>
          <w:rFonts w:ascii="Verdana" w:hAnsi="Verdana"/>
          <w:sz w:val="20"/>
          <w:lang w:val="en-US" w:eastAsia="en-US"/>
        </w:rPr>
      </w:pPr>
      <w:r w:rsidRPr="00CB1B83">
        <w:rPr>
          <w:rFonts w:ascii="Verdana" w:hAnsi="Verdana"/>
          <w:sz w:val="20"/>
          <w:lang w:val="en-US" w:eastAsia="en-US"/>
        </w:rPr>
        <w:t>Concentrations are presented for (a) two releases a year over 40 years, (b) daily releases over 40 years.</w:t>
      </w:r>
    </w:p>
    <w:p w14:paraId="76228D16" w14:textId="77777777" w:rsidR="005016BC" w:rsidRPr="00CB1B83" w:rsidRDefault="005016BC" w:rsidP="005016BC">
      <w:pPr>
        <w:spacing w:after="0" w:line="260" w:lineRule="atLeast"/>
        <w:rPr>
          <w:rFonts w:ascii="Verdana" w:hAnsi="Verdana"/>
          <w:b/>
          <w:bCs/>
          <w:sz w:val="18"/>
          <w:lang w:val="en-US" w:eastAsia="en-US"/>
        </w:rPr>
      </w:pPr>
    </w:p>
    <w:tbl>
      <w:tblPr>
        <w:tblW w:w="5000" w:type="pct"/>
        <w:tblInd w:w="4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441"/>
        <w:gridCol w:w="3908"/>
        <w:gridCol w:w="3420"/>
      </w:tblGrid>
      <w:tr w:rsidR="005016BC" w:rsidRPr="00AA7D96" w14:paraId="52A9B3AA" w14:textId="77777777" w:rsidTr="00503A35">
        <w:trPr>
          <w:tblHeader/>
        </w:trPr>
        <w:tc>
          <w:tcPr>
            <w:tcW w:w="9204" w:type="dxa"/>
            <w:gridSpan w:val="3"/>
            <w:shd w:val="clear" w:color="auto" w:fill="FFFFCC"/>
            <w:tcMar>
              <w:top w:w="40" w:type="dxa"/>
              <w:left w:w="40" w:type="dxa"/>
              <w:bottom w:w="40" w:type="dxa"/>
              <w:right w:w="40" w:type="dxa"/>
            </w:tcMar>
            <w:vAlign w:val="center"/>
          </w:tcPr>
          <w:p w14:paraId="268B8CEA" w14:textId="77777777" w:rsidR="005016BC" w:rsidRPr="00CB1B83" w:rsidRDefault="005016BC" w:rsidP="005016BC">
            <w:pPr>
              <w:keepNext/>
              <w:spacing w:before="60" w:after="60" w:line="260" w:lineRule="atLeast"/>
              <w:rPr>
                <w:rFonts w:ascii="Verdana" w:hAnsi="Verdana"/>
                <w:b/>
                <w:color w:val="000000"/>
                <w:sz w:val="20"/>
                <w:szCs w:val="18"/>
                <w:lang w:val="en-US" w:eastAsia="en-GB"/>
              </w:rPr>
            </w:pPr>
            <w:r w:rsidRPr="00CB1B83">
              <w:rPr>
                <w:rFonts w:ascii="Verdana" w:hAnsi="Verdana"/>
                <w:b/>
                <w:sz w:val="20"/>
                <w:szCs w:val="18"/>
                <w:lang w:val="en-US" w:eastAsia="en-US"/>
              </w:rPr>
              <w:t>Resulting local emission to relevant environmental compartments</w:t>
            </w:r>
          </w:p>
        </w:tc>
      </w:tr>
      <w:tr w:rsidR="005016BC" w:rsidRPr="00B635D3" w14:paraId="6AB99665" w14:textId="77777777" w:rsidTr="00503A35">
        <w:trPr>
          <w:tblHeader/>
        </w:trPr>
        <w:tc>
          <w:tcPr>
            <w:tcW w:w="2300" w:type="dxa"/>
            <w:shd w:val="clear" w:color="auto" w:fill="auto"/>
            <w:tcMar>
              <w:top w:w="40" w:type="dxa"/>
              <w:left w:w="40" w:type="dxa"/>
              <w:bottom w:w="40" w:type="dxa"/>
              <w:right w:w="40" w:type="dxa"/>
            </w:tcMar>
            <w:vAlign w:val="center"/>
          </w:tcPr>
          <w:p w14:paraId="535E659C" w14:textId="77777777" w:rsidR="005016BC" w:rsidRPr="00B635D3" w:rsidRDefault="005016BC" w:rsidP="005016BC">
            <w:pPr>
              <w:keepNext/>
              <w:spacing w:before="60" w:after="60" w:line="260" w:lineRule="atLeast"/>
              <w:rPr>
                <w:rFonts w:ascii="Verdana" w:hAnsi="Verdana"/>
                <w:b/>
                <w:color w:val="000000"/>
                <w:sz w:val="20"/>
                <w:szCs w:val="18"/>
                <w:lang w:eastAsia="en-GB"/>
              </w:rPr>
            </w:pPr>
            <w:r w:rsidRPr="00B635D3">
              <w:rPr>
                <w:rFonts w:ascii="Verdana" w:hAnsi="Verdana"/>
                <w:b/>
                <w:color w:val="000000"/>
                <w:sz w:val="20"/>
                <w:szCs w:val="18"/>
                <w:lang w:eastAsia="en-GB"/>
              </w:rPr>
              <w:t>Compartment</w:t>
            </w:r>
          </w:p>
        </w:tc>
        <w:tc>
          <w:tcPr>
            <w:tcW w:w="3682" w:type="dxa"/>
            <w:shd w:val="clear" w:color="auto" w:fill="auto"/>
            <w:tcMar>
              <w:top w:w="40" w:type="dxa"/>
              <w:left w:w="40" w:type="dxa"/>
              <w:bottom w:w="40" w:type="dxa"/>
              <w:right w:w="40" w:type="dxa"/>
            </w:tcMar>
            <w:vAlign w:val="center"/>
          </w:tcPr>
          <w:p w14:paraId="676CFE3E" w14:textId="77777777" w:rsidR="005016BC" w:rsidRPr="00CB1B83" w:rsidRDefault="005016BC" w:rsidP="005016BC">
            <w:pPr>
              <w:keepNext/>
              <w:spacing w:before="60" w:after="60" w:line="260" w:lineRule="atLeast"/>
              <w:rPr>
                <w:rFonts w:ascii="Verdana" w:hAnsi="Verdana"/>
                <w:b/>
                <w:color w:val="000000"/>
                <w:sz w:val="20"/>
                <w:szCs w:val="18"/>
                <w:lang w:val="en-US" w:eastAsia="en-GB"/>
              </w:rPr>
            </w:pPr>
            <w:r w:rsidRPr="00CB1B83">
              <w:rPr>
                <w:rFonts w:ascii="Verdana" w:hAnsi="Verdana"/>
                <w:b/>
                <w:color w:val="000000"/>
                <w:sz w:val="20"/>
                <w:szCs w:val="18"/>
                <w:lang w:val="en-US" w:eastAsia="en-GB"/>
              </w:rPr>
              <w:t>Local concentration in soil after 40 years (Clocal</w:t>
            </w:r>
            <w:r w:rsidRPr="00CB1B83">
              <w:rPr>
                <w:rFonts w:ascii="Verdana" w:hAnsi="Verdana"/>
                <w:b/>
                <w:color w:val="000000"/>
                <w:sz w:val="20"/>
                <w:szCs w:val="18"/>
                <w:vertAlign w:val="subscript"/>
                <w:lang w:val="en-US" w:eastAsia="en-GB"/>
              </w:rPr>
              <w:t>soil</w:t>
            </w:r>
            <w:r w:rsidRPr="00CB1B83">
              <w:rPr>
                <w:rFonts w:ascii="Verdana" w:hAnsi="Verdana"/>
                <w:b/>
                <w:color w:val="000000"/>
                <w:sz w:val="20"/>
                <w:szCs w:val="18"/>
                <w:lang w:val="en-US" w:eastAsia="en-GB"/>
              </w:rPr>
              <w:t>) [mg/</w:t>
            </w:r>
            <w:r w:rsidRPr="00B635D3">
              <w:rPr>
                <w:rFonts w:ascii="Verdana" w:hAnsi="Verdana" w:cs="Arial"/>
                <w:b/>
                <w:color w:val="000000"/>
                <w:sz w:val="20"/>
                <w:szCs w:val="18"/>
                <w:lang w:val="en-CA" w:eastAsia="en-GB"/>
              </w:rPr>
              <w:t xml:space="preserve"> Kg w.wt</w:t>
            </w:r>
            <w:r w:rsidRPr="00CB1B83">
              <w:rPr>
                <w:rFonts w:ascii="Verdana" w:hAnsi="Verdana"/>
                <w:b/>
                <w:color w:val="000000"/>
                <w:sz w:val="20"/>
                <w:szCs w:val="18"/>
                <w:lang w:val="en-US" w:eastAsia="en-GB"/>
              </w:rPr>
              <w:t>]</w:t>
            </w:r>
          </w:p>
        </w:tc>
        <w:tc>
          <w:tcPr>
            <w:tcW w:w="3222" w:type="dxa"/>
            <w:shd w:val="clear" w:color="auto" w:fill="auto"/>
            <w:tcMar>
              <w:top w:w="40" w:type="dxa"/>
              <w:left w:w="40" w:type="dxa"/>
              <w:bottom w:w="40" w:type="dxa"/>
              <w:right w:w="40" w:type="dxa"/>
            </w:tcMar>
            <w:vAlign w:val="center"/>
          </w:tcPr>
          <w:p w14:paraId="5B6271EE" w14:textId="77777777" w:rsidR="005016BC" w:rsidRPr="00B635D3" w:rsidRDefault="005016BC" w:rsidP="005016BC">
            <w:pPr>
              <w:keepNext/>
              <w:spacing w:before="60" w:after="60" w:line="260" w:lineRule="atLeast"/>
              <w:rPr>
                <w:rFonts w:ascii="Verdana" w:hAnsi="Verdana"/>
                <w:b/>
                <w:color w:val="000000"/>
                <w:sz w:val="20"/>
                <w:szCs w:val="18"/>
                <w:lang w:eastAsia="en-GB"/>
              </w:rPr>
            </w:pPr>
            <w:r w:rsidRPr="00B635D3">
              <w:rPr>
                <w:rFonts w:ascii="Verdana" w:hAnsi="Verdana"/>
                <w:b/>
                <w:color w:val="000000"/>
                <w:sz w:val="20"/>
                <w:szCs w:val="18"/>
                <w:lang w:eastAsia="en-GB"/>
              </w:rPr>
              <w:t>Remarks</w:t>
            </w:r>
          </w:p>
        </w:tc>
      </w:tr>
      <w:tr w:rsidR="005016BC" w:rsidRPr="00B635D3" w14:paraId="55F49BE5" w14:textId="77777777" w:rsidTr="00503A35">
        <w:trPr>
          <w:trHeight w:val="24"/>
          <w:tblHeader/>
        </w:trPr>
        <w:tc>
          <w:tcPr>
            <w:tcW w:w="9204" w:type="dxa"/>
            <w:gridSpan w:val="3"/>
            <w:shd w:val="clear" w:color="auto" w:fill="auto"/>
            <w:tcMar>
              <w:top w:w="40" w:type="dxa"/>
              <w:left w:w="40" w:type="dxa"/>
              <w:bottom w:w="40" w:type="dxa"/>
              <w:right w:w="40" w:type="dxa"/>
            </w:tcMar>
            <w:vAlign w:val="center"/>
          </w:tcPr>
          <w:p w14:paraId="6CCB7FD9" w14:textId="77777777" w:rsidR="005016BC" w:rsidRPr="00B635D3" w:rsidRDefault="005016BC" w:rsidP="005016BC">
            <w:pPr>
              <w:keepNext/>
              <w:spacing w:before="60" w:after="60" w:line="260" w:lineRule="atLeast"/>
              <w:rPr>
                <w:rFonts w:ascii="Verdana" w:hAnsi="Verdana"/>
                <w:b/>
                <w:color w:val="000000"/>
                <w:sz w:val="20"/>
                <w:szCs w:val="18"/>
                <w:lang w:eastAsia="en-GB"/>
              </w:rPr>
            </w:pPr>
            <w:r w:rsidRPr="00B635D3">
              <w:rPr>
                <w:rFonts w:ascii="Verdana" w:hAnsi="Verdana"/>
                <w:b/>
                <w:color w:val="000000"/>
                <w:sz w:val="20"/>
                <w:szCs w:val="18"/>
                <w:lang w:eastAsia="en-GB"/>
              </w:rPr>
              <w:t>Permethrin</w:t>
            </w:r>
          </w:p>
        </w:tc>
      </w:tr>
      <w:tr w:rsidR="005016BC" w:rsidRPr="00AA7D96" w14:paraId="514AA1DD" w14:textId="77777777" w:rsidTr="00503A35">
        <w:tc>
          <w:tcPr>
            <w:tcW w:w="2300" w:type="dxa"/>
            <w:shd w:val="clear" w:color="auto" w:fill="auto"/>
            <w:tcMar>
              <w:top w:w="40" w:type="dxa"/>
              <w:left w:w="40" w:type="dxa"/>
              <w:bottom w:w="40" w:type="dxa"/>
              <w:right w:w="40" w:type="dxa"/>
            </w:tcMar>
            <w:vAlign w:val="center"/>
          </w:tcPr>
          <w:p w14:paraId="240D87F8"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Soil</w:t>
            </w:r>
          </w:p>
        </w:tc>
        <w:tc>
          <w:tcPr>
            <w:tcW w:w="3682" w:type="dxa"/>
            <w:shd w:val="clear" w:color="auto" w:fill="auto"/>
            <w:tcMar>
              <w:top w:w="40" w:type="dxa"/>
              <w:left w:w="40" w:type="dxa"/>
              <w:bottom w:w="40" w:type="dxa"/>
              <w:right w:w="40" w:type="dxa"/>
            </w:tcMar>
            <w:vAlign w:val="center"/>
          </w:tcPr>
          <w:p w14:paraId="3625FE86"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(a) 4.22E-02</w:t>
            </w:r>
          </w:p>
          <w:p w14:paraId="6AA234D1"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(b) 2.47E-02</w:t>
            </w:r>
          </w:p>
        </w:tc>
        <w:tc>
          <w:tcPr>
            <w:tcW w:w="3222" w:type="dxa"/>
            <w:shd w:val="clear" w:color="auto" w:fill="auto"/>
            <w:tcMar>
              <w:top w:w="40" w:type="dxa"/>
              <w:left w:w="40" w:type="dxa"/>
              <w:bottom w:w="40" w:type="dxa"/>
              <w:right w:w="40" w:type="dxa"/>
            </w:tcMar>
            <w:vAlign w:val="center"/>
          </w:tcPr>
          <w:p w14:paraId="6BD12378" w14:textId="77777777" w:rsidR="005016BC" w:rsidRPr="00CB1B83" w:rsidRDefault="005016BC" w:rsidP="005016BC">
            <w:pPr>
              <w:keepNext/>
              <w:spacing w:before="60" w:after="60" w:line="260" w:lineRule="atLeast"/>
              <w:rPr>
                <w:rFonts w:ascii="Verdana" w:hAnsi="Verdana"/>
                <w:color w:val="000000"/>
                <w:sz w:val="20"/>
                <w:szCs w:val="18"/>
                <w:lang w:val="en-US" w:eastAsia="en-GB"/>
              </w:rPr>
            </w:pPr>
            <w:r w:rsidRPr="00CB1B83">
              <w:rPr>
                <w:rFonts w:ascii="Verdana" w:hAnsi="Verdana"/>
                <w:color w:val="000000"/>
                <w:sz w:val="20"/>
                <w:szCs w:val="18"/>
                <w:lang w:val="en-US" w:eastAsia="en-GB"/>
              </w:rPr>
              <w:t xml:space="preserve"> Adjacent soil, after 40 years of emissions</w:t>
            </w:r>
          </w:p>
        </w:tc>
      </w:tr>
      <w:tr w:rsidR="005016BC" w:rsidRPr="00B635D3" w14:paraId="5788EFA0" w14:textId="77777777" w:rsidTr="00503A35">
        <w:tc>
          <w:tcPr>
            <w:tcW w:w="9204" w:type="dxa"/>
            <w:gridSpan w:val="3"/>
            <w:shd w:val="clear" w:color="auto" w:fill="auto"/>
            <w:tcMar>
              <w:top w:w="40" w:type="dxa"/>
              <w:left w:w="40" w:type="dxa"/>
              <w:bottom w:w="40" w:type="dxa"/>
              <w:right w:w="40" w:type="dxa"/>
            </w:tcMar>
            <w:vAlign w:val="center"/>
          </w:tcPr>
          <w:p w14:paraId="37306B16"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b/>
                <w:color w:val="000000"/>
                <w:sz w:val="20"/>
                <w:szCs w:val="18"/>
                <w:lang w:eastAsia="en-GB"/>
              </w:rPr>
              <w:t>DCVA</w:t>
            </w:r>
          </w:p>
        </w:tc>
      </w:tr>
      <w:tr w:rsidR="005016BC" w:rsidRPr="00AA7D96" w14:paraId="5B7BE3AC" w14:textId="77777777" w:rsidTr="00503A35">
        <w:trPr>
          <w:trHeight w:val="696"/>
        </w:trPr>
        <w:tc>
          <w:tcPr>
            <w:tcW w:w="2300" w:type="dxa"/>
            <w:shd w:val="clear" w:color="auto" w:fill="auto"/>
            <w:tcMar>
              <w:top w:w="40" w:type="dxa"/>
              <w:left w:w="40" w:type="dxa"/>
              <w:bottom w:w="40" w:type="dxa"/>
              <w:right w:w="40" w:type="dxa"/>
            </w:tcMar>
            <w:vAlign w:val="center"/>
          </w:tcPr>
          <w:p w14:paraId="3B5DB5A7"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Soil</w:t>
            </w:r>
          </w:p>
        </w:tc>
        <w:tc>
          <w:tcPr>
            <w:tcW w:w="3682" w:type="dxa"/>
            <w:shd w:val="clear" w:color="auto" w:fill="auto"/>
            <w:tcMar>
              <w:top w:w="40" w:type="dxa"/>
              <w:left w:w="40" w:type="dxa"/>
              <w:bottom w:w="40" w:type="dxa"/>
              <w:right w:w="40" w:type="dxa"/>
            </w:tcMar>
            <w:vAlign w:val="center"/>
          </w:tcPr>
          <w:p w14:paraId="150E8A0F"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(a) 3.05E-02</w:t>
            </w:r>
          </w:p>
          <w:p w14:paraId="69D31260" w14:textId="77777777" w:rsidR="005016BC" w:rsidRPr="00B635D3" w:rsidRDefault="005016BC" w:rsidP="005016BC">
            <w:pPr>
              <w:keepNext/>
              <w:spacing w:before="60" w:after="60" w:line="260" w:lineRule="atLeast"/>
              <w:rPr>
                <w:rFonts w:ascii="Verdana" w:hAnsi="Verdana"/>
                <w:color w:val="000000"/>
                <w:sz w:val="20"/>
                <w:szCs w:val="18"/>
                <w:lang w:val="en-CA" w:eastAsia="en-GB"/>
              </w:rPr>
            </w:pPr>
            <w:r w:rsidRPr="00B635D3">
              <w:rPr>
                <w:rFonts w:ascii="Verdana" w:hAnsi="Verdana"/>
                <w:color w:val="000000"/>
                <w:sz w:val="20"/>
                <w:szCs w:val="18"/>
                <w:lang w:eastAsia="en-GB"/>
              </w:rPr>
              <w:t>(b) 2.18E-02</w:t>
            </w:r>
          </w:p>
        </w:tc>
        <w:tc>
          <w:tcPr>
            <w:tcW w:w="3222" w:type="dxa"/>
            <w:shd w:val="clear" w:color="auto" w:fill="auto"/>
            <w:tcMar>
              <w:top w:w="40" w:type="dxa"/>
              <w:left w:w="40" w:type="dxa"/>
              <w:bottom w:w="40" w:type="dxa"/>
              <w:right w:w="40" w:type="dxa"/>
            </w:tcMar>
            <w:vAlign w:val="center"/>
          </w:tcPr>
          <w:p w14:paraId="6174DE2A" w14:textId="77777777" w:rsidR="005016BC" w:rsidRPr="00CB1B83" w:rsidRDefault="005016BC" w:rsidP="005016BC">
            <w:pPr>
              <w:keepNext/>
              <w:spacing w:before="60" w:after="60" w:line="260" w:lineRule="atLeast"/>
              <w:rPr>
                <w:rFonts w:ascii="Verdana" w:hAnsi="Verdana"/>
                <w:color w:val="000000"/>
                <w:sz w:val="20"/>
                <w:szCs w:val="18"/>
                <w:lang w:val="en-US" w:eastAsia="en-GB"/>
              </w:rPr>
            </w:pPr>
            <w:r w:rsidRPr="00CB1B83">
              <w:rPr>
                <w:rFonts w:ascii="Verdana" w:hAnsi="Verdana"/>
                <w:color w:val="000000"/>
                <w:sz w:val="20"/>
                <w:szCs w:val="18"/>
                <w:lang w:val="en-US" w:eastAsia="en-GB"/>
              </w:rPr>
              <w:t xml:space="preserve"> Adjacent soil, after 40 years of emissions</w:t>
            </w:r>
          </w:p>
        </w:tc>
      </w:tr>
      <w:tr w:rsidR="005016BC" w:rsidRPr="00B635D3" w14:paraId="5DD724A4" w14:textId="77777777" w:rsidTr="00503A35">
        <w:tc>
          <w:tcPr>
            <w:tcW w:w="9204" w:type="dxa"/>
            <w:gridSpan w:val="3"/>
            <w:shd w:val="clear" w:color="auto" w:fill="auto"/>
            <w:tcMar>
              <w:top w:w="40" w:type="dxa"/>
              <w:left w:w="40" w:type="dxa"/>
              <w:bottom w:w="40" w:type="dxa"/>
              <w:right w:w="40" w:type="dxa"/>
            </w:tcMar>
            <w:vAlign w:val="center"/>
          </w:tcPr>
          <w:p w14:paraId="3ADA2556"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b/>
                <w:color w:val="000000"/>
                <w:sz w:val="20"/>
                <w:szCs w:val="18"/>
                <w:lang w:eastAsia="en-GB"/>
              </w:rPr>
              <w:t>PBA</w:t>
            </w:r>
          </w:p>
        </w:tc>
      </w:tr>
      <w:tr w:rsidR="005016BC" w:rsidRPr="00AA7D96" w14:paraId="485A1C3C" w14:textId="77777777" w:rsidTr="00503A35">
        <w:tc>
          <w:tcPr>
            <w:tcW w:w="2300" w:type="dxa"/>
            <w:shd w:val="clear" w:color="auto" w:fill="auto"/>
            <w:tcMar>
              <w:top w:w="40" w:type="dxa"/>
              <w:left w:w="40" w:type="dxa"/>
              <w:bottom w:w="40" w:type="dxa"/>
              <w:right w:w="40" w:type="dxa"/>
            </w:tcMar>
            <w:vAlign w:val="center"/>
          </w:tcPr>
          <w:p w14:paraId="21A57D99"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Soil</w:t>
            </w:r>
          </w:p>
        </w:tc>
        <w:tc>
          <w:tcPr>
            <w:tcW w:w="3682" w:type="dxa"/>
            <w:shd w:val="clear" w:color="auto" w:fill="auto"/>
            <w:tcMar>
              <w:top w:w="40" w:type="dxa"/>
              <w:left w:w="40" w:type="dxa"/>
              <w:bottom w:w="40" w:type="dxa"/>
              <w:right w:w="40" w:type="dxa"/>
            </w:tcMar>
            <w:vAlign w:val="center"/>
          </w:tcPr>
          <w:p w14:paraId="64D01E23"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(a) 1.61E-02</w:t>
            </w:r>
          </w:p>
          <w:p w14:paraId="1F211077" w14:textId="77777777" w:rsidR="005016BC" w:rsidRPr="00B635D3" w:rsidRDefault="005016BC" w:rsidP="005016BC">
            <w:pPr>
              <w:keepNext/>
              <w:spacing w:before="60" w:after="60" w:line="260" w:lineRule="atLeast"/>
              <w:rPr>
                <w:rFonts w:ascii="Verdana" w:hAnsi="Verdana"/>
                <w:color w:val="000000"/>
                <w:sz w:val="20"/>
                <w:szCs w:val="18"/>
                <w:lang w:val="en-CA" w:eastAsia="en-GB"/>
              </w:rPr>
            </w:pPr>
            <w:r w:rsidRPr="00B635D3">
              <w:rPr>
                <w:rFonts w:ascii="Verdana" w:hAnsi="Verdana"/>
                <w:color w:val="000000"/>
                <w:sz w:val="20"/>
                <w:szCs w:val="18"/>
                <w:lang w:eastAsia="en-GB"/>
              </w:rPr>
              <w:t>(b) 3.64E-04</w:t>
            </w:r>
          </w:p>
        </w:tc>
        <w:tc>
          <w:tcPr>
            <w:tcW w:w="3222" w:type="dxa"/>
            <w:shd w:val="clear" w:color="auto" w:fill="auto"/>
            <w:tcMar>
              <w:top w:w="40" w:type="dxa"/>
              <w:left w:w="40" w:type="dxa"/>
              <w:bottom w:w="40" w:type="dxa"/>
              <w:right w:w="40" w:type="dxa"/>
            </w:tcMar>
            <w:vAlign w:val="center"/>
          </w:tcPr>
          <w:p w14:paraId="52816059" w14:textId="77777777" w:rsidR="005016BC" w:rsidRPr="00CB1B83" w:rsidRDefault="005016BC" w:rsidP="005016BC">
            <w:pPr>
              <w:keepNext/>
              <w:spacing w:before="60" w:after="60" w:line="260" w:lineRule="atLeast"/>
              <w:rPr>
                <w:rFonts w:ascii="Verdana" w:hAnsi="Verdana"/>
                <w:color w:val="000000"/>
                <w:sz w:val="20"/>
                <w:szCs w:val="18"/>
                <w:lang w:val="en-US" w:eastAsia="en-GB"/>
              </w:rPr>
            </w:pPr>
            <w:r w:rsidRPr="00CB1B83">
              <w:rPr>
                <w:rFonts w:ascii="Verdana" w:hAnsi="Verdana"/>
                <w:color w:val="000000"/>
                <w:sz w:val="20"/>
                <w:szCs w:val="18"/>
                <w:lang w:val="en-US" w:eastAsia="en-GB"/>
              </w:rPr>
              <w:t xml:space="preserve"> Adjacent soil, after 40 years of emissions</w:t>
            </w:r>
          </w:p>
        </w:tc>
      </w:tr>
    </w:tbl>
    <w:p w14:paraId="43FA04D6" w14:textId="77777777" w:rsidR="005016BC" w:rsidRPr="00CB1B83" w:rsidRDefault="005016BC" w:rsidP="005016BC">
      <w:pPr>
        <w:spacing w:after="0" w:line="260" w:lineRule="atLeast"/>
        <w:rPr>
          <w:rFonts w:ascii="Verdana" w:hAnsi="Verdana"/>
          <w:b/>
          <w:bCs/>
          <w:sz w:val="20"/>
          <w:lang w:val="en-US" w:eastAsia="en-US"/>
        </w:rPr>
      </w:pPr>
    </w:p>
    <w:bookmarkEnd w:id="307"/>
    <w:bookmarkEnd w:id="308"/>
    <w:p w14:paraId="699853D1" w14:textId="77777777" w:rsidR="005016BC" w:rsidRPr="00CB1B83" w:rsidRDefault="005016BC" w:rsidP="005016BC">
      <w:pPr>
        <w:spacing w:after="0" w:line="260" w:lineRule="atLeast"/>
        <w:rPr>
          <w:rFonts w:ascii="Verdana" w:hAnsi="Verdana"/>
          <w:lang w:val="en-US" w:eastAsia="en-US"/>
        </w:rPr>
      </w:pPr>
    </w:p>
    <w:p w14:paraId="13D45D1C" w14:textId="77777777" w:rsidR="005016BC" w:rsidRPr="005016BC" w:rsidRDefault="005016BC" w:rsidP="005016BC">
      <w:pPr>
        <w:spacing w:after="0" w:line="260" w:lineRule="atLeast"/>
        <w:rPr>
          <w:rFonts w:ascii="Verdana" w:hAnsi="Verdana"/>
          <w:b/>
          <w:i/>
          <w:szCs w:val="22"/>
          <w:lang w:eastAsia="en-US"/>
        </w:rPr>
      </w:pPr>
      <w:bookmarkStart w:id="310" w:name="_Toc389729116"/>
      <w:bookmarkStart w:id="311" w:name="_Toc403472801"/>
      <w:r w:rsidRPr="005016BC">
        <w:rPr>
          <w:rFonts w:ascii="Verdana" w:hAnsi="Verdana"/>
          <w:b/>
          <w:i/>
          <w:szCs w:val="22"/>
          <w:lang w:eastAsia="en-US"/>
        </w:rPr>
        <w:t>Calculated PEC values</w:t>
      </w:r>
      <w:bookmarkEnd w:id="310"/>
      <w:bookmarkEnd w:id="311"/>
    </w:p>
    <w:p w14:paraId="5504A907" w14:textId="77777777" w:rsidR="005016BC" w:rsidRPr="005016BC" w:rsidRDefault="005016BC" w:rsidP="005016BC">
      <w:pPr>
        <w:spacing w:after="0" w:line="260" w:lineRule="atLeast"/>
        <w:rPr>
          <w:rFonts w:ascii="Verdana" w:hAnsi="Verdana"/>
          <w:b/>
          <w:i/>
          <w:szCs w:val="22"/>
          <w:lang w:eastAsia="en-US"/>
        </w:rPr>
      </w:pPr>
    </w:p>
    <w:tbl>
      <w:tblPr>
        <w:tblStyle w:val="Grilledutableau41"/>
        <w:tblW w:w="9921" w:type="dxa"/>
        <w:tblInd w:w="108" w:type="dxa"/>
        <w:tblLayout w:type="fixed"/>
        <w:tblLook w:val="04A0" w:firstRow="1" w:lastRow="0" w:firstColumn="1" w:lastColumn="0" w:noHBand="0" w:noVBand="1"/>
      </w:tblPr>
      <w:tblGrid>
        <w:gridCol w:w="9921"/>
      </w:tblGrid>
      <w:tr w:rsidR="005016BC" w:rsidRPr="005016BC" w14:paraId="3C9715E8" w14:textId="77777777" w:rsidTr="00632B2D">
        <w:trPr>
          <w:trHeight w:val="5265"/>
        </w:trPr>
        <w:tc>
          <w:tcPr>
            <w:tcW w:w="9921" w:type="dxa"/>
            <w:shd w:val="clear" w:color="auto" w:fill="D6E3BC" w:themeFill="accent3" w:themeFillTint="66"/>
          </w:tcPr>
          <w:p w14:paraId="2ED551AD" w14:textId="77777777" w:rsidR="005016BC" w:rsidRPr="005016BC" w:rsidRDefault="005016BC" w:rsidP="005016BC">
            <w:pPr>
              <w:tabs>
                <w:tab w:val="left" w:pos="1418"/>
              </w:tabs>
              <w:spacing w:after="255"/>
              <w:ind w:left="1418" w:hanging="1418"/>
              <w:rPr>
                <w:rFonts w:ascii="Verdana" w:eastAsia="Times New Roman" w:hAnsi="Verdana"/>
                <w:b/>
                <w:szCs w:val="20"/>
                <w:lang w:val="en-GB" w:eastAsia="de-DE"/>
              </w:rPr>
            </w:pPr>
            <w:r w:rsidRPr="005016BC">
              <w:rPr>
                <w:rFonts w:ascii="Verdana" w:eastAsia="Times New Roman" w:hAnsi="Verdana"/>
                <w:b/>
                <w:szCs w:val="20"/>
                <w:lang w:val="en-GB" w:eastAsia="de-DE"/>
              </w:rPr>
              <w:t xml:space="preserve">Infobox </w:t>
            </w:r>
            <w:r w:rsidRPr="005016BC">
              <w:rPr>
                <w:rFonts w:ascii="Verdana" w:eastAsia="Times New Roman" w:hAnsi="Verdana"/>
                <w:b/>
                <w:szCs w:val="20"/>
                <w:lang w:val="en-GB" w:eastAsia="de-DE"/>
              </w:rPr>
              <w:fldChar w:fldCharType="begin"/>
            </w:r>
            <w:r w:rsidRPr="005016BC">
              <w:rPr>
                <w:rFonts w:ascii="Verdana" w:eastAsia="Times New Roman" w:hAnsi="Verdana"/>
                <w:b/>
                <w:szCs w:val="20"/>
                <w:lang w:val="en-GB" w:eastAsia="de-DE"/>
              </w:rPr>
              <w:instrText xml:space="preserve"> SEQ Infobox \* ARABIC </w:instrText>
            </w:r>
            <w:r w:rsidRPr="005016BC">
              <w:rPr>
                <w:rFonts w:ascii="Verdana" w:eastAsia="Times New Roman" w:hAnsi="Verdana"/>
                <w:b/>
                <w:szCs w:val="20"/>
                <w:lang w:val="en-GB" w:eastAsia="de-DE"/>
              </w:rPr>
              <w:fldChar w:fldCharType="separate"/>
            </w:r>
            <w:r w:rsidR="004D10F1">
              <w:rPr>
                <w:rFonts w:ascii="Verdana" w:eastAsia="Times New Roman" w:hAnsi="Verdana"/>
                <w:b/>
                <w:noProof/>
                <w:szCs w:val="20"/>
                <w:lang w:val="en-GB" w:eastAsia="de-DE"/>
              </w:rPr>
              <w:t>19</w:t>
            </w:r>
            <w:r w:rsidRPr="005016BC">
              <w:rPr>
                <w:rFonts w:ascii="Verdana" w:eastAsia="Times New Roman" w:hAnsi="Verdana"/>
                <w:b/>
                <w:szCs w:val="20"/>
                <w:lang w:val="en-GB" w:eastAsia="de-DE"/>
              </w:rPr>
              <w:fldChar w:fldCharType="end"/>
            </w:r>
            <w:r w:rsidRPr="005016BC">
              <w:rPr>
                <w:rFonts w:ascii="Verdana" w:eastAsia="Times New Roman" w:hAnsi="Verdana"/>
                <w:b/>
                <w:szCs w:val="20"/>
                <w:lang w:val="en-GB" w:eastAsia="de-DE"/>
              </w:rPr>
              <w:t xml:space="preserve"> - FR CA position:</w:t>
            </w:r>
          </w:p>
          <w:p w14:paraId="48AB3569" w14:textId="77777777" w:rsidR="005016BC" w:rsidRPr="00B94034" w:rsidRDefault="005016BC" w:rsidP="005016BC">
            <w:pPr>
              <w:spacing w:before="60" w:after="255" w:line="255" w:lineRule="exact"/>
              <w:rPr>
                <w:rFonts w:ascii="Verdana" w:hAnsi="Verdana" w:cs="Arial"/>
                <w:bCs/>
                <w:sz w:val="20"/>
                <w:szCs w:val="20"/>
                <w:u w:val="single"/>
                <w:lang w:val="en-GB" w:eastAsia="en-US"/>
              </w:rPr>
            </w:pPr>
            <w:r w:rsidRPr="00B94034">
              <w:rPr>
                <w:rFonts w:ascii="Verdana" w:hAnsi="Verdana" w:cs="Arial"/>
                <w:bCs/>
                <w:sz w:val="20"/>
                <w:szCs w:val="20"/>
                <w:u w:val="single"/>
                <w:lang w:val="en-GB" w:eastAsia="en-US"/>
              </w:rPr>
              <w:t>Scenario 1: Emission during the construction step in urban area (releases to STP only)</w:t>
            </w:r>
          </w:p>
          <w:p w14:paraId="6B2CD5A2" w14:textId="77777777" w:rsidR="005016BC" w:rsidRPr="00CB1B83" w:rsidRDefault="005016BC" w:rsidP="005016BC">
            <w:pPr>
              <w:tabs>
                <w:tab w:val="left" w:pos="1418"/>
              </w:tabs>
              <w:spacing w:after="255"/>
              <w:rPr>
                <w:rFonts w:ascii="Verdana" w:hAnsi="Verdana" w:cs="Arial"/>
                <w:sz w:val="20"/>
                <w:szCs w:val="20"/>
                <w:lang w:val="en-US"/>
              </w:rPr>
            </w:pPr>
            <w:r w:rsidRPr="00CB1B83">
              <w:rPr>
                <w:rFonts w:ascii="Verdana" w:hAnsi="Verdana" w:cs="Arial"/>
                <w:sz w:val="20"/>
                <w:szCs w:val="20"/>
                <w:lang w:val="en-US"/>
              </w:rPr>
              <w:t>The concentrations in the different environmental compartments following releases to the STP for the active substance (permethrin) and metabolites (DCVA and PBA) are summarised in the following table.</w:t>
            </w:r>
          </w:p>
          <w:tbl>
            <w:tblPr>
              <w:tblW w:w="48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7"/>
              <w:gridCol w:w="1381"/>
              <w:gridCol w:w="1535"/>
              <w:gridCol w:w="1381"/>
              <w:gridCol w:w="1381"/>
              <w:gridCol w:w="1338"/>
            </w:tblGrid>
            <w:tr w:rsidR="005016BC" w:rsidRPr="00AA7D96" w14:paraId="27D1F2B4" w14:textId="77777777" w:rsidTr="00503A35">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320C958C"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val="en-GB" w:eastAsia="en-GB"/>
                    </w:rPr>
                  </w:pPr>
                  <w:r w:rsidRPr="00B94034">
                    <w:rPr>
                      <w:rFonts w:ascii="Verdana" w:hAnsi="Verdana" w:cs="Arial"/>
                      <w:b/>
                      <w:bCs/>
                      <w:sz w:val="20"/>
                      <w:szCs w:val="20"/>
                      <w:lang w:val="en-GB" w:eastAsia="en-GB"/>
                    </w:rPr>
                    <w:t>Summary table on calculated PEC values for the scenario 1</w:t>
                  </w:r>
                </w:p>
              </w:tc>
            </w:tr>
            <w:tr w:rsidR="005016BC" w:rsidRPr="00AA7D96" w14:paraId="330E4CE8" w14:textId="77777777" w:rsidTr="00503A35">
              <w:trPr>
                <w:trHeight w:val="249"/>
              </w:trPr>
              <w:tc>
                <w:tcPr>
                  <w:tcW w:w="1261" w:type="pct"/>
                  <w:vMerge w:val="restart"/>
                  <w:shd w:val="clear" w:color="auto" w:fill="FFFFFF"/>
                  <w:vAlign w:val="center"/>
                </w:tcPr>
                <w:p w14:paraId="3C58AADF" w14:textId="77777777" w:rsidR="005016BC" w:rsidRPr="00B94034" w:rsidRDefault="005016BC" w:rsidP="005016BC">
                  <w:pPr>
                    <w:spacing w:before="60" w:after="60"/>
                    <w:jc w:val="center"/>
                    <w:rPr>
                      <w:rFonts w:ascii="Verdana" w:hAnsi="Verdana" w:cs="Arial"/>
                      <w:sz w:val="20"/>
                      <w:szCs w:val="20"/>
                      <w:lang w:val="en-GB" w:eastAsia="en-GB"/>
                    </w:rPr>
                  </w:pPr>
                </w:p>
              </w:tc>
              <w:tc>
                <w:tcPr>
                  <w:tcW w:w="736" w:type="pct"/>
                  <w:shd w:val="clear" w:color="auto" w:fill="FFFFFF"/>
                  <w:vAlign w:val="center"/>
                </w:tcPr>
                <w:p w14:paraId="30A011CB" w14:textId="77777777" w:rsidR="005016BC" w:rsidRPr="00B94034" w:rsidRDefault="005016BC" w:rsidP="005016BC">
                  <w:pPr>
                    <w:autoSpaceDE w:val="0"/>
                    <w:autoSpaceDN w:val="0"/>
                    <w:adjustRightInd w:val="0"/>
                    <w:spacing w:before="60" w:after="60" w:line="260" w:lineRule="atLeast"/>
                    <w:jc w:val="center"/>
                    <w:rPr>
                      <w:rFonts w:ascii="Verdana" w:hAnsi="Verdana" w:cs="Arial"/>
                      <w:bCs/>
                      <w:color w:val="000000"/>
                      <w:sz w:val="20"/>
                      <w:szCs w:val="20"/>
                      <w:lang w:val="en-GB" w:eastAsia="en-GB"/>
                    </w:rPr>
                  </w:pPr>
                  <w:r w:rsidRPr="00B94034">
                    <w:rPr>
                      <w:rFonts w:ascii="Verdana" w:hAnsi="Verdana" w:cs="Arial"/>
                      <w:b/>
                      <w:bCs/>
                      <w:color w:val="000000"/>
                      <w:sz w:val="20"/>
                      <w:szCs w:val="20"/>
                      <w:lang w:val="en-GB" w:eastAsia="en-GB"/>
                    </w:rPr>
                    <w:t>PEC</w:t>
                  </w:r>
                  <w:r w:rsidRPr="00B94034">
                    <w:rPr>
                      <w:rFonts w:ascii="Verdana" w:hAnsi="Verdana" w:cs="Arial"/>
                      <w:b/>
                      <w:bCs/>
                      <w:color w:val="000000"/>
                      <w:sz w:val="20"/>
                      <w:szCs w:val="20"/>
                      <w:vertAlign w:val="subscript"/>
                      <w:lang w:val="en-GB" w:eastAsia="en-GB"/>
                    </w:rPr>
                    <w:t>STP</w:t>
                  </w:r>
                </w:p>
              </w:tc>
              <w:tc>
                <w:tcPr>
                  <w:tcW w:w="818" w:type="pct"/>
                  <w:shd w:val="clear" w:color="auto" w:fill="FFFFFF"/>
                  <w:vAlign w:val="center"/>
                </w:tcPr>
                <w:p w14:paraId="07D757FD" w14:textId="77777777" w:rsidR="005016BC" w:rsidRPr="00B94034" w:rsidRDefault="005016BC" w:rsidP="005016BC">
                  <w:pPr>
                    <w:spacing w:before="60" w:after="60"/>
                    <w:jc w:val="center"/>
                    <w:rPr>
                      <w:rFonts w:ascii="Verdana" w:hAnsi="Verdana" w:cs="Arial"/>
                      <w:sz w:val="20"/>
                      <w:szCs w:val="20"/>
                      <w:lang w:val="en-GB" w:eastAsia="en-GB"/>
                    </w:rPr>
                  </w:pPr>
                  <w:r w:rsidRPr="00B94034">
                    <w:rPr>
                      <w:rFonts w:ascii="Verdana" w:hAnsi="Verdana" w:cs="Arial"/>
                      <w:b/>
                      <w:bCs/>
                      <w:sz w:val="20"/>
                      <w:szCs w:val="20"/>
                      <w:lang w:val="en-GB" w:eastAsia="en-GB"/>
                    </w:rPr>
                    <w:t>PEC</w:t>
                  </w:r>
                  <w:r w:rsidRPr="00B94034">
                    <w:rPr>
                      <w:rFonts w:ascii="Verdana" w:hAnsi="Verdana" w:cs="Arial"/>
                      <w:b/>
                      <w:bCs/>
                      <w:sz w:val="20"/>
                      <w:szCs w:val="20"/>
                      <w:vertAlign w:val="subscript"/>
                      <w:lang w:val="en-GB" w:eastAsia="en-GB"/>
                    </w:rPr>
                    <w:t>water</w:t>
                  </w:r>
                </w:p>
              </w:tc>
              <w:tc>
                <w:tcPr>
                  <w:tcW w:w="736" w:type="pct"/>
                  <w:shd w:val="clear" w:color="auto" w:fill="FFFFFF"/>
                  <w:vAlign w:val="center"/>
                </w:tcPr>
                <w:p w14:paraId="6B574413" w14:textId="77777777" w:rsidR="005016BC" w:rsidRPr="00B94034" w:rsidRDefault="005016BC" w:rsidP="005016BC">
                  <w:pPr>
                    <w:spacing w:before="60" w:after="60"/>
                    <w:jc w:val="center"/>
                    <w:rPr>
                      <w:rFonts w:ascii="Verdana" w:hAnsi="Verdana" w:cs="Arial"/>
                      <w:b/>
                      <w:sz w:val="20"/>
                      <w:szCs w:val="20"/>
                      <w:lang w:val="en-GB" w:eastAsia="en-GB"/>
                    </w:rPr>
                  </w:pPr>
                  <w:r w:rsidRPr="00B94034">
                    <w:rPr>
                      <w:rFonts w:ascii="Verdana" w:hAnsi="Verdana" w:cs="Arial"/>
                      <w:b/>
                      <w:sz w:val="20"/>
                      <w:szCs w:val="20"/>
                      <w:lang w:val="en-GB" w:eastAsia="en-GB"/>
                    </w:rPr>
                    <w:t>PEC</w:t>
                  </w:r>
                  <w:r w:rsidRPr="00B94034">
                    <w:rPr>
                      <w:rFonts w:ascii="Verdana" w:hAnsi="Verdana" w:cs="Arial"/>
                      <w:b/>
                      <w:sz w:val="20"/>
                      <w:szCs w:val="20"/>
                      <w:vertAlign w:val="subscript"/>
                      <w:lang w:val="en-GB" w:eastAsia="en-GB"/>
                    </w:rPr>
                    <w:t>sed</w:t>
                  </w:r>
                </w:p>
              </w:tc>
              <w:tc>
                <w:tcPr>
                  <w:tcW w:w="736" w:type="pct"/>
                  <w:shd w:val="clear" w:color="auto" w:fill="FFFFFF" w:themeFill="background1"/>
                  <w:vAlign w:val="center"/>
                </w:tcPr>
                <w:p w14:paraId="0DDB6B77" w14:textId="77777777" w:rsidR="005016BC" w:rsidRPr="00B94034" w:rsidRDefault="005016BC" w:rsidP="005016BC">
                  <w:pPr>
                    <w:spacing w:before="60" w:after="60"/>
                    <w:jc w:val="center"/>
                    <w:rPr>
                      <w:rFonts w:ascii="Verdana" w:hAnsi="Verdana" w:cs="Arial"/>
                      <w:sz w:val="20"/>
                      <w:szCs w:val="20"/>
                      <w:lang w:val="en-GB" w:eastAsia="en-GB"/>
                    </w:rPr>
                  </w:pPr>
                  <w:r w:rsidRPr="00B94034">
                    <w:rPr>
                      <w:rFonts w:ascii="Verdana" w:hAnsi="Verdana" w:cs="Arial"/>
                      <w:b/>
                      <w:bCs/>
                      <w:sz w:val="20"/>
                      <w:szCs w:val="20"/>
                      <w:lang w:val="en-GB" w:eastAsia="en-GB"/>
                    </w:rPr>
                    <w:t>PEC</w:t>
                  </w:r>
                  <w:r w:rsidRPr="00B94034">
                    <w:rPr>
                      <w:rFonts w:ascii="Verdana" w:hAnsi="Verdana" w:cs="Arial"/>
                      <w:b/>
                      <w:bCs/>
                      <w:sz w:val="20"/>
                      <w:szCs w:val="20"/>
                      <w:vertAlign w:val="subscript"/>
                      <w:lang w:val="en-GB" w:eastAsia="en-GB"/>
                    </w:rPr>
                    <w:t>soil</w:t>
                  </w:r>
                </w:p>
              </w:tc>
              <w:tc>
                <w:tcPr>
                  <w:tcW w:w="712" w:type="pct"/>
                  <w:shd w:val="clear" w:color="auto" w:fill="FFFFFF" w:themeFill="background1"/>
                  <w:vAlign w:val="center"/>
                </w:tcPr>
                <w:p w14:paraId="35B670B3" w14:textId="77777777" w:rsidR="005016BC" w:rsidRPr="00B94034" w:rsidRDefault="005016BC" w:rsidP="005016BC">
                  <w:pPr>
                    <w:spacing w:before="60" w:after="60"/>
                    <w:jc w:val="center"/>
                    <w:rPr>
                      <w:rFonts w:ascii="Verdana" w:hAnsi="Verdana" w:cs="Arial"/>
                      <w:sz w:val="20"/>
                      <w:szCs w:val="20"/>
                      <w:lang w:val="en-GB" w:eastAsia="en-GB"/>
                    </w:rPr>
                  </w:pPr>
                  <w:r w:rsidRPr="00B94034">
                    <w:rPr>
                      <w:rFonts w:ascii="Verdana" w:hAnsi="Verdana" w:cs="Arial"/>
                      <w:b/>
                      <w:bCs/>
                      <w:sz w:val="20"/>
                      <w:szCs w:val="20"/>
                      <w:lang w:val="en-GB" w:eastAsia="en-GB"/>
                    </w:rPr>
                    <w:t>PEC</w:t>
                  </w:r>
                  <w:r w:rsidRPr="00B94034">
                    <w:rPr>
                      <w:rFonts w:ascii="Verdana" w:hAnsi="Verdana" w:cs="Arial"/>
                      <w:b/>
                      <w:bCs/>
                      <w:sz w:val="20"/>
                      <w:szCs w:val="20"/>
                      <w:vertAlign w:val="subscript"/>
                      <w:lang w:val="en-GB" w:eastAsia="en-GB"/>
                    </w:rPr>
                    <w:t>GW</w:t>
                  </w:r>
                </w:p>
              </w:tc>
            </w:tr>
            <w:tr w:rsidR="005016BC" w:rsidRPr="00AA7D96" w14:paraId="01BE4CF2" w14:textId="77777777" w:rsidTr="00503A35">
              <w:trPr>
                <w:trHeight w:val="249"/>
              </w:trPr>
              <w:tc>
                <w:tcPr>
                  <w:tcW w:w="1261" w:type="pct"/>
                  <w:vMerge/>
                  <w:shd w:val="clear" w:color="auto" w:fill="FFFFFF"/>
                  <w:vAlign w:val="center"/>
                </w:tcPr>
                <w:p w14:paraId="46A93DDE" w14:textId="77777777" w:rsidR="005016BC" w:rsidRPr="00B94034" w:rsidRDefault="005016BC" w:rsidP="005016BC">
                  <w:pPr>
                    <w:spacing w:before="60" w:after="60"/>
                    <w:jc w:val="center"/>
                    <w:rPr>
                      <w:rFonts w:ascii="Verdana" w:hAnsi="Verdana" w:cs="Arial"/>
                      <w:b/>
                      <w:bCs/>
                      <w:sz w:val="20"/>
                      <w:szCs w:val="20"/>
                      <w:lang w:val="en-GB" w:eastAsia="en-GB"/>
                    </w:rPr>
                  </w:pPr>
                </w:p>
              </w:tc>
              <w:tc>
                <w:tcPr>
                  <w:tcW w:w="736" w:type="pct"/>
                  <w:shd w:val="clear" w:color="auto" w:fill="FFFFFF"/>
                  <w:vAlign w:val="center"/>
                </w:tcPr>
                <w:p w14:paraId="65B74277" w14:textId="77777777" w:rsidR="005016BC" w:rsidRPr="00632B2D" w:rsidRDefault="005016BC" w:rsidP="005016BC">
                  <w:pPr>
                    <w:autoSpaceDE w:val="0"/>
                    <w:autoSpaceDN w:val="0"/>
                    <w:adjustRightInd w:val="0"/>
                    <w:spacing w:before="60" w:after="60" w:line="240" w:lineRule="auto"/>
                    <w:jc w:val="center"/>
                    <w:rPr>
                      <w:rFonts w:ascii="Verdana" w:hAnsi="Verdana" w:cs="Arial"/>
                      <w:color w:val="000000"/>
                      <w:sz w:val="18"/>
                      <w:szCs w:val="18"/>
                      <w:lang w:val="en-GB" w:eastAsia="en-GB"/>
                    </w:rPr>
                  </w:pPr>
                  <w:r w:rsidRPr="00632B2D">
                    <w:rPr>
                      <w:rFonts w:ascii="Verdana" w:hAnsi="Verdana" w:cs="Arial"/>
                      <w:bCs/>
                      <w:color w:val="000000"/>
                      <w:sz w:val="18"/>
                      <w:szCs w:val="18"/>
                      <w:lang w:val="en-GB" w:eastAsia="en-GB"/>
                    </w:rPr>
                    <w:t>[mg.L</w:t>
                  </w:r>
                  <w:r w:rsidRPr="00632B2D">
                    <w:rPr>
                      <w:rFonts w:ascii="Verdana" w:hAnsi="Verdana" w:cs="Arial"/>
                      <w:bCs/>
                      <w:color w:val="000000"/>
                      <w:sz w:val="18"/>
                      <w:szCs w:val="18"/>
                      <w:vertAlign w:val="superscript"/>
                      <w:lang w:val="en-GB" w:eastAsia="en-GB"/>
                    </w:rPr>
                    <w:t>-1</w:t>
                  </w:r>
                  <w:r w:rsidRPr="00632B2D">
                    <w:rPr>
                      <w:rFonts w:ascii="Verdana" w:hAnsi="Verdana" w:cs="Arial"/>
                      <w:bCs/>
                      <w:color w:val="000000"/>
                      <w:sz w:val="18"/>
                      <w:szCs w:val="18"/>
                      <w:lang w:val="en-GB" w:eastAsia="en-GB"/>
                    </w:rPr>
                    <w:t>]</w:t>
                  </w:r>
                </w:p>
              </w:tc>
              <w:tc>
                <w:tcPr>
                  <w:tcW w:w="818" w:type="pct"/>
                  <w:shd w:val="clear" w:color="auto" w:fill="FFFFFF"/>
                  <w:vAlign w:val="center"/>
                </w:tcPr>
                <w:p w14:paraId="427DC0BF" w14:textId="77777777" w:rsidR="005016BC" w:rsidRPr="00632B2D" w:rsidRDefault="005016BC" w:rsidP="005016BC">
                  <w:pPr>
                    <w:autoSpaceDE w:val="0"/>
                    <w:autoSpaceDN w:val="0"/>
                    <w:adjustRightInd w:val="0"/>
                    <w:spacing w:before="60" w:after="60" w:line="240" w:lineRule="auto"/>
                    <w:jc w:val="center"/>
                    <w:rPr>
                      <w:rFonts w:ascii="Verdana" w:hAnsi="Verdana" w:cs="Arial"/>
                      <w:bCs/>
                      <w:color w:val="000000"/>
                      <w:sz w:val="18"/>
                      <w:szCs w:val="18"/>
                      <w:lang w:val="en-GB" w:eastAsia="en-GB"/>
                    </w:rPr>
                  </w:pPr>
                  <w:r w:rsidRPr="00632B2D">
                    <w:rPr>
                      <w:rFonts w:ascii="Verdana" w:hAnsi="Verdana" w:cs="Arial"/>
                      <w:bCs/>
                      <w:color w:val="000000"/>
                      <w:sz w:val="18"/>
                      <w:szCs w:val="18"/>
                      <w:lang w:val="en-GB" w:eastAsia="en-GB"/>
                    </w:rPr>
                    <w:t>[mg.L</w:t>
                  </w:r>
                  <w:r w:rsidRPr="00632B2D">
                    <w:rPr>
                      <w:rFonts w:ascii="Verdana" w:hAnsi="Verdana" w:cs="Arial"/>
                      <w:bCs/>
                      <w:color w:val="000000"/>
                      <w:sz w:val="18"/>
                      <w:szCs w:val="18"/>
                      <w:vertAlign w:val="superscript"/>
                      <w:lang w:val="en-GB" w:eastAsia="en-GB"/>
                    </w:rPr>
                    <w:t>-1</w:t>
                  </w:r>
                  <w:r w:rsidRPr="00632B2D">
                    <w:rPr>
                      <w:rFonts w:ascii="Verdana" w:hAnsi="Verdana" w:cs="Arial"/>
                      <w:bCs/>
                      <w:color w:val="000000"/>
                      <w:sz w:val="18"/>
                      <w:szCs w:val="18"/>
                      <w:lang w:val="en-GB" w:eastAsia="en-GB"/>
                    </w:rPr>
                    <w:t>]</w:t>
                  </w:r>
                </w:p>
              </w:tc>
              <w:tc>
                <w:tcPr>
                  <w:tcW w:w="736" w:type="pct"/>
                  <w:shd w:val="clear" w:color="auto" w:fill="FFFFFF"/>
                  <w:vAlign w:val="center"/>
                </w:tcPr>
                <w:p w14:paraId="6D584057" w14:textId="77777777" w:rsidR="005016BC" w:rsidRPr="00632B2D" w:rsidRDefault="005016BC" w:rsidP="005016BC">
                  <w:pPr>
                    <w:autoSpaceDE w:val="0"/>
                    <w:autoSpaceDN w:val="0"/>
                    <w:adjustRightInd w:val="0"/>
                    <w:spacing w:before="60" w:after="60" w:line="240" w:lineRule="auto"/>
                    <w:jc w:val="center"/>
                    <w:rPr>
                      <w:rFonts w:ascii="Verdana" w:hAnsi="Verdana" w:cs="Arial"/>
                      <w:color w:val="000000"/>
                      <w:sz w:val="18"/>
                      <w:szCs w:val="18"/>
                      <w:lang w:val="en-GB" w:eastAsia="en-GB"/>
                    </w:rPr>
                  </w:pPr>
                  <w:r w:rsidRPr="00632B2D">
                    <w:rPr>
                      <w:rFonts w:ascii="Verdana" w:hAnsi="Verdana" w:cs="Arial"/>
                      <w:bCs/>
                      <w:color w:val="000000"/>
                      <w:sz w:val="18"/>
                      <w:szCs w:val="18"/>
                      <w:lang w:val="en-GB" w:eastAsia="en-GB"/>
                    </w:rPr>
                    <w:t>[mg.kg</w:t>
                  </w:r>
                  <w:r w:rsidRPr="00632B2D">
                    <w:rPr>
                      <w:rFonts w:ascii="Verdana" w:hAnsi="Verdana" w:cs="Arial"/>
                      <w:bCs/>
                      <w:color w:val="000000"/>
                      <w:sz w:val="18"/>
                      <w:szCs w:val="18"/>
                      <w:vertAlign w:val="subscript"/>
                      <w:lang w:val="en-GB" w:eastAsia="en-GB"/>
                    </w:rPr>
                    <w:t>wwt</w:t>
                  </w:r>
                  <w:r w:rsidRPr="00632B2D">
                    <w:rPr>
                      <w:rFonts w:ascii="Verdana" w:hAnsi="Verdana" w:cs="Arial"/>
                      <w:bCs/>
                      <w:color w:val="000000"/>
                      <w:sz w:val="18"/>
                      <w:szCs w:val="18"/>
                      <w:vertAlign w:val="superscript"/>
                      <w:lang w:val="en-GB" w:eastAsia="en-GB"/>
                    </w:rPr>
                    <w:t>-1</w:t>
                  </w:r>
                  <w:r w:rsidRPr="00632B2D">
                    <w:rPr>
                      <w:rFonts w:ascii="Verdana" w:hAnsi="Verdana" w:cs="Arial"/>
                      <w:bCs/>
                      <w:color w:val="000000"/>
                      <w:sz w:val="18"/>
                      <w:szCs w:val="18"/>
                      <w:lang w:val="en-GB" w:eastAsia="en-GB"/>
                    </w:rPr>
                    <w:t>]</w:t>
                  </w:r>
                </w:p>
              </w:tc>
              <w:tc>
                <w:tcPr>
                  <w:tcW w:w="736" w:type="pct"/>
                  <w:shd w:val="clear" w:color="auto" w:fill="FFFFFF" w:themeFill="background1"/>
                  <w:vAlign w:val="center"/>
                </w:tcPr>
                <w:p w14:paraId="6DA94B74" w14:textId="77777777" w:rsidR="005016BC" w:rsidRPr="00632B2D" w:rsidRDefault="005016BC" w:rsidP="005016BC">
                  <w:pPr>
                    <w:autoSpaceDE w:val="0"/>
                    <w:autoSpaceDN w:val="0"/>
                    <w:adjustRightInd w:val="0"/>
                    <w:spacing w:before="60" w:after="60" w:line="240" w:lineRule="auto"/>
                    <w:jc w:val="center"/>
                    <w:rPr>
                      <w:rFonts w:ascii="Verdana" w:hAnsi="Verdana" w:cs="Arial"/>
                      <w:bCs/>
                      <w:color w:val="000000"/>
                      <w:sz w:val="18"/>
                      <w:szCs w:val="18"/>
                      <w:lang w:val="en-GB" w:eastAsia="en-GB"/>
                    </w:rPr>
                  </w:pPr>
                  <w:r w:rsidRPr="00632B2D">
                    <w:rPr>
                      <w:rFonts w:ascii="Verdana" w:hAnsi="Verdana" w:cs="Arial"/>
                      <w:bCs/>
                      <w:color w:val="000000"/>
                      <w:sz w:val="18"/>
                      <w:szCs w:val="18"/>
                      <w:lang w:val="en-GB" w:eastAsia="en-GB"/>
                    </w:rPr>
                    <w:t>[mg.kg</w:t>
                  </w:r>
                  <w:r w:rsidRPr="00632B2D">
                    <w:rPr>
                      <w:rFonts w:ascii="Verdana" w:hAnsi="Verdana" w:cs="Arial"/>
                      <w:bCs/>
                      <w:color w:val="000000"/>
                      <w:sz w:val="18"/>
                      <w:szCs w:val="18"/>
                      <w:vertAlign w:val="subscript"/>
                      <w:lang w:val="en-GB" w:eastAsia="en-GB"/>
                    </w:rPr>
                    <w:t>wwt</w:t>
                  </w:r>
                  <w:r w:rsidRPr="00632B2D">
                    <w:rPr>
                      <w:rFonts w:ascii="Verdana" w:hAnsi="Verdana" w:cs="Arial"/>
                      <w:bCs/>
                      <w:color w:val="000000"/>
                      <w:sz w:val="18"/>
                      <w:szCs w:val="18"/>
                      <w:vertAlign w:val="superscript"/>
                      <w:lang w:val="en-GB" w:eastAsia="en-GB"/>
                    </w:rPr>
                    <w:t>-1</w:t>
                  </w:r>
                  <w:r w:rsidRPr="00632B2D">
                    <w:rPr>
                      <w:rFonts w:ascii="Verdana" w:hAnsi="Verdana" w:cs="Arial"/>
                      <w:bCs/>
                      <w:color w:val="000000"/>
                      <w:sz w:val="18"/>
                      <w:szCs w:val="18"/>
                      <w:lang w:val="en-GB" w:eastAsia="en-GB"/>
                    </w:rPr>
                    <w:t>]</w:t>
                  </w:r>
                </w:p>
              </w:tc>
              <w:tc>
                <w:tcPr>
                  <w:tcW w:w="712" w:type="pct"/>
                  <w:shd w:val="clear" w:color="auto" w:fill="FFFFFF" w:themeFill="background1"/>
                  <w:vAlign w:val="center"/>
                </w:tcPr>
                <w:p w14:paraId="12C0991B" w14:textId="77777777" w:rsidR="005016BC" w:rsidRPr="00632B2D" w:rsidRDefault="005016BC" w:rsidP="005016BC">
                  <w:pPr>
                    <w:spacing w:before="60" w:after="60" w:line="240" w:lineRule="auto"/>
                    <w:jc w:val="center"/>
                    <w:rPr>
                      <w:rFonts w:ascii="Verdana" w:hAnsi="Verdana" w:cs="Arial"/>
                      <w:sz w:val="18"/>
                      <w:szCs w:val="18"/>
                      <w:lang w:val="en-GB" w:eastAsia="en-GB"/>
                    </w:rPr>
                  </w:pPr>
                  <w:r w:rsidRPr="00632B2D">
                    <w:rPr>
                      <w:rFonts w:ascii="Verdana" w:hAnsi="Verdana" w:cs="Arial"/>
                      <w:bCs/>
                      <w:color w:val="000000"/>
                      <w:sz w:val="18"/>
                      <w:szCs w:val="18"/>
                      <w:lang w:val="en-GB" w:eastAsia="en-GB"/>
                    </w:rPr>
                    <w:t>[μg.L</w:t>
                  </w:r>
                  <w:r w:rsidRPr="00632B2D">
                    <w:rPr>
                      <w:rFonts w:ascii="Verdana" w:hAnsi="Verdana" w:cs="Arial"/>
                      <w:bCs/>
                      <w:color w:val="000000"/>
                      <w:sz w:val="18"/>
                      <w:szCs w:val="18"/>
                      <w:vertAlign w:val="superscript"/>
                      <w:lang w:val="en-GB" w:eastAsia="en-GB"/>
                    </w:rPr>
                    <w:t>-1</w:t>
                  </w:r>
                  <w:r w:rsidRPr="00632B2D">
                    <w:rPr>
                      <w:rFonts w:ascii="Verdana" w:hAnsi="Verdana" w:cs="Arial"/>
                      <w:bCs/>
                      <w:color w:val="000000"/>
                      <w:sz w:val="18"/>
                      <w:szCs w:val="18"/>
                      <w:lang w:val="en-GB" w:eastAsia="en-GB"/>
                    </w:rPr>
                    <w:t>]</w:t>
                  </w:r>
                </w:p>
              </w:tc>
            </w:tr>
            <w:tr w:rsidR="005016BC" w:rsidRPr="00AA7D96" w14:paraId="46F1B236" w14:textId="77777777" w:rsidTr="00503A35">
              <w:trPr>
                <w:trHeight w:val="75"/>
              </w:trPr>
              <w:tc>
                <w:tcPr>
                  <w:tcW w:w="1261" w:type="pct"/>
                  <w:shd w:val="clear" w:color="auto" w:fill="FFFFFF"/>
                </w:tcPr>
                <w:p w14:paraId="7C9A92DD" w14:textId="77777777" w:rsidR="005016BC" w:rsidRPr="00B94034" w:rsidRDefault="005016BC" w:rsidP="005016BC">
                  <w:pPr>
                    <w:spacing w:after="0" w:line="240" w:lineRule="auto"/>
                    <w:rPr>
                      <w:rFonts w:ascii="Verdana" w:hAnsi="Verdana" w:cs="Arial"/>
                      <w:sz w:val="20"/>
                      <w:szCs w:val="20"/>
                      <w:lang w:val="en-US" w:eastAsia="en-GB"/>
                    </w:rPr>
                  </w:pPr>
                  <w:r w:rsidRPr="00B94034">
                    <w:rPr>
                      <w:rFonts w:ascii="Verdana" w:hAnsi="Verdana" w:cs="Arial"/>
                      <w:sz w:val="20"/>
                      <w:szCs w:val="20"/>
                      <w:lang w:val="en-US" w:eastAsia="en-GB"/>
                    </w:rPr>
                    <w:t>Permethrin</w:t>
                  </w:r>
                </w:p>
              </w:tc>
              <w:tc>
                <w:tcPr>
                  <w:tcW w:w="736" w:type="pct"/>
                  <w:shd w:val="clear" w:color="auto" w:fill="FFFFFF"/>
                  <w:vAlign w:val="center"/>
                </w:tcPr>
                <w:p w14:paraId="510115E8" w14:textId="77777777" w:rsidR="005016BC" w:rsidRPr="00B94034" w:rsidRDefault="005016BC" w:rsidP="005016BC">
                  <w:pPr>
                    <w:autoSpaceDE w:val="0"/>
                    <w:autoSpaceDN w:val="0"/>
                    <w:adjustRightInd w:val="0"/>
                    <w:spacing w:before="60" w:after="60" w:line="240" w:lineRule="auto"/>
                    <w:jc w:val="center"/>
                    <w:rPr>
                      <w:rFonts w:ascii="Verdana" w:hAnsi="Verdana" w:cs="Arial"/>
                      <w:color w:val="000000"/>
                      <w:sz w:val="20"/>
                      <w:szCs w:val="20"/>
                      <w:lang w:val="en-GB" w:eastAsia="en-GB"/>
                    </w:rPr>
                  </w:pPr>
                  <w:r w:rsidRPr="00B94034">
                    <w:rPr>
                      <w:rFonts w:ascii="Verdana" w:hAnsi="Verdana" w:cs="Arial"/>
                      <w:color w:val="000000"/>
                      <w:sz w:val="20"/>
                      <w:szCs w:val="20"/>
                      <w:lang w:val="en-GB" w:eastAsia="en-GB"/>
                    </w:rPr>
                    <w:t>2.</w:t>
                  </w:r>
                  <w:r w:rsidR="00211818">
                    <w:rPr>
                      <w:rFonts w:ascii="Verdana" w:hAnsi="Verdana" w:cs="Arial"/>
                      <w:color w:val="000000"/>
                      <w:sz w:val="20"/>
                      <w:szCs w:val="20"/>
                      <w:lang w:val="en-GB" w:eastAsia="en-GB"/>
                    </w:rPr>
                    <w:t>97</w:t>
                  </w:r>
                  <w:r w:rsidRPr="00B94034">
                    <w:rPr>
                      <w:rFonts w:ascii="Verdana" w:hAnsi="Verdana" w:cs="Arial"/>
                      <w:color w:val="000000"/>
                      <w:sz w:val="20"/>
                      <w:szCs w:val="20"/>
                      <w:lang w:val="en-GB" w:eastAsia="en-GB"/>
                    </w:rPr>
                    <w:t>E-05</w:t>
                  </w:r>
                </w:p>
              </w:tc>
              <w:tc>
                <w:tcPr>
                  <w:tcW w:w="818" w:type="pct"/>
                  <w:shd w:val="clear" w:color="auto" w:fill="FFFFFF"/>
                  <w:vAlign w:val="center"/>
                </w:tcPr>
                <w:p w14:paraId="31B24C29" w14:textId="77777777"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2.</w:t>
                  </w:r>
                  <w:r w:rsidR="00211818">
                    <w:rPr>
                      <w:rFonts w:ascii="Verdana" w:hAnsi="Verdana" w:cs="Arial"/>
                      <w:sz w:val="20"/>
                      <w:szCs w:val="20"/>
                      <w:lang w:val="en-GB" w:eastAsia="en-GB"/>
                    </w:rPr>
                    <w:t>8</w:t>
                  </w:r>
                  <w:r w:rsidRPr="00B94034">
                    <w:rPr>
                      <w:rFonts w:ascii="Verdana" w:hAnsi="Verdana" w:cs="Arial"/>
                      <w:sz w:val="20"/>
                      <w:szCs w:val="20"/>
                      <w:lang w:val="en-GB" w:eastAsia="en-GB"/>
                    </w:rPr>
                    <w:t>5E-06</w:t>
                  </w:r>
                </w:p>
              </w:tc>
              <w:tc>
                <w:tcPr>
                  <w:tcW w:w="736" w:type="pct"/>
                  <w:shd w:val="clear" w:color="auto" w:fill="FFFFFF"/>
                  <w:vAlign w:val="center"/>
                </w:tcPr>
                <w:p w14:paraId="2020836F" w14:textId="77777777"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1.</w:t>
                  </w:r>
                  <w:r w:rsidR="00211818">
                    <w:rPr>
                      <w:rFonts w:ascii="Verdana" w:hAnsi="Verdana" w:cs="Arial"/>
                      <w:sz w:val="20"/>
                      <w:szCs w:val="20"/>
                      <w:lang w:val="en-GB" w:eastAsia="en-GB"/>
                    </w:rPr>
                    <w:t>67</w:t>
                  </w:r>
                  <w:r w:rsidRPr="00B94034">
                    <w:rPr>
                      <w:rFonts w:ascii="Verdana" w:hAnsi="Verdana" w:cs="Arial"/>
                      <w:sz w:val="20"/>
                      <w:szCs w:val="20"/>
                      <w:lang w:val="en-GB" w:eastAsia="en-GB"/>
                    </w:rPr>
                    <w:t>E-03</w:t>
                  </w:r>
                </w:p>
              </w:tc>
              <w:tc>
                <w:tcPr>
                  <w:tcW w:w="736" w:type="pct"/>
                  <w:shd w:val="clear" w:color="auto" w:fill="FFFFFF" w:themeFill="background1"/>
                  <w:vAlign w:val="center"/>
                </w:tcPr>
                <w:p w14:paraId="1A5EF831" w14:textId="77777777"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2.</w:t>
                  </w:r>
                  <w:r w:rsidR="00211818">
                    <w:rPr>
                      <w:rFonts w:ascii="Verdana" w:hAnsi="Verdana" w:cs="Arial"/>
                      <w:sz w:val="20"/>
                      <w:szCs w:val="20"/>
                      <w:lang w:val="en-GB" w:eastAsia="en-GB"/>
                    </w:rPr>
                    <w:t>90</w:t>
                  </w:r>
                  <w:r w:rsidRPr="00B94034">
                    <w:rPr>
                      <w:rFonts w:ascii="Verdana" w:hAnsi="Verdana" w:cs="Arial"/>
                      <w:sz w:val="20"/>
                      <w:szCs w:val="20"/>
                      <w:lang w:val="en-GB" w:eastAsia="en-GB"/>
                    </w:rPr>
                    <w:t>E-04</w:t>
                  </w:r>
                </w:p>
              </w:tc>
              <w:tc>
                <w:tcPr>
                  <w:tcW w:w="712" w:type="pct"/>
                  <w:shd w:val="clear" w:color="auto" w:fill="FFFFFF" w:themeFill="background1"/>
                  <w:vAlign w:val="center"/>
                </w:tcPr>
                <w:p w14:paraId="4864327D" w14:textId="77777777"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3.</w:t>
                  </w:r>
                  <w:r w:rsidR="00211818">
                    <w:rPr>
                      <w:rFonts w:ascii="Verdana" w:hAnsi="Verdana" w:cs="Arial"/>
                      <w:sz w:val="20"/>
                      <w:szCs w:val="20"/>
                      <w:lang w:val="en-GB" w:eastAsia="en-GB"/>
                    </w:rPr>
                    <w:t>94</w:t>
                  </w:r>
                  <w:r w:rsidRPr="00B94034">
                    <w:rPr>
                      <w:rFonts w:ascii="Verdana" w:hAnsi="Verdana" w:cs="Arial"/>
                      <w:sz w:val="20"/>
                      <w:szCs w:val="20"/>
                      <w:lang w:val="en-GB" w:eastAsia="en-GB"/>
                    </w:rPr>
                    <w:t>E-04</w:t>
                  </w:r>
                </w:p>
              </w:tc>
            </w:tr>
            <w:tr w:rsidR="005016BC" w:rsidRPr="00AA7D96" w14:paraId="65C43216" w14:textId="77777777" w:rsidTr="00503A35">
              <w:trPr>
                <w:trHeight w:val="75"/>
              </w:trPr>
              <w:tc>
                <w:tcPr>
                  <w:tcW w:w="1261" w:type="pct"/>
                  <w:shd w:val="clear" w:color="auto" w:fill="FFFFFF"/>
                </w:tcPr>
                <w:p w14:paraId="414EA26D" w14:textId="77777777" w:rsidR="005016BC" w:rsidRPr="00B94034" w:rsidRDefault="005016BC" w:rsidP="005016BC">
                  <w:pPr>
                    <w:spacing w:before="60" w:after="60" w:line="240" w:lineRule="auto"/>
                    <w:rPr>
                      <w:rFonts w:ascii="Verdana" w:hAnsi="Verdana" w:cs="Arial"/>
                      <w:sz w:val="20"/>
                      <w:szCs w:val="20"/>
                      <w:lang w:val="en-GB" w:eastAsia="en-GB"/>
                    </w:rPr>
                  </w:pPr>
                  <w:r w:rsidRPr="00B94034">
                    <w:rPr>
                      <w:rFonts w:ascii="Verdana" w:hAnsi="Verdana" w:cs="Arial"/>
                      <w:sz w:val="20"/>
                      <w:szCs w:val="20"/>
                      <w:lang w:val="en-GB" w:eastAsia="en-GB"/>
                    </w:rPr>
                    <w:t>DCVA</w:t>
                  </w:r>
                </w:p>
              </w:tc>
              <w:tc>
                <w:tcPr>
                  <w:tcW w:w="736" w:type="pct"/>
                  <w:shd w:val="clear" w:color="auto" w:fill="FFFFFF"/>
                  <w:vAlign w:val="center"/>
                </w:tcPr>
                <w:p w14:paraId="00B9FD27" w14:textId="77777777"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w:t>
                  </w:r>
                </w:p>
              </w:tc>
              <w:tc>
                <w:tcPr>
                  <w:tcW w:w="818" w:type="pct"/>
                  <w:shd w:val="clear" w:color="auto" w:fill="FFFFFF"/>
                  <w:vAlign w:val="center"/>
                </w:tcPr>
                <w:p w14:paraId="7A317491" w14:textId="77777777" w:rsidR="005016BC" w:rsidRPr="00B94034" w:rsidRDefault="00211818" w:rsidP="005016BC">
                  <w:pPr>
                    <w:spacing w:before="60" w:after="60" w:line="240" w:lineRule="auto"/>
                    <w:jc w:val="center"/>
                    <w:rPr>
                      <w:rFonts w:ascii="Verdana" w:hAnsi="Verdana" w:cs="Arial"/>
                      <w:sz w:val="20"/>
                      <w:szCs w:val="20"/>
                      <w:lang w:val="en-GB" w:eastAsia="en-GB"/>
                    </w:rPr>
                  </w:pPr>
                  <w:r>
                    <w:rPr>
                      <w:rFonts w:ascii="Verdana" w:hAnsi="Verdana" w:cs="Arial"/>
                      <w:sz w:val="20"/>
                      <w:szCs w:val="20"/>
                      <w:lang w:val="en-GB" w:eastAsia="en-GB"/>
                    </w:rPr>
                    <w:t>9.54</w:t>
                  </w:r>
                  <w:r w:rsidR="005016BC" w:rsidRPr="00B94034">
                    <w:rPr>
                      <w:rFonts w:ascii="Verdana" w:hAnsi="Verdana" w:cs="Arial"/>
                      <w:sz w:val="20"/>
                      <w:szCs w:val="20"/>
                      <w:lang w:val="en-GB" w:eastAsia="en-GB"/>
                    </w:rPr>
                    <w:t>E-07</w:t>
                  </w:r>
                </w:p>
              </w:tc>
              <w:tc>
                <w:tcPr>
                  <w:tcW w:w="736" w:type="pct"/>
                  <w:shd w:val="clear" w:color="auto" w:fill="FFFFFF"/>
                  <w:vAlign w:val="center"/>
                </w:tcPr>
                <w:p w14:paraId="5651CFBE" w14:textId="77777777"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4.</w:t>
                  </w:r>
                  <w:r w:rsidR="00211818">
                    <w:rPr>
                      <w:rFonts w:ascii="Verdana" w:hAnsi="Verdana" w:cs="Arial"/>
                      <w:sz w:val="20"/>
                      <w:szCs w:val="20"/>
                      <w:lang w:val="en-GB" w:eastAsia="en-GB"/>
                    </w:rPr>
                    <w:t>66</w:t>
                  </w:r>
                  <w:r w:rsidRPr="00B94034">
                    <w:rPr>
                      <w:rFonts w:ascii="Verdana" w:hAnsi="Verdana" w:cs="Arial"/>
                      <w:sz w:val="20"/>
                      <w:szCs w:val="20"/>
                      <w:lang w:val="en-GB" w:eastAsia="en-GB"/>
                    </w:rPr>
                    <w:t>E-06</w:t>
                  </w:r>
                </w:p>
              </w:tc>
              <w:tc>
                <w:tcPr>
                  <w:tcW w:w="736" w:type="pct"/>
                  <w:shd w:val="clear" w:color="auto" w:fill="FFFFFF" w:themeFill="background1"/>
                  <w:vAlign w:val="center"/>
                </w:tcPr>
                <w:p w14:paraId="1B9B9526" w14:textId="77777777" w:rsidR="005016BC" w:rsidRPr="00B94034" w:rsidRDefault="00211818" w:rsidP="005016BC">
                  <w:pPr>
                    <w:spacing w:before="60" w:after="60" w:line="240" w:lineRule="auto"/>
                    <w:jc w:val="center"/>
                    <w:rPr>
                      <w:rFonts w:ascii="Verdana" w:hAnsi="Verdana" w:cs="Arial"/>
                      <w:sz w:val="20"/>
                      <w:szCs w:val="20"/>
                      <w:lang w:val="en-GB" w:eastAsia="en-GB"/>
                    </w:rPr>
                  </w:pPr>
                  <w:r>
                    <w:rPr>
                      <w:rFonts w:ascii="Verdana" w:hAnsi="Verdana" w:cs="Arial"/>
                      <w:sz w:val="20"/>
                      <w:szCs w:val="20"/>
                      <w:lang w:val="en-GB" w:eastAsia="en-GB"/>
                    </w:rPr>
                    <w:t>2</w:t>
                  </w:r>
                  <w:r w:rsidR="005016BC" w:rsidRPr="00B94034">
                    <w:rPr>
                      <w:rFonts w:ascii="Verdana" w:hAnsi="Verdana" w:cs="Arial"/>
                      <w:sz w:val="20"/>
                      <w:szCs w:val="20"/>
                      <w:lang w:val="en-GB" w:eastAsia="en-GB"/>
                    </w:rPr>
                    <w:t>.</w:t>
                  </w:r>
                  <w:r>
                    <w:rPr>
                      <w:rFonts w:ascii="Verdana" w:hAnsi="Verdana" w:cs="Arial"/>
                      <w:sz w:val="20"/>
                      <w:szCs w:val="20"/>
                      <w:lang w:val="en-GB" w:eastAsia="en-GB"/>
                    </w:rPr>
                    <w:t>05</w:t>
                  </w:r>
                  <w:r w:rsidR="005016BC" w:rsidRPr="00B94034">
                    <w:rPr>
                      <w:rFonts w:ascii="Verdana" w:hAnsi="Verdana" w:cs="Arial"/>
                      <w:sz w:val="20"/>
                      <w:szCs w:val="20"/>
                      <w:lang w:val="en-GB" w:eastAsia="en-GB"/>
                    </w:rPr>
                    <w:t>E-05</w:t>
                  </w:r>
                </w:p>
              </w:tc>
              <w:tc>
                <w:tcPr>
                  <w:tcW w:w="712" w:type="pct"/>
                  <w:shd w:val="clear" w:color="auto" w:fill="FFFFFF" w:themeFill="background1"/>
                  <w:vAlign w:val="center"/>
                </w:tcPr>
                <w:p w14:paraId="3AB5A693" w14:textId="77777777"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4.</w:t>
                  </w:r>
                  <w:r w:rsidR="00211818">
                    <w:rPr>
                      <w:rFonts w:ascii="Verdana" w:hAnsi="Verdana" w:cs="Arial"/>
                      <w:sz w:val="20"/>
                      <w:szCs w:val="20"/>
                      <w:lang w:val="en-GB" w:eastAsia="en-GB"/>
                    </w:rPr>
                    <w:t>41</w:t>
                  </w:r>
                  <w:r w:rsidRPr="00B94034">
                    <w:rPr>
                      <w:rFonts w:ascii="Verdana" w:hAnsi="Verdana" w:cs="Arial"/>
                      <w:sz w:val="20"/>
                      <w:szCs w:val="20"/>
                      <w:lang w:val="en-GB" w:eastAsia="en-GB"/>
                    </w:rPr>
                    <w:t>E-03</w:t>
                  </w:r>
                </w:p>
              </w:tc>
            </w:tr>
            <w:tr w:rsidR="005016BC" w:rsidRPr="00AA7D96" w14:paraId="5D392454" w14:textId="77777777" w:rsidTr="00503A35">
              <w:trPr>
                <w:trHeight w:val="75"/>
              </w:trPr>
              <w:tc>
                <w:tcPr>
                  <w:tcW w:w="1261" w:type="pct"/>
                  <w:shd w:val="clear" w:color="auto" w:fill="FFFFFF"/>
                </w:tcPr>
                <w:p w14:paraId="32C26A48" w14:textId="77777777" w:rsidR="005016BC" w:rsidRPr="00B94034" w:rsidRDefault="005016BC" w:rsidP="005016BC">
                  <w:pPr>
                    <w:spacing w:before="60" w:after="60" w:line="240" w:lineRule="auto"/>
                    <w:rPr>
                      <w:rFonts w:ascii="Verdana" w:hAnsi="Verdana" w:cs="Arial"/>
                      <w:sz w:val="20"/>
                      <w:szCs w:val="20"/>
                      <w:lang w:val="en-GB" w:eastAsia="en-GB"/>
                    </w:rPr>
                  </w:pPr>
                  <w:r w:rsidRPr="00B94034">
                    <w:rPr>
                      <w:rFonts w:ascii="Verdana" w:hAnsi="Verdana" w:cs="Arial"/>
                      <w:sz w:val="20"/>
                      <w:szCs w:val="20"/>
                      <w:lang w:val="en-GB" w:eastAsia="en-GB"/>
                    </w:rPr>
                    <w:t>PBA</w:t>
                  </w:r>
                </w:p>
              </w:tc>
              <w:tc>
                <w:tcPr>
                  <w:tcW w:w="736" w:type="pct"/>
                  <w:shd w:val="clear" w:color="auto" w:fill="FFFFFF"/>
                  <w:vAlign w:val="center"/>
                </w:tcPr>
                <w:p w14:paraId="67742266" w14:textId="77777777"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w:t>
                  </w:r>
                </w:p>
              </w:tc>
              <w:tc>
                <w:tcPr>
                  <w:tcW w:w="818" w:type="pct"/>
                  <w:shd w:val="clear" w:color="auto" w:fill="FFFFFF"/>
                  <w:vAlign w:val="center"/>
                </w:tcPr>
                <w:p w14:paraId="6D587F84" w14:textId="77777777"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4.</w:t>
                  </w:r>
                  <w:r w:rsidR="00211818">
                    <w:rPr>
                      <w:rFonts w:ascii="Verdana" w:hAnsi="Verdana" w:cs="Arial"/>
                      <w:sz w:val="20"/>
                      <w:szCs w:val="20"/>
                      <w:lang w:val="en-GB" w:eastAsia="en-GB"/>
                    </w:rPr>
                    <w:t>50</w:t>
                  </w:r>
                  <w:r w:rsidRPr="00B94034">
                    <w:rPr>
                      <w:rFonts w:ascii="Verdana" w:hAnsi="Verdana" w:cs="Arial"/>
                      <w:sz w:val="20"/>
                      <w:szCs w:val="20"/>
                      <w:lang w:val="en-GB" w:eastAsia="en-GB"/>
                    </w:rPr>
                    <w:t>E-07</w:t>
                  </w:r>
                </w:p>
              </w:tc>
              <w:tc>
                <w:tcPr>
                  <w:tcW w:w="736" w:type="pct"/>
                  <w:shd w:val="clear" w:color="auto" w:fill="FFFFFF"/>
                  <w:vAlign w:val="center"/>
                </w:tcPr>
                <w:p w14:paraId="7720CA55" w14:textId="77777777" w:rsidR="005016BC" w:rsidRPr="00B94034" w:rsidRDefault="00211818" w:rsidP="005016BC">
                  <w:pPr>
                    <w:spacing w:before="60" w:after="60" w:line="240" w:lineRule="auto"/>
                    <w:jc w:val="center"/>
                    <w:rPr>
                      <w:rFonts w:ascii="Verdana" w:hAnsi="Verdana" w:cs="Arial"/>
                      <w:sz w:val="20"/>
                      <w:szCs w:val="20"/>
                      <w:lang w:val="en-GB" w:eastAsia="en-GB"/>
                    </w:rPr>
                  </w:pPr>
                  <w:r>
                    <w:rPr>
                      <w:rFonts w:ascii="Verdana" w:hAnsi="Verdana" w:cs="Arial"/>
                      <w:sz w:val="20"/>
                      <w:szCs w:val="20"/>
                      <w:lang w:val="en-GB" w:eastAsia="en-GB"/>
                    </w:rPr>
                    <w:t>7</w:t>
                  </w:r>
                  <w:r w:rsidR="005016BC" w:rsidRPr="00B94034">
                    <w:rPr>
                      <w:rFonts w:ascii="Verdana" w:hAnsi="Verdana" w:cs="Arial"/>
                      <w:sz w:val="20"/>
                      <w:szCs w:val="20"/>
                      <w:lang w:val="en-GB" w:eastAsia="en-GB"/>
                    </w:rPr>
                    <w:t>.</w:t>
                  </w:r>
                  <w:r>
                    <w:rPr>
                      <w:rFonts w:ascii="Verdana" w:hAnsi="Verdana" w:cs="Arial"/>
                      <w:sz w:val="20"/>
                      <w:szCs w:val="20"/>
                      <w:lang w:val="en-GB" w:eastAsia="en-GB"/>
                    </w:rPr>
                    <w:t>1</w:t>
                  </w:r>
                  <w:r w:rsidR="005016BC" w:rsidRPr="00B94034">
                    <w:rPr>
                      <w:rFonts w:ascii="Verdana" w:hAnsi="Verdana" w:cs="Arial"/>
                      <w:sz w:val="20"/>
                      <w:szCs w:val="20"/>
                      <w:lang w:val="en-GB" w:eastAsia="en-GB"/>
                    </w:rPr>
                    <w:t>9E-07</w:t>
                  </w:r>
                </w:p>
              </w:tc>
              <w:tc>
                <w:tcPr>
                  <w:tcW w:w="736" w:type="pct"/>
                  <w:shd w:val="clear" w:color="auto" w:fill="FFFFFF" w:themeFill="background1"/>
                  <w:vAlign w:val="center"/>
                </w:tcPr>
                <w:p w14:paraId="3FFF27EC" w14:textId="77777777"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2.</w:t>
                  </w:r>
                  <w:r w:rsidR="00211818">
                    <w:rPr>
                      <w:rFonts w:ascii="Verdana" w:hAnsi="Verdana" w:cs="Arial"/>
                      <w:sz w:val="20"/>
                      <w:szCs w:val="20"/>
                      <w:lang w:val="en-GB" w:eastAsia="en-GB"/>
                    </w:rPr>
                    <w:t>8</w:t>
                  </w:r>
                  <w:r w:rsidRPr="00B94034">
                    <w:rPr>
                      <w:rFonts w:ascii="Verdana" w:hAnsi="Verdana" w:cs="Arial"/>
                      <w:sz w:val="20"/>
                      <w:szCs w:val="20"/>
                      <w:lang w:val="en-GB" w:eastAsia="en-GB"/>
                    </w:rPr>
                    <w:t>4E-06</w:t>
                  </w:r>
                </w:p>
              </w:tc>
              <w:tc>
                <w:tcPr>
                  <w:tcW w:w="712" w:type="pct"/>
                  <w:shd w:val="clear" w:color="auto" w:fill="FFFFFF" w:themeFill="background1"/>
                  <w:vAlign w:val="center"/>
                </w:tcPr>
                <w:p w14:paraId="3AAB6B1E" w14:textId="77777777" w:rsidR="005016BC" w:rsidRPr="00B94034" w:rsidRDefault="00211818" w:rsidP="005016BC">
                  <w:pPr>
                    <w:spacing w:before="60" w:after="60" w:line="240" w:lineRule="auto"/>
                    <w:jc w:val="center"/>
                    <w:rPr>
                      <w:rFonts w:ascii="Verdana" w:hAnsi="Verdana" w:cs="Arial"/>
                      <w:sz w:val="20"/>
                      <w:szCs w:val="20"/>
                      <w:lang w:val="en-GB" w:eastAsia="en-GB"/>
                    </w:rPr>
                  </w:pPr>
                  <w:r>
                    <w:rPr>
                      <w:rFonts w:ascii="Verdana" w:hAnsi="Verdana" w:cs="Arial"/>
                      <w:sz w:val="20"/>
                      <w:szCs w:val="20"/>
                      <w:lang w:val="en-GB" w:eastAsia="en-GB"/>
                    </w:rPr>
                    <w:t>6</w:t>
                  </w:r>
                  <w:r w:rsidR="005016BC" w:rsidRPr="00B94034">
                    <w:rPr>
                      <w:rFonts w:ascii="Verdana" w:hAnsi="Verdana" w:cs="Arial"/>
                      <w:sz w:val="20"/>
                      <w:szCs w:val="20"/>
                      <w:lang w:val="en-GB" w:eastAsia="en-GB"/>
                    </w:rPr>
                    <w:t>.</w:t>
                  </w:r>
                  <w:r>
                    <w:rPr>
                      <w:rFonts w:ascii="Verdana" w:hAnsi="Verdana" w:cs="Arial"/>
                      <w:sz w:val="20"/>
                      <w:szCs w:val="20"/>
                      <w:lang w:val="en-GB" w:eastAsia="en-GB"/>
                    </w:rPr>
                    <w:t>07</w:t>
                  </w:r>
                  <w:r w:rsidR="005016BC" w:rsidRPr="00B94034">
                    <w:rPr>
                      <w:rFonts w:ascii="Verdana" w:hAnsi="Verdana" w:cs="Arial"/>
                      <w:sz w:val="20"/>
                      <w:szCs w:val="20"/>
                      <w:lang w:val="en-GB" w:eastAsia="en-GB"/>
                    </w:rPr>
                    <w:t>E-04</w:t>
                  </w:r>
                </w:p>
              </w:tc>
            </w:tr>
          </w:tbl>
          <w:p w14:paraId="7433A0D3" w14:textId="77777777" w:rsidR="005016BC" w:rsidRPr="00CB1B83" w:rsidRDefault="005016BC" w:rsidP="005016BC">
            <w:pPr>
              <w:spacing w:before="60" w:after="255" w:line="255" w:lineRule="exact"/>
              <w:rPr>
                <w:rFonts w:ascii="Verdana" w:eastAsia="Times New Roman" w:hAnsi="Verdana"/>
                <w:sz w:val="20"/>
                <w:szCs w:val="20"/>
                <w:lang w:val="en-GB" w:eastAsia="de-DE"/>
              </w:rPr>
            </w:pPr>
          </w:p>
          <w:p w14:paraId="7BADB795" w14:textId="77777777" w:rsidR="005016BC" w:rsidRPr="00B94034" w:rsidRDefault="005016BC" w:rsidP="005016BC">
            <w:pPr>
              <w:spacing w:before="60" w:after="255" w:line="255" w:lineRule="exact"/>
              <w:rPr>
                <w:rFonts w:ascii="Verdana" w:hAnsi="Verdana" w:cs="Arial"/>
                <w:bCs/>
                <w:sz w:val="20"/>
                <w:szCs w:val="20"/>
                <w:u w:val="single"/>
                <w:lang w:val="en-GB" w:eastAsia="en-US"/>
              </w:rPr>
            </w:pPr>
            <w:r w:rsidRPr="00B94034">
              <w:rPr>
                <w:rFonts w:ascii="Verdana" w:hAnsi="Verdana" w:cs="Arial"/>
                <w:bCs/>
                <w:sz w:val="20"/>
                <w:szCs w:val="20"/>
                <w:u w:val="single"/>
                <w:lang w:val="en-GB" w:eastAsia="en-US"/>
              </w:rPr>
              <w:t>Scenario 2: Emission during the construction step in rural area.</w:t>
            </w:r>
          </w:p>
          <w:p w14:paraId="5268D5ED" w14:textId="77777777" w:rsidR="005016BC" w:rsidRPr="00B94034" w:rsidRDefault="005016BC" w:rsidP="005016BC">
            <w:pPr>
              <w:rPr>
                <w:rFonts w:ascii="Verdana" w:hAnsi="Verdana" w:cs="Arial"/>
                <w:sz w:val="20"/>
                <w:szCs w:val="20"/>
                <w:lang w:val="en-GB"/>
              </w:rPr>
            </w:pPr>
            <w:r w:rsidRPr="00B94034">
              <w:rPr>
                <w:rFonts w:ascii="Verdana" w:hAnsi="Verdana" w:cs="Arial"/>
                <w:sz w:val="20"/>
                <w:szCs w:val="20"/>
                <w:lang w:val="en-GB"/>
              </w:rPr>
              <w:t>Predicted concentrations of permethrin and metabolites in soil were calculated considering the volume of the receiving soil compartment adjacent to the TRITHOR S (Vsoil). According to ESD PT8, a volume of the receiving soil compartment around the house of 13 m</w:t>
            </w:r>
            <w:r w:rsidRPr="00B94034">
              <w:rPr>
                <w:rFonts w:ascii="Verdana" w:hAnsi="Verdana" w:cs="Arial"/>
                <w:sz w:val="20"/>
                <w:szCs w:val="20"/>
                <w:vertAlign w:val="superscript"/>
                <w:lang w:val="en-GB"/>
              </w:rPr>
              <w:t>3</w:t>
            </w:r>
            <w:r w:rsidRPr="00B94034">
              <w:rPr>
                <w:rFonts w:ascii="Verdana" w:hAnsi="Verdana" w:cs="Arial"/>
                <w:sz w:val="20"/>
                <w:szCs w:val="20"/>
                <w:lang w:val="en-GB"/>
              </w:rPr>
              <w:t xml:space="preserve"> is taking into account as the horizontal film is located above the ground at the periphery of the building.</w:t>
            </w:r>
          </w:p>
          <w:p w14:paraId="1AE3B63F" w14:textId="77777777" w:rsidR="005016BC" w:rsidRPr="005016BC" w:rsidRDefault="005016BC" w:rsidP="005016BC">
            <w:pPr>
              <w:rPr>
                <w:rFonts w:ascii="Verdana" w:hAnsi="Verdana" w:cs="Arial"/>
                <w:szCs w:val="20"/>
                <w:lang w:val="en-GB"/>
              </w:rPr>
            </w:pPr>
          </w:p>
          <w:p w14:paraId="2CD35DDD" w14:textId="77777777" w:rsidR="005016BC" w:rsidRPr="005016BC" w:rsidRDefault="005016BC" w:rsidP="005016BC">
            <w:pPr>
              <w:rPr>
                <w:rFonts w:ascii="Verdana" w:hAnsi="Verdana" w:cs="Arial"/>
                <w:szCs w:val="20"/>
                <w:lang w:val="en-GB"/>
              </w:rPr>
            </w:pP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6"/>
              <w:gridCol w:w="1293"/>
              <w:gridCol w:w="1217"/>
              <w:gridCol w:w="1516"/>
              <w:gridCol w:w="2590"/>
            </w:tblGrid>
            <w:tr w:rsidR="005016BC" w:rsidRPr="00AA7D96" w14:paraId="6B071EC4" w14:textId="77777777" w:rsidTr="00503A35">
              <w:trPr>
                <w:trHeight w:val="397"/>
              </w:trPr>
              <w:tc>
                <w:tcPr>
                  <w:tcW w:w="5000" w:type="pct"/>
                  <w:gridSpan w:val="5"/>
                  <w:shd w:val="clear" w:color="auto" w:fill="FFFFCC"/>
                  <w:vAlign w:val="center"/>
                </w:tcPr>
                <w:p w14:paraId="43C4ABFF" w14:textId="77777777" w:rsidR="005016BC" w:rsidRPr="00B94034" w:rsidRDefault="005016BC" w:rsidP="005016BC">
                  <w:pPr>
                    <w:autoSpaceDE w:val="0"/>
                    <w:autoSpaceDN w:val="0"/>
                    <w:adjustRightInd w:val="0"/>
                    <w:spacing w:after="0" w:line="240" w:lineRule="auto"/>
                    <w:jc w:val="center"/>
                    <w:rPr>
                      <w:rFonts w:ascii="Verdana" w:hAnsi="Verdana" w:cs="Arial"/>
                      <w:b/>
                      <w:color w:val="000000"/>
                      <w:sz w:val="20"/>
                      <w:szCs w:val="20"/>
                      <w:lang w:val="en-GB" w:eastAsia="en-GB"/>
                    </w:rPr>
                  </w:pPr>
                  <w:r w:rsidRPr="00B94034">
                    <w:rPr>
                      <w:rFonts w:ascii="Verdana" w:hAnsi="Verdana" w:cs="Arial"/>
                      <w:b/>
                      <w:color w:val="000000"/>
                      <w:sz w:val="20"/>
                      <w:szCs w:val="20"/>
                      <w:lang w:val="en-GB" w:eastAsia="en-GB"/>
                    </w:rPr>
                    <w:t xml:space="preserve">Input parameters for </w:t>
                  </w:r>
                  <w:r w:rsidRPr="00B94034">
                    <w:rPr>
                      <w:rFonts w:ascii="Verdana" w:hAnsi="Verdana" w:cs="Arial"/>
                      <w:b/>
                      <w:sz w:val="20"/>
                      <w:szCs w:val="20"/>
                      <w:lang w:val="en-GB" w:eastAsia="en-US"/>
                    </w:rPr>
                    <w:t>calculating the PECsoil in scenario 2</w:t>
                  </w:r>
                </w:p>
              </w:tc>
            </w:tr>
            <w:tr w:rsidR="005016BC" w:rsidRPr="00B94034" w14:paraId="049613DF" w14:textId="77777777" w:rsidTr="00503A35">
              <w:trPr>
                <w:trHeight w:val="397"/>
              </w:trPr>
              <w:tc>
                <w:tcPr>
                  <w:tcW w:w="1526" w:type="pct"/>
                  <w:shd w:val="clear" w:color="auto" w:fill="D9D9D9" w:themeFill="background1" w:themeFillShade="D9"/>
                  <w:vAlign w:val="center"/>
                </w:tcPr>
                <w:p w14:paraId="0B3429D6" w14:textId="77777777" w:rsidR="005016BC" w:rsidRPr="00B94034" w:rsidRDefault="005016BC" w:rsidP="005016BC">
                  <w:pPr>
                    <w:autoSpaceDE w:val="0"/>
                    <w:autoSpaceDN w:val="0"/>
                    <w:adjustRightInd w:val="0"/>
                    <w:spacing w:after="0" w:line="240" w:lineRule="auto"/>
                    <w:jc w:val="center"/>
                    <w:rPr>
                      <w:rFonts w:ascii="Verdana" w:hAnsi="Verdana" w:cs="Arial"/>
                      <w:b/>
                      <w:sz w:val="20"/>
                      <w:szCs w:val="20"/>
                      <w:lang w:val="en-GB" w:eastAsia="en-GB"/>
                    </w:rPr>
                  </w:pPr>
                  <w:r w:rsidRPr="00B94034">
                    <w:rPr>
                      <w:rFonts w:ascii="Verdana" w:hAnsi="Verdana" w:cs="Arial"/>
                      <w:b/>
                      <w:bCs/>
                      <w:sz w:val="20"/>
                      <w:szCs w:val="20"/>
                      <w:lang w:val="en-GB" w:eastAsia="en-GB"/>
                    </w:rPr>
                    <w:t>Parameter</w:t>
                  </w:r>
                </w:p>
              </w:tc>
              <w:tc>
                <w:tcPr>
                  <w:tcW w:w="679" w:type="pct"/>
                  <w:shd w:val="clear" w:color="auto" w:fill="D9D9D9" w:themeFill="background1" w:themeFillShade="D9"/>
                  <w:vAlign w:val="center"/>
                </w:tcPr>
                <w:p w14:paraId="6B35A81E" w14:textId="77777777" w:rsidR="005016BC" w:rsidRPr="00B94034" w:rsidRDefault="005016BC" w:rsidP="005016BC">
                  <w:pPr>
                    <w:autoSpaceDE w:val="0"/>
                    <w:autoSpaceDN w:val="0"/>
                    <w:adjustRightInd w:val="0"/>
                    <w:spacing w:after="0" w:line="240" w:lineRule="auto"/>
                    <w:jc w:val="center"/>
                    <w:rPr>
                      <w:rFonts w:ascii="Verdana" w:hAnsi="Verdana" w:cs="Arial"/>
                      <w:b/>
                      <w:sz w:val="20"/>
                      <w:szCs w:val="20"/>
                      <w:lang w:val="en-GB" w:eastAsia="en-GB"/>
                    </w:rPr>
                  </w:pPr>
                  <w:r w:rsidRPr="00B94034">
                    <w:rPr>
                      <w:rFonts w:ascii="Verdana" w:hAnsi="Verdana" w:cs="Arial"/>
                      <w:b/>
                      <w:sz w:val="20"/>
                      <w:szCs w:val="20"/>
                      <w:lang w:val="en-GB" w:eastAsia="en-GB"/>
                    </w:rPr>
                    <w:t>Symbol</w:t>
                  </w:r>
                </w:p>
              </w:tc>
              <w:tc>
                <w:tcPr>
                  <w:tcW w:w="639" w:type="pct"/>
                  <w:shd w:val="clear" w:color="auto" w:fill="D9D9D9" w:themeFill="background1" w:themeFillShade="D9"/>
                  <w:vAlign w:val="center"/>
                </w:tcPr>
                <w:p w14:paraId="047F7BA4" w14:textId="77777777"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Value</w:t>
                  </w:r>
                </w:p>
              </w:tc>
              <w:tc>
                <w:tcPr>
                  <w:tcW w:w="796" w:type="pct"/>
                  <w:shd w:val="clear" w:color="auto" w:fill="D9D9D9" w:themeFill="background1" w:themeFillShade="D9"/>
                  <w:vAlign w:val="center"/>
                </w:tcPr>
                <w:p w14:paraId="29B6F60E" w14:textId="77777777"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Unit</w:t>
                  </w:r>
                </w:p>
              </w:tc>
              <w:tc>
                <w:tcPr>
                  <w:tcW w:w="1360" w:type="pct"/>
                  <w:shd w:val="clear" w:color="auto" w:fill="D9D9D9" w:themeFill="background1" w:themeFillShade="D9"/>
                  <w:vAlign w:val="center"/>
                </w:tcPr>
                <w:p w14:paraId="6B0A48C1" w14:textId="77777777"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Remarks</w:t>
                  </w:r>
                </w:p>
              </w:tc>
            </w:tr>
            <w:tr w:rsidR="005016BC" w:rsidRPr="00B94034" w14:paraId="6475B1FF" w14:textId="77777777" w:rsidTr="00503A35">
              <w:trPr>
                <w:trHeight w:val="340"/>
              </w:trPr>
              <w:tc>
                <w:tcPr>
                  <w:tcW w:w="5000" w:type="pct"/>
                  <w:gridSpan w:val="5"/>
                  <w:shd w:val="clear" w:color="auto" w:fill="D9D9D9" w:themeFill="background1" w:themeFillShade="D9"/>
                  <w:vAlign w:val="center"/>
                </w:tcPr>
                <w:p w14:paraId="0C84F9F4" w14:textId="77777777" w:rsidR="005016BC" w:rsidRPr="00B94034" w:rsidRDefault="005016BC" w:rsidP="005016BC">
                  <w:pPr>
                    <w:autoSpaceDE w:val="0"/>
                    <w:autoSpaceDN w:val="0"/>
                    <w:adjustRightInd w:val="0"/>
                    <w:spacing w:after="0" w:line="240" w:lineRule="auto"/>
                    <w:rPr>
                      <w:rFonts w:ascii="Verdana" w:hAnsi="Verdana" w:cs="Arial"/>
                      <w:b/>
                      <w:sz w:val="20"/>
                      <w:szCs w:val="20"/>
                      <w:lang w:val="en-GB" w:eastAsia="en-US"/>
                    </w:rPr>
                  </w:pPr>
                  <w:r w:rsidRPr="00B94034">
                    <w:rPr>
                      <w:rFonts w:ascii="Verdana" w:eastAsia="Arial" w:hAnsi="Verdana" w:cs="Arial"/>
                      <w:b/>
                      <w:bCs/>
                      <w:color w:val="000000"/>
                      <w:sz w:val="20"/>
                      <w:szCs w:val="20"/>
                      <w:shd w:val="clear" w:color="auto" w:fill="FFFFFF"/>
                      <w:lang w:val="en-GB" w:eastAsia="en-GB" w:bidi="en-GB"/>
                    </w:rPr>
                    <w:t>INPUTS</w:t>
                  </w:r>
                </w:p>
              </w:tc>
            </w:tr>
            <w:tr w:rsidR="005016BC" w:rsidRPr="00B94034" w14:paraId="099D2D81" w14:textId="77777777" w:rsidTr="00503A35">
              <w:trPr>
                <w:trHeight w:val="359"/>
              </w:trPr>
              <w:tc>
                <w:tcPr>
                  <w:tcW w:w="1526" w:type="pct"/>
                  <w:shd w:val="clear" w:color="auto" w:fill="FFFFFF"/>
                  <w:vAlign w:val="center"/>
                </w:tcPr>
                <w:p w14:paraId="123A71DC" w14:textId="77777777" w:rsidR="005016BC" w:rsidRPr="00B94034" w:rsidRDefault="005016BC" w:rsidP="005016BC">
                  <w:pPr>
                    <w:spacing w:after="0" w:line="260" w:lineRule="atLeast"/>
                    <w:rPr>
                      <w:rFonts w:ascii="Verdana" w:hAnsi="Verdana" w:cs="Arial"/>
                      <w:sz w:val="20"/>
                      <w:szCs w:val="20"/>
                      <w:lang w:val="en-GB"/>
                    </w:rPr>
                  </w:pPr>
                  <w:r w:rsidRPr="00B94034">
                    <w:rPr>
                      <w:rFonts w:ascii="Verdana" w:hAnsi="Verdana" w:cs="Arial"/>
                      <w:sz w:val="20"/>
                      <w:szCs w:val="20"/>
                      <w:lang w:val="en-GB"/>
                    </w:rPr>
                    <w:t>Local emission to adjacent soil</w:t>
                  </w:r>
                </w:p>
              </w:tc>
              <w:tc>
                <w:tcPr>
                  <w:tcW w:w="679" w:type="pct"/>
                  <w:shd w:val="clear" w:color="auto" w:fill="FFFFFF"/>
                  <w:vAlign w:val="center"/>
                </w:tcPr>
                <w:p w14:paraId="672EBFD0" w14:textId="77777777" w:rsidR="005016BC" w:rsidRPr="00B94034" w:rsidRDefault="005016BC" w:rsidP="005016BC">
                  <w:pPr>
                    <w:widowControl w:val="0"/>
                    <w:spacing w:after="0" w:line="240" w:lineRule="auto"/>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E</w:t>
                  </w:r>
                  <w:r w:rsidRPr="00B94034">
                    <w:rPr>
                      <w:rFonts w:ascii="Verdana" w:eastAsia="Arial" w:hAnsi="Verdana" w:cs="Arial"/>
                      <w:color w:val="000000"/>
                      <w:sz w:val="20"/>
                      <w:szCs w:val="20"/>
                      <w:vertAlign w:val="subscript"/>
                      <w:lang w:val="en-GB" w:eastAsia="en-US"/>
                    </w:rPr>
                    <w:t>soil,leach</w:t>
                  </w:r>
                </w:p>
              </w:tc>
              <w:tc>
                <w:tcPr>
                  <w:tcW w:w="639" w:type="pct"/>
                  <w:shd w:val="clear" w:color="auto" w:fill="FFFFFF"/>
                  <w:vAlign w:val="center"/>
                </w:tcPr>
                <w:p w14:paraId="078185ED"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0.2</w:t>
                  </w:r>
                  <w:r w:rsidR="004A25DE">
                    <w:rPr>
                      <w:rFonts w:ascii="Verdana" w:eastAsia="Arial" w:hAnsi="Verdana" w:cs="Arial"/>
                      <w:color w:val="000000"/>
                      <w:sz w:val="20"/>
                      <w:szCs w:val="20"/>
                      <w:lang w:val="en-GB" w:eastAsia="en-GB"/>
                    </w:rPr>
                    <w:t>15</w:t>
                  </w:r>
                </w:p>
              </w:tc>
              <w:tc>
                <w:tcPr>
                  <w:tcW w:w="796" w:type="pct"/>
                  <w:shd w:val="clear" w:color="auto" w:fill="FFFFFF"/>
                  <w:vAlign w:val="center"/>
                </w:tcPr>
                <w:p w14:paraId="0EFB9624"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[g.house</w:t>
                  </w:r>
                  <w:r w:rsidRPr="00B94034">
                    <w:rPr>
                      <w:rFonts w:ascii="Verdana" w:eastAsia="Arial" w:hAnsi="Verdana" w:cs="Arial"/>
                      <w:color w:val="000000"/>
                      <w:sz w:val="20"/>
                      <w:szCs w:val="20"/>
                      <w:vertAlign w:val="superscript"/>
                      <w:lang w:val="en-GB" w:eastAsia="en-US"/>
                    </w:rPr>
                    <w:t>-1</w:t>
                  </w:r>
                  <w:r w:rsidRPr="00B94034">
                    <w:rPr>
                      <w:rFonts w:ascii="Verdana" w:eastAsia="Arial" w:hAnsi="Verdana" w:cs="Arial"/>
                      <w:color w:val="000000"/>
                      <w:sz w:val="20"/>
                      <w:szCs w:val="20"/>
                      <w:lang w:val="en-GB" w:eastAsia="en-US"/>
                    </w:rPr>
                    <w:t>]</w:t>
                  </w:r>
                </w:p>
              </w:tc>
              <w:tc>
                <w:tcPr>
                  <w:tcW w:w="1360" w:type="pct"/>
                  <w:shd w:val="clear" w:color="auto" w:fill="FFFFFF"/>
                  <w:vAlign w:val="center"/>
                </w:tcPr>
                <w:p w14:paraId="64BB89AA"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w:t>
                  </w:r>
                </w:p>
              </w:tc>
            </w:tr>
            <w:tr w:rsidR="005016BC" w:rsidRPr="00B94034" w14:paraId="17412A49" w14:textId="77777777" w:rsidTr="00503A35">
              <w:trPr>
                <w:trHeight w:val="280"/>
              </w:trPr>
              <w:tc>
                <w:tcPr>
                  <w:tcW w:w="1526" w:type="pct"/>
                  <w:shd w:val="clear" w:color="auto" w:fill="FFFFFF"/>
                  <w:vAlign w:val="center"/>
                </w:tcPr>
                <w:p w14:paraId="6DE7732B" w14:textId="77777777" w:rsidR="005016BC" w:rsidRPr="00B94034" w:rsidRDefault="005016BC" w:rsidP="005016BC">
                  <w:pPr>
                    <w:widowControl w:val="0"/>
                    <w:spacing w:after="0" w:line="240" w:lineRule="auto"/>
                    <w:rPr>
                      <w:rFonts w:ascii="Verdana" w:eastAsia="Arial" w:hAnsi="Verdana" w:cs="Arial"/>
                      <w:bCs/>
                      <w:color w:val="000000"/>
                      <w:sz w:val="20"/>
                      <w:szCs w:val="20"/>
                      <w:highlight w:val="yellow"/>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Volume of the soil</w:t>
                  </w:r>
                </w:p>
              </w:tc>
              <w:tc>
                <w:tcPr>
                  <w:tcW w:w="679" w:type="pct"/>
                  <w:shd w:val="clear" w:color="auto" w:fill="FFFFFF"/>
                  <w:vAlign w:val="center"/>
                </w:tcPr>
                <w:p w14:paraId="633A397F" w14:textId="77777777" w:rsidR="005016BC" w:rsidRPr="00B94034"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V</w:t>
                  </w:r>
                  <w:r w:rsidRPr="00B94034">
                    <w:rPr>
                      <w:rFonts w:ascii="Verdana" w:eastAsia="Arial" w:hAnsi="Verdana" w:cs="Arial"/>
                      <w:bCs/>
                      <w:color w:val="000000"/>
                      <w:sz w:val="20"/>
                      <w:szCs w:val="20"/>
                      <w:shd w:val="clear" w:color="auto" w:fill="FFFFFF"/>
                      <w:vertAlign w:val="subscript"/>
                      <w:lang w:val="en-GB" w:eastAsia="en-GB" w:bidi="en-GB"/>
                    </w:rPr>
                    <w:t>soil</w:t>
                  </w:r>
                </w:p>
              </w:tc>
              <w:tc>
                <w:tcPr>
                  <w:tcW w:w="639" w:type="pct"/>
                  <w:shd w:val="clear" w:color="auto" w:fill="FFFFFF"/>
                  <w:vAlign w:val="center"/>
                </w:tcPr>
                <w:p w14:paraId="4BBCA729" w14:textId="77777777"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13</w:t>
                  </w:r>
                </w:p>
              </w:tc>
              <w:tc>
                <w:tcPr>
                  <w:tcW w:w="796" w:type="pct"/>
                  <w:shd w:val="clear" w:color="auto" w:fill="FFFFFF"/>
                  <w:vAlign w:val="center"/>
                </w:tcPr>
                <w:p w14:paraId="1F65AA8F" w14:textId="77777777"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[m</w:t>
                  </w:r>
                  <w:r w:rsidRPr="00B94034">
                    <w:rPr>
                      <w:rFonts w:ascii="Verdana" w:eastAsia="Arial" w:hAnsi="Verdana" w:cs="Arial"/>
                      <w:bCs/>
                      <w:color w:val="000000"/>
                      <w:sz w:val="20"/>
                      <w:szCs w:val="20"/>
                      <w:shd w:val="clear" w:color="auto" w:fill="FFFFFF"/>
                      <w:vertAlign w:val="superscript"/>
                      <w:lang w:val="en-GB" w:eastAsia="en-GB" w:bidi="en-GB"/>
                    </w:rPr>
                    <w:t>3</w:t>
                  </w:r>
                  <w:r w:rsidRPr="00B94034">
                    <w:rPr>
                      <w:rFonts w:ascii="Verdana" w:eastAsia="Arial" w:hAnsi="Verdana" w:cs="Arial"/>
                      <w:bCs/>
                      <w:color w:val="000000"/>
                      <w:sz w:val="20"/>
                      <w:szCs w:val="20"/>
                      <w:shd w:val="clear" w:color="auto" w:fill="FFFFFF"/>
                      <w:lang w:val="en-GB" w:eastAsia="en-GB" w:bidi="en-GB"/>
                    </w:rPr>
                    <w:t>]</w:t>
                  </w:r>
                </w:p>
              </w:tc>
              <w:tc>
                <w:tcPr>
                  <w:tcW w:w="1360" w:type="pct"/>
                  <w:shd w:val="clear" w:color="auto" w:fill="FFFFFF"/>
                  <w:vAlign w:val="center"/>
                </w:tcPr>
                <w:p w14:paraId="1A4D018C"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Default value - ESD PT8</w:t>
                  </w:r>
                </w:p>
              </w:tc>
            </w:tr>
            <w:tr w:rsidR="005016BC" w:rsidRPr="00AA7D96" w14:paraId="468B036F" w14:textId="77777777" w:rsidTr="00503A35">
              <w:trPr>
                <w:trHeight w:val="269"/>
              </w:trPr>
              <w:tc>
                <w:tcPr>
                  <w:tcW w:w="1526" w:type="pct"/>
                  <w:shd w:val="clear" w:color="auto" w:fill="FFFFFF"/>
                  <w:vAlign w:val="center"/>
                </w:tcPr>
                <w:p w14:paraId="39FFDE81" w14:textId="77777777" w:rsidR="005016BC" w:rsidRPr="00B94034" w:rsidRDefault="005016BC" w:rsidP="005016BC">
                  <w:pPr>
                    <w:spacing w:after="0" w:line="260" w:lineRule="atLeast"/>
                    <w:rPr>
                      <w:rFonts w:ascii="Verdana" w:hAnsi="Verdana" w:cs="Arial"/>
                      <w:sz w:val="20"/>
                      <w:szCs w:val="20"/>
                      <w:lang w:val="en-GB"/>
                    </w:rPr>
                  </w:pPr>
                  <w:r w:rsidRPr="00B94034">
                    <w:rPr>
                      <w:rFonts w:ascii="Verdana" w:hAnsi="Verdana" w:cs="Arial"/>
                      <w:sz w:val="20"/>
                      <w:szCs w:val="20"/>
                      <w:lang w:val="en-GB"/>
                    </w:rPr>
                    <w:t>Bulk density of wet soil</w:t>
                  </w:r>
                </w:p>
              </w:tc>
              <w:tc>
                <w:tcPr>
                  <w:tcW w:w="679" w:type="pct"/>
                  <w:shd w:val="clear" w:color="auto" w:fill="FFFFFF"/>
                  <w:vAlign w:val="center"/>
                </w:tcPr>
                <w:p w14:paraId="2807C63E" w14:textId="77777777" w:rsidR="005016BC" w:rsidRPr="00B94034" w:rsidRDefault="005016BC" w:rsidP="005016BC">
                  <w:pPr>
                    <w:widowControl w:val="0"/>
                    <w:spacing w:after="0" w:line="240" w:lineRule="auto"/>
                    <w:rPr>
                      <w:rFonts w:ascii="Verdana" w:eastAsia="Arial" w:hAnsi="Verdana" w:cs="Arial"/>
                      <w:b/>
                      <w:sz w:val="20"/>
                      <w:szCs w:val="20"/>
                      <w:lang w:val="en-GB" w:eastAsia="en-US"/>
                    </w:rPr>
                  </w:pPr>
                  <w:r w:rsidRPr="00B94034">
                    <w:rPr>
                      <w:rFonts w:ascii="Verdana" w:eastAsia="Arial" w:hAnsi="Verdana" w:cs="Arial"/>
                      <w:bCs/>
                      <w:color w:val="000000"/>
                      <w:sz w:val="20"/>
                      <w:szCs w:val="20"/>
                      <w:shd w:val="clear" w:color="auto" w:fill="FFFFFF"/>
                      <w:lang w:val="en-GB" w:eastAsia="en-GB" w:bidi="en-GB"/>
                    </w:rPr>
                    <w:t>RHO</w:t>
                  </w:r>
                  <w:r w:rsidRPr="00B94034">
                    <w:rPr>
                      <w:rFonts w:ascii="Verdana" w:eastAsia="Arial" w:hAnsi="Verdana" w:cs="Arial"/>
                      <w:bCs/>
                      <w:color w:val="000000"/>
                      <w:sz w:val="20"/>
                      <w:szCs w:val="20"/>
                      <w:shd w:val="clear" w:color="auto" w:fill="FFFFFF"/>
                      <w:vertAlign w:val="subscript"/>
                      <w:lang w:val="en-GB" w:eastAsia="en-GB" w:bidi="en-GB"/>
                    </w:rPr>
                    <w:t>soil</w:t>
                  </w:r>
                </w:p>
              </w:tc>
              <w:tc>
                <w:tcPr>
                  <w:tcW w:w="639" w:type="pct"/>
                  <w:shd w:val="clear" w:color="auto" w:fill="FFFFFF"/>
                  <w:vAlign w:val="center"/>
                </w:tcPr>
                <w:p w14:paraId="4D4D0806"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GB"/>
                    </w:rPr>
                    <w:t>1700</w:t>
                  </w:r>
                </w:p>
              </w:tc>
              <w:tc>
                <w:tcPr>
                  <w:tcW w:w="796" w:type="pct"/>
                  <w:shd w:val="clear" w:color="auto" w:fill="FFFFFF"/>
                  <w:vAlign w:val="center"/>
                </w:tcPr>
                <w:p w14:paraId="1F399D4E" w14:textId="77777777" w:rsidR="005016BC" w:rsidRPr="00B94034" w:rsidRDefault="005016BC" w:rsidP="005016BC">
                  <w:pPr>
                    <w:widowControl w:val="0"/>
                    <w:spacing w:after="0" w:line="240" w:lineRule="auto"/>
                    <w:jc w:val="center"/>
                    <w:rPr>
                      <w:rFonts w:ascii="Verdana" w:eastAsia="Arial" w:hAnsi="Verdana" w:cs="Arial"/>
                      <w:b/>
                      <w:sz w:val="20"/>
                      <w:szCs w:val="20"/>
                      <w:lang w:val="en-GB" w:eastAsia="en-US"/>
                    </w:rPr>
                  </w:pPr>
                  <w:r w:rsidRPr="00B94034">
                    <w:rPr>
                      <w:rFonts w:ascii="Verdana" w:eastAsia="Arial" w:hAnsi="Verdana" w:cs="Arial"/>
                      <w:color w:val="000000"/>
                      <w:sz w:val="20"/>
                      <w:szCs w:val="20"/>
                      <w:lang w:val="en-GB" w:eastAsia="en-US"/>
                    </w:rPr>
                    <w:t>[kg.m</w:t>
                  </w:r>
                  <w:r w:rsidRPr="00B94034">
                    <w:rPr>
                      <w:rFonts w:ascii="Verdana" w:eastAsia="Arial" w:hAnsi="Verdana" w:cs="Arial"/>
                      <w:color w:val="000000"/>
                      <w:sz w:val="20"/>
                      <w:szCs w:val="20"/>
                      <w:vertAlign w:val="superscript"/>
                      <w:lang w:val="en-GB" w:eastAsia="en-US"/>
                    </w:rPr>
                    <w:t>-3</w:t>
                  </w:r>
                  <w:r w:rsidRPr="00B94034">
                    <w:rPr>
                      <w:rFonts w:ascii="Verdana" w:eastAsia="Arial" w:hAnsi="Verdana" w:cs="Arial"/>
                      <w:color w:val="000000"/>
                      <w:sz w:val="20"/>
                      <w:szCs w:val="20"/>
                      <w:lang w:val="en-GB" w:eastAsia="en-US"/>
                    </w:rPr>
                    <w:t>]</w:t>
                  </w:r>
                </w:p>
              </w:tc>
              <w:tc>
                <w:tcPr>
                  <w:tcW w:w="1360" w:type="pct"/>
                  <w:shd w:val="clear" w:color="auto" w:fill="FFFFFF"/>
                  <w:vAlign w:val="center"/>
                </w:tcPr>
                <w:p w14:paraId="00548BFC"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w:t>
                  </w:r>
                </w:p>
              </w:tc>
            </w:tr>
          </w:tbl>
          <w:p w14:paraId="5E0F9EB4" w14:textId="77777777" w:rsidR="005016BC" w:rsidRPr="00CB1B83" w:rsidRDefault="005016BC" w:rsidP="005016BC">
            <w:pPr>
              <w:tabs>
                <w:tab w:val="left" w:pos="1418"/>
              </w:tabs>
              <w:spacing w:after="120"/>
              <w:rPr>
                <w:rFonts w:ascii="Verdana" w:hAnsi="Verdana" w:cs="Arial"/>
                <w:sz w:val="20"/>
                <w:szCs w:val="20"/>
                <w:lang w:val="en-US"/>
              </w:rPr>
            </w:pPr>
          </w:p>
          <w:p w14:paraId="18483E67" w14:textId="77777777" w:rsidR="005016BC" w:rsidRPr="00CB1B83" w:rsidRDefault="005016BC" w:rsidP="005016BC">
            <w:pPr>
              <w:tabs>
                <w:tab w:val="left" w:pos="1418"/>
              </w:tabs>
              <w:spacing w:after="120"/>
              <w:rPr>
                <w:rFonts w:ascii="Verdana" w:hAnsi="Verdana" w:cs="Arial"/>
                <w:sz w:val="20"/>
                <w:szCs w:val="20"/>
                <w:lang w:val="en-US"/>
              </w:rPr>
            </w:pPr>
            <w:r w:rsidRPr="00CB1B83">
              <w:rPr>
                <w:rFonts w:ascii="Verdana" w:hAnsi="Verdana" w:cs="Arial"/>
                <w:sz w:val="20"/>
                <w:szCs w:val="20"/>
                <w:lang w:val="en-US"/>
              </w:rPr>
              <w:t>The results for the active substance (permethrin) and metabolites (DCVA and PBA) are summarised in the following table.</w:t>
            </w:r>
          </w:p>
          <w:tbl>
            <w:tblPr>
              <w:tblW w:w="3436" w:type="pct"/>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5"/>
              <w:gridCol w:w="2374"/>
              <w:gridCol w:w="2693"/>
            </w:tblGrid>
            <w:tr w:rsidR="005016BC" w:rsidRPr="00AA7D96" w14:paraId="4BC995A7" w14:textId="77777777" w:rsidTr="00503A35">
              <w:trPr>
                <w:trHeight w:val="249"/>
              </w:trPr>
              <w:tc>
                <w:tcPr>
                  <w:tcW w:w="5000" w:type="pct"/>
                  <w:gridSpan w:val="3"/>
                  <w:tcBorders>
                    <w:top w:val="single" w:sz="4" w:space="0" w:color="auto"/>
                    <w:left w:val="single" w:sz="4" w:space="0" w:color="auto"/>
                    <w:bottom w:val="single" w:sz="4" w:space="0" w:color="auto"/>
                  </w:tcBorders>
                  <w:shd w:val="clear" w:color="auto" w:fill="FFFFCC"/>
                  <w:vAlign w:val="center"/>
                </w:tcPr>
                <w:p w14:paraId="268EB52F"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val="en-GB" w:eastAsia="en-GB"/>
                    </w:rPr>
                  </w:pPr>
                  <w:r w:rsidRPr="00B94034">
                    <w:rPr>
                      <w:rFonts w:ascii="Verdana" w:hAnsi="Verdana" w:cs="Arial"/>
                      <w:b/>
                      <w:bCs/>
                      <w:sz w:val="20"/>
                      <w:szCs w:val="20"/>
                      <w:lang w:val="en-GB" w:eastAsia="en-GB"/>
                    </w:rPr>
                    <w:t>Summary table on calculated PEC values for the scenario 2</w:t>
                  </w:r>
                </w:p>
              </w:tc>
            </w:tr>
            <w:tr w:rsidR="005016BC" w:rsidRPr="00AA7D96" w14:paraId="259F59AB" w14:textId="77777777" w:rsidTr="00503A35">
              <w:trPr>
                <w:trHeight w:val="249"/>
              </w:trPr>
              <w:tc>
                <w:tcPr>
                  <w:tcW w:w="1197" w:type="pct"/>
                  <w:vMerge w:val="restart"/>
                  <w:shd w:val="clear" w:color="auto" w:fill="FFFFFF"/>
                  <w:vAlign w:val="center"/>
                </w:tcPr>
                <w:p w14:paraId="0F7F0FBF" w14:textId="77777777" w:rsidR="005016BC" w:rsidRPr="00B94034" w:rsidRDefault="005016BC" w:rsidP="005016BC">
                  <w:pPr>
                    <w:spacing w:before="60" w:after="60"/>
                    <w:jc w:val="center"/>
                    <w:rPr>
                      <w:rFonts w:ascii="Verdana" w:hAnsi="Verdana" w:cs="Arial"/>
                      <w:sz w:val="20"/>
                      <w:szCs w:val="20"/>
                      <w:lang w:val="en-GB" w:eastAsia="en-GB"/>
                    </w:rPr>
                  </w:pPr>
                </w:p>
              </w:tc>
              <w:tc>
                <w:tcPr>
                  <w:tcW w:w="1782" w:type="pct"/>
                  <w:shd w:val="clear" w:color="auto" w:fill="FFFFFF" w:themeFill="background1"/>
                  <w:vAlign w:val="center"/>
                </w:tcPr>
                <w:p w14:paraId="188BD154" w14:textId="77777777" w:rsidR="005016BC" w:rsidRPr="00B94034" w:rsidRDefault="005016BC" w:rsidP="005016BC">
                  <w:pPr>
                    <w:spacing w:before="60" w:after="60"/>
                    <w:jc w:val="center"/>
                    <w:rPr>
                      <w:rFonts w:ascii="Verdana" w:hAnsi="Verdana" w:cs="Arial"/>
                      <w:sz w:val="20"/>
                      <w:szCs w:val="20"/>
                      <w:lang w:val="en-GB" w:eastAsia="en-GB"/>
                    </w:rPr>
                  </w:pPr>
                  <w:r w:rsidRPr="00B94034">
                    <w:rPr>
                      <w:rFonts w:ascii="Verdana" w:hAnsi="Verdana" w:cs="Arial"/>
                      <w:b/>
                      <w:bCs/>
                      <w:sz w:val="20"/>
                      <w:szCs w:val="20"/>
                      <w:lang w:val="en-GB" w:eastAsia="en-GB"/>
                    </w:rPr>
                    <w:t>PEC</w:t>
                  </w:r>
                  <w:r w:rsidRPr="00B94034">
                    <w:rPr>
                      <w:rFonts w:ascii="Verdana" w:hAnsi="Verdana" w:cs="Arial"/>
                      <w:b/>
                      <w:bCs/>
                      <w:sz w:val="20"/>
                      <w:szCs w:val="20"/>
                      <w:vertAlign w:val="subscript"/>
                      <w:lang w:val="en-GB" w:eastAsia="en-GB"/>
                    </w:rPr>
                    <w:t>soil</w:t>
                  </w:r>
                </w:p>
              </w:tc>
              <w:tc>
                <w:tcPr>
                  <w:tcW w:w="2021" w:type="pct"/>
                  <w:shd w:val="clear" w:color="auto" w:fill="FFFFFF" w:themeFill="background1"/>
                  <w:vAlign w:val="center"/>
                </w:tcPr>
                <w:p w14:paraId="46EA4D2C" w14:textId="77777777" w:rsidR="005016BC" w:rsidRPr="00B94034" w:rsidRDefault="005016BC" w:rsidP="005016BC">
                  <w:pPr>
                    <w:spacing w:before="60" w:after="60"/>
                    <w:jc w:val="center"/>
                    <w:rPr>
                      <w:rFonts w:ascii="Verdana" w:hAnsi="Verdana" w:cs="Arial"/>
                      <w:sz w:val="20"/>
                      <w:szCs w:val="20"/>
                      <w:lang w:val="en-GB" w:eastAsia="en-GB"/>
                    </w:rPr>
                  </w:pPr>
                  <w:r w:rsidRPr="00B94034">
                    <w:rPr>
                      <w:rFonts w:ascii="Verdana" w:hAnsi="Verdana" w:cs="Arial"/>
                      <w:b/>
                      <w:bCs/>
                      <w:sz w:val="20"/>
                      <w:szCs w:val="20"/>
                      <w:lang w:val="en-GB" w:eastAsia="en-GB"/>
                    </w:rPr>
                    <w:t>PEC</w:t>
                  </w:r>
                  <w:r w:rsidRPr="00B94034">
                    <w:rPr>
                      <w:rFonts w:ascii="Verdana" w:hAnsi="Verdana" w:cs="Arial"/>
                      <w:b/>
                      <w:bCs/>
                      <w:sz w:val="20"/>
                      <w:szCs w:val="20"/>
                      <w:vertAlign w:val="subscript"/>
                      <w:lang w:val="en-GB" w:eastAsia="en-GB"/>
                    </w:rPr>
                    <w:t>GW</w:t>
                  </w:r>
                </w:p>
              </w:tc>
            </w:tr>
            <w:tr w:rsidR="005016BC" w:rsidRPr="00AA7D96" w14:paraId="1974C276" w14:textId="77777777" w:rsidTr="00503A35">
              <w:trPr>
                <w:trHeight w:val="249"/>
              </w:trPr>
              <w:tc>
                <w:tcPr>
                  <w:tcW w:w="1197" w:type="pct"/>
                  <w:vMerge/>
                  <w:shd w:val="clear" w:color="auto" w:fill="FFFFFF"/>
                  <w:vAlign w:val="center"/>
                </w:tcPr>
                <w:p w14:paraId="6D3FAFF0" w14:textId="77777777" w:rsidR="005016BC" w:rsidRPr="00B94034" w:rsidRDefault="005016BC" w:rsidP="005016BC">
                  <w:pPr>
                    <w:spacing w:before="60" w:after="60"/>
                    <w:jc w:val="center"/>
                    <w:rPr>
                      <w:rFonts w:ascii="Verdana" w:hAnsi="Verdana" w:cs="Arial"/>
                      <w:b/>
                      <w:bCs/>
                      <w:sz w:val="20"/>
                      <w:szCs w:val="20"/>
                      <w:lang w:val="en-GB" w:eastAsia="en-GB"/>
                    </w:rPr>
                  </w:pPr>
                </w:p>
              </w:tc>
              <w:tc>
                <w:tcPr>
                  <w:tcW w:w="1782" w:type="pct"/>
                  <w:shd w:val="clear" w:color="auto" w:fill="FFFFFF" w:themeFill="background1"/>
                  <w:vAlign w:val="center"/>
                </w:tcPr>
                <w:p w14:paraId="3F4D7A95" w14:textId="77777777" w:rsidR="005016BC" w:rsidRPr="00B94034" w:rsidRDefault="005016BC" w:rsidP="005016BC">
                  <w:pPr>
                    <w:autoSpaceDE w:val="0"/>
                    <w:autoSpaceDN w:val="0"/>
                    <w:adjustRightInd w:val="0"/>
                    <w:spacing w:before="60" w:after="60" w:line="240" w:lineRule="auto"/>
                    <w:jc w:val="center"/>
                    <w:rPr>
                      <w:rFonts w:ascii="Verdana" w:hAnsi="Verdana" w:cs="Arial"/>
                      <w:bCs/>
                      <w:color w:val="000000"/>
                      <w:sz w:val="20"/>
                      <w:szCs w:val="20"/>
                      <w:lang w:val="en-GB" w:eastAsia="en-GB"/>
                    </w:rPr>
                  </w:pPr>
                  <w:r w:rsidRPr="00B94034">
                    <w:rPr>
                      <w:rFonts w:ascii="Verdana" w:hAnsi="Verdana" w:cs="Arial"/>
                      <w:bCs/>
                      <w:color w:val="000000"/>
                      <w:sz w:val="20"/>
                      <w:szCs w:val="20"/>
                      <w:lang w:val="en-GB" w:eastAsia="en-GB"/>
                    </w:rPr>
                    <w:t>[mg.kg</w:t>
                  </w:r>
                  <w:r w:rsidRPr="00B94034">
                    <w:rPr>
                      <w:rFonts w:ascii="Verdana" w:hAnsi="Verdana" w:cs="Arial"/>
                      <w:bCs/>
                      <w:color w:val="000000"/>
                      <w:sz w:val="20"/>
                      <w:szCs w:val="20"/>
                      <w:vertAlign w:val="subscript"/>
                      <w:lang w:val="en-GB" w:eastAsia="en-GB"/>
                    </w:rPr>
                    <w:t>wwt</w:t>
                  </w:r>
                  <w:r w:rsidRPr="00B94034">
                    <w:rPr>
                      <w:rFonts w:ascii="Verdana" w:hAnsi="Verdana" w:cs="Arial"/>
                      <w:bCs/>
                      <w:color w:val="000000"/>
                      <w:sz w:val="20"/>
                      <w:szCs w:val="20"/>
                      <w:vertAlign w:val="superscript"/>
                      <w:lang w:val="en-GB" w:eastAsia="en-GB"/>
                    </w:rPr>
                    <w:t>-1</w:t>
                  </w:r>
                  <w:r w:rsidRPr="00B94034">
                    <w:rPr>
                      <w:rFonts w:ascii="Verdana" w:hAnsi="Verdana" w:cs="Arial"/>
                      <w:bCs/>
                      <w:color w:val="000000"/>
                      <w:sz w:val="20"/>
                      <w:szCs w:val="20"/>
                      <w:lang w:val="en-GB" w:eastAsia="en-GB"/>
                    </w:rPr>
                    <w:t>]</w:t>
                  </w:r>
                </w:p>
              </w:tc>
              <w:tc>
                <w:tcPr>
                  <w:tcW w:w="2021" w:type="pct"/>
                  <w:shd w:val="clear" w:color="auto" w:fill="FFFFFF" w:themeFill="background1"/>
                  <w:vAlign w:val="center"/>
                </w:tcPr>
                <w:p w14:paraId="1A646B4A" w14:textId="77777777"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bCs/>
                      <w:color w:val="000000"/>
                      <w:sz w:val="20"/>
                      <w:szCs w:val="20"/>
                      <w:lang w:val="en-GB" w:eastAsia="en-GB"/>
                    </w:rPr>
                    <w:t>[μg.L</w:t>
                  </w:r>
                  <w:r w:rsidRPr="00B94034">
                    <w:rPr>
                      <w:rFonts w:ascii="Verdana" w:hAnsi="Verdana" w:cs="Arial"/>
                      <w:bCs/>
                      <w:color w:val="000000"/>
                      <w:sz w:val="20"/>
                      <w:szCs w:val="20"/>
                      <w:vertAlign w:val="superscript"/>
                      <w:lang w:val="en-GB" w:eastAsia="en-GB"/>
                    </w:rPr>
                    <w:t>-1</w:t>
                  </w:r>
                  <w:r w:rsidRPr="00B94034">
                    <w:rPr>
                      <w:rFonts w:ascii="Verdana" w:hAnsi="Verdana" w:cs="Arial"/>
                      <w:bCs/>
                      <w:color w:val="000000"/>
                      <w:sz w:val="20"/>
                      <w:szCs w:val="20"/>
                      <w:lang w:val="en-GB" w:eastAsia="en-GB"/>
                    </w:rPr>
                    <w:t>]</w:t>
                  </w:r>
                </w:p>
              </w:tc>
            </w:tr>
            <w:tr w:rsidR="005016BC" w:rsidRPr="00AA7D96" w14:paraId="7EB06B6B" w14:textId="77777777" w:rsidTr="00503A35">
              <w:trPr>
                <w:trHeight w:val="75"/>
              </w:trPr>
              <w:tc>
                <w:tcPr>
                  <w:tcW w:w="1197" w:type="pct"/>
                  <w:shd w:val="clear" w:color="auto" w:fill="FFFFFF"/>
                </w:tcPr>
                <w:p w14:paraId="2F54F4C5" w14:textId="77777777" w:rsidR="005016BC" w:rsidRPr="00B94034" w:rsidRDefault="005016BC" w:rsidP="005016BC">
                  <w:pPr>
                    <w:spacing w:after="0" w:line="240" w:lineRule="auto"/>
                    <w:rPr>
                      <w:rFonts w:ascii="Verdana" w:hAnsi="Verdana" w:cs="Arial"/>
                      <w:sz w:val="20"/>
                      <w:szCs w:val="20"/>
                      <w:lang w:val="en-US" w:eastAsia="en-GB"/>
                    </w:rPr>
                  </w:pPr>
                  <w:r w:rsidRPr="00B94034">
                    <w:rPr>
                      <w:rFonts w:ascii="Verdana" w:hAnsi="Verdana" w:cs="Arial"/>
                      <w:sz w:val="20"/>
                      <w:szCs w:val="20"/>
                      <w:lang w:val="en-US" w:eastAsia="en-GB"/>
                    </w:rPr>
                    <w:t>Permethrin</w:t>
                  </w:r>
                </w:p>
              </w:tc>
              <w:tc>
                <w:tcPr>
                  <w:tcW w:w="1782" w:type="pct"/>
                  <w:shd w:val="clear" w:color="auto" w:fill="FFFFFF" w:themeFill="background1"/>
                  <w:vAlign w:val="center"/>
                </w:tcPr>
                <w:p w14:paraId="693F037A" w14:textId="77777777"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9.</w:t>
                  </w:r>
                  <w:r w:rsidR="004A25DE">
                    <w:rPr>
                      <w:rFonts w:ascii="Verdana" w:hAnsi="Verdana" w:cs="Arial"/>
                      <w:sz w:val="20"/>
                      <w:szCs w:val="20"/>
                      <w:lang w:val="en-GB" w:eastAsia="en-GB"/>
                    </w:rPr>
                    <w:t>73</w:t>
                  </w:r>
                  <w:r w:rsidRPr="00B94034">
                    <w:rPr>
                      <w:rFonts w:ascii="Verdana" w:hAnsi="Verdana" w:cs="Arial"/>
                      <w:sz w:val="20"/>
                      <w:szCs w:val="20"/>
                      <w:lang w:val="en-GB" w:eastAsia="en-GB"/>
                    </w:rPr>
                    <w:t>E-03</w:t>
                  </w:r>
                </w:p>
              </w:tc>
              <w:tc>
                <w:tcPr>
                  <w:tcW w:w="2021" w:type="pct"/>
                  <w:shd w:val="clear" w:color="auto" w:fill="FFFFFF" w:themeFill="background1"/>
                  <w:vAlign w:val="center"/>
                </w:tcPr>
                <w:p w14:paraId="31755E53" w14:textId="77777777" w:rsidR="005016BC" w:rsidRPr="00B94034" w:rsidRDefault="004A25DE" w:rsidP="005016BC">
                  <w:pPr>
                    <w:spacing w:before="60" w:after="60" w:line="240" w:lineRule="auto"/>
                    <w:jc w:val="center"/>
                    <w:rPr>
                      <w:rFonts w:ascii="Verdana" w:hAnsi="Verdana" w:cs="Arial"/>
                      <w:sz w:val="20"/>
                      <w:szCs w:val="20"/>
                      <w:lang w:val="en-GB" w:eastAsia="en-GB"/>
                    </w:rPr>
                  </w:pPr>
                  <w:r>
                    <w:rPr>
                      <w:rFonts w:ascii="Verdana" w:hAnsi="Verdana" w:cs="Arial"/>
                      <w:sz w:val="20"/>
                      <w:szCs w:val="20"/>
                      <w:lang w:val="en-GB" w:eastAsia="en-GB"/>
                    </w:rPr>
                    <w:t>2.05</w:t>
                  </w:r>
                  <w:r w:rsidR="005016BC" w:rsidRPr="00B94034">
                    <w:rPr>
                      <w:rFonts w:ascii="Verdana" w:hAnsi="Verdana" w:cs="Arial"/>
                      <w:sz w:val="20"/>
                      <w:szCs w:val="20"/>
                      <w:lang w:val="en-GB" w:eastAsia="en-GB"/>
                    </w:rPr>
                    <w:t>E-02</w:t>
                  </w:r>
                </w:p>
              </w:tc>
            </w:tr>
            <w:tr w:rsidR="005016BC" w:rsidRPr="00AA7D96" w14:paraId="34220773" w14:textId="77777777" w:rsidTr="00503A35">
              <w:trPr>
                <w:trHeight w:val="75"/>
              </w:trPr>
              <w:tc>
                <w:tcPr>
                  <w:tcW w:w="1197" w:type="pct"/>
                  <w:shd w:val="clear" w:color="auto" w:fill="FFFFFF"/>
                </w:tcPr>
                <w:p w14:paraId="5115DCD5" w14:textId="77777777" w:rsidR="005016BC" w:rsidRPr="00B94034" w:rsidRDefault="005016BC" w:rsidP="005016BC">
                  <w:pPr>
                    <w:spacing w:before="60" w:after="60" w:line="240" w:lineRule="auto"/>
                    <w:rPr>
                      <w:rFonts w:ascii="Verdana" w:hAnsi="Verdana" w:cs="Arial"/>
                      <w:sz w:val="20"/>
                      <w:szCs w:val="20"/>
                      <w:lang w:val="en-GB" w:eastAsia="en-GB"/>
                    </w:rPr>
                  </w:pPr>
                  <w:r w:rsidRPr="00B94034">
                    <w:rPr>
                      <w:rFonts w:ascii="Verdana" w:hAnsi="Verdana" w:cs="Arial"/>
                      <w:sz w:val="20"/>
                      <w:szCs w:val="20"/>
                      <w:lang w:val="en-GB" w:eastAsia="en-GB"/>
                    </w:rPr>
                    <w:t>DVCA</w:t>
                  </w:r>
                </w:p>
              </w:tc>
              <w:tc>
                <w:tcPr>
                  <w:tcW w:w="1782" w:type="pct"/>
                  <w:shd w:val="clear" w:color="auto" w:fill="FFFFFF" w:themeFill="background1"/>
                  <w:vAlign w:val="center"/>
                </w:tcPr>
                <w:p w14:paraId="4EC5C60C" w14:textId="77777777"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5.</w:t>
                  </w:r>
                  <w:r w:rsidR="004A25DE">
                    <w:rPr>
                      <w:rFonts w:ascii="Verdana" w:hAnsi="Verdana" w:cs="Arial"/>
                      <w:sz w:val="20"/>
                      <w:szCs w:val="20"/>
                      <w:lang w:val="en-GB" w:eastAsia="en-GB"/>
                    </w:rPr>
                    <w:t>87</w:t>
                  </w:r>
                  <w:r w:rsidRPr="00B94034">
                    <w:rPr>
                      <w:rFonts w:ascii="Verdana" w:hAnsi="Verdana" w:cs="Arial"/>
                      <w:sz w:val="20"/>
                      <w:szCs w:val="20"/>
                      <w:lang w:val="en-GB" w:eastAsia="en-GB"/>
                    </w:rPr>
                    <w:t>E-04</w:t>
                  </w:r>
                </w:p>
              </w:tc>
              <w:tc>
                <w:tcPr>
                  <w:tcW w:w="2021" w:type="pct"/>
                  <w:shd w:val="clear" w:color="auto" w:fill="FFFFFF" w:themeFill="background1"/>
                  <w:vAlign w:val="center"/>
                </w:tcPr>
                <w:p w14:paraId="144B9F11" w14:textId="77777777" w:rsidR="005016BC" w:rsidRPr="00B94034" w:rsidRDefault="005016BC" w:rsidP="004A25DE">
                  <w:pPr>
                    <w:spacing w:before="60" w:after="60" w:line="240" w:lineRule="auto"/>
                    <w:jc w:val="center"/>
                    <w:rPr>
                      <w:rFonts w:ascii="Verdana" w:hAnsi="Verdana" w:cs="Arial"/>
                      <w:b/>
                      <w:sz w:val="20"/>
                      <w:szCs w:val="20"/>
                      <w:lang w:val="en-GB" w:eastAsia="en-GB"/>
                    </w:rPr>
                  </w:pPr>
                  <w:r w:rsidRPr="00B94034">
                    <w:rPr>
                      <w:rFonts w:ascii="Verdana" w:hAnsi="Verdana" w:cs="Arial"/>
                      <w:b/>
                      <w:sz w:val="20"/>
                      <w:szCs w:val="20"/>
                      <w:lang w:val="en-GB" w:eastAsia="en-GB"/>
                    </w:rPr>
                    <w:t>1.</w:t>
                  </w:r>
                  <w:r w:rsidR="004A25DE">
                    <w:rPr>
                      <w:rFonts w:ascii="Verdana" w:hAnsi="Verdana" w:cs="Arial"/>
                      <w:b/>
                      <w:sz w:val="20"/>
                      <w:szCs w:val="20"/>
                      <w:lang w:val="en-GB" w:eastAsia="en-GB"/>
                    </w:rPr>
                    <w:t>71</w:t>
                  </w:r>
                  <w:r w:rsidR="004A25DE" w:rsidRPr="00B94034">
                    <w:rPr>
                      <w:rFonts w:ascii="Verdana" w:hAnsi="Verdana" w:cs="Arial"/>
                      <w:b/>
                      <w:sz w:val="20"/>
                      <w:szCs w:val="20"/>
                      <w:lang w:val="en-GB" w:eastAsia="en-GB"/>
                    </w:rPr>
                    <w:t>E</w:t>
                  </w:r>
                  <w:r w:rsidRPr="00B94034">
                    <w:rPr>
                      <w:rFonts w:ascii="Verdana" w:hAnsi="Verdana" w:cs="Arial"/>
                      <w:b/>
                      <w:sz w:val="20"/>
                      <w:szCs w:val="20"/>
                      <w:lang w:val="en-GB" w:eastAsia="en-GB"/>
                    </w:rPr>
                    <w:t>-01</w:t>
                  </w:r>
                </w:p>
              </w:tc>
            </w:tr>
            <w:tr w:rsidR="005016BC" w:rsidRPr="00AA7D96" w14:paraId="57BF81A7" w14:textId="77777777" w:rsidTr="00503A35">
              <w:trPr>
                <w:trHeight w:val="75"/>
              </w:trPr>
              <w:tc>
                <w:tcPr>
                  <w:tcW w:w="1197" w:type="pct"/>
                  <w:shd w:val="clear" w:color="auto" w:fill="FFFFFF"/>
                </w:tcPr>
                <w:p w14:paraId="18848A11" w14:textId="77777777" w:rsidR="005016BC" w:rsidRPr="00B94034" w:rsidRDefault="005016BC" w:rsidP="005016BC">
                  <w:pPr>
                    <w:spacing w:before="60" w:after="60" w:line="240" w:lineRule="auto"/>
                    <w:rPr>
                      <w:rFonts w:ascii="Verdana" w:hAnsi="Verdana" w:cs="Arial"/>
                      <w:sz w:val="20"/>
                      <w:szCs w:val="20"/>
                      <w:lang w:val="en-GB" w:eastAsia="en-GB"/>
                    </w:rPr>
                  </w:pPr>
                  <w:r w:rsidRPr="00B94034">
                    <w:rPr>
                      <w:rFonts w:ascii="Verdana" w:hAnsi="Verdana" w:cs="Arial"/>
                      <w:sz w:val="20"/>
                      <w:szCs w:val="20"/>
                      <w:lang w:val="en-GB" w:eastAsia="en-GB"/>
                    </w:rPr>
                    <w:t>PBA</w:t>
                  </w:r>
                </w:p>
              </w:tc>
              <w:tc>
                <w:tcPr>
                  <w:tcW w:w="1782" w:type="pct"/>
                  <w:shd w:val="clear" w:color="auto" w:fill="FFFFFF" w:themeFill="background1"/>
                  <w:vAlign w:val="center"/>
                </w:tcPr>
                <w:p w14:paraId="2FB16600" w14:textId="77777777"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7.</w:t>
                  </w:r>
                  <w:r w:rsidR="004A25DE">
                    <w:rPr>
                      <w:rFonts w:ascii="Verdana" w:hAnsi="Verdana" w:cs="Arial"/>
                      <w:sz w:val="20"/>
                      <w:szCs w:val="20"/>
                      <w:lang w:val="en-GB" w:eastAsia="en-GB"/>
                    </w:rPr>
                    <w:t>99</w:t>
                  </w:r>
                  <w:r w:rsidRPr="00B94034">
                    <w:rPr>
                      <w:rFonts w:ascii="Verdana" w:hAnsi="Verdana" w:cs="Arial"/>
                      <w:sz w:val="20"/>
                      <w:szCs w:val="20"/>
                      <w:lang w:val="en-GB" w:eastAsia="en-GB"/>
                    </w:rPr>
                    <w:t>E-04</w:t>
                  </w:r>
                </w:p>
              </w:tc>
              <w:tc>
                <w:tcPr>
                  <w:tcW w:w="2021" w:type="pct"/>
                  <w:shd w:val="clear" w:color="auto" w:fill="FFFFFF" w:themeFill="background1"/>
                  <w:vAlign w:val="center"/>
                </w:tcPr>
                <w:p w14:paraId="43A2CDD7" w14:textId="77777777" w:rsidR="005016BC" w:rsidRPr="00B94034" w:rsidRDefault="004A25DE" w:rsidP="005016BC">
                  <w:pPr>
                    <w:spacing w:before="60" w:after="60" w:line="240" w:lineRule="auto"/>
                    <w:jc w:val="center"/>
                    <w:rPr>
                      <w:rFonts w:ascii="Verdana" w:hAnsi="Verdana" w:cs="Arial"/>
                      <w:b/>
                      <w:sz w:val="20"/>
                      <w:szCs w:val="20"/>
                      <w:lang w:val="en-GB" w:eastAsia="en-GB"/>
                    </w:rPr>
                  </w:pPr>
                  <w:r>
                    <w:rPr>
                      <w:rFonts w:ascii="Verdana" w:hAnsi="Verdana" w:cs="Arial"/>
                      <w:b/>
                      <w:sz w:val="20"/>
                      <w:szCs w:val="20"/>
                      <w:lang w:val="en-GB" w:eastAsia="en-GB"/>
                    </w:rPr>
                    <w:t>1.02</w:t>
                  </w:r>
                </w:p>
              </w:tc>
            </w:tr>
          </w:tbl>
          <w:p w14:paraId="68DDC79F" w14:textId="77777777" w:rsidR="005016BC" w:rsidRPr="00CB1B83" w:rsidRDefault="005016BC" w:rsidP="005016BC">
            <w:pPr>
              <w:spacing w:before="60" w:after="255" w:line="255" w:lineRule="exact"/>
              <w:rPr>
                <w:rFonts w:ascii="Verdana" w:eastAsia="Times New Roman" w:hAnsi="Verdana"/>
                <w:sz w:val="20"/>
                <w:szCs w:val="20"/>
                <w:lang w:val="en-US" w:eastAsia="de-DE"/>
              </w:rPr>
            </w:pPr>
          </w:p>
          <w:p w14:paraId="1F400471" w14:textId="77777777" w:rsidR="005016BC" w:rsidRPr="00B94034" w:rsidRDefault="005016BC" w:rsidP="005016BC">
            <w:pPr>
              <w:spacing w:before="60" w:after="255" w:line="255" w:lineRule="exact"/>
              <w:rPr>
                <w:rFonts w:ascii="Verdana" w:hAnsi="Verdana" w:cs="Arial"/>
                <w:bCs/>
                <w:sz w:val="20"/>
                <w:szCs w:val="20"/>
                <w:u w:val="single"/>
                <w:lang w:val="en-GB" w:eastAsia="en-US"/>
              </w:rPr>
            </w:pPr>
            <w:r w:rsidRPr="00B94034">
              <w:rPr>
                <w:rFonts w:ascii="Verdana" w:hAnsi="Verdana" w:cs="Arial"/>
                <w:bCs/>
                <w:sz w:val="20"/>
                <w:szCs w:val="20"/>
                <w:u w:val="single"/>
                <w:lang w:val="en-GB" w:eastAsia="en-US"/>
              </w:rPr>
              <w:t xml:space="preserve">Scenario 3: Emission during the service life of the product in rural or urban area </w:t>
            </w:r>
          </w:p>
          <w:p w14:paraId="75F7292E" w14:textId="77777777" w:rsidR="005016BC" w:rsidRPr="00B94034" w:rsidRDefault="005016BC" w:rsidP="005016BC">
            <w:pPr>
              <w:rPr>
                <w:rFonts w:ascii="Verdana" w:hAnsi="Verdana" w:cs="Arial"/>
                <w:sz w:val="20"/>
                <w:szCs w:val="20"/>
                <w:lang w:val="en-GB"/>
              </w:rPr>
            </w:pPr>
            <w:r w:rsidRPr="00B94034">
              <w:rPr>
                <w:rFonts w:ascii="Verdana" w:hAnsi="Verdana" w:cs="Arial"/>
                <w:sz w:val="20"/>
                <w:szCs w:val="20"/>
                <w:lang w:val="en-GB"/>
              </w:rPr>
              <w:t>Predicted concentrations of permethrin in soil were calculated from the local emission considering the volume of the receiving soil compartment adjacent to the TRITHOR S (Vsoil). According to ESD PT8, a volume of the receiving soil compartment around the house of 13 m</w:t>
            </w:r>
            <w:r w:rsidRPr="00B94034">
              <w:rPr>
                <w:rFonts w:ascii="Verdana" w:hAnsi="Verdana" w:cs="Arial"/>
                <w:sz w:val="20"/>
                <w:szCs w:val="20"/>
                <w:vertAlign w:val="superscript"/>
                <w:lang w:val="en-GB"/>
              </w:rPr>
              <w:t>3</w:t>
            </w:r>
            <w:r w:rsidRPr="00B94034">
              <w:rPr>
                <w:rFonts w:ascii="Verdana" w:hAnsi="Verdana" w:cs="Arial"/>
                <w:sz w:val="20"/>
                <w:szCs w:val="20"/>
                <w:lang w:val="en-GB"/>
              </w:rPr>
              <w:t xml:space="preserve"> is taking into account as the horizontal film is located above the ground at the periphery of the building.</w:t>
            </w:r>
          </w:p>
          <w:p w14:paraId="25F3CA84" w14:textId="77777777" w:rsidR="005016BC" w:rsidRPr="00B94034" w:rsidRDefault="005016BC" w:rsidP="005016BC">
            <w:pPr>
              <w:rPr>
                <w:rFonts w:ascii="Verdana" w:hAnsi="Verdana" w:cs="Arial"/>
                <w:sz w:val="20"/>
                <w:szCs w:val="20"/>
                <w:lang w:val="en-GB"/>
              </w:rPr>
            </w:pPr>
          </w:p>
          <w:p w14:paraId="14ACE6B9" w14:textId="77777777" w:rsidR="005016BC" w:rsidRPr="00B94034" w:rsidRDefault="005016BC" w:rsidP="005016BC">
            <w:pPr>
              <w:rPr>
                <w:rFonts w:ascii="Verdana" w:hAnsi="Verdana" w:cs="Arial"/>
                <w:sz w:val="20"/>
                <w:szCs w:val="20"/>
                <w:lang w:val="en-GB"/>
              </w:rPr>
            </w:pPr>
          </w:p>
          <w:p w14:paraId="481C0699" w14:textId="77777777" w:rsidR="005016BC" w:rsidRPr="00B94034" w:rsidRDefault="005016BC" w:rsidP="005016BC">
            <w:pPr>
              <w:rPr>
                <w:rFonts w:ascii="Verdana" w:hAnsi="Verdana" w:cs="Arial"/>
                <w:sz w:val="20"/>
                <w:szCs w:val="20"/>
                <w:lang w:val="en-GB"/>
              </w:rPr>
            </w:pPr>
            <w:r w:rsidRPr="00B94034">
              <w:rPr>
                <w:rFonts w:ascii="Verdana" w:hAnsi="Verdana" w:cs="Arial"/>
                <w:sz w:val="20"/>
                <w:szCs w:val="20"/>
                <w:lang w:val="en-GB"/>
              </w:rPr>
              <w:t xml:space="preserve">According to the ESD for PT8, a steady-state concentration in soil is calculated, assuming continuous release over time, and considering that no emission to soil is assumed for the installation/construction step as 100% of the applied permethrin is considered emitted during the service-life. </w:t>
            </w:r>
          </w:p>
          <w:p w14:paraId="7635E8AE" w14:textId="77777777" w:rsidR="005016BC" w:rsidRPr="00B94034" w:rsidRDefault="005016BC" w:rsidP="005016BC">
            <w:pPr>
              <w:rPr>
                <w:rFonts w:ascii="Verdana" w:hAnsi="Verdana" w:cs="Arial"/>
                <w:sz w:val="20"/>
                <w:szCs w:val="20"/>
                <w:lang w:val="en-GB"/>
              </w:rPr>
            </w:pP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1276"/>
              <w:gridCol w:w="1276"/>
              <w:gridCol w:w="1984"/>
              <w:gridCol w:w="1697"/>
            </w:tblGrid>
            <w:tr w:rsidR="005016BC" w:rsidRPr="00B20A2F" w14:paraId="7934A941" w14:textId="77777777" w:rsidTr="00503A35">
              <w:trPr>
                <w:trHeight w:val="397"/>
              </w:trPr>
              <w:tc>
                <w:tcPr>
                  <w:tcW w:w="5000" w:type="pct"/>
                  <w:gridSpan w:val="5"/>
                  <w:shd w:val="clear" w:color="auto" w:fill="FFFFCC"/>
                  <w:vAlign w:val="center"/>
                </w:tcPr>
                <w:p w14:paraId="0D2C57E5" w14:textId="77777777" w:rsidR="005016BC" w:rsidRPr="001D1473" w:rsidRDefault="005016BC" w:rsidP="005016BC">
                  <w:pPr>
                    <w:autoSpaceDE w:val="0"/>
                    <w:autoSpaceDN w:val="0"/>
                    <w:adjustRightInd w:val="0"/>
                    <w:spacing w:after="0" w:line="240" w:lineRule="auto"/>
                    <w:jc w:val="center"/>
                    <w:rPr>
                      <w:rFonts w:ascii="Verdana" w:hAnsi="Verdana" w:cs="Arial"/>
                      <w:b/>
                      <w:color w:val="000000"/>
                      <w:sz w:val="20"/>
                      <w:szCs w:val="20"/>
                      <w:lang w:val="en-GB" w:eastAsia="en-GB"/>
                    </w:rPr>
                  </w:pPr>
                  <w:r w:rsidRPr="00B20A2F">
                    <w:rPr>
                      <w:rFonts w:ascii="Verdana" w:hAnsi="Verdana" w:cs="Arial"/>
                      <w:b/>
                      <w:color w:val="000000"/>
                      <w:sz w:val="20"/>
                      <w:szCs w:val="20"/>
                      <w:lang w:val="en-GB" w:eastAsia="en-GB"/>
                    </w:rPr>
                    <w:t xml:space="preserve">Input parameters for </w:t>
                  </w:r>
                  <w:r w:rsidRPr="005003E8">
                    <w:rPr>
                      <w:rFonts w:ascii="Verdana" w:hAnsi="Verdana" w:cs="Arial"/>
                      <w:b/>
                      <w:sz w:val="20"/>
                      <w:szCs w:val="20"/>
                      <w:lang w:val="en-GB" w:eastAsia="en-US"/>
                    </w:rPr>
                    <w:t>calculating the PECsoil in scenario 3</w:t>
                  </w:r>
                </w:p>
              </w:tc>
            </w:tr>
            <w:tr w:rsidR="005016BC" w:rsidRPr="00B20A2F" w14:paraId="04BD0C8D" w14:textId="77777777" w:rsidTr="00632B2D">
              <w:trPr>
                <w:trHeight w:val="397"/>
              </w:trPr>
              <w:tc>
                <w:tcPr>
                  <w:tcW w:w="1727" w:type="pct"/>
                  <w:shd w:val="clear" w:color="auto" w:fill="D9D9D9" w:themeFill="background1" w:themeFillShade="D9"/>
                  <w:vAlign w:val="center"/>
                </w:tcPr>
                <w:p w14:paraId="744E243D" w14:textId="77777777" w:rsidR="005016BC" w:rsidRPr="005003E8" w:rsidRDefault="005016BC" w:rsidP="005016BC">
                  <w:pPr>
                    <w:autoSpaceDE w:val="0"/>
                    <w:autoSpaceDN w:val="0"/>
                    <w:adjustRightInd w:val="0"/>
                    <w:spacing w:after="0" w:line="240" w:lineRule="auto"/>
                    <w:jc w:val="center"/>
                    <w:rPr>
                      <w:rFonts w:ascii="Verdana" w:hAnsi="Verdana" w:cs="Arial"/>
                      <w:b/>
                      <w:sz w:val="20"/>
                      <w:szCs w:val="20"/>
                      <w:lang w:val="en-GB" w:eastAsia="en-GB"/>
                    </w:rPr>
                  </w:pPr>
                  <w:r w:rsidRPr="00B20A2F">
                    <w:rPr>
                      <w:rFonts w:ascii="Verdana" w:hAnsi="Verdana" w:cs="Arial"/>
                      <w:b/>
                      <w:bCs/>
                      <w:sz w:val="20"/>
                      <w:szCs w:val="20"/>
                      <w:lang w:val="en-GB" w:eastAsia="en-GB"/>
                    </w:rPr>
                    <w:t>Parameter</w:t>
                  </w:r>
                </w:p>
              </w:tc>
              <w:tc>
                <w:tcPr>
                  <w:tcW w:w="670" w:type="pct"/>
                  <w:shd w:val="clear" w:color="auto" w:fill="D9D9D9" w:themeFill="background1" w:themeFillShade="D9"/>
                  <w:vAlign w:val="center"/>
                </w:tcPr>
                <w:p w14:paraId="74D11B4A" w14:textId="77777777" w:rsidR="005016BC" w:rsidRPr="001D1473" w:rsidRDefault="005016BC" w:rsidP="005016BC">
                  <w:pPr>
                    <w:autoSpaceDE w:val="0"/>
                    <w:autoSpaceDN w:val="0"/>
                    <w:adjustRightInd w:val="0"/>
                    <w:spacing w:after="0" w:line="240" w:lineRule="auto"/>
                    <w:jc w:val="center"/>
                    <w:rPr>
                      <w:rFonts w:ascii="Verdana" w:hAnsi="Verdana" w:cs="Arial"/>
                      <w:b/>
                      <w:sz w:val="20"/>
                      <w:szCs w:val="20"/>
                      <w:lang w:val="en-GB" w:eastAsia="en-GB"/>
                    </w:rPr>
                  </w:pPr>
                  <w:r w:rsidRPr="001D1473">
                    <w:rPr>
                      <w:rFonts w:ascii="Verdana" w:hAnsi="Verdana" w:cs="Arial"/>
                      <w:b/>
                      <w:sz w:val="20"/>
                      <w:szCs w:val="20"/>
                      <w:lang w:val="en-GB" w:eastAsia="en-GB"/>
                    </w:rPr>
                    <w:t>Symbol</w:t>
                  </w:r>
                </w:p>
              </w:tc>
              <w:tc>
                <w:tcPr>
                  <w:tcW w:w="670" w:type="pct"/>
                  <w:shd w:val="clear" w:color="auto" w:fill="D9D9D9" w:themeFill="background1" w:themeFillShade="D9"/>
                  <w:vAlign w:val="center"/>
                </w:tcPr>
                <w:p w14:paraId="1510CBB7" w14:textId="77777777" w:rsidR="005016BC" w:rsidRPr="00B20A2F"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20A2F">
                    <w:rPr>
                      <w:rFonts w:ascii="Verdana" w:hAnsi="Verdana" w:cs="Arial"/>
                      <w:b/>
                      <w:bCs/>
                      <w:sz w:val="20"/>
                      <w:szCs w:val="20"/>
                      <w:lang w:val="en-GB" w:eastAsia="en-GB"/>
                    </w:rPr>
                    <w:t>Value</w:t>
                  </w:r>
                </w:p>
              </w:tc>
              <w:tc>
                <w:tcPr>
                  <w:tcW w:w="1042" w:type="pct"/>
                  <w:shd w:val="clear" w:color="auto" w:fill="D9D9D9" w:themeFill="background1" w:themeFillShade="D9"/>
                  <w:vAlign w:val="center"/>
                </w:tcPr>
                <w:p w14:paraId="4063D943" w14:textId="77777777" w:rsidR="005016BC" w:rsidRPr="00B20A2F"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20A2F">
                    <w:rPr>
                      <w:rFonts w:ascii="Verdana" w:hAnsi="Verdana" w:cs="Arial"/>
                      <w:b/>
                      <w:bCs/>
                      <w:sz w:val="20"/>
                      <w:szCs w:val="20"/>
                      <w:lang w:val="en-GB" w:eastAsia="en-GB"/>
                    </w:rPr>
                    <w:t>Unit</w:t>
                  </w:r>
                </w:p>
              </w:tc>
              <w:tc>
                <w:tcPr>
                  <w:tcW w:w="891" w:type="pct"/>
                  <w:shd w:val="clear" w:color="auto" w:fill="D9D9D9" w:themeFill="background1" w:themeFillShade="D9"/>
                  <w:vAlign w:val="center"/>
                </w:tcPr>
                <w:p w14:paraId="5192B881" w14:textId="77777777" w:rsidR="005016BC" w:rsidRPr="00B20A2F"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20A2F">
                    <w:rPr>
                      <w:rFonts w:ascii="Verdana" w:hAnsi="Verdana" w:cs="Arial"/>
                      <w:b/>
                      <w:bCs/>
                      <w:sz w:val="20"/>
                      <w:szCs w:val="20"/>
                      <w:lang w:val="en-GB" w:eastAsia="en-GB"/>
                    </w:rPr>
                    <w:t>Remarks</w:t>
                  </w:r>
                </w:p>
              </w:tc>
            </w:tr>
            <w:tr w:rsidR="005016BC" w:rsidRPr="00B20A2F" w14:paraId="39F1F7AD" w14:textId="77777777" w:rsidTr="00503A35">
              <w:trPr>
                <w:trHeight w:val="340"/>
              </w:trPr>
              <w:tc>
                <w:tcPr>
                  <w:tcW w:w="5000" w:type="pct"/>
                  <w:gridSpan w:val="5"/>
                  <w:shd w:val="clear" w:color="auto" w:fill="D9D9D9" w:themeFill="background1" w:themeFillShade="D9"/>
                  <w:vAlign w:val="center"/>
                </w:tcPr>
                <w:p w14:paraId="63972EF9" w14:textId="77777777" w:rsidR="005016BC" w:rsidRPr="005003E8" w:rsidRDefault="005016BC" w:rsidP="005016BC">
                  <w:pPr>
                    <w:autoSpaceDE w:val="0"/>
                    <w:autoSpaceDN w:val="0"/>
                    <w:adjustRightInd w:val="0"/>
                    <w:spacing w:after="0" w:line="240" w:lineRule="auto"/>
                    <w:rPr>
                      <w:rFonts w:ascii="Verdana" w:hAnsi="Verdana" w:cs="Arial"/>
                      <w:b/>
                      <w:sz w:val="20"/>
                      <w:szCs w:val="20"/>
                      <w:lang w:val="en-GB" w:eastAsia="en-US"/>
                    </w:rPr>
                  </w:pPr>
                  <w:r w:rsidRPr="00B20A2F">
                    <w:rPr>
                      <w:rFonts w:ascii="Verdana" w:eastAsia="Arial" w:hAnsi="Verdana" w:cs="Arial"/>
                      <w:b/>
                      <w:bCs/>
                      <w:color w:val="000000"/>
                      <w:sz w:val="20"/>
                      <w:szCs w:val="20"/>
                      <w:shd w:val="clear" w:color="auto" w:fill="FFFFFF"/>
                      <w:lang w:val="en-GB" w:eastAsia="en-GB" w:bidi="en-GB"/>
                    </w:rPr>
                    <w:t>INPUTS</w:t>
                  </w:r>
                </w:p>
              </w:tc>
            </w:tr>
            <w:tr w:rsidR="005016BC" w:rsidRPr="00B20A2F" w14:paraId="7375DFDB" w14:textId="77777777" w:rsidTr="00632B2D">
              <w:trPr>
                <w:trHeight w:val="359"/>
              </w:trPr>
              <w:tc>
                <w:tcPr>
                  <w:tcW w:w="1727" w:type="pct"/>
                  <w:shd w:val="clear" w:color="auto" w:fill="FFFFFF"/>
                  <w:vAlign w:val="center"/>
                </w:tcPr>
                <w:p w14:paraId="12B76CEF" w14:textId="77777777" w:rsidR="005016BC" w:rsidRPr="005003E8" w:rsidRDefault="005016BC" w:rsidP="005016BC">
                  <w:pPr>
                    <w:spacing w:after="0" w:line="260" w:lineRule="atLeast"/>
                    <w:rPr>
                      <w:rFonts w:ascii="Verdana" w:hAnsi="Verdana" w:cs="Arial"/>
                      <w:sz w:val="20"/>
                      <w:szCs w:val="20"/>
                      <w:lang w:val="en-GB"/>
                    </w:rPr>
                  </w:pPr>
                  <w:r w:rsidRPr="00B20A2F">
                    <w:rPr>
                      <w:rFonts w:ascii="Verdana" w:hAnsi="Verdana" w:cs="Arial"/>
                      <w:sz w:val="20"/>
                      <w:szCs w:val="20"/>
                      <w:lang w:val="en-GB"/>
                    </w:rPr>
                    <w:t>Local emission to adjacent soil</w:t>
                  </w:r>
                </w:p>
              </w:tc>
              <w:tc>
                <w:tcPr>
                  <w:tcW w:w="670" w:type="pct"/>
                  <w:shd w:val="clear" w:color="auto" w:fill="FFFFFF"/>
                  <w:vAlign w:val="center"/>
                </w:tcPr>
                <w:p w14:paraId="21DAD26F" w14:textId="77777777" w:rsidR="005016BC" w:rsidRPr="00EC71D0" w:rsidRDefault="005016BC" w:rsidP="005016BC">
                  <w:pPr>
                    <w:widowControl w:val="0"/>
                    <w:spacing w:after="0" w:line="240" w:lineRule="auto"/>
                    <w:rPr>
                      <w:rFonts w:ascii="Verdana" w:eastAsia="Arial" w:hAnsi="Verdana" w:cs="Arial"/>
                      <w:color w:val="000000"/>
                      <w:sz w:val="20"/>
                      <w:szCs w:val="20"/>
                      <w:lang w:val="en-GB" w:eastAsia="en-US"/>
                    </w:rPr>
                  </w:pPr>
                  <w:r w:rsidRPr="001D1473">
                    <w:rPr>
                      <w:rFonts w:ascii="Verdana" w:eastAsia="Arial" w:hAnsi="Verdana" w:cs="Arial"/>
                      <w:color w:val="000000"/>
                      <w:sz w:val="20"/>
                      <w:szCs w:val="20"/>
                      <w:lang w:val="en-GB" w:eastAsia="en-US"/>
                    </w:rPr>
                    <w:t>E</w:t>
                  </w:r>
                  <w:r w:rsidRPr="00EC71D0">
                    <w:rPr>
                      <w:rFonts w:ascii="Verdana" w:eastAsia="Arial" w:hAnsi="Verdana" w:cs="Arial"/>
                      <w:color w:val="000000"/>
                      <w:sz w:val="20"/>
                      <w:szCs w:val="20"/>
                      <w:vertAlign w:val="subscript"/>
                      <w:lang w:val="en-GB" w:eastAsia="en-US"/>
                    </w:rPr>
                    <w:t>soil,leach</w:t>
                  </w:r>
                </w:p>
              </w:tc>
              <w:tc>
                <w:tcPr>
                  <w:tcW w:w="670" w:type="pct"/>
                  <w:shd w:val="clear" w:color="auto" w:fill="FFFFFF"/>
                  <w:vAlign w:val="center"/>
                </w:tcPr>
                <w:p w14:paraId="62C7BC59" w14:textId="77777777" w:rsidR="005016BC" w:rsidRPr="00B20A2F" w:rsidRDefault="005016BC" w:rsidP="00D674C0">
                  <w:pPr>
                    <w:widowControl w:val="0"/>
                    <w:spacing w:after="0" w:line="240" w:lineRule="auto"/>
                    <w:jc w:val="center"/>
                    <w:rPr>
                      <w:rFonts w:ascii="Verdana" w:eastAsia="Arial" w:hAnsi="Verdana" w:cs="Arial"/>
                      <w:color w:val="000000"/>
                      <w:sz w:val="20"/>
                      <w:szCs w:val="20"/>
                      <w:lang w:val="en-GB" w:eastAsia="en-GB"/>
                    </w:rPr>
                  </w:pPr>
                  <w:r w:rsidRPr="00B20A2F">
                    <w:rPr>
                      <w:rFonts w:ascii="Verdana" w:eastAsia="Arial" w:hAnsi="Verdana" w:cs="Arial"/>
                      <w:color w:val="000000"/>
                      <w:sz w:val="20"/>
                      <w:szCs w:val="20"/>
                      <w:lang w:val="en-GB" w:eastAsia="en-GB"/>
                    </w:rPr>
                    <w:t>4.</w:t>
                  </w:r>
                  <w:r w:rsidR="00D674C0" w:rsidRPr="00B20A2F">
                    <w:rPr>
                      <w:rFonts w:ascii="Verdana" w:eastAsia="Arial" w:hAnsi="Verdana" w:cs="Arial"/>
                      <w:color w:val="000000"/>
                      <w:sz w:val="20"/>
                      <w:szCs w:val="20"/>
                      <w:lang w:val="en-GB" w:eastAsia="en-GB"/>
                    </w:rPr>
                    <w:t>91</w:t>
                  </w:r>
                </w:p>
              </w:tc>
              <w:tc>
                <w:tcPr>
                  <w:tcW w:w="1042" w:type="pct"/>
                  <w:shd w:val="clear" w:color="auto" w:fill="FFFFFF"/>
                  <w:vAlign w:val="center"/>
                </w:tcPr>
                <w:p w14:paraId="23917BE0" w14:textId="77777777" w:rsidR="005016BC" w:rsidRPr="00B20A2F" w:rsidRDefault="005016BC" w:rsidP="005016BC">
                  <w:pPr>
                    <w:widowControl w:val="0"/>
                    <w:spacing w:after="0" w:line="240" w:lineRule="auto"/>
                    <w:jc w:val="center"/>
                    <w:rPr>
                      <w:rFonts w:ascii="Verdana" w:eastAsia="Arial" w:hAnsi="Verdana" w:cs="Arial"/>
                      <w:color w:val="000000"/>
                      <w:sz w:val="20"/>
                      <w:szCs w:val="20"/>
                      <w:lang w:val="en-GB" w:eastAsia="en-US"/>
                    </w:rPr>
                  </w:pPr>
                  <w:r w:rsidRPr="00B20A2F">
                    <w:rPr>
                      <w:rFonts w:ascii="Verdana" w:eastAsia="Arial" w:hAnsi="Verdana" w:cs="Arial"/>
                      <w:color w:val="000000"/>
                      <w:sz w:val="20"/>
                      <w:szCs w:val="20"/>
                      <w:lang w:val="en-GB" w:eastAsia="en-US"/>
                    </w:rPr>
                    <w:t>[mg.d</w:t>
                  </w:r>
                  <w:r w:rsidRPr="00B20A2F">
                    <w:rPr>
                      <w:rFonts w:ascii="Verdana" w:eastAsia="Arial" w:hAnsi="Verdana" w:cs="Arial"/>
                      <w:color w:val="000000"/>
                      <w:sz w:val="20"/>
                      <w:szCs w:val="20"/>
                      <w:vertAlign w:val="superscript"/>
                      <w:lang w:val="en-GB" w:eastAsia="en-US"/>
                    </w:rPr>
                    <w:t>-1</w:t>
                  </w:r>
                  <w:r w:rsidRPr="00B20A2F">
                    <w:rPr>
                      <w:rFonts w:ascii="Verdana" w:eastAsia="Arial" w:hAnsi="Verdana" w:cs="Arial"/>
                      <w:color w:val="000000"/>
                      <w:sz w:val="20"/>
                      <w:szCs w:val="20"/>
                      <w:lang w:val="en-GB" w:eastAsia="en-US"/>
                    </w:rPr>
                    <w:t>.house</w:t>
                  </w:r>
                  <w:r w:rsidRPr="00B20A2F">
                    <w:rPr>
                      <w:rFonts w:ascii="Verdana" w:eastAsia="Arial" w:hAnsi="Verdana" w:cs="Arial"/>
                      <w:color w:val="000000"/>
                      <w:sz w:val="20"/>
                      <w:szCs w:val="20"/>
                      <w:vertAlign w:val="superscript"/>
                      <w:lang w:val="en-GB" w:eastAsia="en-US"/>
                    </w:rPr>
                    <w:t>-1</w:t>
                  </w:r>
                  <w:r w:rsidRPr="00B20A2F">
                    <w:rPr>
                      <w:rFonts w:ascii="Verdana" w:eastAsia="Arial" w:hAnsi="Verdana" w:cs="Arial"/>
                      <w:color w:val="000000"/>
                      <w:sz w:val="20"/>
                      <w:szCs w:val="20"/>
                      <w:lang w:val="en-GB" w:eastAsia="en-US"/>
                    </w:rPr>
                    <w:t>]</w:t>
                  </w:r>
                </w:p>
              </w:tc>
              <w:tc>
                <w:tcPr>
                  <w:tcW w:w="891" w:type="pct"/>
                  <w:shd w:val="clear" w:color="auto" w:fill="FFFFFF"/>
                  <w:vAlign w:val="center"/>
                </w:tcPr>
                <w:p w14:paraId="1F49F62D" w14:textId="77777777" w:rsidR="005016BC" w:rsidRPr="00B20A2F" w:rsidRDefault="005016BC" w:rsidP="005016BC">
                  <w:pPr>
                    <w:widowControl w:val="0"/>
                    <w:spacing w:after="0" w:line="240" w:lineRule="auto"/>
                    <w:jc w:val="center"/>
                    <w:rPr>
                      <w:rFonts w:ascii="Verdana" w:eastAsia="Arial" w:hAnsi="Verdana" w:cs="Arial"/>
                      <w:color w:val="000000"/>
                      <w:sz w:val="20"/>
                      <w:szCs w:val="20"/>
                      <w:lang w:val="en-GB" w:eastAsia="en-US"/>
                    </w:rPr>
                  </w:pPr>
                  <w:r w:rsidRPr="00B20A2F">
                    <w:rPr>
                      <w:rFonts w:ascii="Verdana" w:eastAsia="Arial" w:hAnsi="Verdana" w:cs="Arial"/>
                      <w:color w:val="000000"/>
                      <w:sz w:val="20"/>
                      <w:szCs w:val="20"/>
                      <w:lang w:val="en-GB" w:eastAsia="en-US"/>
                    </w:rPr>
                    <w:t>-</w:t>
                  </w:r>
                </w:p>
              </w:tc>
            </w:tr>
            <w:tr w:rsidR="005016BC" w:rsidRPr="00B20A2F" w14:paraId="2B2764E8" w14:textId="77777777" w:rsidTr="00632B2D">
              <w:trPr>
                <w:trHeight w:val="280"/>
              </w:trPr>
              <w:tc>
                <w:tcPr>
                  <w:tcW w:w="1727" w:type="pct"/>
                  <w:shd w:val="clear" w:color="auto" w:fill="FFFFFF"/>
                  <w:vAlign w:val="center"/>
                </w:tcPr>
                <w:p w14:paraId="0C19C7A7" w14:textId="77777777" w:rsidR="005016BC" w:rsidRPr="005003E8"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20A2F">
                    <w:rPr>
                      <w:rFonts w:ascii="Verdana" w:hAnsi="Verdana" w:cs="Arial"/>
                      <w:sz w:val="20"/>
                      <w:szCs w:val="20"/>
                      <w:lang w:val="en-GB"/>
                    </w:rPr>
                    <w:t>Local emission to adjacent soil - DCVA</w:t>
                  </w:r>
                </w:p>
              </w:tc>
              <w:tc>
                <w:tcPr>
                  <w:tcW w:w="670" w:type="pct"/>
                  <w:shd w:val="clear" w:color="auto" w:fill="FFFFFF"/>
                  <w:vAlign w:val="center"/>
                </w:tcPr>
                <w:p w14:paraId="540D0525" w14:textId="77777777" w:rsidR="005016BC" w:rsidRPr="00EC71D0"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1D1473">
                    <w:rPr>
                      <w:rFonts w:ascii="Verdana" w:hAnsi="Verdana" w:cs="Arial"/>
                      <w:color w:val="000000"/>
                      <w:sz w:val="20"/>
                      <w:szCs w:val="20"/>
                      <w:lang w:val="en-GB"/>
                    </w:rPr>
                    <w:t>E</w:t>
                  </w:r>
                  <w:r w:rsidRPr="00EC71D0">
                    <w:rPr>
                      <w:rFonts w:ascii="Verdana" w:hAnsi="Verdana" w:cs="Arial"/>
                      <w:color w:val="000000"/>
                      <w:sz w:val="20"/>
                      <w:szCs w:val="20"/>
                      <w:vertAlign w:val="subscript"/>
                      <w:lang w:val="en-GB"/>
                    </w:rPr>
                    <w:t>soil,leach</w:t>
                  </w:r>
                </w:p>
              </w:tc>
              <w:tc>
                <w:tcPr>
                  <w:tcW w:w="670" w:type="pct"/>
                  <w:shd w:val="clear" w:color="auto" w:fill="FFFFFF"/>
                  <w:vAlign w:val="center"/>
                </w:tcPr>
                <w:p w14:paraId="128B2E1E" w14:textId="77777777" w:rsidR="005016BC" w:rsidRPr="00B20A2F"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20A2F">
                    <w:rPr>
                      <w:rFonts w:ascii="Verdana" w:eastAsia="Arial" w:hAnsi="Verdana" w:cs="Arial"/>
                      <w:bCs/>
                      <w:color w:val="000000"/>
                      <w:sz w:val="20"/>
                      <w:szCs w:val="20"/>
                      <w:shd w:val="clear" w:color="auto" w:fill="FFFFFF"/>
                      <w:lang w:val="en-GB" w:eastAsia="en-GB" w:bidi="en-GB"/>
                    </w:rPr>
                    <w:t>0.2</w:t>
                  </w:r>
                  <w:r w:rsidR="00D674C0" w:rsidRPr="00B20A2F">
                    <w:rPr>
                      <w:rFonts w:ascii="Verdana" w:eastAsia="Arial" w:hAnsi="Verdana" w:cs="Arial"/>
                      <w:bCs/>
                      <w:color w:val="000000"/>
                      <w:sz w:val="20"/>
                      <w:szCs w:val="20"/>
                      <w:shd w:val="clear" w:color="auto" w:fill="FFFFFF"/>
                      <w:lang w:val="en-GB" w:eastAsia="en-GB" w:bidi="en-GB"/>
                    </w:rPr>
                    <w:t>9</w:t>
                  </w:r>
                  <w:r w:rsidRPr="00B20A2F">
                    <w:rPr>
                      <w:rFonts w:ascii="Verdana" w:eastAsia="Arial" w:hAnsi="Verdana" w:cs="Arial"/>
                      <w:bCs/>
                      <w:color w:val="000000"/>
                      <w:sz w:val="20"/>
                      <w:szCs w:val="20"/>
                      <w:shd w:val="clear" w:color="auto" w:fill="FFFFFF"/>
                      <w:lang w:val="en-GB" w:eastAsia="en-GB" w:bidi="en-GB"/>
                    </w:rPr>
                    <w:t>6</w:t>
                  </w:r>
                </w:p>
              </w:tc>
              <w:tc>
                <w:tcPr>
                  <w:tcW w:w="1042" w:type="pct"/>
                  <w:shd w:val="clear" w:color="auto" w:fill="FFFFFF"/>
                  <w:vAlign w:val="center"/>
                </w:tcPr>
                <w:p w14:paraId="0074E7EE" w14:textId="77777777" w:rsidR="005016BC" w:rsidRPr="00B20A2F"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20A2F">
                    <w:rPr>
                      <w:rFonts w:ascii="Verdana" w:hAnsi="Verdana" w:cs="Arial"/>
                      <w:color w:val="000000"/>
                      <w:sz w:val="20"/>
                      <w:szCs w:val="20"/>
                      <w:lang w:val="en-GB"/>
                    </w:rPr>
                    <w:t>[mg.d</w:t>
                  </w:r>
                  <w:r w:rsidRPr="00B20A2F">
                    <w:rPr>
                      <w:rFonts w:ascii="Verdana" w:hAnsi="Verdana" w:cs="Arial"/>
                      <w:color w:val="000000"/>
                      <w:sz w:val="20"/>
                      <w:szCs w:val="20"/>
                      <w:vertAlign w:val="superscript"/>
                      <w:lang w:val="en-GB"/>
                    </w:rPr>
                    <w:t>-1</w:t>
                  </w:r>
                  <w:r w:rsidRPr="00B20A2F">
                    <w:rPr>
                      <w:rFonts w:ascii="Verdana" w:hAnsi="Verdana" w:cs="Arial"/>
                      <w:color w:val="000000"/>
                      <w:sz w:val="20"/>
                      <w:szCs w:val="20"/>
                      <w:lang w:val="en-GB"/>
                    </w:rPr>
                    <w:t>.house</w:t>
                  </w:r>
                  <w:r w:rsidRPr="00B20A2F">
                    <w:rPr>
                      <w:rFonts w:ascii="Verdana" w:hAnsi="Verdana" w:cs="Arial"/>
                      <w:color w:val="000000"/>
                      <w:sz w:val="20"/>
                      <w:szCs w:val="20"/>
                      <w:vertAlign w:val="superscript"/>
                      <w:lang w:val="en-GB"/>
                    </w:rPr>
                    <w:t>-1</w:t>
                  </w:r>
                  <w:r w:rsidRPr="00B20A2F">
                    <w:rPr>
                      <w:rFonts w:ascii="Verdana" w:hAnsi="Verdana" w:cs="Arial"/>
                      <w:color w:val="000000"/>
                      <w:sz w:val="20"/>
                      <w:szCs w:val="20"/>
                      <w:lang w:val="en-GB"/>
                    </w:rPr>
                    <w:t>]</w:t>
                  </w:r>
                </w:p>
              </w:tc>
              <w:tc>
                <w:tcPr>
                  <w:tcW w:w="891" w:type="pct"/>
                  <w:shd w:val="clear" w:color="auto" w:fill="FFFFFF"/>
                  <w:vAlign w:val="center"/>
                </w:tcPr>
                <w:p w14:paraId="1FF23D53" w14:textId="77777777" w:rsidR="005016BC" w:rsidRPr="00B20A2F" w:rsidRDefault="005016BC" w:rsidP="005016BC">
                  <w:pPr>
                    <w:widowControl w:val="0"/>
                    <w:spacing w:after="0" w:line="240" w:lineRule="auto"/>
                    <w:jc w:val="center"/>
                    <w:rPr>
                      <w:rFonts w:ascii="Verdana" w:eastAsia="Arial" w:hAnsi="Verdana" w:cs="Arial"/>
                      <w:sz w:val="20"/>
                      <w:szCs w:val="20"/>
                      <w:lang w:val="en-GB" w:eastAsia="en-US"/>
                    </w:rPr>
                  </w:pPr>
                </w:p>
              </w:tc>
            </w:tr>
            <w:tr w:rsidR="005016BC" w:rsidRPr="00B20A2F" w14:paraId="1C271417" w14:textId="77777777" w:rsidTr="00632B2D">
              <w:trPr>
                <w:trHeight w:val="280"/>
              </w:trPr>
              <w:tc>
                <w:tcPr>
                  <w:tcW w:w="1727" w:type="pct"/>
                  <w:shd w:val="clear" w:color="auto" w:fill="FFFFFF"/>
                  <w:vAlign w:val="center"/>
                </w:tcPr>
                <w:p w14:paraId="2156EFC3" w14:textId="77777777" w:rsidR="005016BC" w:rsidRPr="005003E8"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20A2F">
                    <w:rPr>
                      <w:rFonts w:ascii="Verdana" w:hAnsi="Verdana" w:cs="Arial"/>
                      <w:sz w:val="20"/>
                      <w:szCs w:val="20"/>
                      <w:lang w:val="en-GB"/>
                    </w:rPr>
                    <w:t>Local emission to adjacent soil - PBA</w:t>
                  </w:r>
                </w:p>
              </w:tc>
              <w:tc>
                <w:tcPr>
                  <w:tcW w:w="670" w:type="pct"/>
                  <w:shd w:val="clear" w:color="auto" w:fill="FFFFFF"/>
                  <w:vAlign w:val="center"/>
                </w:tcPr>
                <w:p w14:paraId="1F38D502" w14:textId="77777777" w:rsidR="005016BC" w:rsidRPr="00EC71D0"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1D1473">
                    <w:rPr>
                      <w:rFonts w:ascii="Verdana" w:hAnsi="Verdana" w:cs="Arial"/>
                      <w:color w:val="000000"/>
                      <w:sz w:val="20"/>
                      <w:szCs w:val="20"/>
                      <w:lang w:val="en-GB"/>
                    </w:rPr>
                    <w:t>E</w:t>
                  </w:r>
                  <w:r w:rsidRPr="00EC71D0">
                    <w:rPr>
                      <w:rFonts w:ascii="Verdana" w:hAnsi="Verdana" w:cs="Arial"/>
                      <w:color w:val="000000"/>
                      <w:sz w:val="20"/>
                      <w:szCs w:val="20"/>
                      <w:vertAlign w:val="subscript"/>
                      <w:lang w:val="en-GB"/>
                    </w:rPr>
                    <w:t>soil,leach</w:t>
                  </w:r>
                </w:p>
              </w:tc>
              <w:tc>
                <w:tcPr>
                  <w:tcW w:w="670" w:type="pct"/>
                  <w:shd w:val="clear" w:color="auto" w:fill="FFFFFF"/>
                  <w:vAlign w:val="center"/>
                </w:tcPr>
                <w:p w14:paraId="625082A8" w14:textId="77777777" w:rsidR="005016BC" w:rsidRPr="00B20A2F" w:rsidRDefault="005016BC" w:rsidP="00D674C0">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20A2F">
                    <w:rPr>
                      <w:rFonts w:ascii="Verdana" w:eastAsia="Arial" w:hAnsi="Verdana" w:cs="Arial"/>
                      <w:bCs/>
                      <w:color w:val="000000"/>
                      <w:sz w:val="20"/>
                      <w:szCs w:val="20"/>
                      <w:shd w:val="clear" w:color="auto" w:fill="FFFFFF"/>
                      <w:lang w:val="en-GB" w:eastAsia="en-GB" w:bidi="en-GB"/>
                    </w:rPr>
                    <w:t>0.</w:t>
                  </w:r>
                  <w:r w:rsidR="00D674C0" w:rsidRPr="00B20A2F">
                    <w:rPr>
                      <w:rFonts w:ascii="Verdana" w:eastAsia="Arial" w:hAnsi="Verdana" w:cs="Arial"/>
                      <w:bCs/>
                      <w:color w:val="000000"/>
                      <w:sz w:val="20"/>
                      <w:szCs w:val="20"/>
                      <w:shd w:val="clear" w:color="auto" w:fill="FFFFFF"/>
                      <w:lang w:val="en-GB" w:eastAsia="en-GB" w:bidi="en-GB"/>
                    </w:rPr>
                    <w:t>403</w:t>
                  </w:r>
                </w:p>
              </w:tc>
              <w:tc>
                <w:tcPr>
                  <w:tcW w:w="1042" w:type="pct"/>
                  <w:shd w:val="clear" w:color="auto" w:fill="FFFFFF"/>
                  <w:vAlign w:val="center"/>
                </w:tcPr>
                <w:p w14:paraId="45B14FD2" w14:textId="77777777" w:rsidR="005016BC" w:rsidRPr="00B20A2F"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20A2F">
                    <w:rPr>
                      <w:rFonts w:ascii="Verdana" w:hAnsi="Verdana" w:cs="Arial"/>
                      <w:color w:val="000000"/>
                      <w:sz w:val="20"/>
                      <w:szCs w:val="20"/>
                      <w:lang w:val="en-GB"/>
                    </w:rPr>
                    <w:t>[mg.d</w:t>
                  </w:r>
                  <w:r w:rsidRPr="00B20A2F">
                    <w:rPr>
                      <w:rFonts w:ascii="Verdana" w:hAnsi="Verdana" w:cs="Arial"/>
                      <w:color w:val="000000"/>
                      <w:sz w:val="20"/>
                      <w:szCs w:val="20"/>
                      <w:vertAlign w:val="superscript"/>
                      <w:lang w:val="en-GB"/>
                    </w:rPr>
                    <w:t>-1</w:t>
                  </w:r>
                  <w:r w:rsidRPr="00B20A2F">
                    <w:rPr>
                      <w:rFonts w:ascii="Verdana" w:hAnsi="Verdana" w:cs="Arial"/>
                      <w:color w:val="000000"/>
                      <w:sz w:val="20"/>
                      <w:szCs w:val="20"/>
                      <w:lang w:val="en-GB"/>
                    </w:rPr>
                    <w:t>.house</w:t>
                  </w:r>
                  <w:r w:rsidRPr="00B20A2F">
                    <w:rPr>
                      <w:rFonts w:ascii="Verdana" w:hAnsi="Verdana" w:cs="Arial"/>
                      <w:color w:val="000000"/>
                      <w:sz w:val="20"/>
                      <w:szCs w:val="20"/>
                      <w:vertAlign w:val="superscript"/>
                      <w:lang w:val="en-GB"/>
                    </w:rPr>
                    <w:t>-1</w:t>
                  </w:r>
                  <w:r w:rsidRPr="00B20A2F">
                    <w:rPr>
                      <w:rFonts w:ascii="Verdana" w:hAnsi="Verdana" w:cs="Arial"/>
                      <w:color w:val="000000"/>
                      <w:sz w:val="20"/>
                      <w:szCs w:val="20"/>
                      <w:lang w:val="en-GB"/>
                    </w:rPr>
                    <w:t>]</w:t>
                  </w:r>
                </w:p>
              </w:tc>
              <w:tc>
                <w:tcPr>
                  <w:tcW w:w="891" w:type="pct"/>
                  <w:shd w:val="clear" w:color="auto" w:fill="FFFFFF"/>
                  <w:vAlign w:val="center"/>
                </w:tcPr>
                <w:p w14:paraId="3E4FF2EC" w14:textId="77777777" w:rsidR="005016BC" w:rsidRPr="00B20A2F" w:rsidRDefault="005016BC" w:rsidP="005016BC">
                  <w:pPr>
                    <w:widowControl w:val="0"/>
                    <w:spacing w:after="0" w:line="240" w:lineRule="auto"/>
                    <w:jc w:val="center"/>
                    <w:rPr>
                      <w:rFonts w:ascii="Verdana" w:eastAsia="Arial" w:hAnsi="Verdana" w:cs="Arial"/>
                      <w:sz w:val="20"/>
                      <w:szCs w:val="20"/>
                      <w:lang w:val="en-GB" w:eastAsia="en-US"/>
                    </w:rPr>
                  </w:pPr>
                </w:p>
              </w:tc>
            </w:tr>
            <w:tr w:rsidR="005016BC" w:rsidRPr="00B20A2F" w14:paraId="41B4A3F3" w14:textId="77777777" w:rsidTr="00632B2D">
              <w:trPr>
                <w:trHeight w:val="280"/>
              </w:trPr>
              <w:tc>
                <w:tcPr>
                  <w:tcW w:w="1727" w:type="pct"/>
                  <w:shd w:val="clear" w:color="auto" w:fill="FFFFFF"/>
                  <w:vAlign w:val="center"/>
                </w:tcPr>
                <w:p w14:paraId="223A6D5B" w14:textId="77777777" w:rsidR="005016BC" w:rsidRPr="005003E8"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20A2F">
                    <w:rPr>
                      <w:rFonts w:ascii="Verdana" w:eastAsia="Arial" w:hAnsi="Verdana" w:cs="Arial"/>
                      <w:bCs/>
                      <w:color w:val="000000"/>
                      <w:sz w:val="20"/>
                      <w:szCs w:val="20"/>
                      <w:shd w:val="clear" w:color="auto" w:fill="FFFFFF"/>
                      <w:lang w:val="en-GB" w:eastAsia="en-GB" w:bidi="en-GB"/>
                    </w:rPr>
                    <w:t>Volume of the soil</w:t>
                  </w:r>
                </w:p>
              </w:tc>
              <w:tc>
                <w:tcPr>
                  <w:tcW w:w="670" w:type="pct"/>
                  <w:shd w:val="clear" w:color="auto" w:fill="FFFFFF"/>
                  <w:vAlign w:val="center"/>
                </w:tcPr>
                <w:p w14:paraId="3681FBF9" w14:textId="77777777" w:rsidR="005016BC" w:rsidRPr="00EC71D0"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1D1473">
                    <w:rPr>
                      <w:rFonts w:ascii="Verdana" w:eastAsia="Arial" w:hAnsi="Verdana" w:cs="Arial"/>
                      <w:bCs/>
                      <w:color w:val="000000"/>
                      <w:sz w:val="20"/>
                      <w:szCs w:val="20"/>
                      <w:shd w:val="clear" w:color="auto" w:fill="FFFFFF"/>
                      <w:lang w:val="en-GB" w:eastAsia="en-GB" w:bidi="en-GB"/>
                    </w:rPr>
                    <w:t>V</w:t>
                  </w:r>
                  <w:r w:rsidRPr="00EC71D0">
                    <w:rPr>
                      <w:rFonts w:ascii="Verdana" w:eastAsia="Arial" w:hAnsi="Verdana" w:cs="Arial"/>
                      <w:bCs/>
                      <w:color w:val="000000"/>
                      <w:sz w:val="20"/>
                      <w:szCs w:val="20"/>
                      <w:shd w:val="clear" w:color="auto" w:fill="FFFFFF"/>
                      <w:vertAlign w:val="subscript"/>
                      <w:lang w:val="en-GB" w:eastAsia="en-GB" w:bidi="en-GB"/>
                    </w:rPr>
                    <w:t>soil</w:t>
                  </w:r>
                </w:p>
              </w:tc>
              <w:tc>
                <w:tcPr>
                  <w:tcW w:w="670" w:type="pct"/>
                  <w:shd w:val="clear" w:color="auto" w:fill="FFFFFF"/>
                  <w:vAlign w:val="center"/>
                </w:tcPr>
                <w:p w14:paraId="33AC56F9" w14:textId="77777777" w:rsidR="005016BC" w:rsidRPr="00B20A2F"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20A2F">
                    <w:rPr>
                      <w:rFonts w:ascii="Verdana" w:eastAsia="Arial" w:hAnsi="Verdana" w:cs="Arial"/>
                      <w:bCs/>
                      <w:color w:val="000000"/>
                      <w:sz w:val="20"/>
                      <w:szCs w:val="20"/>
                      <w:shd w:val="clear" w:color="auto" w:fill="FFFFFF"/>
                      <w:lang w:val="en-GB" w:eastAsia="en-GB" w:bidi="en-GB"/>
                    </w:rPr>
                    <w:t>13</w:t>
                  </w:r>
                </w:p>
              </w:tc>
              <w:tc>
                <w:tcPr>
                  <w:tcW w:w="1042" w:type="pct"/>
                  <w:shd w:val="clear" w:color="auto" w:fill="FFFFFF"/>
                  <w:vAlign w:val="center"/>
                </w:tcPr>
                <w:p w14:paraId="75916E4A" w14:textId="77777777" w:rsidR="005016BC" w:rsidRPr="00B20A2F"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20A2F">
                    <w:rPr>
                      <w:rFonts w:ascii="Verdana" w:eastAsia="Arial" w:hAnsi="Verdana" w:cs="Arial"/>
                      <w:bCs/>
                      <w:color w:val="000000"/>
                      <w:sz w:val="20"/>
                      <w:szCs w:val="20"/>
                      <w:shd w:val="clear" w:color="auto" w:fill="FFFFFF"/>
                      <w:lang w:val="en-GB" w:eastAsia="en-GB" w:bidi="en-GB"/>
                    </w:rPr>
                    <w:t>[m</w:t>
                  </w:r>
                  <w:r w:rsidRPr="00B20A2F">
                    <w:rPr>
                      <w:rFonts w:ascii="Verdana" w:eastAsia="Arial" w:hAnsi="Verdana" w:cs="Arial"/>
                      <w:bCs/>
                      <w:color w:val="000000"/>
                      <w:sz w:val="20"/>
                      <w:szCs w:val="20"/>
                      <w:shd w:val="clear" w:color="auto" w:fill="FFFFFF"/>
                      <w:vertAlign w:val="superscript"/>
                      <w:lang w:val="en-GB" w:eastAsia="en-GB" w:bidi="en-GB"/>
                    </w:rPr>
                    <w:t>3</w:t>
                  </w:r>
                  <w:r w:rsidRPr="00B20A2F">
                    <w:rPr>
                      <w:rFonts w:ascii="Verdana" w:eastAsia="Arial" w:hAnsi="Verdana" w:cs="Arial"/>
                      <w:bCs/>
                      <w:color w:val="000000"/>
                      <w:sz w:val="20"/>
                      <w:szCs w:val="20"/>
                      <w:shd w:val="clear" w:color="auto" w:fill="FFFFFF"/>
                      <w:lang w:val="en-GB" w:eastAsia="en-GB" w:bidi="en-GB"/>
                    </w:rPr>
                    <w:t>]</w:t>
                  </w:r>
                </w:p>
              </w:tc>
              <w:tc>
                <w:tcPr>
                  <w:tcW w:w="891" w:type="pct"/>
                  <w:shd w:val="clear" w:color="auto" w:fill="FFFFFF"/>
                  <w:vAlign w:val="center"/>
                </w:tcPr>
                <w:p w14:paraId="6740F2EF" w14:textId="77777777" w:rsidR="005016BC" w:rsidRPr="00B20A2F" w:rsidRDefault="005016BC" w:rsidP="005016BC">
                  <w:pPr>
                    <w:widowControl w:val="0"/>
                    <w:spacing w:after="0" w:line="240" w:lineRule="auto"/>
                    <w:jc w:val="center"/>
                    <w:rPr>
                      <w:rFonts w:ascii="Verdana" w:eastAsia="Arial" w:hAnsi="Verdana" w:cs="Arial"/>
                      <w:sz w:val="20"/>
                      <w:szCs w:val="20"/>
                      <w:lang w:val="en-GB" w:eastAsia="en-US"/>
                    </w:rPr>
                  </w:pPr>
                  <w:r w:rsidRPr="00B20A2F">
                    <w:rPr>
                      <w:rFonts w:ascii="Verdana" w:eastAsia="Arial" w:hAnsi="Verdana" w:cs="Arial"/>
                      <w:sz w:val="20"/>
                      <w:szCs w:val="20"/>
                      <w:lang w:val="en-GB" w:eastAsia="en-US"/>
                    </w:rPr>
                    <w:t>-</w:t>
                  </w:r>
                </w:p>
              </w:tc>
            </w:tr>
            <w:tr w:rsidR="005016BC" w:rsidRPr="00B20A2F" w14:paraId="181ACC5C" w14:textId="77777777" w:rsidTr="00632B2D">
              <w:trPr>
                <w:trHeight w:val="269"/>
              </w:trPr>
              <w:tc>
                <w:tcPr>
                  <w:tcW w:w="1727" w:type="pct"/>
                  <w:shd w:val="clear" w:color="auto" w:fill="FFFFFF"/>
                  <w:vAlign w:val="center"/>
                </w:tcPr>
                <w:p w14:paraId="4A02750C" w14:textId="77777777" w:rsidR="005016BC" w:rsidRPr="00B20A2F" w:rsidRDefault="005016BC" w:rsidP="005016BC">
                  <w:pPr>
                    <w:spacing w:after="0" w:line="260" w:lineRule="atLeast"/>
                    <w:rPr>
                      <w:rFonts w:ascii="Verdana" w:hAnsi="Verdana" w:cs="Arial"/>
                      <w:sz w:val="20"/>
                      <w:szCs w:val="20"/>
                      <w:lang w:val="en-GB"/>
                    </w:rPr>
                  </w:pPr>
                  <w:r w:rsidRPr="00B20A2F">
                    <w:rPr>
                      <w:rFonts w:ascii="Verdana" w:hAnsi="Verdana" w:cs="Arial"/>
                      <w:sz w:val="20"/>
                      <w:szCs w:val="20"/>
                      <w:lang w:val="en-GB"/>
                    </w:rPr>
                    <w:t>Bulk density of wet soil</w:t>
                  </w:r>
                </w:p>
              </w:tc>
              <w:tc>
                <w:tcPr>
                  <w:tcW w:w="670" w:type="pct"/>
                  <w:shd w:val="clear" w:color="auto" w:fill="FFFFFF"/>
                  <w:vAlign w:val="center"/>
                </w:tcPr>
                <w:p w14:paraId="5B512A0B" w14:textId="77777777" w:rsidR="005016BC" w:rsidRPr="00EC71D0" w:rsidRDefault="005016BC" w:rsidP="005016BC">
                  <w:pPr>
                    <w:widowControl w:val="0"/>
                    <w:spacing w:after="0" w:line="240" w:lineRule="auto"/>
                    <w:rPr>
                      <w:rFonts w:ascii="Verdana" w:eastAsia="Arial" w:hAnsi="Verdana" w:cs="Arial"/>
                      <w:b/>
                      <w:sz w:val="20"/>
                      <w:szCs w:val="20"/>
                      <w:lang w:val="en-GB" w:eastAsia="en-US"/>
                    </w:rPr>
                  </w:pPr>
                  <w:r w:rsidRPr="005003E8">
                    <w:rPr>
                      <w:rFonts w:ascii="Verdana" w:eastAsia="Arial" w:hAnsi="Verdana" w:cs="Arial"/>
                      <w:bCs/>
                      <w:color w:val="000000"/>
                      <w:sz w:val="20"/>
                      <w:szCs w:val="20"/>
                      <w:shd w:val="clear" w:color="auto" w:fill="FFFFFF"/>
                      <w:lang w:val="en-GB" w:eastAsia="en-GB" w:bidi="en-GB"/>
                    </w:rPr>
                    <w:t>RHO</w:t>
                  </w:r>
                  <w:r w:rsidRPr="001D1473">
                    <w:rPr>
                      <w:rFonts w:ascii="Verdana" w:eastAsia="Arial" w:hAnsi="Verdana" w:cs="Arial"/>
                      <w:bCs/>
                      <w:color w:val="000000"/>
                      <w:sz w:val="20"/>
                      <w:szCs w:val="20"/>
                      <w:shd w:val="clear" w:color="auto" w:fill="FFFFFF"/>
                      <w:vertAlign w:val="subscript"/>
                      <w:lang w:val="en-GB" w:eastAsia="en-GB" w:bidi="en-GB"/>
                    </w:rPr>
                    <w:t>soil</w:t>
                  </w:r>
                </w:p>
              </w:tc>
              <w:tc>
                <w:tcPr>
                  <w:tcW w:w="670" w:type="pct"/>
                  <w:shd w:val="clear" w:color="auto" w:fill="FFFFFF"/>
                  <w:vAlign w:val="center"/>
                </w:tcPr>
                <w:p w14:paraId="53C6DC49" w14:textId="77777777" w:rsidR="005016BC" w:rsidRPr="00B20A2F" w:rsidRDefault="005016BC" w:rsidP="005016BC">
                  <w:pPr>
                    <w:widowControl w:val="0"/>
                    <w:spacing w:after="0" w:line="240" w:lineRule="auto"/>
                    <w:jc w:val="center"/>
                    <w:rPr>
                      <w:rFonts w:ascii="Verdana" w:eastAsia="Arial" w:hAnsi="Verdana" w:cs="Arial"/>
                      <w:color w:val="000000"/>
                      <w:sz w:val="20"/>
                      <w:szCs w:val="20"/>
                      <w:lang w:val="en-GB" w:eastAsia="en-US"/>
                    </w:rPr>
                  </w:pPr>
                  <w:r w:rsidRPr="00B20A2F">
                    <w:rPr>
                      <w:rFonts w:ascii="Verdana" w:eastAsia="Arial" w:hAnsi="Verdana" w:cs="Arial"/>
                      <w:color w:val="000000"/>
                      <w:sz w:val="20"/>
                      <w:szCs w:val="20"/>
                      <w:lang w:val="en-GB" w:eastAsia="en-GB"/>
                    </w:rPr>
                    <w:t>1700</w:t>
                  </w:r>
                </w:p>
              </w:tc>
              <w:tc>
                <w:tcPr>
                  <w:tcW w:w="1042" w:type="pct"/>
                  <w:shd w:val="clear" w:color="auto" w:fill="FFFFFF"/>
                  <w:vAlign w:val="center"/>
                </w:tcPr>
                <w:p w14:paraId="0EFDB2C4" w14:textId="77777777" w:rsidR="005016BC" w:rsidRPr="00B20A2F" w:rsidRDefault="005016BC" w:rsidP="005016BC">
                  <w:pPr>
                    <w:widowControl w:val="0"/>
                    <w:spacing w:after="0" w:line="240" w:lineRule="auto"/>
                    <w:jc w:val="center"/>
                    <w:rPr>
                      <w:rFonts w:ascii="Verdana" w:eastAsia="Arial" w:hAnsi="Verdana" w:cs="Arial"/>
                      <w:b/>
                      <w:sz w:val="20"/>
                      <w:szCs w:val="20"/>
                      <w:lang w:val="en-GB" w:eastAsia="en-US"/>
                    </w:rPr>
                  </w:pPr>
                  <w:r w:rsidRPr="00B20A2F">
                    <w:rPr>
                      <w:rFonts w:ascii="Verdana" w:eastAsia="Arial" w:hAnsi="Verdana" w:cs="Arial"/>
                      <w:color w:val="000000"/>
                      <w:sz w:val="20"/>
                      <w:szCs w:val="20"/>
                      <w:lang w:val="en-GB" w:eastAsia="en-US"/>
                    </w:rPr>
                    <w:t>[kg.m</w:t>
                  </w:r>
                  <w:r w:rsidRPr="00B20A2F">
                    <w:rPr>
                      <w:rFonts w:ascii="Verdana" w:eastAsia="Arial" w:hAnsi="Verdana" w:cs="Arial"/>
                      <w:color w:val="000000"/>
                      <w:sz w:val="20"/>
                      <w:szCs w:val="20"/>
                      <w:vertAlign w:val="superscript"/>
                      <w:lang w:val="en-GB" w:eastAsia="en-US"/>
                    </w:rPr>
                    <w:t>-3</w:t>
                  </w:r>
                  <w:r w:rsidRPr="00B20A2F">
                    <w:rPr>
                      <w:rFonts w:ascii="Verdana" w:eastAsia="Arial" w:hAnsi="Verdana" w:cs="Arial"/>
                      <w:color w:val="000000"/>
                      <w:sz w:val="20"/>
                      <w:szCs w:val="20"/>
                      <w:lang w:val="en-GB" w:eastAsia="en-US"/>
                    </w:rPr>
                    <w:t>]</w:t>
                  </w:r>
                </w:p>
              </w:tc>
              <w:tc>
                <w:tcPr>
                  <w:tcW w:w="891" w:type="pct"/>
                  <w:shd w:val="clear" w:color="auto" w:fill="FFFFFF"/>
                  <w:vAlign w:val="center"/>
                </w:tcPr>
                <w:p w14:paraId="35BFBF4D" w14:textId="77777777" w:rsidR="005016BC" w:rsidRPr="00B20A2F" w:rsidRDefault="005016BC" w:rsidP="005016BC">
                  <w:pPr>
                    <w:widowControl w:val="0"/>
                    <w:spacing w:after="0" w:line="240" w:lineRule="auto"/>
                    <w:jc w:val="center"/>
                    <w:rPr>
                      <w:rFonts w:ascii="Verdana" w:eastAsia="Arial" w:hAnsi="Verdana" w:cs="Arial"/>
                      <w:sz w:val="20"/>
                      <w:szCs w:val="20"/>
                      <w:lang w:val="en-GB" w:eastAsia="en-US"/>
                    </w:rPr>
                  </w:pPr>
                  <w:r w:rsidRPr="00B20A2F">
                    <w:rPr>
                      <w:rFonts w:ascii="Verdana" w:eastAsia="Arial" w:hAnsi="Verdana" w:cs="Arial"/>
                      <w:sz w:val="20"/>
                      <w:szCs w:val="20"/>
                      <w:lang w:val="en-GB" w:eastAsia="en-US"/>
                    </w:rPr>
                    <w:t>-</w:t>
                  </w:r>
                </w:p>
              </w:tc>
            </w:tr>
            <w:tr w:rsidR="005016BC" w:rsidRPr="00B20A2F" w14:paraId="6608FDFC" w14:textId="77777777" w:rsidTr="00632B2D">
              <w:trPr>
                <w:trHeight w:val="269"/>
              </w:trPr>
              <w:tc>
                <w:tcPr>
                  <w:tcW w:w="1727" w:type="pct"/>
                  <w:shd w:val="clear" w:color="auto" w:fill="FFFFFF"/>
                  <w:vAlign w:val="center"/>
                </w:tcPr>
                <w:p w14:paraId="571EA1AA" w14:textId="77777777" w:rsidR="005016BC" w:rsidRPr="005003E8" w:rsidRDefault="005016BC" w:rsidP="005016BC">
                  <w:pPr>
                    <w:spacing w:after="0" w:line="260" w:lineRule="atLeast"/>
                    <w:rPr>
                      <w:rFonts w:ascii="Verdana" w:hAnsi="Verdana" w:cs="Arial"/>
                      <w:sz w:val="20"/>
                      <w:szCs w:val="20"/>
                      <w:lang w:val="en-GB"/>
                    </w:rPr>
                  </w:pPr>
                  <w:r w:rsidRPr="00B20A2F">
                    <w:rPr>
                      <w:rFonts w:ascii="Verdana" w:hAnsi="Verdana" w:cs="Arial"/>
                      <w:sz w:val="20"/>
                      <w:szCs w:val="20"/>
                      <w:lang w:val="en-GB"/>
                    </w:rPr>
                    <w:t>Degradation rate in soil of permethrin</w:t>
                  </w:r>
                </w:p>
              </w:tc>
              <w:tc>
                <w:tcPr>
                  <w:tcW w:w="670" w:type="pct"/>
                  <w:shd w:val="clear" w:color="auto" w:fill="FFFFFF"/>
                  <w:vAlign w:val="center"/>
                </w:tcPr>
                <w:p w14:paraId="4D2CD218" w14:textId="77777777" w:rsidR="005016BC" w:rsidRPr="00B20A2F"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1D1473">
                    <w:rPr>
                      <w:rFonts w:ascii="Verdana" w:eastAsia="Arial" w:hAnsi="Verdana" w:cs="Arial"/>
                      <w:bCs/>
                      <w:color w:val="000000"/>
                      <w:sz w:val="20"/>
                      <w:szCs w:val="20"/>
                      <w:shd w:val="clear" w:color="auto" w:fill="FFFFFF"/>
                      <w:lang w:val="en-GB" w:eastAsia="en-GB" w:bidi="en-GB"/>
                    </w:rPr>
                    <w:t>k</w:t>
                  </w:r>
                  <w:r w:rsidRPr="00EC71D0">
                    <w:rPr>
                      <w:rFonts w:ascii="Verdana" w:eastAsia="Arial" w:hAnsi="Verdana" w:cs="Arial"/>
                      <w:bCs/>
                      <w:color w:val="000000"/>
                      <w:sz w:val="20"/>
                      <w:szCs w:val="20"/>
                      <w:shd w:val="clear" w:color="auto" w:fill="FFFFFF"/>
                      <w:vertAlign w:val="subscript"/>
                      <w:lang w:val="en-GB" w:eastAsia="en-GB" w:bidi="en-GB"/>
                    </w:rPr>
                    <w:t>permethrin</w:t>
                  </w:r>
                </w:p>
              </w:tc>
              <w:tc>
                <w:tcPr>
                  <w:tcW w:w="670" w:type="pct"/>
                  <w:shd w:val="clear" w:color="auto" w:fill="FFFFFF"/>
                  <w:vAlign w:val="center"/>
                </w:tcPr>
                <w:p w14:paraId="4B84CCAB" w14:textId="77777777" w:rsidR="005016BC" w:rsidRPr="00B20A2F" w:rsidRDefault="005016BC" w:rsidP="005016BC">
                  <w:pPr>
                    <w:widowControl w:val="0"/>
                    <w:spacing w:after="0" w:line="240" w:lineRule="auto"/>
                    <w:jc w:val="center"/>
                    <w:rPr>
                      <w:rFonts w:ascii="Verdana" w:eastAsia="Arial" w:hAnsi="Verdana" w:cs="Arial"/>
                      <w:color w:val="000000"/>
                      <w:sz w:val="20"/>
                      <w:szCs w:val="20"/>
                      <w:lang w:val="en-GB" w:eastAsia="en-GB"/>
                    </w:rPr>
                  </w:pPr>
                  <w:r w:rsidRPr="00B20A2F">
                    <w:rPr>
                      <w:rFonts w:ascii="Verdana" w:eastAsia="Arial" w:hAnsi="Verdana" w:cs="Arial"/>
                      <w:color w:val="000000"/>
                      <w:sz w:val="20"/>
                      <w:szCs w:val="20"/>
                      <w:lang w:val="en-GB" w:eastAsia="en-GB"/>
                    </w:rPr>
                    <w:t>6.54E-03</w:t>
                  </w:r>
                </w:p>
              </w:tc>
              <w:tc>
                <w:tcPr>
                  <w:tcW w:w="1042" w:type="pct"/>
                  <w:shd w:val="clear" w:color="auto" w:fill="FFFFFF"/>
                  <w:vAlign w:val="center"/>
                </w:tcPr>
                <w:p w14:paraId="40AC8FD1" w14:textId="77777777" w:rsidR="005016BC" w:rsidRPr="00B20A2F" w:rsidRDefault="005016BC" w:rsidP="005016BC">
                  <w:pPr>
                    <w:widowControl w:val="0"/>
                    <w:spacing w:after="0" w:line="240" w:lineRule="auto"/>
                    <w:jc w:val="center"/>
                    <w:rPr>
                      <w:rFonts w:ascii="Verdana" w:eastAsia="Arial" w:hAnsi="Verdana" w:cs="Arial"/>
                      <w:color w:val="000000"/>
                      <w:sz w:val="20"/>
                      <w:szCs w:val="20"/>
                      <w:lang w:val="en-GB" w:eastAsia="en-US"/>
                    </w:rPr>
                  </w:pPr>
                  <w:r w:rsidRPr="00B20A2F">
                    <w:rPr>
                      <w:rFonts w:ascii="Verdana" w:eastAsia="Arial" w:hAnsi="Verdana" w:cs="Arial"/>
                      <w:color w:val="000000"/>
                      <w:sz w:val="20"/>
                      <w:szCs w:val="20"/>
                      <w:lang w:val="en-GB" w:eastAsia="en-US"/>
                    </w:rPr>
                    <w:t>[d</w:t>
                  </w:r>
                  <w:r w:rsidRPr="00B20A2F">
                    <w:rPr>
                      <w:rFonts w:ascii="Verdana" w:eastAsia="Arial" w:hAnsi="Verdana" w:cs="Arial"/>
                      <w:color w:val="000000"/>
                      <w:sz w:val="20"/>
                      <w:szCs w:val="20"/>
                      <w:vertAlign w:val="superscript"/>
                      <w:lang w:val="en-GB" w:eastAsia="en-US"/>
                    </w:rPr>
                    <w:t>-1</w:t>
                  </w:r>
                  <w:r w:rsidRPr="00B20A2F">
                    <w:rPr>
                      <w:rFonts w:ascii="Verdana" w:eastAsia="Arial" w:hAnsi="Verdana" w:cs="Arial"/>
                      <w:color w:val="000000"/>
                      <w:sz w:val="20"/>
                      <w:szCs w:val="20"/>
                      <w:lang w:val="en-GB" w:eastAsia="en-US"/>
                    </w:rPr>
                    <w:t>]</w:t>
                  </w:r>
                </w:p>
              </w:tc>
              <w:tc>
                <w:tcPr>
                  <w:tcW w:w="891" w:type="pct"/>
                  <w:shd w:val="clear" w:color="auto" w:fill="FFFFFF"/>
                  <w:vAlign w:val="center"/>
                </w:tcPr>
                <w:p w14:paraId="37161AA5" w14:textId="77777777" w:rsidR="005016BC" w:rsidRPr="00B20A2F" w:rsidRDefault="005016BC" w:rsidP="005016BC">
                  <w:pPr>
                    <w:widowControl w:val="0"/>
                    <w:spacing w:after="0" w:line="240" w:lineRule="auto"/>
                    <w:jc w:val="center"/>
                    <w:rPr>
                      <w:rFonts w:ascii="Verdana" w:eastAsia="Arial" w:hAnsi="Verdana" w:cs="Arial"/>
                      <w:sz w:val="20"/>
                      <w:szCs w:val="20"/>
                      <w:lang w:val="en-GB" w:eastAsia="en-US"/>
                    </w:rPr>
                  </w:pPr>
                </w:p>
              </w:tc>
            </w:tr>
            <w:tr w:rsidR="005016BC" w:rsidRPr="00B20A2F" w14:paraId="088993DC" w14:textId="77777777" w:rsidTr="00632B2D">
              <w:trPr>
                <w:trHeight w:val="269"/>
              </w:trPr>
              <w:tc>
                <w:tcPr>
                  <w:tcW w:w="1727" w:type="pct"/>
                  <w:shd w:val="clear" w:color="auto" w:fill="FFFFFF"/>
                  <w:vAlign w:val="center"/>
                </w:tcPr>
                <w:p w14:paraId="0204A8C8" w14:textId="77777777" w:rsidR="005016BC" w:rsidRPr="005003E8" w:rsidRDefault="005016BC" w:rsidP="005016BC">
                  <w:pPr>
                    <w:spacing w:after="0" w:line="260" w:lineRule="atLeast"/>
                    <w:rPr>
                      <w:rFonts w:ascii="Verdana" w:hAnsi="Verdana" w:cs="Arial"/>
                      <w:sz w:val="20"/>
                      <w:szCs w:val="20"/>
                      <w:lang w:val="en-GB"/>
                    </w:rPr>
                  </w:pPr>
                  <w:r w:rsidRPr="00B20A2F">
                    <w:rPr>
                      <w:rFonts w:ascii="Verdana" w:hAnsi="Verdana" w:cs="Arial"/>
                      <w:sz w:val="20"/>
                      <w:szCs w:val="20"/>
                      <w:lang w:val="en-GB"/>
                    </w:rPr>
                    <w:t>Degradation rate in soil of DCVA</w:t>
                  </w:r>
                </w:p>
              </w:tc>
              <w:tc>
                <w:tcPr>
                  <w:tcW w:w="670" w:type="pct"/>
                  <w:shd w:val="clear" w:color="auto" w:fill="FFFFFF"/>
                  <w:vAlign w:val="center"/>
                </w:tcPr>
                <w:p w14:paraId="07CBBA48" w14:textId="77777777" w:rsidR="005016BC" w:rsidRPr="00B20A2F"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1D1473">
                    <w:rPr>
                      <w:rFonts w:ascii="Verdana" w:eastAsia="Arial" w:hAnsi="Verdana" w:cs="Arial"/>
                      <w:bCs/>
                      <w:color w:val="000000"/>
                      <w:sz w:val="20"/>
                      <w:szCs w:val="20"/>
                      <w:shd w:val="clear" w:color="auto" w:fill="FFFFFF"/>
                      <w:lang w:val="en-GB" w:eastAsia="en-GB" w:bidi="en-GB"/>
                    </w:rPr>
                    <w:t>k</w:t>
                  </w:r>
                  <w:r w:rsidRPr="00EC71D0">
                    <w:rPr>
                      <w:rFonts w:ascii="Verdana" w:eastAsia="Arial" w:hAnsi="Verdana" w:cs="Arial"/>
                      <w:bCs/>
                      <w:color w:val="000000"/>
                      <w:sz w:val="20"/>
                      <w:szCs w:val="20"/>
                      <w:shd w:val="clear" w:color="auto" w:fill="FFFFFF"/>
                      <w:vertAlign w:val="subscript"/>
                      <w:lang w:val="en-GB" w:eastAsia="en-GB" w:bidi="en-GB"/>
                    </w:rPr>
                    <w:t>DCVA</w:t>
                  </w:r>
                </w:p>
              </w:tc>
              <w:tc>
                <w:tcPr>
                  <w:tcW w:w="670" w:type="pct"/>
                  <w:shd w:val="clear" w:color="auto" w:fill="FFFFFF"/>
                  <w:vAlign w:val="center"/>
                </w:tcPr>
                <w:p w14:paraId="2DB6036C" w14:textId="77777777" w:rsidR="005016BC" w:rsidRPr="00B20A2F" w:rsidRDefault="005016BC" w:rsidP="005016BC">
                  <w:pPr>
                    <w:widowControl w:val="0"/>
                    <w:spacing w:after="0" w:line="240" w:lineRule="auto"/>
                    <w:jc w:val="center"/>
                    <w:rPr>
                      <w:rFonts w:ascii="Verdana" w:eastAsia="Arial" w:hAnsi="Verdana" w:cs="Arial"/>
                      <w:color w:val="000000"/>
                      <w:sz w:val="20"/>
                      <w:szCs w:val="20"/>
                      <w:lang w:val="en-GB" w:eastAsia="en-GB"/>
                    </w:rPr>
                  </w:pPr>
                  <w:r w:rsidRPr="00B20A2F">
                    <w:rPr>
                      <w:rFonts w:ascii="Verdana" w:eastAsia="Arial" w:hAnsi="Verdana" w:cs="Arial"/>
                      <w:color w:val="000000"/>
                      <w:sz w:val="20"/>
                      <w:szCs w:val="20"/>
                      <w:lang w:val="en-GB" w:eastAsia="en-GB"/>
                    </w:rPr>
                    <w:t>3.96E-03</w:t>
                  </w:r>
                </w:p>
              </w:tc>
              <w:tc>
                <w:tcPr>
                  <w:tcW w:w="1042" w:type="pct"/>
                  <w:shd w:val="clear" w:color="auto" w:fill="FFFFFF"/>
                  <w:vAlign w:val="center"/>
                </w:tcPr>
                <w:p w14:paraId="3AAE1799" w14:textId="77777777" w:rsidR="005016BC" w:rsidRPr="00B20A2F" w:rsidRDefault="005016BC" w:rsidP="005016BC">
                  <w:pPr>
                    <w:widowControl w:val="0"/>
                    <w:spacing w:after="0" w:line="240" w:lineRule="auto"/>
                    <w:jc w:val="center"/>
                    <w:rPr>
                      <w:rFonts w:ascii="Verdana" w:eastAsia="Arial" w:hAnsi="Verdana" w:cs="Arial"/>
                      <w:color w:val="000000"/>
                      <w:sz w:val="20"/>
                      <w:szCs w:val="20"/>
                      <w:lang w:val="en-GB" w:eastAsia="en-US"/>
                    </w:rPr>
                  </w:pPr>
                  <w:r w:rsidRPr="00B20A2F">
                    <w:rPr>
                      <w:rFonts w:ascii="Verdana" w:eastAsia="Arial" w:hAnsi="Verdana" w:cs="Arial"/>
                      <w:color w:val="000000"/>
                      <w:sz w:val="20"/>
                      <w:szCs w:val="20"/>
                      <w:lang w:val="en-GB" w:eastAsia="en-US"/>
                    </w:rPr>
                    <w:t>[d</w:t>
                  </w:r>
                  <w:r w:rsidRPr="00B20A2F">
                    <w:rPr>
                      <w:rFonts w:ascii="Verdana" w:eastAsia="Arial" w:hAnsi="Verdana" w:cs="Arial"/>
                      <w:color w:val="000000"/>
                      <w:sz w:val="20"/>
                      <w:szCs w:val="20"/>
                      <w:vertAlign w:val="superscript"/>
                      <w:lang w:val="en-GB" w:eastAsia="en-US"/>
                    </w:rPr>
                    <w:t>-1</w:t>
                  </w:r>
                  <w:r w:rsidRPr="00B20A2F">
                    <w:rPr>
                      <w:rFonts w:ascii="Verdana" w:eastAsia="Arial" w:hAnsi="Verdana" w:cs="Arial"/>
                      <w:color w:val="000000"/>
                      <w:sz w:val="20"/>
                      <w:szCs w:val="20"/>
                      <w:lang w:val="en-GB" w:eastAsia="en-US"/>
                    </w:rPr>
                    <w:t>]</w:t>
                  </w:r>
                </w:p>
              </w:tc>
              <w:tc>
                <w:tcPr>
                  <w:tcW w:w="891" w:type="pct"/>
                  <w:shd w:val="clear" w:color="auto" w:fill="FFFFFF"/>
                  <w:vAlign w:val="center"/>
                </w:tcPr>
                <w:p w14:paraId="43CC1D37" w14:textId="77777777" w:rsidR="005016BC" w:rsidRPr="00B20A2F" w:rsidRDefault="005016BC" w:rsidP="005016BC">
                  <w:pPr>
                    <w:widowControl w:val="0"/>
                    <w:spacing w:after="0" w:line="240" w:lineRule="auto"/>
                    <w:jc w:val="center"/>
                    <w:rPr>
                      <w:rFonts w:ascii="Verdana" w:eastAsia="Arial" w:hAnsi="Verdana" w:cs="Arial"/>
                      <w:sz w:val="20"/>
                      <w:szCs w:val="20"/>
                      <w:lang w:val="en-GB" w:eastAsia="en-US"/>
                    </w:rPr>
                  </w:pPr>
                </w:p>
              </w:tc>
            </w:tr>
            <w:tr w:rsidR="005016BC" w:rsidRPr="00B20A2F" w14:paraId="0C028209" w14:textId="77777777" w:rsidTr="00632B2D">
              <w:trPr>
                <w:trHeight w:val="269"/>
              </w:trPr>
              <w:tc>
                <w:tcPr>
                  <w:tcW w:w="1727" w:type="pct"/>
                  <w:shd w:val="clear" w:color="auto" w:fill="FFFFFF"/>
                  <w:vAlign w:val="center"/>
                </w:tcPr>
                <w:p w14:paraId="20FA2056" w14:textId="77777777" w:rsidR="005016BC" w:rsidRPr="005003E8" w:rsidRDefault="005016BC" w:rsidP="005016BC">
                  <w:pPr>
                    <w:spacing w:after="0" w:line="260" w:lineRule="atLeast"/>
                    <w:rPr>
                      <w:rFonts w:ascii="Verdana" w:hAnsi="Verdana" w:cs="Arial"/>
                      <w:sz w:val="20"/>
                      <w:szCs w:val="20"/>
                      <w:lang w:val="en-GB"/>
                    </w:rPr>
                  </w:pPr>
                  <w:r w:rsidRPr="00B20A2F">
                    <w:rPr>
                      <w:rFonts w:ascii="Verdana" w:hAnsi="Verdana" w:cs="Arial"/>
                      <w:sz w:val="20"/>
                      <w:szCs w:val="20"/>
                      <w:lang w:val="en-GB"/>
                    </w:rPr>
                    <w:t>Degradation rate in soil of PBA</w:t>
                  </w:r>
                </w:p>
              </w:tc>
              <w:tc>
                <w:tcPr>
                  <w:tcW w:w="670" w:type="pct"/>
                  <w:shd w:val="clear" w:color="auto" w:fill="FFFFFF"/>
                  <w:vAlign w:val="center"/>
                </w:tcPr>
                <w:p w14:paraId="36B74CAC" w14:textId="77777777" w:rsidR="005016BC" w:rsidRPr="00B20A2F"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1D1473">
                    <w:rPr>
                      <w:rFonts w:ascii="Verdana" w:eastAsia="Arial" w:hAnsi="Verdana" w:cs="Arial"/>
                      <w:bCs/>
                      <w:color w:val="000000"/>
                      <w:sz w:val="20"/>
                      <w:szCs w:val="20"/>
                      <w:shd w:val="clear" w:color="auto" w:fill="FFFFFF"/>
                      <w:lang w:val="en-GB" w:eastAsia="en-GB" w:bidi="en-GB"/>
                    </w:rPr>
                    <w:t>k</w:t>
                  </w:r>
                  <w:r w:rsidRPr="00EC71D0">
                    <w:rPr>
                      <w:rFonts w:ascii="Verdana" w:eastAsia="Arial" w:hAnsi="Verdana" w:cs="Arial"/>
                      <w:bCs/>
                      <w:color w:val="000000"/>
                      <w:sz w:val="20"/>
                      <w:szCs w:val="20"/>
                      <w:shd w:val="clear" w:color="auto" w:fill="FFFFFF"/>
                      <w:vertAlign w:val="subscript"/>
                      <w:lang w:val="en-GB" w:eastAsia="en-GB" w:bidi="en-GB"/>
                    </w:rPr>
                    <w:t>PBA</w:t>
                  </w:r>
                </w:p>
              </w:tc>
              <w:tc>
                <w:tcPr>
                  <w:tcW w:w="670" w:type="pct"/>
                  <w:shd w:val="clear" w:color="auto" w:fill="FFFFFF"/>
                  <w:vAlign w:val="center"/>
                </w:tcPr>
                <w:p w14:paraId="31053CA0" w14:textId="77777777" w:rsidR="005016BC" w:rsidRPr="00B20A2F" w:rsidRDefault="005016BC" w:rsidP="005016BC">
                  <w:pPr>
                    <w:widowControl w:val="0"/>
                    <w:spacing w:after="0" w:line="240" w:lineRule="auto"/>
                    <w:jc w:val="center"/>
                    <w:rPr>
                      <w:rFonts w:ascii="Verdana" w:eastAsia="Arial" w:hAnsi="Verdana" w:cs="Arial"/>
                      <w:color w:val="000000"/>
                      <w:sz w:val="20"/>
                      <w:szCs w:val="20"/>
                      <w:lang w:val="en-GB" w:eastAsia="en-GB"/>
                    </w:rPr>
                  </w:pPr>
                  <w:r w:rsidRPr="00B20A2F">
                    <w:rPr>
                      <w:rFonts w:ascii="Verdana" w:eastAsia="Arial" w:hAnsi="Verdana" w:cs="Arial"/>
                      <w:color w:val="000000"/>
                      <w:sz w:val="20"/>
                      <w:szCs w:val="20"/>
                      <w:lang w:val="en-GB" w:eastAsia="en-GB"/>
                    </w:rPr>
                    <w:t>2.77E-01</w:t>
                  </w:r>
                </w:p>
              </w:tc>
              <w:tc>
                <w:tcPr>
                  <w:tcW w:w="1042" w:type="pct"/>
                  <w:shd w:val="clear" w:color="auto" w:fill="FFFFFF"/>
                  <w:vAlign w:val="center"/>
                </w:tcPr>
                <w:p w14:paraId="30F38D4F" w14:textId="77777777" w:rsidR="005016BC" w:rsidRPr="00B20A2F" w:rsidRDefault="005016BC" w:rsidP="005016BC">
                  <w:pPr>
                    <w:widowControl w:val="0"/>
                    <w:spacing w:after="0" w:line="240" w:lineRule="auto"/>
                    <w:jc w:val="center"/>
                    <w:rPr>
                      <w:rFonts w:ascii="Verdana" w:eastAsia="Arial" w:hAnsi="Verdana" w:cs="Arial"/>
                      <w:color w:val="000000"/>
                      <w:sz w:val="20"/>
                      <w:szCs w:val="20"/>
                      <w:lang w:val="en-GB" w:eastAsia="en-US"/>
                    </w:rPr>
                  </w:pPr>
                  <w:r w:rsidRPr="00B20A2F">
                    <w:rPr>
                      <w:rFonts w:ascii="Verdana" w:eastAsia="Arial" w:hAnsi="Verdana" w:cs="Arial"/>
                      <w:color w:val="000000"/>
                      <w:sz w:val="20"/>
                      <w:szCs w:val="20"/>
                      <w:lang w:val="en-GB" w:eastAsia="en-US"/>
                    </w:rPr>
                    <w:t>[d</w:t>
                  </w:r>
                  <w:r w:rsidRPr="00B20A2F">
                    <w:rPr>
                      <w:rFonts w:ascii="Verdana" w:eastAsia="Arial" w:hAnsi="Verdana" w:cs="Arial"/>
                      <w:color w:val="000000"/>
                      <w:sz w:val="20"/>
                      <w:szCs w:val="20"/>
                      <w:vertAlign w:val="superscript"/>
                      <w:lang w:val="en-GB" w:eastAsia="en-US"/>
                    </w:rPr>
                    <w:t>-1</w:t>
                  </w:r>
                  <w:r w:rsidRPr="00B20A2F">
                    <w:rPr>
                      <w:rFonts w:ascii="Verdana" w:eastAsia="Arial" w:hAnsi="Verdana" w:cs="Arial"/>
                      <w:color w:val="000000"/>
                      <w:sz w:val="20"/>
                      <w:szCs w:val="20"/>
                      <w:lang w:val="en-GB" w:eastAsia="en-US"/>
                    </w:rPr>
                    <w:t>]</w:t>
                  </w:r>
                </w:p>
              </w:tc>
              <w:tc>
                <w:tcPr>
                  <w:tcW w:w="891" w:type="pct"/>
                  <w:shd w:val="clear" w:color="auto" w:fill="FFFFFF"/>
                  <w:vAlign w:val="center"/>
                </w:tcPr>
                <w:p w14:paraId="0A80D89C" w14:textId="77777777" w:rsidR="005016BC" w:rsidRPr="00B20A2F" w:rsidRDefault="005016BC" w:rsidP="005016BC">
                  <w:pPr>
                    <w:widowControl w:val="0"/>
                    <w:spacing w:after="0" w:line="240" w:lineRule="auto"/>
                    <w:jc w:val="center"/>
                    <w:rPr>
                      <w:rFonts w:ascii="Verdana" w:eastAsia="Arial" w:hAnsi="Verdana" w:cs="Arial"/>
                      <w:sz w:val="20"/>
                      <w:szCs w:val="20"/>
                      <w:lang w:val="en-GB" w:eastAsia="en-US"/>
                    </w:rPr>
                  </w:pPr>
                </w:p>
              </w:tc>
            </w:tr>
            <w:tr w:rsidR="005016BC" w:rsidRPr="00B20A2F" w14:paraId="19BE431C" w14:textId="77777777" w:rsidTr="00632B2D">
              <w:trPr>
                <w:trHeight w:val="269"/>
              </w:trPr>
              <w:tc>
                <w:tcPr>
                  <w:tcW w:w="1727" w:type="pct"/>
                  <w:shd w:val="clear" w:color="auto" w:fill="FFFFFF"/>
                  <w:vAlign w:val="center"/>
                </w:tcPr>
                <w:p w14:paraId="574350EF" w14:textId="77777777" w:rsidR="005016BC" w:rsidRPr="00B20A2F" w:rsidRDefault="005016BC" w:rsidP="005016BC">
                  <w:pPr>
                    <w:spacing w:after="0" w:line="260" w:lineRule="atLeast"/>
                    <w:rPr>
                      <w:rFonts w:ascii="Verdana" w:hAnsi="Verdana" w:cs="Arial"/>
                      <w:sz w:val="20"/>
                      <w:szCs w:val="20"/>
                      <w:lang w:val="en-GB"/>
                    </w:rPr>
                  </w:pPr>
                  <w:r w:rsidRPr="00B20A2F">
                    <w:rPr>
                      <w:rFonts w:ascii="Verdana" w:hAnsi="Verdana" w:cs="Arial"/>
                      <w:sz w:val="20"/>
                      <w:szCs w:val="20"/>
                      <w:lang w:val="en-GB"/>
                    </w:rPr>
                    <w:t>Assessment time</w:t>
                  </w:r>
                </w:p>
              </w:tc>
              <w:tc>
                <w:tcPr>
                  <w:tcW w:w="670" w:type="pct"/>
                  <w:shd w:val="clear" w:color="auto" w:fill="FFFFFF"/>
                  <w:vAlign w:val="center"/>
                </w:tcPr>
                <w:p w14:paraId="4C84CD78" w14:textId="77777777" w:rsidR="005016BC" w:rsidRPr="005003E8"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5003E8">
                    <w:rPr>
                      <w:rFonts w:ascii="Verdana" w:eastAsia="Arial" w:hAnsi="Verdana" w:cs="Arial"/>
                      <w:bCs/>
                      <w:color w:val="000000"/>
                      <w:sz w:val="20"/>
                      <w:szCs w:val="20"/>
                      <w:shd w:val="clear" w:color="auto" w:fill="FFFFFF"/>
                      <w:lang w:val="en-GB" w:eastAsia="en-GB" w:bidi="en-GB"/>
                    </w:rPr>
                    <w:t>time</w:t>
                  </w:r>
                </w:p>
              </w:tc>
              <w:tc>
                <w:tcPr>
                  <w:tcW w:w="670" w:type="pct"/>
                  <w:shd w:val="clear" w:color="auto" w:fill="FFFFFF"/>
                  <w:vAlign w:val="center"/>
                </w:tcPr>
                <w:p w14:paraId="1DCB5CF9" w14:textId="77777777" w:rsidR="005016BC" w:rsidRPr="001D1473" w:rsidRDefault="005016BC" w:rsidP="005016BC">
                  <w:pPr>
                    <w:widowControl w:val="0"/>
                    <w:spacing w:after="0" w:line="240" w:lineRule="auto"/>
                    <w:jc w:val="center"/>
                    <w:rPr>
                      <w:rFonts w:ascii="Verdana" w:eastAsia="Arial" w:hAnsi="Verdana" w:cs="Arial"/>
                      <w:color w:val="000000"/>
                      <w:sz w:val="20"/>
                      <w:szCs w:val="20"/>
                      <w:lang w:val="en-GB" w:eastAsia="en-GB"/>
                    </w:rPr>
                  </w:pPr>
                  <w:r w:rsidRPr="001D1473">
                    <w:rPr>
                      <w:rFonts w:ascii="Verdana" w:eastAsia="Arial" w:hAnsi="Verdana" w:cs="Arial"/>
                      <w:color w:val="000000"/>
                      <w:sz w:val="20"/>
                      <w:szCs w:val="20"/>
                      <w:lang w:val="en-GB" w:eastAsia="en-GB"/>
                    </w:rPr>
                    <w:t>10950</w:t>
                  </w:r>
                </w:p>
              </w:tc>
              <w:tc>
                <w:tcPr>
                  <w:tcW w:w="1042" w:type="pct"/>
                  <w:shd w:val="clear" w:color="auto" w:fill="FFFFFF"/>
                  <w:vAlign w:val="center"/>
                </w:tcPr>
                <w:p w14:paraId="1DBA70E9" w14:textId="77777777" w:rsidR="005016BC" w:rsidRPr="00B20A2F" w:rsidRDefault="005016BC" w:rsidP="005016BC">
                  <w:pPr>
                    <w:widowControl w:val="0"/>
                    <w:spacing w:after="0" w:line="240" w:lineRule="auto"/>
                    <w:jc w:val="center"/>
                    <w:rPr>
                      <w:rFonts w:ascii="Verdana" w:eastAsia="Arial" w:hAnsi="Verdana" w:cs="Arial"/>
                      <w:color w:val="000000"/>
                      <w:sz w:val="20"/>
                      <w:szCs w:val="20"/>
                      <w:lang w:val="en-GB" w:eastAsia="en-US"/>
                    </w:rPr>
                  </w:pPr>
                  <w:r w:rsidRPr="00B20A2F">
                    <w:rPr>
                      <w:rFonts w:ascii="Verdana" w:eastAsia="Arial" w:hAnsi="Verdana" w:cs="Arial"/>
                      <w:color w:val="000000"/>
                      <w:sz w:val="20"/>
                      <w:szCs w:val="20"/>
                      <w:lang w:val="en-GB" w:eastAsia="en-US"/>
                    </w:rPr>
                    <w:t>[d</w:t>
                  </w:r>
                  <w:r w:rsidRPr="00B20A2F">
                    <w:rPr>
                      <w:rFonts w:ascii="Verdana" w:eastAsia="Arial" w:hAnsi="Verdana" w:cs="Arial"/>
                      <w:color w:val="000000"/>
                      <w:sz w:val="20"/>
                      <w:szCs w:val="20"/>
                      <w:vertAlign w:val="superscript"/>
                      <w:lang w:val="en-GB" w:eastAsia="en-US"/>
                    </w:rPr>
                    <w:t>-1</w:t>
                  </w:r>
                  <w:r w:rsidRPr="00B20A2F">
                    <w:rPr>
                      <w:rFonts w:ascii="Verdana" w:eastAsia="Arial" w:hAnsi="Verdana" w:cs="Arial"/>
                      <w:color w:val="000000"/>
                      <w:sz w:val="20"/>
                      <w:szCs w:val="20"/>
                      <w:lang w:val="en-GB" w:eastAsia="en-US"/>
                    </w:rPr>
                    <w:t>]</w:t>
                  </w:r>
                </w:p>
              </w:tc>
              <w:tc>
                <w:tcPr>
                  <w:tcW w:w="891" w:type="pct"/>
                  <w:shd w:val="clear" w:color="auto" w:fill="FFFFFF"/>
                  <w:vAlign w:val="center"/>
                </w:tcPr>
                <w:p w14:paraId="148A53D1" w14:textId="77777777" w:rsidR="005016BC" w:rsidRPr="00B20A2F" w:rsidRDefault="005016BC" w:rsidP="005016BC">
                  <w:pPr>
                    <w:widowControl w:val="0"/>
                    <w:spacing w:after="0" w:line="240" w:lineRule="auto"/>
                    <w:jc w:val="center"/>
                    <w:rPr>
                      <w:rFonts w:ascii="Verdana" w:eastAsia="Arial" w:hAnsi="Verdana" w:cs="Arial"/>
                      <w:sz w:val="20"/>
                      <w:szCs w:val="20"/>
                      <w:lang w:val="en-GB" w:eastAsia="en-US"/>
                    </w:rPr>
                  </w:pPr>
                </w:p>
              </w:tc>
            </w:tr>
          </w:tbl>
          <w:p w14:paraId="332135E8" w14:textId="77777777" w:rsidR="005016BC" w:rsidRPr="00B94034" w:rsidRDefault="005016BC" w:rsidP="005016BC">
            <w:pPr>
              <w:spacing w:before="60" w:after="100" w:afterAutospacing="1"/>
              <w:rPr>
                <w:rFonts w:ascii="Verdana" w:eastAsia="Times New Roman" w:hAnsi="Verdana"/>
                <w:sz w:val="20"/>
                <w:szCs w:val="20"/>
                <w:lang w:val="en-GB" w:eastAsia="de-DE"/>
              </w:rPr>
            </w:pPr>
          </w:p>
          <w:p w14:paraId="1C1DC99E" w14:textId="34E6DC19" w:rsidR="005016BC" w:rsidRPr="00CB1B83" w:rsidRDefault="005016BC" w:rsidP="005016BC">
            <w:pPr>
              <w:tabs>
                <w:tab w:val="left" w:pos="1418"/>
              </w:tabs>
              <w:spacing w:after="120"/>
              <w:rPr>
                <w:rFonts w:ascii="Verdana" w:hAnsi="Verdana" w:cs="Arial"/>
                <w:sz w:val="20"/>
                <w:szCs w:val="20"/>
                <w:lang w:val="en-US"/>
              </w:rPr>
            </w:pPr>
            <w:r w:rsidRPr="00CB1B83">
              <w:rPr>
                <w:rFonts w:ascii="Verdana" w:hAnsi="Verdana" w:cs="Arial"/>
                <w:sz w:val="20"/>
                <w:szCs w:val="20"/>
                <w:lang w:val="en-US"/>
              </w:rPr>
              <w:t>The results for the active substance (permethrin) and metabolites (DCVA and PBA) are summarised in the following table.</w:t>
            </w:r>
          </w:p>
          <w:tbl>
            <w:tblPr>
              <w:tblW w:w="3582" w:type="pct"/>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2374"/>
              <w:gridCol w:w="2977"/>
            </w:tblGrid>
            <w:tr w:rsidR="005016BC" w:rsidRPr="00AA7D96" w14:paraId="6932E897" w14:textId="77777777" w:rsidTr="00632B2D">
              <w:trPr>
                <w:trHeight w:val="249"/>
              </w:trPr>
              <w:tc>
                <w:tcPr>
                  <w:tcW w:w="5000" w:type="pct"/>
                  <w:gridSpan w:val="3"/>
                  <w:tcBorders>
                    <w:top w:val="single" w:sz="4" w:space="0" w:color="auto"/>
                    <w:left w:val="single" w:sz="4" w:space="0" w:color="auto"/>
                    <w:bottom w:val="single" w:sz="4" w:space="0" w:color="auto"/>
                  </w:tcBorders>
                  <w:shd w:val="clear" w:color="auto" w:fill="FFFFCC"/>
                  <w:vAlign w:val="center"/>
                </w:tcPr>
                <w:p w14:paraId="3DCC7F0D"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val="en-GB" w:eastAsia="en-GB"/>
                    </w:rPr>
                  </w:pPr>
                  <w:r w:rsidRPr="00B94034">
                    <w:rPr>
                      <w:rFonts w:ascii="Verdana" w:hAnsi="Verdana" w:cs="Arial"/>
                      <w:b/>
                      <w:bCs/>
                      <w:sz w:val="20"/>
                      <w:szCs w:val="20"/>
                      <w:lang w:val="en-GB" w:eastAsia="en-GB"/>
                    </w:rPr>
                    <w:t>Summary table on calculated PEC values for the scenario 3</w:t>
                  </w:r>
                </w:p>
              </w:tc>
            </w:tr>
            <w:tr w:rsidR="005016BC" w:rsidRPr="00B94034" w14:paraId="52DE95F1" w14:textId="77777777" w:rsidTr="00632B2D">
              <w:trPr>
                <w:trHeight w:val="249"/>
              </w:trPr>
              <w:tc>
                <w:tcPr>
                  <w:tcW w:w="1148" w:type="pct"/>
                  <w:vMerge w:val="restart"/>
                  <w:shd w:val="clear" w:color="auto" w:fill="FFFFFF"/>
                  <w:vAlign w:val="center"/>
                </w:tcPr>
                <w:p w14:paraId="6111E503" w14:textId="77777777" w:rsidR="005016BC" w:rsidRPr="00B94034" w:rsidRDefault="005016BC" w:rsidP="005016BC">
                  <w:pPr>
                    <w:spacing w:before="60" w:after="60"/>
                    <w:jc w:val="center"/>
                    <w:rPr>
                      <w:rFonts w:ascii="Verdana" w:hAnsi="Verdana" w:cs="Arial"/>
                      <w:sz w:val="20"/>
                      <w:szCs w:val="20"/>
                      <w:lang w:val="en-GB" w:eastAsia="en-GB"/>
                    </w:rPr>
                  </w:pPr>
                </w:p>
              </w:tc>
              <w:tc>
                <w:tcPr>
                  <w:tcW w:w="1709" w:type="pct"/>
                  <w:shd w:val="clear" w:color="auto" w:fill="FFFFFF" w:themeFill="background1"/>
                  <w:vAlign w:val="center"/>
                </w:tcPr>
                <w:p w14:paraId="068B7D1C" w14:textId="77777777" w:rsidR="005016BC" w:rsidRPr="00B94034" w:rsidRDefault="005016BC" w:rsidP="005016BC">
                  <w:pPr>
                    <w:spacing w:before="60" w:after="60"/>
                    <w:jc w:val="center"/>
                    <w:rPr>
                      <w:rFonts w:ascii="Verdana" w:hAnsi="Verdana" w:cs="Arial"/>
                      <w:sz w:val="20"/>
                      <w:szCs w:val="20"/>
                      <w:lang w:val="en-US" w:eastAsia="en-GB"/>
                    </w:rPr>
                  </w:pPr>
                  <w:r w:rsidRPr="00B94034">
                    <w:rPr>
                      <w:rFonts w:ascii="Verdana" w:hAnsi="Verdana" w:cs="Arial"/>
                      <w:b/>
                      <w:bCs/>
                      <w:sz w:val="20"/>
                      <w:szCs w:val="20"/>
                      <w:lang w:val="en-US" w:eastAsia="en-GB"/>
                    </w:rPr>
                    <w:t>PEC</w:t>
                  </w:r>
                  <w:r w:rsidRPr="00B94034">
                    <w:rPr>
                      <w:rFonts w:ascii="Verdana" w:hAnsi="Verdana" w:cs="Arial"/>
                      <w:b/>
                      <w:bCs/>
                      <w:sz w:val="20"/>
                      <w:szCs w:val="20"/>
                      <w:vertAlign w:val="subscript"/>
                      <w:lang w:val="en-US" w:eastAsia="en-GB"/>
                    </w:rPr>
                    <w:t>soil</w:t>
                  </w:r>
                </w:p>
              </w:tc>
              <w:tc>
                <w:tcPr>
                  <w:tcW w:w="2143" w:type="pct"/>
                  <w:shd w:val="clear" w:color="auto" w:fill="FFFFFF" w:themeFill="background1"/>
                  <w:vAlign w:val="center"/>
                </w:tcPr>
                <w:p w14:paraId="304B468F" w14:textId="77777777" w:rsidR="005016BC" w:rsidRPr="00B94034" w:rsidRDefault="005016BC" w:rsidP="005016BC">
                  <w:pPr>
                    <w:spacing w:before="60" w:after="60"/>
                    <w:jc w:val="center"/>
                    <w:rPr>
                      <w:rFonts w:ascii="Verdana" w:hAnsi="Verdana" w:cs="Arial"/>
                      <w:sz w:val="20"/>
                      <w:szCs w:val="20"/>
                      <w:lang w:val="en-US" w:eastAsia="en-GB"/>
                    </w:rPr>
                  </w:pPr>
                  <w:r w:rsidRPr="00B94034">
                    <w:rPr>
                      <w:rFonts w:ascii="Verdana" w:hAnsi="Verdana" w:cs="Arial"/>
                      <w:b/>
                      <w:bCs/>
                      <w:sz w:val="20"/>
                      <w:szCs w:val="20"/>
                      <w:lang w:val="en-US" w:eastAsia="en-GB"/>
                    </w:rPr>
                    <w:t>PEC</w:t>
                  </w:r>
                  <w:r w:rsidRPr="00B94034">
                    <w:rPr>
                      <w:rFonts w:ascii="Verdana" w:hAnsi="Verdana" w:cs="Arial"/>
                      <w:b/>
                      <w:bCs/>
                      <w:sz w:val="20"/>
                      <w:szCs w:val="20"/>
                      <w:vertAlign w:val="subscript"/>
                      <w:lang w:val="en-US" w:eastAsia="en-GB"/>
                    </w:rPr>
                    <w:t>GW</w:t>
                  </w:r>
                </w:p>
              </w:tc>
            </w:tr>
            <w:tr w:rsidR="005016BC" w:rsidRPr="00B94034" w14:paraId="708572C9" w14:textId="77777777" w:rsidTr="00632B2D">
              <w:trPr>
                <w:trHeight w:val="249"/>
              </w:trPr>
              <w:tc>
                <w:tcPr>
                  <w:tcW w:w="1148" w:type="pct"/>
                  <w:vMerge/>
                  <w:shd w:val="clear" w:color="auto" w:fill="FFFFFF"/>
                  <w:vAlign w:val="center"/>
                </w:tcPr>
                <w:p w14:paraId="402B2F05" w14:textId="77777777" w:rsidR="005016BC" w:rsidRPr="00B94034" w:rsidRDefault="005016BC" w:rsidP="005016BC">
                  <w:pPr>
                    <w:spacing w:before="60" w:after="60"/>
                    <w:jc w:val="center"/>
                    <w:rPr>
                      <w:rFonts w:ascii="Verdana" w:hAnsi="Verdana" w:cs="Arial"/>
                      <w:b/>
                      <w:bCs/>
                      <w:sz w:val="20"/>
                      <w:szCs w:val="20"/>
                      <w:lang w:val="en-US" w:eastAsia="en-GB"/>
                    </w:rPr>
                  </w:pPr>
                </w:p>
              </w:tc>
              <w:tc>
                <w:tcPr>
                  <w:tcW w:w="1709" w:type="pct"/>
                  <w:shd w:val="clear" w:color="auto" w:fill="FFFFFF" w:themeFill="background1"/>
                  <w:vAlign w:val="center"/>
                </w:tcPr>
                <w:p w14:paraId="53B79EF1" w14:textId="77777777" w:rsidR="005016BC" w:rsidRPr="00B94034" w:rsidRDefault="005016BC" w:rsidP="005016BC">
                  <w:pPr>
                    <w:autoSpaceDE w:val="0"/>
                    <w:autoSpaceDN w:val="0"/>
                    <w:adjustRightInd w:val="0"/>
                    <w:spacing w:before="60" w:after="60" w:line="240" w:lineRule="auto"/>
                    <w:jc w:val="center"/>
                    <w:rPr>
                      <w:rFonts w:ascii="Verdana" w:hAnsi="Verdana" w:cs="Arial"/>
                      <w:bCs/>
                      <w:color w:val="000000"/>
                      <w:sz w:val="20"/>
                      <w:szCs w:val="20"/>
                      <w:lang w:val="en-US" w:eastAsia="en-GB"/>
                    </w:rPr>
                  </w:pPr>
                  <w:r w:rsidRPr="00B94034">
                    <w:rPr>
                      <w:rFonts w:ascii="Verdana" w:hAnsi="Verdana" w:cs="Arial"/>
                      <w:bCs/>
                      <w:color w:val="000000"/>
                      <w:sz w:val="20"/>
                      <w:szCs w:val="20"/>
                      <w:lang w:val="en-US" w:eastAsia="en-GB"/>
                    </w:rPr>
                    <w:t>[mg.kg</w:t>
                  </w:r>
                  <w:r w:rsidRPr="00B94034">
                    <w:rPr>
                      <w:rFonts w:ascii="Verdana" w:hAnsi="Verdana" w:cs="Arial"/>
                      <w:bCs/>
                      <w:color w:val="000000"/>
                      <w:sz w:val="20"/>
                      <w:szCs w:val="20"/>
                      <w:vertAlign w:val="subscript"/>
                      <w:lang w:val="en-US" w:eastAsia="en-GB"/>
                    </w:rPr>
                    <w:t>wwt</w:t>
                  </w:r>
                  <w:r w:rsidRPr="00B94034">
                    <w:rPr>
                      <w:rFonts w:ascii="Verdana" w:hAnsi="Verdana" w:cs="Arial"/>
                      <w:bCs/>
                      <w:color w:val="000000"/>
                      <w:sz w:val="20"/>
                      <w:szCs w:val="20"/>
                      <w:vertAlign w:val="superscript"/>
                      <w:lang w:val="en-US" w:eastAsia="en-GB"/>
                    </w:rPr>
                    <w:t>-1</w:t>
                  </w:r>
                  <w:r w:rsidRPr="00B94034">
                    <w:rPr>
                      <w:rFonts w:ascii="Verdana" w:hAnsi="Verdana" w:cs="Arial"/>
                      <w:bCs/>
                      <w:color w:val="000000"/>
                      <w:sz w:val="20"/>
                      <w:szCs w:val="20"/>
                      <w:lang w:val="en-US" w:eastAsia="en-GB"/>
                    </w:rPr>
                    <w:t>]</w:t>
                  </w:r>
                </w:p>
              </w:tc>
              <w:tc>
                <w:tcPr>
                  <w:tcW w:w="2143" w:type="pct"/>
                  <w:shd w:val="clear" w:color="auto" w:fill="FFFFFF" w:themeFill="background1"/>
                  <w:vAlign w:val="center"/>
                </w:tcPr>
                <w:p w14:paraId="4659725F" w14:textId="77777777" w:rsidR="005016BC" w:rsidRPr="00B94034" w:rsidRDefault="005016BC" w:rsidP="005016BC">
                  <w:pPr>
                    <w:spacing w:before="60" w:after="60" w:line="240" w:lineRule="auto"/>
                    <w:jc w:val="center"/>
                    <w:rPr>
                      <w:rFonts w:ascii="Verdana" w:hAnsi="Verdana" w:cs="Arial"/>
                      <w:sz w:val="20"/>
                      <w:szCs w:val="20"/>
                      <w:lang w:val="en-US" w:eastAsia="en-GB"/>
                    </w:rPr>
                  </w:pPr>
                  <w:r w:rsidRPr="00B94034">
                    <w:rPr>
                      <w:rFonts w:ascii="Verdana" w:hAnsi="Verdana" w:cs="Arial"/>
                      <w:bCs/>
                      <w:color w:val="000000"/>
                      <w:sz w:val="20"/>
                      <w:szCs w:val="20"/>
                      <w:lang w:val="en-US" w:eastAsia="en-GB"/>
                    </w:rPr>
                    <w:t>[</w:t>
                  </w:r>
                  <w:r w:rsidRPr="00B94034">
                    <w:rPr>
                      <w:rFonts w:ascii="Verdana" w:hAnsi="Verdana" w:cs="Arial"/>
                      <w:bCs/>
                      <w:color w:val="000000"/>
                      <w:sz w:val="20"/>
                      <w:szCs w:val="20"/>
                      <w:lang w:val="en-GB" w:eastAsia="en-GB"/>
                    </w:rPr>
                    <w:t>μ</w:t>
                  </w:r>
                  <w:r w:rsidRPr="00B94034">
                    <w:rPr>
                      <w:rFonts w:ascii="Verdana" w:hAnsi="Verdana" w:cs="Arial"/>
                      <w:bCs/>
                      <w:color w:val="000000"/>
                      <w:sz w:val="20"/>
                      <w:szCs w:val="20"/>
                      <w:lang w:val="en-US" w:eastAsia="en-GB"/>
                    </w:rPr>
                    <w:t>g.L</w:t>
                  </w:r>
                  <w:r w:rsidRPr="00B94034">
                    <w:rPr>
                      <w:rFonts w:ascii="Verdana" w:hAnsi="Verdana" w:cs="Arial"/>
                      <w:bCs/>
                      <w:color w:val="000000"/>
                      <w:sz w:val="20"/>
                      <w:szCs w:val="20"/>
                      <w:vertAlign w:val="superscript"/>
                      <w:lang w:val="en-US" w:eastAsia="en-GB"/>
                    </w:rPr>
                    <w:t>-1</w:t>
                  </w:r>
                  <w:r w:rsidRPr="00B94034">
                    <w:rPr>
                      <w:rFonts w:ascii="Verdana" w:hAnsi="Verdana" w:cs="Arial"/>
                      <w:bCs/>
                      <w:color w:val="000000"/>
                      <w:sz w:val="20"/>
                      <w:szCs w:val="20"/>
                      <w:lang w:val="en-US" w:eastAsia="en-GB"/>
                    </w:rPr>
                    <w:t>]</w:t>
                  </w:r>
                </w:p>
              </w:tc>
            </w:tr>
            <w:tr w:rsidR="005016BC" w:rsidRPr="00B94034" w14:paraId="1AC47248" w14:textId="77777777" w:rsidTr="00632B2D">
              <w:trPr>
                <w:trHeight w:val="75"/>
              </w:trPr>
              <w:tc>
                <w:tcPr>
                  <w:tcW w:w="1148" w:type="pct"/>
                  <w:shd w:val="clear" w:color="auto" w:fill="FFFFFF"/>
                </w:tcPr>
                <w:p w14:paraId="4A9185C6" w14:textId="77777777" w:rsidR="005016BC" w:rsidRPr="00B94034" w:rsidRDefault="005016BC" w:rsidP="005016BC">
                  <w:pPr>
                    <w:spacing w:after="0" w:line="240" w:lineRule="auto"/>
                    <w:rPr>
                      <w:rFonts w:ascii="Verdana" w:hAnsi="Verdana" w:cs="Arial"/>
                      <w:sz w:val="20"/>
                      <w:szCs w:val="20"/>
                      <w:lang w:val="en-US" w:eastAsia="en-GB"/>
                    </w:rPr>
                  </w:pPr>
                  <w:r w:rsidRPr="00B94034">
                    <w:rPr>
                      <w:rFonts w:ascii="Verdana" w:hAnsi="Verdana" w:cs="Arial"/>
                      <w:sz w:val="20"/>
                      <w:szCs w:val="20"/>
                      <w:lang w:val="en-US" w:eastAsia="en-GB"/>
                    </w:rPr>
                    <w:t>Permethrin</w:t>
                  </w:r>
                </w:p>
              </w:tc>
              <w:tc>
                <w:tcPr>
                  <w:tcW w:w="1709" w:type="pct"/>
                  <w:shd w:val="clear" w:color="auto" w:fill="FFFFFF" w:themeFill="background1"/>
                  <w:vAlign w:val="center"/>
                </w:tcPr>
                <w:p w14:paraId="4BC5E767" w14:textId="77777777" w:rsidR="005016BC" w:rsidRPr="00B94034" w:rsidRDefault="005016BC" w:rsidP="00D674C0">
                  <w:pPr>
                    <w:spacing w:before="60" w:after="60" w:line="240" w:lineRule="auto"/>
                    <w:jc w:val="center"/>
                    <w:rPr>
                      <w:rFonts w:ascii="Verdana" w:hAnsi="Verdana" w:cs="Arial"/>
                      <w:sz w:val="20"/>
                      <w:szCs w:val="20"/>
                      <w:lang w:val="en-US" w:eastAsia="en-GB"/>
                    </w:rPr>
                  </w:pPr>
                  <w:r w:rsidRPr="00B94034">
                    <w:rPr>
                      <w:rFonts w:ascii="Verdana" w:hAnsi="Verdana" w:cs="Arial"/>
                      <w:sz w:val="20"/>
                      <w:szCs w:val="20"/>
                      <w:lang w:val="en-US" w:eastAsia="en-GB"/>
                    </w:rPr>
                    <w:t>3.</w:t>
                  </w:r>
                  <w:r w:rsidR="00D674C0">
                    <w:rPr>
                      <w:rFonts w:ascii="Verdana" w:hAnsi="Verdana" w:cs="Arial"/>
                      <w:sz w:val="20"/>
                      <w:szCs w:val="20"/>
                      <w:lang w:val="en-US" w:eastAsia="en-GB"/>
                    </w:rPr>
                    <w:t>40</w:t>
                  </w:r>
                  <w:r w:rsidR="00D674C0" w:rsidRPr="00B94034">
                    <w:rPr>
                      <w:rFonts w:ascii="Verdana" w:hAnsi="Verdana" w:cs="Arial"/>
                      <w:sz w:val="20"/>
                      <w:szCs w:val="20"/>
                      <w:lang w:val="en-US" w:eastAsia="en-GB"/>
                    </w:rPr>
                    <w:t>E</w:t>
                  </w:r>
                  <w:r w:rsidRPr="00B94034">
                    <w:rPr>
                      <w:rFonts w:ascii="Verdana" w:hAnsi="Verdana" w:cs="Arial"/>
                      <w:sz w:val="20"/>
                      <w:szCs w:val="20"/>
                      <w:lang w:val="en-US" w:eastAsia="en-GB"/>
                    </w:rPr>
                    <w:t>-02</w:t>
                  </w:r>
                </w:p>
              </w:tc>
              <w:tc>
                <w:tcPr>
                  <w:tcW w:w="2143" w:type="pct"/>
                  <w:shd w:val="clear" w:color="auto" w:fill="FFFFFF" w:themeFill="background1"/>
                  <w:vAlign w:val="center"/>
                </w:tcPr>
                <w:p w14:paraId="024B3888" w14:textId="77777777" w:rsidR="005016BC" w:rsidRPr="00B94034" w:rsidRDefault="00D674C0" w:rsidP="005016BC">
                  <w:pPr>
                    <w:spacing w:before="60" w:after="60" w:line="240" w:lineRule="auto"/>
                    <w:jc w:val="center"/>
                    <w:rPr>
                      <w:rFonts w:ascii="Verdana" w:hAnsi="Verdana" w:cs="Arial"/>
                      <w:sz w:val="20"/>
                      <w:szCs w:val="20"/>
                      <w:lang w:val="en-US" w:eastAsia="en-GB"/>
                    </w:rPr>
                  </w:pPr>
                  <w:r>
                    <w:rPr>
                      <w:rFonts w:ascii="Verdana" w:hAnsi="Verdana" w:cs="Arial"/>
                      <w:sz w:val="20"/>
                      <w:szCs w:val="20"/>
                      <w:lang w:val="en-US" w:eastAsia="en-GB"/>
                    </w:rPr>
                    <w:t>7.15</w:t>
                  </w:r>
                  <w:r w:rsidR="005016BC" w:rsidRPr="00B94034">
                    <w:rPr>
                      <w:rFonts w:ascii="Verdana" w:hAnsi="Verdana" w:cs="Arial"/>
                      <w:sz w:val="20"/>
                      <w:szCs w:val="20"/>
                      <w:lang w:val="en-US" w:eastAsia="en-GB"/>
                    </w:rPr>
                    <w:t>E-02</w:t>
                  </w:r>
                </w:p>
              </w:tc>
            </w:tr>
            <w:tr w:rsidR="005016BC" w:rsidRPr="00B94034" w14:paraId="5B6DB035" w14:textId="77777777" w:rsidTr="00632B2D">
              <w:trPr>
                <w:trHeight w:val="75"/>
              </w:trPr>
              <w:tc>
                <w:tcPr>
                  <w:tcW w:w="1148" w:type="pct"/>
                  <w:shd w:val="clear" w:color="auto" w:fill="FFFFFF"/>
                </w:tcPr>
                <w:p w14:paraId="7D60E276" w14:textId="77777777" w:rsidR="005016BC" w:rsidRPr="00B94034" w:rsidRDefault="005016BC" w:rsidP="005016BC">
                  <w:pPr>
                    <w:spacing w:before="60" w:after="60" w:line="240" w:lineRule="auto"/>
                    <w:rPr>
                      <w:rFonts w:ascii="Verdana" w:hAnsi="Verdana" w:cs="Arial"/>
                      <w:sz w:val="20"/>
                      <w:szCs w:val="20"/>
                      <w:lang w:val="en-US" w:eastAsia="en-GB"/>
                    </w:rPr>
                  </w:pPr>
                  <w:r w:rsidRPr="00B94034">
                    <w:rPr>
                      <w:rFonts w:ascii="Verdana" w:hAnsi="Verdana" w:cs="Arial"/>
                      <w:sz w:val="20"/>
                      <w:szCs w:val="20"/>
                      <w:lang w:val="en-US" w:eastAsia="en-GB"/>
                    </w:rPr>
                    <w:t>DVCA</w:t>
                  </w:r>
                </w:p>
              </w:tc>
              <w:tc>
                <w:tcPr>
                  <w:tcW w:w="1709" w:type="pct"/>
                  <w:shd w:val="clear" w:color="auto" w:fill="FFFFFF" w:themeFill="background1"/>
                  <w:vAlign w:val="center"/>
                </w:tcPr>
                <w:p w14:paraId="08DCC374" w14:textId="77777777" w:rsidR="005016BC" w:rsidRPr="00B94034" w:rsidRDefault="005016BC" w:rsidP="00D674C0">
                  <w:pPr>
                    <w:spacing w:before="60" w:after="60" w:line="240" w:lineRule="auto"/>
                    <w:jc w:val="center"/>
                    <w:rPr>
                      <w:rFonts w:ascii="Verdana" w:hAnsi="Verdana" w:cs="Arial"/>
                      <w:sz w:val="20"/>
                      <w:szCs w:val="20"/>
                      <w:lang w:val="en-US" w:eastAsia="en-GB"/>
                    </w:rPr>
                  </w:pPr>
                  <w:r w:rsidRPr="00B94034">
                    <w:rPr>
                      <w:rFonts w:ascii="Verdana" w:hAnsi="Verdana" w:cs="Arial"/>
                      <w:sz w:val="20"/>
                      <w:szCs w:val="20"/>
                      <w:lang w:val="en-US" w:eastAsia="en-GB"/>
                    </w:rPr>
                    <w:t>3.</w:t>
                  </w:r>
                  <w:r w:rsidR="00D674C0">
                    <w:rPr>
                      <w:rFonts w:ascii="Verdana" w:hAnsi="Verdana" w:cs="Arial"/>
                      <w:sz w:val="20"/>
                      <w:szCs w:val="20"/>
                      <w:lang w:val="en-US" w:eastAsia="en-GB"/>
                    </w:rPr>
                    <w:t>39</w:t>
                  </w:r>
                  <w:r w:rsidR="00D674C0" w:rsidRPr="00B94034">
                    <w:rPr>
                      <w:rFonts w:ascii="Verdana" w:hAnsi="Verdana" w:cs="Arial"/>
                      <w:sz w:val="20"/>
                      <w:szCs w:val="20"/>
                      <w:lang w:val="en-US" w:eastAsia="en-GB"/>
                    </w:rPr>
                    <w:t>E</w:t>
                  </w:r>
                  <w:r w:rsidRPr="00B94034">
                    <w:rPr>
                      <w:rFonts w:ascii="Verdana" w:hAnsi="Verdana" w:cs="Arial"/>
                      <w:sz w:val="20"/>
                      <w:szCs w:val="20"/>
                      <w:lang w:val="en-US" w:eastAsia="en-GB"/>
                    </w:rPr>
                    <w:t>-03</w:t>
                  </w:r>
                </w:p>
              </w:tc>
              <w:tc>
                <w:tcPr>
                  <w:tcW w:w="2143" w:type="pct"/>
                  <w:shd w:val="clear" w:color="auto" w:fill="FFFFFF" w:themeFill="background1"/>
                  <w:vAlign w:val="center"/>
                </w:tcPr>
                <w:p w14:paraId="1842F2EA" w14:textId="77777777" w:rsidR="005016BC" w:rsidRPr="00B94034" w:rsidRDefault="005016BC" w:rsidP="00D674C0">
                  <w:pPr>
                    <w:spacing w:before="60" w:after="60" w:line="240" w:lineRule="auto"/>
                    <w:jc w:val="center"/>
                    <w:rPr>
                      <w:rFonts w:ascii="Verdana" w:hAnsi="Verdana" w:cs="Arial"/>
                      <w:b/>
                      <w:sz w:val="20"/>
                      <w:szCs w:val="20"/>
                      <w:lang w:val="en-US" w:eastAsia="en-GB"/>
                    </w:rPr>
                  </w:pPr>
                  <w:r w:rsidRPr="00B94034">
                    <w:rPr>
                      <w:rFonts w:ascii="Verdana" w:hAnsi="Verdana" w:cs="Arial"/>
                      <w:b/>
                      <w:sz w:val="20"/>
                      <w:szCs w:val="20"/>
                      <w:lang w:val="en-US" w:eastAsia="en-GB"/>
                    </w:rPr>
                    <w:t>9.</w:t>
                  </w:r>
                  <w:r w:rsidR="00D674C0">
                    <w:rPr>
                      <w:rFonts w:ascii="Verdana" w:hAnsi="Verdana" w:cs="Arial"/>
                      <w:b/>
                      <w:sz w:val="20"/>
                      <w:szCs w:val="20"/>
                      <w:lang w:val="en-US" w:eastAsia="en-GB"/>
                    </w:rPr>
                    <w:t>83</w:t>
                  </w:r>
                  <w:r w:rsidR="00D674C0" w:rsidRPr="00B94034">
                    <w:rPr>
                      <w:rFonts w:ascii="Verdana" w:hAnsi="Verdana" w:cs="Arial"/>
                      <w:b/>
                      <w:sz w:val="20"/>
                      <w:szCs w:val="20"/>
                      <w:lang w:val="en-US" w:eastAsia="en-GB"/>
                    </w:rPr>
                    <w:t>E</w:t>
                  </w:r>
                  <w:r w:rsidRPr="00B94034">
                    <w:rPr>
                      <w:rFonts w:ascii="Verdana" w:hAnsi="Verdana" w:cs="Arial"/>
                      <w:b/>
                      <w:sz w:val="20"/>
                      <w:szCs w:val="20"/>
                      <w:lang w:val="en-US" w:eastAsia="en-GB"/>
                    </w:rPr>
                    <w:t>-01</w:t>
                  </w:r>
                </w:p>
              </w:tc>
            </w:tr>
            <w:tr w:rsidR="005016BC" w:rsidRPr="00B94034" w14:paraId="2C06FF6C" w14:textId="77777777" w:rsidTr="00632B2D">
              <w:trPr>
                <w:trHeight w:val="75"/>
              </w:trPr>
              <w:tc>
                <w:tcPr>
                  <w:tcW w:w="1148" w:type="pct"/>
                  <w:shd w:val="clear" w:color="auto" w:fill="FFFFFF"/>
                </w:tcPr>
                <w:p w14:paraId="1A0DB9BF" w14:textId="77777777" w:rsidR="005016BC" w:rsidRPr="00B94034" w:rsidRDefault="005016BC" w:rsidP="005016BC">
                  <w:pPr>
                    <w:spacing w:before="60" w:after="60" w:line="240" w:lineRule="auto"/>
                    <w:rPr>
                      <w:rFonts w:ascii="Verdana" w:hAnsi="Verdana" w:cs="Arial"/>
                      <w:sz w:val="20"/>
                      <w:szCs w:val="20"/>
                      <w:lang w:val="en-US" w:eastAsia="en-GB"/>
                    </w:rPr>
                  </w:pPr>
                  <w:r w:rsidRPr="00B94034">
                    <w:rPr>
                      <w:rFonts w:ascii="Verdana" w:hAnsi="Verdana" w:cs="Arial"/>
                      <w:sz w:val="20"/>
                      <w:szCs w:val="20"/>
                      <w:lang w:val="en-US" w:eastAsia="en-GB"/>
                    </w:rPr>
                    <w:t>PBA</w:t>
                  </w:r>
                </w:p>
              </w:tc>
              <w:tc>
                <w:tcPr>
                  <w:tcW w:w="1709" w:type="pct"/>
                  <w:shd w:val="clear" w:color="auto" w:fill="FFFFFF" w:themeFill="background1"/>
                  <w:vAlign w:val="center"/>
                </w:tcPr>
                <w:p w14:paraId="1B9B9BB9" w14:textId="77777777" w:rsidR="005016BC" w:rsidRPr="00B94034" w:rsidRDefault="005016BC" w:rsidP="00D674C0">
                  <w:pPr>
                    <w:spacing w:before="60" w:after="60" w:line="240" w:lineRule="auto"/>
                    <w:jc w:val="center"/>
                    <w:rPr>
                      <w:rFonts w:ascii="Verdana" w:hAnsi="Verdana" w:cs="Arial"/>
                      <w:sz w:val="20"/>
                      <w:szCs w:val="20"/>
                      <w:lang w:val="en-US" w:eastAsia="en-GB"/>
                    </w:rPr>
                  </w:pPr>
                  <w:r w:rsidRPr="00B94034">
                    <w:rPr>
                      <w:rFonts w:ascii="Verdana" w:hAnsi="Verdana" w:cs="Arial"/>
                      <w:sz w:val="20"/>
                      <w:szCs w:val="20"/>
                      <w:lang w:val="en-US" w:eastAsia="en-GB"/>
                    </w:rPr>
                    <w:t>6.</w:t>
                  </w:r>
                  <w:r w:rsidR="00D674C0">
                    <w:rPr>
                      <w:rFonts w:ascii="Verdana" w:hAnsi="Verdana" w:cs="Arial"/>
                      <w:sz w:val="20"/>
                      <w:szCs w:val="20"/>
                      <w:lang w:val="en-US" w:eastAsia="en-GB"/>
                    </w:rPr>
                    <w:t>58</w:t>
                  </w:r>
                  <w:r w:rsidR="00D674C0" w:rsidRPr="00B94034">
                    <w:rPr>
                      <w:rFonts w:ascii="Verdana" w:hAnsi="Verdana" w:cs="Arial"/>
                      <w:sz w:val="20"/>
                      <w:szCs w:val="20"/>
                      <w:lang w:val="en-US" w:eastAsia="en-GB"/>
                    </w:rPr>
                    <w:t>E</w:t>
                  </w:r>
                  <w:r w:rsidRPr="00B94034">
                    <w:rPr>
                      <w:rFonts w:ascii="Verdana" w:hAnsi="Verdana" w:cs="Arial"/>
                      <w:sz w:val="20"/>
                      <w:szCs w:val="20"/>
                      <w:lang w:val="en-US" w:eastAsia="en-GB"/>
                    </w:rPr>
                    <w:t>-05</w:t>
                  </w:r>
                </w:p>
              </w:tc>
              <w:tc>
                <w:tcPr>
                  <w:tcW w:w="2143" w:type="pct"/>
                  <w:shd w:val="clear" w:color="auto" w:fill="FFFFFF" w:themeFill="background1"/>
                  <w:vAlign w:val="center"/>
                </w:tcPr>
                <w:p w14:paraId="3BB1B8B0" w14:textId="77777777" w:rsidR="005016BC" w:rsidRPr="00B94034" w:rsidRDefault="00D674C0" w:rsidP="00D674C0">
                  <w:pPr>
                    <w:spacing w:before="60" w:after="60" w:line="240" w:lineRule="auto"/>
                    <w:jc w:val="center"/>
                    <w:rPr>
                      <w:rFonts w:ascii="Verdana" w:hAnsi="Verdana" w:cs="Arial"/>
                      <w:sz w:val="20"/>
                      <w:szCs w:val="20"/>
                      <w:lang w:val="en-US" w:eastAsia="en-GB"/>
                    </w:rPr>
                  </w:pPr>
                  <w:r>
                    <w:rPr>
                      <w:rFonts w:ascii="Verdana" w:hAnsi="Verdana" w:cs="Arial"/>
                      <w:sz w:val="20"/>
                      <w:szCs w:val="20"/>
                      <w:lang w:val="en-US" w:eastAsia="en-GB"/>
                    </w:rPr>
                    <w:t>8</w:t>
                  </w:r>
                  <w:r w:rsidR="005016BC" w:rsidRPr="00B94034">
                    <w:rPr>
                      <w:rFonts w:ascii="Verdana" w:hAnsi="Verdana" w:cs="Arial"/>
                      <w:sz w:val="20"/>
                      <w:szCs w:val="20"/>
                      <w:lang w:val="en-US" w:eastAsia="en-GB"/>
                    </w:rPr>
                    <w:t>.</w:t>
                  </w:r>
                  <w:r>
                    <w:rPr>
                      <w:rFonts w:ascii="Verdana" w:hAnsi="Verdana" w:cs="Arial"/>
                      <w:sz w:val="20"/>
                      <w:szCs w:val="20"/>
                      <w:lang w:val="en-US" w:eastAsia="en-GB"/>
                    </w:rPr>
                    <w:t>43</w:t>
                  </w:r>
                  <w:r w:rsidRPr="00B94034">
                    <w:rPr>
                      <w:rFonts w:ascii="Verdana" w:hAnsi="Verdana" w:cs="Arial"/>
                      <w:sz w:val="20"/>
                      <w:szCs w:val="20"/>
                      <w:lang w:val="en-US" w:eastAsia="en-GB"/>
                    </w:rPr>
                    <w:t>E</w:t>
                  </w:r>
                  <w:r w:rsidR="005016BC" w:rsidRPr="00B94034">
                    <w:rPr>
                      <w:rFonts w:ascii="Verdana" w:hAnsi="Verdana" w:cs="Arial"/>
                      <w:sz w:val="20"/>
                      <w:szCs w:val="20"/>
                      <w:lang w:val="en-US" w:eastAsia="en-GB"/>
                    </w:rPr>
                    <w:t>-02</w:t>
                  </w:r>
                </w:p>
              </w:tc>
            </w:tr>
          </w:tbl>
          <w:p w14:paraId="238190A7" w14:textId="77777777" w:rsidR="005016BC" w:rsidRPr="005016BC" w:rsidRDefault="005016BC" w:rsidP="005016BC">
            <w:pPr>
              <w:spacing w:before="60" w:after="100" w:afterAutospacing="1"/>
              <w:rPr>
                <w:rFonts w:ascii="Verdana" w:eastAsia="Times New Roman" w:hAnsi="Verdana"/>
                <w:szCs w:val="20"/>
                <w:lang w:val="en-GB" w:eastAsia="de-DE"/>
              </w:rPr>
            </w:pPr>
          </w:p>
        </w:tc>
      </w:tr>
    </w:tbl>
    <w:p w14:paraId="0B304AD0" w14:textId="77777777" w:rsidR="005016BC" w:rsidRPr="005016BC" w:rsidRDefault="005016BC" w:rsidP="005016BC">
      <w:pPr>
        <w:spacing w:after="0" w:line="260" w:lineRule="atLeast"/>
        <w:rPr>
          <w:rFonts w:ascii="Verdana" w:hAnsi="Verdana"/>
          <w:lang w:val="en-US" w:eastAsia="en-US"/>
        </w:rPr>
      </w:pPr>
    </w:p>
    <w:tbl>
      <w:tblPr>
        <w:tblStyle w:val="Grilledutableau41"/>
        <w:tblW w:w="9921" w:type="dxa"/>
        <w:tblInd w:w="108" w:type="dxa"/>
        <w:tblLayout w:type="fixed"/>
        <w:tblLook w:val="04A0" w:firstRow="1" w:lastRow="0" w:firstColumn="1" w:lastColumn="0" w:noHBand="0" w:noVBand="1"/>
      </w:tblPr>
      <w:tblGrid>
        <w:gridCol w:w="9921"/>
      </w:tblGrid>
      <w:tr w:rsidR="005016BC" w:rsidRPr="00AA7D96" w14:paraId="306487C1" w14:textId="77777777" w:rsidTr="00503A35">
        <w:trPr>
          <w:trHeight w:val="1919"/>
        </w:trPr>
        <w:tc>
          <w:tcPr>
            <w:tcW w:w="9921" w:type="dxa"/>
            <w:shd w:val="clear" w:color="auto" w:fill="D6E3BC" w:themeFill="accent3" w:themeFillTint="66"/>
          </w:tcPr>
          <w:p w14:paraId="56B2C5C2" w14:textId="77777777" w:rsidR="005016BC" w:rsidRPr="005016BC" w:rsidRDefault="005016BC" w:rsidP="005016BC">
            <w:pPr>
              <w:tabs>
                <w:tab w:val="left" w:pos="1418"/>
              </w:tabs>
              <w:spacing w:after="255"/>
              <w:ind w:left="1418" w:hanging="1418"/>
              <w:rPr>
                <w:rFonts w:ascii="Verdana" w:eastAsia="Times New Roman" w:hAnsi="Verdana"/>
                <w:b/>
                <w:szCs w:val="20"/>
                <w:lang w:val="en-GB" w:eastAsia="de-DE"/>
              </w:rPr>
            </w:pPr>
            <w:r w:rsidRPr="005016BC">
              <w:rPr>
                <w:rFonts w:ascii="Verdana" w:eastAsia="Times New Roman" w:hAnsi="Verdana"/>
                <w:b/>
                <w:szCs w:val="20"/>
                <w:lang w:val="en-GB" w:eastAsia="de-DE"/>
              </w:rPr>
              <w:t xml:space="preserve">Infobox </w:t>
            </w:r>
            <w:r w:rsidRPr="005016BC">
              <w:rPr>
                <w:rFonts w:ascii="Verdana" w:eastAsia="Times New Roman" w:hAnsi="Verdana"/>
                <w:b/>
                <w:szCs w:val="20"/>
                <w:lang w:val="en-GB" w:eastAsia="de-DE"/>
              </w:rPr>
              <w:fldChar w:fldCharType="begin"/>
            </w:r>
            <w:r w:rsidRPr="005016BC">
              <w:rPr>
                <w:rFonts w:ascii="Verdana" w:eastAsia="Times New Roman" w:hAnsi="Verdana"/>
                <w:b/>
                <w:szCs w:val="20"/>
                <w:lang w:val="en-GB" w:eastAsia="de-DE"/>
              </w:rPr>
              <w:instrText xml:space="preserve"> SEQ Infobox \* ARABIC </w:instrText>
            </w:r>
            <w:r w:rsidRPr="005016BC">
              <w:rPr>
                <w:rFonts w:ascii="Verdana" w:eastAsia="Times New Roman" w:hAnsi="Verdana"/>
                <w:b/>
                <w:szCs w:val="20"/>
                <w:lang w:val="en-GB" w:eastAsia="de-DE"/>
              </w:rPr>
              <w:fldChar w:fldCharType="separate"/>
            </w:r>
            <w:r w:rsidR="004D10F1">
              <w:rPr>
                <w:rFonts w:ascii="Verdana" w:eastAsia="Times New Roman" w:hAnsi="Verdana"/>
                <w:b/>
                <w:noProof/>
                <w:szCs w:val="20"/>
                <w:lang w:val="en-GB" w:eastAsia="de-DE"/>
              </w:rPr>
              <w:t>20</w:t>
            </w:r>
            <w:r w:rsidRPr="005016BC">
              <w:rPr>
                <w:rFonts w:ascii="Verdana" w:eastAsia="Times New Roman" w:hAnsi="Verdana"/>
                <w:b/>
                <w:szCs w:val="20"/>
                <w:lang w:val="en-GB" w:eastAsia="de-DE"/>
              </w:rPr>
              <w:fldChar w:fldCharType="end"/>
            </w:r>
            <w:r w:rsidRPr="005016BC">
              <w:rPr>
                <w:rFonts w:ascii="Verdana" w:eastAsia="Times New Roman" w:hAnsi="Verdana"/>
                <w:b/>
                <w:szCs w:val="20"/>
                <w:lang w:val="en-GB" w:eastAsia="de-DE"/>
              </w:rPr>
              <w:t xml:space="preserve"> - FR CA position:</w:t>
            </w:r>
          </w:p>
          <w:p w14:paraId="23598629" w14:textId="77777777" w:rsidR="005016BC" w:rsidRPr="005016BC" w:rsidRDefault="005016BC" w:rsidP="005016BC">
            <w:pPr>
              <w:rPr>
                <w:rFonts w:ascii="Verdana" w:hAnsi="Verdana" w:cs="Arial"/>
                <w:b/>
                <w:bCs/>
                <w:i/>
                <w:szCs w:val="20"/>
                <w:u w:val="single"/>
                <w:lang w:val="en-GB"/>
              </w:rPr>
            </w:pPr>
            <w:r w:rsidRPr="005016BC">
              <w:rPr>
                <w:rFonts w:ascii="Verdana" w:hAnsi="Verdana" w:cs="Arial"/>
                <w:b/>
                <w:bCs/>
                <w:i/>
                <w:szCs w:val="20"/>
                <w:u w:val="single"/>
                <w:lang w:val="en-GB"/>
              </w:rPr>
              <w:t>High-tier assessment for groundwater for scenario 2 to 3</w:t>
            </w:r>
          </w:p>
          <w:p w14:paraId="3C7C8ED6" w14:textId="77777777" w:rsidR="005016BC" w:rsidRPr="005016BC" w:rsidRDefault="005016BC" w:rsidP="005016BC">
            <w:pPr>
              <w:rPr>
                <w:rFonts w:ascii="Verdana" w:hAnsi="Verdana" w:cs="Arial"/>
                <w:szCs w:val="20"/>
                <w:lang w:val="en-GB"/>
              </w:rPr>
            </w:pPr>
          </w:p>
          <w:p w14:paraId="11808D93" w14:textId="77777777" w:rsidR="005016BC" w:rsidRPr="00B94034" w:rsidRDefault="005016BC" w:rsidP="005016BC">
            <w:pPr>
              <w:rPr>
                <w:rFonts w:ascii="Verdana" w:hAnsi="Verdana" w:cs="Arial"/>
                <w:sz w:val="20"/>
                <w:szCs w:val="20"/>
                <w:lang w:val="en-GB"/>
              </w:rPr>
            </w:pPr>
            <w:r w:rsidRPr="00B94034">
              <w:rPr>
                <w:rFonts w:ascii="Verdana" w:hAnsi="Verdana" w:cs="Arial"/>
                <w:sz w:val="20"/>
                <w:szCs w:val="20"/>
                <w:lang w:val="en-GB"/>
              </w:rPr>
              <w:t>During the construction step and the service life of TRITHOR S, the groundwater compartment present PEC value &gt; 0.1 µg/L for the metabolites of permethrin DCVA and PBA. These values indicate a potential risk to groundwater. A more realistic, higher-tier assessment of the potential for groundwater contamination associated with soil applications of permethrin has also been carried out using the simulation model FOCUS-PEARL 4.4.4.</w:t>
            </w:r>
          </w:p>
          <w:p w14:paraId="0BC3EE1D" w14:textId="77777777" w:rsidR="005016BC" w:rsidRPr="00B94034" w:rsidRDefault="005016BC" w:rsidP="005016BC">
            <w:pPr>
              <w:rPr>
                <w:rFonts w:ascii="Verdana" w:hAnsi="Verdana" w:cs="Arial"/>
                <w:sz w:val="20"/>
                <w:szCs w:val="20"/>
                <w:lang w:val="en-GB"/>
              </w:rPr>
            </w:pPr>
          </w:p>
          <w:p w14:paraId="76927A5D" w14:textId="77777777" w:rsidR="005016BC" w:rsidRPr="00B94034" w:rsidRDefault="005016BC" w:rsidP="005016BC">
            <w:pPr>
              <w:rPr>
                <w:rFonts w:ascii="Verdana" w:hAnsi="Verdana" w:cs="Arial"/>
                <w:sz w:val="20"/>
                <w:szCs w:val="20"/>
                <w:lang w:val="en-GB"/>
              </w:rPr>
            </w:pPr>
          </w:p>
          <w:p w14:paraId="6C6D4BF3" w14:textId="77777777" w:rsidR="005016BC" w:rsidRPr="00B94034" w:rsidRDefault="005016BC" w:rsidP="005016BC">
            <w:pPr>
              <w:keepNext/>
              <w:rPr>
                <w:rFonts w:ascii="Verdana" w:hAnsi="Verdana" w:cs="Arial"/>
                <w:sz w:val="20"/>
                <w:szCs w:val="20"/>
                <w:lang w:val="en-GB"/>
              </w:rPr>
            </w:pPr>
            <w:r w:rsidRPr="00B94034">
              <w:rPr>
                <w:rFonts w:ascii="Verdana" w:hAnsi="Verdana" w:cs="Arial"/>
                <w:sz w:val="20"/>
                <w:szCs w:val="20"/>
                <w:lang w:val="en-GB"/>
              </w:rPr>
              <w:t>The leaching potential of permethrin and its metabolites were investigated by simulating applications of the parent compound to grassland. The grass/alfalfa FOCUS crop was used in the modelling. Simulations were performed for all nine FOCUS scenarios.</w:t>
            </w:r>
          </w:p>
          <w:p w14:paraId="3807A762" w14:textId="77777777" w:rsidR="005016BC" w:rsidRPr="00B94034" w:rsidRDefault="005016BC" w:rsidP="005016BC">
            <w:pPr>
              <w:rPr>
                <w:rFonts w:ascii="Verdana" w:hAnsi="Verdana" w:cs="Arial"/>
                <w:sz w:val="20"/>
                <w:szCs w:val="20"/>
                <w:lang w:val="en-GB"/>
              </w:rPr>
            </w:pPr>
            <w:r w:rsidRPr="00B94034">
              <w:rPr>
                <w:rFonts w:ascii="Verdana" w:hAnsi="Verdana" w:cs="Arial"/>
                <w:sz w:val="20"/>
                <w:szCs w:val="20"/>
                <w:lang w:val="en-GB"/>
              </w:rPr>
              <w:t>It is necessary to calculate an effective permethrin application rate on a per-hectare basis. The total daily loading rate of permethrin in soil from a single treated house is calculated:</w:t>
            </w:r>
          </w:p>
          <w:p w14:paraId="18AD290E" w14:textId="77777777" w:rsidR="005016BC" w:rsidRPr="00B94034" w:rsidRDefault="00A84AC3" w:rsidP="005016BC">
            <w:pPr>
              <w:spacing w:before="60" w:after="100" w:afterAutospacing="1"/>
              <w:rPr>
                <w:rFonts w:ascii="Verdana" w:eastAsia="Times New Roman" w:hAnsi="Verdana" w:cs="Arial"/>
                <w:sz w:val="20"/>
                <w:szCs w:val="20"/>
                <w:lang w:val="en-GB" w:eastAsia="de-DE"/>
              </w:rPr>
            </w:pPr>
            <m:oMathPara>
              <m:oMathParaPr>
                <m:jc m:val="left"/>
              </m:oMathParaPr>
              <m:oMath>
                <m:sSub>
                  <m:sSubPr>
                    <m:ctrlPr>
                      <w:rPr>
                        <w:rFonts w:ascii="Cambria Math" w:eastAsia="Times New Roman" w:hAnsi="Cambria Math" w:cs="Arial"/>
                        <w:i/>
                        <w:sz w:val="20"/>
                        <w:szCs w:val="20"/>
                        <w:lang w:val="en-GB" w:eastAsia="de-DE"/>
                      </w:rPr>
                    </m:ctrlPr>
                  </m:sSubPr>
                  <m:e>
                    <m:r>
                      <w:rPr>
                        <w:rFonts w:ascii="Cambria Math" w:eastAsia="Times New Roman" w:hAnsi="Cambria Math" w:cs="Arial"/>
                        <w:sz w:val="20"/>
                        <w:szCs w:val="20"/>
                        <w:lang w:val="en-GB" w:eastAsia="de-DE"/>
                      </w:rPr>
                      <m:t>E</m:t>
                    </m:r>
                  </m:e>
                  <m:sub>
                    <m:r>
                      <w:rPr>
                        <w:rFonts w:ascii="Cambria Math" w:eastAsia="Times New Roman" w:hAnsi="Cambria Math" w:cs="Arial"/>
                        <w:sz w:val="20"/>
                        <w:szCs w:val="20"/>
                        <w:lang w:val="en-GB" w:eastAsia="de-DE"/>
                      </w:rPr>
                      <m:t>soil,leach,time</m:t>
                    </m:r>
                  </m:sub>
                </m:sSub>
                <m:r>
                  <w:rPr>
                    <w:rFonts w:ascii="Cambria Math" w:eastAsia="Times New Roman" w:hAnsi="Cambria Math" w:cs="Arial"/>
                    <w:sz w:val="20"/>
                    <w:szCs w:val="20"/>
                    <w:lang w:val="en-GB" w:eastAsia="de-DE"/>
                  </w:rPr>
                  <m:t>=</m:t>
                </m:r>
                <m:f>
                  <m:fPr>
                    <m:type m:val="lin"/>
                    <m:ctrlPr>
                      <w:rPr>
                        <w:rFonts w:ascii="Cambria Math" w:eastAsia="Times New Roman" w:hAnsi="Cambria Math" w:cs="Arial"/>
                        <w:i/>
                        <w:sz w:val="20"/>
                        <w:szCs w:val="20"/>
                        <w:lang w:val="en-GB" w:eastAsia="de-DE"/>
                      </w:rPr>
                    </m:ctrlPr>
                  </m:fPr>
                  <m:num>
                    <m:d>
                      <m:dPr>
                        <m:ctrlPr>
                          <w:rPr>
                            <w:rFonts w:ascii="Cambria Math" w:eastAsia="Times New Roman" w:hAnsi="Cambria Math" w:cs="Arial"/>
                            <w:i/>
                            <w:sz w:val="20"/>
                            <w:szCs w:val="20"/>
                            <w:lang w:val="en-GB" w:eastAsia="de-DE"/>
                          </w:rPr>
                        </m:ctrlPr>
                      </m:dPr>
                      <m:e>
                        <m:sSub>
                          <m:sSubPr>
                            <m:ctrlPr>
                              <w:rPr>
                                <w:rFonts w:ascii="Cambria Math" w:eastAsia="Times New Roman" w:hAnsi="Cambria Math" w:cs="Arial"/>
                                <w:i/>
                                <w:sz w:val="20"/>
                                <w:szCs w:val="20"/>
                                <w:lang w:val="en-GB" w:eastAsia="de-DE"/>
                              </w:rPr>
                            </m:ctrlPr>
                          </m:sSubPr>
                          <m:e>
                            <m:r>
                              <w:rPr>
                                <w:rFonts w:ascii="Cambria Math" w:eastAsia="Times New Roman" w:hAnsi="Cambria Math" w:cs="Arial"/>
                                <w:sz w:val="20"/>
                                <w:szCs w:val="20"/>
                                <w:lang w:val="en-GB" w:eastAsia="de-DE"/>
                              </w:rPr>
                              <m:t>AREA</m:t>
                            </m:r>
                          </m:e>
                          <m:sub>
                            <m:r>
                              <w:rPr>
                                <w:rFonts w:ascii="Cambria Math" w:eastAsia="Times New Roman" w:hAnsi="Cambria Math" w:cs="Arial"/>
                                <w:sz w:val="20"/>
                                <w:szCs w:val="20"/>
                                <w:lang w:val="en-GB" w:eastAsia="de-DE"/>
                              </w:rPr>
                              <m:t>barrier</m:t>
                            </m:r>
                          </m:sub>
                        </m:sSub>
                        <m:r>
                          <w:rPr>
                            <w:rFonts w:ascii="Cambria Math" w:eastAsia="Times New Roman" w:hAnsi="Cambria Math" w:cs="Arial"/>
                            <w:sz w:val="20"/>
                            <w:szCs w:val="20"/>
                            <w:lang w:val="en-GB" w:eastAsia="de-DE"/>
                          </w:rPr>
                          <m:t>×</m:t>
                        </m:r>
                        <m:sSub>
                          <m:sSubPr>
                            <m:ctrlPr>
                              <w:rPr>
                                <w:rFonts w:ascii="Cambria Math" w:eastAsia="Times New Roman" w:hAnsi="Cambria Math" w:cs="Arial"/>
                                <w:i/>
                                <w:sz w:val="20"/>
                                <w:szCs w:val="20"/>
                                <w:lang w:val="en-GB" w:eastAsia="de-DE"/>
                              </w:rPr>
                            </m:ctrlPr>
                          </m:sSubPr>
                          <m:e>
                            <m:r>
                              <w:rPr>
                                <w:rFonts w:ascii="Cambria Math" w:eastAsia="Times New Roman" w:hAnsi="Cambria Math" w:cs="Arial"/>
                                <w:sz w:val="20"/>
                                <w:szCs w:val="20"/>
                                <w:lang w:val="en-GB" w:eastAsia="de-DE"/>
                              </w:rPr>
                              <m:t>Q</m:t>
                            </m:r>
                          </m:e>
                          <m:sub>
                            <m:r>
                              <w:rPr>
                                <w:rFonts w:ascii="Cambria Math" w:eastAsia="Times New Roman" w:hAnsi="Cambria Math" w:cs="Arial"/>
                                <w:sz w:val="20"/>
                                <w:szCs w:val="20"/>
                                <w:lang w:val="en-GB" w:eastAsia="de-DE"/>
                              </w:rPr>
                              <m:t>leach,time</m:t>
                            </m:r>
                          </m:sub>
                        </m:sSub>
                      </m:e>
                    </m:d>
                  </m:num>
                  <m:den>
                    <m:r>
                      <w:rPr>
                        <w:rFonts w:ascii="Cambria Math" w:eastAsia="Times New Roman" w:hAnsi="Cambria Math" w:cs="Arial"/>
                        <w:sz w:val="20"/>
                        <w:szCs w:val="20"/>
                        <w:lang w:val="en-GB" w:eastAsia="de-DE"/>
                      </w:rPr>
                      <m:t>TIME</m:t>
                    </m:r>
                  </m:den>
                </m:f>
              </m:oMath>
            </m:oMathPara>
          </w:p>
          <w:p w14:paraId="460CB861" w14:textId="77777777" w:rsidR="005016BC" w:rsidRPr="00B94034" w:rsidRDefault="005016BC" w:rsidP="005016BC">
            <w:pPr>
              <w:rPr>
                <w:rFonts w:ascii="Verdana" w:hAnsi="Verdana" w:cs="Arial"/>
                <w:sz w:val="20"/>
                <w:szCs w:val="20"/>
                <w:lang w:val="en-GB"/>
              </w:rPr>
            </w:pPr>
            <w:r w:rsidRPr="00B94034">
              <w:rPr>
                <w:rFonts w:ascii="Verdana" w:hAnsi="Verdana" w:cs="Arial"/>
                <w:sz w:val="20"/>
                <w:szCs w:val="20"/>
                <w:lang w:val="en-GB"/>
              </w:rPr>
              <w:t>The assessment prosed assumes a default value of 16 houses build per hectare (Nhouse). The corresponding application rate of permethrin to land can be calculated using the following equation:</w:t>
            </w:r>
          </w:p>
          <w:p w14:paraId="710A4737" w14:textId="77777777" w:rsidR="005016BC" w:rsidRPr="00B94034" w:rsidRDefault="005016BC" w:rsidP="005016BC">
            <w:pPr>
              <w:rPr>
                <w:rFonts w:ascii="Verdana" w:hAnsi="Verdana" w:cs="Arial"/>
                <w:sz w:val="20"/>
                <w:szCs w:val="20"/>
                <w:lang w:val="en-GB"/>
              </w:rPr>
            </w:pPr>
          </w:p>
          <w:p w14:paraId="325AEAFD" w14:textId="77777777" w:rsidR="005016BC" w:rsidRPr="00B94034" w:rsidRDefault="005016BC" w:rsidP="005016BC">
            <w:pPr>
              <w:spacing w:before="60" w:after="100" w:afterAutospacing="1"/>
              <w:rPr>
                <w:rFonts w:ascii="Verdana" w:eastAsia="Times New Roman" w:hAnsi="Verdana" w:cs="Arial"/>
                <w:sz w:val="20"/>
                <w:szCs w:val="20"/>
                <w:lang w:val="en-GB" w:eastAsia="de-DE"/>
              </w:rPr>
            </w:pPr>
            <m:oMathPara>
              <m:oMathParaPr>
                <m:jc m:val="left"/>
              </m:oMathParaPr>
              <m:oMath>
                <m:r>
                  <w:rPr>
                    <w:rFonts w:ascii="Cambria Math" w:eastAsia="Times New Roman" w:hAnsi="Cambria Math" w:cs="Arial"/>
                    <w:sz w:val="20"/>
                    <w:szCs w:val="20"/>
                    <w:lang w:val="en-GB" w:eastAsia="de-DE"/>
                  </w:rPr>
                  <m:t xml:space="preserve">Appl rate= </m:t>
                </m:r>
                <m:sSub>
                  <m:sSubPr>
                    <m:ctrlPr>
                      <w:rPr>
                        <w:rFonts w:ascii="Cambria Math" w:eastAsia="Times New Roman" w:hAnsi="Cambria Math" w:cs="Arial"/>
                        <w:i/>
                        <w:sz w:val="20"/>
                        <w:szCs w:val="20"/>
                        <w:lang w:val="en-GB" w:eastAsia="de-DE"/>
                      </w:rPr>
                    </m:ctrlPr>
                  </m:sSubPr>
                  <m:e>
                    <m:r>
                      <w:rPr>
                        <w:rFonts w:ascii="Cambria Math" w:eastAsia="Times New Roman" w:hAnsi="Cambria Math" w:cs="Arial"/>
                        <w:sz w:val="20"/>
                        <w:szCs w:val="20"/>
                        <w:lang w:val="en-GB" w:eastAsia="de-DE"/>
                      </w:rPr>
                      <m:t>E</m:t>
                    </m:r>
                  </m:e>
                  <m:sub>
                    <m:r>
                      <w:rPr>
                        <w:rFonts w:ascii="Cambria Math" w:eastAsia="Times New Roman" w:hAnsi="Cambria Math" w:cs="Arial"/>
                        <w:sz w:val="20"/>
                        <w:szCs w:val="20"/>
                        <w:lang w:val="en-GB" w:eastAsia="de-DE"/>
                      </w:rPr>
                      <m:t>soil,leach,time</m:t>
                    </m:r>
                  </m:sub>
                </m:sSub>
                <m:r>
                  <w:rPr>
                    <w:rFonts w:ascii="Cambria Math" w:eastAsia="Times New Roman" w:hAnsi="Cambria Math" w:cs="Arial"/>
                    <w:sz w:val="20"/>
                    <w:szCs w:val="20"/>
                    <w:lang w:val="en-GB" w:eastAsia="de-DE"/>
                  </w:rPr>
                  <m:t>×Emission days×1000×</m:t>
                </m:r>
                <m:sSub>
                  <m:sSubPr>
                    <m:ctrlPr>
                      <w:rPr>
                        <w:rFonts w:ascii="Cambria Math" w:eastAsia="Times New Roman" w:hAnsi="Cambria Math" w:cs="Arial"/>
                        <w:i/>
                        <w:sz w:val="20"/>
                        <w:szCs w:val="20"/>
                        <w:lang w:val="en-GB" w:eastAsia="de-DE"/>
                      </w:rPr>
                    </m:ctrlPr>
                  </m:sSubPr>
                  <m:e>
                    <m:r>
                      <w:rPr>
                        <w:rFonts w:ascii="Cambria Math" w:eastAsia="Times New Roman" w:hAnsi="Cambria Math" w:cs="Arial"/>
                        <w:sz w:val="20"/>
                        <w:szCs w:val="20"/>
                        <w:lang w:val="en-GB" w:eastAsia="de-DE"/>
                      </w:rPr>
                      <m:t>N</m:t>
                    </m:r>
                  </m:e>
                  <m:sub>
                    <m:r>
                      <w:rPr>
                        <w:rFonts w:ascii="Cambria Math" w:eastAsia="Times New Roman" w:hAnsi="Cambria Math" w:cs="Arial"/>
                        <w:sz w:val="20"/>
                        <w:szCs w:val="20"/>
                        <w:lang w:val="en-GB" w:eastAsia="de-DE"/>
                      </w:rPr>
                      <m:t>house</m:t>
                    </m:r>
                  </m:sub>
                </m:sSub>
              </m:oMath>
            </m:oMathPara>
          </w:p>
          <w:p w14:paraId="64F5B5DD" w14:textId="77777777" w:rsidR="005016BC" w:rsidRPr="00B94034" w:rsidRDefault="005016BC" w:rsidP="005016BC">
            <w:pPr>
              <w:keepNext/>
              <w:rPr>
                <w:rFonts w:ascii="Verdana" w:hAnsi="Verdana" w:cs="Arial"/>
                <w:sz w:val="20"/>
                <w:szCs w:val="20"/>
                <w:lang w:val="en-GB"/>
              </w:rPr>
            </w:pPr>
            <w:r w:rsidRPr="00B94034">
              <w:rPr>
                <w:rFonts w:ascii="Verdana" w:hAnsi="Verdana" w:cs="Arial"/>
                <w:sz w:val="20"/>
                <w:szCs w:val="20"/>
                <w:lang w:val="en-GB"/>
              </w:rPr>
              <w:t>Calculated parameters are presented in the following table.</w:t>
            </w:r>
          </w:p>
          <w:p w14:paraId="414EC3D7" w14:textId="77777777" w:rsidR="005016BC" w:rsidRPr="00B94034" w:rsidRDefault="005016BC" w:rsidP="005016BC">
            <w:pPr>
              <w:keepNext/>
              <w:rPr>
                <w:rFonts w:ascii="Verdana" w:hAnsi="Verdana" w:cs="Arial"/>
                <w:sz w:val="20"/>
                <w:szCs w:val="20"/>
                <w:lang w:val="en-GB"/>
              </w:rPr>
            </w:pPr>
          </w:p>
          <w:tbl>
            <w:tblPr>
              <w:tblW w:w="3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2"/>
              <w:gridCol w:w="1417"/>
              <w:gridCol w:w="1987"/>
              <w:gridCol w:w="1980"/>
            </w:tblGrid>
            <w:tr w:rsidR="005016BC" w:rsidRPr="00AA7D96" w14:paraId="1385AD5E" w14:textId="77777777" w:rsidTr="00503A35">
              <w:trPr>
                <w:trHeight w:val="397"/>
                <w:jc w:val="center"/>
              </w:trPr>
              <w:tc>
                <w:tcPr>
                  <w:tcW w:w="5000" w:type="pct"/>
                  <w:gridSpan w:val="4"/>
                  <w:shd w:val="clear" w:color="auto" w:fill="FFFFCC"/>
                  <w:vAlign w:val="center"/>
                </w:tcPr>
                <w:p w14:paraId="05BBDFCF" w14:textId="77777777" w:rsidR="005016BC" w:rsidRPr="00B94034" w:rsidRDefault="005016BC" w:rsidP="005016BC">
                  <w:pPr>
                    <w:autoSpaceDE w:val="0"/>
                    <w:autoSpaceDN w:val="0"/>
                    <w:adjustRightInd w:val="0"/>
                    <w:spacing w:after="0" w:line="240" w:lineRule="auto"/>
                    <w:jc w:val="center"/>
                    <w:rPr>
                      <w:rFonts w:ascii="Verdana" w:hAnsi="Verdana" w:cs="Arial"/>
                      <w:b/>
                      <w:color w:val="000000"/>
                      <w:sz w:val="20"/>
                      <w:szCs w:val="20"/>
                      <w:lang w:val="en-GB" w:eastAsia="en-GB"/>
                    </w:rPr>
                  </w:pPr>
                  <w:r w:rsidRPr="00B94034">
                    <w:rPr>
                      <w:rFonts w:ascii="Verdana" w:hAnsi="Verdana" w:cs="Arial"/>
                      <w:b/>
                      <w:color w:val="000000"/>
                      <w:sz w:val="20"/>
                      <w:szCs w:val="20"/>
                      <w:lang w:val="en-GB" w:eastAsia="en-GB"/>
                    </w:rPr>
                    <w:t>Parameters used to determine inputs data in FOCUS PEARL</w:t>
                  </w:r>
                </w:p>
              </w:tc>
            </w:tr>
            <w:tr w:rsidR="005016BC" w:rsidRPr="00AA7D96" w14:paraId="1E47D509" w14:textId="77777777" w:rsidTr="00632B2D">
              <w:trPr>
                <w:trHeight w:val="397"/>
                <w:jc w:val="center"/>
              </w:trPr>
              <w:tc>
                <w:tcPr>
                  <w:tcW w:w="1345" w:type="pct"/>
                  <w:shd w:val="clear" w:color="auto" w:fill="D9D9D9" w:themeFill="background1" w:themeFillShade="D9"/>
                  <w:vAlign w:val="center"/>
                </w:tcPr>
                <w:p w14:paraId="0A58A639" w14:textId="77777777" w:rsidR="005016BC" w:rsidRPr="00B94034" w:rsidRDefault="005016BC" w:rsidP="005016BC">
                  <w:pPr>
                    <w:autoSpaceDE w:val="0"/>
                    <w:autoSpaceDN w:val="0"/>
                    <w:adjustRightInd w:val="0"/>
                    <w:spacing w:after="0" w:line="240" w:lineRule="auto"/>
                    <w:jc w:val="center"/>
                    <w:rPr>
                      <w:rFonts w:ascii="Verdana" w:hAnsi="Verdana" w:cs="Arial"/>
                      <w:b/>
                      <w:sz w:val="20"/>
                      <w:szCs w:val="20"/>
                      <w:lang w:val="en-GB" w:eastAsia="en-GB"/>
                    </w:rPr>
                  </w:pPr>
                  <w:r w:rsidRPr="00B94034">
                    <w:rPr>
                      <w:rFonts w:ascii="Verdana" w:hAnsi="Verdana" w:cs="Arial"/>
                      <w:b/>
                      <w:sz w:val="20"/>
                      <w:szCs w:val="20"/>
                      <w:lang w:val="en-GB" w:eastAsia="en-GB"/>
                    </w:rPr>
                    <w:t>Symbol</w:t>
                  </w:r>
                </w:p>
              </w:tc>
              <w:tc>
                <w:tcPr>
                  <w:tcW w:w="962" w:type="pct"/>
                  <w:shd w:val="clear" w:color="auto" w:fill="D9D9D9" w:themeFill="background1" w:themeFillShade="D9"/>
                  <w:vAlign w:val="center"/>
                </w:tcPr>
                <w:p w14:paraId="05ED9F98" w14:textId="77777777"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Value</w:t>
                  </w:r>
                </w:p>
              </w:tc>
              <w:tc>
                <w:tcPr>
                  <w:tcW w:w="1349" w:type="pct"/>
                  <w:shd w:val="clear" w:color="auto" w:fill="D9D9D9" w:themeFill="background1" w:themeFillShade="D9"/>
                  <w:vAlign w:val="center"/>
                </w:tcPr>
                <w:p w14:paraId="08103741" w14:textId="77777777"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Unit</w:t>
                  </w:r>
                </w:p>
              </w:tc>
              <w:tc>
                <w:tcPr>
                  <w:tcW w:w="1344" w:type="pct"/>
                  <w:shd w:val="clear" w:color="auto" w:fill="D9D9D9" w:themeFill="background1" w:themeFillShade="D9"/>
                  <w:vAlign w:val="center"/>
                </w:tcPr>
                <w:p w14:paraId="71247275" w14:textId="77777777"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Remarks</w:t>
                  </w:r>
                </w:p>
              </w:tc>
            </w:tr>
            <w:tr w:rsidR="005016BC" w:rsidRPr="00AA7D96" w14:paraId="30ABEAFE" w14:textId="77777777" w:rsidTr="00632B2D">
              <w:trPr>
                <w:trHeight w:val="359"/>
                <w:jc w:val="center"/>
              </w:trPr>
              <w:tc>
                <w:tcPr>
                  <w:tcW w:w="1345" w:type="pct"/>
                  <w:shd w:val="clear" w:color="auto" w:fill="FFFFFF"/>
                  <w:vAlign w:val="center"/>
                </w:tcPr>
                <w:p w14:paraId="44C48EB7" w14:textId="77777777" w:rsidR="005016BC" w:rsidRPr="00B94034" w:rsidRDefault="005016BC" w:rsidP="005016BC">
                  <w:pPr>
                    <w:widowControl w:val="0"/>
                    <w:spacing w:after="0" w:line="240" w:lineRule="auto"/>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 xml:space="preserve">AREA </w:t>
                  </w:r>
                  <w:r w:rsidRPr="00B94034">
                    <w:rPr>
                      <w:rFonts w:ascii="Verdana" w:eastAsia="Arial" w:hAnsi="Verdana" w:cs="Arial"/>
                      <w:color w:val="000000"/>
                      <w:sz w:val="20"/>
                      <w:szCs w:val="20"/>
                      <w:vertAlign w:val="subscript"/>
                      <w:lang w:val="en-GB" w:eastAsia="en-US"/>
                    </w:rPr>
                    <w:t xml:space="preserve">barrier </w:t>
                  </w:r>
                </w:p>
              </w:tc>
              <w:tc>
                <w:tcPr>
                  <w:tcW w:w="962" w:type="pct"/>
                  <w:shd w:val="clear" w:color="auto" w:fill="FFFFFF"/>
                  <w:vAlign w:val="center"/>
                </w:tcPr>
                <w:p w14:paraId="43A3D128"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25</w:t>
                  </w:r>
                </w:p>
              </w:tc>
              <w:tc>
                <w:tcPr>
                  <w:tcW w:w="1349" w:type="pct"/>
                  <w:shd w:val="clear" w:color="auto" w:fill="FFFFFF"/>
                  <w:vAlign w:val="center"/>
                </w:tcPr>
                <w:p w14:paraId="7E9BBABA"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[m</w:t>
                  </w:r>
                  <w:r w:rsidRPr="00B94034">
                    <w:rPr>
                      <w:rFonts w:ascii="Verdana" w:eastAsia="Arial" w:hAnsi="Verdana" w:cs="Arial"/>
                      <w:color w:val="000000"/>
                      <w:sz w:val="20"/>
                      <w:szCs w:val="20"/>
                      <w:vertAlign w:val="superscript"/>
                      <w:lang w:val="en-GB" w:eastAsia="en-US"/>
                    </w:rPr>
                    <w:t>2</w:t>
                  </w:r>
                  <w:r w:rsidRPr="00B94034">
                    <w:rPr>
                      <w:rFonts w:ascii="Verdana" w:eastAsia="Arial" w:hAnsi="Verdana" w:cs="Arial"/>
                      <w:color w:val="000000"/>
                      <w:sz w:val="20"/>
                      <w:szCs w:val="20"/>
                      <w:lang w:val="en-GB" w:eastAsia="en-US"/>
                    </w:rPr>
                    <w:t>.house</w:t>
                  </w:r>
                  <w:r w:rsidRPr="00B94034">
                    <w:rPr>
                      <w:rFonts w:ascii="Verdana" w:eastAsia="Arial" w:hAnsi="Verdana" w:cs="Arial"/>
                      <w:color w:val="000000"/>
                      <w:sz w:val="20"/>
                      <w:szCs w:val="20"/>
                      <w:vertAlign w:val="superscript"/>
                      <w:lang w:val="en-GB" w:eastAsia="en-US"/>
                    </w:rPr>
                    <w:t>-1</w:t>
                  </w:r>
                  <w:r w:rsidRPr="00B94034">
                    <w:rPr>
                      <w:rFonts w:ascii="Verdana" w:eastAsia="Arial" w:hAnsi="Verdana" w:cs="Arial"/>
                      <w:color w:val="000000"/>
                      <w:sz w:val="20"/>
                      <w:szCs w:val="20"/>
                      <w:lang w:val="en-GB" w:eastAsia="en-US"/>
                    </w:rPr>
                    <w:t>]</w:t>
                  </w:r>
                </w:p>
              </w:tc>
              <w:tc>
                <w:tcPr>
                  <w:tcW w:w="1344" w:type="pct"/>
                  <w:shd w:val="clear" w:color="auto" w:fill="FFFFFF"/>
                  <w:vAlign w:val="center"/>
                </w:tcPr>
                <w:p w14:paraId="3757718C"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Calculated</w:t>
                  </w:r>
                </w:p>
              </w:tc>
            </w:tr>
            <w:tr w:rsidR="005016BC" w:rsidRPr="00AA7D96" w14:paraId="126DC41F" w14:textId="77777777" w:rsidTr="00632B2D">
              <w:trPr>
                <w:trHeight w:val="269"/>
                <w:jc w:val="center"/>
              </w:trPr>
              <w:tc>
                <w:tcPr>
                  <w:tcW w:w="1345" w:type="pct"/>
                  <w:shd w:val="clear" w:color="auto" w:fill="FFFFFF"/>
                  <w:vAlign w:val="center"/>
                </w:tcPr>
                <w:p w14:paraId="4E62D1AA" w14:textId="77777777" w:rsidR="005016BC" w:rsidRPr="00B94034"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Q</w:t>
                  </w:r>
                  <w:r w:rsidRPr="00B94034">
                    <w:rPr>
                      <w:rFonts w:ascii="Verdana" w:eastAsia="Arial" w:hAnsi="Verdana" w:cs="Arial"/>
                      <w:bCs/>
                      <w:color w:val="000000"/>
                      <w:sz w:val="20"/>
                      <w:szCs w:val="20"/>
                      <w:shd w:val="clear" w:color="auto" w:fill="FFFFFF"/>
                      <w:vertAlign w:val="subscript"/>
                      <w:lang w:val="en-GB" w:eastAsia="en-GB" w:bidi="en-GB"/>
                    </w:rPr>
                    <w:t>leach time</w:t>
                  </w:r>
                  <w:r w:rsidRPr="00B94034">
                    <w:rPr>
                      <w:rFonts w:ascii="Verdana" w:eastAsia="Arial" w:hAnsi="Verdana" w:cs="Arial"/>
                      <w:color w:val="000000"/>
                      <w:sz w:val="20"/>
                      <w:szCs w:val="20"/>
                      <w:vertAlign w:val="subscript"/>
                      <w:lang w:val="en-GB" w:eastAsia="en-US"/>
                    </w:rPr>
                    <w:t xml:space="preserve"> barrier </w:t>
                  </w:r>
                </w:p>
              </w:tc>
              <w:tc>
                <w:tcPr>
                  <w:tcW w:w="962" w:type="pct"/>
                  <w:shd w:val="clear" w:color="auto" w:fill="FFFFFF"/>
                  <w:vAlign w:val="center"/>
                </w:tcPr>
                <w:p w14:paraId="401233DC" w14:textId="77777777" w:rsidR="005016BC" w:rsidRPr="00B94034" w:rsidRDefault="00D674C0" w:rsidP="00D674C0">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2</w:t>
                  </w:r>
                  <w:r>
                    <w:rPr>
                      <w:rFonts w:ascii="Verdana" w:eastAsia="Arial" w:hAnsi="Verdana" w:cs="Arial"/>
                      <w:color w:val="000000"/>
                      <w:sz w:val="20"/>
                      <w:szCs w:val="20"/>
                      <w:lang w:val="en-GB" w:eastAsia="en-GB"/>
                    </w:rPr>
                    <w:t>150</w:t>
                  </w:r>
                </w:p>
              </w:tc>
              <w:tc>
                <w:tcPr>
                  <w:tcW w:w="1349" w:type="pct"/>
                  <w:shd w:val="clear" w:color="auto" w:fill="FFFFFF"/>
                  <w:vAlign w:val="center"/>
                </w:tcPr>
                <w:p w14:paraId="155C553E"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[mg.m</w:t>
                  </w:r>
                  <w:r w:rsidRPr="00B94034">
                    <w:rPr>
                      <w:rFonts w:ascii="Verdana" w:eastAsia="Arial" w:hAnsi="Verdana" w:cs="Arial"/>
                      <w:color w:val="000000"/>
                      <w:sz w:val="20"/>
                      <w:szCs w:val="20"/>
                      <w:vertAlign w:val="superscript"/>
                      <w:lang w:val="en-GB" w:eastAsia="en-US"/>
                    </w:rPr>
                    <w:t>-2</w:t>
                  </w:r>
                  <w:r w:rsidRPr="00B94034">
                    <w:rPr>
                      <w:rFonts w:ascii="Verdana" w:eastAsia="Arial" w:hAnsi="Verdana" w:cs="Arial"/>
                      <w:color w:val="000000"/>
                      <w:sz w:val="20"/>
                      <w:szCs w:val="20"/>
                      <w:lang w:val="en-GB" w:eastAsia="en-US"/>
                    </w:rPr>
                    <w:t>]</w:t>
                  </w:r>
                </w:p>
              </w:tc>
              <w:tc>
                <w:tcPr>
                  <w:tcW w:w="1344" w:type="pct"/>
                  <w:shd w:val="clear" w:color="auto" w:fill="FFFFFF"/>
                  <w:vAlign w:val="center"/>
                </w:tcPr>
                <w:p w14:paraId="123EE898"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color w:val="000000"/>
                      <w:sz w:val="20"/>
                      <w:szCs w:val="20"/>
                      <w:lang w:val="en-GB" w:eastAsia="en-US"/>
                    </w:rPr>
                    <w:t>Calculated</w:t>
                  </w:r>
                </w:p>
              </w:tc>
            </w:tr>
            <w:tr w:rsidR="005016BC" w:rsidRPr="00AA7D96" w14:paraId="6E86E304" w14:textId="77777777" w:rsidTr="00632B2D">
              <w:trPr>
                <w:trHeight w:val="269"/>
                <w:jc w:val="center"/>
              </w:trPr>
              <w:tc>
                <w:tcPr>
                  <w:tcW w:w="1345" w:type="pct"/>
                  <w:shd w:val="clear" w:color="auto" w:fill="FFFFFF"/>
                  <w:vAlign w:val="center"/>
                </w:tcPr>
                <w:p w14:paraId="180995E2" w14:textId="77777777" w:rsidR="005016BC" w:rsidRPr="00B94034"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color w:val="000000"/>
                      <w:sz w:val="20"/>
                      <w:szCs w:val="20"/>
                      <w:lang w:val="en-GB" w:eastAsia="en-US"/>
                    </w:rPr>
                    <w:t>Emission days</w:t>
                  </w:r>
                </w:p>
              </w:tc>
              <w:tc>
                <w:tcPr>
                  <w:tcW w:w="962" w:type="pct"/>
                  <w:shd w:val="clear" w:color="auto" w:fill="FFFFFF"/>
                  <w:vAlign w:val="center"/>
                </w:tcPr>
                <w:p w14:paraId="42C7B08E"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10950</w:t>
                  </w:r>
                </w:p>
              </w:tc>
              <w:tc>
                <w:tcPr>
                  <w:tcW w:w="1349" w:type="pct"/>
                  <w:shd w:val="clear" w:color="auto" w:fill="FFFFFF"/>
                  <w:vAlign w:val="center"/>
                </w:tcPr>
                <w:p w14:paraId="01CD0CEF"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[d</w:t>
                  </w:r>
                  <w:r w:rsidRPr="00B94034">
                    <w:rPr>
                      <w:rFonts w:ascii="Verdana" w:eastAsia="Arial" w:hAnsi="Verdana" w:cs="Arial"/>
                      <w:color w:val="000000"/>
                      <w:sz w:val="20"/>
                      <w:szCs w:val="20"/>
                      <w:vertAlign w:val="superscript"/>
                      <w:lang w:val="en-GB" w:eastAsia="en-US"/>
                    </w:rPr>
                    <w:t>-1</w:t>
                  </w:r>
                  <w:r w:rsidRPr="00B94034">
                    <w:rPr>
                      <w:rFonts w:ascii="Verdana" w:eastAsia="Arial" w:hAnsi="Verdana" w:cs="Arial"/>
                      <w:color w:val="000000"/>
                      <w:sz w:val="20"/>
                      <w:szCs w:val="20"/>
                      <w:lang w:val="en-GB" w:eastAsia="en-US"/>
                    </w:rPr>
                    <w:t>]</w:t>
                  </w:r>
                </w:p>
              </w:tc>
              <w:tc>
                <w:tcPr>
                  <w:tcW w:w="1344" w:type="pct"/>
                  <w:shd w:val="clear" w:color="auto" w:fill="FFFFFF"/>
                  <w:vAlign w:val="center"/>
                </w:tcPr>
                <w:p w14:paraId="3275DC08"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sz w:val="20"/>
                      <w:szCs w:val="20"/>
                      <w:lang w:val="en-GB" w:eastAsia="en-US"/>
                    </w:rPr>
                    <w:t>Default</w:t>
                  </w:r>
                </w:p>
              </w:tc>
            </w:tr>
            <w:tr w:rsidR="005016BC" w:rsidRPr="00AA7D96" w14:paraId="52254D85" w14:textId="77777777" w:rsidTr="00632B2D">
              <w:trPr>
                <w:trHeight w:val="269"/>
                <w:jc w:val="center"/>
              </w:trPr>
              <w:tc>
                <w:tcPr>
                  <w:tcW w:w="1345" w:type="pct"/>
                  <w:shd w:val="clear" w:color="auto" w:fill="FFFFFF"/>
                  <w:vAlign w:val="center"/>
                </w:tcPr>
                <w:p w14:paraId="47C00591" w14:textId="77777777" w:rsidR="005016BC" w:rsidRPr="00B94034"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E</w:t>
                  </w:r>
                  <w:r w:rsidRPr="00B94034">
                    <w:rPr>
                      <w:rFonts w:ascii="Verdana" w:eastAsia="Arial" w:hAnsi="Verdana" w:cs="Arial"/>
                      <w:bCs/>
                      <w:color w:val="000000"/>
                      <w:sz w:val="20"/>
                      <w:szCs w:val="20"/>
                      <w:shd w:val="clear" w:color="auto" w:fill="FFFFFF"/>
                      <w:vertAlign w:val="subscript"/>
                      <w:lang w:val="en-GB" w:eastAsia="en-GB" w:bidi="en-GB"/>
                    </w:rPr>
                    <w:t>soil, leach</w:t>
                  </w:r>
                  <w:r w:rsidRPr="00B94034">
                    <w:rPr>
                      <w:rFonts w:ascii="Verdana" w:eastAsia="Arial" w:hAnsi="Verdana" w:cs="Arial"/>
                      <w:color w:val="000000"/>
                      <w:sz w:val="20"/>
                      <w:szCs w:val="20"/>
                      <w:vertAlign w:val="subscript"/>
                      <w:lang w:val="en-GB" w:eastAsia="en-US"/>
                    </w:rPr>
                    <w:t xml:space="preserve"> barrier </w:t>
                  </w:r>
                </w:p>
              </w:tc>
              <w:tc>
                <w:tcPr>
                  <w:tcW w:w="962" w:type="pct"/>
                  <w:shd w:val="clear" w:color="auto" w:fill="FFFFFF"/>
                  <w:vAlign w:val="center"/>
                </w:tcPr>
                <w:p w14:paraId="2CA261EB" w14:textId="77777777" w:rsidR="005016BC" w:rsidRPr="00B94034" w:rsidRDefault="005016BC" w:rsidP="00D674C0">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4.</w:t>
                  </w:r>
                  <w:r w:rsidR="00D674C0">
                    <w:rPr>
                      <w:rFonts w:ascii="Verdana" w:eastAsia="Arial" w:hAnsi="Verdana" w:cs="Arial"/>
                      <w:color w:val="000000"/>
                      <w:sz w:val="20"/>
                      <w:szCs w:val="20"/>
                      <w:lang w:val="en-GB" w:eastAsia="en-GB"/>
                    </w:rPr>
                    <w:t>91</w:t>
                  </w:r>
                </w:p>
              </w:tc>
              <w:tc>
                <w:tcPr>
                  <w:tcW w:w="1349" w:type="pct"/>
                  <w:shd w:val="clear" w:color="auto" w:fill="FFFFFF"/>
                  <w:vAlign w:val="center"/>
                </w:tcPr>
                <w:p w14:paraId="6C9350D5"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[mg.d</w:t>
                  </w:r>
                  <w:r w:rsidRPr="00B94034">
                    <w:rPr>
                      <w:rFonts w:ascii="Verdana" w:eastAsia="Arial" w:hAnsi="Verdana" w:cs="Arial"/>
                      <w:color w:val="000000"/>
                      <w:sz w:val="20"/>
                      <w:szCs w:val="20"/>
                      <w:vertAlign w:val="superscript"/>
                      <w:lang w:val="en-GB" w:eastAsia="en-US"/>
                    </w:rPr>
                    <w:t>-1</w:t>
                  </w:r>
                  <w:r w:rsidRPr="00B94034">
                    <w:rPr>
                      <w:rFonts w:ascii="Verdana" w:eastAsia="Arial" w:hAnsi="Verdana" w:cs="Arial"/>
                      <w:color w:val="000000"/>
                      <w:sz w:val="20"/>
                      <w:szCs w:val="20"/>
                      <w:lang w:val="en-GB" w:eastAsia="en-US"/>
                    </w:rPr>
                    <w:t>.house</w:t>
                  </w:r>
                  <w:r w:rsidRPr="00B94034">
                    <w:rPr>
                      <w:rFonts w:ascii="Verdana" w:eastAsia="Arial" w:hAnsi="Verdana" w:cs="Arial"/>
                      <w:color w:val="000000"/>
                      <w:sz w:val="20"/>
                      <w:szCs w:val="20"/>
                      <w:vertAlign w:val="superscript"/>
                      <w:lang w:val="en-GB" w:eastAsia="en-US"/>
                    </w:rPr>
                    <w:t>-1</w:t>
                  </w:r>
                  <w:r w:rsidRPr="00B94034">
                    <w:rPr>
                      <w:rFonts w:ascii="Verdana" w:eastAsia="Arial" w:hAnsi="Verdana" w:cs="Arial"/>
                      <w:color w:val="000000"/>
                      <w:sz w:val="20"/>
                      <w:szCs w:val="20"/>
                      <w:lang w:val="en-GB" w:eastAsia="en-US"/>
                    </w:rPr>
                    <w:t>]</w:t>
                  </w:r>
                </w:p>
              </w:tc>
              <w:tc>
                <w:tcPr>
                  <w:tcW w:w="1344" w:type="pct"/>
                  <w:shd w:val="clear" w:color="auto" w:fill="FFFFFF"/>
                  <w:vAlign w:val="center"/>
                </w:tcPr>
                <w:p w14:paraId="6A90DAC3"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color w:val="000000"/>
                      <w:sz w:val="20"/>
                      <w:szCs w:val="20"/>
                      <w:lang w:val="en-GB" w:eastAsia="en-US"/>
                    </w:rPr>
                    <w:t>Calculated</w:t>
                  </w:r>
                </w:p>
              </w:tc>
            </w:tr>
            <w:tr w:rsidR="005016BC" w:rsidRPr="00AA7D96" w14:paraId="71F992F0" w14:textId="77777777" w:rsidTr="00632B2D">
              <w:trPr>
                <w:trHeight w:val="269"/>
                <w:jc w:val="center"/>
              </w:trPr>
              <w:tc>
                <w:tcPr>
                  <w:tcW w:w="1345" w:type="pct"/>
                  <w:shd w:val="clear" w:color="auto" w:fill="FFFFFF"/>
                  <w:vAlign w:val="center"/>
                </w:tcPr>
                <w:p w14:paraId="7C1BC99E" w14:textId="77777777" w:rsidR="005016BC" w:rsidRPr="00B94034"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Nhouse</w:t>
                  </w:r>
                </w:p>
              </w:tc>
              <w:tc>
                <w:tcPr>
                  <w:tcW w:w="962" w:type="pct"/>
                  <w:shd w:val="clear" w:color="auto" w:fill="FFFFFF"/>
                  <w:vAlign w:val="center"/>
                </w:tcPr>
                <w:p w14:paraId="5112BE97"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16</w:t>
                  </w:r>
                </w:p>
              </w:tc>
              <w:tc>
                <w:tcPr>
                  <w:tcW w:w="1349" w:type="pct"/>
                  <w:shd w:val="clear" w:color="auto" w:fill="FFFFFF"/>
                  <w:vAlign w:val="center"/>
                </w:tcPr>
                <w:p w14:paraId="57267B00"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[house.ha</w:t>
                  </w:r>
                  <w:r w:rsidRPr="00B94034">
                    <w:rPr>
                      <w:rFonts w:ascii="Verdana" w:eastAsia="Arial" w:hAnsi="Verdana" w:cs="Arial"/>
                      <w:color w:val="000000"/>
                      <w:sz w:val="20"/>
                      <w:szCs w:val="20"/>
                      <w:vertAlign w:val="superscript"/>
                      <w:lang w:val="en-GB" w:eastAsia="en-US"/>
                    </w:rPr>
                    <w:t>-1</w:t>
                  </w:r>
                  <w:r w:rsidRPr="00B94034">
                    <w:rPr>
                      <w:rFonts w:ascii="Verdana" w:eastAsia="Arial" w:hAnsi="Verdana" w:cs="Arial"/>
                      <w:color w:val="000000"/>
                      <w:sz w:val="20"/>
                      <w:szCs w:val="20"/>
                      <w:lang w:val="en-GB" w:eastAsia="en-US"/>
                    </w:rPr>
                    <w:t>]</w:t>
                  </w:r>
                </w:p>
              </w:tc>
              <w:tc>
                <w:tcPr>
                  <w:tcW w:w="1344" w:type="pct"/>
                  <w:shd w:val="clear" w:color="auto" w:fill="FFFFFF"/>
                  <w:vAlign w:val="center"/>
                </w:tcPr>
                <w:p w14:paraId="7A498829"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Default</w:t>
                  </w:r>
                </w:p>
              </w:tc>
            </w:tr>
            <w:tr w:rsidR="005016BC" w:rsidRPr="00AA7D96" w14:paraId="7E157B7F" w14:textId="77777777" w:rsidTr="00632B2D">
              <w:trPr>
                <w:trHeight w:val="269"/>
                <w:jc w:val="center"/>
              </w:trPr>
              <w:tc>
                <w:tcPr>
                  <w:tcW w:w="1345" w:type="pct"/>
                  <w:shd w:val="clear" w:color="auto" w:fill="FFFFFF"/>
                  <w:vAlign w:val="center"/>
                </w:tcPr>
                <w:p w14:paraId="0E86FFBF" w14:textId="77777777" w:rsidR="005016BC" w:rsidRPr="00B94034"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Emission days</w:t>
                  </w:r>
                </w:p>
              </w:tc>
              <w:tc>
                <w:tcPr>
                  <w:tcW w:w="962" w:type="pct"/>
                  <w:shd w:val="clear" w:color="auto" w:fill="FFFFFF"/>
                  <w:vAlign w:val="center"/>
                </w:tcPr>
                <w:p w14:paraId="6C0DEDEB"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365</w:t>
                  </w:r>
                </w:p>
              </w:tc>
              <w:tc>
                <w:tcPr>
                  <w:tcW w:w="1349" w:type="pct"/>
                  <w:shd w:val="clear" w:color="auto" w:fill="FFFFFF"/>
                  <w:vAlign w:val="center"/>
                </w:tcPr>
                <w:p w14:paraId="6D6D3EAA"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[d.year</w:t>
                  </w:r>
                  <w:r w:rsidRPr="00B94034">
                    <w:rPr>
                      <w:rFonts w:ascii="Verdana" w:eastAsia="Arial" w:hAnsi="Verdana" w:cs="Arial"/>
                      <w:color w:val="000000"/>
                      <w:sz w:val="20"/>
                      <w:szCs w:val="20"/>
                      <w:vertAlign w:val="superscript"/>
                      <w:lang w:val="en-GB" w:eastAsia="en-US"/>
                    </w:rPr>
                    <w:t>-1</w:t>
                  </w:r>
                  <w:r w:rsidRPr="00B94034">
                    <w:rPr>
                      <w:rFonts w:ascii="Verdana" w:eastAsia="Arial" w:hAnsi="Verdana" w:cs="Arial"/>
                      <w:color w:val="000000"/>
                      <w:sz w:val="20"/>
                      <w:szCs w:val="20"/>
                      <w:lang w:val="en-GB" w:eastAsia="en-US"/>
                    </w:rPr>
                    <w:t>]</w:t>
                  </w:r>
                </w:p>
              </w:tc>
              <w:tc>
                <w:tcPr>
                  <w:tcW w:w="1344" w:type="pct"/>
                  <w:shd w:val="clear" w:color="auto" w:fill="FFFFFF"/>
                  <w:vAlign w:val="center"/>
                </w:tcPr>
                <w:p w14:paraId="1309E7FC"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Default</w:t>
                  </w:r>
                </w:p>
              </w:tc>
            </w:tr>
            <w:tr w:rsidR="005016BC" w:rsidRPr="00AA7D96" w14:paraId="1FA1993B" w14:textId="77777777" w:rsidTr="00632B2D">
              <w:trPr>
                <w:trHeight w:val="269"/>
                <w:jc w:val="center"/>
              </w:trPr>
              <w:tc>
                <w:tcPr>
                  <w:tcW w:w="1345" w:type="pct"/>
                  <w:shd w:val="clear" w:color="auto" w:fill="FFFFFF"/>
                  <w:vAlign w:val="center"/>
                </w:tcPr>
                <w:p w14:paraId="192FA5E2" w14:textId="77777777" w:rsidR="005016BC" w:rsidRPr="00B94034"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Nb application per year</w:t>
                  </w:r>
                </w:p>
              </w:tc>
              <w:tc>
                <w:tcPr>
                  <w:tcW w:w="962" w:type="pct"/>
                  <w:shd w:val="clear" w:color="auto" w:fill="FFFFFF"/>
                  <w:vAlign w:val="center"/>
                </w:tcPr>
                <w:p w14:paraId="53FB948F"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10</w:t>
                  </w:r>
                </w:p>
              </w:tc>
              <w:tc>
                <w:tcPr>
                  <w:tcW w:w="1349" w:type="pct"/>
                  <w:shd w:val="clear" w:color="auto" w:fill="FFFFFF"/>
                  <w:vAlign w:val="center"/>
                </w:tcPr>
                <w:p w14:paraId="757F1A65"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w:t>
                  </w:r>
                </w:p>
              </w:tc>
              <w:tc>
                <w:tcPr>
                  <w:tcW w:w="1344" w:type="pct"/>
                  <w:shd w:val="clear" w:color="auto" w:fill="FFFFFF"/>
                  <w:vAlign w:val="center"/>
                </w:tcPr>
                <w:p w14:paraId="28249CD7"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Default</w:t>
                  </w:r>
                </w:p>
              </w:tc>
            </w:tr>
            <w:tr w:rsidR="005016BC" w:rsidRPr="00AA7D96" w14:paraId="665C35A1" w14:textId="77777777" w:rsidTr="00632B2D">
              <w:trPr>
                <w:trHeight w:val="269"/>
                <w:jc w:val="center"/>
              </w:trPr>
              <w:tc>
                <w:tcPr>
                  <w:tcW w:w="1345" w:type="pct"/>
                  <w:shd w:val="clear" w:color="auto" w:fill="FFFFFF"/>
                  <w:vAlign w:val="center"/>
                </w:tcPr>
                <w:p w14:paraId="15803DF5" w14:textId="77777777" w:rsidR="005016BC" w:rsidRPr="00B94034"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 xml:space="preserve">Appl rate </w:t>
                  </w:r>
                  <w:r w:rsidR="00B20A2F">
                    <w:rPr>
                      <w:rFonts w:ascii="Verdana" w:eastAsia="Arial" w:hAnsi="Verdana" w:cs="Arial"/>
                      <w:bCs/>
                      <w:color w:val="000000"/>
                      <w:sz w:val="20"/>
                      <w:szCs w:val="20"/>
                      <w:shd w:val="clear" w:color="auto" w:fill="FFFFFF"/>
                      <w:lang w:val="en-GB" w:eastAsia="en-GB" w:bidi="en-GB"/>
                    </w:rPr>
                    <w:t xml:space="preserve">for </w:t>
                  </w:r>
                  <w:r w:rsidRPr="00B94034">
                    <w:rPr>
                      <w:rFonts w:ascii="Verdana" w:eastAsia="Arial" w:hAnsi="Verdana" w:cs="Arial"/>
                      <w:bCs/>
                      <w:color w:val="000000"/>
                      <w:sz w:val="20"/>
                      <w:szCs w:val="20"/>
                      <w:shd w:val="clear" w:color="auto" w:fill="FFFFFF"/>
                      <w:lang w:val="en-GB" w:eastAsia="en-GB" w:bidi="en-GB"/>
                    </w:rPr>
                    <w:t xml:space="preserve">16 houses </w:t>
                  </w:r>
                  <w:r w:rsidR="00B20A2F">
                    <w:rPr>
                      <w:rFonts w:ascii="Verdana" w:eastAsia="Arial" w:hAnsi="Verdana" w:cs="Arial"/>
                      <w:bCs/>
                      <w:color w:val="000000"/>
                      <w:sz w:val="20"/>
                      <w:szCs w:val="20"/>
                      <w:shd w:val="clear" w:color="auto" w:fill="FFFFFF"/>
                      <w:lang w:val="en-GB" w:eastAsia="en-GB" w:bidi="en-GB"/>
                    </w:rPr>
                    <w:t>per application</w:t>
                  </w:r>
                </w:p>
              </w:tc>
              <w:tc>
                <w:tcPr>
                  <w:tcW w:w="962" w:type="pct"/>
                  <w:shd w:val="clear" w:color="auto" w:fill="FFFFFF"/>
                  <w:vAlign w:val="center"/>
                </w:tcPr>
                <w:p w14:paraId="73D5AB74" w14:textId="77777777" w:rsidR="005016BC" w:rsidRPr="00B94034" w:rsidRDefault="005016BC" w:rsidP="00D674C0">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2.</w:t>
                  </w:r>
                  <w:r w:rsidR="00D674C0">
                    <w:rPr>
                      <w:rFonts w:ascii="Verdana" w:eastAsia="Arial" w:hAnsi="Verdana" w:cs="Arial"/>
                      <w:color w:val="000000"/>
                      <w:sz w:val="20"/>
                      <w:szCs w:val="20"/>
                      <w:lang w:val="en-GB" w:eastAsia="en-GB"/>
                    </w:rPr>
                    <w:t>86</w:t>
                  </w:r>
                  <w:r w:rsidR="00D674C0" w:rsidRPr="00B94034">
                    <w:rPr>
                      <w:rFonts w:ascii="Verdana" w:eastAsia="Arial" w:hAnsi="Verdana" w:cs="Arial"/>
                      <w:color w:val="000000"/>
                      <w:sz w:val="20"/>
                      <w:szCs w:val="20"/>
                      <w:lang w:val="en-GB" w:eastAsia="en-GB"/>
                    </w:rPr>
                    <w:t>E</w:t>
                  </w:r>
                  <w:r w:rsidRPr="00B94034">
                    <w:rPr>
                      <w:rFonts w:ascii="Verdana" w:eastAsia="Arial" w:hAnsi="Verdana" w:cs="Arial"/>
                      <w:color w:val="000000"/>
                      <w:sz w:val="20"/>
                      <w:szCs w:val="20"/>
                      <w:lang w:val="en-GB" w:eastAsia="en-GB"/>
                    </w:rPr>
                    <w:t>-03</w:t>
                  </w:r>
                </w:p>
              </w:tc>
              <w:tc>
                <w:tcPr>
                  <w:tcW w:w="1349" w:type="pct"/>
                  <w:shd w:val="clear" w:color="auto" w:fill="FFFFFF"/>
                  <w:vAlign w:val="center"/>
                </w:tcPr>
                <w:p w14:paraId="671F7DF8"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[kg.ha</w:t>
                  </w:r>
                  <w:r w:rsidRPr="00B94034">
                    <w:rPr>
                      <w:rFonts w:ascii="Verdana" w:eastAsia="Arial" w:hAnsi="Verdana" w:cs="Arial"/>
                      <w:color w:val="000000"/>
                      <w:sz w:val="20"/>
                      <w:szCs w:val="20"/>
                      <w:vertAlign w:val="superscript"/>
                      <w:lang w:val="en-GB" w:eastAsia="en-US"/>
                    </w:rPr>
                    <w:t>-1</w:t>
                  </w:r>
                  <w:r w:rsidRPr="00B94034">
                    <w:rPr>
                      <w:rFonts w:ascii="Verdana" w:eastAsia="Arial" w:hAnsi="Verdana" w:cs="Arial"/>
                      <w:color w:val="000000"/>
                      <w:sz w:val="20"/>
                      <w:szCs w:val="20"/>
                      <w:lang w:val="en-GB" w:eastAsia="en-US"/>
                    </w:rPr>
                    <w:t>]</w:t>
                  </w:r>
                </w:p>
              </w:tc>
              <w:tc>
                <w:tcPr>
                  <w:tcW w:w="1344" w:type="pct"/>
                  <w:shd w:val="clear" w:color="auto" w:fill="FFFFFF"/>
                  <w:vAlign w:val="center"/>
                </w:tcPr>
                <w:p w14:paraId="3E30849C"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Output</w:t>
                  </w:r>
                </w:p>
              </w:tc>
            </w:tr>
          </w:tbl>
          <w:p w14:paraId="7A823CF9" w14:textId="77777777" w:rsidR="005016BC" w:rsidRPr="00B94034" w:rsidRDefault="005016BC" w:rsidP="005016BC">
            <w:pPr>
              <w:keepNext/>
              <w:rPr>
                <w:rFonts w:ascii="Verdana" w:hAnsi="Verdana" w:cs="Arial"/>
                <w:sz w:val="20"/>
                <w:szCs w:val="20"/>
                <w:lang w:val="en-GB"/>
              </w:rPr>
            </w:pPr>
          </w:p>
          <w:p w14:paraId="716A1457" w14:textId="77777777" w:rsidR="005016BC" w:rsidRPr="00B94034" w:rsidRDefault="005016BC" w:rsidP="005016BC">
            <w:pPr>
              <w:rPr>
                <w:rFonts w:ascii="Verdana" w:hAnsi="Verdana" w:cs="Arial"/>
                <w:sz w:val="20"/>
                <w:szCs w:val="20"/>
                <w:lang w:val="en-GB"/>
              </w:rPr>
            </w:pPr>
          </w:p>
          <w:p w14:paraId="0D9B3F6D" w14:textId="77777777" w:rsidR="005016BC" w:rsidRPr="00B94034" w:rsidRDefault="005016BC" w:rsidP="00632B2D">
            <w:pPr>
              <w:jc w:val="both"/>
              <w:rPr>
                <w:rFonts w:ascii="Verdana" w:hAnsi="Verdana" w:cs="Arial"/>
                <w:sz w:val="20"/>
                <w:szCs w:val="20"/>
                <w:lang w:val="en-GB"/>
              </w:rPr>
            </w:pPr>
            <w:r w:rsidRPr="00B94034">
              <w:rPr>
                <w:rFonts w:ascii="Verdana" w:hAnsi="Verdana" w:cs="Arial"/>
                <w:sz w:val="20"/>
                <w:szCs w:val="20"/>
                <w:lang w:val="en-GB"/>
              </w:rPr>
              <w:t>Ten applications of permethrin were modelled each year during the simulation period (30 years). The application rate is of 2.</w:t>
            </w:r>
            <w:r w:rsidR="00B20A2F">
              <w:rPr>
                <w:rFonts w:ascii="Verdana" w:hAnsi="Verdana" w:cs="Arial"/>
                <w:sz w:val="20"/>
                <w:szCs w:val="20"/>
                <w:lang w:val="en-GB"/>
              </w:rPr>
              <w:t>86</w:t>
            </w:r>
            <w:r w:rsidR="00B20A2F" w:rsidRPr="00B94034">
              <w:rPr>
                <w:rFonts w:ascii="Verdana" w:hAnsi="Verdana" w:cs="Arial"/>
                <w:sz w:val="20"/>
                <w:szCs w:val="20"/>
                <w:lang w:val="en-GB"/>
              </w:rPr>
              <w:t>E</w:t>
            </w:r>
            <w:r w:rsidRPr="00B94034">
              <w:rPr>
                <w:rFonts w:ascii="Verdana" w:hAnsi="Verdana" w:cs="Arial"/>
                <w:sz w:val="20"/>
                <w:szCs w:val="20"/>
                <w:lang w:val="en-GB"/>
              </w:rPr>
              <w:t xml:space="preserve">-03 kg </w:t>
            </w:r>
            <w:r w:rsidRPr="00B94034">
              <w:rPr>
                <w:rFonts w:ascii="Verdana" w:hAnsi="Verdana" w:cs="Arial"/>
                <w:sz w:val="20"/>
                <w:szCs w:val="20"/>
                <w:vertAlign w:val="subscript"/>
                <w:lang w:val="en-GB"/>
              </w:rPr>
              <w:t>a.s.</w:t>
            </w:r>
            <w:r w:rsidRPr="00B94034">
              <w:rPr>
                <w:rFonts w:ascii="Verdana" w:hAnsi="Verdana" w:cs="Arial"/>
                <w:sz w:val="20"/>
                <w:szCs w:val="20"/>
                <w:lang w:val="en-GB"/>
              </w:rPr>
              <w:t>ha</w:t>
            </w:r>
            <w:r w:rsidRPr="00B94034">
              <w:rPr>
                <w:rFonts w:ascii="Verdana" w:hAnsi="Verdana" w:cs="Arial"/>
                <w:sz w:val="20"/>
                <w:szCs w:val="20"/>
                <w:vertAlign w:val="superscript"/>
                <w:lang w:val="en-GB"/>
              </w:rPr>
              <w:t xml:space="preserve">-1 </w:t>
            </w:r>
            <w:r w:rsidRPr="00B94034">
              <w:rPr>
                <w:rFonts w:ascii="Verdana" w:hAnsi="Verdana" w:cs="Arial"/>
                <w:sz w:val="20"/>
                <w:szCs w:val="20"/>
                <w:lang w:val="en-GB"/>
              </w:rPr>
              <w:t>with applications spaced evenly throughout the year. In accordance with FOCUS guidelines, applications were simulated to the soil surface. Canopy interception was set to 0% in the simulations.</w:t>
            </w:r>
          </w:p>
          <w:p w14:paraId="17DCE8C8" w14:textId="77777777" w:rsidR="005016BC" w:rsidRPr="00B94034" w:rsidRDefault="005016BC" w:rsidP="005016BC">
            <w:pPr>
              <w:rPr>
                <w:rFonts w:ascii="Verdana" w:hAnsi="Verdana" w:cs="Arial"/>
                <w:sz w:val="20"/>
                <w:szCs w:val="20"/>
                <w:lang w:val="en-GB"/>
              </w:rPr>
            </w:pPr>
          </w:p>
          <w:p w14:paraId="10DAEC45" w14:textId="77777777" w:rsidR="005016BC" w:rsidRPr="00B94034" w:rsidRDefault="005016BC" w:rsidP="005016BC">
            <w:pPr>
              <w:rPr>
                <w:rFonts w:ascii="Verdana" w:hAnsi="Verdana" w:cs="Arial"/>
                <w:sz w:val="20"/>
                <w:szCs w:val="20"/>
                <w:lang w:val="en-GB"/>
              </w:rPr>
            </w:pPr>
          </w:p>
          <w:p w14:paraId="39A6BB9A" w14:textId="77777777" w:rsidR="005016BC" w:rsidRPr="00B94034" w:rsidRDefault="005016BC" w:rsidP="005016BC">
            <w:pPr>
              <w:rPr>
                <w:rFonts w:ascii="Verdana" w:hAnsi="Verdana" w:cs="Arial"/>
                <w:sz w:val="20"/>
                <w:szCs w:val="20"/>
                <w:lang w:val="en-GB"/>
              </w:rPr>
            </w:pPr>
          </w:p>
          <w:tbl>
            <w:tblPr>
              <w:tblW w:w="3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3969"/>
            </w:tblGrid>
            <w:tr w:rsidR="005016BC" w:rsidRPr="00AA7D96" w14:paraId="2EE7AAFA" w14:textId="77777777" w:rsidTr="00503A35">
              <w:trPr>
                <w:trHeight w:val="397"/>
                <w:jc w:val="center"/>
              </w:trPr>
              <w:tc>
                <w:tcPr>
                  <w:tcW w:w="5000" w:type="pct"/>
                  <w:gridSpan w:val="2"/>
                  <w:shd w:val="clear" w:color="auto" w:fill="FFFFCC"/>
                  <w:vAlign w:val="center"/>
                </w:tcPr>
                <w:p w14:paraId="4C77E70D" w14:textId="77777777" w:rsidR="005016BC" w:rsidRPr="00B94034" w:rsidRDefault="005016BC" w:rsidP="005016BC">
                  <w:pPr>
                    <w:autoSpaceDE w:val="0"/>
                    <w:autoSpaceDN w:val="0"/>
                    <w:adjustRightInd w:val="0"/>
                    <w:spacing w:after="0" w:line="240" w:lineRule="auto"/>
                    <w:jc w:val="center"/>
                    <w:rPr>
                      <w:rFonts w:ascii="Verdana" w:hAnsi="Verdana" w:cs="Arial"/>
                      <w:b/>
                      <w:color w:val="000000"/>
                      <w:sz w:val="20"/>
                      <w:szCs w:val="20"/>
                      <w:lang w:val="en-GB" w:eastAsia="en-GB"/>
                    </w:rPr>
                  </w:pPr>
                  <w:r w:rsidRPr="00B94034">
                    <w:rPr>
                      <w:rFonts w:ascii="Verdana" w:hAnsi="Verdana" w:cs="Arial"/>
                      <w:b/>
                      <w:color w:val="000000"/>
                      <w:sz w:val="20"/>
                      <w:szCs w:val="20"/>
                      <w:lang w:val="en-GB" w:eastAsia="en-GB"/>
                    </w:rPr>
                    <w:t>Relevant input variables in FOCUS PEARL 4.4.4</w:t>
                  </w:r>
                </w:p>
              </w:tc>
            </w:tr>
            <w:tr w:rsidR="005016BC" w:rsidRPr="00B94034" w14:paraId="29B7AF59" w14:textId="77777777" w:rsidTr="00503A35">
              <w:trPr>
                <w:trHeight w:val="397"/>
                <w:jc w:val="center"/>
              </w:trPr>
              <w:tc>
                <w:tcPr>
                  <w:tcW w:w="2306" w:type="pct"/>
                  <w:shd w:val="clear" w:color="auto" w:fill="D9D9D9" w:themeFill="background1" w:themeFillShade="D9"/>
                  <w:vAlign w:val="center"/>
                </w:tcPr>
                <w:p w14:paraId="0896F6B7" w14:textId="77777777"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Parameter</w:t>
                  </w:r>
                </w:p>
              </w:tc>
              <w:tc>
                <w:tcPr>
                  <w:tcW w:w="2694" w:type="pct"/>
                  <w:shd w:val="clear" w:color="auto" w:fill="D9D9D9" w:themeFill="background1" w:themeFillShade="D9"/>
                  <w:vAlign w:val="center"/>
                </w:tcPr>
                <w:p w14:paraId="22837F4F" w14:textId="77777777"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Value</w:t>
                  </w:r>
                </w:p>
              </w:tc>
            </w:tr>
            <w:tr w:rsidR="005016BC" w:rsidRPr="00B94034" w14:paraId="4572BD09" w14:textId="77777777" w:rsidTr="00503A35">
              <w:trPr>
                <w:trHeight w:val="359"/>
                <w:jc w:val="center"/>
              </w:trPr>
              <w:tc>
                <w:tcPr>
                  <w:tcW w:w="5000" w:type="pct"/>
                  <w:gridSpan w:val="2"/>
                  <w:shd w:val="clear" w:color="auto" w:fill="E5B8B7" w:themeFill="accent2" w:themeFillTint="66"/>
                  <w:vAlign w:val="center"/>
                </w:tcPr>
                <w:p w14:paraId="06CEC546"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Scenario</w:t>
                  </w:r>
                </w:p>
              </w:tc>
            </w:tr>
            <w:tr w:rsidR="005016BC" w:rsidRPr="00B94034" w14:paraId="34BFE7F4" w14:textId="77777777" w:rsidTr="00503A35">
              <w:trPr>
                <w:trHeight w:val="280"/>
                <w:jc w:val="center"/>
              </w:trPr>
              <w:tc>
                <w:tcPr>
                  <w:tcW w:w="2306" w:type="pct"/>
                  <w:shd w:val="clear" w:color="auto" w:fill="FFFFFF"/>
                  <w:vAlign w:val="center"/>
                </w:tcPr>
                <w:p w14:paraId="5DCADB5C"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Location</w:t>
                  </w:r>
                </w:p>
              </w:tc>
              <w:tc>
                <w:tcPr>
                  <w:tcW w:w="2694" w:type="pct"/>
                  <w:shd w:val="clear" w:color="auto" w:fill="FFFFFF"/>
                  <w:vAlign w:val="center"/>
                </w:tcPr>
                <w:p w14:paraId="4A4E3123"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All 9 EU scenario</w:t>
                  </w:r>
                </w:p>
              </w:tc>
            </w:tr>
            <w:tr w:rsidR="005016BC" w:rsidRPr="00B94034" w14:paraId="0ED7ADDE" w14:textId="77777777" w:rsidTr="00503A35">
              <w:trPr>
                <w:trHeight w:val="269"/>
                <w:jc w:val="center"/>
              </w:trPr>
              <w:tc>
                <w:tcPr>
                  <w:tcW w:w="2306" w:type="pct"/>
                  <w:shd w:val="clear" w:color="auto" w:fill="FFFFFF"/>
                  <w:vAlign w:val="center"/>
                </w:tcPr>
                <w:p w14:paraId="4132461F"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Crop Calendar</w:t>
                  </w:r>
                </w:p>
              </w:tc>
              <w:tc>
                <w:tcPr>
                  <w:tcW w:w="2694" w:type="pct"/>
                  <w:shd w:val="clear" w:color="auto" w:fill="FFFFFF"/>
                  <w:vAlign w:val="center"/>
                </w:tcPr>
                <w:p w14:paraId="40B8DBDE"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GRASS (alfalfa)</w:t>
                  </w:r>
                </w:p>
              </w:tc>
            </w:tr>
            <w:tr w:rsidR="005016BC" w:rsidRPr="00B94034" w14:paraId="0A71D810" w14:textId="77777777" w:rsidTr="00503A35">
              <w:trPr>
                <w:trHeight w:val="269"/>
                <w:jc w:val="center"/>
              </w:trPr>
              <w:tc>
                <w:tcPr>
                  <w:tcW w:w="2306" w:type="pct"/>
                  <w:shd w:val="clear" w:color="auto" w:fill="FFFFFF"/>
                  <w:vAlign w:val="center"/>
                </w:tcPr>
                <w:p w14:paraId="0335C570"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Irrigation</w:t>
                  </w:r>
                </w:p>
              </w:tc>
              <w:tc>
                <w:tcPr>
                  <w:tcW w:w="2694" w:type="pct"/>
                  <w:shd w:val="clear" w:color="auto" w:fill="FFFFFF"/>
                  <w:vAlign w:val="center"/>
                </w:tcPr>
                <w:p w14:paraId="40E41E79"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FOCUS standard irrigation scheme</w:t>
                  </w:r>
                </w:p>
              </w:tc>
            </w:tr>
            <w:tr w:rsidR="005016BC" w:rsidRPr="00B94034" w14:paraId="3FA246A9" w14:textId="77777777" w:rsidTr="00503A35">
              <w:trPr>
                <w:trHeight w:val="269"/>
                <w:jc w:val="center"/>
              </w:trPr>
              <w:tc>
                <w:tcPr>
                  <w:tcW w:w="2306" w:type="pct"/>
                  <w:shd w:val="clear" w:color="auto" w:fill="FFFFFF"/>
                  <w:vAlign w:val="center"/>
                </w:tcPr>
                <w:p w14:paraId="4C7A8899"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Tillage</w:t>
                  </w:r>
                </w:p>
              </w:tc>
              <w:tc>
                <w:tcPr>
                  <w:tcW w:w="2694" w:type="pct"/>
                  <w:shd w:val="clear" w:color="auto" w:fill="FFFFFF"/>
                  <w:vAlign w:val="center"/>
                </w:tcPr>
                <w:p w14:paraId="13D7248F"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No tillage</w:t>
                  </w:r>
                </w:p>
              </w:tc>
            </w:tr>
            <w:tr w:rsidR="005016BC" w:rsidRPr="00B94034" w14:paraId="697C7D5D" w14:textId="77777777" w:rsidTr="00503A35">
              <w:trPr>
                <w:trHeight w:val="269"/>
                <w:jc w:val="center"/>
              </w:trPr>
              <w:tc>
                <w:tcPr>
                  <w:tcW w:w="2306" w:type="pct"/>
                  <w:shd w:val="clear" w:color="auto" w:fill="FFFFFF"/>
                  <w:vAlign w:val="center"/>
                </w:tcPr>
                <w:p w14:paraId="4F7D8A86"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Repeat interval for application events</w:t>
                  </w:r>
                </w:p>
              </w:tc>
              <w:tc>
                <w:tcPr>
                  <w:tcW w:w="2694" w:type="pct"/>
                  <w:shd w:val="clear" w:color="auto" w:fill="FFFFFF"/>
                  <w:vAlign w:val="center"/>
                </w:tcPr>
                <w:p w14:paraId="1E381B50"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1 year</w:t>
                  </w:r>
                </w:p>
              </w:tc>
            </w:tr>
            <w:tr w:rsidR="005016BC" w:rsidRPr="00B94034" w14:paraId="6058736A" w14:textId="77777777" w:rsidTr="00503A35">
              <w:trPr>
                <w:trHeight w:val="269"/>
                <w:jc w:val="center"/>
              </w:trPr>
              <w:tc>
                <w:tcPr>
                  <w:tcW w:w="2306" w:type="pct"/>
                  <w:shd w:val="clear" w:color="auto" w:fill="FFFFFF"/>
                  <w:vAlign w:val="center"/>
                </w:tcPr>
                <w:p w14:paraId="67E2468E"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Deposition</w:t>
                  </w:r>
                </w:p>
              </w:tc>
              <w:tc>
                <w:tcPr>
                  <w:tcW w:w="2694" w:type="pct"/>
                  <w:shd w:val="clear" w:color="auto" w:fill="FFFFFF"/>
                  <w:vAlign w:val="center"/>
                </w:tcPr>
                <w:p w14:paraId="6EB99365"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No deposition</w:t>
                  </w:r>
                </w:p>
              </w:tc>
            </w:tr>
            <w:tr w:rsidR="005016BC" w:rsidRPr="00B94034" w14:paraId="583A4222" w14:textId="77777777" w:rsidTr="00503A35">
              <w:trPr>
                <w:trHeight w:val="269"/>
                <w:jc w:val="center"/>
              </w:trPr>
              <w:tc>
                <w:tcPr>
                  <w:tcW w:w="2306" w:type="pct"/>
                  <w:shd w:val="clear" w:color="auto" w:fill="FFFFFF"/>
                  <w:vAlign w:val="center"/>
                </w:tcPr>
                <w:p w14:paraId="3C508EBD"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hAnsi="Verdana" w:cs="Arial"/>
                      <w:color w:val="000000"/>
                      <w:sz w:val="20"/>
                      <w:szCs w:val="20"/>
                      <w:lang w:val="en-GB" w:eastAsia="en-GB"/>
                    </w:rPr>
                    <w:t>Freundlich exponent</w:t>
                  </w:r>
                </w:p>
              </w:tc>
              <w:tc>
                <w:tcPr>
                  <w:tcW w:w="2694" w:type="pct"/>
                  <w:shd w:val="clear" w:color="auto" w:fill="FFFFFF"/>
                  <w:vAlign w:val="center"/>
                </w:tcPr>
                <w:p w14:paraId="7980AB58"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hAnsi="Verdana" w:cs="Arial"/>
                      <w:sz w:val="20"/>
                      <w:szCs w:val="20"/>
                      <w:lang w:val="en-GB"/>
                    </w:rPr>
                    <w:t>1</w:t>
                  </w:r>
                </w:p>
              </w:tc>
            </w:tr>
            <w:tr w:rsidR="005016BC" w:rsidRPr="00B94034" w14:paraId="1ED70E12" w14:textId="77777777" w:rsidTr="00503A35">
              <w:trPr>
                <w:trHeight w:val="269"/>
                <w:jc w:val="center"/>
              </w:trPr>
              <w:tc>
                <w:tcPr>
                  <w:tcW w:w="2306" w:type="pct"/>
                  <w:shd w:val="clear" w:color="auto" w:fill="FFFFFF"/>
                  <w:vAlign w:val="center"/>
                </w:tcPr>
                <w:p w14:paraId="4E07F33C"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hAnsi="Verdana" w:cs="Arial"/>
                      <w:color w:val="000000"/>
                      <w:sz w:val="20"/>
                      <w:szCs w:val="20"/>
                      <w:lang w:val="en-GB" w:eastAsia="en-GB"/>
                    </w:rPr>
                    <w:t>Coefficient for uptake for plant</w:t>
                  </w:r>
                </w:p>
              </w:tc>
              <w:tc>
                <w:tcPr>
                  <w:tcW w:w="2694" w:type="pct"/>
                  <w:shd w:val="clear" w:color="auto" w:fill="FFFFFF"/>
                  <w:vAlign w:val="center"/>
                </w:tcPr>
                <w:p w14:paraId="220B1951"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hAnsi="Verdana" w:cs="Arial"/>
                      <w:sz w:val="20"/>
                      <w:szCs w:val="20"/>
                      <w:lang w:val="en-GB"/>
                    </w:rPr>
                    <w:t>0</w:t>
                  </w:r>
                </w:p>
              </w:tc>
            </w:tr>
            <w:tr w:rsidR="005016BC" w:rsidRPr="00B94034" w14:paraId="7C002B92" w14:textId="77777777" w:rsidTr="00503A35">
              <w:trPr>
                <w:trHeight w:val="269"/>
                <w:jc w:val="center"/>
              </w:trPr>
              <w:tc>
                <w:tcPr>
                  <w:tcW w:w="2306" w:type="pct"/>
                  <w:shd w:val="clear" w:color="auto" w:fill="FFFFFF"/>
                  <w:vAlign w:val="center"/>
                </w:tcPr>
                <w:p w14:paraId="3B43939E"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hAnsi="Verdana" w:cs="Arial"/>
                      <w:color w:val="000000"/>
                      <w:sz w:val="20"/>
                      <w:szCs w:val="20"/>
                      <w:lang w:val="en-GB" w:eastAsia="en-GB"/>
                    </w:rPr>
                    <w:t>Molar activation energy</w:t>
                  </w:r>
                </w:p>
              </w:tc>
              <w:tc>
                <w:tcPr>
                  <w:tcW w:w="2694" w:type="pct"/>
                  <w:shd w:val="clear" w:color="auto" w:fill="FFFFFF"/>
                  <w:vAlign w:val="center"/>
                </w:tcPr>
                <w:p w14:paraId="2A82EE64"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hAnsi="Verdana" w:cs="Arial"/>
                      <w:sz w:val="20"/>
                      <w:szCs w:val="20"/>
                      <w:lang w:val="en-GB"/>
                    </w:rPr>
                    <w:t>54 kJ.mol</w:t>
                  </w:r>
                  <w:r w:rsidRPr="00B94034">
                    <w:rPr>
                      <w:rFonts w:ascii="Verdana" w:hAnsi="Verdana" w:cs="Arial"/>
                      <w:sz w:val="20"/>
                      <w:szCs w:val="20"/>
                      <w:vertAlign w:val="superscript"/>
                      <w:lang w:val="en-GB"/>
                    </w:rPr>
                    <w:t>-1</w:t>
                  </w:r>
                </w:p>
              </w:tc>
            </w:tr>
            <w:tr w:rsidR="005016BC" w:rsidRPr="00B94034" w14:paraId="33BB2B46" w14:textId="77777777" w:rsidTr="00503A35">
              <w:trPr>
                <w:trHeight w:val="269"/>
                <w:jc w:val="center"/>
              </w:trPr>
              <w:tc>
                <w:tcPr>
                  <w:tcW w:w="5000" w:type="pct"/>
                  <w:gridSpan w:val="2"/>
                  <w:shd w:val="clear" w:color="auto" w:fill="E5B8B7" w:themeFill="accent2" w:themeFillTint="66"/>
                  <w:vAlign w:val="center"/>
                </w:tcPr>
                <w:p w14:paraId="2D94778D"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Substances</w:t>
                  </w:r>
                </w:p>
              </w:tc>
            </w:tr>
            <w:tr w:rsidR="005016BC" w:rsidRPr="00B94034" w14:paraId="0F54ACB8" w14:textId="77777777" w:rsidTr="00503A35">
              <w:trPr>
                <w:trHeight w:val="269"/>
                <w:jc w:val="center"/>
              </w:trPr>
              <w:tc>
                <w:tcPr>
                  <w:tcW w:w="2306" w:type="pct"/>
                  <w:shd w:val="clear" w:color="auto" w:fill="FFFFFF"/>
                  <w:vAlign w:val="center"/>
                </w:tcPr>
                <w:p w14:paraId="2E77E81C"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Name</w:t>
                  </w:r>
                </w:p>
              </w:tc>
              <w:tc>
                <w:tcPr>
                  <w:tcW w:w="2694" w:type="pct"/>
                  <w:shd w:val="clear" w:color="auto" w:fill="FFFFFF"/>
                  <w:vAlign w:val="center"/>
                </w:tcPr>
                <w:p w14:paraId="49103F2E"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Permethrin</w:t>
                  </w:r>
                </w:p>
              </w:tc>
            </w:tr>
            <w:tr w:rsidR="005016BC" w:rsidRPr="00B94034" w14:paraId="6FAC3990" w14:textId="77777777" w:rsidTr="00503A35">
              <w:trPr>
                <w:trHeight w:val="269"/>
                <w:jc w:val="center"/>
              </w:trPr>
              <w:tc>
                <w:tcPr>
                  <w:tcW w:w="2306" w:type="pct"/>
                  <w:shd w:val="clear" w:color="auto" w:fill="FFFFFF"/>
                  <w:vAlign w:val="center"/>
                </w:tcPr>
                <w:p w14:paraId="3E72BCA0"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Parent</w:t>
                  </w:r>
                </w:p>
              </w:tc>
              <w:tc>
                <w:tcPr>
                  <w:tcW w:w="2694" w:type="pct"/>
                  <w:shd w:val="clear" w:color="auto" w:fill="FFFFFF"/>
                  <w:vAlign w:val="center"/>
                </w:tcPr>
                <w:p w14:paraId="52BB1F4A"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Yes (checked)</w:t>
                  </w:r>
                </w:p>
              </w:tc>
            </w:tr>
            <w:tr w:rsidR="005016BC" w:rsidRPr="00B94034" w14:paraId="73B40199" w14:textId="77777777" w:rsidTr="00503A35">
              <w:trPr>
                <w:trHeight w:val="269"/>
                <w:jc w:val="center"/>
              </w:trPr>
              <w:tc>
                <w:tcPr>
                  <w:tcW w:w="5000" w:type="pct"/>
                  <w:gridSpan w:val="2"/>
                  <w:shd w:val="clear" w:color="auto" w:fill="E5B8B7" w:themeFill="accent2" w:themeFillTint="66"/>
                  <w:vAlign w:val="center"/>
                </w:tcPr>
                <w:p w14:paraId="3D2947CB"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Transformation scheme editor</w:t>
                  </w:r>
                </w:p>
              </w:tc>
            </w:tr>
            <w:tr w:rsidR="005016BC" w:rsidRPr="00B94034" w14:paraId="65AFD5B7" w14:textId="77777777" w:rsidTr="00503A35">
              <w:trPr>
                <w:trHeight w:val="269"/>
                <w:jc w:val="center"/>
              </w:trPr>
              <w:tc>
                <w:tcPr>
                  <w:tcW w:w="2306" w:type="pct"/>
                  <w:shd w:val="clear" w:color="auto" w:fill="FFFFFF"/>
                  <w:vAlign w:val="center"/>
                </w:tcPr>
                <w:p w14:paraId="5BAE3607"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To substance</w:t>
                  </w:r>
                </w:p>
              </w:tc>
              <w:tc>
                <w:tcPr>
                  <w:tcW w:w="2694" w:type="pct"/>
                  <w:shd w:val="clear" w:color="auto" w:fill="FFFFFF"/>
                  <w:vAlign w:val="center"/>
                </w:tcPr>
                <w:p w14:paraId="455B96AA"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DCVA</w:t>
                  </w:r>
                </w:p>
              </w:tc>
            </w:tr>
            <w:tr w:rsidR="005016BC" w:rsidRPr="00B94034" w14:paraId="50DC16BD" w14:textId="77777777" w:rsidTr="00503A35">
              <w:trPr>
                <w:trHeight w:val="269"/>
                <w:jc w:val="center"/>
              </w:trPr>
              <w:tc>
                <w:tcPr>
                  <w:tcW w:w="2306" w:type="pct"/>
                  <w:shd w:val="clear" w:color="auto" w:fill="FFFFFF"/>
                  <w:vAlign w:val="center"/>
                </w:tcPr>
                <w:p w14:paraId="25A6C525"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Fraction transformed</w:t>
                  </w:r>
                </w:p>
              </w:tc>
              <w:tc>
                <w:tcPr>
                  <w:tcW w:w="2694" w:type="pct"/>
                  <w:shd w:val="clear" w:color="auto" w:fill="FFFFFF"/>
                  <w:vAlign w:val="center"/>
                </w:tcPr>
                <w:p w14:paraId="09E5D2FE"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0.113</w:t>
                  </w:r>
                </w:p>
              </w:tc>
            </w:tr>
            <w:tr w:rsidR="005016BC" w:rsidRPr="00B94034" w14:paraId="363D18AF" w14:textId="77777777" w:rsidTr="00503A35">
              <w:trPr>
                <w:trHeight w:val="269"/>
                <w:jc w:val="center"/>
              </w:trPr>
              <w:tc>
                <w:tcPr>
                  <w:tcW w:w="2306" w:type="pct"/>
                  <w:shd w:val="clear" w:color="auto" w:fill="FFFFFF"/>
                  <w:vAlign w:val="center"/>
                </w:tcPr>
                <w:p w14:paraId="266140E8"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To substance</w:t>
                  </w:r>
                </w:p>
              </w:tc>
              <w:tc>
                <w:tcPr>
                  <w:tcW w:w="2694" w:type="pct"/>
                  <w:shd w:val="clear" w:color="auto" w:fill="FFFFFF"/>
                  <w:vAlign w:val="center"/>
                </w:tcPr>
                <w:p w14:paraId="7C03BB80"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PBA</w:t>
                  </w:r>
                </w:p>
              </w:tc>
            </w:tr>
            <w:tr w:rsidR="005016BC" w:rsidRPr="00B94034" w14:paraId="32F67288" w14:textId="77777777" w:rsidTr="00503A35">
              <w:trPr>
                <w:trHeight w:val="269"/>
                <w:jc w:val="center"/>
              </w:trPr>
              <w:tc>
                <w:tcPr>
                  <w:tcW w:w="2306" w:type="pct"/>
                  <w:shd w:val="clear" w:color="auto" w:fill="FFFFFF"/>
                  <w:vAlign w:val="center"/>
                </w:tcPr>
                <w:p w14:paraId="60E8BCBA"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Fraction transformed</w:t>
                  </w:r>
                </w:p>
              </w:tc>
              <w:tc>
                <w:tcPr>
                  <w:tcW w:w="2694" w:type="pct"/>
                  <w:shd w:val="clear" w:color="auto" w:fill="FFFFFF"/>
                  <w:vAlign w:val="center"/>
                </w:tcPr>
                <w:p w14:paraId="5B9D0C87"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0.15</w:t>
                  </w:r>
                </w:p>
              </w:tc>
            </w:tr>
            <w:tr w:rsidR="005016BC" w:rsidRPr="00B94034" w14:paraId="675521E9" w14:textId="77777777" w:rsidTr="00503A35">
              <w:trPr>
                <w:trHeight w:val="269"/>
                <w:jc w:val="center"/>
              </w:trPr>
              <w:tc>
                <w:tcPr>
                  <w:tcW w:w="5000" w:type="pct"/>
                  <w:gridSpan w:val="2"/>
                  <w:shd w:val="clear" w:color="auto" w:fill="FFFFFF"/>
                  <w:vAlign w:val="center"/>
                </w:tcPr>
                <w:p w14:paraId="33949CEE"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Absolute Application</w:t>
                  </w:r>
                </w:p>
              </w:tc>
            </w:tr>
            <w:tr w:rsidR="005016BC" w:rsidRPr="00B94034" w14:paraId="5ACE2E2C" w14:textId="77777777" w:rsidTr="00503A35">
              <w:trPr>
                <w:trHeight w:val="269"/>
                <w:jc w:val="center"/>
              </w:trPr>
              <w:tc>
                <w:tcPr>
                  <w:tcW w:w="2306" w:type="pct"/>
                  <w:shd w:val="clear" w:color="auto" w:fill="FFFFFF"/>
                  <w:vAlign w:val="center"/>
                </w:tcPr>
                <w:p w14:paraId="4802E47A"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Application type</w:t>
                  </w:r>
                </w:p>
              </w:tc>
              <w:tc>
                <w:tcPr>
                  <w:tcW w:w="2694" w:type="pct"/>
                  <w:shd w:val="clear" w:color="auto" w:fill="FFFFFF"/>
                  <w:vAlign w:val="center"/>
                </w:tcPr>
                <w:p w14:paraId="3203E753"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To the soil surface</w:t>
                  </w:r>
                </w:p>
              </w:tc>
            </w:tr>
            <w:tr w:rsidR="005016BC" w:rsidRPr="00B94034" w14:paraId="1ED4321D" w14:textId="77777777" w:rsidTr="00503A35">
              <w:trPr>
                <w:trHeight w:val="269"/>
                <w:jc w:val="center"/>
              </w:trPr>
              <w:tc>
                <w:tcPr>
                  <w:tcW w:w="2306" w:type="pct"/>
                  <w:vMerge w:val="restart"/>
                  <w:shd w:val="clear" w:color="auto" w:fill="FFFFFF"/>
                  <w:vAlign w:val="center"/>
                </w:tcPr>
                <w:p w14:paraId="32CE31B7"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Date</w:t>
                  </w:r>
                </w:p>
              </w:tc>
              <w:tc>
                <w:tcPr>
                  <w:tcW w:w="2694" w:type="pct"/>
                  <w:shd w:val="clear" w:color="auto" w:fill="FFFFFF"/>
                  <w:vAlign w:val="center"/>
                </w:tcPr>
                <w:p w14:paraId="2B560A41"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01-Jan</w:t>
                  </w:r>
                </w:p>
              </w:tc>
            </w:tr>
            <w:tr w:rsidR="005016BC" w:rsidRPr="00B94034" w14:paraId="449A46FF" w14:textId="77777777" w:rsidTr="00503A35">
              <w:trPr>
                <w:trHeight w:val="269"/>
                <w:jc w:val="center"/>
              </w:trPr>
              <w:tc>
                <w:tcPr>
                  <w:tcW w:w="2306" w:type="pct"/>
                  <w:vMerge/>
                  <w:shd w:val="clear" w:color="auto" w:fill="FFFFFF"/>
                  <w:vAlign w:val="center"/>
                </w:tcPr>
                <w:p w14:paraId="4D93357C"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p>
              </w:tc>
              <w:tc>
                <w:tcPr>
                  <w:tcW w:w="2694" w:type="pct"/>
                  <w:shd w:val="clear" w:color="auto" w:fill="FFFFFF"/>
                  <w:vAlign w:val="center"/>
                </w:tcPr>
                <w:p w14:paraId="2377C3AB"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06-Feb</w:t>
                  </w:r>
                </w:p>
              </w:tc>
            </w:tr>
            <w:tr w:rsidR="005016BC" w:rsidRPr="00B94034" w14:paraId="488D5570" w14:textId="77777777" w:rsidTr="00503A35">
              <w:trPr>
                <w:trHeight w:val="269"/>
                <w:jc w:val="center"/>
              </w:trPr>
              <w:tc>
                <w:tcPr>
                  <w:tcW w:w="2306" w:type="pct"/>
                  <w:vMerge/>
                  <w:shd w:val="clear" w:color="auto" w:fill="FFFFFF"/>
                  <w:vAlign w:val="center"/>
                </w:tcPr>
                <w:p w14:paraId="6DA2703D"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p>
              </w:tc>
              <w:tc>
                <w:tcPr>
                  <w:tcW w:w="2694" w:type="pct"/>
                  <w:shd w:val="clear" w:color="auto" w:fill="FFFFFF"/>
                  <w:vAlign w:val="center"/>
                </w:tcPr>
                <w:p w14:paraId="0BB8B891"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15-Mar</w:t>
                  </w:r>
                </w:p>
              </w:tc>
            </w:tr>
            <w:tr w:rsidR="005016BC" w:rsidRPr="00B94034" w14:paraId="66B2FBCD" w14:textId="77777777" w:rsidTr="00503A35">
              <w:trPr>
                <w:trHeight w:val="269"/>
                <w:jc w:val="center"/>
              </w:trPr>
              <w:tc>
                <w:tcPr>
                  <w:tcW w:w="2306" w:type="pct"/>
                  <w:vMerge/>
                  <w:shd w:val="clear" w:color="auto" w:fill="FFFFFF"/>
                  <w:vAlign w:val="center"/>
                </w:tcPr>
                <w:p w14:paraId="71137D74"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p>
              </w:tc>
              <w:tc>
                <w:tcPr>
                  <w:tcW w:w="2694" w:type="pct"/>
                  <w:shd w:val="clear" w:color="auto" w:fill="FFFFFF"/>
                  <w:vAlign w:val="center"/>
                </w:tcPr>
                <w:p w14:paraId="13C0CE31"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20-Apr</w:t>
                  </w:r>
                </w:p>
              </w:tc>
            </w:tr>
            <w:tr w:rsidR="005016BC" w:rsidRPr="00B94034" w14:paraId="28B701D8" w14:textId="77777777" w:rsidTr="00503A35">
              <w:trPr>
                <w:trHeight w:val="269"/>
                <w:jc w:val="center"/>
              </w:trPr>
              <w:tc>
                <w:tcPr>
                  <w:tcW w:w="2306" w:type="pct"/>
                  <w:vMerge/>
                  <w:shd w:val="clear" w:color="auto" w:fill="FFFFFF"/>
                  <w:vAlign w:val="center"/>
                </w:tcPr>
                <w:p w14:paraId="7B72C4AE"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p>
              </w:tc>
              <w:tc>
                <w:tcPr>
                  <w:tcW w:w="2694" w:type="pct"/>
                  <w:shd w:val="clear" w:color="auto" w:fill="FFFFFF"/>
                  <w:vAlign w:val="center"/>
                </w:tcPr>
                <w:p w14:paraId="7CF045E9"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27-May</w:t>
                  </w:r>
                </w:p>
              </w:tc>
            </w:tr>
            <w:tr w:rsidR="005016BC" w:rsidRPr="00B94034" w14:paraId="4C7C28F3" w14:textId="77777777" w:rsidTr="00503A35">
              <w:trPr>
                <w:trHeight w:val="269"/>
                <w:jc w:val="center"/>
              </w:trPr>
              <w:tc>
                <w:tcPr>
                  <w:tcW w:w="2306" w:type="pct"/>
                  <w:vMerge/>
                  <w:shd w:val="clear" w:color="auto" w:fill="FFFFFF"/>
                  <w:vAlign w:val="center"/>
                </w:tcPr>
                <w:p w14:paraId="0FCE7B3C"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p>
              </w:tc>
              <w:tc>
                <w:tcPr>
                  <w:tcW w:w="2694" w:type="pct"/>
                  <w:shd w:val="clear" w:color="auto" w:fill="FFFFFF"/>
                  <w:vAlign w:val="center"/>
                </w:tcPr>
                <w:p w14:paraId="7F5A765F"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02-Jul</w:t>
                  </w:r>
                </w:p>
              </w:tc>
            </w:tr>
            <w:tr w:rsidR="005016BC" w:rsidRPr="00B94034" w14:paraId="4337A997" w14:textId="77777777" w:rsidTr="00503A35">
              <w:trPr>
                <w:trHeight w:val="269"/>
                <w:jc w:val="center"/>
              </w:trPr>
              <w:tc>
                <w:tcPr>
                  <w:tcW w:w="2306" w:type="pct"/>
                  <w:vMerge/>
                  <w:shd w:val="clear" w:color="auto" w:fill="FFFFFF"/>
                  <w:vAlign w:val="center"/>
                </w:tcPr>
                <w:p w14:paraId="523BD7A8"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p>
              </w:tc>
              <w:tc>
                <w:tcPr>
                  <w:tcW w:w="2694" w:type="pct"/>
                  <w:shd w:val="clear" w:color="auto" w:fill="FFFFFF"/>
                  <w:vAlign w:val="center"/>
                </w:tcPr>
                <w:p w14:paraId="5CCD18A7"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08-Aug</w:t>
                  </w:r>
                </w:p>
              </w:tc>
            </w:tr>
            <w:tr w:rsidR="005016BC" w:rsidRPr="00B94034" w14:paraId="5086345F" w14:textId="77777777" w:rsidTr="00503A35">
              <w:trPr>
                <w:trHeight w:val="269"/>
                <w:jc w:val="center"/>
              </w:trPr>
              <w:tc>
                <w:tcPr>
                  <w:tcW w:w="2306" w:type="pct"/>
                  <w:vMerge/>
                  <w:shd w:val="clear" w:color="auto" w:fill="FFFFFF"/>
                  <w:vAlign w:val="center"/>
                </w:tcPr>
                <w:p w14:paraId="4971E769"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p>
              </w:tc>
              <w:tc>
                <w:tcPr>
                  <w:tcW w:w="2694" w:type="pct"/>
                  <w:shd w:val="clear" w:color="auto" w:fill="FFFFFF"/>
                  <w:vAlign w:val="center"/>
                </w:tcPr>
                <w:p w14:paraId="31C79404"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13-Sep</w:t>
                  </w:r>
                </w:p>
              </w:tc>
            </w:tr>
            <w:tr w:rsidR="005016BC" w:rsidRPr="00B94034" w14:paraId="5A2FB028" w14:textId="77777777" w:rsidTr="00503A35">
              <w:trPr>
                <w:trHeight w:val="269"/>
                <w:jc w:val="center"/>
              </w:trPr>
              <w:tc>
                <w:tcPr>
                  <w:tcW w:w="2306" w:type="pct"/>
                  <w:vMerge/>
                  <w:shd w:val="clear" w:color="auto" w:fill="FFFFFF"/>
                  <w:vAlign w:val="center"/>
                </w:tcPr>
                <w:p w14:paraId="4793EEF6"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p>
              </w:tc>
              <w:tc>
                <w:tcPr>
                  <w:tcW w:w="2694" w:type="pct"/>
                  <w:shd w:val="clear" w:color="auto" w:fill="FFFFFF"/>
                  <w:vAlign w:val="center"/>
                </w:tcPr>
                <w:p w14:paraId="11433407"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20-Oct</w:t>
                  </w:r>
                </w:p>
              </w:tc>
            </w:tr>
            <w:tr w:rsidR="005016BC" w:rsidRPr="00B94034" w14:paraId="53A9189F" w14:textId="77777777" w:rsidTr="00503A35">
              <w:trPr>
                <w:trHeight w:val="269"/>
                <w:jc w:val="center"/>
              </w:trPr>
              <w:tc>
                <w:tcPr>
                  <w:tcW w:w="2306" w:type="pct"/>
                  <w:vMerge/>
                  <w:shd w:val="clear" w:color="auto" w:fill="FFFFFF"/>
                  <w:vAlign w:val="center"/>
                </w:tcPr>
                <w:p w14:paraId="7285D089"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p>
              </w:tc>
              <w:tc>
                <w:tcPr>
                  <w:tcW w:w="2694" w:type="pct"/>
                  <w:shd w:val="clear" w:color="auto" w:fill="FFFFFF"/>
                  <w:vAlign w:val="center"/>
                </w:tcPr>
                <w:p w14:paraId="129E0817"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25-Nov</w:t>
                  </w:r>
                </w:p>
              </w:tc>
            </w:tr>
            <w:tr w:rsidR="005016BC" w:rsidRPr="00B94034" w14:paraId="48C505F5" w14:textId="77777777" w:rsidTr="00503A35">
              <w:trPr>
                <w:trHeight w:val="269"/>
                <w:jc w:val="center"/>
              </w:trPr>
              <w:tc>
                <w:tcPr>
                  <w:tcW w:w="2306" w:type="pct"/>
                  <w:shd w:val="clear" w:color="auto" w:fill="FFFFFF"/>
                  <w:vAlign w:val="center"/>
                </w:tcPr>
                <w:p w14:paraId="1922636E"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Dosage (kg/ha)</w:t>
                  </w:r>
                </w:p>
              </w:tc>
              <w:tc>
                <w:tcPr>
                  <w:tcW w:w="2694" w:type="pct"/>
                  <w:shd w:val="clear" w:color="auto" w:fill="FFFFFF"/>
                  <w:vAlign w:val="center"/>
                </w:tcPr>
                <w:p w14:paraId="574D3A5E" w14:textId="77777777" w:rsidR="005016BC" w:rsidRPr="00B94034" w:rsidRDefault="005016BC" w:rsidP="00D674C0">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2.</w:t>
                  </w:r>
                  <w:r w:rsidR="00D674C0">
                    <w:rPr>
                      <w:rFonts w:ascii="Verdana" w:eastAsia="Arial" w:hAnsi="Verdana" w:cs="Arial"/>
                      <w:sz w:val="20"/>
                      <w:szCs w:val="20"/>
                      <w:lang w:val="en-GB" w:eastAsia="en-US"/>
                    </w:rPr>
                    <w:t>86</w:t>
                  </w:r>
                  <w:r w:rsidR="00D674C0" w:rsidRPr="00B94034">
                    <w:rPr>
                      <w:rFonts w:ascii="Verdana" w:eastAsia="Arial" w:hAnsi="Verdana" w:cs="Arial"/>
                      <w:sz w:val="20"/>
                      <w:szCs w:val="20"/>
                      <w:lang w:val="en-GB" w:eastAsia="en-US"/>
                    </w:rPr>
                    <w:t>E</w:t>
                  </w:r>
                  <w:r w:rsidRPr="00B94034">
                    <w:rPr>
                      <w:rFonts w:ascii="Verdana" w:eastAsia="Arial" w:hAnsi="Verdana" w:cs="Arial"/>
                      <w:sz w:val="20"/>
                      <w:szCs w:val="20"/>
                      <w:lang w:val="en-GB" w:eastAsia="en-US"/>
                    </w:rPr>
                    <w:t xml:space="preserve">-03  </w:t>
                  </w:r>
                </w:p>
              </w:tc>
            </w:tr>
          </w:tbl>
          <w:p w14:paraId="498271BA" w14:textId="77777777" w:rsidR="005016BC" w:rsidRPr="00B94034" w:rsidRDefault="005016BC" w:rsidP="005016BC">
            <w:pPr>
              <w:spacing w:before="60" w:after="100" w:afterAutospacing="1"/>
              <w:rPr>
                <w:rFonts w:ascii="Verdana" w:hAnsi="Verdana" w:cs="Arial"/>
                <w:sz w:val="20"/>
                <w:szCs w:val="20"/>
                <w:lang w:val="en-GB"/>
              </w:rPr>
            </w:pP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5"/>
              <w:gridCol w:w="1276"/>
              <w:gridCol w:w="1276"/>
              <w:gridCol w:w="1139"/>
              <w:gridCol w:w="2116"/>
            </w:tblGrid>
            <w:tr w:rsidR="005016BC" w:rsidRPr="00AA7D96" w14:paraId="59E78849" w14:textId="77777777" w:rsidTr="00503A35">
              <w:trPr>
                <w:trHeight w:val="397"/>
              </w:trPr>
              <w:tc>
                <w:tcPr>
                  <w:tcW w:w="5000" w:type="pct"/>
                  <w:gridSpan w:val="5"/>
                  <w:shd w:val="clear" w:color="auto" w:fill="FFFFCC"/>
                  <w:vAlign w:val="center"/>
                </w:tcPr>
                <w:p w14:paraId="2C51D1BA" w14:textId="77777777" w:rsidR="005016BC" w:rsidRPr="00B94034" w:rsidRDefault="005016BC" w:rsidP="005016BC">
                  <w:pPr>
                    <w:autoSpaceDE w:val="0"/>
                    <w:autoSpaceDN w:val="0"/>
                    <w:adjustRightInd w:val="0"/>
                    <w:spacing w:after="0" w:line="240" w:lineRule="auto"/>
                    <w:jc w:val="center"/>
                    <w:rPr>
                      <w:rFonts w:ascii="Verdana" w:hAnsi="Verdana" w:cs="Arial"/>
                      <w:b/>
                      <w:color w:val="000000"/>
                      <w:sz w:val="20"/>
                      <w:szCs w:val="20"/>
                      <w:lang w:val="en-GB" w:eastAsia="en-GB"/>
                    </w:rPr>
                  </w:pPr>
                  <w:r w:rsidRPr="00B94034">
                    <w:rPr>
                      <w:rFonts w:ascii="Verdana" w:hAnsi="Verdana" w:cs="Arial"/>
                      <w:b/>
                      <w:color w:val="000000"/>
                      <w:sz w:val="20"/>
                      <w:szCs w:val="20"/>
                      <w:lang w:val="en-GB" w:eastAsia="en-GB"/>
                    </w:rPr>
                    <w:t>Overview of result from FOCUS PEARL</w:t>
                  </w:r>
                </w:p>
              </w:tc>
            </w:tr>
            <w:tr w:rsidR="005016BC" w:rsidRPr="00B94034" w14:paraId="612E8E0F" w14:textId="77777777" w:rsidTr="00E332B4">
              <w:trPr>
                <w:trHeight w:val="397"/>
              </w:trPr>
              <w:tc>
                <w:tcPr>
                  <w:tcW w:w="1951" w:type="pct"/>
                  <w:shd w:val="clear" w:color="auto" w:fill="D9D9D9" w:themeFill="background1" w:themeFillShade="D9"/>
                  <w:vAlign w:val="center"/>
                </w:tcPr>
                <w:p w14:paraId="22644FCF" w14:textId="77777777" w:rsidR="005016BC" w:rsidRPr="00B94034" w:rsidRDefault="005016BC" w:rsidP="005016BC">
                  <w:pPr>
                    <w:autoSpaceDE w:val="0"/>
                    <w:autoSpaceDN w:val="0"/>
                    <w:adjustRightInd w:val="0"/>
                    <w:spacing w:after="0" w:line="240" w:lineRule="auto"/>
                    <w:jc w:val="center"/>
                    <w:rPr>
                      <w:rFonts w:ascii="Verdana" w:hAnsi="Verdana" w:cs="Arial"/>
                      <w:b/>
                      <w:sz w:val="20"/>
                      <w:szCs w:val="20"/>
                      <w:lang w:val="en-GB" w:eastAsia="en-GB"/>
                    </w:rPr>
                  </w:pPr>
                  <w:r w:rsidRPr="00B94034">
                    <w:rPr>
                      <w:rFonts w:ascii="Verdana" w:hAnsi="Verdana" w:cs="Arial"/>
                      <w:b/>
                      <w:bCs/>
                      <w:sz w:val="20"/>
                      <w:szCs w:val="20"/>
                      <w:lang w:val="en-GB" w:eastAsia="en-GB"/>
                    </w:rPr>
                    <w:t>Result-text</w:t>
                  </w:r>
                </w:p>
              </w:tc>
              <w:tc>
                <w:tcPr>
                  <w:tcW w:w="670" w:type="pct"/>
                  <w:shd w:val="clear" w:color="auto" w:fill="D9D9D9" w:themeFill="background1" w:themeFillShade="D9"/>
                  <w:vAlign w:val="center"/>
                </w:tcPr>
                <w:p w14:paraId="7D567244" w14:textId="77777777" w:rsidR="005016BC" w:rsidRPr="00B94034" w:rsidRDefault="005016BC" w:rsidP="005016BC">
                  <w:pPr>
                    <w:autoSpaceDE w:val="0"/>
                    <w:autoSpaceDN w:val="0"/>
                    <w:adjustRightInd w:val="0"/>
                    <w:spacing w:after="0" w:line="240" w:lineRule="auto"/>
                    <w:jc w:val="center"/>
                    <w:rPr>
                      <w:rFonts w:ascii="Verdana" w:hAnsi="Verdana" w:cs="Arial"/>
                      <w:b/>
                      <w:sz w:val="20"/>
                      <w:szCs w:val="20"/>
                      <w:lang w:val="en-GB" w:eastAsia="en-GB"/>
                    </w:rPr>
                  </w:pPr>
                  <w:r w:rsidRPr="00B94034">
                    <w:rPr>
                      <w:rFonts w:ascii="Verdana" w:hAnsi="Verdana" w:cs="Arial"/>
                      <w:b/>
                      <w:sz w:val="20"/>
                      <w:szCs w:val="20"/>
                      <w:lang w:val="en-GB" w:eastAsia="en-GB"/>
                    </w:rPr>
                    <w:t>Permethrin</w:t>
                  </w:r>
                </w:p>
              </w:tc>
              <w:tc>
                <w:tcPr>
                  <w:tcW w:w="670" w:type="pct"/>
                  <w:shd w:val="clear" w:color="auto" w:fill="D9D9D9" w:themeFill="background1" w:themeFillShade="D9"/>
                  <w:vAlign w:val="center"/>
                </w:tcPr>
                <w:p w14:paraId="786A9223" w14:textId="77777777"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DCVA</w:t>
                  </w:r>
                </w:p>
              </w:tc>
              <w:tc>
                <w:tcPr>
                  <w:tcW w:w="598" w:type="pct"/>
                  <w:shd w:val="clear" w:color="auto" w:fill="D9D9D9" w:themeFill="background1" w:themeFillShade="D9"/>
                  <w:vAlign w:val="center"/>
                </w:tcPr>
                <w:p w14:paraId="2B75373C" w14:textId="77777777"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PBA</w:t>
                  </w:r>
                </w:p>
              </w:tc>
              <w:tc>
                <w:tcPr>
                  <w:tcW w:w="1112" w:type="pct"/>
                  <w:shd w:val="clear" w:color="auto" w:fill="D9D9D9" w:themeFill="background1" w:themeFillShade="D9"/>
                  <w:vAlign w:val="center"/>
                </w:tcPr>
                <w:p w14:paraId="4AD4CFA3" w14:textId="77777777"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Location</w:t>
                  </w:r>
                </w:p>
              </w:tc>
            </w:tr>
            <w:tr w:rsidR="005016BC" w:rsidRPr="00B94034" w14:paraId="5C72BCDA" w14:textId="77777777" w:rsidTr="00E332B4">
              <w:trPr>
                <w:trHeight w:val="359"/>
              </w:trPr>
              <w:tc>
                <w:tcPr>
                  <w:tcW w:w="1951" w:type="pct"/>
                  <w:shd w:val="clear" w:color="auto" w:fill="FFFFFF"/>
                  <w:vAlign w:val="center"/>
                </w:tcPr>
                <w:p w14:paraId="520CBA3A" w14:textId="77777777" w:rsidR="005016BC" w:rsidRPr="00B94034" w:rsidRDefault="005016BC" w:rsidP="005016BC">
                  <w:pPr>
                    <w:spacing w:after="0" w:line="260" w:lineRule="atLeast"/>
                    <w:rPr>
                      <w:rFonts w:ascii="Verdana" w:hAnsi="Verdana" w:cs="Arial"/>
                      <w:sz w:val="20"/>
                      <w:szCs w:val="20"/>
                      <w:lang w:val="en-GB"/>
                    </w:rPr>
                  </w:pPr>
                  <w:r w:rsidRPr="00B94034">
                    <w:rPr>
                      <w:rFonts w:ascii="Verdana" w:hAnsi="Verdana" w:cs="Arial"/>
                      <w:sz w:val="20"/>
                      <w:szCs w:val="20"/>
                      <w:lang w:val="en-GB"/>
                    </w:rPr>
                    <w:t>Concentration closest to the 80th percentile(µg/L)</w:t>
                  </w:r>
                </w:p>
              </w:tc>
              <w:tc>
                <w:tcPr>
                  <w:tcW w:w="670" w:type="pct"/>
                  <w:shd w:val="clear" w:color="auto" w:fill="FFFFFF"/>
                  <w:vAlign w:val="center"/>
                </w:tcPr>
                <w:p w14:paraId="4D5128AC"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p>
              </w:tc>
              <w:tc>
                <w:tcPr>
                  <w:tcW w:w="670" w:type="pct"/>
                  <w:shd w:val="clear" w:color="auto" w:fill="FFFFFF"/>
                  <w:vAlign w:val="center"/>
                </w:tcPr>
                <w:p w14:paraId="3D923403" w14:textId="77777777" w:rsidR="005016BC" w:rsidRPr="00B94034" w:rsidRDefault="005016BC" w:rsidP="00D674C0">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r w:rsidR="00D674C0" w:rsidRPr="00B94034">
                    <w:rPr>
                      <w:rFonts w:ascii="Verdana" w:eastAsia="Arial" w:hAnsi="Verdana" w:cs="Arial"/>
                      <w:color w:val="000000"/>
                      <w:sz w:val="20"/>
                      <w:szCs w:val="20"/>
                      <w:lang w:val="en-GB" w:eastAsia="en-US"/>
                    </w:rPr>
                    <w:t>01</w:t>
                  </w:r>
                  <w:r w:rsidR="00D674C0">
                    <w:rPr>
                      <w:rFonts w:ascii="Verdana" w:eastAsia="Arial" w:hAnsi="Verdana" w:cs="Arial"/>
                      <w:color w:val="000000"/>
                      <w:sz w:val="20"/>
                      <w:szCs w:val="20"/>
                      <w:lang w:val="en-GB" w:eastAsia="en-US"/>
                    </w:rPr>
                    <w:t>9733</w:t>
                  </w:r>
                </w:p>
              </w:tc>
              <w:tc>
                <w:tcPr>
                  <w:tcW w:w="598" w:type="pct"/>
                  <w:shd w:val="clear" w:color="auto" w:fill="FFFFFF"/>
                  <w:vAlign w:val="center"/>
                </w:tcPr>
                <w:p w14:paraId="2CE235A7"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p>
              </w:tc>
              <w:tc>
                <w:tcPr>
                  <w:tcW w:w="1112" w:type="pct"/>
                  <w:shd w:val="clear" w:color="auto" w:fill="FFFFFF"/>
                  <w:vAlign w:val="center"/>
                </w:tcPr>
                <w:p w14:paraId="7D3103FB" w14:textId="77777777" w:rsidR="005016BC" w:rsidRPr="00B94034" w:rsidRDefault="005016BC" w:rsidP="005016BC">
                  <w:pPr>
                    <w:spacing w:after="0" w:line="240" w:lineRule="auto"/>
                    <w:jc w:val="both"/>
                    <w:rPr>
                      <w:rFonts w:ascii="Verdana" w:hAnsi="Verdana" w:cs="Arial"/>
                      <w:color w:val="000000"/>
                      <w:sz w:val="20"/>
                      <w:szCs w:val="20"/>
                      <w:lang w:val="fr-FR" w:eastAsia="fr-FR"/>
                    </w:rPr>
                  </w:pPr>
                  <w:r w:rsidRPr="00B94034">
                    <w:rPr>
                      <w:rFonts w:ascii="Verdana" w:hAnsi="Verdana" w:cs="Arial"/>
                      <w:color w:val="000000"/>
                      <w:sz w:val="20"/>
                      <w:szCs w:val="20"/>
                      <w:lang w:val="fr-FR" w:eastAsia="fr-FR"/>
                    </w:rPr>
                    <w:t>CHATEAUDUN</w:t>
                  </w:r>
                </w:p>
              </w:tc>
            </w:tr>
            <w:tr w:rsidR="005016BC" w:rsidRPr="00B94034" w14:paraId="552EE75E" w14:textId="77777777" w:rsidTr="00E332B4">
              <w:trPr>
                <w:trHeight w:val="280"/>
              </w:trPr>
              <w:tc>
                <w:tcPr>
                  <w:tcW w:w="1951" w:type="pct"/>
                  <w:shd w:val="clear" w:color="auto" w:fill="FFFFFF"/>
                  <w:vAlign w:val="center"/>
                </w:tcPr>
                <w:p w14:paraId="38C3DD06" w14:textId="77777777" w:rsidR="005016BC" w:rsidRPr="00B94034"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sz w:val="20"/>
                      <w:szCs w:val="20"/>
                      <w:lang w:val="en-GB" w:eastAsia="en-US"/>
                    </w:rPr>
                    <w:t>Concentration closest to the 80th percentile(µg/L)</w:t>
                  </w:r>
                </w:p>
              </w:tc>
              <w:tc>
                <w:tcPr>
                  <w:tcW w:w="670" w:type="pct"/>
                  <w:shd w:val="clear" w:color="auto" w:fill="FFFFFF"/>
                  <w:vAlign w:val="center"/>
                </w:tcPr>
                <w:p w14:paraId="4D030340" w14:textId="77777777"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670" w:type="pct"/>
                  <w:shd w:val="clear" w:color="auto" w:fill="FFFFFF"/>
                  <w:vAlign w:val="center"/>
                </w:tcPr>
                <w:p w14:paraId="07A08073" w14:textId="77777777" w:rsidR="005016BC" w:rsidRPr="00B94034" w:rsidRDefault="005016BC" w:rsidP="00D674C0">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r w:rsidR="00D674C0" w:rsidRPr="00B94034">
                    <w:rPr>
                      <w:rFonts w:ascii="Verdana" w:eastAsia="Arial" w:hAnsi="Verdana" w:cs="Arial"/>
                      <w:color w:val="000000"/>
                      <w:sz w:val="20"/>
                      <w:szCs w:val="20"/>
                      <w:lang w:val="en-GB" w:eastAsia="en-US"/>
                    </w:rPr>
                    <w:t>03</w:t>
                  </w:r>
                  <w:r w:rsidR="00D674C0">
                    <w:rPr>
                      <w:rFonts w:ascii="Verdana" w:eastAsia="Arial" w:hAnsi="Verdana" w:cs="Arial"/>
                      <w:color w:val="000000"/>
                      <w:sz w:val="20"/>
                      <w:szCs w:val="20"/>
                      <w:lang w:val="en-GB" w:eastAsia="en-US"/>
                    </w:rPr>
                    <w:t>4394</w:t>
                  </w:r>
                </w:p>
              </w:tc>
              <w:tc>
                <w:tcPr>
                  <w:tcW w:w="598" w:type="pct"/>
                  <w:shd w:val="clear" w:color="auto" w:fill="FFFFFF"/>
                  <w:vAlign w:val="center"/>
                </w:tcPr>
                <w:p w14:paraId="336C7938" w14:textId="77777777"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1112" w:type="pct"/>
                  <w:shd w:val="clear" w:color="auto" w:fill="FFFFFF"/>
                  <w:vAlign w:val="center"/>
                </w:tcPr>
                <w:p w14:paraId="63733115" w14:textId="77777777" w:rsidR="005016BC" w:rsidRPr="00B94034" w:rsidRDefault="005016BC" w:rsidP="005016BC">
                  <w:pPr>
                    <w:spacing w:after="0" w:line="240" w:lineRule="auto"/>
                    <w:jc w:val="both"/>
                    <w:rPr>
                      <w:rFonts w:ascii="Verdana" w:hAnsi="Verdana" w:cs="Arial"/>
                      <w:color w:val="000000"/>
                      <w:sz w:val="20"/>
                      <w:szCs w:val="20"/>
                      <w:lang w:val="fr-FR" w:eastAsia="fr-FR"/>
                    </w:rPr>
                  </w:pPr>
                  <w:r w:rsidRPr="00B94034">
                    <w:rPr>
                      <w:rFonts w:ascii="Verdana" w:hAnsi="Verdana" w:cs="Arial"/>
                      <w:color w:val="000000"/>
                      <w:sz w:val="20"/>
                      <w:szCs w:val="20"/>
                      <w:lang w:val="fr-FR" w:eastAsia="fr-FR"/>
                    </w:rPr>
                    <w:t>HAMBURG</w:t>
                  </w:r>
                </w:p>
              </w:tc>
            </w:tr>
            <w:tr w:rsidR="005016BC" w:rsidRPr="00B94034" w14:paraId="77F7F769" w14:textId="77777777" w:rsidTr="00E332B4">
              <w:trPr>
                <w:trHeight w:val="269"/>
              </w:trPr>
              <w:tc>
                <w:tcPr>
                  <w:tcW w:w="1951" w:type="pct"/>
                  <w:shd w:val="clear" w:color="auto" w:fill="FFFFFF"/>
                  <w:vAlign w:val="center"/>
                </w:tcPr>
                <w:p w14:paraId="036EDAD7" w14:textId="77777777" w:rsidR="005016BC" w:rsidRPr="00B94034" w:rsidRDefault="005016BC" w:rsidP="005016BC">
                  <w:pPr>
                    <w:spacing w:after="0" w:line="260" w:lineRule="atLeast"/>
                    <w:rPr>
                      <w:rFonts w:ascii="Verdana" w:hAnsi="Verdana" w:cs="Arial"/>
                      <w:sz w:val="20"/>
                      <w:szCs w:val="20"/>
                      <w:lang w:val="en-GB"/>
                    </w:rPr>
                  </w:pPr>
                  <w:r w:rsidRPr="00B94034">
                    <w:rPr>
                      <w:rFonts w:ascii="Verdana" w:hAnsi="Verdana" w:cs="Arial"/>
                      <w:sz w:val="20"/>
                      <w:szCs w:val="20"/>
                      <w:lang w:val="en-GB"/>
                    </w:rPr>
                    <w:t>Concentration closest to the 80th percentile(µg/L)</w:t>
                  </w:r>
                </w:p>
              </w:tc>
              <w:tc>
                <w:tcPr>
                  <w:tcW w:w="670" w:type="pct"/>
                  <w:shd w:val="clear" w:color="auto" w:fill="FFFFFF"/>
                  <w:vAlign w:val="center"/>
                </w:tcPr>
                <w:p w14:paraId="4ECE2DD7"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0</w:t>
                  </w:r>
                </w:p>
              </w:tc>
              <w:tc>
                <w:tcPr>
                  <w:tcW w:w="670" w:type="pct"/>
                  <w:shd w:val="clear" w:color="auto" w:fill="FFFFFF"/>
                  <w:vAlign w:val="center"/>
                </w:tcPr>
                <w:p w14:paraId="56C172BC" w14:textId="77777777" w:rsidR="005016BC" w:rsidRPr="00B94034" w:rsidRDefault="005016BC" w:rsidP="00D674C0">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r w:rsidR="00D674C0" w:rsidRPr="00B94034">
                    <w:rPr>
                      <w:rFonts w:ascii="Verdana" w:eastAsia="Arial" w:hAnsi="Verdana" w:cs="Arial"/>
                      <w:color w:val="000000"/>
                      <w:sz w:val="20"/>
                      <w:szCs w:val="20"/>
                      <w:lang w:val="en-GB" w:eastAsia="en-US"/>
                    </w:rPr>
                    <w:t>02</w:t>
                  </w:r>
                  <w:r w:rsidR="00D674C0">
                    <w:rPr>
                      <w:rFonts w:ascii="Verdana" w:eastAsia="Arial" w:hAnsi="Verdana" w:cs="Arial"/>
                      <w:color w:val="000000"/>
                      <w:sz w:val="20"/>
                      <w:szCs w:val="20"/>
                      <w:lang w:val="en-GB" w:eastAsia="en-US"/>
                    </w:rPr>
                    <w:t>2363</w:t>
                  </w:r>
                </w:p>
              </w:tc>
              <w:tc>
                <w:tcPr>
                  <w:tcW w:w="598" w:type="pct"/>
                  <w:shd w:val="clear" w:color="auto" w:fill="FFFFFF"/>
                  <w:vAlign w:val="center"/>
                </w:tcPr>
                <w:p w14:paraId="565B8A23"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0</w:t>
                  </w:r>
                </w:p>
              </w:tc>
              <w:tc>
                <w:tcPr>
                  <w:tcW w:w="1112" w:type="pct"/>
                  <w:shd w:val="clear" w:color="auto" w:fill="FFFFFF"/>
                  <w:vAlign w:val="center"/>
                </w:tcPr>
                <w:p w14:paraId="10CF3384" w14:textId="77777777" w:rsidR="005016BC" w:rsidRPr="00B94034" w:rsidRDefault="005016BC" w:rsidP="005016BC">
                  <w:pPr>
                    <w:spacing w:after="0" w:line="240" w:lineRule="auto"/>
                    <w:jc w:val="both"/>
                    <w:rPr>
                      <w:rFonts w:ascii="Verdana" w:hAnsi="Verdana" w:cs="Arial"/>
                      <w:color w:val="000000"/>
                      <w:sz w:val="20"/>
                      <w:szCs w:val="20"/>
                      <w:lang w:val="fr-FR" w:eastAsia="fr-FR"/>
                    </w:rPr>
                  </w:pPr>
                  <w:r w:rsidRPr="00B94034">
                    <w:rPr>
                      <w:rFonts w:ascii="Verdana" w:hAnsi="Verdana" w:cs="Arial"/>
                      <w:color w:val="000000"/>
                      <w:sz w:val="20"/>
                      <w:szCs w:val="20"/>
                      <w:lang w:val="fr-FR" w:eastAsia="fr-FR"/>
                    </w:rPr>
                    <w:t>JOKIOINEN</w:t>
                  </w:r>
                </w:p>
              </w:tc>
            </w:tr>
            <w:tr w:rsidR="005016BC" w:rsidRPr="00B94034" w14:paraId="2D2D75DB" w14:textId="77777777" w:rsidTr="00E332B4">
              <w:trPr>
                <w:trHeight w:val="269"/>
              </w:trPr>
              <w:tc>
                <w:tcPr>
                  <w:tcW w:w="1951" w:type="pct"/>
                  <w:shd w:val="clear" w:color="auto" w:fill="FFFFFF"/>
                  <w:vAlign w:val="center"/>
                </w:tcPr>
                <w:p w14:paraId="7EDB7AA4" w14:textId="77777777" w:rsidR="005016BC" w:rsidRPr="00B94034" w:rsidRDefault="005016BC" w:rsidP="005016BC">
                  <w:pPr>
                    <w:spacing w:after="0" w:line="260" w:lineRule="atLeast"/>
                    <w:rPr>
                      <w:rFonts w:ascii="Verdana" w:hAnsi="Verdana" w:cs="Arial"/>
                      <w:sz w:val="20"/>
                      <w:szCs w:val="20"/>
                      <w:lang w:val="en-GB"/>
                    </w:rPr>
                  </w:pPr>
                  <w:r w:rsidRPr="00B94034">
                    <w:rPr>
                      <w:rFonts w:ascii="Verdana" w:hAnsi="Verdana" w:cs="Arial"/>
                      <w:sz w:val="20"/>
                      <w:szCs w:val="20"/>
                      <w:lang w:val="en-GB"/>
                    </w:rPr>
                    <w:t>Concentration closest to the 80th percentile(µg/L)</w:t>
                  </w:r>
                </w:p>
              </w:tc>
              <w:tc>
                <w:tcPr>
                  <w:tcW w:w="670" w:type="pct"/>
                  <w:shd w:val="clear" w:color="auto" w:fill="FFFFFF"/>
                  <w:vAlign w:val="center"/>
                </w:tcPr>
                <w:p w14:paraId="44FCDD63" w14:textId="77777777"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670" w:type="pct"/>
                  <w:shd w:val="clear" w:color="auto" w:fill="FFFFFF"/>
                  <w:vAlign w:val="center"/>
                </w:tcPr>
                <w:p w14:paraId="33C609E3" w14:textId="77777777" w:rsidR="005016BC" w:rsidRPr="00B94034" w:rsidRDefault="005016BC" w:rsidP="00D674C0">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r w:rsidR="00D674C0" w:rsidRPr="00B94034">
                    <w:rPr>
                      <w:rFonts w:ascii="Verdana" w:eastAsia="Arial" w:hAnsi="Verdana" w:cs="Arial"/>
                      <w:color w:val="000000"/>
                      <w:sz w:val="20"/>
                      <w:szCs w:val="20"/>
                      <w:lang w:val="en-GB" w:eastAsia="en-US"/>
                    </w:rPr>
                    <w:t>02</w:t>
                  </w:r>
                  <w:r w:rsidR="00D674C0">
                    <w:rPr>
                      <w:rFonts w:ascii="Verdana" w:eastAsia="Arial" w:hAnsi="Verdana" w:cs="Arial"/>
                      <w:color w:val="000000"/>
                      <w:sz w:val="20"/>
                      <w:szCs w:val="20"/>
                      <w:lang w:val="en-GB" w:eastAsia="en-US"/>
                    </w:rPr>
                    <w:t>1871</w:t>
                  </w:r>
                </w:p>
              </w:tc>
              <w:tc>
                <w:tcPr>
                  <w:tcW w:w="598" w:type="pct"/>
                  <w:shd w:val="clear" w:color="auto" w:fill="FFFFFF"/>
                  <w:vAlign w:val="center"/>
                </w:tcPr>
                <w:p w14:paraId="4F762B05" w14:textId="77777777"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1112" w:type="pct"/>
                  <w:shd w:val="clear" w:color="auto" w:fill="FFFFFF"/>
                  <w:vAlign w:val="center"/>
                </w:tcPr>
                <w:p w14:paraId="035D4BB1" w14:textId="77777777" w:rsidR="005016BC" w:rsidRPr="00B94034" w:rsidRDefault="005016BC" w:rsidP="005016BC">
                  <w:pPr>
                    <w:spacing w:after="0" w:line="240" w:lineRule="auto"/>
                    <w:jc w:val="both"/>
                    <w:rPr>
                      <w:rFonts w:ascii="Verdana" w:hAnsi="Verdana" w:cs="Arial"/>
                      <w:color w:val="000000"/>
                      <w:sz w:val="20"/>
                      <w:szCs w:val="20"/>
                      <w:lang w:val="fr-FR" w:eastAsia="fr-FR"/>
                    </w:rPr>
                  </w:pPr>
                  <w:r w:rsidRPr="00B94034">
                    <w:rPr>
                      <w:rFonts w:ascii="Verdana" w:hAnsi="Verdana" w:cs="Arial"/>
                      <w:color w:val="000000"/>
                      <w:sz w:val="20"/>
                      <w:szCs w:val="20"/>
                      <w:lang w:val="fr-FR" w:eastAsia="fr-FR"/>
                    </w:rPr>
                    <w:t>KREMSMUENSTER</w:t>
                  </w:r>
                </w:p>
              </w:tc>
            </w:tr>
            <w:tr w:rsidR="005016BC" w:rsidRPr="00B94034" w14:paraId="1A9F3DBC" w14:textId="77777777" w:rsidTr="00E332B4">
              <w:trPr>
                <w:trHeight w:val="269"/>
              </w:trPr>
              <w:tc>
                <w:tcPr>
                  <w:tcW w:w="1951" w:type="pct"/>
                  <w:shd w:val="clear" w:color="auto" w:fill="FFFFFF"/>
                  <w:vAlign w:val="center"/>
                </w:tcPr>
                <w:p w14:paraId="440F2102" w14:textId="77777777" w:rsidR="005016BC" w:rsidRPr="00B94034" w:rsidRDefault="005016BC" w:rsidP="005016BC">
                  <w:pPr>
                    <w:spacing w:after="0" w:line="260" w:lineRule="atLeast"/>
                    <w:rPr>
                      <w:rFonts w:ascii="Verdana" w:hAnsi="Verdana" w:cs="Arial"/>
                      <w:sz w:val="20"/>
                      <w:szCs w:val="20"/>
                      <w:lang w:val="en-GB"/>
                    </w:rPr>
                  </w:pPr>
                  <w:r w:rsidRPr="00B94034">
                    <w:rPr>
                      <w:rFonts w:ascii="Verdana" w:hAnsi="Verdana" w:cs="Arial"/>
                      <w:sz w:val="20"/>
                      <w:szCs w:val="20"/>
                      <w:lang w:val="en-GB"/>
                    </w:rPr>
                    <w:t>Concentration closest to the 80th percentile(µg/L)</w:t>
                  </w:r>
                </w:p>
              </w:tc>
              <w:tc>
                <w:tcPr>
                  <w:tcW w:w="670" w:type="pct"/>
                  <w:shd w:val="clear" w:color="auto" w:fill="FFFFFF"/>
                  <w:vAlign w:val="center"/>
                </w:tcPr>
                <w:p w14:paraId="13722A63" w14:textId="77777777"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670" w:type="pct"/>
                  <w:shd w:val="clear" w:color="auto" w:fill="FFFFFF"/>
                  <w:vAlign w:val="center"/>
                </w:tcPr>
                <w:p w14:paraId="1DD0D795" w14:textId="77777777" w:rsidR="005016BC" w:rsidRPr="00B94034" w:rsidRDefault="005016BC" w:rsidP="00D674C0">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r w:rsidR="00D674C0" w:rsidRPr="00B94034">
                    <w:rPr>
                      <w:rFonts w:ascii="Verdana" w:eastAsia="Arial" w:hAnsi="Verdana" w:cs="Arial"/>
                      <w:color w:val="000000"/>
                      <w:sz w:val="20"/>
                      <w:szCs w:val="20"/>
                      <w:lang w:val="en-GB" w:eastAsia="en-US"/>
                    </w:rPr>
                    <w:t>02</w:t>
                  </w:r>
                  <w:r w:rsidR="00D674C0">
                    <w:rPr>
                      <w:rFonts w:ascii="Verdana" w:eastAsia="Arial" w:hAnsi="Verdana" w:cs="Arial"/>
                      <w:color w:val="000000"/>
                      <w:sz w:val="20"/>
                      <w:szCs w:val="20"/>
                      <w:lang w:val="en-GB" w:eastAsia="en-US"/>
                    </w:rPr>
                    <w:t>9951</w:t>
                  </w:r>
                </w:p>
              </w:tc>
              <w:tc>
                <w:tcPr>
                  <w:tcW w:w="598" w:type="pct"/>
                  <w:shd w:val="clear" w:color="auto" w:fill="FFFFFF"/>
                  <w:vAlign w:val="center"/>
                </w:tcPr>
                <w:p w14:paraId="6FEB2AC5" w14:textId="77777777"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1112" w:type="pct"/>
                  <w:shd w:val="clear" w:color="auto" w:fill="FFFFFF"/>
                  <w:vAlign w:val="center"/>
                </w:tcPr>
                <w:p w14:paraId="2BD4B7E3" w14:textId="77777777" w:rsidR="005016BC" w:rsidRPr="00B94034" w:rsidRDefault="005016BC" w:rsidP="005016BC">
                  <w:pPr>
                    <w:spacing w:after="0" w:line="240" w:lineRule="auto"/>
                    <w:jc w:val="both"/>
                    <w:rPr>
                      <w:rFonts w:ascii="Verdana" w:hAnsi="Verdana" w:cs="Arial"/>
                      <w:color w:val="000000"/>
                      <w:sz w:val="20"/>
                      <w:szCs w:val="20"/>
                      <w:lang w:val="fr-FR" w:eastAsia="fr-FR"/>
                    </w:rPr>
                  </w:pPr>
                  <w:r w:rsidRPr="00B94034">
                    <w:rPr>
                      <w:rFonts w:ascii="Verdana" w:hAnsi="Verdana" w:cs="Arial"/>
                      <w:color w:val="000000"/>
                      <w:sz w:val="20"/>
                      <w:szCs w:val="20"/>
                      <w:lang w:val="fr-FR" w:eastAsia="fr-FR"/>
                    </w:rPr>
                    <w:t>OKEHAMPTON</w:t>
                  </w:r>
                </w:p>
              </w:tc>
            </w:tr>
            <w:tr w:rsidR="005016BC" w:rsidRPr="00B94034" w14:paraId="5DA3E805" w14:textId="77777777" w:rsidTr="00E332B4">
              <w:trPr>
                <w:trHeight w:val="269"/>
              </w:trPr>
              <w:tc>
                <w:tcPr>
                  <w:tcW w:w="1951" w:type="pct"/>
                  <w:shd w:val="clear" w:color="auto" w:fill="FFFFFF"/>
                  <w:vAlign w:val="center"/>
                </w:tcPr>
                <w:p w14:paraId="6A100699" w14:textId="77777777" w:rsidR="005016BC" w:rsidRPr="00B94034" w:rsidRDefault="005016BC" w:rsidP="005016BC">
                  <w:pPr>
                    <w:spacing w:after="0" w:line="260" w:lineRule="atLeast"/>
                    <w:rPr>
                      <w:rFonts w:ascii="Verdana" w:hAnsi="Verdana" w:cs="Arial"/>
                      <w:sz w:val="20"/>
                      <w:szCs w:val="20"/>
                      <w:lang w:val="en-GB"/>
                    </w:rPr>
                  </w:pPr>
                  <w:r w:rsidRPr="00B94034">
                    <w:rPr>
                      <w:rFonts w:ascii="Verdana" w:hAnsi="Verdana" w:cs="Arial"/>
                      <w:sz w:val="20"/>
                      <w:szCs w:val="20"/>
                      <w:lang w:val="en-GB"/>
                    </w:rPr>
                    <w:t>Concentration closest to the 80th percentile(µg/L)</w:t>
                  </w:r>
                </w:p>
              </w:tc>
              <w:tc>
                <w:tcPr>
                  <w:tcW w:w="670" w:type="pct"/>
                  <w:shd w:val="clear" w:color="auto" w:fill="FFFFFF"/>
                  <w:vAlign w:val="center"/>
                </w:tcPr>
                <w:p w14:paraId="03DA095B" w14:textId="77777777"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670" w:type="pct"/>
                  <w:shd w:val="clear" w:color="auto" w:fill="FFFFFF"/>
                  <w:vAlign w:val="center"/>
                </w:tcPr>
                <w:p w14:paraId="5EA59F81" w14:textId="77777777" w:rsidR="005016BC" w:rsidRPr="00B94034" w:rsidRDefault="005016BC" w:rsidP="00E332B4">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r w:rsidR="00E332B4" w:rsidRPr="00B94034">
                    <w:rPr>
                      <w:rFonts w:ascii="Verdana" w:eastAsia="Arial" w:hAnsi="Verdana" w:cs="Arial"/>
                      <w:color w:val="000000"/>
                      <w:sz w:val="20"/>
                      <w:szCs w:val="20"/>
                      <w:lang w:val="en-GB" w:eastAsia="en-US"/>
                    </w:rPr>
                    <w:t>02</w:t>
                  </w:r>
                  <w:r w:rsidR="00E332B4">
                    <w:rPr>
                      <w:rFonts w:ascii="Verdana" w:eastAsia="Arial" w:hAnsi="Verdana" w:cs="Arial"/>
                      <w:color w:val="000000"/>
                      <w:sz w:val="20"/>
                      <w:szCs w:val="20"/>
                      <w:lang w:val="en-GB" w:eastAsia="en-US"/>
                    </w:rPr>
                    <w:t>5859</w:t>
                  </w:r>
                </w:p>
              </w:tc>
              <w:tc>
                <w:tcPr>
                  <w:tcW w:w="598" w:type="pct"/>
                  <w:shd w:val="clear" w:color="auto" w:fill="FFFFFF"/>
                  <w:vAlign w:val="center"/>
                </w:tcPr>
                <w:p w14:paraId="12E50197" w14:textId="77777777"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1112" w:type="pct"/>
                  <w:shd w:val="clear" w:color="auto" w:fill="FFFFFF"/>
                  <w:vAlign w:val="center"/>
                </w:tcPr>
                <w:p w14:paraId="767ABCA4" w14:textId="77777777" w:rsidR="005016BC" w:rsidRPr="00B94034" w:rsidRDefault="005016BC" w:rsidP="005016BC">
                  <w:pPr>
                    <w:spacing w:after="0" w:line="240" w:lineRule="auto"/>
                    <w:jc w:val="both"/>
                    <w:rPr>
                      <w:rFonts w:ascii="Verdana" w:hAnsi="Verdana" w:cs="Arial"/>
                      <w:color w:val="000000"/>
                      <w:sz w:val="20"/>
                      <w:szCs w:val="20"/>
                      <w:lang w:val="fr-FR" w:eastAsia="fr-FR"/>
                    </w:rPr>
                  </w:pPr>
                  <w:r w:rsidRPr="00B94034">
                    <w:rPr>
                      <w:rFonts w:ascii="Verdana" w:hAnsi="Verdana" w:cs="Arial"/>
                      <w:color w:val="000000"/>
                      <w:sz w:val="20"/>
                      <w:szCs w:val="20"/>
                      <w:lang w:val="fr-FR" w:eastAsia="fr-FR"/>
                    </w:rPr>
                    <w:t>PIACENZA</w:t>
                  </w:r>
                </w:p>
              </w:tc>
            </w:tr>
            <w:tr w:rsidR="005016BC" w:rsidRPr="00B94034" w14:paraId="44DF36C0" w14:textId="77777777" w:rsidTr="00E332B4">
              <w:trPr>
                <w:trHeight w:val="269"/>
              </w:trPr>
              <w:tc>
                <w:tcPr>
                  <w:tcW w:w="1951" w:type="pct"/>
                  <w:shd w:val="clear" w:color="auto" w:fill="FFFFFF"/>
                  <w:vAlign w:val="center"/>
                </w:tcPr>
                <w:p w14:paraId="7408FF2D" w14:textId="77777777" w:rsidR="005016BC" w:rsidRPr="00B94034" w:rsidRDefault="005016BC" w:rsidP="005016BC">
                  <w:pPr>
                    <w:spacing w:after="0" w:line="260" w:lineRule="atLeast"/>
                    <w:rPr>
                      <w:rFonts w:ascii="Verdana" w:hAnsi="Verdana" w:cs="Arial"/>
                      <w:sz w:val="20"/>
                      <w:szCs w:val="20"/>
                      <w:lang w:val="en-GB"/>
                    </w:rPr>
                  </w:pPr>
                  <w:r w:rsidRPr="00B94034">
                    <w:rPr>
                      <w:rFonts w:ascii="Verdana" w:hAnsi="Verdana" w:cs="Arial"/>
                      <w:sz w:val="20"/>
                      <w:szCs w:val="20"/>
                      <w:lang w:val="en-GB"/>
                    </w:rPr>
                    <w:t>Concentration closest to the 80th percentile(µg/L)</w:t>
                  </w:r>
                </w:p>
              </w:tc>
              <w:tc>
                <w:tcPr>
                  <w:tcW w:w="670" w:type="pct"/>
                  <w:shd w:val="clear" w:color="auto" w:fill="FFFFFF"/>
                  <w:vAlign w:val="center"/>
                </w:tcPr>
                <w:p w14:paraId="183248C0" w14:textId="77777777"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670" w:type="pct"/>
                  <w:shd w:val="clear" w:color="auto" w:fill="FFFFFF"/>
                  <w:vAlign w:val="center"/>
                </w:tcPr>
                <w:p w14:paraId="5C1DBAB3" w14:textId="77777777" w:rsidR="005016BC" w:rsidRPr="00B94034" w:rsidRDefault="005016BC" w:rsidP="00E332B4">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r w:rsidR="00E332B4" w:rsidRPr="00B94034">
                    <w:rPr>
                      <w:rFonts w:ascii="Verdana" w:eastAsia="Arial" w:hAnsi="Verdana" w:cs="Arial"/>
                      <w:color w:val="000000"/>
                      <w:sz w:val="20"/>
                      <w:szCs w:val="20"/>
                      <w:lang w:val="en-GB" w:eastAsia="en-US"/>
                    </w:rPr>
                    <w:t>01</w:t>
                  </w:r>
                  <w:r w:rsidR="00E332B4">
                    <w:rPr>
                      <w:rFonts w:ascii="Verdana" w:eastAsia="Arial" w:hAnsi="Verdana" w:cs="Arial"/>
                      <w:color w:val="000000"/>
                      <w:sz w:val="20"/>
                      <w:szCs w:val="20"/>
                      <w:lang w:val="en-GB" w:eastAsia="en-US"/>
                    </w:rPr>
                    <w:t>9555</w:t>
                  </w:r>
                </w:p>
              </w:tc>
              <w:tc>
                <w:tcPr>
                  <w:tcW w:w="598" w:type="pct"/>
                  <w:shd w:val="clear" w:color="auto" w:fill="FFFFFF"/>
                  <w:vAlign w:val="center"/>
                </w:tcPr>
                <w:p w14:paraId="7B9053C5" w14:textId="77777777"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1112" w:type="pct"/>
                  <w:shd w:val="clear" w:color="auto" w:fill="FFFFFF"/>
                  <w:vAlign w:val="center"/>
                </w:tcPr>
                <w:p w14:paraId="6AEA983C" w14:textId="77777777" w:rsidR="005016BC" w:rsidRPr="00B94034" w:rsidRDefault="005016BC" w:rsidP="005016BC">
                  <w:pPr>
                    <w:spacing w:after="0" w:line="240" w:lineRule="auto"/>
                    <w:jc w:val="both"/>
                    <w:rPr>
                      <w:rFonts w:ascii="Verdana" w:hAnsi="Verdana" w:cs="Arial"/>
                      <w:color w:val="000000"/>
                      <w:sz w:val="20"/>
                      <w:szCs w:val="20"/>
                      <w:lang w:val="fr-FR" w:eastAsia="fr-FR"/>
                    </w:rPr>
                  </w:pPr>
                  <w:r w:rsidRPr="00B94034">
                    <w:rPr>
                      <w:rFonts w:ascii="Verdana" w:hAnsi="Verdana" w:cs="Arial"/>
                      <w:color w:val="000000"/>
                      <w:sz w:val="20"/>
                      <w:szCs w:val="20"/>
                      <w:lang w:val="fr-FR" w:eastAsia="fr-FR"/>
                    </w:rPr>
                    <w:t>PORTO</w:t>
                  </w:r>
                </w:p>
              </w:tc>
            </w:tr>
            <w:tr w:rsidR="005016BC" w:rsidRPr="00B94034" w14:paraId="66B512B2" w14:textId="77777777" w:rsidTr="00E332B4">
              <w:trPr>
                <w:trHeight w:val="269"/>
              </w:trPr>
              <w:tc>
                <w:tcPr>
                  <w:tcW w:w="1951" w:type="pct"/>
                  <w:shd w:val="clear" w:color="auto" w:fill="FFFFFF"/>
                  <w:vAlign w:val="center"/>
                </w:tcPr>
                <w:p w14:paraId="42442E74" w14:textId="77777777" w:rsidR="005016BC" w:rsidRPr="00B94034" w:rsidRDefault="005016BC" w:rsidP="005016BC">
                  <w:pPr>
                    <w:spacing w:after="0" w:line="260" w:lineRule="atLeast"/>
                    <w:rPr>
                      <w:rFonts w:ascii="Verdana" w:hAnsi="Verdana" w:cs="Arial"/>
                      <w:sz w:val="20"/>
                      <w:szCs w:val="20"/>
                      <w:lang w:val="en-GB"/>
                    </w:rPr>
                  </w:pPr>
                  <w:r w:rsidRPr="00B94034">
                    <w:rPr>
                      <w:rFonts w:ascii="Verdana" w:hAnsi="Verdana" w:cs="Arial"/>
                      <w:sz w:val="20"/>
                      <w:szCs w:val="20"/>
                      <w:lang w:val="en-GB"/>
                    </w:rPr>
                    <w:t>Concentration closest to the 80th percentile(µg/L)</w:t>
                  </w:r>
                </w:p>
              </w:tc>
              <w:tc>
                <w:tcPr>
                  <w:tcW w:w="670" w:type="pct"/>
                  <w:shd w:val="clear" w:color="auto" w:fill="FFFFFF"/>
                  <w:vAlign w:val="center"/>
                </w:tcPr>
                <w:p w14:paraId="4CB6F5A7" w14:textId="77777777"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670" w:type="pct"/>
                  <w:shd w:val="clear" w:color="auto" w:fill="FFFFFF"/>
                  <w:vAlign w:val="center"/>
                </w:tcPr>
                <w:p w14:paraId="21FAD585" w14:textId="77777777" w:rsidR="005016BC" w:rsidRPr="00B94034" w:rsidRDefault="005016BC" w:rsidP="00E332B4">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r w:rsidR="00E332B4" w:rsidRPr="00B94034">
                    <w:rPr>
                      <w:rFonts w:ascii="Verdana" w:eastAsia="Arial" w:hAnsi="Verdana" w:cs="Arial"/>
                      <w:color w:val="000000"/>
                      <w:sz w:val="20"/>
                      <w:szCs w:val="20"/>
                      <w:lang w:val="en-GB" w:eastAsia="en-US"/>
                    </w:rPr>
                    <w:t>006</w:t>
                  </w:r>
                  <w:r w:rsidR="00E332B4">
                    <w:rPr>
                      <w:rFonts w:ascii="Verdana" w:eastAsia="Arial" w:hAnsi="Verdana" w:cs="Arial"/>
                      <w:color w:val="000000"/>
                      <w:sz w:val="20"/>
                      <w:szCs w:val="20"/>
                      <w:lang w:val="en-GB" w:eastAsia="en-US"/>
                    </w:rPr>
                    <w:t>79</w:t>
                  </w:r>
                </w:p>
              </w:tc>
              <w:tc>
                <w:tcPr>
                  <w:tcW w:w="598" w:type="pct"/>
                  <w:shd w:val="clear" w:color="auto" w:fill="FFFFFF"/>
                  <w:vAlign w:val="center"/>
                </w:tcPr>
                <w:p w14:paraId="2EDE1E98" w14:textId="77777777"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1112" w:type="pct"/>
                  <w:shd w:val="clear" w:color="auto" w:fill="FFFFFF"/>
                  <w:vAlign w:val="center"/>
                </w:tcPr>
                <w:p w14:paraId="1A486771" w14:textId="77777777" w:rsidR="005016BC" w:rsidRPr="00B94034" w:rsidRDefault="005016BC" w:rsidP="005016BC">
                  <w:pPr>
                    <w:spacing w:after="0" w:line="240" w:lineRule="auto"/>
                    <w:jc w:val="both"/>
                    <w:rPr>
                      <w:rFonts w:ascii="Verdana" w:hAnsi="Verdana" w:cs="Arial"/>
                      <w:color w:val="000000"/>
                      <w:sz w:val="20"/>
                      <w:szCs w:val="20"/>
                      <w:lang w:val="fr-FR" w:eastAsia="fr-FR"/>
                    </w:rPr>
                  </w:pPr>
                  <w:r w:rsidRPr="00B94034">
                    <w:rPr>
                      <w:rFonts w:ascii="Verdana" w:hAnsi="Verdana" w:cs="Arial"/>
                      <w:color w:val="000000"/>
                      <w:sz w:val="20"/>
                      <w:szCs w:val="20"/>
                      <w:lang w:val="fr-FR" w:eastAsia="fr-FR"/>
                    </w:rPr>
                    <w:t>SEVILLA</w:t>
                  </w:r>
                </w:p>
              </w:tc>
            </w:tr>
            <w:tr w:rsidR="005016BC" w:rsidRPr="00AA7D96" w14:paraId="1639D517" w14:textId="77777777" w:rsidTr="00E332B4">
              <w:trPr>
                <w:trHeight w:val="269"/>
              </w:trPr>
              <w:tc>
                <w:tcPr>
                  <w:tcW w:w="1951" w:type="pct"/>
                  <w:shd w:val="clear" w:color="auto" w:fill="FFFFFF"/>
                  <w:vAlign w:val="center"/>
                </w:tcPr>
                <w:p w14:paraId="4B9B1CCA" w14:textId="77777777" w:rsidR="005016BC" w:rsidRPr="00B94034" w:rsidRDefault="005016BC" w:rsidP="005016BC">
                  <w:pPr>
                    <w:spacing w:after="0" w:line="260" w:lineRule="atLeast"/>
                    <w:rPr>
                      <w:rFonts w:ascii="Verdana" w:hAnsi="Verdana" w:cs="Arial"/>
                      <w:sz w:val="20"/>
                      <w:szCs w:val="20"/>
                      <w:lang w:val="en-GB"/>
                    </w:rPr>
                  </w:pPr>
                  <w:r w:rsidRPr="00B94034">
                    <w:rPr>
                      <w:rFonts w:ascii="Verdana" w:hAnsi="Verdana" w:cs="Arial"/>
                      <w:sz w:val="20"/>
                      <w:szCs w:val="20"/>
                      <w:lang w:val="en-GB"/>
                    </w:rPr>
                    <w:t>Concentration closest to the 80th percentile(µg/L)</w:t>
                  </w:r>
                </w:p>
              </w:tc>
              <w:tc>
                <w:tcPr>
                  <w:tcW w:w="670" w:type="pct"/>
                  <w:shd w:val="clear" w:color="auto" w:fill="FFFFFF"/>
                  <w:vAlign w:val="center"/>
                </w:tcPr>
                <w:p w14:paraId="18AC6154" w14:textId="77777777"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670" w:type="pct"/>
                  <w:shd w:val="clear" w:color="auto" w:fill="FFFFFF"/>
                  <w:vAlign w:val="center"/>
                </w:tcPr>
                <w:p w14:paraId="281E953B" w14:textId="77777777" w:rsidR="005016BC" w:rsidRPr="00B94034" w:rsidRDefault="005016BC" w:rsidP="00E332B4">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r w:rsidR="00E332B4" w:rsidRPr="00B94034">
                    <w:rPr>
                      <w:rFonts w:ascii="Verdana" w:eastAsia="Arial" w:hAnsi="Verdana" w:cs="Arial"/>
                      <w:color w:val="000000"/>
                      <w:sz w:val="20"/>
                      <w:szCs w:val="20"/>
                      <w:lang w:val="en-GB" w:eastAsia="en-US"/>
                    </w:rPr>
                    <w:t>01</w:t>
                  </w:r>
                  <w:r w:rsidR="00E332B4">
                    <w:rPr>
                      <w:rFonts w:ascii="Verdana" w:eastAsia="Arial" w:hAnsi="Verdana" w:cs="Arial"/>
                      <w:color w:val="000000"/>
                      <w:sz w:val="20"/>
                      <w:szCs w:val="20"/>
                      <w:lang w:val="en-GB" w:eastAsia="en-US"/>
                    </w:rPr>
                    <w:t>2289</w:t>
                  </w:r>
                </w:p>
              </w:tc>
              <w:tc>
                <w:tcPr>
                  <w:tcW w:w="598" w:type="pct"/>
                  <w:shd w:val="clear" w:color="auto" w:fill="FFFFFF"/>
                  <w:vAlign w:val="center"/>
                </w:tcPr>
                <w:p w14:paraId="384FB760" w14:textId="77777777"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1112" w:type="pct"/>
                  <w:shd w:val="clear" w:color="auto" w:fill="FFFFFF"/>
                  <w:vAlign w:val="center"/>
                </w:tcPr>
                <w:p w14:paraId="653AA787" w14:textId="77777777" w:rsidR="005016BC" w:rsidRPr="00B94034" w:rsidRDefault="005016BC" w:rsidP="005016BC">
                  <w:pPr>
                    <w:spacing w:after="0" w:line="240" w:lineRule="auto"/>
                    <w:jc w:val="both"/>
                    <w:rPr>
                      <w:rFonts w:ascii="Verdana" w:hAnsi="Verdana" w:cs="Arial"/>
                      <w:color w:val="000000"/>
                      <w:sz w:val="20"/>
                      <w:szCs w:val="20"/>
                      <w:lang w:val="en-US" w:eastAsia="fr-FR"/>
                    </w:rPr>
                  </w:pPr>
                  <w:r w:rsidRPr="00B94034">
                    <w:rPr>
                      <w:rFonts w:ascii="Verdana" w:hAnsi="Verdana" w:cs="Arial"/>
                      <w:color w:val="000000"/>
                      <w:sz w:val="20"/>
                      <w:szCs w:val="20"/>
                      <w:lang w:val="en-US" w:eastAsia="fr-FR"/>
                    </w:rPr>
                    <w:t>THIVA</w:t>
                  </w:r>
                </w:p>
              </w:tc>
            </w:tr>
          </w:tbl>
          <w:p w14:paraId="43B08E2D" w14:textId="77777777" w:rsidR="005016BC" w:rsidRPr="00B94034" w:rsidRDefault="005016BC" w:rsidP="005016BC">
            <w:pPr>
              <w:rPr>
                <w:rFonts w:ascii="Verdana" w:hAnsi="Verdana" w:cs="Arial"/>
                <w:sz w:val="20"/>
                <w:szCs w:val="20"/>
                <w:lang w:val="en-GB"/>
              </w:rPr>
            </w:pPr>
          </w:p>
          <w:p w14:paraId="674B1E60" w14:textId="77777777" w:rsidR="005016BC" w:rsidRPr="00B94034" w:rsidRDefault="005016BC" w:rsidP="005016BC">
            <w:pPr>
              <w:rPr>
                <w:rFonts w:ascii="Verdana" w:hAnsi="Verdana" w:cs="Arial"/>
                <w:sz w:val="20"/>
                <w:szCs w:val="20"/>
                <w:lang w:val="en-GB"/>
              </w:rPr>
            </w:pPr>
            <w:r w:rsidRPr="00CB1B83">
              <w:rPr>
                <w:rFonts w:ascii="Verdana" w:hAnsi="Verdana"/>
                <w:sz w:val="20"/>
                <w:szCs w:val="20"/>
                <w:u w:val="single"/>
                <w:lang w:val="en-US" w:eastAsia="en-US"/>
              </w:rPr>
              <w:t>Conclusion</w:t>
            </w:r>
            <w:r w:rsidRPr="00CB1B83">
              <w:rPr>
                <w:rFonts w:ascii="Verdana" w:hAnsi="Verdana"/>
                <w:sz w:val="20"/>
                <w:szCs w:val="20"/>
                <w:lang w:val="en-US" w:eastAsia="en-US"/>
              </w:rPr>
              <w:t xml:space="preserve">: </w:t>
            </w:r>
            <w:r w:rsidRPr="00B94034">
              <w:rPr>
                <w:rFonts w:ascii="Verdana" w:hAnsi="Verdana" w:cs="Arial"/>
                <w:sz w:val="20"/>
                <w:szCs w:val="20"/>
                <w:lang w:val="en-GB"/>
              </w:rPr>
              <w:t>All PEC</w:t>
            </w:r>
            <w:r w:rsidRPr="00B94034">
              <w:rPr>
                <w:rFonts w:ascii="Verdana" w:hAnsi="Verdana" w:cs="Arial"/>
                <w:sz w:val="20"/>
                <w:szCs w:val="20"/>
                <w:vertAlign w:val="subscript"/>
                <w:lang w:val="en-GB"/>
              </w:rPr>
              <w:t>GW</w:t>
            </w:r>
            <w:r w:rsidRPr="00B94034">
              <w:rPr>
                <w:rFonts w:ascii="Verdana" w:hAnsi="Verdana" w:cs="Arial"/>
                <w:sz w:val="20"/>
                <w:szCs w:val="20"/>
                <w:lang w:val="en-GB"/>
              </w:rPr>
              <w:t xml:space="preserve"> values for permethrin and its metabolites were below the trigger value of 0.1 μg.L</w:t>
            </w:r>
            <w:r w:rsidRPr="00B94034">
              <w:rPr>
                <w:rFonts w:ascii="Verdana" w:hAnsi="Verdana" w:cs="Arial"/>
                <w:sz w:val="20"/>
                <w:szCs w:val="20"/>
                <w:vertAlign w:val="superscript"/>
                <w:lang w:val="en-GB"/>
              </w:rPr>
              <w:t>-1</w:t>
            </w:r>
            <w:r w:rsidRPr="00B94034">
              <w:rPr>
                <w:rFonts w:ascii="Verdana" w:hAnsi="Verdana" w:cs="Arial"/>
                <w:sz w:val="20"/>
                <w:szCs w:val="20"/>
                <w:lang w:val="en-GB"/>
              </w:rPr>
              <w:t>, indicating safe use for permethrin and its metabolite DCVA and PBA.</w:t>
            </w:r>
          </w:p>
          <w:p w14:paraId="47D93466" w14:textId="77777777" w:rsidR="005016BC" w:rsidRPr="00B94034" w:rsidRDefault="005016BC" w:rsidP="005016BC">
            <w:pPr>
              <w:rPr>
                <w:rFonts w:ascii="Verdana" w:hAnsi="Verdana" w:cs="Arial"/>
                <w:sz w:val="20"/>
                <w:szCs w:val="20"/>
                <w:lang w:val="en-GB"/>
              </w:rPr>
            </w:pPr>
          </w:p>
          <w:p w14:paraId="72BBF9A1" w14:textId="77777777" w:rsidR="005016BC" w:rsidRPr="005016BC" w:rsidRDefault="005016BC" w:rsidP="005016BC">
            <w:pPr>
              <w:spacing w:line="260" w:lineRule="atLeast"/>
              <w:rPr>
                <w:rFonts w:ascii="Verdana" w:hAnsi="Verdana" w:cs="Arial"/>
                <w:szCs w:val="20"/>
                <w:lang w:val="en-GB"/>
              </w:rPr>
            </w:pPr>
          </w:p>
        </w:tc>
      </w:tr>
    </w:tbl>
    <w:p w14:paraId="1BB8D11B" w14:textId="77777777" w:rsidR="005016BC" w:rsidRPr="00CB1B83" w:rsidRDefault="005016BC" w:rsidP="005016BC">
      <w:pPr>
        <w:spacing w:after="0" w:line="260" w:lineRule="atLeast"/>
        <w:rPr>
          <w:rFonts w:ascii="Verdana" w:hAnsi="Verdana"/>
          <w:lang w:val="en-US"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1102"/>
        <w:gridCol w:w="1102"/>
        <w:gridCol w:w="1102"/>
        <w:gridCol w:w="1102"/>
        <w:gridCol w:w="1102"/>
        <w:gridCol w:w="1102"/>
        <w:gridCol w:w="1100"/>
      </w:tblGrid>
      <w:tr w:rsidR="005016BC" w:rsidRPr="005016BC" w14:paraId="47448C02" w14:textId="77777777" w:rsidTr="00503A35">
        <w:trPr>
          <w:trHeight w:val="236"/>
          <w:jc w:val="center"/>
        </w:trPr>
        <w:tc>
          <w:tcPr>
            <w:tcW w:w="1053" w:type="pct"/>
            <w:vMerge w:val="restart"/>
            <w:shd w:val="clear" w:color="auto" w:fill="FFFFFF"/>
            <w:vAlign w:val="center"/>
          </w:tcPr>
          <w:p w14:paraId="1C3AB20E" w14:textId="77777777" w:rsidR="005016BC" w:rsidRPr="00CB1B83" w:rsidRDefault="005016BC" w:rsidP="005016BC">
            <w:pPr>
              <w:keepNext/>
              <w:spacing w:after="0" w:line="260" w:lineRule="atLeast"/>
              <w:jc w:val="center"/>
              <w:rPr>
                <w:rFonts w:ascii="Verdana" w:hAnsi="Verdana" w:cs="Arial"/>
                <w:sz w:val="20"/>
                <w:szCs w:val="20"/>
                <w:lang w:val="en-US" w:eastAsia="en-GB"/>
              </w:rPr>
            </w:pPr>
          </w:p>
        </w:tc>
        <w:tc>
          <w:tcPr>
            <w:tcW w:w="564" w:type="pct"/>
            <w:shd w:val="clear" w:color="auto" w:fill="FFFFFF"/>
            <w:vAlign w:val="center"/>
          </w:tcPr>
          <w:p w14:paraId="12CD943D" w14:textId="77777777" w:rsidR="005016BC" w:rsidRPr="00B94034" w:rsidRDefault="005016BC" w:rsidP="005016BC">
            <w:pPr>
              <w:keepNext/>
              <w:autoSpaceDE w:val="0"/>
              <w:autoSpaceDN w:val="0"/>
              <w:adjustRightInd w:val="0"/>
              <w:spacing w:after="0" w:line="260" w:lineRule="atLeast"/>
              <w:jc w:val="center"/>
              <w:rPr>
                <w:rFonts w:ascii="Verdana" w:hAnsi="Verdana" w:cs="Arial"/>
                <w:bCs/>
                <w:color w:val="000000"/>
                <w:sz w:val="20"/>
                <w:szCs w:val="20"/>
                <w:lang w:eastAsia="en-GB"/>
              </w:rPr>
            </w:pPr>
            <w:r w:rsidRPr="00B94034">
              <w:rPr>
                <w:rFonts w:ascii="Verdana" w:hAnsi="Verdana" w:cs="Arial"/>
                <w:b/>
                <w:bCs/>
                <w:color w:val="000000"/>
                <w:sz w:val="20"/>
                <w:szCs w:val="20"/>
                <w:lang w:eastAsia="en-GB"/>
              </w:rPr>
              <w:t>PEC</w:t>
            </w:r>
            <w:r w:rsidRPr="00B94034">
              <w:rPr>
                <w:rFonts w:ascii="Verdana" w:hAnsi="Verdana" w:cs="Arial"/>
                <w:b/>
                <w:bCs/>
                <w:color w:val="000000"/>
                <w:sz w:val="20"/>
                <w:szCs w:val="20"/>
                <w:vertAlign w:val="subscript"/>
                <w:lang w:eastAsia="en-GB"/>
              </w:rPr>
              <w:t>STP</w:t>
            </w:r>
          </w:p>
        </w:tc>
        <w:tc>
          <w:tcPr>
            <w:tcW w:w="564" w:type="pct"/>
            <w:shd w:val="clear" w:color="auto" w:fill="FFFFFF"/>
            <w:vAlign w:val="center"/>
          </w:tcPr>
          <w:p w14:paraId="73BC90C5"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b/>
                <w:bCs/>
                <w:sz w:val="20"/>
                <w:szCs w:val="20"/>
                <w:lang w:eastAsia="en-GB"/>
              </w:rPr>
              <w:t>PEC</w:t>
            </w:r>
            <w:r w:rsidRPr="00B94034">
              <w:rPr>
                <w:rFonts w:ascii="Verdana" w:hAnsi="Verdana" w:cs="Arial"/>
                <w:b/>
                <w:bCs/>
                <w:sz w:val="20"/>
                <w:szCs w:val="20"/>
                <w:vertAlign w:val="subscript"/>
                <w:lang w:eastAsia="en-GB"/>
              </w:rPr>
              <w:t>water</w:t>
            </w:r>
          </w:p>
        </w:tc>
        <w:tc>
          <w:tcPr>
            <w:tcW w:w="564" w:type="pct"/>
            <w:shd w:val="clear" w:color="auto" w:fill="FFFFFF"/>
            <w:vAlign w:val="center"/>
          </w:tcPr>
          <w:p w14:paraId="240AC0A4" w14:textId="77777777" w:rsidR="005016BC" w:rsidRPr="00B94034" w:rsidRDefault="005016BC" w:rsidP="005016BC">
            <w:pPr>
              <w:keepNext/>
              <w:spacing w:after="0" w:line="260" w:lineRule="atLeast"/>
              <w:jc w:val="center"/>
              <w:rPr>
                <w:rFonts w:ascii="Verdana" w:hAnsi="Verdana" w:cs="Arial"/>
                <w:b/>
                <w:sz w:val="20"/>
                <w:szCs w:val="20"/>
                <w:lang w:eastAsia="en-GB"/>
              </w:rPr>
            </w:pPr>
            <w:r w:rsidRPr="00B94034">
              <w:rPr>
                <w:rFonts w:ascii="Verdana" w:hAnsi="Verdana" w:cs="Arial"/>
                <w:b/>
                <w:sz w:val="20"/>
                <w:szCs w:val="20"/>
                <w:lang w:eastAsia="en-GB"/>
              </w:rPr>
              <w:t>PEC</w:t>
            </w:r>
            <w:r w:rsidRPr="00B94034">
              <w:rPr>
                <w:rFonts w:ascii="Verdana" w:hAnsi="Verdana" w:cs="Arial"/>
                <w:b/>
                <w:sz w:val="20"/>
                <w:szCs w:val="20"/>
                <w:vertAlign w:val="subscript"/>
                <w:lang w:eastAsia="en-GB"/>
              </w:rPr>
              <w:t>sed</w:t>
            </w:r>
          </w:p>
        </w:tc>
        <w:tc>
          <w:tcPr>
            <w:tcW w:w="564" w:type="pct"/>
            <w:shd w:val="clear" w:color="auto" w:fill="FFFFFF"/>
            <w:vAlign w:val="center"/>
          </w:tcPr>
          <w:p w14:paraId="4B8D1CC8"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b/>
                <w:bCs/>
                <w:sz w:val="20"/>
                <w:szCs w:val="20"/>
                <w:lang w:eastAsia="en-GB"/>
              </w:rPr>
              <w:t>PEC</w:t>
            </w:r>
            <w:r w:rsidRPr="00B94034">
              <w:rPr>
                <w:rFonts w:ascii="Verdana" w:hAnsi="Verdana" w:cs="Arial"/>
                <w:b/>
                <w:bCs/>
                <w:sz w:val="20"/>
                <w:szCs w:val="20"/>
                <w:vertAlign w:val="subscript"/>
                <w:lang w:eastAsia="en-GB"/>
              </w:rPr>
              <w:t>seawater</w:t>
            </w:r>
          </w:p>
        </w:tc>
        <w:tc>
          <w:tcPr>
            <w:tcW w:w="564" w:type="pct"/>
            <w:shd w:val="clear" w:color="auto" w:fill="FFFFFF"/>
            <w:vAlign w:val="center"/>
          </w:tcPr>
          <w:p w14:paraId="7F961040" w14:textId="77777777" w:rsidR="005016BC" w:rsidRPr="00B94034" w:rsidRDefault="005016BC" w:rsidP="005016BC">
            <w:pPr>
              <w:keepNext/>
              <w:spacing w:after="0" w:line="260" w:lineRule="atLeast"/>
              <w:jc w:val="center"/>
              <w:rPr>
                <w:rFonts w:ascii="Verdana" w:hAnsi="Verdana" w:cs="Arial"/>
                <w:b/>
                <w:sz w:val="20"/>
                <w:szCs w:val="20"/>
                <w:lang w:eastAsia="en-GB"/>
              </w:rPr>
            </w:pPr>
            <w:r w:rsidRPr="00B94034">
              <w:rPr>
                <w:rFonts w:ascii="Verdana" w:hAnsi="Verdana" w:cs="Arial"/>
                <w:b/>
                <w:sz w:val="20"/>
                <w:szCs w:val="20"/>
                <w:lang w:eastAsia="en-GB"/>
              </w:rPr>
              <w:t>PEC</w:t>
            </w:r>
            <w:r w:rsidRPr="00B94034">
              <w:rPr>
                <w:rFonts w:ascii="Verdana" w:hAnsi="Verdana" w:cs="Arial"/>
                <w:b/>
                <w:sz w:val="20"/>
                <w:szCs w:val="20"/>
                <w:vertAlign w:val="subscript"/>
                <w:lang w:eastAsia="en-GB"/>
              </w:rPr>
              <w:t>seased</w:t>
            </w:r>
          </w:p>
        </w:tc>
        <w:tc>
          <w:tcPr>
            <w:tcW w:w="564" w:type="pct"/>
            <w:vAlign w:val="center"/>
          </w:tcPr>
          <w:p w14:paraId="3AFA6129"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b/>
                <w:bCs/>
                <w:sz w:val="20"/>
                <w:szCs w:val="20"/>
                <w:lang w:eastAsia="en-GB"/>
              </w:rPr>
              <w:t>PEC</w:t>
            </w:r>
            <w:r w:rsidRPr="00B94034">
              <w:rPr>
                <w:rFonts w:ascii="Verdana" w:hAnsi="Verdana" w:cs="Arial"/>
                <w:b/>
                <w:bCs/>
                <w:sz w:val="20"/>
                <w:szCs w:val="20"/>
                <w:vertAlign w:val="subscript"/>
                <w:lang w:eastAsia="en-GB"/>
              </w:rPr>
              <w:t>soil</w:t>
            </w:r>
          </w:p>
        </w:tc>
        <w:tc>
          <w:tcPr>
            <w:tcW w:w="563" w:type="pct"/>
            <w:vAlign w:val="center"/>
          </w:tcPr>
          <w:p w14:paraId="326E29C0"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b/>
                <w:bCs/>
                <w:color w:val="000000"/>
                <w:sz w:val="20"/>
                <w:szCs w:val="20"/>
                <w:lang w:eastAsia="en-GB"/>
              </w:rPr>
              <w:t>PEC</w:t>
            </w:r>
            <w:r w:rsidRPr="00B94034">
              <w:rPr>
                <w:rFonts w:ascii="Verdana" w:hAnsi="Verdana" w:cs="Arial"/>
                <w:b/>
                <w:bCs/>
                <w:color w:val="000000"/>
                <w:sz w:val="20"/>
                <w:szCs w:val="20"/>
                <w:vertAlign w:val="subscript"/>
                <w:lang w:eastAsia="en-GB"/>
              </w:rPr>
              <w:t>air</w:t>
            </w:r>
          </w:p>
        </w:tc>
      </w:tr>
      <w:tr w:rsidR="005016BC" w:rsidRPr="005016BC" w14:paraId="4D561DAD" w14:textId="77777777" w:rsidTr="00503A35">
        <w:trPr>
          <w:trHeight w:val="236"/>
          <w:jc w:val="center"/>
        </w:trPr>
        <w:tc>
          <w:tcPr>
            <w:tcW w:w="1053" w:type="pct"/>
            <w:vMerge/>
            <w:shd w:val="clear" w:color="auto" w:fill="FFFFFF"/>
            <w:vAlign w:val="center"/>
          </w:tcPr>
          <w:p w14:paraId="2BBBF9BA" w14:textId="77777777" w:rsidR="005016BC" w:rsidRPr="00B94034" w:rsidRDefault="005016BC" w:rsidP="005016BC">
            <w:pPr>
              <w:keepNext/>
              <w:spacing w:after="0" w:line="260" w:lineRule="atLeast"/>
              <w:jc w:val="center"/>
              <w:rPr>
                <w:rFonts w:ascii="Verdana" w:hAnsi="Verdana" w:cs="Arial"/>
                <w:b/>
                <w:bCs/>
                <w:sz w:val="20"/>
                <w:szCs w:val="20"/>
                <w:lang w:eastAsia="en-GB"/>
              </w:rPr>
            </w:pPr>
          </w:p>
        </w:tc>
        <w:tc>
          <w:tcPr>
            <w:tcW w:w="564" w:type="pct"/>
            <w:shd w:val="clear" w:color="auto" w:fill="FFFFFF"/>
          </w:tcPr>
          <w:p w14:paraId="6568159B"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bCs/>
                <w:color w:val="000000"/>
                <w:sz w:val="20"/>
                <w:szCs w:val="20"/>
                <w:lang w:eastAsia="en-GB"/>
              </w:rPr>
              <w:t>[mg/l]</w:t>
            </w:r>
          </w:p>
        </w:tc>
        <w:tc>
          <w:tcPr>
            <w:tcW w:w="564" w:type="pct"/>
            <w:shd w:val="clear" w:color="auto" w:fill="FFFFFF"/>
            <w:vAlign w:val="center"/>
          </w:tcPr>
          <w:p w14:paraId="6511CE9F" w14:textId="77777777" w:rsidR="005016BC" w:rsidRPr="00B94034" w:rsidRDefault="005016BC" w:rsidP="005016BC">
            <w:pPr>
              <w:keepNext/>
              <w:autoSpaceDE w:val="0"/>
              <w:autoSpaceDN w:val="0"/>
              <w:adjustRightInd w:val="0"/>
              <w:spacing w:after="0" w:line="260" w:lineRule="atLeast"/>
              <w:jc w:val="center"/>
              <w:rPr>
                <w:rFonts w:ascii="Verdana" w:hAnsi="Verdana" w:cs="Arial"/>
                <w:bCs/>
                <w:color w:val="000000"/>
                <w:sz w:val="20"/>
                <w:szCs w:val="20"/>
                <w:lang w:eastAsia="en-GB"/>
              </w:rPr>
            </w:pPr>
            <w:r w:rsidRPr="00B94034">
              <w:rPr>
                <w:rFonts w:ascii="Verdana" w:hAnsi="Verdana" w:cs="Arial"/>
                <w:bCs/>
                <w:color w:val="000000"/>
                <w:sz w:val="20"/>
                <w:szCs w:val="20"/>
                <w:lang w:eastAsia="en-GB"/>
              </w:rPr>
              <w:t>[mg/l]</w:t>
            </w:r>
          </w:p>
        </w:tc>
        <w:tc>
          <w:tcPr>
            <w:tcW w:w="564" w:type="pct"/>
            <w:shd w:val="clear" w:color="auto" w:fill="FFFFFF"/>
            <w:vAlign w:val="center"/>
          </w:tcPr>
          <w:p w14:paraId="77309881"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bCs/>
                <w:color w:val="000000"/>
                <w:sz w:val="20"/>
                <w:szCs w:val="20"/>
                <w:lang w:eastAsia="en-GB"/>
              </w:rPr>
              <w:t>[mg/kg</w:t>
            </w:r>
            <w:r w:rsidRPr="00B94034">
              <w:rPr>
                <w:rFonts w:ascii="Verdana" w:hAnsi="Verdana" w:cs="Arial"/>
                <w:bCs/>
                <w:color w:val="000000"/>
                <w:sz w:val="20"/>
                <w:szCs w:val="20"/>
                <w:vertAlign w:val="subscript"/>
                <w:lang w:eastAsia="en-GB"/>
              </w:rPr>
              <w:t>wwt</w:t>
            </w:r>
            <w:r w:rsidRPr="00B94034">
              <w:rPr>
                <w:rFonts w:ascii="Verdana" w:hAnsi="Verdana" w:cs="Arial"/>
                <w:bCs/>
                <w:color w:val="000000"/>
                <w:sz w:val="20"/>
                <w:szCs w:val="20"/>
                <w:lang w:eastAsia="en-GB"/>
              </w:rPr>
              <w:t>]</w:t>
            </w:r>
          </w:p>
        </w:tc>
        <w:tc>
          <w:tcPr>
            <w:tcW w:w="564" w:type="pct"/>
            <w:shd w:val="clear" w:color="auto" w:fill="FFFFFF"/>
            <w:vAlign w:val="center"/>
          </w:tcPr>
          <w:p w14:paraId="1E57788A" w14:textId="77777777" w:rsidR="005016BC" w:rsidRPr="00B94034" w:rsidRDefault="005016BC" w:rsidP="005016BC">
            <w:pPr>
              <w:keepNext/>
              <w:autoSpaceDE w:val="0"/>
              <w:autoSpaceDN w:val="0"/>
              <w:adjustRightInd w:val="0"/>
              <w:spacing w:after="0" w:line="260" w:lineRule="atLeast"/>
              <w:jc w:val="center"/>
              <w:rPr>
                <w:rFonts w:ascii="Verdana" w:hAnsi="Verdana" w:cs="Arial"/>
                <w:bCs/>
                <w:color w:val="000000"/>
                <w:sz w:val="20"/>
                <w:szCs w:val="20"/>
                <w:lang w:eastAsia="en-GB"/>
              </w:rPr>
            </w:pPr>
            <w:r w:rsidRPr="00B94034">
              <w:rPr>
                <w:rFonts w:ascii="Verdana" w:hAnsi="Verdana" w:cs="Arial"/>
                <w:bCs/>
                <w:color w:val="000000"/>
                <w:sz w:val="20"/>
                <w:szCs w:val="20"/>
                <w:lang w:eastAsia="en-GB"/>
              </w:rPr>
              <w:t>[mg/l]</w:t>
            </w:r>
          </w:p>
        </w:tc>
        <w:tc>
          <w:tcPr>
            <w:tcW w:w="564" w:type="pct"/>
            <w:shd w:val="clear" w:color="auto" w:fill="FFFFFF"/>
            <w:vAlign w:val="center"/>
          </w:tcPr>
          <w:p w14:paraId="1CB7FA5C" w14:textId="77777777" w:rsidR="005016BC" w:rsidRPr="00B94034" w:rsidRDefault="005016BC" w:rsidP="005016BC">
            <w:pPr>
              <w:keepNext/>
              <w:autoSpaceDE w:val="0"/>
              <w:autoSpaceDN w:val="0"/>
              <w:adjustRightInd w:val="0"/>
              <w:spacing w:after="0" w:line="260" w:lineRule="atLeast"/>
              <w:jc w:val="center"/>
              <w:rPr>
                <w:rFonts w:ascii="Verdana" w:hAnsi="Verdana" w:cs="Arial"/>
                <w:bCs/>
                <w:color w:val="000000"/>
                <w:sz w:val="20"/>
                <w:szCs w:val="20"/>
                <w:lang w:eastAsia="en-GB"/>
              </w:rPr>
            </w:pPr>
            <w:r w:rsidRPr="00B94034">
              <w:rPr>
                <w:rFonts w:ascii="Verdana" w:hAnsi="Verdana" w:cs="Arial"/>
                <w:bCs/>
                <w:color w:val="000000"/>
                <w:sz w:val="20"/>
                <w:szCs w:val="20"/>
                <w:lang w:eastAsia="en-GB"/>
              </w:rPr>
              <w:t>[mg/kg</w:t>
            </w:r>
            <w:r w:rsidRPr="00B94034">
              <w:rPr>
                <w:rFonts w:ascii="Verdana" w:hAnsi="Verdana" w:cs="Arial"/>
                <w:bCs/>
                <w:color w:val="000000"/>
                <w:sz w:val="20"/>
                <w:szCs w:val="20"/>
                <w:vertAlign w:val="subscript"/>
                <w:lang w:eastAsia="en-GB"/>
              </w:rPr>
              <w:t>wwt</w:t>
            </w:r>
            <w:r w:rsidRPr="00B94034">
              <w:rPr>
                <w:rFonts w:ascii="Verdana" w:hAnsi="Verdana" w:cs="Arial"/>
                <w:bCs/>
                <w:color w:val="000000"/>
                <w:sz w:val="20"/>
                <w:szCs w:val="20"/>
                <w:lang w:eastAsia="en-GB"/>
              </w:rPr>
              <w:t>]</w:t>
            </w:r>
          </w:p>
        </w:tc>
        <w:tc>
          <w:tcPr>
            <w:tcW w:w="564" w:type="pct"/>
            <w:vAlign w:val="center"/>
          </w:tcPr>
          <w:p w14:paraId="590C660D" w14:textId="77777777" w:rsidR="005016BC" w:rsidRPr="00B94034" w:rsidRDefault="005016BC" w:rsidP="005016BC">
            <w:pPr>
              <w:keepNext/>
              <w:autoSpaceDE w:val="0"/>
              <w:autoSpaceDN w:val="0"/>
              <w:adjustRightInd w:val="0"/>
              <w:spacing w:after="0" w:line="260" w:lineRule="atLeast"/>
              <w:jc w:val="center"/>
              <w:rPr>
                <w:rFonts w:ascii="Verdana" w:hAnsi="Verdana" w:cs="Arial"/>
                <w:bCs/>
                <w:color w:val="000000"/>
                <w:sz w:val="20"/>
                <w:szCs w:val="20"/>
                <w:lang w:eastAsia="en-GB"/>
              </w:rPr>
            </w:pPr>
            <w:r w:rsidRPr="00B94034">
              <w:rPr>
                <w:rFonts w:ascii="Verdana" w:hAnsi="Verdana" w:cs="Arial"/>
                <w:bCs/>
                <w:color w:val="000000"/>
                <w:sz w:val="20"/>
                <w:szCs w:val="20"/>
                <w:lang w:eastAsia="en-GB"/>
              </w:rPr>
              <w:t>[mg/Kg wwt]</w:t>
            </w:r>
          </w:p>
        </w:tc>
        <w:tc>
          <w:tcPr>
            <w:tcW w:w="563" w:type="pct"/>
            <w:vAlign w:val="center"/>
          </w:tcPr>
          <w:p w14:paraId="4BB3D744" w14:textId="77777777" w:rsidR="005016BC" w:rsidRPr="00B94034" w:rsidRDefault="005016BC" w:rsidP="005016BC">
            <w:pPr>
              <w:keepNext/>
              <w:autoSpaceDE w:val="0"/>
              <w:autoSpaceDN w:val="0"/>
              <w:adjustRightInd w:val="0"/>
              <w:spacing w:after="0" w:line="260" w:lineRule="atLeast"/>
              <w:jc w:val="center"/>
              <w:rPr>
                <w:rFonts w:ascii="Verdana" w:hAnsi="Verdana" w:cs="Arial"/>
                <w:bCs/>
                <w:color w:val="000000"/>
                <w:sz w:val="20"/>
                <w:szCs w:val="20"/>
                <w:lang w:eastAsia="en-GB"/>
              </w:rPr>
            </w:pPr>
            <w:r w:rsidRPr="00B94034">
              <w:rPr>
                <w:rFonts w:ascii="Verdana" w:hAnsi="Verdana" w:cs="Arial"/>
                <w:bCs/>
                <w:color w:val="000000"/>
                <w:sz w:val="20"/>
                <w:szCs w:val="20"/>
                <w:lang w:eastAsia="en-GB"/>
              </w:rPr>
              <w:t>[mg/m</w:t>
            </w:r>
            <w:r w:rsidRPr="00B94034">
              <w:rPr>
                <w:rFonts w:ascii="Verdana" w:hAnsi="Verdana" w:cs="Arial"/>
                <w:bCs/>
                <w:color w:val="000000"/>
                <w:sz w:val="20"/>
                <w:szCs w:val="20"/>
                <w:vertAlign w:val="superscript"/>
                <w:lang w:eastAsia="en-GB"/>
              </w:rPr>
              <w:t>3</w:t>
            </w:r>
            <w:r w:rsidRPr="00B94034">
              <w:rPr>
                <w:rFonts w:ascii="Verdana" w:hAnsi="Verdana" w:cs="Arial"/>
                <w:bCs/>
                <w:color w:val="000000"/>
                <w:sz w:val="20"/>
                <w:szCs w:val="20"/>
                <w:lang w:eastAsia="en-GB"/>
              </w:rPr>
              <w:t>]</w:t>
            </w:r>
          </w:p>
        </w:tc>
      </w:tr>
      <w:tr w:rsidR="005016BC" w:rsidRPr="005016BC" w14:paraId="2703377E" w14:textId="77777777" w:rsidTr="00503A35">
        <w:trPr>
          <w:trHeight w:val="236"/>
          <w:jc w:val="center"/>
        </w:trPr>
        <w:tc>
          <w:tcPr>
            <w:tcW w:w="5000" w:type="pct"/>
            <w:gridSpan w:val="8"/>
            <w:shd w:val="clear" w:color="auto" w:fill="FFFFFF"/>
            <w:vAlign w:val="center"/>
          </w:tcPr>
          <w:p w14:paraId="7BBD44BE" w14:textId="77777777" w:rsidR="005016BC" w:rsidRPr="00B94034" w:rsidRDefault="005016BC" w:rsidP="005016BC">
            <w:pPr>
              <w:keepNext/>
              <w:autoSpaceDE w:val="0"/>
              <w:autoSpaceDN w:val="0"/>
              <w:adjustRightInd w:val="0"/>
              <w:spacing w:after="0" w:line="260" w:lineRule="atLeast"/>
              <w:rPr>
                <w:rFonts w:ascii="Verdana" w:hAnsi="Verdana" w:cs="Arial"/>
                <w:bCs/>
                <w:color w:val="000000"/>
                <w:sz w:val="20"/>
                <w:szCs w:val="20"/>
                <w:lang w:eastAsia="en-GB"/>
              </w:rPr>
            </w:pPr>
            <w:r w:rsidRPr="00B94034">
              <w:rPr>
                <w:rFonts w:ascii="Verdana" w:hAnsi="Verdana"/>
                <w:b/>
                <w:color w:val="000000"/>
                <w:sz w:val="20"/>
                <w:szCs w:val="20"/>
                <w:lang w:eastAsia="en-GB"/>
              </w:rPr>
              <w:t>Permetrhin</w:t>
            </w:r>
          </w:p>
        </w:tc>
      </w:tr>
      <w:tr w:rsidR="005016BC" w:rsidRPr="005016BC" w14:paraId="2D77D4C0" w14:textId="77777777" w:rsidTr="00503A35">
        <w:trPr>
          <w:trHeight w:val="71"/>
          <w:jc w:val="center"/>
        </w:trPr>
        <w:tc>
          <w:tcPr>
            <w:tcW w:w="1053" w:type="pct"/>
            <w:shd w:val="clear" w:color="auto" w:fill="FFFFFF"/>
          </w:tcPr>
          <w:p w14:paraId="4174AA06"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1a</w:t>
            </w:r>
          </w:p>
        </w:tc>
        <w:tc>
          <w:tcPr>
            <w:tcW w:w="564" w:type="pct"/>
            <w:tcBorders>
              <w:top w:val="nil"/>
              <w:left w:val="nil"/>
              <w:bottom w:val="single" w:sz="8" w:space="0" w:color="auto"/>
              <w:right w:val="single" w:sz="8" w:space="0" w:color="auto"/>
            </w:tcBorders>
            <w:shd w:val="clear" w:color="000000" w:fill="FFFFFF"/>
            <w:vAlign w:val="center"/>
          </w:tcPr>
          <w:p w14:paraId="33AB8C6F"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Calibri"/>
                <w:color w:val="000000"/>
                <w:sz w:val="20"/>
                <w:szCs w:val="20"/>
              </w:rPr>
              <w:t>4.39E-04</w:t>
            </w:r>
          </w:p>
        </w:tc>
        <w:tc>
          <w:tcPr>
            <w:tcW w:w="564" w:type="pct"/>
            <w:tcBorders>
              <w:top w:val="nil"/>
              <w:left w:val="nil"/>
              <w:bottom w:val="single" w:sz="8" w:space="0" w:color="auto"/>
              <w:right w:val="single" w:sz="8" w:space="0" w:color="auto"/>
            </w:tcBorders>
            <w:shd w:val="clear" w:color="000000" w:fill="FFFFFF"/>
            <w:vAlign w:val="center"/>
          </w:tcPr>
          <w:p w14:paraId="57375983"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Calibri"/>
                <w:color w:val="000000"/>
                <w:sz w:val="20"/>
                <w:szCs w:val="20"/>
              </w:rPr>
              <w:t>1.17E-05</w:t>
            </w:r>
          </w:p>
        </w:tc>
        <w:tc>
          <w:tcPr>
            <w:tcW w:w="564" w:type="pct"/>
            <w:tcBorders>
              <w:top w:val="nil"/>
              <w:left w:val="nil"/>
              <w:bottom w:val="single" w:sz="8" w:space="0" w:color="auto"/>
              <w:right w:val="single" w:sz="8" w:space="0" w:color="auto"/>
            </w:tcBorders>
            <w:shd w:val="clear" w:color="000000" w:fill="FFFFFF"/>
            <w:vAlign w:val="center"/>
          </w:tcPr>
          <w:p w14:paraId="0171D29B"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Calibri"/>
                <w:color w:val="000000"/>
                <w:sz w:val="20"/>
                <w:szCs w:val="20"/>
              </w:rPr>
              <w:t>6.84E-03</w:t>
            </w:r>
          </w:p>
        </w:tc>
        <w:tc>
          <w:tcPr>
            <w:tcW w:w="564" w:type="pct"/>
            <w:tcBorders>
              <w:top w:val="nil"/>
              <w:left w:val="nil"/>
              <w:bottom w:val="single" w:sz="8" w:space="0" w:color="auto"/>
              <w:right w:val="single" w:sz="8" w:space="0" w:color="auto"/>
            </w:tcBorders>
            <w:shd w:val="clear" w:color="000000" w:fill="FFFFFF"/>
            <w:vAlign w:val="center"/>
          </w:tcPr>
          <w:p w14:paraId="06A939E3"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Calibri"/>
                <w:color w:val="000000"/>
                <w:sz w:val="20"/>
                <w:szCs w:val="20"/>
              </w:rPr>
              <w:t>4.22E-06</w:t>
            </w:r>
          </w:p>
        </w:tc>
        <w:tc>
          <w:tcPr>
            <w:tcW w:w="564" w:type="pct"/>
            <w:tcBorders>
              <w:top w:val="nil"/>
              <w:left w:val="nil"/>
              <w:bottom w:val="single" w:sz="8" w:space="0" w:color="auto"/>
              <w:right w:val="single" w:sz="8" w:space="0" w:color="auto"/>
            </w:tcBorders>
            <w:shd w:val="clear" w:color="000000" w:fill="FFFFFF"/>
            <w:vAlign w:val="center"/>
          </w:tcPr>
          <w:p w14:paraId="251E6813"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Calibri"/>
                <w:color w:val="000000"/>
                <w:sz w:val="20"/>
                <w:szCs w:val="20"/>
              </w:rPr>
              <w:t>2.48E-03</w:t>
            </w:r>
          </w:p>
        </w:tc>
        <w:tc>
          <w:tcPr>
            <w:tcW w:w="564" w:type="pct"/>
            <w:tcBorders>
              <w:top w:val="nil"/>
              <w:left w:val="nil"/>
              <w:bottom w:val="single" w:sz="8" w:space="0" w:color="auto"/>
              <w:right w:val="single" w:sz="8" w:space="0" w:color="auto"/>
            </w:tcBorders>
            <w:shd w:val="clear" w:color="auto" w:fill="auto"/>
            <w:vAlign w:val="center"/>
          </w:tcPr>
          <w:p w14:paraId="1A8B5F21"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Calibri"/>
                <w:color w:val="000000"/>
                <w:sz w:val="20"/>
                <w:szCs w:val="20"/>
              </w:rPr>
              <w:t>1.18E-02</w:t>
            </w:r>
          </w:p>
        </w:tc>
        <w:tc>
          <w:tcPr>
            <w:tcW w:w="563" w:type="pct"/>
            <w:tcBorders>
              <w:top w:val="nil"/>
              <w:left w:val="nil"/>
              <w:bottom w:val="single" w:sz="8" w:space="0" w:color="auto"/>
              <w:right w:val="single" w:sz="8" w:space="0" w:color="auto"/>
            </w:tcBorders>
            <w:shd w:val="clear" w:color="auto" w:fill="auto"/>
            <w:vAlign w:val="center"/>
          </w:tcPr>
          <w:p w14:paraId="6FCD2E58"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Calibri"/>
                <w:color w:val="000000"/>
                <w:sz w:val="20"/>
                <w:szCs w:val="20"/>
              </w:rPr>
              <w:t>9.05E-15</w:t>
            </w:r>
          </w:p>
        </w:tc>
      </w:tr>
      <w:tr w:rsidR="005016BC" w:rsidRPr="005016BC" w14:paraId="7F0A3F3A" w14:textId="77777777" w:rsidTr="00503A35">
        <w:trPr>
          <w:trHeight w:val="71"/>
          <w:jc w:val="center"/>
        </w:trPr>
        <w:tc>
          <w:tcPr>
            <w:tcW w:w="1053" w:type="pct"/>
            <w:shd w:val="clear" w:color="auto" w:fill="FFFFFF"/>
          </w:tcPr>
          <w:p w14:paraId="6929A5D6" w14:textId="77777777"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Scenario 1 Tier 1b</w:t>
            </w:r>
          </w:p>
        </w:tc>
        <w:tc>
          <w:tcPr>
            <w:tcW w:w="564" w:type="pct"/>
            <w:tcBorders>
              <w:top w:val="nil"/>
              <w:left w:val="nil"/>
              <w:bottom w:val="single" w:sz="8" w:space="0" w:color="auto"/>
              <w:right w:val="single" w:sz="8" w:space="0" w:color="auto"/>
            </w:tcBorders>
            <w:shd w:val="clear" w:color="000000" w:fill="FFFFFF"/>
            <w:vAlign w:val="center"/>
          </w:tcPr>
          <w:p w14:paraId="7DCBE5A5" w14:textId="77777777" w:rsidR="005016BC" w:rsidRPr="00B94034" w:rsidRDefault="005016BC" w:rsidP="005016BC">
            <w:pPr>
              <w:keepNext/>
              <w:autoSpaceDE w:val="0"/>
              <w:autoSpaceDN w:val="0"/>
              <w:adjustRightInd w:val="0"/>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1.32E-04</w:t>
            </w:r>
          </w:p>
        </w:tc>
        <w:tc>
          <w:tcPr>
            <w:tcW w:w="564" w:type="pct"/>
            <w:tcBorders>
              <w:top w:val="nil"/>
              <w:left w:val="nil"/>
              <w:bottom w:val="single" w:sz="8" w:space="0" w:color="auto"/>
              <w:right w:val="single" w:sz="8" w:space="0" w:color="auto"/>
            </w:tcBorders>
            <w:shd w:val="clear" w:color="000000" w:fill="FFFFFF"/>
            <w:vAlign w:val="center"/>
          </w:tcPr>
          <w:p w14:paraId="1235E228" w14:textId="77777777"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3.50E-06</w:t>
            </w:r>
          </w:p>
        </w:tc>
        <w:tc>
          <w:tcPr>
            <w:tcW w:w="564" w:type="pct"/>
            <w:tcBorders>
              <w:top w:val="nil"/>
              <w:left w:val="nil"/>
              <w:bottom w:val="single" w:sz="8" w:space="0" w:color="auto"/>
              <w:right w:val="single" w:sz="8" w:space="0" w:color="auto"/>
            </w:tcBorders>
            <w:shd w:val="clear" w:color="000000" w:fill="FFFFFF"/>
            <w:vAlign w:val="center"/>
          </w:tcPr>
          <w:p w14:paraId="3831CBB5" w14:textId="77777777"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2.05E-03</w:t>
            </w:r>
          </w:p>
        </w:tc>
        <w:tc>
          <w:tcPr>
            <w:tcW w:w="564" w:type="pct"/>
            <w:tcBorders>
              <w:top w:val="nil"/>
              <w:left w:val="nil"/>
              <w:bottom w:val="single" w:sz="8" w:space="0" w:color="auto"/>
              <w:right w:val="single" w:sz="8" w:space="0" w:color="auto"/>
            </w:tcBorders>
            <w:shd w:val="clear" w:color="000000" w:fill="FFFFFF"/>
            <w:vAlign w:val="center"/>
          </w:tcPr>
          <w:p w14:paraId="6960BAEA" w14:textId="77777777"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1.27E-06</w:t>
            </w:r>
          </w:p>
        </w:tc>
        <w:tc>
          <w:tcPr>
            <w:tcW w:w="564" w:type="pct"/>
            <w:tcBorders>
              <w:top w:val="nil"/>
              <w:left w:val="nil"/>
              <w:bottom w:val="single" w:sz="8" w:space="0" w:color="auto"/>
              <w:right w:val="single" w:sz="8" w:space="0" w:color="auto"/>
            </w:tcBorders>
            <w:shd w:val="clear" w:color="000000" w:fill="FFFFFF"/>
            <w:vAlign w:val="center"/>
          </w:tcPr>
          <w:p w14:paraId="3EEF8CE2" w14:textId="77777777"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7.44E-04</w:t>
            </w:r>
          </w:p>
        </w:tc>
        <w:tc>
          <w:tcPr>
            <w:tcW w:w="564" w:type="pct"/>
            <w:tcBorders>
              <w:top w:val="nil"/>
              <w:left w:val="nil"/>
              <w:bottom w:val="single" w:sz="8" w:space="0" w:color="auto"/>
              <w:right w:val="single" w:sz="8" w:space="0" w:color="auto"/>
            </w:tcBorders>
            <w:shd w:val="clear" w:color="auto" w:fill="auto"/>
            <w:vAlign w:val="center"/>
          </w:tcPr>
          <w:p w14:paraId="06FC86D5" w14:textId="77777777"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3.53E-03</w:t>
            </w:r>
          </w:p>
        </w:tc>
        <w:tc>
          <w:tcPr>
            <w:tcW w:w="563" w:type="pct"/>
            <w:tcBorders>
              <w:top w:val="nil"/>
              <w:left w:val="nil"/>
              <w:bottom w:val="single" w:sz="8" w:space="0" w:color="auto"/>
              <w:right w:val="single" w:sz="8" w:space="0" w:color="auto"/>
            </w:tcBorders>
            <w:shd w:val="clear" w:color="auto" w:fill="auto"/>
            <w:vAlign w:val="center"/>
          </w:tcPr>
          <w:p w14:paraId="20CD4CDB" w14:textId="77777777" w:rsidR="005016BC" w:rsidRPr="00B94034" w:rsidRDefault="005016BC" w:rsidP="005016BC">
            <w:pPr>
              <w:keepNext/>
              <w:autoSpaceDE w:val="0"/>
              <w:autoSpaceDN w:val="0"/>
              <w:adjustRightInd w:val="0"/>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2.72E-15</w:t>
            </w:r>
          </w:p>
        </w:tc>
      </w:tr>
      <w:tr w:rsidR="005016BC" w:rsidRPr="005016BC" w14:paraId="2AE35E96" w14:textId="77777777" w:rsidTr="00503A35">
        <w:trPr>
          <w:trHeight w:val="71"/>
          <w:jc w:val="center"/>
        </w:trPr>
        <w:tc>
          <w:tcPr>
            <w:tcW w:w="1053" w:type="pct"/>
            <w:shd w:val="clear" w:color="auto" w:fill="FFFFFF"/>
          </w:tcPr>
          <w:p w14:paraId="472893D3" w14:textId="77777777"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Scenario 1 Tier 2</w:t>
            </w:r>
          </w:p>
        </w:tc>
        <w:tc>
          <w:tcPr>
            <w:tcW w:w="564" w:type="pct"/>
            <w:tcBorders>
              <w:top w:val="nil"/>
              <w:left w:val="nil"/>
              <w:bottom w:val="single" w:sz="8" w:space="0" w:color="auto"/>
              <w:right w:val="single" w:sz="8" w:space="0" w:color="auto"/>
            </w:tcBorders>
            <w:shd w:val="clear" w:color="000000" w:fill="FFFFFF"/>
            <w:vAlign w:val="center"/>
          </w:tcPr>
          <w:p w14:paraId="7ABBD3F3" w14:textId="77777777" w:rsidR="005016BC" w:rsidRPr="00B94034" w:rsidRDefault="005016BC" w:rsidP="005016BC">
            <w:pPr>
              <w:keepNext/>
              <w:autoSpaceDE w:val="0"/>
              <w:autoSpaceDN w:val="0"/>
              <w:adjustRightInd w:val="0"/>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6.45E-06</w:t>
            </w:r>
          </w:p>
        </w:tc>
        <w:tc>
          <w:tcPr>
            <w:tcW w:w="564" w:type="pct"/>
            <w:tcBorders>
              <w:top w:val="nil"/>
              <w:left w:val="nil"/>
              <w:bottom w:val="single" w:sz="8" w:space="0" w:color="auto"/>
              <w:right w:val="single" w:sz="8" w:space="0" w:color="auto"/>
            </w:tcBorders>
            <w:shd w:val="clear" w:color="000000" w:fill="FFFFFF"/>
            <w:vAlign w:val="center"/>
          </w:tcPr>
          <w:p w14:paraId="12BF0A5D" w14:textId="77777777"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1.71E-07</w:t>
            </w:r>
          </w:p>
        </w:tc>
        <w:tc>
          <w:tcPr>
            <w:tcW w:w="564" w:type="pct"/>
            <w:tcBorders>
              <w:top w:val="nil"/>
              <w:left w:val="nil"/>
              <w:bottom w:val="single" w:sz="8" w:space="0" w:color="auto"/>
              <w:right w:val="single" w:sz="8" w:space="0" w:color="auto"/>
            </w:tcBorders>
            <w:shd w:val="clear" w:color="000000" w:fill="FFFFFF"/>
            <w:vAlign w:val="center"/>
          </w:tcPr>
          <w:p w14:paraId="45FD59A4" w14:textId="77777777"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1E-04</w:t>
            </w:r>
          </w:p>
        </w:tc>
        <w:tc>
          <w:tcPr>
            <w:tcW w:w="564" w:type="pct"/>
            <w:tcBorders>
              <w:top w:val="nil"/>
              <w:left w:val="nil"/>
              <w:bottom w:val="single" w:sz="8" w:space="0" w:color="auto"/>
              <w:right w:val="single" w:sz="8" w:space="0" w:color="auto"/>
            </w:tcBorders>
            <w:shd w:val="clear" w:color="000000" w:fill="FFFFFF"/>
            <w:vAlign w:val="center"/>
          </w:tcPr>
          <w:p w14:paraId="2364C9D6" w14:textId="77777777"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6.2E-08</w:t>
            </w:r>
          </w:p>
        </w:tc>
        <w:tc>
          <w:tcPr>
            <w:tcW w:w="564" w:type="pct"/>
            <w:tcBorders>
              <w:top w:val="nil"/>
              <w:left w:val="nil"/>
              <w:bottom w:val="single" w:sz="8" w:space="0" w:color="auto"/>
              <w:right w:val="single" w:sz="8" w:space="0" w:color="auto"/>
            </w:tcBorders>
            <w:shd w:val="clear" w:color="000000" w:fill="FFFFFF"/>
            <w:vAlign w:val="center"/>
          </w:tcPr>
          <w:p w14:paraId="6C9FE7BD" w14:textId="77777777"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3.63E-05</w:t>
            </w:r>
          </w:p>
        </w:tc>
        <w:tc>
          <w:tcPr>
            <w:tcW w:w="564" w:type="pct"/>
            <w:tcBorders>
              <w:top w:val="nil"/>
              <w:left w:val="nil"/>
              <w:bottom w:val="single" w:sz="8" w:space="0" w:color="auto"/>
              <w:right w:val="single" w:sz="8" w:space="0" w:color="auto"/>
            </w:tcBorders>
            <w:shd w:val="clear" w:color="auto" w:fill="auto"/>
            <w:vAlign w:val="center"/>
          </w:tcPr>
          <w:p w14:paraId="4D8A2510" w14:textId="77777777"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1.73E-04</w:t>
            </w:r>
          </w:p>
        </w:tc>
        <w:tc>
          <w:tcPr>
            <w:tcW w:w="563" w:type="pct"/>
            <w:tcBorders>
              <w:top w:val="nil"/>
              <w:left w:val="nil"/>
              <w:bottom w:val="single" w:sz="8" w:space="0" w:color="auto"/>
              <w:right w:val="single" w:sz="8" w:space="0" w:color="auto"/>
            </w:tcBorders>
            <w:shd w:val="clear" w:color="auto" w:fill="auto"/>
            <w:vAlign w:val="center"/>
          </w:tcPr>
          <w:p w14:paraId="47BCA3C4" w14:textId="77777777" w:rsidR="005016BC" w:rsidRPr="00B94034" w:rsidRDefault="005016BC" w:rsidP="005016BC">
            <w:pPr>
              <w:keepNext/>
              <w:autoSpaceDE w:val="0"/>
              <w:autoSpaceDN w:val="0"/>
              <w:adjustRightInd w:val="0"/>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4.84E-14</w:t>
            </w:r>
          </w:p>
        </w:tc>
      </w:tr>
      <w:tr w:rsidR="005016BC" w:rsidRPr="005016BC" w14:paraId="5D3E43FC" w14:textId="77777777" w:rsidTr="00503A35">
        <w:trPr>
          <w:trHeight w:val="236"/>
          <w:jc w:val="center"/>
        </w:trPr>
        <w:tc>
          <w:tcPr>
            <w:tcW w:w="5000" w:type="pct"/>
            <w:gridSpan w:val="8"/>
            <w:shd w:val="clear" w:color="auto" w:fill="FFFFFF"/>
            <w:vAlign w:val="center"/>
          </w:tcPr>
          <w:p w14:paraId="6FB065CC" w14:textId="77777777" w:rsidR="005016BC" w:rsidRPr="00B94034" w:rsidRDefault="005016BC" w:rsidP="005016BC">
            <w:pPr>
              <w:keepNext/>
              <w:autoSpaceDE w:val="0"/>
              <w:autoSpaceDN w:val="0"/>
              <w:adjustRightInd w:val="0"/>
              <w:spacing w:after="0" w:line="260" w:lineRule="atLeast"/>
              <w:rPr>
                <w:rFonts w:ascii="Verdana" w:hAnsi="Verdana" w:cs="Arial"/>
                <w:bCs/>
                <w:color w:val="000000"/>
                <w:sz w:val="20"/>
                <w:szCs w:val="20"/>
                <w:lang w:eastAsia="en-GB"/>
              </w:rPr>
            </w:pPr>
            <w:r w:rsidRPr="00B94034">
              <w:rPr>
                <w:rFonts w:ascii="Verdana" w:hAnsi="Verdana"/>
                <w:b/>
                <w:color w:val="000000"/>
                <w:sz w:val="20"/>
                <w:szCs w:val="20"/>
                <w:lang w:eastAsia="en-GB"/>
              </w:rPr>
              <w:t>DCVA</w:t>
            </w:r>
          </w:p>
        </w:tc>
      </w:tr>
      <w:tr w:rsidR="005016BC" w:rsidRPr="005016BC" w14:paraId="20A6E305" w14:textId="77777777" w:rsidTr="00503A35">
        <w:trPr>
          <w:trHeight w:val="71"/>
          <w:jc w:val="center"/>
        </w:trPr>
        <w:tc>
          <w:tcPr>
            <w:tcW w:w="1053" w:type="pct"/>
            <w:shd w:val="clear" w:color="auto" w:fill="FFFFFF"/>
          </w:tcPr>
          <w:p w14:paraId="38C30492"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1a</w:t>
            </w:r>
          </w:p>
        </w:tc>
        <w:tc>
          <w:tcPr>
            <w:tcW w:w="564" w:type="pct"/>
            <w:tcBorders>
              <w:top w:val="nil"/>
              <w:left w:val="nil"/>
              <w:bottom w:val="single" w:sz="8" w:space="0" w:color="auto"/>
              <w:right w:val="single" w:sz="8" w:space="0" w:color="auto"/>
            </w:tcBorders>
            <w:shd w:val="clear" w:color="000000" w:fill="FFFFFF"/>
            <w:vAlign w:val="center"/>
          </w:tcPr>
          <w:p w14:paraId="2C932FB4"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14:paraId="2599DDFD"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6.47E-06</w:t>
            </w:r>
          </w:p>
        </w:tc>
        <w:tc>
          <w:tcPr>
            <w:tcW w:w="564" w:type="pct"/>
            <w:tcBorders>
              <w:top w:val="nil"/>
              <w:left w:val="nil"/>
              <w:bottom w:val="single" w:sz="8" w:space="0" w:color="auto"/>
              <w:right w:val="single" w:sz="8" w:space="0" w:color="auto"/>
            </w:tcBorders>
            <w:shd w:val="clear" w:color="000000" w:fill="FFFFFF"/>
            <w:vAlign w:val="center"/>
          </w:tcPr>
          <w:p w14:paraId="1AE60555"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1.82E-05</w:t>
            </w:r>
          </w:p>
        </w:tc>
        <w:tc>
          <w:tcPr>
            <w:tcW w:w="564" w:type="pct"/>
            <w:tcBorders>
              <w:top w:val="nil"/>
              <w:left w:val="nil"/>
              <w:bottom w:val="single" w:sz="8" w:space="0" w:color="auto"/>
              <w:right w:val="single" w:sz="8" w:space="0" w:color="auto"/>
            </w:tcBorders>
            <w:shd w:val="clear" w:color="000000" w:fill="FFFFFF"/>
            <w:vAlign w:val="center"/>
          </w:tcPr>
          <w:p w14:paraId="0567603B"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14:paraId="69E35C72"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auto" w:fill="auto"/>
            <w:vAlign w:val="center"/>
          </w:tcPr>
          <w:p w14:paraId="525E7747"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1.48E-03</w:t>
            </w:r>
          </w:p>
        </w:tc>
        <w:tc>
          <w:tcPr>
            <w:tcW w:w="563" w:type="pct"/>
            <w:tcBorders>
              <w:top w:val="nil"/>
              <w:left w:val="nil"/>
              <w:bottom w:val="single" w:sz="8" w:space="0" w:color="auto"/>
              <w:right w:val="single" w:sz="8" w:space="0" w:color="auto"/>
            </w:tcBorders>
            <w:shd w:val="clear" w:color="auto" w:fill="auto"/>
            <w:vAlign w:val="center"/>
          </w:tcPr>
          <w:p w14:paraId="0D12ADEC"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0</w:t>
            </w:r>
          </w:p>
        </w:tc>
      </w:tr>
      <w:tr w:rsidR="005016BC" w:rsidRPr="005016BC" w14:paraId="755A7D4B" w14:textId="77777777" w:rsidTr="00503A35">
        <w:trPr>
          <w:trHeight w:val="71"/>
          <w:jc w:val="center"/>
        </w:trPr>
        <w:tc>
          <w:tcPr>
            <w:tcW w:w="1053" w:type="pct"/>
            <w:shd w:val="clear" w:color="auto" w:fill="FFFFFF"/>
          </w:tcPr>
          <w:p w14:paraId="3D5FF7B4"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1b</w:t>
            </w:r>
          </w:p>
        </w:tc>
        <w:tc>
          <w:tcPr>
            <w:tcW w:w="564" w:type="pct"/>
            <w:tcBorders>
              <w:top w:val="nil"/>
              <w:left w:val="nil"/>
              <w:bottom w:val="single" w:sz="8" w:space="0" w:color="auto"/>
              <w:right w:val="single" w:sz="8" w:space="0" w:color="auto"/>
            </w:tcBorders>
            <w:shd w:val="clear" w:color="000000" w:fill="FFFFFF"/>
            <w:vAlign w:val="center"/>
          </w:tcPr>
          <w:p w14:paraId="25AE99C5"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14:paraId="364DEB31"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1.94E-06</w:t>
            </w:r>
          </w:p>
        </w:tc>
        <w:tc>
          <w:tcPr>
            <w:tcW w:w="564" w:type="pct"/>
            <w:tcBorders>
              <w:top w:val="nil"/>
              <w:left w:val="nil"/>
              <w:bottom w:val="single" w:sz="8" w:space="0" w:color="auto"/>
              <w:right w:val="single" w:sz="8" w:space="0" w:color="auto"/>
            </w:tcBorders>
            <w:shd w:val="clear" w:color="000000" w:fill="FFFFFF"/>
            <w:vAlign w:val="center"/>
          </w:tcPr>
          <w:p w14:paraId="66447B5C"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5.45E-06</w:t>
            </w:r>
          </w:p>
        </w:tc>
        <w:tc>
          <w:tcPr>
            <w:tcW w:w="564" w:type="pct"/>
            <w:tcBorders>
              <w:top w:val="nil"/>
              <w:left w:val="nil"/>
              <w:bottom w:val="single" w:sz="8" w:space="0" w:color="auto"/>
              <w:right w:val="single" w:sz="8" w:space="0" w:color="auto"/>
            </w:tcBorders>
            <w:shd w:val="clear" w:color="000000" w:fill="FFFFFF"/>
            <w:vAlign w:val="center"/>
          </w:tcPr>
          <w:p w14:paraId="6C3D59FA"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14:paraId="08B1B8B2"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auto" w:fill="auto"/>
            <w:vAlign w:val="center"/>
          </w:tcPr>
          <w:p w14:paraId="2507354B"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4.42E-04</w:t>
            </w:r>
          </w:p>
        </w:tc>
        <w:tc>
          <w:tcPr>
            <w:tcW w:w="563" w:type="pct"/>
            <w:tcBorders>
              <w:top w:val="nil"/>
              <w:left w:val="nil"/>
              <w:bottom w:val="single" w:sz="8" w:space="0" w:color="auto"/>
              <w:right w:val="single" w:sz="8" w:space="0" w:color="auto"/>
            </w:tcBorders>
            <w:shd w:val="clear" w:color="auto" w:fill="auto"/>
            <w:vAlign w:val="center"/>
          </w:tcPr>
          <w:p w14:paraId="209453AB"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0</w:t>
            </w:r>
          </w:p>
        </w:tc>
      </w:tr>
      <w:tr w:rsidR="005016BC" w:rsidRPr="005016BC" w14:paraId="2412FBB7" w14:textId="77777777" w:rsidTr="00503A35">
        <w:trPr>
          <w:trHeight w:val="71"/>
          <w:jc w:val="center"/>
        </w:trPr>
        <w:tc>
          <w:tcPr>
            <w:tcW w:w="1053" w:type="pct"/>
            <w:shd w:val="clear" w:color="auto" w:fill="FFFFFF"/>
          </w:tcPr>
          <w:p w14:paraId="2B858C9A"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2</w:t>
            </w:r>
          </w:p>
        </w:tc>
        <w:tc>
          <w:tcPr>
            <w:tcW w:w="564" w:type="pct"/>
            <w:tcBorders>
              <w:top w:val="nil"/>
              <w:left w:val="nil"/>
              <w:bottom w:val="single" w:sz="8" w:space="0" w:color="auto"/>
              <w:right w:val="single" w:sz="8" w:space="0" w:color="auto"/>
            </w:tcBorders>
            <w:shd w:val="clear" w:color="000000" w:fill="FFFFFF"/>
            <w:vAlign w:val="center"/>
          </w:tcPr>
          <w:p w14:paraId="3D6FA838"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14:paraId="7F952FA0"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9.51E-08</w:t>
            </w:r>
          </w:p>
        </w:tc>
        <w:tc>
          <w:tcPr>
            <w:tcW w:w="564" w:type="pct"/>
            <w:tcBorders>
              <w:top w:val="nil"/>
              <w:left w:val="nil"/>
              <w:bottom w:val="single" w:sz="8" w:space="0" w:color="auto"/>
              <w:right w:val="single" w:sz="8" w:space="0" w:color="auto"/>
            </w:tcBorders>
            <w:shd w:val="clear" w:color="000000" w:fill="FFFFFF"/>
            <w:vAlign w:val="center"/>
          </w:tcPr>
          <w:p w14:paraId="195111AD"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2.67E-07</w:t>
            </w:r>
          </w:p>
        </w:tc>
        <w:tc>
          <w:tcPr>
            <w:tcW w:w="564" w:type="pct"/>
            <w:tcBorders>
              <w:top w:val="nil"/>
              <w:left w:val="nil"/>
              <w:bottom w:val="single" w:sz="8" w:space="0" w:color="auto"/>
              <w:right w:val="single" w:sz="8" w:space="0" w:color="auto"/>
            </w:tcBorders>
            <w:shd w:val="clear" w:color="000000" w:fill="FFFFFF"/>
            <w:vAlign w:val="center"/>
          </w:tcPr>
          <w:p w14:paraId="561FD9C3"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14:paraId="1EF1E55C"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auto" w:fill="auto"/>
            <w:vAlign w:val="center"/>
          </w:tcPr>
          <w:p w14:paraId="40F8B3E4"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2.16E-05</w:t>
            </w:r>
          </w:p>
        </w:tc>
        <w:tc>
          <w:tcPr>
            <w:tcW w:w="563" w:type="pct"/>
            <w:tcBorders>
              <w:top w:val="nil"/>
              <w:left w:val="nil"/>
              <w:bottom w:val="single" w:sz="8" w:space="0" w:color="auto"/>
              <w:right w:val="single" w:sz="8" w:space="0" w:color="auto"/>
            </w:tcBorders>
            <w:shd w:val="clear" w:color="auto" w:fill="auto"/>
            <w:vAlign w:val="center"/>
          </w:tcPr>
          <w:p w14:paraId="201A17E2"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0</w:t>
            </w:r>
          </w:p>
        </w:tc>
      </w:tr>
      <w:tr w:rsidR="005016BC" w:rsidRPr="005016BC" w14:paraId="0B551EFF" w14:textId="77777777" w:rsidTr="00503A35">
        <w:trPr>
          <w:trHeight w:val="236"/>
          <w:jc w:val="center"/>
        </w:trPr>
        <w:tc>
          <w:tcPr>
            <w:tcW w:w="5000" w:type="pct"/>
            <w:gridSpan w:val="8"/>
            <w:shd w:val="clear" w:color="auto" w:fill="FFFFFF"/>
            <w:vAlign w:val="center"/>
          </w:tcPr>
          <w:p w14:paraId="074F6151" w14:textId="77777777" w:rsidR="005016BC" w:rsidRPr="00B94034" w:rsidRDefault="005016BC" w:rsidP="005016BC">
            <w:pPr>
              <w:keepNext/>
              <w:autoSpaceDE w:val="0"/>
              <w:autoSpaceDN w:val="0"/>
              <w:adjustRightInd w:val="0"/>
              <w:spacing w:after="0" w:line="260" w:lineRule="atLeast"/>
              <w:rPr>
                <w:rFonts w:ascii="Verdana" w:hAnsi="Verdana" w:cs="Arial"/>
                <w:bCs/>
                <w:color w:val="000000"/>
                <w:sz w:val="20"/>
                <w:szCs w:val="20"/>
                <w:lang w:eastAsia="en-GB"/>
              </w:rPr>
            </w:pPr>
            <w:r w:rsidRPr="00B94034">
              <w:rPr>
                <w:rFonts w:ascii="Verdana" w:hAnsi="Verdana"/>
                <w:b/>
                <w:color w:val="000000"/>
                <w:sz w:val="20"/>
                <w:szCs w:val="20"/>
                <w:lang w:eastAsia="en-GB"/>
              </w:rPr>
              <w:t>PBA</w:t>
            </w:r>
          </w:p>
        </w:tc>
      </w:tr>
      <w:tr w:rsidR="005016BC" w:rsidRPr="005016BC" w14:paraId="2CB96AD5" w14:textId="77777777" w:rsidTr="00503A35">
        <w:trPr>
          <w:trHeight w:val="71"/>
          <w:jc w:val="center"/>
        </w:trPr>
        <w:tc>
          <w:tcPr>
            <w:tcW w:w="1053" w:type="pct"/>
            <w:shd w:val="clear" w:color="auto" w:fill="FFFFFF"/>
          </w:tcPr>
          <w:p w14:paraId="5B92C373"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1a</w:t>
            </w:r>
          </w:p>
        </w:tc>
        <w:tc>
          <w:tcPr>
            <w:tcW w:w="564" w:type="pct"/>
            <w:tcBorders>
              <w:top w:val="nil"/>
              <w:left w:val="nil"/>
              <w:bottom w:val="single" w:sz="8" w:space="0" w:color="auto"/>
              <w:right w:val="single" w:sz="8" w:space="0" w:color="auto"/>
            </w:tcBorders>
            <w:shd w:val="clear" w:color="000000" w:fill="FFFFFF"/>
            <w:vAlign w:val="center"/>
          </w:tcPr>
          <w:p w14:paraId="2860F011"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14:paraId="29E6751F"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6.61E-06</w:t>
            </w:r>
          </w:p>
        </w:tc>
        <w:tc>
          <w:tcPr>
            <w:tcW w:w="564" w:type="pct"/>
            <w:tcBorders>
              <w:top w:val="nil"/>
              <w:left w:val="nil"/>
              <w:bottom w:val="single" w:sz="8" w:space="0" w:color="auto"/>
              <w:right w:val="single" w:sz="8" w:space="0" w:color="auto"/>
            </w:tcBorders>
            <w:shd w:val="clear" w:color="000000" w:fill="FFFFFF"/>
            <w:vAlign w:val="center"/>
          </w:tcPr>
          <w:p w14:paraId="092801E7"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 xml:space="preserve">1.71E-04 </w:t>
            </w:r>
          </w:p>
        </w:tc>
        <w:tc>
          <w:tcPr>
            <w:tcW w:w="564" w:type="pct"/>
            <w:tcBorders>
              <w:top w:val="nil"/>
              <w:left w:val="nil"/>
              <w:bottom w:val="single" w:sz="8" w:space="0" w:color="auto"/>
              <w:right w:val="single" w:sz="8" w:space="0" w:color="auto"/>
            </w:tcBorders>
            <w:shd w:val="clear" w:color="000000" w:fill="FFFFFF"/>
            <w:vAlign w:val="center"/>
          </w:tcPr>
          <w:p w14:paraId="5EDDB403"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14:paraId="7A4FC0A9"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auto" w:fill="auto"/>
            <w:vAlign w:val="center"/>
          </w:tcPr>
          <w:p w14:paraId="609F10F9"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5.71E-03</w:t>
            </w:r>
          </w:p>
        </w:tc>
        <w:tc>
          <w:tcPr>
            <w:tcW w:w="563" w:type="pct"/>
            <w:tcBorders>
              <w:top w:val="nil"/>
              <w:left w:val="nil"/>
              <w:bottom w:val="single" w:sz="8" w:space="0" w:color="auto"/>
              <w:right w:val="single" w:sz="8" w:space="0" w:color="auto"/>
            </w:tcBorders>
            <w:shd w:val="clear" w:color="auto" w:fill="auto"/>
            <w:vAlign w:val="center"/>
          </w:tcPr>
          <w:p w14:paraId="515B0AC8"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0</w:t>
            </w:r>
          </w:p>
        </w:tc>
      </w:tr>
      <w:tr w:rsidR="005016BC" w:rsidRPr="005016BC" w14:paraId="37CD753B" w14:textId="77777777" w:rsidTr="00503A35">
        <w:trPr>
          <w:trHeight w:val="71"/>
          <w:jc w:val="center"/>
        </w:trPr>
        <w:tc>
          <w:tcPr>
            <w:tcW w:w="1053" w:type="pct"/>
            <w:shd w:val="clear" w:color="auto" w:fill="FFFFFF"/>
          </w:tcPr>
          <w:p w14:paraId="60442E7D"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1b</w:t>
            </w:r>
          </w:p>
        </w:tc>
        <w:tc>
          <w:tcPr>
            <w:tcW w:w="564" w:type="pct"/>
            <w:tcBorders>
              <w:top w:val="nil"/>
              <w:left w:val="nil"/>
              <w:bottom w:val="single" w:sz="8" w:space="0" w:color="auto"/>
              <w:right w:val="single" w:sz="8" w:space="0" w:color="auto"/>
            </w:tcBorders>
            <w:shd w:val="clear" w:color="000000" w:fill="FFFFFF"/>
            <w:vAlign w:val="center"/>
          </w:tcPr>
          <w:p w14:paraId="32B86BB2"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14:paraId="68084FEC"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1.99E-06</w:t>
            </w:r>
          </w:p>
        </w:tc>
        <w:tc>
          <w:tcPr>
            <w:tcW w:w="564" w:type="pct"/>
            <w:tcBorders>
              <w:top w:val="nil"/>
              <w:left w:val="nil"/>
              <w:bottom w:val="single" w:sz="8" w:space="0" w:color="auto"/>
              <w:right w:val="single" w:sz="8" w:space="0" w:color="auto"/>
            </w:tcBorders>
            <w:shd w:val="clear" w:color="000000" w:fill="FFFFFF"/>
            <w:vAlign w:val="center"/>
          </w:tcPr>
          <w:p w14:paraId="21EEFCC8"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5.15E-05</w:t>
            </w:r>
          </w:p>
        </w:tc>
        <w:tc>
          <w:tcPr>
            <w:tcW w:w="564" w:type="pct"/>
            <w:tcBorders>
              <w:top w:val="nil"/>
              <w:left w:val="nil"/>
              <w:bottom w:val="single" w:sz="8" w:space="0" w:color="auto"/>
              <w:right w:val="single" w:sz="8" w:space="0" w:color="auto"/>
            </w:tcBorders>
            <w:shd w:val="clear" w:color="000000" w:fill="FFFFFF"/>
            <w:vAlign w:val="center"/>
          </w:tcPr>
          <w:p w14:paraId="68645BA5"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14:paraId="6D1CC4B8"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auto" w:fill="auto"/>
            <w:vAlign w:val="center"/>
          </w:tcPr>
          <w:p w14:paraId="03B3C9BF"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1.71E-03</w:t>
            </w:r>
          </w:p>
        </w:tc>
        <w:tc>
          <w:tcPr>
            <w:tcW w:w="563" w:type="pct"/>
            <w:tcBorders>
              <w:top w:val="nil"/>
              <w:left w:val="nil"/>
              <w:bottom w:val="single" w:sz="8" w:space="0" w:color="auto"/>
              <w:right w:val="single" w:sz="8" w:space="0" w:color="auto"/>
            </w:tcBorders>
            <w:shd w:val="clear" w:color="auto" w:fill="auto"/>
            <w:vAlign w:val="center"/>
          </w:tcPr>
          <w:p w14:paraId="234F6474"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0</w:t>
            </w:r>
          </w:p>
        </w:tc>
      </w:tr>
      <w:tr w:rsidR="005016BC" w:rsidRPr="005016BC" w14:paraId="50E5C76B" w14:textId="77777777" w:rsidTr="00503A35">
        <w:trPr>
          <w:trHeight w:val="71"/>
          <w:jc w:val="center"/>
        </w:trPr>
        <w:tc>
          <w:tcPr>
            <w:tcW w:w="1053" w:type="pct"/>
            <w:shd w:val="clear" w:color="auto" w:fill="FFFFFF"/>
          </w:tcPr>
          <w:p w14:paraId="60173006"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2</w:t>
            </w:r>
          </w:p>
        </w:tc>
        <w:tc>
          <w:tcPr>
            <w:tcW w:w="564" w:type="pct"/>
            <w:tcBorders>
              <w:top w:val="nil"/>
              <w:left w:val="nil"/>
              <w:bottom w:val="single" w:sz="8" w:space="0" w:color="auto"/>
              <w:right w:val="single" w:sz="8" w:space="0" w:color="auto"/>
            </w:tcBorders>
            <w:shd w:val="clear" w:color="000000" w:fill="FFFFFF"/>
            <w:vAlign w:val="center"/>
          </w:tcPr>
          <w:p w14:paraId="749A3CFA"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14:paraId="5C224B1D"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9.72E-08</w:t>
            </w:r>
          </w:p>
        </w:tc>
        <w:tc>
          <w:tcPr>
            <w:tcW w:w="564" w:type="pct"/>
            <w:tcBorders>
              <w:top w:val="nil"/>
              <w:left w:val="nil"/>
              <w:bottom w:val="single" w:sz="8" w:space="0" w:color="auto"/>
              <w:right w:val="single" w:sz="8" w:space="0" w:color="auto"/>
            </w:tcBorders>
            <w:shd w:val="clear" w:color="000000" w:fill="FFFFFF"/>
            <w:vAlign w:val="center"/>
          </w:tcPr>
          <w:p w14:paraId="2AA880F6"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2.52E-06</w:t>
            </w:r>
          </w:p>
        </w:tc>
        <w:tc>
          <w:tcPr>
            <w:tcW w:w="564" w:type="pct"/>
            <w:tcBorders>
              <w:top w:val="nil"/>
              <w:left w:val="nil"/>
              <w:bottom w:val="single" w:sz="8" w:space="0" w:color="auto"/>
              <w:right w:val="single" w:sz="8" w:space="0" w:color="auto"/>
            </w:tcBorders>
            <w:shd w:val="clear" w:color="000000" w:fill="FFFFFF"/>
            <w:vAlign w:val="center"/>
          </w:tcPr>
          <w:p w14:paraId="1D6826A6"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14:paraId="3F9F7A82"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auto" w:fill="auto"/>
            <w:vAlign w:val="center"/>
          </w:tcPr>
          <w:p w14:paraId="642B9CA6"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8.47E-05</w:t>
            </w:r>
          </w:p>
        </w:tc>
        <w:tc>
          <w:tcPr>
            <w:tcW w:w="563" w:type="pct"/>
            <w:tcBorders>
              <w:top w:val="nil"/>
              <w:left w:val="nil"/>
              <w:bottom w:val="single" w:sz="8" w:space="0" w:color="auto"/>
              <w:right w:val="single" w:sz="8" w:space="0" w:color="auto"/>
            </w:tcBorders>
            <w:shd w:val="clear" w:color="auto" w:fill="auto"/>
            <w:vAlign w:val="center"/>
          </w:tcPr>
          <w:p w14:paraId="78257AD2"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0</w:t>
            </w:r>
          </w:p>
        </w:tc>
      </w:tr>
    </w:tbl>
    <w:p w14:paraId="1A203AE6" w14:textId="77777777" w:rsidR="005016BC" w:rsidRPr="005016BC" w:rsidRDefault="005016BC" w:rsidP="005016BC">
      <w:pPr>
        <w:spacing w:after="0" w:line="260" w:lineRule="atLeast"/>
        <w:rPr>
          <w:rFonts w:ascii="Verdana" w:hAnsi="Verdana"/>
          <w:lang w:eastAsia="en-US"/>
        </w:rPr>
      </w:pPr>
    </w:p>
    <w:p w14:paraId="61805A07" w14:textId="77777777" w:rsidR="005016BC" w:rsidRPr="005016BC" w:rsidRDefault="005016BC" w:rsidP="005016BC">
      <w:pPr>
        <w:spacing w:after="0" w:line="260" w:lineRule="atLeast"/>
        <w:rPr>
          <w:rFonts w:ascii="Verdana" w:hAnsi="Verdana"/>
          <w:lang w:eastAsia="en-US"/>
        </w:rPr>
      </w:pPr>
    </w:p>
    <w:p w14:paraId="140A9B88" w14:textId="77777777" w:rsidR="005016BC" w:rsidRPr="005016BC" w:rsidRDefault="005016BC" w:rsidP="005016BC">
      <w:pPr>
        <w:spacing w:after="0" w:line="260" w:lineRule="atLeast"/>
        <w:rPr>
          <w:rFonts w:ascii="Verdana" w:hAnsi="Verdana"/>
          <w:b/>
          <w:i/>
          <w:szCs w:val="22"/>
          <w:lang w:eastAsia="en-US"/>
        </w:rPr>
      </w:pPr>
      <w:bookmarkStart w:id="312" w:name="_Toc377651047"/>
      <w:bookmarkStart w:id="313" w:name="_Toc389729117"/>
      <w:bookmarkStart w:id="314" w:name="_Toc403472802"/>
      <w:r w:rsidRPr="005016BC">
        <w:rPr>
          <w:rFonts w:ascii="Verdana" w:hAnsi="Verdana"/>
          <w:b/>
          <w:i/>
          <w:szCs w:val="22"/>
          <w:lang w:eastAsia="en-US"/>
        </w:rPr>
        <w:t>Primary and secondary poisoning</w:t>
      </w:r>
      <w:bookmarkEnd w:id="312"/>
      <w:bookmarkEnd w:id="313"/>
      <w:bookmarkEnd w:id="314"/>
    </w:p>
    <w:p w14:paraId="75FD73D7" w14:textId="77777777" w:rsidR="005016BC" w:rsidRPr="005016BC" w:rsidRDefault="005016BC" w:rsidP="005016BC">
      <w:pPr>
        <w:spacing w:after="0" w:line="260" w:lineRule="atLeast"/>
        <w:rPr>
          <w:rFonts w:ascii="Verdana" w:hAnsi="Verdana"/>
          <w:lang w:eastAsia="en-US"/>
        </w:rPr>
      </w:pPr>
    </w:p>
    <w:p w14:paraId="1751EB3B" w14:textId="77777777" w:rsidR="005016BC" w:rsidRPr="005016BC" w:rsidRDefault="005016BC" w:rsidP="005016BC">
      <w:pPr>
        <w:spacing w:after="0" w:line="260" w:lineRule="atLeast"/>
        <w:rPr>
          <w:rFonts w:ascii="Verdana" w:hAnsi="Verdana"/>
          <w:sz w:val="20"/>
          <w:u w:val="single"/>
          <w:lang w:eastAsia="en-US"/>
        </w:rPr>
      </w:pPr>
      <w:r w:rsidRPr="005016BC">
        <w:rPr>
          <w:rFonts w:ascii="Verdana" w:hAnsi="Verdana"/>
          <w:sz w:val="20"/>
          <w:u w:val="single"/>
          <w:lang w:eastAsia="en-US"/>
        </w:rPr>
        <w:t xml:space="preserve">Primary poisoning </w:t>
      </w:r>
    </w:p>
    <w:p w14:paraId="3CB9EE1B" w14:textId="77777777" w:rsidR="005016BC" w:rsidRPr="005016BC" w:rsidRDefault="005016BC" w:rsidP="005016BC">
      <w:pPr>
        <w:spacing w:after="0" w:line="260" w:lineRule="atLeast"/>
        <w:rPr>
          <w:rFonts w:ascii="Verdana" w:hAnsi="Verdana"/>
          <w:sz w:val="20"/>
          <w:u w:val="single"/>
          <w:lang w:eastAsia="en-US"/>
        </w:rPr>
      </w:pPr>
    </w:p>
    <w:tbl>
      <w:tblPr>
        <w:tblStyle w:val="Grilledutableau41"/>
        <w:tblW w:w="9781" w:type="dxa"/>
        <w:tblInd w:w="108" w:type="dxa"/>
        <w:tblLook w:val="04A0" w:firstRow="1" w:lastRow="0" w:firstColumn="1" w:lastColumn="0" w:noHBand="0" w:noVBand="1"/>
      </w:tblPr>
      <w:tblGrid>
        <w:gridCol w:w="9781"/>
      </w:tblGrid>
      <w:tr w:rsidR="005016BC" w:rsidRPr="005016BC" w14:paraId="34496082" w14:textId="77777777" w:rsidTr="00CB1B83">
        <w:tc>
          <w:tcPr>
            <w:tcW w:w="9781" w:type="dxa"/>
            <w:shd w:val="clear" w:color="auto" w:fill="D6E3BC" w:themeFill="accent3" w:themeFillTint="66"/>
          </w:tcPr>
          <w:p w14:paraId="43F05A13" w14:textId="77777777" w:rsidR="005016BC" w:rsidRPr="005016BC" w:rsidRDefault="005016BC" w:rsidP="00B94034">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21</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76BC63B0" w14:textId="77777777" w:rsidR="005016BC" w:rsidRPr="005016BC" w:rsidRDefault="005016BC" w:rsidP="00B94034">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cs="Arial"/>
                <w:sz w:val="20"/>
                <w:szCs w:val="20"/>
                <w:lang w:val="en-GB" w:eastAsia="de-DE"/>
              </w:rPr>
              <w:t>Not relevant</w:t>
            </w:r>
            <w:r w:rsidR="00B94034">
              <w:rPr>
                <w:rFonts w:ascii="Verdana" w:eastAsia="Times New Roman" w:hAnsi="Verdana" w:cs="Arial"/>
                <w:sz w:val="20"/>
                <w:szCs w:val="20"/>
                <w:lang w:val="en-GB" w:eastAsia="de-DE"/>
              </w:rPr>
              <w:t>.</w:t>
            </w:r>
          </w:p>
        </w:tc>
      </w:tr>
    </w:tbl>
    <w:p w14:paraId="7E082195" w14:textId="77777777" w:rsidR="005016BC" w:rsidRPr="005016BC" w:rsidRDefault="005016BC" w:rsidP="005016BC">
      <w:pPr>
        <w:autoSpaceDE w:val="0"/>
        <w:autoSpaceDN w:val="0"/>
        <w:adjustRightInd w:val="0"/>
        <w:spacing w:after="0" w:line="240" w:lineRule="auto"/>
        <w:jc w:val="both"/>
        <w:rPr>
          <w:rFonts w:ascii="Verdana" w:hAnsi="Verdana" w:cs="Verdana"/>
          <w:color w:val="000000"/>
          <w:sz w:val="20"/>
          <w:szCs w:val="20"/>
          <w:lang w:val="en-US" w:eastAsia="fr-FR"/>
        </w:rPr>
      </w:pPr>
    </w:p>
    <w:p w14:paraId="18FD407A" w14:textId="77777777" w:rsidR="005016BC" w:rsidRPr="00CB1B83" w:rsidRDefault="005016BC" w:rsidP="005016BC">
      <w:pPr>
        <w:autoSpaceDE w:val="0"/>
        <w:autoSpaceDN w:val="0"/>
        <w:adjustRightInd w:val="0"/>
        <w:spacing w:after="0" w:line="240" w:lineRule="auto"/>
        <w:jc w:val="both"/>
        <w:rPr>
          <w:rFonts w:ascii="Verdana" w:hAnsi="Verdana" w:cs="Verdana"/>
          <w:color w:val="000000"/>
          <w:sz w:val="20"/>
          <w:lang w:val="en-US" w:eastAsia="fr-FR"/>
        </w:rPr>
      </w:pPr>
      <w:r w:rsidRPr="00CB1B83">
        <w:rPr>
          <w:rFonts w:ascii="Verdana" w:hAnsi="Verdana" w:cs="Verdana"/>
          <w:color w:val="000000"/>
          <w:sz w:val="20"/>
          <w:lang w:val="en-US" w:eastAsia="fr-FR"/>
        </w:rPr>
        <w:t>Data on the toxicity of Permethrin to birds and mammals are available and are summarised</w:t>
      </w:r>
      <w:r w:rsidR="006B471C">
        <w:rPr>
          <w:rFonts w:ascii="Verdana" w:hAnsi="Verdana" w:cs="Verdana"/>
          <w:color w:val="000000"/>
          <w:sz w:val="20"/>
          <w:lang w:val="en-US" w:eastAsia="fr-FR"/>
        </w:rPr>
        <w:t xml:space="preserve"> </w:t>
      </w:r>
      <w:r w:rsidRPr="00CB1B83">
        <w:rPr>
          <w:rFonts w:ascii="Verdana" w:hAnsi="Verdana" w:cs="Verdana"/>
          <w:color w:val="000000"/>
          <w:sz w:val="20"/>
          <w:lang w:val="en-US" w:eastAsia="fr-FR"/>
        </w:rPr>
        <w:t>in Assessment Report of Permethrin</w:t>
      </w:r>
      <w:r w:rsidRPr="00B94034">
        <w:rPr>
          <w:rFonts w:ascii="Verdana" w:hAnsi="Verdana" w:cs="Verdana"/>
          <w:color w:val="000000"/>
          <w:sz w:val="20"/>
          <w:vertAlign w:val="superscript"/>
          <w:lang w:eastAsia="fr-FR"/>
        </w:rPr>
        <w:fldChar w:fldCharType="begin"/>
      </w:r>
      <w:r w:rsidRPr="00CB1B83">
        <w:rPr>
          <w:rFonts w:ascii="Verdana" w:hAnsi="Verdana" w:cs="Verdana"/>
          <w:color w:val="000000"/>
          <w:sz w:val="20"/>
          <w:vertAlign w:val="superscript"/>
          <w:lang w:val="en-US" w:eastAsia="fr-FR"/>
        </w:rPr>
        <w:instrText xml:space="preserve"> NOTEREF _Ref479259194 \h  \* MERGEFORMAT </w:instrText>
      </w:r>
      <w:r w:rsidRPr="00B94034">
        <w:rPr>
          <w:rFonts w:ascii="Verdana" w:hAnsi="Verdana" w:cs="Verdana"/>
          <w:color w:val="000000"/>
          <w:sz w:val="20"/>
          <w:vertAlign w:val="superscript"/>
          <w:lang w:eastAsia="fr-FR"/>
        </w:rPr>
      </w:r>
      <w:r w:rsidRPr="00B94034">
        <w:rPr>
          <w:rFonts w:ascii="Verdana" w:hAnsi="Verdana" w:cs="Verdana"/>
          <w:color w:val="000000"/>
          <w:sz w:val="20"/>
          <w:vertAlign w:val="superscript"/>
          <w:lang w:eastAsia="fr-FR"/>
        </w:rPr>
        <w:fldChar w:fldCharType="separate"/>
      </w:r>
      <w:r w:rsidRPr="00CB1B83">
        <w:rPr>
          <w:rFonts w:ascii="Verdana" w:hAnsi="Verdana" w:cs="Verdana"/>
          <w:color w:val="000000"/>
          <w:sz w:val="20"/>
          <w:vertAlign w:val="superscript"/>
          <w:lang w:val="en-US" w:eastAsia="fr-FR"/>
        </w:rPr>
        <w:t>5</w:t>
      </w:r>
      <w:r w:rsidRPr="00B94034">
        <w:rPr>
          <w:rFonts w:ascii="Verdana" w:hAnsi="Verdana" w:cs="Verdana"/>
          <w:color w:val="000000"/>
          <w:sz w:val="20"/>
          <w:vertAlign w:val="superscript"/>
          <w:lang w:eastAsia="fr-FR"/>
        </w:rPr>
        <w:fldChar w:fldCharType="end"/>
      </w:r>
      <w:r w:rsidRPr="00CB1B83">
        <w:rPr>
          <w:rFonts w:ascii="Verdana" w:hAnsi="Verdana" w:cs="Verdana"/>
          <w:color w:val="000000"/>
          <w:sz w:val="20"/>
          <w:lang w:val="en-US" w:eastAsia="fr-FR"/>
        </w:rPr>
        <w:t xml:space="preserve"> (Doc IIA, Section 4.2). In the terrestrial compartment, permethrin was found to have low avian toxicity but was toxic to bees and may be hazardous to small mammals following acute exposure. It is of low toxicity to terrestrial soil-dwelling organisms, including earthworms, micro-organisms and plants. The soil metabolites DCVA and FPB-acid (analogue for PBA) displayed lower toxicity to soil macro-organisms than the parent active ingredient and thus are not considered to be ecotoxicologically relevant. </w:t>
      </w:r>
    </w:p>
    <w:p w14:paraId="469F38CD" w14:textId="77777777" w:rsidR="005016BC" w:rsidRPr="00CB1B83" w:rsidRDefault="005016BC" w:rsidP="005016BC">
      <w:pPr>
        <w:keepNext/>
        <w:autoSpaceDE w:val="0"/>
        <w:autoSpaceDN w:val="0"/>
        <w:adjustRightInd w:val="0"/>
        <w:spacing w:after="0" w:line="260" w:lineRule="atLeast"/>
        <w:jc w:val="both"/>
        <w:rPr>
          <w:rFonts w:ascii="Verdana" w:hAnsi="Verdana" w:cs="Verdana"/>
          <w:color w:val="000000"/>
          <w:sz w:val="20"/>
          <w:lang w:val="en-US" w:eastAsia="fr-FR"/>
        </w:rPr>
      </w:pPr>
      <w:r w:rsidRPr="00CB1B83">
        <w:rPr>
          <w:rFonts w:ascii="Verdana" w:hAnsi="Verdana" w:cs="Verdana"/>
          <w:color w:val="000000"/>
          <w:sz w:val="20"/>
          <w:lang w:val="en-US" w:eastAsia="fr-FR"/>
        </w:rPr>
        <w:t>Data on the toxicity of Permethrin to aquatic organisms are available and are summarised in Assessment Report of Permethrin</w:t>
      </w:r>
      <w:r w:rsidRPr="00B94034">
        <w:rPr>
          <w:rFonts w:ascii="Verdana" w:hAnsi="Verdana" w:cs="Verdana"/>
          <w:color w:val="000000"/>
          <w:sz w:val="20"/>
          <w:lang w:eastAsia="fr-FR"/>
        </w:rPr>
        <w:fldChar w:fldCharType="begin"/>
      </w:r>
      <w:r w:rsidRPr="00CB1B83">
        <w:rPr>
          <w:rFonts w:ascii="Verdana" w:hAnsi="Verdana" w:cs="Verdana"/>
          <w:color w:val="000000"/>
          <w:sz w:val="20"/>
          <w:lang w:val="en-US" w:eastAsia="fr-FR"/>
        </w:rPr>
        <w:instrText xml:space="preserve"> NOTEREF _Ref479259194 \h  \* MERGEFORMAT </w:instrText>
      </w:r>
      <w:r w:rsidRPr="00B94034">
        <w:rPr>
          <w:rFonts w:ascii="Verdana" w:hAnsi="Verdana" w:cs="Verdana"/>
          <w:color w:val="000000"/>
          <w:sz w:val="20"/>
          <w:lang w:eastAsia="fr-FR"/>
        </w:rPr>
      </w:r>
      <w:r w:rsidRPr="00B94034">
        <w:rPr>
          <w:rFonts w:ascii="Verdana" w:hAnsi="Verdana" w:cs="Verdana"/>
          <w:color w:val="000000"/>
          <w:sz w:val="20"/>
          <w:lang w:eastAsia="fr-FR"/>
        </w:rPr>
        <w:fldChar w:fldCharType="separate"/>
      </w:r>
      <w:r w:rsidRPr="00CB1B83">
        <w:rPr>
          <w:rFonts w:ascii="Verdana" w:hAnsi="Verdana" w:cs="Verdana"/>
          <w:color w:val="000000"/>
          <w:sz w:val="20"/>
          <w:lang w:val="en-US" w:eastAsia="fr-FR"/>
        </w:rPr>
        <w:t>5</w:t>
      </w:r>
      <w:r w:rsidRPr="00B94034">
        <w:rPr>
          <w:rFonts w:ascii="Verdana" w:hAnsi="Verdana" w:cs="Verdana"/>
          <w:color w:val="000000"/>
          <w:sz w:val="20"/>
          <w:lang w:eastAsia="fr-FR"/>
        </w:rPr>
        <w:fldChar w:fldCharType="end"/>
      </w:r>
      <w:r w:rsidRPr="00CB1B83">
        <w:rPr>
          <w:rFonts w:ascii="Verdana" w:hAnsi="Verdana" w:cs="Verdana"/>
          <w:color w:val="000000"/>
          <w:sz w:val="20"/>
          <w:lang w:val="en-US" w:eastAsia="fr-FR"/>
        </w:rPr>
        <w:t xml:space="preserve"> (Doc IIA, Section 4.2). Permethrin is potentially highly toxic to aquatic organisms, especially invertebrates. The highest risk for environmental toxicity is in the water column immediately after the release incident, because permethrin will bind rapidly to sediment and become less bioavailable to organisms. While permethrin does have a tendency to bioconcentrate based upon its lipophilicity, terrestrial and aquatic organisms have demonstrated the ability to depurate permethrin through excretion.  Aquatic metabolites including DCVA and 3-phenoxy benzoic acid (PBA) are far less toxic to aquatic organisms than the parent active ingredient and are not considered to be ecotoxicologically relevant.</w:t>
      </w:r>
    </w:p>
    <w:p w14:paraId="6552D7F4" w14:textId="77777777" w:rsidR="005016BC" w:rsidRPr="00CB1B83" w:rsidRDefault="005016BC" w:rsidP="005016BC">
      <w:pPr>
        <w:keepNext/>
        <w:spacing w:after="0" w:line="260" w:lineRule="atLeast"/>
        <w:rPr>
          <w:rFonts w:ascii="Verdana" w:hAnsi="Verdana"/>
          <w:sz w:val="20"/>
          <w:u w:val="single"/>
          <w:lang w:val="en-US" w:eastAsia="en-US"/>
        </w:rPr>
      </w:pPr>
    </w:p>
    <w:p w14:paraId="3633906C" w14:textId="77777777" w:rsidR="005016BC" w:rsidRPr="00CB1B83" w:rsidRDefault="005016BC" w:rsidP="005016BC">
      <w:pPr>
        <w:keepNext/>
        <w:autoSpaceDE w:val="0"/>
        <w:autoSpaceDN w:val="0"/>
        <w:adjustRightInd w:val="0"/>
        <w:spacing w:after="0" w:line="260" w:lineRule="atLeast"/>
        <w:jc w:val="both"/>
        <w:rPr>
          <w:rFonts w:ascii="Verdana" w:hAnsi="Verdana"/>
          <w:sz w:val="20"/>
          <w:lang w:val="en-US" w:eastAsia="en-US"/>
        </w:rPr>
      </w:pPr>
      <w:r w:rsidRPr="00CB1B83">
        <w:rPr>
          <w:rFonts w:ascii="Verdana" w:hAnsi="Verdana"/>
          <w:sz w:val="20"/>
          <w:lang w:val="en-US" w:eastAsia="en-US"/>
        </w:rPr>
        <w:t>As the proposed use will not result in direct exposure of birds and mammals, the risk for the primary poisoning is considered acceptable.</w:t>
      </w:r>
    </w:p>
    <w:p w14:paraId="73383E79" w14:textId="77777777" w:rsidR="005016BC" w:rsidRPr="00CB1B83" w:rsidRDefault="005016BC" w:rsidP="005016BC">
      <w:pPr>
        <w:spacing w:after="0" w:line="260" w:lineRule="atLeast"/>
        <w:rPr>
          <w:rFonts w:ascii="Verdana" w:hAnsi="Verdana"/>
          <w:lang w:val="en-US" w:eastAsia="en-US"/>
        </w:rPr>
      </w:pPr>
    </w:p>
    <w:p w14:paraId="4FC18D7C" w14:textId="77777777" w:rsidR="005016BC" w:rsidRPr="005016BC" w:rsidRDefault="005016BC" w:rsidP="005016BC">
      <w:pPr>
        <w:spacing w:after="0" w:line="260" w:lineRule="atLeast"/>
        <w:rPr>
          <w:rFonts w:ascii="Verdana" w:hAnsi="Verdana"/>
          <w:sz w:val="20"/>
          <w:u w:val="single"/>
          <w:lang w:eastAsia="en-US"/>
        </w:rPr>
      </w:pPr>
      <w:r w:rsidRPr="005016BC">
        <w:rPr>
          <w:rFonts w:ascii="Verdana" w:hAnsi="Verdana"/>
          <w:sz w:val="20"/>
          <w:u w:val="single"/>
          <w:lang w:eastAsia="en-US"/>
        </w:rPr>
        <w:t>Secondary poisoning</w:t>
      </w:r>
    </w:p>
    <w:p w14:paraId="4F5DACAE" w14:textId="77777777" w:rsidR="005016BC" w:rsidRPr="005016BC" w:rsidRDefault="005016BC" w:rsidP="005016BC">
      <w:pPr>
        <w:spacing w:after="0" w:line="260" w:lineRule="atLeast"/>
        <w:rPr>
          <w:rFonts w:ascii="Verdana" w:hAnsi="Verdana"/>
          <w:sz w:val="20"/>
          <w:u w:val="single"/>
          <w:lang w:eastAsia="en-US"/>
        </w:rPr>
      </w:pPr>
    </w:p>
    <w:tbl>
      <w:tblPr>
        <w:tblStyle w:val="Grilledutableau42"/>
        <w:tblW w:w="9180" w:type="dxa"/>
        <w:tblInd w:w="108" w:type="dxa"/>
        <w:tblLook w:val="04A0" w:firstRow="1" w:lastRow="0" w:firstColumn="1" w:lastColumn="0" w:noHBand="0" w:noVBand="1"/>
      </w:tblPr>
      <w:tblGrid>
        <w:gridCol w:w="9180"/>
      </w:tblGrid>
      <w:tr w:rsidR="005016BC" w:rsidRPr="005016BC" w14:paraId="56867AF9" w14:textId="77777777" w:rsidTr="00503A35">
        <w:tc>
          <w:tcPr>
            <w:tcW w:w="9180" w:type="dxa"/>
            <w:shd w:val="clear" w:color="auto" w:fill="D6E3BC" w:themeFill="accent3" w:themeFillTint="66"/>
          </w:tcPr>
          <w:p w14:paraId="57B678DC" w14:textId="77777777"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22</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0E476E1C" w14:textId="77777777" w:rsidR="005016BC" w:rsidRPr="005016BC" w:rsidRDefault="005016BC" w:rsidP="005016BC">
            <w:pPr>
              <w:tabs>
                <w:tab w:val="left" w:pos="1418"/>
              </w:tabs>
              <w:spacing w:after="120"/>
              <w:jc w:val="both"/>
              <w:rPr>
                <w:rFonts w:ascii="Verdana" w:eastAsia="Times New Roman" w:hAnsi="Verdana" w:cs="Arial"/>
                <w:sz w:val="20"/>
                <w:szCs w:val="20"/>
                <w:lang w:val="en-GB" w:eastAsia="de-DE"/>
              </w:rPr>
            </w:pPr>
            <w:r w:rsidRPr="005016BC">
              <w:rPr>
                <w:rFonts w:ascii="Verdana" w:eastAsia="Times New Roman" w:hAnsi="Verdana" w:cs="Arial"/>
                <w:sz w:val="20"/>
                <w:szCs w:val="20"/>
                <w:lang w:val="en-GB" w:eastAsia="de-DE"/>
              </w:rPr>
              <w:t>The active substance permethrin has a log Kow &gt; 3 (log Kow = 4.67) and a BCF &gt; 100 (mean BCF in fish = 570 L.kg</w:t>
            </w:r>
            <w:r w:rsidRPr="005016BC">
              <w:rPr>
                <w:rFonts w:ascii="Verdana" w:eastAsia="Times New Roman" w:hAnsi="Verdana" w:cs="Arial"/>
                <w:sz w:val="20"/>
                <w:szCs w:val="20"/>
                <w:vertAlign w:val="superscript"/>
                <w:lang w:val="en-GB" w:eastAsia="de-DE"/>
              </w:rPr>
              <w:t>-1</w:t>
            </w:r>
            <w:r w:rsidRPr="005016BC">
              <w:rPr>
                <w:rFonts w:ascii="Verdana" w:eastAsia="Times New Roman" w:hAnsi="Verdana" w:cs="Arial"/>
                <w:sz w:val="20"/>
                <w:szCs w:val="20"/>
                <w:lang w:val="en-GB" w:eastAsia="de-DE"/>
              </w:rPr>
              <w:t>, BMF = 1 and BCF in earthworm = 15108 L.kg</w:t>
            </w:r>
            <w:r w:rsidRPr="005016BC">
              <w:rPr>
                <w:rFonts w:ascii="Verdana" w:eastAsia="Times New Roman" w:hAnsi="Verdana" w:cs="Arial"/>
                <w:sz w:val="20"/>
                <w:szCs w:val="20"/>
                <w:vertAlign w:val="superscript"/>
                <w:lang w:val="en-GB" w:eastAsia="de-DE"/>
              </w:rPr>
              <w:t>-1</w:t>
            </w:r>
            <w:r w:rsidRPr="005016BC">
              <w:rPr>
                <w:rFonts w:ascii="Verdana" w:eastAsia="Times New Roman" w:hAnsi="Verdana" w:cs="Arial"/>
                <w:sz w:val="20"/>
                <w:szCs w:val="20"/>
                <w:lang w:val="en-GB" w:eastAsia="de-DE"/>
              </w:rPr>
              <w:t xml:space="preserve">).  According to the scenario secondary poisoning may occur via the aquatic food chain and/or via the terrestrial food chain. The concentration of permethrin in food (i.e. in fish and in earthworm) of fish-eating and worm-eating predators (birds or mammals) has been calculated. </w:t>
            </w:r>
          </w:p>
          <w:p w14:paraId="6557E802" w14:textId="77777777" w:rsidR="005016BC" w:rsidRPr="005016BC" w:rsidRDefault="005016BC" w:rsidP="005016BC">
            <w:pPr>
              <w:tabs>
                <w:tab w:val="left" w:pos="1418"/>
              </w:tabs>
              <w:spacing w:after="120"/>
              <w:rPr>
                <w:rFonts w:ascii="Verdana" w:eastAsia="Times New Roman" w:hAnsi="Verdana" w:cs="Arial"/>
                <w:sz w:val="20"/>
                <w:szCs w:val="20"/>
                <w:lang w:val="en-GB" w:eastAsia="de-DE"/>
              </w:rPr>
            </w:pPr>
          </w:p>
          <w:p w14:paraId="786C8BA2" w14:textId="77777777" w:rsidR="005016BC" w:rsidRPr="005016BC" w:rsidRDefault="005016BC" w:rsidP="005016BC">
            <w:pPr>
              <w:tabs>
                <w:tab w:val="left" w:pos="1418"/>
              </w:tabs>
              <w:spacing w:after="255"/>
              <w:ind w:left="1418" w:hanging="1418"/>
              <w:rPr>
                <w:rFonts w:ascii="Verdana" w:eastAsia="Times New Roman" w:hAnsi="Verdana" w:cs="Arial"/>
                <w:sz w:val="20"/>
                <w:szCs w:val="20"/>
                <w:lang w:val="en-GB" w:eastAsia="de-DE"/>
              </w:rPr>
            </w:pPr>
            <w:r w:rsidRPr="005016BC">
              <w:rPr>
                <w:rFonts w:ascii="Verdana" w:eastAsia="Times New Roman" w:hAnsi="Verdana" w:cs="Arial"/>
                <w:sz w:val="20"/>
                <w:szCs w:val="20"/>
                <w:lang w:val="en-GB" w:eastAsia="de-DE"/>
              </w:rPr>
              <w:t>The results for each scenario are summarised in the following table.</w:t>
            </w:r>
          </w:p>
          <w:tbl>
            <w:tblPr>
              <w:tblW w:w="85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0"/>
              <w:gridCol w:w="2835"/>
              <w:gridCol w:w="2693"/>
            </w:tblGrid>
            <w:tr w:rsidR="005016BC" w:rsidRPr="00AA7D96" w14:paraId="667FE772" w14:textId="77777777" w:rsidTr="00503A35">
              <w:trPr>
                <w:trHeight w:val="403"/>
              </w:trPr>
              <w:tc>
                <w:tcPr>
                  <w:tcW w:w="8568"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735D02B" w14:textId="77777777" w:rsidR="005016BC" w:rsidRPr="005016BC" w:rsidRDefault="005016BC" w:rsidP="005016BC">
                  <w:pPr>
                    <w:autoSpaceDE w:val="0"/>
                    <w:autoSpaceDN w:val="0"/>
                    <w:adjustRightInd w:val="0"/>
                    <w:spacing w:after="0" w:line="260" w:lineRule="atLeast"/>
                    <w:jc w:val="center"/>
                    <w:rPr>
                      <w:rFonts w:ascii="Verdana" w:hAnsi="Verdana" w:cs="Arial"/>
                      <w:b/>
                      <w:bCs/>
                      <w:color w:val="000000"/>
                      <w:sz w:val="18"/>
                      <w:szCs w:val="18"/>
                      <w:lang w:val="en-GB" w:eastAsia="en-GB"/>
                    </w:rPr>
                  </w:pPr>
                  <w:r w:rsidRPr="005016BC">
                    <w:rPr>
                      <w:rFonts w:ascii="Verdana" w:hAnsi="Verdana" w:cs="Arial"/>
                      <w:b/>
                      <w:color w:val="000000"/>
                      <w:sz w:val="18"/>
                      <w:szCs w:val="18"/>
                      <w:lang w:val="en-GB" w:eastAsia="en-GB"/>
                    </w:rPr>
                    <w:t>Summary table on estimated theoretical exposition for the permethrin</w:t>
                  </w:r>
                </w:p>
              </w:tc>
            </w:tr>
            <w:tr w:rsidR="005016BC" w:rsidRPr="005016BC" w14:paraId="2195DF47" w14:textId="77777777" w:rsidTr="00503A35">
              <w:trPr>
                <w:trHeight w:val="249"/>
              </w:trPr>
              <w:tc>
                <w:tcPr>
                  <w:tcW w:w="3040" w:type="dxa"/>
                  <w:vMerge w:val="restart"/>
                  <w:shd w:val="clear" w:color="auto" w:fill="FFFFFF"/>
                  <w:vAlign w:val="center"/>
                </w:tcPr>
                <w:p w14:paraId="53DEFAEC"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18"/>
                      <w:szCs w:val="18"/>
                      <w:lang w:val="en-GB" w:eastAsia="en-GB"/>
                    </w:rPr>
                  </w:pPr>
                </w:p>
              </w:tc>
              <w:tc>
                <w:tcPr>
                  <w:tcW w:w="2835" w:type="dxa"/>
                  <w:shd w:val="clear" w:color="auto" w:fill="FFFFFF"/>
                  <w:vAlign w:val="center"/>
                </w:tcPr>
                <w:p w14:paraId="2C4D08E7"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18"/>
                      <w:szCs w:val="18"/>
                      <w:lang w:val="fr-FR" w:eastAsia="en-GB"/>
                    </w:rPr>
                  </w:pPr>
                  <w:r w:rsidRPr="005016BC">
                    <w:rPr>
                      <w:rFonts w:ascii="Verdana" w:hAnsi="Verdana" w:cs="Arial"/>
                      <w:b/>
                      <w:bCs/>
                      <w:color w:val="000000"/>
                      <w:sz w:val="18"/>
                      <w:szCs w:val="18"/>
                      <w:lang w:val="fr-FR" w:eastAsia="en-GB"/>
                    </w:rPr>
                    <w:t>PEC in fish</w:t>
                  </w:r>
                </w:p>
              </w:tc>
              <w:tc>
                <w:tcPr>
                  <w:tcW w:w="2693" w:type="dxa"/>
                  <w:shd w:val="clear" w:color="auto" w:fill="FFFFFF"/>
                  <w:vAlign w:val="center"/>
                </w:tcPr>
                <w:p w14:paraId="225B3F3E"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18"/>
                      <w:szCs w:val="18"/>
                      <w:lang w:val="fr-FR" w:eastAsia="en-GB"/>
                    </w:rPr>
                  </w:pPr>
                  <w:r w:rsidRPr="005016BC">
                    <w:rPr>
                      <w:rFonts w:ascii="Verdana" w:hAnsi="Verdana" w:cs="Arial"/>
                      <w:b/>
                      <w:bCs/>
                      <w:color w:val="000000"/>
                      <w:sz w:val="18"/>
                      <w:szCs w:val="18"/>
                      <w:lang w:val="fr-FR" w:eastAsia="en-GB"/>
                    </w:rPr>
                    <w:t>PEC in earthworm</w:t>
                  </w:r>
                </w:p>
              </w:tc>
            </w:tr>
            <w:tr w:rsidR="005016BC" w:rsidRPr="005016BC" w14:paraId="60C4A636" w14:textId="77777777" w:rsidTr="00503A35">
              <w:trPr>
                <w:trHeight w:val="249"/>
              </w:trPr>
              <w:tc>
                <w:tcPr>
                  <w:tcW w:w="3040" w:type="dxa"/>
                  <w:vMerge/>
                  <w:shd w:val="clear" w:color="auto" w:fill="FFFFFF"/>
                  <w:vAlign w:val="center"/>
                </w:tcPr>
                <w:p w14:paraId="0DA371A6" w14:textId="77777777" w:rsidR="005016BC" w:rsidRPr="005016BC" w:rsidRDefault="005016BC" w:rsidP="005016BC">
                  <w:pPr>
                    <w:autoSpaceDE w:val="0"/>
                    <w:autoSpaceDN w:val="0"/>
                    <w:adjustRightInd w:val="0"/>
                    <w:spacing w:after="0" w:line="260" w:lineRule="atLeast"/>
                    <w:jc w:val="center"/>
                    <w:rPr>
                      <w:rFonts w:ascii="Verdana" w:hAnsi="Verdana" w:cs="Arial"/>
                      <w:b/>
                      <w:bCs/>
                      <w:color w:val="000000"/>
                      <w:sz w:val="18"/>
                      <w:szCs w:val="18"/>
                      <w:lang w:val="fr-FR" w:eastAsia="en-GB"/>
                    </w:rPr>
                  </w:pPr>
                </w:p>
              </w:tc>
              <w:tc>
                <w:tcPr>
                  <w:tcW w:w="2835" w:type="dxa"/>
                  <w:shd w:val="clear" w:color="auto" w:fill="FFFFFF"/>
                  <w:vAlign w:val="center"/>
                </w:tcPr>
                <w:p w14:paraId="524BB263" w14:textId="77777777" w:rsidR="005016BC" w:rsidRPr="005016BC" w:rsidRDefault="005016BC" w:rsidP="005016BC">
                  <w:pPr>
                    <w:autoSpaceDE w:val="0"/>
                    <w:autoSpaceDN w:val="0"/>
                    <w:adjustRightInd w:val="0"/>
                    <w:spacing w:after="0" w:line="260" w:lineRule="atLeast"/>
                    <w:jc w:val="center"/>
                    <w:rPr>
                      <w:rFonts w:ascii="Verdana" w:hAnsi="Verdana" w:cs="Arial"/>
                      <w:bCs/>
                      <w:color w:val="000000"/>
                      <w:sz w:val="18"/>
                      <w:szCs w:val="18"/>
                      <w:lang w:val="fr-FR" w:eastAsia="en-GB"/>
                    </w:rPr>
                  </w:pPr>
                  <w:r w:rsidRPr="005016BC">
                    <w:rPr>
                      <w:rFonts w:ascii="Verdana" w:hAnsi="Verdana" w:cs="Arial"/>
                      <w:bCs/>
                      <w:color w:val="000000"/>
                      <w:sz w:val="18"/>
                      <w:szCs w:val="18"/>
                      <w:lang w:val="fr-FR" w:eastAsia="en-GB"/>
                    </w:rPr>
                    <w:t xml:space="preserve">[mg.kg </w:t>
                  </w:r>
                  <w:r w:rsidRPr="005016BC">
                    <w:rPr>
                      <w:rFonts w:ascii="Verdana" w:hAnsi="Verdana" w:cs="Arial"/>
                      <w:bCs/>
                      <w:color w:val="000000"/>
                      <w:sz w:val="18"/>
                      <w:szCs w:val="18"/>
                      <w:vertAlign w:val="subscript"/>
                      <w:lang w:val="fr-FR" w:eastAsia="en-GB"/>
                    </w:rPr>
                    <w:t>wet fish</w:t>
                  </w:r>
                  <w:r w:rsidRPr="005016BC">
                    <w:rPr>
                      <w:rFonts w:ascii="Verdana" w:hAnsi="Verdana" w:cs="Arial"/>
                      <w:bCs/>
                      <w:color w:val="000000"/>
                      <w:sz w:val="18"/>
                      <w:szCs w:val="18"/>
                      <w:vertAlign w:val="superscript"/>
                      <w:lang w:val="fr-FR" w:eastAsia="en-GB"/>
                    </w:rPr>
                    <w:t>-1</w:t>
                  </w:r>
                  <w:r w:rsidRPr="005016BC">
                    <w:rPr>
                      <w:rFonts w:ascii="Verdana" w:hAnsi="Verdana" w:cs="Arial"/>
                      <w:bCs/>
                      <w:color w:val="000000"/>
                      <w:sz w:val="18"/>
                      <w:szCs w:val="18"/>
                      <w:lang w:val="fr-FR" w:eastAsia="en-GB"/>
                    </w:rPr>
                    <w:t>]</w:t>
                  </w:r>
                </w:p>
              </w:tc>
              <w:tc>
                <w:tcPr>
                  <w:tcW w:w="2693" w:type="dxa"/>
                  <w:shd w:val="clear" w:color="auto" w:fill="FFFFFF"/>
                  <w:vAlign w:val="center"/>
                </w:tcPr>
                <w:p w14:paraId="3D076BF0" w14:textId="77777777" w:rsidR="005016BC" w:rsidRPr="005016BC" w:rsidRDefault="005016BC" w:rsidP="005016BC">
                  <w:pPr>
                    <w:autoSpaceDE w:val="0"/>
                    <w:autoSpaceDN w:val="0"/>
                    <w:adjustRightInd w:val="0"/>
                    <w:spacing w:after="0" w:line="260" w:lineRule="atLeast"/>
                    <w:jc w:val="center"/>
                    <w:rPr>
                      <w:rFonts w:ascii="Verdana" w:hAnsi="Verdana" w:cs="Arial"/>
                      <w:bCs/>
                      <w:color w:val="000000"/>
                      <w:sz w:val="18"/>
                      <w:szCs w:val="18"/>
                      <w:lang w:val="fr-FR" w:eastAsia="en-GB"/>
                    </w:rPr>
                  </w:pPr>
                  <w:r w:rsidRPr="005016BC">
                    <w:rPr>
                      <w:rFonts w:ascii="Verdana" w:hAnsi="Verdana" w:cs="Arial"/>
                      <w:bCs/>
                      <w:color w:val="000000"/>
                      <w:sz w:val="18"/>
                      <w:szCs w:val="18"/>
                      <w:lang w:val="fr-FR" w:eastAsia="en-GB"/>
                    </w:rPr>
                    <w:t xml:space="preserve">[mg.kg </w:t>
                  </w:r>
                  <w:r w:rsidRPr="005016BC">
                    <w:rPr>
                      <w:rFonts w:ascii="Verdana" w:hAnsi="Verdana" w:cs="Arial"/>
                      <w:bCs/>
                      <w:color w:val="000000"/>
                      <w:sz w:val="18"/>
                      <w:szCs w:val="18"/>
                      <w:vertAlign w:val="subscript"/>
                      <w:lang w:val="fr-FR" w:eastAsia="en-GB"/>
                    </w:rPr>
                    <w:t>wet earthworm</w:t>
                  </w:r>
                  <w:r w:rsidRPr="005016BC">
                    <w:rPr>
                      <w:rFonts w:ascii="Verdana" w:hAnsi="Verdana" w:cs="Arial"/>
                      <w:bCs/>
                      <w:color w:val="000000"/>
                      <w:sz w:val="18"/>
                      <w:szCs w:val="18"/>
                      <w:vertAlign w:val="superscript"/>
                      <w:lang w:val="fr-FR" w:eastAsia="en-GB"/>
                    </w:rPr>
                    <w:t>-1</w:t>
                  </w:r>
                  <w:r w:rsidRPr="005016BC">
                    <w:rPr>
                      <w:rFonts w:ascii="Verdana" w:hAnsi="Verdana" w:cs="Arial"/>
                      <w:bCs/>
                      <w:color w:val="000000"/>
                      <w:sz w:val="18"/>
                      <w:szCs w:val="18"/>
                      <w:lang w:val="fr-FR" w:eastAsia="en-GB"/>
                    </w:rPr>
                    <w:t>]</w:t>
                  </w:r>
                </w:p>
              </w:tc>
            </w:tr>
            <w:tr w:rsidR="005016BC" w:rsidRPr="005016BC" w14:paraId="0BD25FD2" w14:textId="77777777" w:rsidTr="00503A35">
              <w:trPr>
                <w:trHeight w:val="376"/>
              </w:trPr>
              <w:tc>
                <w:tcPr>
                  <w:tcW w:w="3040" w:type="dxa"/>
                  <w:shd w:val="clear" w:color="auto" w:fill="FFFFFF"/>
                </w:tcPr>
                <w:p w14:paraId="73293F27" w14:textId="77777777" w:rsidR="005016BC" w:rsidRPr="005016BC" w:rsidRDefault="005016BC" w:rsidP="005016BC">
                  <w:pPr>
                    <w:spacing w:before="60" w:after="60" w:line="260" w:lineRule="atLeast"/>
                    <w:rPr>
                      <w:rFonts w:ascii="Verdana" w:hAnsi="Verdana" w:cs="Arial"/>
                      <w:sz w:val="18"/>
                      <w:szCs w:val="18"/>
                      <w:lang w:val="fr-FR" w:eastAsia="en-GB"/>
                    </w:rPr>
                  </w:pPr>
                  <w:r w:rsidRPr="005016BC">
                    <w:rPr>
                      <w:rFonts w:ascii="Verdana" w:hAnsi="Verdana" w:cs="Arial"/>
                      <w:sz w:val="18"/>
                      <w:szCs w:val="18"/>
                      <w:lang w:val="fr-FR" w:eastAsia="en-GB"/>
                    </w:rPr>
                    <w:t>Scenario 1</w:t>
                  </w:r>
                </w:p>
              </w:tc>
              <w:tc>
                <w:tcPr>
                  <w:tcW w:w="2835" w:type="dxa"/>
                  <w:shd w:val="clear" w:color="auto" w:fill="FFFFFF"/>
                  <w:vAlign w:val="center"/>
                </w:tcPr>
                <w:p w14:paraId="1068BDB2" w14:textId="77777777" w:rsidR="005016BC" w:rsidRPr="005016BC" w:rsidRDefault="00E332B4" w:rsidP="005016BC">
                  <w:pPr>
                    <w:autoSpaceDE w:val="0"/>
                    <w:autoSpaceDN w:val="0"/>
                    <w:adjustRightInd w:val="0"/>
                    <w:spacing w:after="0" w:line="260" w:lineRule="atLeast"/>
                    <w:jc w:val="center"/>
                    <w:rPr>
                      <w:rFonts w:ascii="Verdana" w:hAnsi="Verdana" w:cs="Arial"/>
                      <w:color w:val="000000"/>
                      <w:sz w:val="18"/>
                      <w:szCs w:val="18"/>
                      <w:lang w:val="fr-FR" w:eastAsia="en-GB"/>
                    </w:rPr>
                  </w:pPr>
                  <w:r>
                    <w:rPr>
                      <w:rFonts w:ascii="Verdana" w:hAnsi="Verdana" w:cs="Arial"/>
                      <w:color w:val="000000"/>
                      <w:sz w:val="18"/>
                      <w:szCs w:val="18"/>
                      <w:lang w:val="fr-FR" w:eastAsia="en-GB"/>
                    </w:rPr>
                    <w:t>8.13</w:t>
                  </w:r>
                  <w:r w:rsidR="005016BC" w:rsidRPr="005016BC">
                    <w:rPr>
                      <w:rFonts w:ascii="Verdana" w:hAnsi="Verdana" w:cs="Arial"/>
                      <w:color w:val="000000"/>
                      <w:sz w:val="18"/>
                      <w:szCs w:val="18"/>
                      <w:lang w:val="fr-FR" w:eastAsia="en-GB"/>
                    </w:rPr>
                    <w:t>E-04</w:t>
                  </w:r>
                </w:p>
              </w:tc>
              <w:tc>
                <w:tcPr>
                  <w:tcW w:w="2693" w:type="dxa"/>
                  <w:shd w:val="clear" w:color="auto" w:fill="FFFFFF"/>
                  <w:vAlign w:val="center"/>
                </w:tcPr>
                <w:p w14:paraId="1D421954" w14:textId="77777777" w:rsidR="005016BC" w:rsidRPr="005016BC" w:rsidRDefault="005016BC" w:rsidP="00E332B4">
                  <w:pPr>
                    <w:autoSpaceDE w:val="0"/>
                    <w:autoSpaceDN w:val="0"/>
                    <w:adjustRightInd w:val="0"/>
                    <w:spacing w:after="0" w:line="260" w:lineRule="atLeast"/>
                    <w:jc w:val="center"/>
                    <w:rPr>
                      <w:rFonts w:ascii="Verdana" w:hAnsi="Verdana" w:cs="Arial"/>
                      <w:color w:val="000000"/>
                      <w:sz w:val="18"/>
                      <w:szCs w:val="18"/>
                      <w:lang w:val="fr-FR" w:eastAsia="en-GB"/>
                    </w:rPr>
                  </w:pPr>
                  <w:r w:rsidRPr="005016BC">
                    <w:rPr>
                      <w:rFonts w:ascii="Verdana" w:hAnsi="Verdana" w:cs="Arial"/>
                      <w:color w:val="000000"/>
                      <w:sz w:val="18"/>
                      <w:szCs w:val="18"/>
                      <w:lang w:val="fr-FR" w:eastAsia="en-GB"/>
                    </w:rPr>
                    <w:t>2.</w:t>
                  </w:r>
                  <w:r w:rsidR="00E332B4">
                    <w:rPr>
                      <w:rFonts w:ascii="Verdana" w:hAnsi="Verdana" w:cs="Arial"/>
                      <w:color w:val="000000"/>
                      <w:sz w:val="18"/>
                      <w:szCs w:val="18"/>
                      <w:lang w:val="fr-FR" w:eastAsia="en-GB"/>
                    </w:rPr>
                    <w:t>69</w:t>
                  </w:r>
                  <w:r w:rsidR="00E332B4" w:rsidRPr="005016BC">
                    <w:rPr>
                      <w:rFonts w:ascii="Verdana" w:hAnsi="Verdana" w:cs="Arial"/>
                      <w:color w:val="000000"/>
                      <w:sz w:val="18"/>
                      <w:szCs w:val="18"/>
                      <w:lang w:val="fr-FR" w:eastAsia="en-GB"/>
                    </w:rPr>
                    <w:t>E</w:t>
                  </w:r>
                  <w:r w:rsidRPr="005016BC">
                    <w:rPr>
                      <w:rFonts w:ascii="Verdana" w:hAnsi="Verdana" w:cs="Arial"/>
                      <w:color w:val="000000"/>
                      <w:sz w:val="18"/>
                      <w:szCs w:val="18"/>
                      <w:lang w:val="fr-FR" w:eastAsia="en-GB"/>
                    </w:rPr>
                    <w:t>-03</w:t>
                  </w:r>
                </w:p>
              </w:tc>
            </w:tr>
            <w:tr w:rsidR="005016BC" w:rsidRPr="005016BC" w14:paraId="62F54F20" w14:textId="77777777" w:rsidTr="00503A35">
              <w:trPr>
                <w:trHeight w:val="75"/>
              </w:trPr>
              <w:tc>
                <w:tcPr>
                  <w:tcW w:w="3040" w:type="dxa"/>
                  <w:shd w:val="clear" w:color="auto" w:fill="FFFFFF"/>
                </w:tcPr>
                <w:p w14:paraId="20B2A686" w14:textId="77777777" w:rsidR="005016BC" w:rsidRPr="005016BC" w:rsidRDefault="005016BC" w:rsidP="005016BC">
                  <w:pPr>
                    <w:spacing w:before="60" w:after="60" w:line="260" w:lineRule="atLeast"/>
                    <w:rPr>
                      <w:rFonts w:ascii="Verdana" w:hAnsi="Verdana" w:cs="Arial"/>
                      <w:color w:val="000000"/>
                      <w:sz w:val="20"/>
                      <w:szCs w:val="20"/>
                      <w:lang w:val="fr-FR" w:eastAsia="en-GB"/>
                    </w:rPr>
                  </w:pPr>
                  <w:r w:rsidRPr="005016BC">
                    <w:rPr>
                      <w:rFonts w:ascii="Verdana" w:hAnsi="Verdana" w:cs="Arial"/>
                      <w:sz w:val="18"/>
                      <w:szCs w:val="18"/>
                      <w:lang w:val="fr-FR" w:eastAsia="en-GB"/>
                    </w:rPr>
                    <w:t>Scenario 2</w:t>
                  </w:r>
                </w:p>
              </w:tc>
              <w:tc>
                <w:tcPr>
                  <w:tcW w:w="2835" w:type="dxa"/>
                  <w:shd w:val="clear" w:color="auto" w:fill="FFFFFF"/>
                  <w:vAlign w:val="center"/>
                </w:tcPr>
                <w:p w14:paraId="00AB351B"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18"/>
                      <w:szCs w:val="18"/>
                      <w:lang w:val="fr-FR" w:eastAsia="en-GB"/>
                    </w:rPr>
                  </w:pPr>
                  <w:r w:rsidRPr="005016BC">
                    <w:rPr>
                      <w:rFonts w:ascii="Verdana" w:hAnsi="Verdana" w:cs="Arial"/>
                      <w:color w:val="000000"/>
                      <w:sz w:val="18"/>
                      <w:szCs w:val="18"/>
                      <w:lang w:val="fr-FR" w:eastAsia="en-GB"/>
                    </w:rPr>
                    <w:t>-</w:t>
                  </w:r>
                </w:p>
              </w:tc>
              <w:tc>
                <w:tcPr>
                  <w:tcW w:w="2693" w:type="dxa"/>
                  <w:shd w:val="clear" w:color="auto" w:fill="FFFFFF"/>
                  <w:vAlign w:val="center"/>
                </w:tcPr>
                <w:p w14:paraId="4320F8CB"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18"/>
                      <w:szCs w:val="18"/>
                      <w:lang w:val="fr-FR" w:eastAsia="en-GB"/>
                    </w:rPr>
                  </w:pPr>
                  <w:r w:rsidRPr="005016BC">
                    <w:rPr>
                      <w:rFonts w:ascii="Verdana" w:hAnsi="Verdana" w:cs="Arial"/>
                      <w:color w:val="000000"/>
                      <w:sz w:val="18"/>
                      <w:szCs w:val="18"/>
                      <w:lang w:val="fr-FR" w:eastAsia="en-GB"/>
                    </w:rPr>
                    <w:t>1.3</w:t>
                  </w:r>
                  <w:r w:rsidR="00E332B4">
                    <w:rPr>
                      <w:rFonts w:ascii="Verdana" w:hAnsi="Verdana" w:cs="Arial"/>
                      <w:color w:val="000000"/>
                      <w:sz w:val="18"/>
                      <w:szCs w:val="18"/>
                      <w:lang w:val="fr-FR" w:eastAsia="en-GB"/>
                    </w:rPr>
                    <w:t>9</w:t>
                  </w:r>
                  <w:r w:rsidRPr="005016BC">
                    <w:rPr>
                      <w:rFonts w:ascii="Verdana" w:hAnsi="Verdana" w:cs="Arial"/>
                      <w:color w:val="000000"/>
                      <w:sz w:val="18"/>
                      <w:szCs w:val="18"/>
                      <w:lang w:val="fr-FR" w:eastAsia="en-GB"/>
                    </w:rPr>
                    <w:t>E-01</w:t>
                  </w:r>
                </w:p>
              </w:tc>
            </w:tr>
            <w:tr w:rsidR="005016BC" w:rsidRPr="005016BC" w14:paraId="2A6980D7" w14:textId="77777777" w:rsidTr="00503A35">
              <w:trPr>
                <w:trHeight w:val="75"/>
              </w:trPr>
              <w:tc>
                <w:tcPr>
                  <w:tcW w:w="3040" w:type="dxa"/>
                  <w:shd w:val="clear" w:color="auto" w:fill="FFFFFF"/>
                </w:tcPr>
                <w:p w14:paraId="77E95996" w14:textId="77777777" w:rsidR="005016BC" w:rsidRPr="005016BC" w:rsidRDefault="005016BC" w:rsidP="005016BC">
                  <w:pPr>
                    <w:spacing w:before="60" w:after="60" w:line="260" w:lineRule="atLeast"/>
                    <w:rPr>
                      <w:rFonts w:ascii="Verdana" w:hAnsi="Verdana" w:cs="Arial"/>
                      <w:color w:val="000000"/>
                      <w:sz w:val="20"/>
                      <w:szCs w:val="20"/>
                      <w:lang w:val="fr-FR" w:eastAsia="en-GB"/>
                    </w:rPr>
                  </w:pPr>
                  <w:r w:rsidRPr="005016BC">
                    <w:rPr>
                      <w:rFonts w:ascii="Verdana" w:hAnsi="Verdana" w:cs="Arial"/>
                      <w:sz w:val="18"/>
                      <w:szCs w:val="18"/>
                      <w:lang w:val="fr-FR" w:eastAsia="en-GB"/>
                    </w:rPr>
                    <w:t>Scenario 3</w:t>
                  </w:r>
                </w:p>
              </w:tc>
              <w:tc>
                <w:tcPr>
                  <w:tcW w:w="2835" w:type="dxa"/>
                  <w:shd w:val="clear" w:color="auto" w:fill="FFFFFF"/>
                  <w:vAlign w:val="center"/>
                </w:tcPr>
                <w:p w14:paraId="4E1EBCF6"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18"/>
                      <w:szCs w:val="18"/>
                      <w:lang w:val="fr-FR" w:eastAsia="en-GB"/>
                    </w:rPr>
                  </w:pPr>
                  <w:r w:rsidRPr="005016BC">
                    <w:rPr>
                      <w:rFonts w:ascii="Verdana" w:hAnsi="Verdana" w:cs="Arial"/>
                      <w:color w:val="000000"/>
                      <w:sz w:val="18"/>
                      <w:szCs w:val="18"/>
                      <w:lang w:val="fr-FR" w:eastAsia="en-GB"/>
                    </w:rPr>
                    <w:t>-</w:t>
                  </w:r>
                </w:p>
              </w:tc>
              <w:tc>
                <w:tcPr>
                  <w:tcW w:w="2693" w:type="dxa"/>
                  <w:shd w:val="clear" w:color="auto" w:fill="FFFFFF"/>
                  <w:vAlign w:val="center"/>
                </w:tcPr>
                <w:p w14:paraId="0C4411BF" w14:textId="77777777" w:rsidR="005016BC" w:rsidRPr="005016BC" w:rsidRDefault="005016BC" w:rsidP="00E332B4">
                  <w:pPr>
                    <w:autoSpaceDE w:val="0"/>
                    <w:autoSpaceDN w:val="0"/>
                    <w:adjustRightInd w:val="0"/>
                    <w:spacing w:after="0" w:line="260" w:lineRule="atLeast"/>
                    <w:jc w:val="center"/>
                    <w:rPr>
                      <w:rFonts w:ascii="Verdana" w:hAnsi="Verdana" w:cs="Arial"/>
                      <w:color w:val="000000"/>
                      <w:sz w:val="18"/>
                      <w:szCs w:val="18"/>
                      <w:lang w:val="fr-FR" w:eastAsia="en-GB"/>
                    </w:rPr>
                  </w:pPr>
                  <w:r w:rsidRPr="005016BC">
                    <w:rPr>
                      <w:rFonts w:ascii="Verdana" w:hAnsi="Verdana" w:cs="Arial"/>
                      <w:color w:val="000000"/>
                      <w:sz w:val="18"/>
                      <w:szCs w:val="18"/>
                      <w:lang w:val="fr-FR" w:eastAsia="en-GB"/>
                    </w:rPr>
                    <w:t>4.</w:t>
                  </w:r>
                  <w:r w:rsidR="00E332B4">
                    <w:rPr>
                      <w:rFonts w:ascii="Verdana" w:hAnsi="Verdana" w:cs="Arial"/>
                      <w:color w:val="000000"/>
                      <w:sz w:val="18"/>
                      <w:szCs w:val="18"/>
                      <w:lang w:val="fr-FR" w:eastAsia="en-GB"/>
                    </w:rPr>
                    <w:t>87</w:t>
                  </w:r>
                  <w:r w:rsidR="00E332B4" w:rsidRPr="005016BC">
                    <w:rPr>
                      <w:rFonts w:ascii="Verdana" w:hAnsi="Verdana" w:cs="Arial"/>
                      <w:color w:val="000000"/>
                      <w:sz w:val="18"/>
                      <w:szCs w:val="18"/>
                      <w:lang w:val="fr-FR" w:eastAsia="en-GB"/>
                    </w:rPr>
                    <w:t>E</w:t>
                  </w:r>
                  <w:r w:rsidRPr="005016BC">
                    <w:rPr>
                      <w:rFonts w:ascii="Verdana" w:hAnsi="Verdana" w:cs="Arial"/>
                      <w:color w:val="000000"/>
                      <w:sz w:val="18"/>
                      <w:szCs w:val="18"/>
                      <w:lang w:val="fr-FR" w:eastAsia="en-GB"/>
                    </w:rPr>
                    <w:t>-01</w:t>
                  </w:r>
                </w:p>
              </w:tc>
            </w:tr>
          </w:tbl>
          <w:p w14:paraId="2C807147" w14:textId="77777777" w:rsidR="005016BC" w:rsidRPr="005016BC" w:rsidRDefault="005016BC" w:rsidP="005016BC">
            <w:pPr>
              <w:widowControl w:val="0"/>
              <w:spacing w:after="100" w:afterAutospacing="1"/>
              <w:ind w:right="159"/>
              <w:jc w:val="both"/>
              <w:rPr>
                <w:rFonts w:ascii="Verdana" w:eastAsia="Times New Roman" w:hAnsi="Verdana"/>
                <w:sz w:val="20"/>
                <w:szCs w:val="20"/>
                <w:lang w:val="fr-FR" w:eastAsia="de-DE"/>
              </w:rPr>
            </w:pPr>
          </w:p>
        </w:tc>
      </w:tr>
    </w:tbl>
    <w:p w14:paraId="0028758F" w14:textId="77777777" w:rsidR="005016BC" w:rsidRPr="005016BC" w:rsidRDefault="005016BC" w:rsidP="005016BC">
      <w:pPr>
        <w:spacing w:after="0" w:line="260" w:lineRule="atLeast"/>
        <w:rPr>
          <w:rFonts w:ascii="Verdana" w:hAnsi="Verdana"/>
          <w:lang w:eastAsia="en-US"/>
        </w:rPr>
      </w:pPr>
    </w:p>
    <w:p w14:paraId="2B328CEC" w14:textId="77777777" w:rsidR="005016BC" w:rsidRPr="00CB1B83" w:rsidRDefault="005016BC" w:rsidP="005016BC">
      <w:pPr>
        <w:keepNext/>
        <w:spacing w:after="0" w:line="260" w:lineRule="atLeast"/>
        <w:jc w:val="both"/>
        <w:rPr>
          <w:rFonts w:ascii="Verdana" w:hAnsi="Verdana"/>
          <w:sz w:val="20"/>
          <w:szCs w:val="20"/>
          <w:lang w:val="en-US" w:eastAsia="en-US"/>
        </w:rPr>
      </w:pPr>
      <w:r w:rsidRPr="00CB1B83">
        <w:rPr>
          <w:rFonts w:ascii="Verdana" w:hAnsi="Verdana"/>
          <w:sz w:val="20"/>
          <w:szCs w:val="20"/>
          <w:lang w:val="en-US" w:eastAsia="en-US"/>
        </w:rPr>
        <w:t>Regarding to the Log P value of Permethrin, secondary poisoning cannot be excluded.</w:t>
      </w:r>
    </w:p>
    <w:p w14:paraId="4D550663" w14:textId="77777777" w:rsidR="005016BC" w:rsidRPr="00CB1B83" w:rsidRDefault="005016BC" w:rsidP="005016BC">
      <w:pPr>
        <w:keepNext/>
        <w:spacing w:after="0" w:line="260" w:lineRule="atLeast"/>
        <w:jc w:val="both"/>
        <w:rPr>
          <w:rFonts w:ascii="Verdana" w:hAnsi="Verdana"/>
          <w:sz w:val="20"/>
          <w:szCs w:val="20"/>
          <w:lang w:val="en-US" w:eastAsia="en-US"/>
        </w:rPr>
      </w:pPr>
    </w:p>
    <w:p w14:paraId="51E2E539" w14:textId="77777777" w:rsidR="005016BC" w:rsidRPr="00CB1B83" w:rsidRDefault="005016BC" w:rsidP="005016BC">
      <w:pPr>
        <w:keepNext/>
        <w:spacing w:after="0" w:line="260" w:lineRule="atLeast"/>
        <w:jc w:val="both"/>
        <w:rPr>
          <w:rFonts w:ascii="Verdana" w:hAnsi="Verdana"/>
          <w:sz w:val="20"/>
          <w:szCs w:val="20"/>
          <w:lang w:val="en-US" w:eastAsia="en-US"/>
        </w:rPr>
      </w:pPr>
      <w:r w:rsidRPr="00CB1B83">
        <w:rPr>
          <w:rFonts w:ascii="Verdana" w:hAnsi="Verdana"/>
          <w:sz w:val="20"/>
          <w:szCs w:val="20"/>
          <w:lang w:val="en-US" w:eastAsia="en-US"/>
        </w:rPr>
        <w:t>All presented scenarios assume direct or indirect emissions of active substance to soils. Secondary poisoning via terrestrial food chain may occur. Earthworms from these soils could be contaminated and then eated by worm-eating birds or mammals.</w:t>
      </w:r>
    </w:p>
    <w:p w14:paraId="08808CB5" w14:textId="77777777" w:rsidR="005016BC" w:rsidRPr="00CB1B83" w:rsidRDefault="005016BC" w:rsidP="005016BC">
      <w:pPr>
        <w:keepNext/>
        <w:spacing w:after="0" w:line="260" w:lineRule="atLeast"/>
        <w:jc w:val="both"/>
        <w:rPr>
          <w:rFonts w:ascii="Verdana" w:hAnsi="Verdana"/>
          <w:sz w:val="20"/>
          <w:szCs w:val="20"/>
          <w:lang w:val="en-US" w:eastAsia="en-US"/>
        </w:rPr>
      </w:pPr>
    </w:p>
    <w:p w14:paraId="46A2BCCB" w14:textId="77777777" w:rsidR="005016BC" w:rsidRPr="00CB1B83" w:rsidRDefault="005016BC" w:rsidP="005016BC">
      <w:pPr>
        <w:keepNext/>
        <w:spacing w:after="0" w:line="260" w:lineRule="atLeast"/>
        <w:jc w:val="both"/>
        <w:rPr>
          <w:rFonts w:ascii="Verdana" w:hAnsi="Verdana"/>
          <w:sz w:val="20"/>
          <w:szCs w:val="20"/>
          <w:lang w:val="en-US" w:eastAsia="en-US"/>
        </w:rPr>
      </w:pPr>
      <w:r w:rsidRPr="00CB1B83">
        <w:rPr>
          <w:rFonts w:ascii="Verdana" w:hAnsi="Verdana"/>
          <w:sz w:val="20"/>
          <w:szCs w:val="20"/>
          <w:lang w:val="en-US" w:eastAsia="en-US"/>
        </w:rPr>
        <w:t>The PEC</w:t>
      </w:r>
      <w:r w:rsidRPr="00CB1B83">
        <w:rPr>
          <w:rFonts w:ascii="Verdana" w:hAnsi="Verdana"/>
          <w:sz w:val="20"/>
          <w:szCs w:val="20"/>
          <w:vertAlign w:val="subscript"/>
          <w:lang w:val="en-US" w:eastAsia="en-US"/>
        </w:rPr>
        <w:t xml:space="preserve">oral,predator </w:t>
      </w:r>
      <w:r w:rsidRPr="00CB1B83">
        <w:rPr>
          <w:rFonts w:ascii="Verdana" w:hAnsi="Verdana"/>
          <w:sz w:val="20"/>
          <w:szCs w:val="20"/>
          <w:lang w:val="en-US" w:eastAsia="en-US"/>
        </w:rPr>
        <w:t>is calculated based on TGD</w:t>
      </w:r>
      <w:r w:rsidRPr="00B94034">
        <w:rPr>
          <w:rFonts w:ascii="Verdana" w:hAnsi="Verdana"/>
          <w:sz w:val="20"/>
          <w:szCs w:val="20"/>
          <w:vertAlign w:val="superscript"/>
          <w:lang w:eastAsia="en-US"/>
        </w:rPr>
        <w:fldChar w:fldCharType="begin"/>
      </w:r>
      <w:r w:rsidRPr="00CB1B83">
        <w:rPr>
          <w:rFonts w:ascii="Verdana" w:hAnsi="Verdana"/>
          <w:sz w:val="20"/>
          <w:szCs w:val="20"/>
          <w:vertAlign w:val="superscript"/>
          <w:lang w:val="en-US" w:eastAsia="en-US"/>
        </w:rPr>
        <w:instrText xml:space="preserve"> NOTEREF _Ref448765380 \h  \* MERGEFORMAT </w:instrText>
      </w:r>
      <w:r w:rsidRPr="00B94034">
        <w:rPr>
          <w:rFonts w:ascii="Verdana" w:hAnsi="Verdana"/>
          <w:sz w:val="20"/>
          <w:szCs w:val="20"/>
          <w:vertAlign w:val="superscript"/>
          <w:lang w:eastAsia="en-US"/>
        </w:rPr>
      </w:r>
      <w:r w:rsidRPr="00B94034">
        <w:rPr>
          <w:rFonts w:ascii="Verdana" w:hAnsi="Verdana"/>
          <w:sz w:val="20"/>
          <w:szCs w:val="20"/>
          <w:vertAlign w:val="superscript"/>
          <w:lang w:eastAsia="en-US"/>
        </w:rPr>
        <w:fldChar w:fldCharType="separate"/>
      </w:r>
      <w:r w:rsidRPr="00CB1B83">
        <w:rPr>
          <w:rFonts w:ascii="Verdana" w:hAnsi="Verdana"/>
          <w:sz w:val="20"/>
          <w:szCs w:val="20"/>
          <w:vertAlign w:val="superscript"/>
          <w:lang w:val="en-US" w:eastAsia="en-US"/>
        </w:rPr>
        <w:t>10</w:t>
      </w:r>
      <w:r w:rsidRPr="00B94034">
        <w:rPr>
          <w:rFonts w:ascii="Verdana" w:hAnsi="Verdana"/>
          <w:sz w:val="20"/>
          <w:szCs w:val="20"/>
          <w:vertAlign w:val="superscript"/>
          <w:lang w:eastAsia="en-US"/>
        </w:rPr>
        <w:fldChar w:fldCharType="end"/>
      </w:r>
      <w:r w:rsidRPr="00CB1B83">
        <w:rPr>
          <w:rFonts w:ascii="Verdana" w:hAnsi="Verdana"/>
          <w:sz w:val="20"/>
          <w:szCs w:val="20"/>
          <w:lang w:val="en-US" w:eastAsia="en-US"/>
        </w:rPr>
        <w:t xml:space="preserve"> Part.II (equations 80 and 82c), which are:</w:t>
      </w:r>
    </w:p>
    <w:p w14:paraId="6C3184B2" w14:textId="77777777" w:rsidR="005016BC" w:rsidRPr="00CB1B83" w:rsidRDefault="005016BC" w:rsidP="005016BC">
      <w:pPr>
        <w:spacing w:after="0" w:line="260" w:lineRule="atLeast"/>
        <w:rPr>
          <w:rFonts w:ascii="Verdana" w:hAnsi="Verdana"/>
          <w:sz w:val="20"/>
          <w:szCs w:val="20"/>
          <w:lang w:val="en-US" w:eastAsia="en-US"/>
        </w:rPr>
      </w:pPr>
    </w:p>
    <w:p w14:paraId="42BC8F69" w14:textId="77777777" w:rsidR="005016BC" w:rsidRPr="00B94034" w:rsidRDefault="005016BC" w:rsidP="005016BC">
      <w:pPr>
        <w:keepNext/>
        <w:spacing w:after="0" w:line="260" w:lineRule="atLeast"/>
        <w:rPr>
          <w:rFonts w:ascii="Verdana" w:hAnsi="Verdana"/>
          <w:sz w:val="20"/>
          <w:szCs w:val="20"/>
          <w:lang w:eastAsia="en-US"/>
        </w:rPr>
      </w:pPr>
      <w:r w:rsidRPr="00B94034">
        <w:rPr>
          <w:rFonts w:ascii="Verdana" w:hAnsi="Verdana"/>
          <w:sz w:val="20"/>
          <w:szCs w:val="20"/>
          <w:lang w:eastAsia="en-US"/>
        </w:rPr>
        <w:t xml:space="preserve">1) </w:t>
      </w:r>
      <w:r w:rsidRPr="00B94034">
        <w:rPr>
          <w:rFonts w:ascii="Verdana" w:hAnsi="Verdana"/>
          <w:noProof/>
          <w:sz w:val="20"/>
          <w:szCs w:val="20"/>
          <w:lang w:val="fr-FR" w:eastAsia="fr-FR"/>
        </w:rPr>
        <w:drawing>
          <wp:inline distT="0" distB="0" distL="0" distR="0" wp14:anchorId="4E4E26D7" wp14:editId="2734E75D">
            <wp:extent cx="2044700" cy="39687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4700" cy="396875"/>
                    </a:xfrm>
                    <a:prstGeom prst="rect">
                      <a:avLst/>
                    </a:prstGeom>
                    <a:noFill/>
                    <a:ln>
                      <a:noFill/>
                    </a:ln>
                  </pic:spPr>
                </pic:pic>
              </a:graphicData>
            </a:graphic>
          </wp:inline>
        </w:drawing>
      </w:r>
      <w:r w:rsidRPr="00B94034">
        <w:rPr>
          <w:rFonts w:ascii="Verdana" w:hAnsi="Verdana"/>
          <w:noProof/>
          <w:sz w:val="20"/>
          <w:szCs w:val="20"/>
          <w:lang w:val="fr-FR" w:eastAsia="fr-FR"/>
        </w:rPr>
        <w:t>2)</w:t>
      </w:r>
      <w:r w:rsidRPr="00B94034">
        <w:rPr>
          <w:rFonts w:ascii="Verdana" w:hAnsi="Verdana"/>
          <w:noProof/>
          <w:sz w:val="20"/>
          <w:szCs w:val="20"/>
          <w:lang w:val="fr-FR" w:eastAsia="fr-FR"/>
        </w:rPr>
        <w:drawing>
          <wp:inline distT="0" distB="0" distL="0" distR="0" wp14:anchorId="339CABC9" wp14:editId="1C76FF0F">
            <wp:extent cx="3284025" cy="42234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09208" cy="451299"/>
                    </a:xfrm>
                    <a:prstGeom prst="rect">
                      <a:avLst/>
                    </a:prstGeom>
                    <a:noFill/>
                    <a:ln>
                      <a:noFill/>
                    </a:ln>
                  </pic:spPr>
                </pic:pic>
              </a:graphicData>
            </a:graphic>
          </wp:inline>
        </w:drawing>
      </w:r>
      <w:r w:rsidRPr="00B94034">
        <w:rPr>
          <w:rFonts w:ascii="Verdana" w:hAnsi="Verdana"/>
          <w:noProof/>
          <w:sz w:val="20"/>
          <w:szCs w:val="20"/>
          <w:lang w:val="fr-FR" w:eastAsia="fr-FR"/>
        </w:rPr>
        <w:t xml:space="preserve"> </w:t>
      </w:r>
    </w:p>
    <w:p w14:paraId="56D6749A" w14:textId="77777777" w:rsidR="005016BC" w:rsidRPr="00B94034" w:rsidRDefault="005016BC" w:rsidP="005016BC">
      <w:pPr>
        <w:keepNext/>
        <w:spacing w:after="0" w:line="260" w:lineRule="atLeast"/>
        <w:rPr>
          <w:rFonts w:ascii="Verdana" w:hAnsi="Verdana"/>
          <w:sz w:val="20"/>
          <w:szCs w:val="20"/>
          <w:lang w:eastAsia="en-US"/>
        </w:rPr>
      </w:pPr>
    </w:p>
    <w:p w14:paraId="7C442064" w14:textId="77777777" w:rsidR="005016BC" w:rsidRPr="00B94034" w:rsidRDefault="005016BC" w:rsidP="005016BC">
      <w:pPr>
        <w:keepNext/>
        <w:spacing w:after="0" w:line="260" w:lineRule="atLeast"/>
        <w:rPr>
          <w:rFonts w:ascii="Verdana" w:hAnsi="Verdana"/>
          <w:sz w:val="20"/>
          <w:szCs w:val="20"/>
          <w:lang w:eastAsia="en-US"/>
        </w:rPr>
      </w:pPr>
      <w:r w:rsidRPr="00B94034">
        <w:rPr>
          <w:rFonts w:ascii="Verdana" w:hAnsi="Verdana"/>
          <w:sz w:val="20"/>
          <w:szCs w:val="20"/>
          <w:lang w:eastAsia="en-US"/>
        </w:rPr>
        <w:t>With,</w:t>
      </w:r>
    </w:p>
    <w:p w14:paraId="5C9BA479" w14:textId="77777777" w:rsidR="005016BC" w:rsidRPr="00B94034" w:rsidRDefault="005016BC" w:rsidP="005016BC">
      <w:pPr>
        <w:spacing w:after="0" w:line="260" w:lineRule="atLeast"/>
        <w:rPr>
          <w:rFonts w:ascii="Verdana" w:hAnsi="Verdana"/>
          <w:sz w:val="20"/>
          <w:szCs w:val="20"/>
          <w:lang w:eastAsia="en-US"/>
        </w:rPr>
      </w:pPr>
    </w:p>
    <w:tbl>
      <w:tblPr>
        <w:tblpPr w:leftFromText="141" w:rightFromText="141" w:vertAnchor="text" w:horzAnchor="margin" w:tblpY="8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3"/>
        <w:gridCol w:w="1091"/>
        <w:gridCol w:w="1645"/>
        <w:gridCol w:w="1960"/>
      </w:tblGrid>
      <w:tr w:rsidR="005016BC" w:rsidRPr="00B94034" w14:paraId="4DC84A5D" w14:textId="77777777" w:rsidTr="00503A35">
        <w:trPr>
          <w:trHeight w:val="46"/>
        </w:trPr>
        <w:tc>
          <w:tcPr>
            <w:tcW w:w="4897" w:type="dxa"/>
            <w:shd w:val="clear" w:color="auto" w:fill="auto"/>
            <w:vAlign w:val="center"/>
          </w:tcPr>
          <w:p w14:paraId="5A019171" w14:textId="77777777" w:rsidR="005016BC" w:rsidRPr="00B94034" w:rsidRDefault="005016BC" w:rsidP="005016BC">
            <w:pPr>
              <w:keepNext/>
              <w:spacing w:after="0" w:line="260" w:lineRule="atLeast"/>
              <w:rPr>
                <w:rFonts w:ascii="Verdana" w:hAnsi="Verdana" w:cs="Arial"/>
                <w:color w:val="000000"/>
                <w:sz w:val="20"/>
                <w:szCs w:val="20"/>
                <w:lang w:eastAsia="en-GB"/>
              </w:rPr>
            </w:pPr>
            <w:r w:rsidRPr="00B94034">
              <w:rPr>
                <w:rFonts w:ascii="Verdana" w:hAnsi="Verdana" w:cs="Arial"/>
                <w:b/>
                <w:bCs/>
                <w:color w:val="000000"/>
                <w:sz w:val="20"/>
                <w:szCs w:val="20"/>
                <w:lang w:eastAsia="en-GB"/>
              </w:rPr>
              <w:t>Parameters</w:t>
            </w:r>
          </w:p>
        </w:tc>
        <w:tc>
          <w:tcPr>
            <w:tcW w:w="1053" w:type="dxa"/>
          </w:tcPr>
          <w:p w14:paraId="093593F1" w14:textId="77777777" w:rsidR="005016BC" w:rsidRPr="00B94034" w:rsidRDefault="005016BC" w:rsidP="005016BC">
            <w:pPr>
              <w:keepNext/>
              <w:spacing w:after="0" w:line="260" w:lineRule="atLeast"/>
              <w:rPr>
                <w:rFonts w:ascii="Verdana" w:hAnsi="Verdana" w:cs="Arial"/>
                <w:b/>
                <w:bCs/>
                <w:color w:val="000000"/>
                <w:sz w:val="20"/>
                <w:szCs w:val="20"/>
                <w:lang w:eastAsia="en-GB"/>
              </w:rPr>
            </w:pPr>
            <w:r w:rsidRPr="00B94034">
              <w:rPr>
                <w:rFonts w:ascii="Verdana" w:hAnsi="Verdana" w:cs="Arial"/>
                <w:b/>
                <w:bCs/>
                <w:color w:val="000000"/>
                <w:sz w:val="20"/>
                <w:szCs w:val="20"/>
                <w:lang w:eastAsia="en-GB"/>
              </w:rPr>
              <w:t>Value</w:t>
            </w:r>
          </w:p>
        </w:tc>
        <w:tc>
          <w:tcPr>
            <w:tcW w:w="1588" w:type="dxa"/>
            <w:shd w:val="clear" w:color="auto" w:fill="auto"/>
            <w:vAlign w:val="center"/>
          </w:tcPr>
          <w:p w14:paraId="677929A3" w14:textId="77777777" w:rsidR="005016BC" w:rsidRPr="00B94034" w:rsidRDefault="005016BC" w:rsidP="005016BC">
            <w:pPr>
              <w:keepNext/>
              <w:spacing w:after="0" w:line="260" w:lineRule="atLeast"/>
              <w:rPr>
                <w:rFonts w:ascii="Verdana" w:hAnsi="Verdana" w:cs="Arial"/>
                <w:b/>
                <w:bCs/>
                <w:color w:val="000000"/>
                <w:sz w:val="20"/>
                <w:szCs w:val="20"/>
                <w:lang w:eastAsia="en-GB"/>
              </w:rPr>
            </w:pPr>
            <w:r w:rsidRPr="00B94034">
              <w:rPr>
                <w:rFonts w:ascii="Verdana" w:hAnsi="Verdana" w:cs="Arial"/>
                <w:b/>
                <w:bCs/>
                <w:color w:val="000000"/>
                <w:sz w:val="20"/>
                <w:szCs w:val="20"/>
                <w:lang w:eastAsia="en-GB"/>
              </w:rPr>
              <w:t>Unit</w:t>
            </w:r>
          </w:p>
        </w:tc>
        <w:tc>
          <w:tcPr>
            <w:tcW w:w="1892" w:type="dxa"/>
            <w:shd w:val="clear" w:color="auto" w:fill="auto"/>
            <w:vAlign w:val="center"/>
          </w:tcPr>
          <w:p w14:paraId="2E3F4F0C" w14:textId="77777777" w:rsidR="005016BC" w:rsidRPr="00B94034" w:rsidRDefault="005016BC" w:rsidP="005016BC">
            <w:pPr>
              <w:keepNext/>
              <w:spacing w:after="0" w:line="260" w:lineRule="atLeast"/>
              <w:rPr>
                <w:rFonts w:ascii="Verdana" w:hAnsi="Verdana" w:cs="Arial"/>
                <w:b/>
                <w:bCs/>
                <w:color w:val="000000"/>
                <w:sz w:val="20"/>
                <w:szCs w:val="20"/>
                <w:lang w:eastAsia="en-GB"/>
              </w:rPr>
            </w:pPr>
            <w:r w:rsidRPr="00B94034">
              <w:rPr>
                <w:rFonts w:ascii="Verdana" w:hAnsi="Verdana" w:cs="Arial"/>
                <w:b/>
                <w:bCs/>
                <w:color w:val="000000"/>
                <w:sz w:val="20"/>
                <w:szCs w:val="20"/>
                <w:lang w:eastAsia="en-GB"/>
              </w:rPr>
              <w:t>Remarks</w:t>
            </w:r>
          </w:p>
        </w:tc>
      </w:tr>
      <w:tr w:rsidR="005016BC" w:rsidRPr="00B94034" w14:paraId="15EA3DBF" w14:textId="77777777" w:rsidTr="00503A35">
        <w:trPr>
          <w:trHeight w:val="46"/>
        </w:trPr>
        <w:tc>
          <w:tcPr>
            <w:tcW w:w="4897" w:type="dxa"/>
            <w:shd w:val="clear" w:color="auto" w:fill="auto"/>
            <w:vAlign w:val="center"/>
          </w:tcPr>
          <w:p w14:paraId="17D9A4CF" w14:textId="77777777" w:rsidR="005016BC" w:rsidRPr="00CB1B83" w:rsidRDefault="005016BC" w:rsidP="005016BC">
            <w:pPr>
              <w:keepNext/>
              <w:spacing w:after="0" w:line="260" w:lineRule="atLeast"/>
              <w:rPr>
                <w:rFonts w:ascii="Verdana" w:hAnsi="Verdana"/>
                <w:i/>
                <w:color w:val="000000"/>
                <w:sz w:val="20"/>
                <w:szCs w:val="20"/>
                <w:lang w:val="en-US" w:eastAsia="en-GB"/>
              </w:rPr>
            </w:pPr>
            <w:r w:rsidRPr="00CB1B83">
              <w:rPr>
                <w:rFonts w:ascii="Verdana" w:hAnsi="Verdana"/>
                <w:sz w:val="20"/>
                <w:szCs w:val="20"/>
                <w:lang w:val="en-US" w:eastAsia="en-US"/>
              </w:rPr>
              <w:t>PEC</w:t>
            </w:r>
            <w:r w:rsidRPr="00CB1B83">
              <w:rPr>
                <w:rFonts w:ascii="Verdana" w:hAnsi="Verdana"/>
                <w:sz w:val="20"/>
                <w:szCs w:val="20"/>
                <w:vertAlign w:val="subscript"/>
                <w:lang w:val="en-US" w:eastAsia="en-US"/>
              </w:rPr>
              <w:t>oralpredator</w:t>
            </w:r>
            <w:r w:rsidRPr="00CB1B83">
              <w:rPr>
                <w:rFonts w:ascii="Verdana" w:hAnsi="Verdana"/>
                <w:sz w:val="20"/>
                <w:szCs w:val="20"/>
                <w:lang w:val="en-US" w:eastAsia="en-US"/>
              </w:rPr>
              <w:t>:Predicted Environmental Concentration in food</w:t>
            </w:r>
          </w:p>
        </w:tc>
        <w:tc>
          <w:tcPr>
            <w:tcW w:w="1053" w:type="dxa"/>
          </w:tcPr>
          <w:p w14:paraId="13945692" w14:textId="77777777" w:rsidR="005016BC" w:rsidRPr="00CB1B83" w:rsidRDefault="005016BC" w:rsidP="005016BC">
            <w:pPr>
              <w:keepNext/>
              <w:numPr>
                <w:ilvl w:val="0"/>
                <w:numId w:val="14"/>
              </w:numPr>
              <w:spacing w:after="0" w:line="240" w:lineRule="auto"/>
              <w:rPr>
                <w:rFonts w:ascii="Verdana" w:hAnsi="Verdana"/>
                <w:sz w:val="20"/>
                <w:szCs w:val="20"/>
                <w:lang w:val="en-US" w:eastAsia="en-US"/>
              </w:rPr>
            </w:pPr>
          </w:p>
        </w:tc>
        <w:tc>
          <w:tcPr>
            <w:tcW w:w="1588" w:type="dxa"/>
            <w:shd w:val="clear" w:color="auto" w:fill="auto"/>
            <w:vAlign w:val="center"/>
          </w:tcPr>
          <w:p w14:paraId="3CC9C973" w14:textId="77777777" w:rsidR="005016BC" w:rsidRPr="00B94034" w:rsidRDefault="005016BC" w:rsidP="005016BC">
            <w:pPr>
              <w:keepNext/>
              <w:spacing w:after="0" w:line="260" w:lineRule="atLeast"/>
              <w:rPr>
                <w:rFonts w:ascii="Verdana" w:hAnsi="Verdana"/>
                <w:color w:val="000000"/>
                <w:sz w:val="20"/>
                <w:szCs w:val="20"/>
                <w:lang w:eastAsia="en-GB"/>
              </w:rPr>
            </w:pPr>
            <w:r w:rsidRPr="00B94034">
              <w:rPr>
                <w:rFonts w:ascii="Verdana" w:hAnsi="Verdana"/>
                <w:sz w:val="20"/>
                <w:szCs w:val="20"/>
                <w:lang w:eastAsia="en-US"/>
              </w:rPr>
              <w:t>mg.kg</w:t>
            </w:r>
            <w:r w:rsidRPr="00B94034">
              <w:rPr>
                <w:rFonts w:ascii="Verdana" w:hAnsi="Verdana"/>
                <w:sz w:val="20"/>
                <w:szCs w:val="20"/>
                <w:vertAlign w:val="subscript"/>
                <w:lang w:eastAsia="en-US"/>
              </w:rPr>
              <w:t>wet earthworm</w:t>
            </w:r>
            <w:r w:rsidRPr="00B94034">
              <w:rPr>
                <w:rFonts w:ascii="Verdana" w:hAnsi="Verdana"/>
                <w:sz w:val="20"/>
                <w:szCs w:val="20"/>
                <w:lang w:eastAsia="en-US"/>
              </w:rPr>
              <w:t>-</w:t>
            </w:r>
            <w:r w:rsidRPr="00B94034">
              <w:rPr>
                <w:rFonts w:ascii="Verdana" w:hAnsi="Verdana"/>
                <w:sz w:val="20"/>
                <w:szCs w:val="20"/>
                <w:vertAlign w:val="superscript"/>
                <w:lang w:eastAsia="en-US"/>
              </w:rPr>
              <w:t>1</w:t>
            </w:r>
          </w:p>
        </w:tc>
        <w:tc>
          <w:tcPr>
            <w:tcW w:w="1892" w:type="dxa"/>
            <w:shd w:val="clear" w:color="auto" w:fill="auto"/>
            <w:vAlign w:val="center"/>
          </w:tcPr>
          <w:p w14:paraId="24421347" w14:textId="77777777" w:rsidR="005016BC" w:rsidRPr="00B94034" w:rsidRDefault="005016BC" w:rsidP="005016BC">
            <w:pPr>
              <w:keepNext/>
              <w:spacing w:after="0" w:line="260" w:lineRule="atLeast"/>
              <w:rPr>
                <w:rFonts w:ascii="Verdana" w:hAnsi="Verdana" w:cs="Arial"/>
                <w:color w:val="000000"/>
                <w:sz w:val="20"/>
                <w:szCs w:val="20"/>
                <w:lang w:eastAsia="en-GB"/>
              </w:rPr>
            </w:pPr>
          </w:p>
        </w:tc>
      </w:tr>
      <w:tr w:rsidR="005016BC" w:rsidRPr="00B94034" w14:paraId="0A0C728B" w14:textId="77777777" w:rsidTr="00503A35">
        <w:trPr>
          <w:trHeight w:val="56"/>
        </w:trPr>
        <w:tc>
          <w:tcPr>
            <w:tcW w:w="4897" w:type="dxa"/>
            <w:shd w:val="clear" w:color="auto" w:fill="auto"/>
            <w:vAlign w:val="center"/>
          </w:tcPr>
          <w:p w14:paraId="564F8FA4" w14:textId="77777777" w:rsidR="005016BC" w:rsidRPr="00CB1B83" w:rsidRDefault="005016BC" w:rsidP="005016BC">
            <w:pPr>
              <w:keepNext/>
              <w:spacing w:after="0" w:line="260" w:lineRule="atLeast"/>
              <w:rPr>
                <w:rFonts w:ascii="Verdana" w:hAnsi="Verdana"/>
                <w:color w:val="000000"/>
                <w:sz w:val="20"/>
                <w:szCs w:val="20"/>
                <w:lang w:val="en-US" w:eastAsia="en-GB"/>
              </w:rPr>
            </w:pPr>
            <w:r w:rsidRPr="00CB1B83">
              <w:rPr>
                <w:rFonts w:ascii="Verdana" w:hAnsi="Verdana"/>
                <w:sz w:val="20"/>
                <w:szCs w:val="20"/>
                <w:lang w:val="en-US" w:eastAsia="en-US"/>
              </w:rPr>
              <w:t>BCF</w:t>
            </w:r>
            <w:r w:rsidRPr="00CB1B83">
              <w:rPr>
                <w:rFonts w:ascii="Verdana" w:hAnsi="Verdana"/>
                <w:sz w:val="20"/>
                <w:szCs w:val="20"/>
                <w:vertAlign w:val="subscript"/>
                <w:lang w:val="en-US" w:eastAsia="en-US"/>
              </w:rPr>
              <w:t>earthworm</w:t>
            </w:r>
            <w:r w:rsidRPr="00CB1B83">
              <w:rPr>
                <w:rFonts w:ascii="Verdana" w:hAnsi="Verdana"/>
                <w:sz w:val="20"/>
                <w:szCs w:val="20"/>
                <w:lang w:val="en-US" w:eastAsia="en-US"/>
              </w:rPr>
              <w:t>: bioconcentration factor for earthworms on wet weight basis</w:t>
            </w:r>
          </w:p>
        </w:tc>
        <w:tc>
          <w:tcPr>
            <w:tcW w:w="1053" w:type="dxa"/>
          </w:tcPr>
          <w:p w14:paraId="45467CD1" w14:textId="77777777" w:rsidR="005016BC" w:rsidRPr="00B94034" w:rsidRDefault="005016BC" w:rsidP="005016BC">
            <w:pPr>
              <w:keepNext/>
              <w:spacing w:after="0" w:line="260" w:lineRule="atLeast"/>
              <w:rPr>
                <w:rFonts w:ascii="Verdana" w:hAnsi="Verdana"/>
                <w:sz w:val="20"/>
                <w:szCs w:val="20"/>
                <w:lang w:eastAsia="en-US"/>
              </w:rPr>
            </w:pPr>
            <w:r w:rsidRPr="00B94034">
              <w:rPr>
                <w:rFonts w:ascii="Verdana" w:hAnsi="Verdana"/>
                <w:sz w:val="20"/>
                <w:szCs w:val="20"/>
                <w:lang w:eastAsia="en-US"/>
              </w:rPr>
              <w:t>23.8</w:t>
            </w:r>
          </w:p>
        </w:tc>
        <w:tc>
          <w:tcPr>
            <w:tcW w:w="1588" w:type="dxa"/>
            <w:shd w:val="clear" w:color="auto" w:fill="auto"/>
            <w:vAlign w:val="center"/>
          </w:tcPr>
          <w:p w14:paraId="3C2F2987" w14:textId="77777777" w:rsidR="005016BC" w:rsidRPr="00B94034" w:rsidRDefault="005016BC" w:rsidP="005016BC">
            <w:pPr>
              <w:keepNext/>
              <w:spacing w:after="0" w:line="260" w:lineRule="atLeast"/>
              <w:rPr>
                <w:rFonts w:ascii="Verdana" w:hAnsi="Verdana"/>
                <w:color w:val="000000"/>
                <w:sz w:val="20"/>
                <w:szCs w:val="20"/>
                <w:lang w:eastAsia="en-GB"/>
              </w:rPr>
            </w:pPr>
            <w:r w:rsidRPr="00B94034">
              <w:rPr>
                <w:rFonts w:ascii="Verdana" w:hAnsi="Verdana"/>
                <w:sz w:val="20"/>
                <w:szCs w:val="20"/>
                <w:lang w:eastAsia="en-US"/>
              </w:rPr>
              <w:t>L.kg</w:t>
            </w:r>
            <w:r w:rsidRPr="00B94034">
              <w:rPr>
                <w:rFonts w:ascii="Verdana" w:hAnsi="Verdana"/>
                <w:sz w:val="20"/>
                <w:szCs w:val="20"/>
                <w:vertAlign w:val="subscript"/>
                <w:lang w:eastAsia="en-US"/>
              </w:rPr>
              <w:t>wet earthworm</w:t>
            </w:r>
            <w:r w:rsidRPr="00B94034">
              <w:rPr>
                <w:rFonts w:ascii="Verdana" w:hAnsi="Verdana"/>
                <w:sz w:val="20"/>
                <w:szCs w:val="20"/>
                <w:vertAlign w:val="superscript"/>
                <w:lang w:eastAsia="en-US"/>
              </w:rPr>
              <w:t>-1</w:t>
            </w:r>
          </w:p>
        </w:tc>
        <w:tc>
          <w:tcPr>
            <w:tcW w:w="1892" w:type="dxa"/>
            <w:shd w:val="clear" w:color="auto" w:fill="auto"/>
            <w:vAlign w:val="center"/>
          </w:tcPr>
          <w:p w14:paraId="78590472" w14:textId="77777777" w:rsidR="005016BC" w:rsidRPr="00B94034" w:rsidRDefault="005016BC" w:rsidP="005016BC">
            <w:pPr>
              <w:keepNext/>
              <w:spacing w:after="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Estimated value, Tagros</w:t>
            </w:r>
          </w:p>
        </w:tc>
      </w:tr>
      <w:tr w:rsidR="005016BC" w:rsidRPr="00AA7D96" w14:paraId="7161EC02" w14:textId="77777777" w:rsidTr="00503A35">
        <w:trPr>
          <w:trHeight w:val="56"/>
        </w:trPr>
        <w:tc>
          <w:tcPr>
            <w:tcW w:w="4897" w:type="dxa"/>
            <w:shd w:val="clear" w:color="auto" w:fill="auto"/>
            <w:vAlign w:val="center"/>
          </w:tcPr>
          <w:p w14:paraId="1A92EBFB" w14:textId="77777777" w:rsidR="005016BC" w:rsidRPr="00CB1B83" w:rsidRDefault="005016BC" w:rsidP="005016BC">
            <w:pPr>
              <w:keepNext/>
              <w:spacing w:after="0" w:line="260" w:lineRule="atLeast"/>
              <w:rPr>
                <w:rFonts w:ascii="Verdana" w:hAnsi="Verdana" w:cs="Arial"/>
                <w:color w:val="000000"/>
                <w:sz w:val="20"/>
                <w:szCs w:val="20"/>
                <w:lang w:val="en-US" w:eastAsia="en-GB"/>
              </w:rPr>
            </w:pPr>
            <w:r w:rsidRPr="00CB1B83">
              <w:rPr>
                <w:rFonts w:ascii="Verdana" w:hAnsi="Verdana"/>
                <w:sz w:val="20"/>
                <w:szCs w:val="20"/>
                <w:lang w:val="en-US" w:eastAsia="en-US"/>
              </w:rPr>
              <w:t>C</w:t>
            </w:r>
            <w:r w:rsidRPr="00CB1B83">
              <w:rPr>
                <w:rFonts w:ascii="Verdana" w:hAnsi="Verdana"/>
                <w:sz w:val="20"/>
                <w:szCs w:val="20"/>
                <w:vertAlign w:val="subscript"/>
                <w:lang w:val="en-US" w:eastAsia="en-US"/>
              </w:rPr>
              <w:t>earthworm</w:t>
            </w:r>
            <w:r w:rsidRPr="00CB1B83">
              <w:rPr>
                <w:rFonts w:ascii="Verdana" w:hAnsi="Verdana"/>
                <w:sz w:val="20"/>
                <w:szCs w:val="20"/>
                <w:lang w:val="en-US" w:eastAsia="en-US"/>
              </w:rPr>
              <w:t>: concentration in earthworm on wet weight basis</w:t>
            </w:r>
          </w:p>
        </w:tc>
        <w:tc>
          <w:tcPr>
            <w:tcW w:w="1053" w:type="dxa"/>
          </w:tcPr>
          <w:p w14:paraId="1173B97A" w14:textId="77777777" w:rsidR="005016BC" w:rsidRPr="00CB1B83" w:rsidRDefault="005016BC" w:rsidP="005016BC">
            <w:pPr>
              <w:keepNext/>
              <w:numPr>
                <w:ilvl w:val="0"/>
                <w:numId w:val="14"/>
              </w:numPr>
              <w:autoSpaceDE w:val="0"/>
              <w:autoSpaceDN w:val="0"/>
              <w:adjustRightInd w:val="0"/>
              <w:spacing w:after="0" w:line="240" w:lineRule="auto"/>
              <w:rPr>
                <w:rFonts w:ascii="Verdana" w:hAnsi="Verdana"/>
                <w:sz w:val="20"/>
                <w:szCs w:val="20"/>
                <w:lang w:val="en-US" w:eastAsia="en-US"/>
              </w:rPr>
            </w:pPr>
          </w:p>
        </w:tc>
        <w:tc>
          <w:tcPr>
            <w:tcW w:w="1588" w:type="dxa"/>
            <w:shd w:val="clear" w:color="auto" w:fill="auto"/>
            <w:vAlign w:val="center"/>
          </w:tcPr>
          <w:p w14:paraId="1F9F4721" w14:textId="77777777" w:rsidR="005016BC" w:rsidRPr="00B94034" w:rsidRDefault="005016BC" w:rsidP="005016BC">
            <w:pPr>
              <w:keepNext/>
              <w:autoSpaceDE w:val="0"/>
              <w:autoSpaceDN w:val="0"/>
              <w:adjustRightInd w:val="0"/>
              <w:spacing w:after="0" w:line="260" w:lineRule="atLeast"/>
              <w:rPr>
                <w:rFonts w:ascii="Verdana" w:hAnsi="Verdana"/>
                <w:sz w:val="20"/>
                <w:szCs w:val="20"/>
                <w:lang w:eastAsia="en-US"/>
              </w:rPr>
            </w:pPr>
            <w:r w:rsidRPr="00B94034">
              <w:rPr>
                <w:rFonts w:ascii="Verdana" w:hAnsi="Verdana"/>
                <w:sz w:val="20"/>
                <w:szCs w:val="20"/>
                <w:lang w:eastAsia="en-US"/>
              </w:rPr>
              <w:t>mg.kg</w:t>
            </w:r>
            <w:r w:rsidRPr="00B94034">
              <w:rPr>
                <w:rFonts w:ascii="Verdana" w:hAnsi="Verdana"/>
                <w:sz w:val="20"/>
                <w:szCs w:val="20"/>
                <w:vertAlign w:val="subscript"/>
                <w:lang w:eastAsia="en-US"/>
              </w:rPr>
              <w:t>wet earthworm</w:t>
            </w:r>
            <w:r w:rsidRPr="00B94034">
              <w:rPr>
                <w:rFonts w:ascii="Verdana" w:hAnsi="Verdana"/>
                <w:sz w:val="20"/>
                <w:szCs w:val="20"/>
                <w:lang w:eastAsia="en-US"/>
              </w:rPr>
              <w:t xml:space="preserve"> </w:t>
            </w:r>
            <w:r w:rsidRPr="00B94034">
              <w:rPr>
                <w:rFonts w:ascii="Verdana" w:hAnsi="Verdana"/>
                <w:sz w:val="20"/>
                <w:szCs w:val="20"/>
                <w:vertAlign w:val="superscript"/>
                <w:lang w:eastAsia="en-US"/>
              </w:rPr>
              <w:t>-1</w:t>
            </w:r>
          </w:p>
          <w:p w14:paraId="3C786D3E" w14:textId="77777777" w:rsidR="005016BC" w:rsidRPr="00B94034" w:rsidRDefault="005016BC" w:rsidP="005016BC">
            <w:pPr>
              <w:keepNext/>
              <w:spacing w:after="0" w:line="260" w:lineRule="atLeast"/>
              <w:rPr>
                <w:rFonts w:ascii="Verdana" w:hAnsi="Verdana" w:cs="Arial"/>
                <w:color w:val="000000"/>
                <w:sz w:val="20"/>
                <w:szCs w:val="20"/>
                <w:lang w:val="en-CA" w:eastAsia="en-GB"/>
              </w:rPr>
            </w:pPr>
          </w:p>
        </w:tc>
        <w:tc>
          <w:tcPr>
            <w:tcW w:w="1892" w:type="dxa"/>
            <w:shd w:val="clear" w:color="auto" w:fill="auto"/>
            <w:vAlign w:val="center"/>
          </w:tcPr>
          <w:p w14:paraId="7303BC76"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cs="Arial"/>
                <w:color w:val="000000"/>
                <w:sz w:val="20"/>
                <w:szCs w:val="20"/>
                <w:lang w:val="en-CA" w:eastAsia="en-GB"/>
              </w:rPr>
              <w:t>Estimated value based on  TGD</w:t>
            </w:r>
            <w:r w:rsidRPr="00B94034">
              <w:rPr>
                <w:rFonts w:ascii="Verdana" w:hAnsi="Verdana" w:cs="Arial"/>
                <w:color w:val="000000"/>
                <w:sz w:val="20"/>
                <w:szCs w:val="20"/>
                <w:vertAlign w:val="superscript"/>
                <w:lang w:val="en-CA" w:eastAsia="en-GB"/>
              </w:rPr>
              <w:fldChar w:fldCharType="begin"/>
            </w:r>
            <w:r w:rsidRPr="00B94034">
              <w:rPr>
                <w:rFonts w:ascii="Verdana" w:hAnsi="Verdana" w:cs="Arial"/>
                <w:color w:val="000000"/>
                <w:sz w:val="20"/>
                <w:szCs w:val="20"/>
                <w:vertAlign w:val="superscript"/>
                <w:lang w:val="en-CA" w:eastAsia="en-GB"/>
              </w:rPr>
              <w:instrText xml:space="preserve"> NOTEREF _Ref448765380 \h  \* MERGEFORMAT </w:instrText>
            </w:r>
            <w:r w:rsidRPr="00B94034">
              <w:rPr>
                <w:rFonts w:ascii="Verdana" w:hAnsi="Verdana" w:cs="Arial"/>
                <w:color w:val="000000"/>
                <w:sz w:val="20"/>
                <w:szCs w:val="20"/>
                <w:vertAlign w:val="superscript"/>
                <w:lang w:val="en-CA" w:eastAsia="en-GB"/>
              </w:rPr>
            </w:r>
            <w:r w:rsidRPr="00B94034">
              <w:rPr>
                <w:rFonts w:ascii="Verdana" w:hAnsi="Verdana" w:cs="Arial"/>
                <w:color w:val="000000"/>
                <w:sz w:val="20"/>
                <w:szCs w:val="20"/>
                <w:vertAlign w:val="superscript"/>
                <w:lang w:val="en-CA" w:eastAsia="en-GB"/>
              </w:rPr>
              <w:fldChar w:fldCharType="separate"/>
            </w:r>
            <w:r w:rsidRPr="00B94034">
              <w:rPr>
                <w:rFonts w:ascii="Verdana" w:hAnsi="Verdana" w:cs="Arial"/>
                <w:color w:val="000000"/>
                <w:sz w:val="20"/>
                <w:szCs w:val="20"/>
                <w:vertAlign w:val="superscript"/>
                <w:lang w:val="en-CA" w:eastAsia="en-GB"/>
              </w:rPr>
              <w:t>10</w:t>
            </w:r>
            <w:r w:rsidRPr="00B94034">
              <w:rPr>
                <w:rFonts w:ascii="Verdana" w:hAnsi="Verdana" w:cs="Arial"/>
                <w:color w:val="000000"/>
                <w:sz w:val="20"/>
                <w:szCs w:val="20"/>
                <w:vertAlign w:val="superscript"/>
                <w:lang w:val="en-CA" w:eastAsia="en-GB"/>
              </w:rPr>
              <w:fldChar w:fldCharType="end"/>
            </w:r>
          </w:p>
        </w:tc>
      </w:tr>
      <w:tr w:rsidR="005016BC" w:rsidRPr="00B94034" w14:paraId="39F2136A" w14:textId="77777777" w:rsidTr="00503A35">
        <w:trPr>
          <w:trHeight w:val="56"/>
        </w:trPr>
        <w:tc>
          <w:tcPr>
            <w:tcW w:w="4897" w:type="dxa"/>
            <w:shd w:val="clear" w:color="auto" w:fill="auto"/>
            <w:vAlign w:val="center"/>
          </w:tcPr>
          <w:p w14:paraId="54A7ED5B" w14:textId="77777777" w:rsidR="005016BC" w:rsidRPr="00B94034" w:rsidRDefault="005016BC" w:rsidP="005016BC">
            <w:pPr>
              <w:keepNext/>
              <w:spacing w:after="0" w:line="260" w:lineRule="atLeast"/>
              <w:rPr>
                <w:rFonts w:ascii="Verdana" w:hAnsi="Verdana"/>
                <w:sz w:val="20"/>
                <w:szCs w:val="20"/>
              </w:rPr>
            </w:pPr>
            <w:r w:rsidRPr="00B94034">
              <w:rPr>
                <w:rFonts w:ascii="Verdana" w:hAnsi="Verdana"/>
                <w:sz w:val="20"/>
                <w:szCs w:val="20"/>
                <w:lang w:eastAsia="en-US"/>
              </w:rPr>
              <w:t>C</w:t>
            </w:r>
            <w:r w:rsidRPr="00B94034">
              <w:rPr>
                <w:rFonts w:ascii="Verdana" w:hAnsi="Verdana"/>
                <w:sz w:val="20"/>
                <w:szCs w:val="20"/>
                <w:vertAlign w:val="subscript"/>
                <w:lang w:eastAsia="en-US"/>
              </w:rPr>
              <w:t>porewater</w:t>
            </w:r>
            <w:r w:rsidRPr="00B94034">
              <w:rPr>
                <w:rFonts w:ascii="Verdana" w:hAnsi="Verdana"/>
                <w:sz w:val="20"/>
                <w:szCs w:val="20"/>
                <w:lang w:eastAsia="en-US"/>
              </w:rPr>
              <w:t>: concentration in porewater</w:t>
            </w:r>
          </w:p>
        </w:tc>
        <w:tc>
          <w:tcPr>
            <w:tcW w:w="1053" w:type="dxa"/>
          </w:tcPr>
          <w:p w14:paraId="494993CD" w14:textId="77777777" w:rsidR="005016BC" w:rsidRPr="00B94034" w:rsidRDefault="005016BC" w:rsidP="005016BC">
            <w:pPr>
              <w:keepNext/>
              <w:numPr>
                <w:ilvl w:val="0"/>
                <w:numId w:val="14"/>
              </w:numPr>
              <w:spacing w:after="0" w:line="240" w:lineRule="auto"/>
              <w:rPr>
                <w:rFonts w:ascii="Verdana" w:hAnsi="Verdana"/>
                <w:sz w:val="20"/>
                <w:szCs w:val="20"/>
                <w:lang w:eastAsia="en-US"/>
              </w:rPr>
            </w:pPr>
          </w:p>
        </w:tc>
        <w:tc>
          <w:tcPr>
            <w:tcW w:w="1588" w:type="dxa"/>
            <w:shd w:val="clear" w:color="auto" w:fill="auto"/>
            <w:vAlign w:val="center"/>
          </w:tcPr>
          <w:p w14:paraId="26B7EDD9"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sz w:val="20"/>
                <w:szCs w:val="20"/>
                <w:lang w:eastAsia="en-US"/>
              </w:rPr>
              <w:t>mg.L</w:t>
            </w:r>
            <w:r w:rsidRPr="00B94034">
              <w:rPr>
                <w:rFonts w:ascii="Verdana" w:hAnsi="Verdana"/>
                <w:sz w:val="20"/>
                <w:szCs w:val="20"/>
                <w:vertAlign w:val="superscript"/>
                <w:lang w:eastAsia="en-US"/>
              </w:rPr>
              <w:t>-1</w:t>
            </w:r>
          </w:p>
        </w:tc>
        <w:tc>
          <w:tcPr>
            <w:tcW w:w="1892" w:type="dxa"/>
            <w:shd w:val="clear" w:color="auto" w:fill="auto"/>
            <w:vAlign w:val="center"/>
          </w:tcPr>
          <w:p w14:paraId="792C7785"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cs="Arial"/>
                <w:color w:val="000000"/>
                <w:sz w:val="20"/>
                <w:szCs w:val="20"/>
                <w:lang w:val="en-CA" w:eastAsia="en-GB"/>
              </w:rPr>
              <w:t>Estimated With EUSES</w:t>
            </w:r>
          </w:p>
        </w:tc>
      </w:tr>
      <w:tr w:rsidR="005016BC" w:rsidRPr="00B94034" w14:paraId="6898F7BB" w14:textId="77777777" w:rsidTr="00503A35">
        <w:trPr>
          <w:trHeight w:val="56"/>
        </w:trPr>
        <w:tc>
          <w:tcPr>
            <w:tcW w:w="4897" w:type="dxa"/>
            <w:shd w:val="clear" w:color="auto" w:fill="auto"/>
          </w:tcPr>
          <w:p w14:paraId="16DFAB24"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sz w:val="20"/>
                <w:szCs w:val="20"/>
                <w:lang w:eastAsia="en-US"/>
              </w:rPr>
              <w:t>C</w:t>
            </w:r>
            <w:r w:rsidRPr="00B94034">
              <w:rPr>
                <w:rFonts w:ascii="Verdana" w:hAnsi="Verdana"/>
                <w:sz w:val="20"/>
                <w:szCs w:val="20"/>
                <w:vertAlign w:val="subscript"/>
                <w:lang w:eastAsia="en-US"/>
              </w:rPr>
              <w:t>soil</w:t>
            </w:r>
            <w:r w:rsidRPr="00B94034">
              <w:rPr>
                <w:rFonts w:ascii="Verdana" w:hAnsi="Verdana"/>
                <w:sz w:val="20"/>
                <w:szCs w:val="20"/>
                <w:lang w:eastAsia="en-US"/>
              </w:rPr>
              <w:t>:  concentration in soil</w:t>
            </w:r>
          </w:p>
        </w:tc>
        <w:tc>
          <w:tcPr>
            <w:tcW w:w="1053" w:type="dxa"/>
          </w:tcPr>
          <w:p w14:paraId="1DB5518E" w14:textId="77777777" w:rsidR="005016BC" w:rsidRPr="00B94034" w:rsidRDefault="005016BC" w:rsidP="005016BC">
            <w:pPr>
              <w:keepNext/>
              <w:numPr>
                <w:ilvl w:val="0"/>
                <w:numId w:val="14"/>
              </w:numPr>
              <w:autoSpaceDE w:val="0"/>
              <w:autoSpaceDN w:val="0"/>
              <w:adjustRightInd w:val="0"/>
              <w:spacing w:after="0" w:line="240" w:lineRule="auto"/>
              <w:rPr>
                <w:rFonts w:ascii="Verdana" w:hAnsi="Verdana"/>
                <w:sz w:val="20"/>
                <w:szCs w:val="20"/>
                <w:lang w:eastAsia="en-US"/>
              </w:rPr>
            </w:pPr>
          </w:p>
        </w:tc>
        <w:tc>
          <w:tcPr>
            <w:tcW w:w="1588" w:type="dxa"/>
            <w:shd w:val="clear" w:color="auto" w:fill="auto"/>
          </w:tcPr>
          <w:p w14:paraId="50068762" w14:textId="77777777" w:rsidR="005016BC" w:rsidRPr="00B94034" w:rsidRDefault="005016BC" w:rsidP="005016BC">
            <w:pPr>
              <w:keepNext/>
              <w:autoSpaceDE w:val="0"/>
              <w:autoSpaceDN w:val="0"/>
              <w:adjustRightInd w:val="0"/>
              <w:spacing w:after="0" w:line="260" w:lineRule="atLeast"/>
              <w:rPr>
                <w:rFonts w:ascii="Verdana" w:hAnsi="Verdana"/>
                <w:sz w:val="20"/>
                <w:szCs w:val="20"/>
                <w:lang w:eastAsia="en-US"/>
              </w:rPr>
            </w:pPr>
            <w:r w:rsidRPr="00B94034">
              <w:rPr>
                <w:rFonts w:ascii="Verdana" w:hAnsi="Verdana"/>
                <w:sz w:val="20"/>
                <w:szCs w:val="20"/>
                <w:lang w:eastAsia="en-US"/>
              </w:rPr>
              <w:t>mg.kg</w:t>
            </w:r>
            <w:r w:rsidRPr="00B94034">
              <w:rPr>
                <w:rFonts w:ascii="Verdana" w:hAnsi="Verdana"/>
                <w:sz w:val="20"/>
                <w:szCs w:val="20"/>
                <w:vertAlign w:val="subscript"/>
                <w:lang w:eastAsia="en-US"/>
              </w:rPr>
              <w:t>wwt</w:t>
            </w:r>
            <w:r w:rsidRPr="00B94034">
              <w:rPr>
                <w:rFonts w:ascii="Verdana" w:hAnsi="Verdana"/>
                <w:sz w:val="20"/>
                <w:szCs w:val="20"/>
                <w:vertAlign w:val="superscript"/>
                <w:lang w:eastAsia="en-US"/>
              </w:rPr>
              <w:t>-1</w:t>
            </w:r>
          </w:p>
        </w:tc>
        <w:tc>
          <w:tcPr>
            <w:tcW w:w="1892" w:type="dxa"/>
            <w:shd w:val="clear" w:color="auto" w:fill="auto"/>
          </w:tcPr>
          <w:p w14:paraId="2584896E"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cs="Arial"/>
                <w:color w:val="000000"/>
                <w:sz w:val="20"/>
                <w:szCs w:val="20"/>
                <w:lang w:val="en-CA" w:eastAsia="en-GB"/>
              </w:rPr>
              <w:t>Estimated With EUSES/ ESD</w:t>
            </w:r>
          </w:p>
        </w:tc>
      </w:tr>
      <w:tr w:rsidR="005016BC" w:rsidRPr="00AA7D96" w14:paraId="0C2C0094" w14:textId="77777777" w:rsidTr="00503A35">
        <w:trPr>
          <w:trHeight w:val="56"/>
        </w:trPr>
        <w:tc>
          <w:tcPr>
            <w:tcW w:w="4897" w:type="dxa"/>
            <w:shd w:val="clear" w:color="auto" w:fill="auto"/>
          </w:tcPr>
          <w:p w14:paraId="4F64B8AB"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CB1B83">
              <w:rPr>
                <w:rFonts w:ascii="Verdana" w:hAnsi="Verdana"/>
                <w:sz w:val="20"/>
                <w:szCs w:val="20"/>
                <w:lang w:val="en-US" w:eastAsia="en-US"/>
              </w:rPr>
              <w:t>CONV</w:t>
            </w:r>
            <w:r w:rsidRPr="00CB1B83">
              <w:rPr>
                <w:rFonts w:ascii="Verdana" w:hAnsi="Verdana"/>
                <w:sz w:val="20"/>
                <w:szCs w:val="20"/>
                <w:vertAlign w:val="subscript"/>
                <w:lang w:val="en-US" w:eastAsia="en-US"/>
              </w:rPr>
              <w:t>soil</w:t>
            </w:r>
            <w:r w:rsidRPr="00CB1B83">
              <w:rPr>
                <w:rFonts w:ascii="Verdana" w:hAnsi="Verdana"/>
                <w:sz w:val="20"/>
                <w:szCs w:val="20"/>
                <w:lang w:val="en-US" w:eastAsia="en-US"/>
              </w:rPr>
              <w:t>:  conversion factor for soil concentration wet-dry weight soil</w:t>
            </w:r>
          </w:p>
        </w:tc>
        <w:tc>
          <w:tcPr>
            <w:tcW w:w="1053" w:type="dxa"/>
          </w:tcPr>
          <w:p w14:paraId="660D5C00" w14:textId="77777777" w:rsidR="005016BC" w:rsidRPr="00B94034" w:rsidRDefault="005016BC" w:rsidP="005016BC">
            <w:pPr>
              <w:keepNext/>
              <w:spacing w:after="0" w:line="260" w:lineRule="atLeast"/>
              <w:rPr>
                <w:rFonts w:ascii="Verdana" w:hAnsi="Verdana"/>
                <w:sz w:val="20"/>
                <w:szCs w:val="20"/>
                <w:lang w:eastAsia="en-US"/>
              </w:rPr>
            </w:pPr>
            <w:r w:rsidRPr="00B94034">
              <w:rPr>
                <w:rFonts w:ascii="Verdana" w:hAnsi="Verdana"/>
                <w:sz w:val="20"/>
                <w:szCs w:val="20"/>
                <w:lang w:eastAsia="en-US"/>
              </w:rPr>
              <w:t>1.133</w:t>
            </w:r>
          </w:p>
        </w:tc>
        <w:tc>
          <w:tcPr>
            <w:tcW w:w="1588" w:type="dxa"/>
            <w:shd w:val="clear" w:color="auto" w:fill="auto"/>
          </w:tcPr>
          <w:p w14:paraId="298F4AB6"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sz w:val="20"/>
                <w:szCs w:val="20"/>
                <w:lang w:eastAsia="en-US"/>
              </w:rPr>
              <w:t>kg</w:t>
            </w:r>
            <w:r w:rsidRPr="00B94034">
              <w:rPr>
                <w:rFonts w:ascii="Verdana" w:hAnsi="Verdana"/>
                <w:sz w:val="20"/>
                <w:szCs w:val="20"/>
                <w:vertAlign w:val="subscript"/>
                <w:lang w:eastAsia="en-US"/>
              </w:rPr>
              <w:t>wwt</w:t>
            </w:r>
            <w:r w:rsidRPr="00B94034">
              <w:rPr>
                <w:rFonts w:ascii="Verdana" w:hAnsi="Verdana"/>
                <w:sz w:val="20"/>
                <w:szCs w:val="20"/>
                <w:lang w:eastAsia="en-US"/>
              </w:rPr>
              <w:t>.kg</w:t>
            </w:r>
            <w:r w:rsidRPr="00B94034">
              <w:rPr>
                <w:rFonts w:ascii="Verdana" w:hAnsi="Verdana"/>
                <w:sz w:val="20"/>
                <w:szCs w:val="20"/>
                <w:vertAlign w:val="subscript"/>
                <w:lang w:eastAsia="en-US"/>
              </w:rPr>
              <w:t>dwt</w:t>
            </w:r>
            <w:r w:rsidRPr="00B94034">
              <w:rPr>
                <w:rFonts w:ascii="Verdana" w:hAnsi="Verdana"/>
                <w:sz w:val="20"/>
                <w:szCs w:val="20"/>
                <w:vertAlign w:val="superscript"/>
                <w:lang w:eastAsia="en-US"/>
              </w:rPr>
              <w:t>-1</w:t>
            </w:r>
          </w:p>
        </w:tc>
        <w:tc>
          <w:tcPr>
            <w:tcW w:w="1892" w:type="dxa"/>
            <w:shd w:val="clear" w:color="auto" w:fill="auto"/>
          </w:tcPr>
          <w:p w14:paraId="7931F25E" w14:textId="77777777" w:rsidR="005016BC" w:rsidRPr="00CB1B83" w:rsidRDefault="005016BC" w:rsidP="005016BC">
            <w:pPr>
              <w:keepNext/>
              <w:spacing w:after="0" w:line="260" w:lineRule="atLeast"/>
              <w:rPr>
                <w:rFonts w:ascii="Verdana" w:hAnsi="Verdana" w:cs="Arial"/>
                <w:color w:val="000000"/>
                <w:sz w:val="20"/>
                <w:szCs w:val="20"/>
                <w:lang w:val="en-US" w:eastAsia="en-GB"/>
              </w:rPr>
            </w:pPr>
            <w:r w:rsidRPr="00B94034">
              <w:rPr>
                <w:rFonts w:ascii="Verdana" w:hAnsi="Verdana" w:cs="Arial"/>
                <w:color w:val="000000"/>
                <w:sz w:val="20"/>
                <w:szCs w:val="20"/>
                <w:lang w:val="en-CA" w:eastAsia="en-GB"/>
              </w:rPr>
              <w:t>Estimated value based on  TGD</w:t>
            </w:r>
            <w:r w:rsidRPr="00B94034">
              <w:rPr>
                <w:rFonts w:ascii="Verdana" w:hAnsi="Verdana" w:cs="Arial"/>
                <w:color w:val="000000"/>
                <w:sz w:val="20"/>
                <w:szCs w:val="20"/>
                <w:vertAlign w:val="superscript"/>
                <w:lang w:val="en-CA" w:eastAsia="en-GB"/>
              </w:rPr>
              <w:fldChar w:fldCharType="begin"/>
            </w:r>
            <w:r w:rsidRPr="00B94034">
              <w:rPr>
                <w:rFonts w:ascii="Verdana" w:hAnsi="Verdana" w:cs="Arial"/>
                <w:color w:val="000000"/>
                <w:sz w:val="20"/>
                <w:szCs w:val="20"/>
                <w:vertAlign w:val="superscript"/>
                <w:lang w:val="en-CA" w:eastAsia="en-GB"/>
              </w:rPr>
              <w:instrText xml:space="preserve"> NOTEREF _Ref448765380 \h  \* MERGEFORMAT </w:instrText>
            </w:r>
            <w:r w:rsidRPr="00B94034">
              <w:rPr>
                <w:rFonts w:ascii="Verdana" w:hAnsi="Verdana" w:cs="Arial"/>
                <w:color w:val="000000"/>
                <w:sz w:val="20"/>
                <w:szCs w:val="20"/>
                <w:vertAlign w:val="superscript"/>
                <w:lang w:val="en-CA" w:eastAsia="en-GB"/>
              </w:rPr>
            </w:r>
            <w:r w:rsidRPr="00B94034">
              <w:rPr>
                <w:rFonts w:ascii="Verdana" w:hAnsi="Verdana" w:cs="Arial"/>
                <w:color w:val="000000"/>
                <w:sz w:val="20"/>
                <w:szCs w:val="20"/>
                <w:vertAlign w:val="superscript"/>
                <w:lang w:val="en-CA" w:eastAsia="en-GB"/>
              </w:rPr>
              <w:fldChar w:fldCharType="separate"/>
            </w:r>
            <w:r w:rsidRPr="00B94034">
              <w:rPr>
                <w:rFonts w:ascii="Verdana" w:hAnsi="Verdana" w:cs="Arial"/>
                <w:color w:val="000000"/>
                <w:sz w:val="20"/>
                <w:szCs w:val="20"/>
                <w:vertAlign w:val="superscript"/>
                <w:lang w:val="en-CA" w:eastAsia="en-GB"/>
              </w:rPr>
              <w:t>10</w:t>
            </w:r>
            <w:r w:rsidRPr="00B94034">
              <w:rPr>
                <w:rFonts w:ascii="Verdana" w:hAnsi="Verdana" w:cs="Arial"/>
                <w:color w:val="000000"/>
                <w:sz w:val="20"/>
                <w:szCs w:val="20"/>
                <w:vertAlign w:val="superscript"/>
                <w:lang w:val="en-CA" w:eastAsia="en-GB"/>
              </w:rPr>
              <w:fldChar w:fldCharType="end"/>
            </w:r>
          </w:p>
        </w:tc>
      </w:tr>
      <w:tr w:rsidR="005016BC" w:rsidRPr="00B94034" w14:paraId="6FFAD7C8" w14:textId="77777777" w:rsidTr="00503A35">
        <w:trPr>
          <w:trHeight w:val="56"/>
        </w:trPr>
        <w:tc>
          <w:tcPr>
            <w:tcW w:w="4897" w:type="dxa"/>
            <w:shd w:val="clear" w:color="auto" w:fill="auto"/>
          </w:tcPr>
          <w:p w14:paraId="0F1EEE22"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CB1B83">
              <w:rPr>
                <w:rFonts w:ascii="Verdana" w:hAnsi="Verdana"/>
                <w:sz w:val="20"/>
                <w:szCs w:val="20"/>
                <w:lang w:val="en-US" w:eastAsia="en-US"/>
              </w:rPr>
              <w:t>F</w:t>
            </w:r>
            <w:r w:rsidRPr="00CB1B83">
              <w:rPr>
                <w:rFonts w:ascii="Verdana" w:hAnsi="Verdana"/>
                <w:sz w:val="20"/>
                <w:szCs w:val="20"/>
                <w:vertAlign w:val="subscript"/>
                <w:lang w:val="en-US" w:eastAsia="en-US"/>
              </w:rPr>
              <w:t>solid</w:t>
            </w:r>
            <w:r w:rsidRPr="00CB1B83">
              <w:rPr>
                <w:rFonts w:ascii="Verdana" w:hAnsi="Verdana"/>
                <w:sz w:val="20"/>
                <w:szCs w:val="20"/>
                <w:lang w:val="en-US" w:eastAsia="en-US"/>
              </w:rPr>
              <w:t>:  volume fraction of solids in soil</w:t>
            </w:r>
          </w:p>
        </w:tc>
        <w:tc>
          <w:tcPr>
            <w:tcW w:w="1053" w:type="dxa"/>
          </w:tcPr>
          <w:p w14:paraId="30A242F4" w14:textId="77777777" w:rsidR="005016BC" w:rsidRPr="00B94034" w:rsidRDefault="005016BC" w:rsidP="005016BC">
            <w:pPr>
              <w:keepNext/>
              <w:spacing w:after="0" w:line="260" w:lineRule="atLeast"/>
              <w:rPr>
                <w:rFonts w:ascii="Verdana" w:hAnsi="Verdana"/>
                <w:sz w:val="20"/>
                <w:szCs w:val="20"/>
                <w:lang w:eastAsia="en-US"/>
              </w:rPr>
            </w:pPr>
            <w:r w:rsidRPr="00B94034">
              <w:rPr>
                <w:rFonts w:ascii="Verdana" w:hAnsi="Verdana"/>
                <w:sz w:val="20"/>
                <w:szCs w:val="20"/>
                <w:lang w:eastAsia="en-US"/>
              </w:rPr>
              <w:t>0.6</w:t>
            </w:r>
          </w:p>
        </w:tc>
        <w:tc>
          <w:tcPr>
            <w:tcW w:w="1588" w:type="dxa"/>
            <w:shd w:val="clear" w:color="auto" w:fill="auto"/>
          </w:tcPr>
          <w:p w14:paraId="5BEF51BF"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sz w:val="20"/>
                <w:szCs w:val="20"/>
                <w:lang w:eastAsia="en-US"/>
              </w:rPr>
              <w:t>m</w:t>
            </w:r>
            <w:r w:rsidRPr="00B94034">
              <w:rPr>
                <w:rFonts w:ascii="Verdana" w:hAnsi="Verdana"/>
                <w:sz w:val="20"/>
                <w:szCs w:val="20"/>
                <w:vertAlign w:val="superscript"/>
                <w:lang w:eastAsia="en-US"/>
              </w:rPr>
              <w:t>3</w:t>
            </w:r>
            <w:r w:rsidRPr="00B94034">
              <w:rPr>
                <w:rFonts w:ascii="Verdana" w:hAnsi="Verdana"/>
                <w:sz w:val="20"/>
                <w:szCs w:val="20"/>
                <w:lang w:eastAsia="en-US"/>
              </w:rPr>
              <w:t>.m</w:t>
            </w:r>
            <w:r w:rsidRPr="00B94034">
              <w:rPr>
                <w:rFonts w:ascii="Verdana" w:hAnsi="Verdana"/>
                <w:sz w:val="20"/>
                <w:szCs w:val="20"/>
                <w:vertAlign w:val="superscript"/>
                <w:lang w:eastAsia="en-US"/>
              </w:rPr>
              <w:t>-3</w:t>
            </w:r>
          </w:p>
        </w:tc>
        <w:tc>
          <w:tcPr>
            <w:tcW w:w="1892" w:type="dxa"/>
            <w:shd w:val="clear" w:color="auto" w:fill="auto"/>
          </w:tcPr>
          <w:p w14:paraId="071FF4B1"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cs="Arial"/>
                <w:color w:val="000000"/>
                <w:sz w:val="20"/>
                <w:szCs w:val="20"/>
                <w:lang w:val="en-CA" w:eastAsia="en-GB"/>
              </w:rPr>
              <w:t>Default value from TGD</w:t>
            </w:r>
            <w:r w:rsidRPr="00B94034">
              <w:rPr>
                <w:rFonts w:ascii="Verdana" w:hAnsi="Verdana" w:cs="Arial"/>
                <w:color w:val="000000"/>
                <w:sz w:val="20"/>
                <w:szCs w:val="20"/>
                <w:vertAlign w:val="superscript"/>
                <w:lang w:val="en-CA" w:eastAsia="en-GB"/>
              </w:rPr>
              <w:fldChar w:fldCharType="begin"/>
            </w:r>
            <w:r w:rsidRPr="00B94034">
              <w:rPr>
                <w:rFonts w:ascii="Verdana" w:hAnsi="Verdana" w:cs="Arial"/>
                <w:color w:val="000000"/>
                <w:sz w:val="20"/>
                <w:szCs w:val="20"/>
                <w:vertAlign w:val="superscript"/>
                <w:lang w:val="en-CA" w:eastAsia="en-GB"/>
              </w:rPr>
              <w:instrText xml:space="preserve"> NOTEREF _Ref448765380 \h  \* MERGEFORMAT </w:instrText>
            </w:r>
            <w:r w:rsidRPr="00B94034">
              <w:rPr>
                <w:rFonts w:ascii="Verdana" w:hAnsi="Verdana" w:cs="Arial"/>
                <w:color w:val="000000"/>
                <w:sz w:val="20"/>
                <w:szCs w:val="20"/>
                <w:vertAlign w:val="superscript"/>
                <w:lang w:val="en-CA" w:eastAsia="en-GB"/>
              </w:rPr>
            </w:r>
            <w:r w:rsidRPr="00B94034">
              <w:rPr>
                <w:rFonts w:ascii="Verdana" w:hAnsi="Verdana" w:cs="Arial"/>
                <w:color w:val="000000"/>
                <w:sz w:val="20"/>
                <w:szCs w:val="20"/>
                <w:vertAlign w:val="superscript"/>
                <w:lang w:val="en-CA" w:eastAsia="en-GB"/>
              </w:rPr>
              <w:fldChar w:fldCharType="separate"/>
            </w:r>
            <w:r w:rsidRPr="00B94034">
              <w:rPr>
                <w:rFonts w:ascii="Verdana" w:hAnsi="Verdana" w:cs="Arial"/>
                <w:color w:val="000000"/>
                <w:sz w:val="20"/>
                <w:szCs w:val="20"/>
                <w:vertAlign w:val="superscript"/>
                <w:lang w:val="en-CA" w:eastAsia="en-GB"/>
              </w:rPr>
              <w:t>10</w:t>
            </w:r>
            <w:r w:rsidRPr="00B94034">
              <w:rPr>
                <w:rFonts w:ascii="Verdana" w:hAnsi="Verdana" w:cs="Arial"/>
                <w:color w:val="000000"/>
                <w:sz w:val="20"/>
                <w:szCs w:val="20"/>
                <w:vertAlign w:val="superscript"/>
                <w:lang w:val="en-CA" w:eastAsia="en-GB"/>
              </w:rPr>
              <w:fldChar w:fldCharType="end"/>
            </w:r>
          </w:p>
        </w:tc>
      </w:tr>
      <w:tr w:rsidR="005016BC" w:rsidRPr="00B94034" w14:paraId="6E5F221F" w14:textId="77777777" w:rsidTr="00503A35">
        <w:trPr>
          <w:trHeight w:val="56"/>
        </w:trPr>
        <w:tc>
          <w:tcPr>
            <w:tcW w:w="4897" w:type="dxa"/>
            <w:shd w:val="clear" w:color="auto" w:fill="auto"/>
          </w:tcPr>
          <w:p w14:paraId="0534F751"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CB1B83">
              <w:rPr>
                <w:rFonts w:ascii="Verdana" w:hAnsi="Verdana"/>
                <w:sz w:val="20"/>
                <w:szCs w:val="20"/>
                <w:lang w:val="en-US" w:eastAsia="en-US"/>
              </w:rPr>
              <w:t>F</w:t>
            </w:r>
            <w:r w:rsidRPr="00CB1B83">
              <w:rPr>
                <w:rFonts w:ascii="Verdana" w:hAnsi="Verdana"/>
                <w:sz w:val="20"/>
                <w:szCs w:val="20"/>
                <w:vertAlign w:val="subscript"/>
                <w:lang w:val="en-US" w:eastAsia="en-US"/>
              </w:rPr>
              <w:t>gut</w:t>
            </w:r>
            <w:r w:rsidRPr="00CB1B83">
              <w:rPr>
                <w:rFonts w:ascii="Verdana" w:hAnsi="Verdana"/>
                <w:sz w:val="20"/>
                <w:szCs w:val="20"/>
                <w:lang w:val="en-US" w:eastAsia="en-US"/>
              </w:rPr>
              <w:t>:  fraction of gut loading in worm</w:t>
            </w:r>
            <w:r w:rsidRPr="00CB1B83">
              <w:rPr>
                <w:rFonts w:ascii="Verdana" w:hAnsi="Verdana"/>
                <w:sz w:val="20"/>
                <w:szCs w:val="20"/>
                <w:lang w:val="en-US" w:eastAsia="en-US"/>
              </w:rPr>
              <w:tab/>
            </w:r>
          </w:p>
        </w:tc>
        <w:tc>
          <w:tcPr>
            <w:tcW w:w="1053" w:type="dxa"/>
          </w:tcPr>
          <w:p w14:paraId="5C008204" w14:textId="77777777" w:rsidR="005016BC" w:rsidRPr="00B94034" w:rsidRDefault="005016BC" w:rsidP="005016BC">
            <w:pPr>
              <w:keepNext/>
              <w:spacing w:after="0" w:line="260" w:lineRule="atLeast"/>
              <w:rPr>
                <w:rFonts w:ascii="Verdana" w:hAnsi="Verdana"/>
                <w:sz w:val="20"/>
                <w:szCs w:val="20"/>
                <w:lang w:eastAsia="en-US"/>
              </w:rPr>
            </w:pPr>
            <w:r w:rsidRPr="00B94034">
              <w:rPr>
                <w:rFonts w:ascii="Verdana" w:hAnsi="Verdana"/>
                <w:sz w:val="20"/>
                <w:szCs w:val="20"/>
                <w:lang w:eastAsia="en-US"/>
              </w:rPr>
              <w:t>0.1</w:t>
            </w:r>
          </w:p>
        </w:tc>
        <w:tc>
          <w:tcPr>
            <w:tcW w:w="1588" w:type="dxa"/>
            <w:shd w:val="clear" w:color="auto" w:fill="auto"/>
          </w:tcPr>
          <w:p w14:paraId="1A88B802"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sz w:val="20"/>
                <w:szCs w:val="20"/>
                <w:lang w:eastAsia="en-US"/>
              </w:rPr>
              <w:t>kg</w:t>
            </w:r>
            <w:r w:rsidRPr="00B94034">
              <w:rPr>
                <w:rFonts w:ascii="Verdana" w:hAnsi="Verdana"/>
                <w:sz w:val="20"/>
                <w:szCs w:val="20"/>
                <w:vertAlign w:val="subscript"/>
                <w:lang w:eastAsia="en-US"/>
              </w:rPr>
              <w:t>dwt</w:t>
            </w:r>
            <w:r w:rsidRPr="00B94034">
              <w:rPr>
                <w:rFonts w:ascii="Verdana" w:hAnsi="Verdana"/>
                <w:sz w:val="20"/>
                <w:szCs w:val="20"/>
                <w:lang w:eastAsia="en-US"/>
              </w:rPr>
              <w:t>.kg</w:t>
            </w:r>
            <w:r w:rsidRPr="00B94034">
              <w:rPr>
                <w:rFonts w:ascii="Verdana" w:hAnsi="Verdana"/>
                <w:sz w:val="20"/>
                <w:szCs w:val="20"/>
                <w:vertAlign w:val="subscript"/>
                <w:lang w:eastAsia="en-US"/>
              </w:rPr>
              <w:t>wwt</w:t>
            </w:r>
            <w:r w:rsidRPr="00B94034">
              <w:rPr>
                <w:rFonts w:ascii="Verdana" w:hAnsi="Verdana"/>
                <w:sz w:val="20"/>
                <w:szCs w:val="20"/>
                <w:vertAlign w:val="superscript"/>
                <w:lang w:eastAsia="en-US"/>
              </w:rPr>
              <w:t>-1</w:t>
            </w:r>
          </w:p>
        </w:tc>
        <w:tc>
          <w:tcPr>
            <w:tcW w:w="1892" w:type="dxa"/>
            <w:shd w:val="clear" w:color="auto" w:fill="auto"/>
          </w:tcPr>
          <w:p w14:paraId="0A07F56E" w14:textId="77777777" w:rsidR="005016BC" w:rsidRPr="00B94034" w:rsidRDefault="005016BC" w:rsidP="005016BC">
            <w:pPr>
              <w:keepNext/>
              <w:spacing w:after="0" w:line="260" w:lineRule="atLeast"/>
              <w:rPr>
                <w:rFonts w:ascii="Verdana" w:hAnsi="Verdana" w:cs="Arial"/>
                <w:color w:val="000000"/>
                <w:sz w:val="20"/>
                <w:szCs w:val="20"/>
                <w:lang w:eastAsia="en-GB"/>
              </w:rPr>
            </w:pPr>
            <w:r w:rsidRPr="00B94034">
              <w:rPr>
                <w:rFonts w:ascii="Verdana" w:hAnsi="Verdana" w:cs="Arial"/>
                <w:color w:val="000000"/>
                <w:sz w:val="20"/>
                <w:szCs w:val="20"/>
                <w:lang w:val="en-CA" w:eastAsia="en-GB"/>
              </w:rPr>
              <w:t>Default value from TGD</w:t>
            </w:r>
            <w:r w:rsidRPr="00B94034">
              <w:rPr>
                <w:rFonts w:ascii="Verdana" w:hAnsi="Verdana" w:cs="Arial"/>
                <w:color w:val="000000"/>
                <w:sz w:val="20"/>
                <w:szCs w:val="20"/>
                <w:vertAlign w:val="superscript"/>
                <w:lang w:val="en-CA" w:eastAsia="en-GB"/>
              </w:rPr>
              <w:fldChar w:fldCharType="begin"/>
            </w:r>
            <w:r w:rsidRPr="00B94034">
              <w:rPr>
                <w:rFonts w:ascii="Verdana" w:hAnsi="Verdana" w:cs="Arial"/>
                <w:color w:val="000000"/>
                <w:sz w:val="20"/>
                <w:szCs w:val="20"/>
                <w:vertAlign w:val="superscript"/>
                <w:lang w:val="en-CA" w:eastAsia="en-GB"/>
              </w:rPr>
              <w:instrText xml:space="preserve"> NOTEREF _Ref448765380 \h  \* MERGEFORMAT </w:instrText>
            </w:r>
            <w:r w:rsidRPr="00B94034">
              <w:rPr>
                <w:rFonts w:ascii="Verdana" w:hAnsi="Verdana" w:cs="Arial"/>
                <w:color w:val="000000"/>
                <w:sz w:val="20"/>
                <w:szCs w:val="20"/>
                <w:vertAlign w:val="superscript"/>
                <w:lang w:val="en-CA" w:eastAsia="en-GB"/>
              </w:rPr>
            </w:r>
            <w:r w:rsidRPr="00B94034">
              <w:rPr>
                <w:rFonts w:ascii="Verdana" w:hAnsi="Verdana" w:cs="Arial"/>
                <w:color w:val="000000"/>
                <w:sz w:val="20"/>
                <w:szCs w:val="20"/>
                <w:vertAlign w:val="superscript"/>
                <w:lang w:val="en-CA" w:eastAsia="en-GB"/>
              </w:rPr>
              <w:fldChar w:fldCharType="separate"/>
            </w:r>
            <w:r w:rsidRPr="00B94034">
              <w:rPr>
                <w:rFonts w:ascii="Verdana" w:hAnsi="Verdana" w:cs="Arial"/>
                <w:color w:val="000000"/>
                <w:sz w:val="20"/>
                <w:szCs w:val="20"/>
                <w:vertAlign w:val="superscript"/>
                <w:lang w:val="en-CA" w:eastAsia="en-GB"/>
              </w:rPr>
              <w:t>10</w:t>
            </w:r>
            <w:r w:rsidRPr="00B94034">
              <w:rPr>
                <w:rFonts w:ascii="Verdana" w:hAnsi="Verdana" w:cs="Arial"/>
                <w:color w:val="000000"/>
                <w:sz w:val="20"/>
                <w:szCs w:val="20"/>
                <w:vertAlign w:val="superscript"/>
                <w:lang w:val="en-CA" w:eastAsia="en-GB"/>
              </w:rPr>
              <w:fldChar w:fldCharType="end"/>
            </w:r>
          </w:p>
        </w:tc>
      </w:tr>
      <w:tr w:rsidR="005016BC" w:rsidRPr="00B94034" w14:paraId="4E2E71C4" w14:textId="77777777" w:rsidTr="00503A35">
        <w:trPr>
          <w:trHeight w:val="56"/>
        </w:trPr>
        <w:tc>
          <w:tcPr>
            <w:tcW w:w="4897" w:type="dxa"/>
            <w:shd w:val="clear" w:color="auto" w:fill="auto"/>
          </w:tcPr>
          <w:p w14:paraId="52AD030F"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CB1B83">
              <w:rPr>
                <w:rFonts w:ascii="Verdana" w:hAnsi="Verdana"/>
                <w:sz w:val="20"/>
                <w:szCs w:val="20"/>
                <w:lang w:val="en-US" w:eastAsia="en-US"/>
              </w:rPr>
              <w:t>RHO</w:t>
            </w:r>
            <w:r w:rsidRPr="00CB1B83">
              <w:rPr>
                <w:rFonts w:ascii="Verdana" w:hAnsi="Verdana"/>
                <w:sz w:val="20"/>
                <w:szCs w:val="20"/>
                <w:vertAlign w:val="subscript"/>
                <w:lang w:val="en-US" w:eastAsia="en-US"/>
              </w:rPr>
              <w:t>soil</w:t>
            </w:r>
            <w:r w:rsidRPr="00CB1B83">
              <w:rPr>
                <w:rFonts w:ascii="Verdana" w:hAnsi="Verdana"/>
                <w:sz w:val="20"/>
                <w:szCs w:val="20"/>
                <w:lang w:val="en-US" w:eastAsia="en-US"/>
              </w:rPr>
              <w:t>: bulk density of wet soil</w:t>
            </w:r>
          </w:p>
        </w:tc>
        <w:tc>
          <w:tcPr>
            <w:tcW w:w="1053" w:type="dxa"/>
          </w:tcPr>
          <w:p w14:paraId="525B43C5"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cs="Arial"/>
                <w:color w:val="000000"/>
                <w:sz w:val="20"/>
                <w:szCs w:val="20"/>
                <w:lang w:val="en-CA" w:eastAsia="en-GB"/>
              </w:rPr>
              <w:t>1700</w:t>
            </w:r>
          </w:p>
        </w:tc>
        <w:tc>
          <w:tcPr>
            <w:tcW w:w="1588" w:type="dxa"/>
            <w:shd w:val="clear" w:color="auto" w:fill="auto"/>
          </w:tcPr>
          <w:p w14:paraId="1243B6EF"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sz w:val="20"/>
                <w:szCs w:val="20"/>
                <w:lang w:eastAsia="en-US"/>
              </w:rPr>
              <w:t>kg</w:t>
            </w:r>
            <w:r w:rsidRPr="00B94034">
              <w:rPr>
                <w:rFonts w:ascii="Verdana" w:hAnsi="Verdana"/>
                <w:sz w:val="20"/>
                <w:szCs w:val="20"/>
                <w:vertAlign w:val="subscript"/>
                <w:lang w:eastAsia="en-US"/>
              </w:rPr>
              <w:t>wwt</w:t>
            </w:r>
            <w:r w:rsidRPr="00B94034">
              <w:rPr>
                <w:rFonts w:ascii="Verdana" w:hAnsi="Verdana"/>
                <w:sz w:val="20"/>
                <w:szCs w:val="20"/>
                <w:lang w:eastAsia="en-US"/>
              </w:rPr>
              <w:t>.m</w:t>
            </w:r>
            <w:r w:rsidRPr="00B94034">
              <w:rPr>
                <w:rFonts w:ascii="Verdana" w:hAnsi="Verdana"/>
                <w:sz w:val="20"/>
                <w:szCs w:val="20"/>
                <w:vertAlign w:val="superscript"/>
                <w:lang w:eastAsia="en-US"/>
              </w:rPr>
              <w:t>-3</w:t>
            </w:r>
          </w:p>
        </w:tc>
        <w:tc>
          <w:tcPr>
            <w:tcW w:w="1892" w:type="dxa"/>
            <w:shd w:val="clear" w:color="auto" w:fill="auto"/>
          </w:tcPr>
          <w:p w14:paraId="4ACDA48C" w14:textId="77777777" w:rsidR="005016BC" w:rsidRPr="00B94034" w:rsidRDefault="005016BC" w:rsidP="005016BC">
            <w:pPr>
              <w:keepNext/>
              <w:spacing w:after="0" w:line="260" w:lineRule="atLeast"/>
              <w:rPr>
                <w:rFonts w:ascii="Verdana" w:hAnsi="Verdana" w:cs="Arial"/>
                <w:color w:val="000000"/>
                <w:sz w:val="20"/>
                <w:szCs w:val="20"/>
                <w:lang w:eastAsia="en-GB"/>
              </w:rPr>
            </w:pPr>
            <w:r w:rsidRPr="00B94034">
              <w:rPr>
                <w:rFonts w:ascii="Verdana" w:hAnsi="Verdana" w:cs="Arial"/>
                <w:color w:val="000000"/>
                <w:sz w:val="20"/>
                <w:szCs w:val="20"/>
                <w:lang w:val="en-CA" w:eastAsia="en-GB"/>
              </w:rPr>
              <w:t>Default value from TGD</w:t>
            </w:r>
            <w:r w:rsidRPr="00B94034">
              <w:rPr>
                <w:rFonts w:ascii="Verdana" w:hAnsi="Verdana" w:cs="Arial"/>
                <w:color w:val="000000"/>
                <w:sz w:val="20"/>
                <w:szCs w:val="20"/>
                <w:vertAlign w:val="superscript"/>
                <w:lang w:val="en-CA" w:eastAsia="en-GB"/>
              </w:rPr>
              <w:fldChar w:fldCharType="begin"/>
            </w:r>
            <w:r w:rsidRPr="00B94034">
              <w:rPr>
                <w:rFonts w:ascii="Verdana" w:hAnsi="Verdana" w:cs="Arial"/>
                <w:color w:val="000000"/>
                <w:sz w:val="20"/>
                <w:szCs w:val="20"/>
                <w:vertAlign w:val="superscript"/>
                <w:lang w:val="en-CA" w:eastAsia="en-GB"/>
              </w:rPr>
              <w:instrText xml:space="preserve"> NOTEREF _Ref448765380 \h  \* MERGEFORMAT </w:instrText>
            </w:r>
            <w:r w:rsidRPr="00B94034">
              <w:rPr>
                <w:rFonts w:ascii="Verdana" w:hAnsi="Verdana" w:cs="Arial"/>
                <w:color w:val="000000"/>
                <w:sz w:val="20"/>
                <w:szCs w:val="20"/>
                <w:vertAlign w:val="superscript"/>
                <w:lang w:val="en-CA" w:eastAsia="en-GB"/>
              </w:rPr>
            </w:r>
            <w:r w:rsidRPr="00B94034">
              <w:rPr>
                <w:rFonts w:ascii="Verdana" w:hAnsi="Verdana" w:cs="Arial"/>
                <w:color w:val="000000"/>
                <w:sz w:val="20"/>
                <w:szCs w:val="20"/>
                <w:vertAlign w:val="superscript"/>
                <w:lang w:val="en-CA" w:eastAsia="en-GB"/>
              </w:rPr>
              <w:fldChar w:fldCharType="separate"/>
            </w:r>
            <w:r w:rsidRPr="00B94034">
              <w:rPr>
                <w:rFonts w:ascii="Verdana" w:hAnsi="Verdana" w:cs="Arial"/>
                <w:color w:val="000000"/>
                <w:sz w:val="20"/>
                <w:szCs w:val="20"/>
                <w:vertAlign w:val="superscript"/>
                <w:lang w:val="en-CA" w:eastAsia="en-GB"/>
              </w:rPr>
              <w:t>10</w:t>
            </w:r>
            <w:r w:rsidRPr="00B94034">
              <w:rPr>
                <w:rFonts w:ascii="Verdana" w:hAnsi="Verdana" w:cs="Arial"/>
                <w:color w:val="000000"/>
                <w:sz w:val="20"/>
                <w:szCs w:val="20"/>
                <w:vertAlign w:val="superscript"/>
                <w:lang w:val="en-CA" w:eastAsia="en-GB"/>
              </w:rPr>
              <w:fldChar w:fldCharType="end"/>
            </w:r>
          </w:p>
        </w:tc>
      </w:tr>
      <w:tr w:rsidR="005016BC" w:rsidRPr="00B94034" w14:paraId="2835F667" w14:textId="77777777" w:rsidTr="00503A35">
        <w:trPr>
          <w:trHeight w:val="56"/>
        </w:trPr>
        <w:tc>
          <w:tcPr>
            <w:tcW w:w="4897" w:type="dxa"/>
            <w:shd w:val="clear" w:color="auto" w:fill="auto"/>
          </w:tcPr>
          <w:p w14:paraId="66CF3D0C"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CB1B83">
              <w:rPr>
                <w:rFonts w:ascii="Verdana" w:hAnsi="Verdana"/>
                <w:sz w:val="20"/>
                <w:szCs w:val="20"/>
                <w:lang w:val="en-US" w:eastAsia="en-US"/>
              </w:rPr>
              <w:t>RHO</w:t>
            </w:r>
            <w:r w:rsidRPr="00CB1B83">
              <w:rPr>
                <w:rFonts w:ascii="Verdana" w:hAnsi="Verdana"/>
                <w:sz w:val="20"/>
                <w:szCs w:val="20"/>
                <w:vertAlign w:val="subscript"/>
                <w:lang w:val="en-US" w:eastAsia="en-US"/>
              </w:rPr>
              <w:t>solid</w:t>
            </w:r>
            <w:r w:rsidRPr="00CB1B83">
              <w:rPr>
                <w:rFonts w:ascii="Verdana" w:hAnsi="Verdana"/>
                <w:sz w:val="20"/>
                <w:szCs w:val="20"/>
                <w:lang w:val="en-US" w:eastAsia="en-US"/>
              </w:rPr>
              <w:t>: density of solid phase</w:t>
            </w:r>
          </w:p>
        </w:tc>
        <w:tc>
          <w:tcPr>
            <w:tcW w:w="1053" w:type="dxa"/>
          </w:tcPr>
          <w:p w14:paraId="3765F530"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cs="Arial"/>
                <w:color w:val="000000"/>
                <w:sz w:val="20"/>
                <w:szCs w:val="20"/>
                <w:lang w:val="en-CA" w:eastAsia="en-GB"/>
              </w:rPr>
              <w:t>2500</w:t>
            </w:r>
          </w:p>
        </w:tc>
        <w:tc>
          <w:tcPr>
            <w:tcW w:w="1588" w:type="dxa"/>
            <w:shd w:val="clear" w:color="auto" w:fill="auto"/>
          </w:tcPr>
          <w:p w14:paraId="5D7C07A1"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sz w:val="20"/>
                <w:szCs w:val="20"/>
                <w:lang w:eastAsia="en-US"/>
              </w:rPr>
              <w:t>kg</w:t>
            </w:r>
            <w:r w:rsidRPr="00B94034">
              <w:rPr>
                <w:rFonts w:ascii="Verdana" w:hAnsi="Verdana"/>
                <w:sz w:val="20"/>
                <w:szCs w:val="20"/>
                <w:vertAlign w:val="subscript"/>
                <w:lang w:eastAsia="en-US"/>
              </w:rPr>
              <w:t>dwt</w:t>
            </w:r>
            <w:r w:rsidRPr="00B94034">
              <w:rPr>
                <w:rFonts w:ascii="Verdana" w:hAnsi="Verdana"/>
                <w:sz w:val="20"/>
                <w:szCs w:val="20"/>
                <w:lang w:eastAsia="en-US"/>
              </w:rPr>
              <w:t>.m</w:t>
            </w:r>
            <w:r w:rsidRPr="00B94034">
              <w:rPr>
                <w:rFonts w:ascii="Verdana" w:hAnsi="Verdana"/>
                <w:sz w:val="20"/>
                <w:szCs w:val="20"/>
                <w:vertAlign w:val="superscript"/>
                <w:lang w:eastAsia="en-US"/>
              </w:rPr>
              <w:t>-3</w:t>
            </w:r>
          </w:p>
        </w:tc>
        <w:tc>
          <w:tcPr>
            <w:tcW w:w="1892" w:type="dxa"/>
            <w:shd w:val="clear" w:color="auto" w:fill="auto"/>
          </w:tcPr>
          <w:p w14:paraId="7A3D997B" w14:textId="77777777" w:rsidR="005016BC" w:rsidRPr="00B94034" w:rsidRDefault="005016BC" w:rsidP="005016BC">
            <w:pPr>
              <w:keepNext/>
              <w:spacing w:after="0" w:line="260" w:lineRule="atLeast"/>
              <w:rPr>
                <w:rFonts w:ascii="Verdana" w:hAnsi="Verdana" w:cs="Arial"/>
                <w:color w:val="000000"/>
                <w:sz w:val="20"/>
                <w:szCs w:val="20"/>
                <w:lang w:eastAsia="en-GB"/>
              </w:rPr>
            </w:pPr>
            <w:r w:rsidRPr="00B94034">
              <w:rPr>
                <w:rFonts w:ascii="Verdana" w:hAnsi="Verdana" w:cs="Arial"/>
                <w:color w:val="000000"/>
                <w:sz w:val="20"/>
                <w:szCs w:val="20"/>
                <w:lang w:val="en-CA" w:eastAsia="en-GB"/>
              </w:rPr>
              <w:t>Default value from TGD</w:t>
            </w:r>
            <w:r w:rsidRPr="00B94034">
              <w:rPr>
                <w:rFonts w:ascii="Verdana" w:hAnsi="Verdana" w:cs="Arial"/>
                <w:color w:val="000000"/>
                <w:sz w:val="20"/>
                <w:szCs w:val="20"/>
                <w:vertAlign w:val="superscript"/>
                <w:lang w:val="en-CA" w:eastAsia="en-GB"/>
              </w:rPr>
              <w:fldChar w:fldCharType="begin"/>
            </w:r>
            <w:r w:rsidRPr="00B94034">
              <w:rPr>
                <w:rFonts w:ascii="Verdana" w:hAnsi="Verdana" w:cs="Arial"/>
                <w:color w:val="000000"/>
                <w:sz w:val="20"/>
                <w:szCs w:val="20"/>
                <w:vertAlign w:val="superscript"/>
                <w:lang w:val="en-CA" w:eastAsia="en-GB"/>
              </w:rPr>
              <w:instrText xml:space="preserve"> NOTEREF _Ref448765380 \h  \* MERGEFORMAT </w:instrText>
            </w:r>
            <w:r w:rsidRPr="00B94034">
              <w:rPr>
                <w:rFonts w:ascii="Verdana" w:hAnsi="Verdana" w:cs="Arial"/>
                <w:color w:val="000000"/>
                <w:sz w:val="20"/>
                <w:szCs w:val="20"/>
                <w:vertAlign w:val="superscript"/>
                <w:lang w:val="en-CA" w:eastAsia="en-GB"/>
              </w:rPr>
            </w:r>
            <w:r w:rsidRPr="00B94034">
              <w:rPr>
                <w:rFonts w:ascii="Verdana" w:hAnsi="Verdana" w:cs="Arial"/>
                <w:color w:val="000000"/>
                <w:sz w:val="20"/>
                <w:szCs w:val="20"/>
                <w:vertAlign w:val="superscript"/>
                <w:lang w:val="en-CA" w:eastAsia="en-GB"/>
              </w:rPr>
              <w:fldChar w:fldCharType="separate"/>
            </w:r>
            <w:r w:rsidRPr="00B94034">
              <w:rPr>
                <w:rFonts w:ascii="Verdana" w:hAnsi="Verdana" w:cs="Arial"/>
                <w:color w:val="000000"/>
                <w:sz w:val="20"/>
                <w:szCs w:val="20"/>
                <w:vertAlign w:val="superscript"/>
                <w:lang w:val="en-CA" w:eastAsia="en-GB"/>
              </w:rPr>
              <w:t>10</w:t>
            </w:r>
            <w:r w:rsidRPr="00B94034">
              <w:rPr>
                <w:rFonts w:ascii="Verdana" w:hAnsi="Verdana" w:cs="Arial"/>
                <w:color w:val="000000"/>
                <w:sz w:val="20"/>
                <w:szCs w:val="20"/>
                <w:vertAlign w:val="superscript"/>
                <w:lang w:val="en-CA" w:eastAsia="en-GB"/>
              </w:rPr>
              <w:fldChar w:fldCharType="end"/>
            </w:r>
          </w:p>
        </w:tc>
      </w:tr>
    </w:tbl>
    <w:p w14:paraId="393A847E" w14:textId="77777777" w:rsidR="005016BC" w:rsidRPr="00B94034" w:rsidRDefault="005016BC" w:rsidP="005016BC">
      <w:pPr>
        <w:spacing w:after="0" w:line="260" w:lineRule="atLeast"/>
        <w:rPr>
          <w:rFonts w:ascii="Verdana" w:hAnsi="Verdana"/>
          <w:sz w:val="20"/>
          <w:szCs w:val="20"/>
          <w:lang w:eastAsia="en-US"/>
        </w:rPr>
      </w:pPr>
    </w:p>
    <w:p w14:paraId="14F99CA9" w14:textId="77777777" w:rsidR="005016BC" w:rsidRPr="00CB1B83" w:rsidRDefault="005016BC" w:rsidP="005016BC">
      <w:pPr>
        <w:keepNext/>
        <w:keepLines/>
        <w:autoSpaceDE w:val="0"/>
        <w:autoSpaceDN w:val="0"/>
        <w:adjustRightInd w:val="0"/>
        <w:spacing w:after="120" w:line="260" w:lineRule="atLeast"/>
        <w:jc w:val="both"/>
        <w:rPr>
          <w:rFonts w:ascii="Verdana" w:hAnsi="Verdana"/>
          <w:sz w:val="20"/>
          <w:szCs w:val="20"/>
          <w:lang w:val="en-US" w:eastAsia="en-US"/>
        </w:rPr>
      </w:pPr>
      <w:r w:rsidRPr="00CB1B83">
        <w:rPr>
          <w:rFonts w:ascii="Verdana" w:hAnsi="Verdana"/>
          <w:sz w:val="20"/>
          <w:szCs w:val="20"/>
          <w:lang w:val="en-US" w:eastAsia="en-US"/>
        </w:rPr>
        <w:t>Scenario 1 assumes indirect emission of permethrin to surface water via STP releases. Secondary poisoning via aquatic food chain may occur. Fishes from these waters could be contaminated and then eated by fish-eating predators.</w:t>
      </w:r>
    </w:p>
    <w:p w14:paraId="46FBAC6D" w14:textId="77777777" w:rsidR="005016BC" w:rsidRPr="00CB1B83" w:rsidRDefault="005016BC" w:rsidP="005016BC">
      <w:pPr>
        <w:keepNext/>
        <w:spacing w:after="0" w:line="260" w:lineRule="atLeast"/>
        <w:jc w:val="both"/>
        <w:rPr>
          <w:rFonts w:ascii="Verdana" w:hAnsi="Verdana"/>
          <w:sz w:val="20"/>
          <w:szCs w:val="20"/>
          <w:lang w:val="en-US" w:eastAsia="en-US"/>
        </w:rPr>
      </w:pPr>
      <w:r w:rsidRPr="00CB1B83">
        <w:rPr>
          <w:rFonts w:ascii="Verdana" w:hAnsi="Verdana"/>
          <w:sz w:val="20"/>
          <w:szCs w:val="20"/>
          <w:lang w:val="en-US" w:eastAsia="en-US"/>
        </w:rPr>
        <w:t>The PEC</w:t>
      </w:r>
      <w:r w:rsidRPr="00CB1B83">
        <w:rPr>
          <w:rFonts w:ascii="Verdana" w:hAnsi="Verdana"/>
          <w:sz w:val="20"/>
          <w:szCs w:val="20"/>
          <w:vertAlign w:val="subscript"/>
          <w:lang w:val="en-US" w:eastAsia="en-US"/>
        </w:rPr>
        <w:t xml:space="preserve">oral,predator </w:t>
      </w:r>
      <w:r w:rsidRPr="00CB1B83">
        <w:rPr>
          <w:rFonts w:ascii="Verdana" w:hAnsi="Verdana"/>
          <w:sz w:val="20"/>
          <w:szCs w:val="20"/>
          <w:lang w:val="en-US" w:eastAsia="en-US"/>
        </w:rPr>
        <w:t>is calculated based on TGD</w:t>
      </w:r>
      <w:r w:rsidRPr="00B94034">
        <w:rPr>
          <w:rFonts w:ascii="Verdana" w:hAnsi="Verdana"/>
          <w:sz w:val="20"/>
          <w:szCs w:val="20"/>
          <w:vertAlign w:val="superscript"/>
          <w:lang w:eastAsia="en-US"/>
        </w:rPr>
        <w:fldChar w:fldCharType="begin"/>
      </w:r>
      <w:r w:rsidRPr="00CB1B83">
        <w:rPr>
          <w:rFonts w:ascii="Verdana" w:hAnsi="Verdana"/>
          <w:sz w:val="20"/>
          <w:szCs w:val="20"/>
          <w:vertAlign w:val="superscript"/>
          <w:lang w:val="en-US" w:eastAsia="en-US"/>
        </w:rPr>
        <w:instrText xml:space="preserve"> NOTEREF _Ref448765380 \h  \* MERGEFORMAT </w:instrText>
      </w:r>
      <w:r w:rsidRPr="00B94034">
        <w:rPr>
          <w:rFonts w:ascii="Verdana" w:hAnsi="Verdana"/>
          <w:sz w:val="20"/>
          <w:szCs w:val="20"/>
          <w:vertAlign w:val="superscript"/>
          <w:lang w:eastAsia="en-US"/>
        </w:rPr>
      </w:r>
      <w:r w:rsidRPr="00B94034">
        <w:rPr>
          <w:rFonts w:ascii="Verdana" w:hAnsi="Verdana"/>
          <w:sz w:val="20"/>
          <w:szCs w:val="20"/>
          <w:vertAlign w:val="superscript"/>
          <w:lang w:eastAsia="en-US"/>
        </w:rPr>
        <w:fldChar w:fldCharType="separate"/>
      </w:r>
      <w:r w:rsidRPr="00CB1B83">
        <w:rPr>
          <w:rFonts w:ascii="Verdana" w:hAnsi="Verdana"/>
          <w:sz w:val="20"/>
          <w:szCs w:val="20"/>
          <w:vertAlign w:val="superscript"/>
          <w:lang w:val="en-US" w:eastAsia="en-US"/>
        </w:rPr>
        <w:t>10</w:t>
      </w:r>
      <w:r w:rsidRPr="00B94034">
        <w:rPr>
          <w:rFonts w:ascii="Verdana" w:hAnsi="Verdana"/>
          <w:sz w:val="20"/>
          <w:szCs w:val="20"/>
          <w:vertAlign w:val="superscript"/>
          <w:lang w:eastAsia="en-US"/>
        </w:rPr>
        <w:fldChar w:fldCharType="end"/>
      </w:r>
      <w:r w:rsidRPr="00CB1B83">
        <w:rPr>
          <w:rFonts w:ascii="Verdana" w:hAnsi="Verdana"/>
          <w:sz w:val="20"/>
          <w:szCs w:val="20"/>
          <w:lang w:val="en-US" w:eastAsia="en-US"/>
        </w:rPr>
        <w:t xml:space="preserve"> Part.II (equation 76), which is:</w:t>
      </w:r>
    </w:p>
    <w:p w14:paraId="4012B1CE" w14:textId="77777777" w:rsidR="005016BC" w:rsidRPr="00B94034" w:rsidRDefault="005016BC" w:rsidP="005016BC">
      <w:pPr>
        <w:keepNext/>
        <w:spacing w:after="0" w:line="260" w:lineRule="atLeast"/>
        <w:jc w:val="both"/>
        <w:rPr>
          <w:rFonts w:ascii="Verdana" w:hAnsi="Verdana"/>
          <w:sz w:val="20"/>
          <w:szCs w:val="20"/>
          <w:lang w:eastAsia="en-US"/>
        </w:rPr>
      </w:pPr>
      <m:oMathPara>
        <m:oMathParaPr>
          <m:jc m:val="left"/>
        </m:oMathParaPr>
        <m:oMath>
          <m:r>
            <w:rPr>
              <w:rFonts w:ascii="Cambria Math" w:hAnsi="Cambria Math"/>
              <w:sz w:val="20"/>
              <w:szCs w:val="20"/>
              <w:lang w:eastAsia="en-US"/>
            </w:rPr>
            <m:t>PECoral,predator=PECwater*BCFfish*BMF</m:t>
          </m:r>
        </m:oMath>
      </m:oMathPara>
    </w:p>
    <w:p w14:paraId="283C0E5E" w14:textId="77777777" w:rsidR="005016BC" w:rsidRPr="00B94034" w:rsidRDefault="005016BC" w:rsidP="005016BC">
      <w:pPr>
        <w:keepNext/>
        <w:keepLines/>
        <w:autoSpaceDE w:val="0"/>
        <w:autoSpaceDN w:val="0"/>
        <w:adjustRightInd w:val="0"/>
        <w:spacing w:after="120" w:line="260" w:lineRule="atLeast"/>
        <w:jc w:val="both"/>
        <w:rPr>
          <w:rFonts w:ascii="Verdana" w:hAnsi="Verdana"/>
          <w:sz w:val="20"/>
          <w:szCs w:val="20"/>
          <w:lang w:eastAsia="en-US"/>
        </w:rPr>
      </w:pPr>
    </w:p>
    <w:p w14:paraId="23000085" w14:textId="77777777" w:rsidR="005016BC" w:rsidRPr="00B94034" w:rsidRDefault="005016BC" w:rsidP="005016BC">
      <w:pPr>
        <w:keepNext/>
        <w:spacing w:after="0" w:line="260" w:lineRule="atLeast"/>
        <w:rPr>
          <w:rFonts w:ascii="Verdana" w:hAnsi="Verdana"/>
          <w:sz w:val="20"/>
          <w:szCs w:val="20"/>
          <w:lang w:eastAsia="en-US"/>
        </w:rPr>
      </w:pPr>
      <w:r w:rsidRPr="00B94034">
        <w:rPr>
          <w:rFonts w:ascii="Verdana" w:hAnsi="Verdana"/>
          <w:sz w:val="20"/>
          <w:szCs w:val="20"/>
          <w:lang w:eastAsia="en-US"/>
        </w:rPr>
        <w:t>With,</w:t>
      </w:r>
    </w:p>
    <w:p w14:paraId="5220B606" w14:textId="77777777" w:rsidR="005016BC" w:rsidRPr="00B94034" w:rsidRDefault="005016BC" w:rsidP="005016BC">
      <w:pPr>
        <w:spacing w:after="0" w:line="260" w:lineRule="atLeast"/>
        <w:jc w:val="both"/>
        <w:rPr>
          <w:rFonts w:ascii="Verdana" w:hAnsi="Verdana"/>
          <w:color w:val="FF0000"/>
          <w:sz w:val="20"/>
          <w:szCs w:val="20"/>
          <w:u w:val="single"/>
          <w:lang w:eastAsia="en-US"/>
        </w:rPr>
      </w:pPr>
    </w:p>
    <w:tbl>
      <w:tblPr>
        <w:tblpPr w:leftFromText="141" w:rightFromText="141" w:vertAnchor="text" w:horzAnchor="margin" w:tblpY="8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7"/>
        <w:gridCol w:w="1094"/>
        <w:gridCol w:w="1647"/>
        <w:gridCol w:w="1961"/>
      </w:tblGrid>
      <w:tr w:rsidR="005016BC" w:rsidRPr="00B94034" w14:paraId="3B3762AE" w14:textId="77777777" w:rsidTr="00503A35">
        <w:trPr>
          <w:trHeight w:val="46"/>
        </w:trPr>
        <w:tc>
          <w:tcPr>
            <w:tcW w:w="4773" w:type="dxa"/>
            <w:shd w:val="clear" w:color="auto" w:fill="auto"/>
            <w:vAlign w:val="center"/>
          </w:tcPr>
          <w:p w14:paraId="4BF3D780" w14:textId="77777777" w:rsidR="005016BC" w:rsidRPr="00B94034" w:rsidRDefault="005016BC" w:rsidP="005016BC">
            <w:pPr>
              <w:keepNext/>
              <w:spacing w:after="0" w:line="260" w:lineRule="atLeast"/>
              <w:rPr>
                <w:rFonts w:ascii="Verdana" w:hAnsi="Verdana" w:cs="Arial"/>
                <w:color w:val="000000"/>
                <w:sz w:val="20"/>
                <w:szCs w:val="20"/>
                <w:lang w:eastAsia="en-GB"/>
              </w:rPr>
            </w:pPr>
            <w:r w:rsidRPr="00B94034">
              <w:rPr>
                <w:rFonts w:ascii="Verdana" w:hAnsi="Verdana" w:cs="Arial"/>
                <w:b/>
                <w:bCs/>
                <w:color w:val="000000"/>
                <w:sz w:val="20"/>
                <w:szCs w:val="20"/>
                <w:lang w:eastAsia="en-GB"/>
              </w:rPr>
              <w:t>Parameters</w:t>
            </w:r>
          </w:p>
        </w:tc>
        <w:tc>
          <w:tcPr>
            <w:tcW w:w="1031" w:type="dxa"/>
          </w:tcPr>
          <w:p w14:paraId="649F22BD" w14:textId="77777777" w:rsidR="005016BC" w:rsidRPr="00B94034" w:rsidRDefault="005016BC" w:rsidP="005016BC">
            <w:pPr>
              <w:keepNext/>
              <w:spacing w:after="0" w:line="260" w:lineRule="atLeast"/>
              <w:rPr>
                <w:rFonts w:ascii="Verdana" w:hAnsi="Verdana" w:cs="Arial"/>
                <w:b/>
                <w:bCs/>
                <w:color w:val="000000"/>
                <w:sz w:val="20"/>
                <w:szCs w:val="20"/>
                <w:lang w:eastAsia="en-GB"/>
              </w:rPr>
            </w:pPr>
            <w:r w:rsidRPr="00B94034">
              <w:rPr>
                <w:rFonts w:ascii="Verdana" w:hAnsi="Verdana" w:cs="Arial"/>
                <w:b/>
                <w:bCs/>
                <w:color w:val="000000"/>
                <w:sz w:val="20"/>
                <w:szCs w:val="20"/>
                <w:lang w:eastAsia="en-GB"/>
              </w:rPr>
              <w:t>Value</w:t>
            </w:r>
          </w:p>
        </w:tc>
        <w:tc>
          <w:tcPr>
            <w:tcW w:w="1552" w:type="dxa"/>
            <w:shd w:val="clear" w:color="auto" w:fill="auto"/>
            <w:vAlign w:val="center"/>
          </w:tcPr>
          <w:p w14:paraId="48049350" w14:textId="77777777" w:rsidR="005016BC" w:rsidRPr="00B94034" w:rsidRDefault="005016BC" w:rsidP="005016BC">
            <w:pPr>
              <w:keepNext/>
              <w:spacing w:after="0" w:line="260" w:lineRule="atLeast"/>
              <w:rPr>
                <w:rFonts w:ascii="Verdana" w:hAnsi="Verdana" w:cs="Arial"/>
                <w:b/>
                <w:bCs/>
                <w:color w:val="000000"/>
                <w:sz w:val="20"/>
                <w:szCs w:val="20"/>
                <w:lang w:eastAsia="en-GB"/>
              </w:rPr>
            </w:pPr>
            <w:r w:rsidRPr="00B94034">
              <w:rPr>
                <w:rFonts w:ascii="Verdana" w:hAnsi="Verdana" w:cs="Arial"/>
                <w:b/>
                <w:bCs/>
                <w:color w:val="000000"/>
                <w:sz w:val="20"/>
                <w:szCs w:val="20"/>
                <w:lang w:eastAsia="en-GB"/>
              </w:rPr>
              <w:t>Unit</w:t>
            </w:r>
          </w:p>
        </w:tc>
        <w:tc>
          <w:tcPr>
            <w:tcW w:w="1848" w:type="dxa"/>
            <w:shd w:val="clear" w:color="auto" w:fill="auto"/>
            <w:vAlign w:val="center"/>
          </w:tcPr>
          <w:p w14:paraId="7294380E" w14:textId="77777777" w:rsidR="005016BC" w:rsidRPr="00B94034" w:rsidRDefault="005016BC" w:rsidP="005016BC">
            <w:pPr>
              <w:keepNext/>
              <w:spacing w:after="0" w:line="260" w:lineRule="atLeast"/>
              <w:rPr>
                <w:rFonts w:ascii="Verdana" w:hAnsi="Verdana" w:cs="Arial"/>
                <w:b/>
                <w:bCs/>
                <w:color w:val="000000"/>
                <w:sz w:val="20"/>
                <w:szCs w:val="20"/>
                <w:lang w:eastAsia="en-GB"/>
              </w:rPr>
            </w:pPr>
            <w:r w:rsidRPr="00B94034">
              <w:rPr>
                <w:rFonts w:ascii="Verdana" w:hAnsi="Verdana" w:cs="Arial"/>
                <w:b/>
                <w:bCs/>
                <w:color w:val="000000"/>
                <w:sz w:val="20"/>
                <w:szCs w:val="20"/>
                <w:lang w:eastAsia="en-GB"/>
              </w:rPr>
              <w:t>Remarks</w:t>
            </w:r>
          </w:p>
        </w:tc>
      </w:tr>
      <w:tr w:rsidR="005016BC" w:rsidRPr="00B94034" w14:paraId="0B4937C3" w14:textId="77777777" w:rsidTr="00503A35">
        <w:trPr>
          <w:trHeight w:val="46"/>
        </w:trPr>
        <w:tc>
          <w:tcPr>
            <w:tcW w:w="4773" w:type="dxa"/>
            <w:shd w:val="clear" w:color="auto" w:fill="auto"/>
            <w:vAlign w:val="center"/>
          </w:tcPr>
          <w:p w14:paraId="56D16EC6" w14:textId="77777777" w:rsidR="005016BC" w:rsidRPr="00CB1B83" w:rsidRDefault="005016BC" w:rsidP="005016BC">
            <w:pPr>
              <w:keepNext/>
              <w:spacing w:after="0" w:line="260" w:lineRule="atLeast"/>
              <w:rPr>
                <w:rFonts w:ascii="Verdana" w:hAnsi="Verdana"/>
                <w:i/>
                <w:color w:val="000000"/>
                <w:sz w:val="20"/>
                <w:szCs w:val="20"/>
                <w:lang w:val="en-US" w:eastAsia="en-GB"/>
              </w:rPr>
            </w:pPr>
            <w:r w:rsidRPr="00CB1B83">
              <w:rPr>
                <w:rFonts w:ascii="Verdana" w:hAnsi="Verdana"/>
                <w:sz w:val="20"/>
                <w:szCs w:val="20"/>
                <w:lang w:val="en-US" w:eastAsia="en-US"/>
              </w:rPr>
              <w:t>PEC</w:t>
            </w:r>
            <w:r w:rsidRPr="00CB1B83">
              <w:rPr>
                <w:rFonts w:ascii="Verdana" w:hAnsi="Verdana"/>
                <w:sz w:val="20"/>
                <w:szCs w:val="20"/>
                <w:vertAlign w:val="subscript"/>
                <w:lang w:val="en-US" w:eastAsia="en-US"/>
              </w:rPr>
              <w:t>oralpredator</w:t>
            </w:r>
            <w:r w:rsidRPr="00CB1B83">
              <w:rPr>
                <w:rFonts w:ascii="Verdana" w:hAnsi="Verdana"/>
                <w:sz w:val="20"/>
                <w:szCs w:val="20"/>
                <w:lang w:val="en-US" w:eastAsia="en-US"/>
              </w:rPr>
              <w:t>:Predicted Environmental Concentration in food</w:t>
            </w:r>
          </w:p>
        </w:tc>
        <w:tc>
          <w:tcPr>
            <w:tcW w:w="1031" w:type="dxa"/>
          </w:tcPr>
          <w:p w14:paraId="3B93794C" w14:textId="77777777" w:rsidR="005016BC" w:rsidRPr="00CB1B83" w:rsidRDefault="005016BC" w:rsidP="005016BC">
            <w:pPr>
              <w:keepNext/>
              <w:numPr>
                <w:ilvl w:val="0"/>
                <w:numId w:val="14"/>
              </w:numPr>
              <w:spacing w:after="0" w:line="240" w:lineRule="auto"/>
              <w:rPr>
                <w:rFonts w:ascii="Verdana" w:hAnsi="Verdana"/>
                <w:sz w:val="20"/>
                <w:szCs w:val="20"/>
                <w:lang w:val="en-US" w:eastAsia="en-US"/>
              </w:rPr>
            </w:pPr>
          </w:p>
        </w:tc>
        <w:tc>
          <w:tcPr>
            <w:tcW w:w="1552" w:type="dxa"/>
            <w:shd w:val="clear" w:color="auto" w:fill="auto"/>
            <w:vAlign w:val="center"/>
          </w:tcPr>
          <w:p w14:paraId="23A12A82" w14:textId="77777777" w:rsidR="005016BC" w:rsidRPr="00B94034" w:rsidRDefault="005016BC" w:rsidP="005016BC">
            <w:pPr>
              <w:keepNext/>
              <w:spacing w:after="0" w:line="260" w:lineRule="atLeast"/>
              <w:rPr>
                <w:rFonts w:ascii="Verdana" w:hAnsi="Verdana"/>
                <w:color w:val="000000"/>
                <w:sz w:val="20"/>
                <w:szCs w:val="20"/>
                <w:lang w:eastAsia="en-GB"/>
              </w:rPr>
            </w:pPr>
            <w:r w:rsidRPr="00B94034">
              <w:rPr>
                <w:rFonts w:ascii="Verdana" w:hAnsi="Verdana"/>
                <w:sz w:val="20"/>
                <w:szCs w:val="20"/>
                <w:lang w:eastAsia="en-US"/>
              </w:rPr>
              <w:t>mg.kg</w:t>
            </w:r>
            <w:r w:rsidRPr="00B94034">
              <w:rPr>
                <w:rFonts w:ascii="Verdana" w:hAnsi="Verdana"/>
                <w:sz w:val="20"/>
                <w:szCs w:val="20"/>
                <w:vertAlign w:val="subscript"/>
                <w:lang w:eastAsia="en-US"/>
              </w:rPr>
              <w:t>wet fish</w:t>
            </w:r>
            <w:r w:rsidRPr="00B94034">
              <w:rPr>
                <w:rFonts w:ascii="Verdana" w:hAnsi="Verdana"/>
                <w:sz w:val="20"/>
                <w:szCs w:val="20"/>
                <w:lang w:eastAsia="en-US"/>
              </w:rPr>
              <w:t>-</w:t>
            </w:r>
            <w:r w:rsidRPr="00B94034">
              <w:rPr>
                <w:rFonts w:ascii="Verdana" w:hAnsi="Verdana"/>
                <w:sz w:val="20"/>
                <w:szCs w:val="20"/>
                <w:vertAlign w:val="superscript"/>
                <w:lang w:eastAsia="en-US"/>
              </w:rPr>
              <w:t>1</w:t>
            </w:r>
          </w:p>
        </w:tc>
        <w:tc>
          <w:tcPr>
            <w:tcW w:w="1848" w:type="dxa"/>
            <w:shd w:val="clear" w:color="auto" w:fill="auto"/>
            <w:vAlign w:val="center"/>
          </w:tcPr>
          <w:p w14:paraId="78E88528" w14:textId="77777777" w:rsidR="005016BC" w:rsidRPr="00B94034" w:rsidRDefault="005016BC" w:rsidP="005016BC">
            <w:pPr>
              <w:keepNext/>
              <w:spacing w:after="0" w:line="260" w:lineRule="atLeast"/>
              <w:rPr>
                <w:rFonts w:ascii="Verdana" w:hAnsi="Verdana" w:cs="Arial"/>
                <w:color w:val="000000"/>
                <w:sz w:val="20"/>
                <w:szCs w:val="20"/>
                <w:lang w:eastAsia="en-GB"/>
              </w:rPr>
            </w:pPr>
          </w:p>
        </w:tc>
      </w:tr>
      <w:tr w:rsidR="005016BC" w:rsidRPr="00B94034" w14:paraId="080B5498" w14:textId="77777777" w:rsidTr="00503A35">
        <w:trPr>
          <w:trHeight w:val="56"/>
        </w:trPr>
        <w:tc>
          <w:tcPr>
            <w:tcW w:w="4773" w:type="dxa"/>
            <w:shd w:val="clear" w:color="auto" w:fill="auto"/>
            <w:vAlign w:val="center"/>
          </w:tcPr>
          <w:p w14:paraId="12ECDA6E" w14:textId="77777777" w:rsidR="005016BC" w:rsidRPr="00CB1B83" w:rsidRDefault="005016BC" w:rsidP="005016BC">
            <w:pPr>
              <w:keepNext/>
              <w:spacing w:after="0" w:line="260" w:lineRule="atLeast"/>
              <w:rPr>
                <w:rFonts w:ascii="Verdana" w:hAnsi="Verdana"/>
                <w:color w:val="000000"/>
                <w:sz w:val="20"/>
                <w:szCs w:val="20"/>
                <w:lang w:val="en-US" w:eastAsia="en-GB"/>
              </w:rPr>
            </w:pPr>
            <w:r w:rsidRPr="00CB1B83">
              <w:rPr>
                <w:rFonts w:ascii="Verdana" w:hAnsi="Verdana"/>
                <w:sz w:val="20"/>
                <w:szCs w:val="20"/>
                <w:lang w:val="en-US" w:eastAsia="en-US"/>
              </w:rPr>
              <w:t>BCF</w:t>
            </w:r>
            <w:r w:rsidRPr="00CB1B83">
              <w:rPr>
                <w:rFonts w:ascii="Verdana" w:hAnsi="Verdana"/>
                <w:sz w:val="20"/>
                <w:szCs w:val="20"/>
                <w:vertAlign w:val="subscript"/>
                <w:lang w:val="en-US" w:eastAsia="en-US"/>
              </w:rPr>
              <w:t>fish</w:t>
            </w:r>
            <w:r w:rsidRPr="00CB1B83">
              <w:rPr>
                <w:rFonts w:ascii="Verdana" w:hAnsi="Verdana"/>
                <w:sz w:val="20"/>
                <w:szCs w:val="20"/>
                <w:lang w:val="en-US" w:eastAsia="en-US"/>
              </w:rPr>
              <w:t>: bioconcentration factor for fish on wet weight basis</w:t>
            </w:r>
          </w:p>
        </w:tc>
        <w:tc>
          <w:tcPr>
            <w:tcW w:w="1031" w:type="dxa"/>
          </w:tcPr>
          <w:p w14:paraId="23847658" w14:textId="77777777" w:rsidR="005016BC" w:rsidRPr="00B94034" w:rsidRDefault="005016BC" w:rsidP="005016BC">
            <w:pPr>
              <w:keepNext/>
              <w:spacing w:after="0" w:line="260" w:lineRule="atLeast"/>
              <w:rPr>
                <w:rFonts w:ascii="Verdana" w:hAnsi="Verdana"/>
                <w:sz w:val="20"/>
                <w:szCs w:val="20"/>
                <w:lang w:eastAsia="en-US"/>
              </w:rPr>
            </w:pPr>
            <w:r w:rsidRPr="00B94034">
              <w:rPr>
                <w:rFonts w:ascii="Verdana" w:hAnsi="Verdana"/>
                <w:sz w:val="20"/>
                <w:szCs w:val="20"/>
                <w:lang w:eastAsia="en-US"/>
              </w:rPr>
              <w:t>570</w:t>
            </w:r>
          </w:p>
        </w:tc>
        <w:tc>
          <w:tcPr>
            <w:tcW w:w="1552" w:type="dxa"/>
            <w:shd w:val="clear" w:color="auto" w:fill="auto"/>
            <w:vAlign w:val="center"/>
          </w:tcPr>
          <w:p w14:paraId="2BBCD347" w14:textId="77777777" w:rsidR="005016BC" w:rsidRPr="00B94034" w:rsidRDefault="005016BC" w:rsidP="005016BC">
            <w:pPr>
              <w:keepNext/>
              <w:spacing w:after="0" w:line="260" w:lineRule="atLeast"/>
              <w:rPr>
                <w:rFonts w:ascii="Verdana" w:hAnsi="Verdana"/>
                <w:color w:val="000000"/>
                <w:sz w:val="20"/>
                <w:szCs w:val="20"/>
                <w:lang w:eastAsia="en-GB"/>
              </w:rPr>
            </w:pPr>
            <w:r w:rsidRPr="00B94034">
              <w:rPr>
                <w:rFonts w:ascii="Verdana" w:hAnsi="Verdana"/>
                <w:sz w:val="20"/>
                <w:szCs w:val="20"/>
                <w:lang w:eastAsia="en-US"/>
              </w:rPr>
              <w:t>L.kg</w:t>
            </w:r>
            <w:r w:rsidRPr="00B94034">
              <w:rPr>
                <w:rFonts w:ascii="Verdana" w:hAnsi="Verdana"/>
                <w:sz w:val="20"/>
                <w:szCs w:val="20"/>
                <w:vertAlign w:val="subscript"/>
                <w:lang w:eastAsia="en-US"/>
              </w:rPr>
              <w:t>wet fish</w:t>
            </w:r>
            <w:r w:rsidRPr="00B94034">
              <w:rPr>
                <w:rFonts w:ascii="Verdana" w:hAnsi="Verdana"/>
                <w:sz w:val="20"/>
                <w:szCs w:val="20"/>
                <w:vertAlign w:val="superscript"/>
                <w:lang w:eastAsia="en-US"/>
              </w:rPr>
              <w:t>-1</w:t>
            </w:r>
          </w:p>
        </w:tc>
        <w:tc>
          <w:tcPr>
            <w:tcW w:w="1848" w:type="dxa"/>
            <w:shd w:val="clear" w:color="auto" w:fill="auto"/>
            <w:vAlign w:val="center"/>
          </w:tcPr>
          <w:p w14:paraId="0602254F" w14:textId="77777777" w:rsidR="005016BC" w:rsidRPr="00CB1B83" w:rsidRDefault="005016BC" w:rsidP="005016BC">
            <w:pPr>
              <w:keepNext/>
              <w:spacing w:after="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Measured value</w:t>
            </w:r>
          </w:p>
          <w:p w14:paraId="1B5E0B5D" w14:textId="77777777" w:rsidR="005016BC" w:rsidRPr="00CB1B83" w:rsidRDefault="005016BC" w:rsidP="005016BC">
            <w:pPr>
              <w:keepNext/>
              <w:spacing w:after="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 xml:space="preserve">(28 day flow-through test in Bluegill sunfish), </w:t>
            </w:r>
            <w:r w:rsidRPr="00CB1B83">
              <w:rPr>
                <w:rFonts w:ascii="Verdana" w:hAnsi="Verdana"/>
                <w:sz w:val="20"/>
                <w:szCs w:val="20"/>
                <w:lang w:val="en-US"/>
              </w:rPr>
              <w:t xml:space="preserve"> </w:t>
            </w:r>
            <w:r w:rsidRPr="00CB1B83">
              <w:rPr>
                <w:rFonts w:ascii="Verdana" w:hAnsi="Verdana" w:cs="Arial"/>
                <w:color w:val="000000"/>
                <w:sz w:val="20"/>
                <w:szCs w:val="20"/>
                <w:lang w:val="en-US" w:eastAsia="en-GB"/>
              </w:rPr>
              <w:t>Bayer/</w:t>
            </w:r>
          </w:p>
          <w:p w14:paraId="01E6A317" w14:textId="77777777" w:rsidR="005016BC" w:rsidRPr="00B94034" w:rsidRDefault="005016BC" w:rsidP="005016BC">
            <w:pPr>
              <w:keepNext/>
              <w:spacing w:after="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Sumitomo</w:t>
            </w:r>
          </w:p>
        </w:tc>
      </w:tr>
      <w:tr w:rsidR="005016BC" w:rsidRPr="00B94034" w14:paraId="34A2CF01" w14:textId="77777777" w:rsidTr="00503A35">
        <w:trPr>
          <w:trHeight w:val="56"/>
        </w:trPr>
        <w:tc>
          <w:tcPr>
            <w:tcW w:w="4773" w:type="dxa"/>
            <w:shd w:val="clear" w:color="auto" w:fill="auto"/>
            <w:vAlign w:val="center"/>
          </w:tcPr>
          <w:p w14:paraId="35B8F748" w14:textId="77777777" w:rsidR="005016BC" w:rsidRPr="00B94034" w:rsidRDefault="005016BC" w:rsidP="005016BC">
            <w:pPr>
              <w:keepNext/>
              <w:spacing w:after="0" w:line="260" w:lineRule="atLeast"/>
              <w:rPr>
                <w:rFonts w:ascii="Verdana" w:hAnsi="Verdana" w:cs="Arial"/>
                <w:color w:val="000000"/>
                <w:sz w:val="20"/>
                <w:szCs w:val="20"/>
                <w:lang w:eastAsia="en-GB"/>
              </w:rPr>
            </w:pPr>
          </w:p>
        </w:tc>
        <w:tc>
          <w:tcPr>
            <w:tcW w:w="1031" w:type="dxa"/>
          </w:tcPr>
          <w:p w14:paraId="13F34823" w14:textId="77777777" w:rsidR="005016BC" w:rsidRPr="00B94034" w:rsidRDefault="005016BC" w:rsidP="005016BC">
            <w:pPr>
              <w:keepNext/>
              <w:numPr>
                <w:ilvl w:val="0"/>
                <w:numId w:val="14"/>
              </w:numPr>
              <w:autoSpaceDE w:val="0"/>
              <w:autoSpaceDN w:val="0"/>
              <w:adjustRightInd w:val="0"/>
              <w:spacing w:after="0" w:line="240" w:lineRule="auto"/>
              <w:rPr>
                <w:rFonts w:ascii="Verdana" w:hAnsi="Verdana"/>
                <w:sz w:val="20"/>
                <w:szCs w:val="20"/>
                <w:lang w:eastAsia="en-US"/>
              </w:rPr>
            </w:pPr>
          </w:p>
        </w:tc>
        <w:tc>
          <w:tcPr>
            <w:tcW w:w="1552" w:type="dxa"/>
            <w:shd w:val="clear" w:color="auto" w:fill="auto"/>
            <w:vAlign w:val="center"/>
          </w:tcPr>
          <w:p w14:paraId="772319BD" w14:textId="77777777" w:rsidR="005016BC" w:rsidRPr="00B94034" w:rsidRDefault="005016BC" w:rsidP="005016BC">
            <w:pPr>
              <w:keepNext/>
              <w:spacing w:after="0" w:line="260" w:lineRule="atLeast"/>
              <w:rPr>
                <w:rFonts w:ascii="Verdana" w:hAnsi="Verdana" w:cs="Arial"/>
                <w:color w:val="000000"/>
                <w:sz w:val="20"/>
                <w:szCs w:val="20"/>
                <w:lang w:val="en-CA" w:eastAsia="en-GB"/>
              </w:rPr>
            </w:pPr>
          </w:p>
        </w:tc>
        <w:tc>
          <w:tcPr>
            <w:tcW w:w="1848" w:type="dxa"/>
            <w:shd w:val="clear" w:color="auto" w:fill="auto"/>
            <w:vAlign w:val="center"/>
          </w:tcPr>
          <w:p w14:paraId="189F5C40" w14:textId="77777777" w:rsidR="005016BC" w:rsidRPr="00B94034" w:rsidRDefault="005016BC" w:rsidP="005016BC">
            <w:pPr>
              <w:keepNext/>
              <w:spacing w:after="0" w:line="260" w:lineRule="atLeast"/>
              <w:rPr>
                <w:rFonts w:ascii="Verdana" w:hAnsi="Verdana" w:cs="Arial"/>
                <w:color w:val="000000"/>
                <w:sz w:val="20"/>
                <w:szCs w:val="20"/>
                <w:lang w:val="en-CA" w:eastAsia="en-GB"/>
              </w:rPr>
            </w:pPr>
          </w:p>
        </w:tc>
      </w:tr>
      <w:tr w:rsidR="005016BC" w:rsidRPr="00B94034" w14:paraId="240864F7" w14:textId="77777777" w:rsidTr="00503A35">
        <w:trPr>
          <w:trHeight w:val="56"/>
        </w:trPr>
        <w:tc>
          <w:tcPr>
            <w:tcW w:w="4773" w:type="dxa"/>
            <w:shd w:val="clear" w:color="auto" w:fill="auto"/>
            <w:vAlign w:val="center"/>
          </w:tcPr>
          <w:p w14:paraId="64EC2557" w14:textId="77777777" w:rsidR="005016BC" w:rsidRPr="00CB1B83" w:rsidRDefault="005016BC" w:rsidP="005016BC">
            <w:pPr>
              <w:keepNext/>
              <w:spacing w:after="0" w:line="260" w:lineRule="atLeast"/>
              <w:rPr>
                <w:rFonts w:ascii="Verdana" w:hAnsi="Verdana"/>
                <w:sz w:val="20"/>
                <w:szCs w:val="20"/>
                <w:lang w:val="en-US"/>
              </w:rPr>
            </w:pPr>
            <w:r w:rsidRPr="00CB1B83">
              <w:rPr>
                <w:rFonts w:ascii="Verdana" w:hAnsi="Verdana"/>
                <w:sz w:val="20"/>
                <w:szCs w:val="20"/>
                <w:lang w:val="en-US" w:eastAsia="en-US"/>
              </w:rPr>
              <w:t>PEC</w:t>
            </w:r>
            <w:r w:rsidRPr="00CB1B83">
              <w:rPr>
                <w:rFonts w:ascii="Verdana" w:hAnsi="Verdana"/>
                <w:sz w:val="20"/>
                <w:szCs w:val="20"/>
                <w:vertAlign w:val="subscript"/>
                <w:lang w:val="en-US" w:eastAsia="en-US"/>
              </w:rPr>
              <w:t>water</w:t>
            </w:r>
            <w:r w:rsidRPr="00CB1B83">
              <w:rPr>
                <w:rFonts w:ascii="Verdana" w:hAnsi="Verdana"/>
                <w:sz w:val="20"/>
                <w:szCs w:val="20"/>
                <w:lang w:val="en-US" w:eastAsia="en-US"/>
              </w:rPr>
              <w:t xml:space="preserve">: </w:t>
            </w:r>
            <w:r w:rsidRPr="00CB1B83">
              <w:rPr>
                <w:rFonts w:ascii="Verdana" w:hAnsi="Verdana"/>
                <w:sz w:val="20"/>
                <w:szCs w:val="20"/>
                <w:lang w:val="en-US"/>
              </w:rPr>
              <w:t xml:space="preserve"> </w:t>
            </w:r>
            <w:r w:rsidRPr="00CB1B83">
              <w:rPr>
                <w:rFonts w:ascii="Verdana" w:hAnsi="Verdana"/>
                <w:sz w:val="20"/>
                <w:szCs w:val="20"/>
                <w:lang w:val="en-US" w:eastAsia="en-US"/>
              </w:rPr>
              <w:t>Predicted Environmental Concentration in wate</w:t>
            </w:r>
          </w:p>
        </w:tc>
        <w:tc>
          <w:tcPr>
            <w:tcW w:w="1031" w:type="dxa"/>
          </w:tcPr>
          <w:p w14:paraId="52615B7D" w14:textId="77777777" w:rsidR="005016BC" w:rsidRPr="00CB1B83" w:rsidRDefault="005016BC" w:rsidP="005016BC">
            <w:pPr>
              <w:keepNext/>
              <w:numPr>
                <w:ilvl w:val="0"/>
                <w:numId w:val="14"/>
              </w:numPr>
              <w:spacing w:after="0" w:line="240" w:lineRule="auto"/>
              <w:rPr>
                <w:rFonts w:ascii="Verdana" w:hAnsi="Verdana"/>
                <w:sz w:val="20"/>
                <w:szCs w:val="20"/>
                <w:lang w:val="en-US" w:eastAsia="en-US"/>
              </w:rPr>
            </w:pPr>
          </w:p>
        </w:tc>
        <w:tc>
          <w:tcPr>
            <w:tcW w:w="1552" w:type="dxa"/>
            <w:shd w:val="clear" w:color="auto" w:fill="auto"/>
            <w:vAlign w:val="center"/>
          </w:tcPr>
          <w:p w14:paraId="7BFF9EED"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sz w:val="20"/>
                <w:szCs w:val="20"/>
                <w:lang w:eastAsia="en-US"/>
              </w:rPr>
              <w:t>mg.L</w:t>
            </w:r>
            <w:r w:rsidRPr="00B94034">
              <w:rPr>
                <w:rFonts w:ascii="Verdana" w:hAnsi="Verdana"/>
                <w:sz w:val="20"/>
                <w:szCs w:val="20"/>
                <w:vertAlign w:val="superscript"/>
                <w:lang w:eastAsia="en-US"/>
              </w:rPr>
              <w:t>-1</w:t>
            </w:r>
          </w:p>
        </w:tc>
        <w:tc>
          <w:tcPr>
            <w:tcW w:w="1848" w:type="dxa"/>
            <w:shd w:val="clear" w:color="auto" w:fill="auto"/>
            <w:vAlign w:val="center"/>
          </w:tcPr>
          <w:p w14:paraId="1880E61B"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cs="Arial"/>
                <w:color w:val="000000"/>
                <w:sz w:val="20"/>
                <w:szCs w:val="20"/>
                <w:lang w:val="en-CA" w:eastAsia="en-GB"/>
              </w:rPr>
              <w:t>Estimated With EUSES</w:t>
            </w:r>
          </w:p>
        </w:tc>
      </w:tr>
      <w:tr w:rsidR="005016BC" w:rsidRPr="00AA7D96" w14:paraId="2EEEFDC9" w14:textId="77777777" w:rsidTr="00503A35">
        <w:trPr>
          <w:trHeight w:val="56"/>
        </w:trPr>
        <w:tc>
          <w:tcPr>
            <w:tcW w:w="4773" w:type="dxa"/>
            <w:shd w:val="clear" w:color="auto" w:fill="auto"/>
          </w:tcPr>
          <w:p w14:paraId="71161252"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CB1B83">
              <w:rPr>
                <w:rFonts w:ascii="Verdana" w:hAnsi="Verdana"/>
                <w:sz w:val="20"/>
                <w:szCs w:val="20"/>
                <w:lang w:val="en-US" w:eastAsia="en-US"/>
              </w:rPr>
              <w:t xml:space="preserve">BMF: Biomagnification factor in fish </w:t>
            </w:r>
          </w:p>
        </w:tc>
        <w:tc>
          <w:tcPr>
            <w:tcW w:w="1031" w:type="dxa"/>
          </w:tcPr>
          <w:p w14:paraId="76C9D5A3" w14:textId="77777777" w:rsidR="005016BC" w:rsidRPr="00B94034" w:rsidRDefault="005016BC" w:rsidP="005016BC">
            <w:pPr>
              <w:keepNext/>
              <w:autoSpaceDE w:val="0"/>
              <w:autoSpaceDN w:val="0"/>
              <w:adjustRightInd w:val="0"/>
              <w:spacing w:after="0" w:line="260" w:lineRule="atLeast"/>
              <w:rPr>
                <w:rFonts w:ascii="Verdana" w:hAnsi="Verdana"/>
                <w:sz w:val="20"/>
                <w:szCs w:val="20"/>
                <w:lang w:eastAsia="en-US"/>
              </w:rPr>
            </w:pPr>
            <w:r w:rsidRPr="00B94034">
              <w:rPr>
                <w:rFonts w:ascii="Verdana" w:hAnsi="Verdana"/>
                <w:sz w:val="20"/>
                <w:szCs w:val="20"/>
                <w:lang w:eastAsia="en-US"/>
              </w:rPr>
              <w:t>22</w:t>
            </w:r>
          </w:p>
        </w:tc>
        <w:tc>
          <w:tcPr>
            <w:tcW w:w="1552" w:type="dxa"/>
            <w:shd w:val="clear" w:color="auto" w:fill="auto"/>
          </w:tcPr>
          <w:p w14:paraId="3815C62D" w14:textId="77777777" w:rsidR="005016BC" w:rsidRPr="00B94034" w:rsidRDefault="005016BC" w:rsidP="005016BC">
            <w:pPr>
              <w:keepNext/>
              <w:autoSpaceDE w:val="0"/>
              <w:autoSpaceDN w:val="0"/>
              <w:adjustRightInd w:val="0"/>
              <w:spacing w:after="0" w:line="260" w:lineRule="atLeast"/>
              <w:rPr>
                <w:rFonts w:ascii="Verdana" w:hAnsi="Verdana"/>
                <w:sz w:val="20"/>
                <w:szCs w:val="20"/>
                <w:lang w:eastAsia="en-US"/>
              </w:rPr>
            </w:pPr>
            <w:r w:rsidRPr="00B94034">
              <w:rPr>
                <w:rFonts w:ascii="Verdana" w:hAnsi="Verdana"/>
                <w:sz w:val="20"/>
                <w:szCs w:val="20"/>
                <w:vertAlign w:val="superscript"/>
                <w:lang w:eastAsia="en-US"/>
              </w:rPr>
              <w:t xml:space="preserve"> -</w:t>
            </w:r>
          </w:p>
        </w:tc>
        <w:tc>
          <w:tcPr>
            <w:tcW w:w="1848" w:type="dxa"/>
            <w:shd w:val="clear" w:color="auto" w:fill="auto"/>
          </w:tcPr>
          <w:p w14:paraId="36607ED8"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cs="Arial"/>
                <w:color w:val="000000"/>
                <w:sz w:val="20"/>
                <w:szCs w:val="20"/>
                <w:lang w:val="en-CA" w:eastAsia="en-GB"/>
              </w:rPr>
              <w:t>Default value from TGD</w:t>
            </w:r>
            <w:r w:rsidRPr="00B94034">
              <w:rPr>
                <w:rFonts w:ascii="Verdana" w:hAnsi="Verdana" w:cs="Arial"/>
                <w:color w:val="000000"/>
                <w:sz w:val="20"/>
                <w:szCs w:val="20"/>
                <w:vertAlign w:val="superscript"/>
                <w:lang w:val="en-CA" w:eastAsia="en-GB"/>
              </w:rPr>
              <w:fldChar w:fldCharType="begin"/>
            </w:r>
            <w:r w:rsidRPr="00B94034">
              <w:rPr>
                <w:rFonts w:ascii="Verdana" w:hAnsi="Verdana" w:cs="Arial"/>
                <w:color w:val="000000"/>
                <w:sz w:val="20"/>
                <w:szCs w:val="20"/>
                <w:vertAlign w:val="superscript"/>
                <w:lang w:val="en-CA" w:eastAsia="en-GB"/>
              </w:rPr>
              <w:instrText xml:space="preserve"> NOTEREF _Ref448765380 \h  \* MERGEFORMAT </w:instrText>
            </w:r>
            <w:r w:rsidRPr="00B94034">
              <w:rPr>
                <w:rFonts w:ascii="Verdana" w:hAnsi="Verdana" w:cs="Arial"/>
                <w:color w:val="000000"/>
                <w:sz w:val="20"/>
                <w:szCs w:val="20"/>
                <w:vertAlign w:val="superscript"/>
                <w:lang w:val="en-CA" w:eastAsia="en-GB"/>
              </w:rPr>
            </w:r>
            <w:r w:rsidRPr="00B94034">
              <w:rPr>
                <w:rFonts w:ascii="Verdana" w:hAnsi="Verdana" w:cs="Arial"/>
                <w:color w:val="000000"/>
                <w:sz w:val="20"/>
                <w:szCs w:val="20"/>
                <w:vertAlign w:val="superscript"/>
                <w:lang w:val="en-CA" w:eastAsia="en-GB"/>
              </w:rPr>
              <w:fldChar w:fldCharType="separate"/>
            </w:r>
            <w:r w:rsidRPr="00B94034">
              <w:rPr>
                <w:rFonts w:ascii="Verdana" w:hAnsi="Verdana" w:cs="Arial"/>
                <w:color w:val="000000"/>
                <w:sz w:val="20"/>
                <w:szCs w:val="20"/>
                <w:vertAlign w:val="superscript"/>
                <w:lang w:val="en-CA" w:eastAsia="en-GB"/>
              </w:rPr>
              <w:t>10</w:t>
            </w:r>
            <w:r w:rsidRPr="00B94034">
              <w:rPr>
                <w:rFonts w:ascii="Verdana" w:hAnsi="Verdana" w:cs="Arial"/>
                <w:color w:val="000000"/>
                <w:sz w:val="20"/>
                <w:szCs w:val="20"/>
                <w:vertAlign w:val="superscript"/>
                <w:lang w:val="en-CA" w:eastAsia="en-GB"/>
              </w:rPr>
              <w:fldChar w:fldCharType="end"/>
            </w:r>
            <w:r w:rsidRPr="00B94034">
              <w:rPr>
                <w:rFonts w:ascii="Verdana" w:hAnsi="Verdana" w:cs="Arial"/>
                <w:color w:val="000000"/>
                <w:sz w:val="20"/>
                <w:szCs w:val="20"/>
                <w:lang w:val="en-CA" w:eastAsia="en-GB"/>
              </w:rPr>
              <w:t>, Table 24</w:t>
            </w:r>
          </w:p>
        </w:tc>
      </w:tr>
    </w:tbl>
    <w:p w14:paraId="218ACF47" w14:textId="77777777" w:rsidR="005016BC" w:rsidRPr="00CB1B83" w:rsidRDefault="005016BC" w:rsidP="005016BC">
      <w:pPr>
        <w:spacing w:after="0" w:line="260" w:lineRule="atLeast"/>
        <w:rPr>
          <w:rFonts w:ascii="Verdana" w:hAnsi="Verdana"/>
          <w:color w:val="FF0000"/>
          <w:sz w:val="20"/>
          <w:szCs w:val="20"/>
          <w:u w:val="single"/>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8"/>
        <w:gridCol w:w="1958"/>
        <w:gridCol w:w="1962"/>
        <w:gridCol w:w="1606"/>
        <w:gridCol w:w="2395"/>
      </w:tblGrid>
      <w:tr w:rsidR="005016BC" w:rsidRPr="00B94034" w14:paraId="2543CCE2" w14:textId="77777777" w:rsidTr="00503A35">
        <w:trPr>
          <w:trHeight w:val="175"/>
        </w:trPr>
        <w:tc>
          <w:tcPr>
            <w:tcW w:w="1948" w:type="pct"/>
            <w:gridSpan w:val="2"/>
            <w:vMerge w:val="restart"/>
            <w:shd w:val="clear" w:color="auto" w:fill="FFFFFF"/>
            <w:vAlign w:val="center"/>
          </w:tcPr>
          <w:p w14:paraId="653EA6AA" w14:textId="77777777" w:rsidR="005016BC" w:rsidRPr="00B94034" w:rsidRDefault="005016BC" w:rsidP="005016BC">
            <w:pPr>
              <w:keepNext/>
              <w:autoSpaceDE w:val="0"/>
              <w:autoSpaceDN w:val="0"/>
              <w:adjustRightInd w:val="0"/>
              <w:spacing w:after="0" w:line="260" w:lineRule="atLeast"/>
              <w:jc w:val="center"/>
              <w:rPr>
                <w:rFonts w:ascii="Verdana" w:hAnsi="Verdana" w:cs="Arial"/>
                <w:bCs/>
                <w:color w:val="000000"/>
                <w:sz w:val="20"/>
                <w:szCs w:val="20"/>
                <w:lang w:eastAsia="en-GB"/>
              </w:rPr>
            </w:pPr>
            <w:r w:rsidRPr="00B94034">
              <w:rPr>
                <w:rFonts w:ascii="Verdana" w:hAnsi="Verdana" w:cs="Arial"/>
                <w:b/>
                <w:sz w:val="20"/>
                <w:szCs w:val="20"/>
                <w:lang w:eastAsia="en-GB"/>
              </w:rPr>
              <w:t>Soil compartment</w:t>
            </w:r>
          </w:p>
        </w:tc>
        <w:tc>
          <w:tcPr>
            <w:tcW w:w="1004" w:type="pct"/>
            <w:shd w:val="clear" w:color="000000" w:fill="FFFFFF"/>
            <w:vAlign w:val="center"/>
          </w:tcPr>
          <w:p w14:paraId="2F8CB9BA" w14:textId="77777777" w:rsidR="005016BC" w:rsidRPr="00B94034" w:rsidRDefault="005016BC" w:rsidP="005016BC">
            <w:pPr>
              <w:keepNext/>
              <w:spacing w:after="0" w:line="260" w:lineRule="atLeast"/>
              <w:jc w:val="center"/>
              <w:rPr>
                <w:rFonts w:ascii="Verdana" w:hAnsi="Verdana"/>
                <w:b/>
                <w:bCs/>
                <w:color w:val="000000"/>
                <w:sz w:val="20"/>
                <w:szCs w:val="20"/>
                <w:lang w:val="en-CA" w:eastAsia="fr-FR"/>
              </w:rPr>
            </w:pPr>
            <w:r w:rsidRPr="00B94034">
              <w:rPr>
                <w:rFonts w:ascii="Verdana" w:hAnsi="Verdana"/>
                <w:b/>
                <w:bCs/>
                <w:color w:val="000000"/>
                <w:sz w:val="20"/>
                <w:szCs w:val="20"/>
              </w:rPr>
              <w:t>PECsoil</w:t>
            </w:r>
          </w:p>
        </w:tc>
        <w:tc>
          <w:tcPr>
            <w:tcW w:w="822" w:type="pct"/>
            <w:shd w:val="clear" w:color="000000" w:fill="FFFFFF"/>
            <w:vAlign w:val="center"/>
          </w:tcPr>
          <w:p w14:paraId="44BDD29C" w14:textId="77777777" w:rsidR="005016BC" w:rsidRPr="00B94034" w:rsidRDefault="005016BC" w:rsidP="005016BC">
            <w:pPr>
              <w:keepNext/>
              <w:spacing w:after="0" w:line="260" w:lineRule="atLeast"/>
              <w:jc w:val="center"/>
              <w:rPr>
                <w:rFonts w:ascii="Verdana" w:hAnsi="Verdana"/>
                <w:b/>
                <w:bCs/>
                <w:color w:val="000000"/>
                <w:sz w:val="20"/>
                <w:szCs w:val="20"/>
              </w:rPr>
            </w:pPr>
            <w:r w:rsidRPr="00B94034">
              <w:rPr>
                <w:rFonts w:ascii="Verdana" w:hAnsi="Verdana"/>
                <w:b/>
                <w:bCs/>
                <w:color w:val="000000"/>
                <w:sz w:val="20"/>
                <w:szCs w:val="20"/>
              </w:rPr>
              <w:t>Cpore water</w:t>
            </w:r>
          </w:p>
        </w:tc>
        <w:tc>
          <w:tcPr>
            <w:tcW w:w="1226" w:type="pct"/>
            <w:shd w:val="clear" w:color="000000" w:fill="FFFFFF"/>
            <w:vAlign w:val="center"/>
          </w:tcPr>
          <w:p w14:paraId="414593CC" w14:textId="77777777" w:rsidR="005016BC" w:rsidRPr="00B94034" w:rsidRDefault="005016BC" w:rsidP="005016BC">
            <w:pPr>
              <w:keepNext/>
              <w:spacing w:after="0" w:line="260" w:lineRule="atLeast"/>
              <w:jc w:val="center"/>
              <w:rPr>
                <w:rFonts w:ascii="Verdana" w:hAnsi="Verdana"/>
                <w:b/>
                <w:bCs/>
                <w:color w:val="000000"/>
                <w:sz w:val="20"/>
                <w:szCs w:val="20"/>
              </w:rPr>
            </w:pPr>
            <w:r w:rsidRPr="00B94034">
              <w:rPr>
                <w:rFonts w:ascii="Verdana" w:hAnsi="Verdana"/>
                <w:b/>
                <w:bCs/>
                <w:color w:val="000000"/>
                <w:sz w:val="20"/>
                <w:szCs w:val="20"/>
              </w:rPr>
              <w:t>Cearthworm= PEC oral</w:t>
            </w:r>
          </w:p>
        </w:tc>
      </w:tr>
      <w:tr w:rsidR="005016BC" w:rsidRPr="00B94034" w14:paraId="57DF888C" w14:textId="77777777" w:rsidTr="00503A35">
        <w:trPr>
          <w:trHeight w:val="175"/>
        </w:trPr>
        <w:tc>
          <w:tcPr>
            <w:tcW w:w="1948" w:type="pct"/>
            <w:gridSpan w:val="2"/>
            <w:vMerge/>
            <w:shd w:val="clear" w:color="auto" w:fill="FFFFFF"/>
            <w:vAlign w:val="center"/>
          </w:tcPr>
          <w:p w14:paraId="3517B06D"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p>
        </w:tc>
        <w:tc>
          <w:tcPr>
            <w:tcW w:w="1004" w:type="pct"/>
            <w:shd w:val="clear" w:color="000000" w:fill="FFFFFF"/>
            <w:vAlign w:val="center"/>
          </w:tcPr>
          <w:p w14:paraId="68D81385" w14:textId="77777777" w:rsidR="005016BC" w:rsidRPr="00B94034" w:rsidRDefault="005016BC" w:rsidP="005016BC">
            <w:pPr>
              <w:keepNext/>
              <w:spacing w:after="0" w:line="260" w:lineRule="atLeast"/>
              <w:jc w:val="center"/>
              <w:rPr>
                <w:rFonts w:ascii="Verdana" w:hAnsi="Verdana"/>
                <w:b/>
                <w:bCs/>
                <w:color w:val="000000"/>
                <w:sz w:val="20"/>
                <w:szCs w:val="20"/>
              </w:rPr>
            </w:pPr>
            <w:r w:rsidRPr="00B94034">
              <w:rPr>
                <w:rFonts w:ascii="Verdana" w:hAnsi="Verdana"/>
                <w:b/>
                <w:bCs/>
                <w:color w:val="000000"/>
                <w:sz w:val="20"/>
                <w:szCs w:val="20"/>
              </w:rPr>
              <w:t>mg.kg</w:t>
            </w:r>
            <w:r w:rsidRPr="00B94034">
              <w:rPr>
                <w:rFonts w:ascii="Verdana" w:hAnsi="Verdana"/>
                <w:b/>
                <w:bCs/>
                <w:color w:val="000000"/>
                <w:sz w:val="20"/>
                <w:szCs w:val="20"/>
                <w:vertAlign w:val="subscript"/>
              </w:rPr>
              <w:t>wwt</w:t>
            </w:r>
            <w:r w:rsidRPr="00B94034">
              <w:rPr>
                <w:rFonts w:ascii="Verdana" w:hAnsi="Verdana"/>
                <w:b/>
                <w:bCs/>
                <w:color w:val="000000"/>
                <w:sz w:val="20"/>
                <w:szCs w:val="20"/>
                <w:vertAlign w:val="superscript"/>
              </w:rPr>
              <w:t>-1</w:t>
            </w:r>
          </w:p>
        </w:tc>
        <w:tc>
          <w:tcPr>
            <w:tcW w:w="822" w:type="pct"/>
            <w:shd w:val="clear" w:color="000000" w:fill="FFFFFF"/>
            <w:vAlign w:val="center"/>
          </w:tcPr>
          <w:p w14:paraId="4471D1EC" w14:textId="77777777" w:rsidR="005016BC" w:rsidRPr="00B94034" w:rsidRDefault="005016BC" w:rsidP="005016BC">
            <w:pPr>
              <w:keepNext/>
              <w:spacing w:after="0" w:line="260" w:lineRule="atLeast"/>
              <w:jc w:val="center"/>
              <w:rPr>
                <w:rFonts w:ascii="Verdana" w:hAnsi="Verdana"/>
                <w:b/>
                <w:bCs/>
                <w:color w:val="000000"/>
                <w:sz w:val="20"/>
                <w:szCs w:val="20"/>
              </w:rPr>
            </w:pPr>
            <w:r w:rsidRPr="00B94034">
              <w:rPr>
                <w:rFonts w:ascii="Verdana" w:hAnsi="Verdana"/>
                <w:b/>
                <w:bCs/>
                <w:color w:val="000000"/>
                <w:sz w:val="20"/>
                <w:szCs w:val="20"/>
              </w:rPr>
              <w:t>mg.L</w:t>
            </w:r>
            <w:r w:rsidRPr="00B94034">
              <w:rPr>
                <w:rFonts w:ascii="Verdana" w:hAnsi="Verdana"/>
                <w:b/>
                <w:bCs/>
                <w:color w:val="000000"/>
                <w:sz w:val="20"/>
                <w:szCs w:val="20"/>
                <w:vertAlign w:val="superscript"/>
              </w:rPr>
              <w:t>-1</w:t>
            </w:r>
          </w:p>
        </w:tc>
        <w:tc>
          <w:tcPr>
            <w:tcW w:w="1226" w:type="pct"/>
            <w:shd w:val="clear" w:color="000000" w:fill="FFFFFF"/>
            <w:vAlign w:val="center"/>
          </w:tcPr>
          <w:p w14:paraId="5D8F2732" w14:textId="77777777" w:rsidR="005016BC" w:rsidRPr="00B94034" w:rsidRDefault="005016BC" w:rsidP="005016BC">
            <w:pPr>
              <w:keepNext/>
              <w:spacing w:after="0" w:line="260" w:lineRule="atLeast"/>
              <w:jc w:val="center"/>
              <w:rPr>
                <w:rFonts w:ascii="Verdana" w:hAnsi="Verdana"/>
                <w:b/>
                <w:bCs/>
                <w:color w:val="000000"/>
                <w:sz w:val="20"/>
                <w:szCs w:val="20"/>
              </w:rPr>
            </w:pPr>
            <w:r w:rsidRPr="00B94034">
              <w:rPr>
                <w:rFonts w:ascii="Verdana" w:hAnsi="Verdana"/>
                <w:b/>
                <w:bCs/>
                <w:color w:val="000000"/>
                <w:sz w:val="20"/>
                <w:szCs w:val="20"/>
              </w:rPr>
              <w:t>mg.kg</w:t>
            </w:r>
            <w:r w:rsidRPr="00B94034">
              <w:rPr>
                <w:rFonts w:ascii="Verdana" w:hAnsi="Verdana"/>
                <w:b/>
                <w:bCs/>
                <w:color w:val="000000"/>
                <w:sz w:val="20"/>
                <w:szCs w:val="20"/>
                <w:vertAlign w:val="subscript"/>
              </w:rPr>
              <w:t xml:space="preserve">wet earthworm </w:t>
            </w:r>
            <w:r w:rsidRPr="00B94034">
              <w:rPr>
                <w:rFonts w:ascii="Verdana" w:hAnsi="Verdana"/>
                <w:b/>
                <w:bCs/>
                <w:color w:val="000000"/>
                <w:sz w:val="20"/>
                <w:szCs w:val="20"/>
                <w:vertAlign w:val="superscript"/>
              </w:rPr>
              <w:t>-1</w:t>
            </w:r>
          </w:p>
        </w:tc>
      </w:tr>
      <w:tr w:rsidR="005016BC" w:rsidRPr="00B94034" w14:paraId="7B23C191" w14:textId="77777777" w:rsidTr="00503A35">
        <w:trPr>
          <w:trHeight w:val="175"/>
        </w:trPr>
        <w:tc>
          <w:tcPr>
            <w:tcW w:w="5000" w:type="pct"/>
            <w:gridSpan w:val="5"/>
            <w:shd w:val="clear" w:color="auto" w:fill="FFFFFF"/>
            <w:vAlign w:val="center"/>
          </w:tcPr>
          <w:p w14:paraId="35864577" w14:textId="77777777" w:rsidR="005016BC" w:rsidRPr="00B94034" w:rsidRDefault="005016BC" w:rsidP="005016BC">
            <w:pPr>
              <w:keepNext/>
              <w:spacing w:after="0" w:line="260" w:lineRule="atLeast"/>
              <w:jc w:val="center"/>
              <w:rPr>
                <w:rFonts w:ascii="Verdana" w:hAnsi="Verdana"/>
                <w:b/>
                <w:bCs/>
                <w:color w:val="000000"/>
                <w:sz w:val="20"/>
                <w:szCs w:val="20"/>
              </w:rPr>
            </w:pPr>
            <w:r w:rsidRPr="00B94034">
              <w:rPr>
                <w:rFonts w:ascii="Verdana" w:hAnsi="Verdana"/>
                <w:b/>
                <w:bCs/>
                <w:color w:val="000000"/>
                <w:sz w:val="20"/>
                <w:szCs w:val="20"/>
              </w:rPr>
              <w:t>Permethrin</w:t>
            </w:r>
          </w:p>
        </w:tc>
      </w:tr>
      <w:tr w:rsidR="005016BC" w:rsidRPr="00B94034" w14:paraId="0A9A1BD6" w14:textId="77777777" w:rsidTr="00503A35">
        <w:trPr>
          <w:trHeight w:val="200"/>
        </w:trPr>
        <w:tc>
          <w:tcPr>
            <w:tcW w:w="946" w:type="pct"/>
            <w:vMerge w:val="restart"/>
            <w:shd w:val="clear" w:color="auto" w:fill="FFFFFF"/>
          </w:tcPr>
          <w:p w14:paraId="25C5C1A0" w14:textId="77777777" w:rsidR="005016BC" w:rsidRPr="00CB1B83" w:rsidRDefault="005016BC" w:rsidP="005016BC">
            <w:pPr>
              <w:keepNext/>
              <w:spacing w:after="0" w:line="260" w:lineRule="atLeast"/>
              <w:rPr>
                <w:rFonts w:ascii="Verdana" w:hAnsi="Verdana" w:cs="Arial"/>
                <w:b/>
                <w:sz w:val="20"/>
                <w:szCs w:val="20"/>
                <w:lang w:val="en-US" w:eastAsia="en-GB"/>
              </w:rPr>
            </w:pPr>
            <w:r w:rsidRPr="00CB1B83">
              <w:rPr>
                <w:rFonts w:ascii="Verdana" w:hAnsi="Verdana" w:cs="Arial"/>
                <w:b/>
                <w:sz w:val="20"/>
                <w:szCs w:val="20"/>
                <w:lang w:val="en-US" w:eastAsia="en-GB"/>
              </w:rPr>
              <w:t>Scenario 1: House in a city</w:t>
            </w:r>
          </w:p>
        </w:tc>
        <w:tc>
          <w:tcPr>
            <w:tcW w:w="1002" w:type="pct"/>
            <w:shd w:val="clear" w:color="auto" w:fill="FFFFFF"/>
          </w:tcPr>
          <w:p w14:paraId="2EA1EAF9"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1a</w:t>
            </w:r>
          </w:p>
        </w:tc>
        <w:tc>
          <w:tcPr>
            <w:tcW w:w="1004" w:type="pct"/>
            <w:shd w:val="clear" w:color="auto" w:fill="auto"/>
            <w:vAlign w:val="center"/>
          </w:tcPr>
          <w:p w14:paraId="14C00FC0" w14:textId="77777777" w:rsidR="005016BC" w:rsidRPr="00B94034" w:rsidRDefault="005016BC" w:rsidP="005016BC">
            <w:pPr>
              <w:keepNext/>
              <w:spacing w:after="0" w:line="260" w:lineRule="atLeast"/>
              <w:jc w:val="right"/>
              <w:rPr>
                <w:rFonts w:ascii="Verdana" w:hAnsi="Verdana"/>
                <w:color w:val="000000"/>
                <w:sz w:val="20"/>
                <w:szCs w:val="20"/>
              </w:rPr>
            </w:pPr>
            <w:r w:rsidRPr="00B94034">
              <w:rPr>
                <w:rFonts w:ascii="Verdana" w:hAnsi="Verdana"/>
                <w:color w:val="000000"/>
                <w:sz w:val="20"/>
                <w:szCs w:val="20"/>
              </w:rPr>
              <w:t>1.18E-2</w:t>
            </w:r>
          </w:p>
        </w:tc>
        <w:tc>
          <w:tcPr>
            <w:tcW w:w="822" w:type="pct"/>
            <w:tcBorders>
              <w:top w:val="nil"/>
              <w:left w:val="nil"/>
              <w:bottom w:val="single" w:sz="8" w:space="0" w:color="auto"/>
              <w:right w:val="single" w:sz="8" w:space="0" w:color="auto"/>
            </w:tcBorders>
            <w:shd w:val="clear" w:color="auto" w:fill="auto"/>
            <w:vAlign w:val="center"/>
          </w:tcPr>
          <w:p w14:paraId="2729028E" w14:textId="77777777" w:rsidR="005016BC" w:rsidRPr="00B94034" w:rsidRDefault="005016BC" w:rsidP="005016BC">
            <w:pPr>
              <w:keepNext/>
              <w:spacing w:after="0" w:line="260" w:lineRule="atLeast"/>
              <w:jc w:val="right"/>
              <w:rPr>
                <w:rFonts w:ascii="Verdana" w:hAnsi="Verdana"/>
                <w:color w:val="000000"/>
                <w:sz w:val="20"/>
                <w:szCs w:val="20"/>
              </w:rPr>
            </w:pPr>
            <w:r w:rsidRPr="00B94034">
              <w:rPr>
                <w:rFonts w:ascii="Verdana" w:hAnsi="Verdana" w:cs="Calibri"/>
                <w:color w:val="000000"/>
                <w:sz w:val="20"/>
                <w:szCs w:val="20"/>
              </w:rPr>
              <w:t>2.47E-05</w:t>
            </w:r>
          </w:p>
        </w:tc>
        <w:tc>
          <w:tcPr>
            <w:tcW w:w="1226" w:type="pct"/>
            <w:tcBorders>
              <w:top w:val="nil"/>
              <w:left w:val="nil"/>
              <w:bottom w:val="single" w:sz="8" w:space="0" w:color="auto"/>
              <w:right w:val="single" w:sz="8" w:space="0" w:color="auto"/>
            </w:tcBorders>
            <w:shd w:val="clear" w:color="auto" w:fill="auto"/>
            <w:vAlign w:val="center"/>
          </w:tcPr>
          <w:p w14:paraId="6B53D833" w14:textId="77777777" w:rsidR="005016BC" w:rsidRPr="00B94034" w:rsidRDefault="005016BC" w:rsidP="005016BC">
            <w:pPr>
              <w:keepNext/>
              <w:spacing w:after="0" w:line="260" w:lineRule="atLeast"/>
              <w:jc w:val="right"/>
              <w:rPr>
                <w:rFonts w:ascii="Verdana" w:hAnsi="Verdana"/>
                <w:color w:val="000000"/>
                <w:sz w:val="20"/>
                <w:szCs w:val="20"/>
              </w:rPr>
            </w:pPr>
            <w:r w:rsidRPr="00B94034">
              <w:rPr>
                <w:rFonts w:ascii="Verdana" w:hAnsi="Verdana" w:cs="Calibri"/>
                <w:color w:val="000000"/>
                <w:sz w:val="20"/>
                <w:szCs w:val="20"/>
              </w:rPr>
              <w:t>3.36E-01</w:t>
            </w:r>
          </w:p>
        </w:tc>
      </w:tr>
      <w:tr w:rsidR="005016BC" w:rsidRPr="00B94034" w14:paraId="60CC07A2" w14:textId="77777777" w:rsidTr="00503A35">
        <w:trPr>
          <w:trHeight w:val="52"/>
        </w:trPr>
        <w:tc>
          <w:tcPr>
            <w:tcW w:w="946" w:type="pct"/>
            <w:vMerge/>
            <w:shd w:val="clear" w:color="auto" w:fill="FFFFFF"/>
          </w:tcPr>
          <w:p w14:paraId="552A853B" w14:textId="77777777" w:rsidR="005016BC" w:rsidRPr="00B94034" w:rsidRDefault="005016BC" w:rsidP="005016BC">
            <w:pPr>
              <w:keepNext/>
              <w:spacing w:after="0" w:line="260" w:lineRule="atLeast"/>
              <w:rPr>
                <w:rFonts w:ascii="Verdana" w:hAnsi="Verdana" w:cs="Arial"/>
                <w:b/>
                <w:sz w:val="20"/>
                <w:szCs w:val="20"/>
                <w:lang w:eastAsia="en-GB"/>
              </w:rPr>
            </w:pPr>
          </w:p>
        </w:tc>
        <w:tc>
          <w:tcPr>
            <w:tcW w:w="1002" w:type="pct"/>
            <w:shd w:val="clear" w:color="auto" w:fill="FFFFFF"/>
          </w:tcPr>
          <w:p w14:paraId="5B4613E1"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1b</w:t>
            </w:r>
          </w:p>
        </w:tc>
        <w:tc>
          <w:tcPr>
            <w:tcW w:w="1004" w:type="pct"/>
            <w:shd w:val="clear" w:color="auto" w:fill="auto"/>
            <w:vAlign w:val="center"/>
          </w:tcPr>
          <w:p w14:paraId="2A758AB6" w14:textId="77777777" w:rsidR="005016BC" w:rsidRPr="00B94034" w:rsidRDefault="005016BC" w:rsidP="005016BC">
            <w:pPr>
              <w:keepNext/>
              <w:spacing w:after="0" w:line="260" w:lineRule="atLeast"/>
              <w:jc w:val="right"/>
              <w:rPr>
                <w:rFonts w:ascii="Verdana" w:hAnsi="Verdana"/>
                <w:color w:val="000000"/>
                <w:sz w:val="20"/>
                <w:szCs w:val="20"/>
              </w:rPr>
            </w:pPr>
            <w:r w:rsidRPr="00B94034">
              <w:rPr>
                <w:rFonts w:ascii="Verdana" w:hAnsi="Verdana"/>
                <w:color w:val="000000"/>
                <w:sz w:val="20"/>
                <w:szCs w:val="20"/>
              </w:rPr>
              <w:t xml:space="preserve"> 3.53E-03</w:t>
            </w:r>
          </w:p>
        </w:tc>
        <w:tc>
          <w:tcPr>
            <w:tcW w:w="822" w:type="pct"/>
            <w:tcBorders>
              <w:top w:val="nil"/>
              <w:left w:val="nil"/>
              <w:bottom w:val="single" w:sz="8" w:space="0" w:color="auto"/>
              <w:right w:val="single" w:sz="8" w:space="0" w:color="auto"/>
            </w:tcBorders>
            <w:shd w:val="clear" w:color="auto" w:fill="auto"/>
            <w:vAlign w:val="center"/>
          </w:tcPr>
          <w:p w14:paraId="7A573823" w14:textId="77777777" w:rsidR="005016BC" w:rsidRPr="00B94034" w:rsidRDefault="005016BC" w:rsidP="005016BC">
            <w:pPr>
              <w:keepNext/>
              <w:spacing w:after="0" w:line="260" w:lineRule="atLeast"/>
              <w:jc w:val="right"/>
              <w:rPr>
                <w:rFonts w:ascii="Verdana" w:hAnsi="Verdana"/>
                <w:color w:val="000000"/>
                <w:sz w:val="20"/>
                <w:szCs w:val="20"/>
              </w:rPr>
            </w:pPr>
            <w:r w:rsidRPr="00B94034">
              <w:rPr>
                <w:rFonts w:ascii="Verdana" w:hAnsi="Verdana" w:cs="Calibri"/>
                <w:color w:val="000000"/>
                <w:sz w:val="20"/>
                <w:szCs w:val="20"/>
              </w:rPr>
              <w:t>7.43E-06</w:t>
            </w:r>
          </w:p>
        </w:tc>
        <w:tc>
          <w:tcPr>
            <w:tcW w:w="1226" w:type="pct"/>
            <w:tcBorders>
              <w:top w:val="nil"/>
              <w:left w:val="nil"/>
              <w:bottom w:val="single" w:sz="8" w:space="0" w:color="auto"/>
              <w:right w:val="single" w:sz="8" w:space="0" w:color="auto"/>
            </w:tcBorders>
            <w:shd w:val="clear" w:color="auto" w:fill="auto"/>
            <w:vAlign w:val="center"/>
          </w:tcPr>
          <w:p w14:paraId="7F11969D" w14:textId="77777777" w:rsidR="005016BC" w:rsidRPr="00B94034" w:rsidRDefault="005016BC" w:rsidP="005016BC">
            <w:pPr>
              <w:keepNext/>
              <w:spacing w:after="0" w:line="260" w:lineRule="atLeast"/>
              <w:jc w:val="right"/>
              <w:rPr>
                <w:rFonts w:ascii="Verdana" w:hAnsi="Verdana"/>
                <w:color w:val="000000"/>
                <w:sz w:val="20"/>
                <w:szCs w:val="20"/>
              </w:rPr>
            </w:pPr>
            <w:r w:rsidRPr="00B94034">
              <w:rPr>
                <w:rFonts w:ascii="Verdana" w:hAnsi="Verdana" w:cs="Calibri"/>
                <w:color w:val="000000"/>
                <w:sz w:val="20"/>
                <w:szCs w:val="20"/>
              </w:rPr>
              <w:t>1.01E-01</w:t>
            </w:r>
          </w:p>
        </w:tc>
      </w:tr>
      <w:tr w:rsidR="005016BC" w:rsidRPr="00B94034" w14:paraId="63B0630D" w14:textId="77777777" w:rsidTr="00503A35">
        <w:trPr>
          <w:trHeight w:val="52"/>
        </w:trPr>
        <w:tc>
          <w:tcPr>
            <w:tcW w:w="946" w:type="pct"/>
            <w:vMerge/>
            <w:shd w:val="clear" w:color="auto" w:fill="FFFFFF"/>
          </w:tcPr>
          <w:p w14:paraId="0E4DC2C6" w14:textId="77777777" w:rsidR="005016BC" w:rsidRPr="00B94034" w:rsidRDefault="005016BC" w:rsidP="005016BC">
            <w:pPr>
              <w:keepNext/>
              <w:spacing w:after="0" w:line="260" w:lineRule="atLeast"/>
              <w:rPr>
                <w:rFonts w:ascii="Verdana" w:hAnsi="Verdana" w:cs="Arial"/>
                <w:b/>
                <w:sz w:val="20"/>
                <w:szCs w:val="20"/>
                <w:lang w:eastAsia="en-GB"/>
              </w:rPr>
            </w:pPr>
          </w:p>
        </w:tc>
        <w:tc>
          <w:tcPr>
            <w:tcW w:w="1002" w:type="pct"/>
            <w:shd w:val="clear" w:color="auto" w:fill="FFFFFF"/>
          </w:tcPr>
          <w:p w14:paraId="5835CF24"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2</w:t>
            </w:r>
          </w:p>
        </w:tc>
        <w:tc>
          <w:tcPr>
            <w:tcW w:w="1004" w:type="pct"/>
            <w:shd w:val="clear" w:color="auto" w:fill="auto"/>
            <w:vAlign w:val="center"/>
          </w:tcPr>
          <w:p w14:paraId="23586E2C" w14:textId="77777777" w:rsidR="005016BC" w:rsidRPr="00B94034" w:rsidRDefault="005016BC" w:rsidP="005016BC">
            <w:pPr>
              <w:keepNext/>
              <w:spacing w:after="0" w:line="260" w:lineRule="atLeast"/>
              <w:jc w:val="right"/>
              <w:rPr>
                <w:rFonts w:ascii="Verdana" w:hAnsi="Verdana"/>
                <w:color w:val="000000"/>
                <w:sz w:val="20"/>
                <w:szCs w:val="20"/>
              </w:rPr>
            </w:pPr>
            <w:r w:rsidRPr="00B94034">
              <w:rPr>
                <w:rFonts w:ascii="Verdana" w:hAnsi="Verdana"/>
                <w:color w:val="000000"/>
                <w:sz w:val="20"/>
                <w:szCs w:val="20"/>
              </w:rPr>
              <w:t>1.78E-06</w:t>
            </w:r>
          </w:p>
        </w:tc>
        <w:tc>
          <w:tcPr>
            <w:tcW w:w="822" w:type="pct"/>
            <w:tcBorders>
              <w:top w:val="nil"/>
              <w:left w:val="nil"/>
              <w:bottom w:val="single" w:sz="8" w:space="0" w:color="auto"/>
              <w:right w:val="single" w:sz="8" w:space="0" w:color="auto"/>
            </w:tcBorders>
            <w:shd w:val="clear" w:color="auto" w:fill="auto"/>
            <w:vAlign w:val="center"/>
          </w:tcPr>
          <w:p w14:paraId="12875C83" w14:textId="77777777" w:rsidR="005016BC" w:rsidRPr="00B94034" w:rsidRDefault="005016BC" w:rsidP="005016BC">
            <w:pPr>
              <w:keepNext/>
              <w:spacing w:after="0" w:line="260" w:lineRule="atLeast"/>
              <w:jc w:val="right"/>
              <w:rPr>
                <w:rFonts w:ascii="Verdana" w:hAnsi="Verdana"/>
                <w:color w:val="000000"/>
                <w:sz w:val="20"/>
                <w:szCs w:val="20"/>
              </w:rPr>
            </w:pPr>
            <w:r w:rsidRPr="00B94034">
              <w:rPr>
                <w:rFonts w:ascii="Verdana" w:hAnsi="Verdana" w:cs="Calibri"/>
                <w:color w:val="000000"/>
                <w:sz w:val="20"/>
                <w:szCs w:val="20"/>
              </w:rPr>
              <w:t>3.63E-07</w:t>
            </w:r>
          </w:p>
        </w:tc>
        <w:tc>
          <w:tcPr>
            <w:tcW w:w="1226" w:type="pct"/>
            <w:tcBorders>
              <w:top w:val="nil"/>
              <w:left w:val="nil"/>
              <w:bottom w:val="single" w:sz="8" w:space="0" w:color="auto"/>
              <w:right w:val="single" w:sz="8" w:space="0" w:color="auto"/>
            </w:tcBorders>
            <w:shd w:val="clear" w:color="auto" w:fill="auto"/>
            <w:vAlign w:val="center"/>
          </w:tcPr>
          <w:p w14:paraId="6DF4CEDA" w14:textId="77777777" w:rsidR="005016BC" w:rsidRPr="00B94034" w:rsidRDefault="005016BC" w:rsidP="005016BC">
            <w:pPr>
              <w:keepNext/>
              <w:spacing w:after="0" w:line="260" w:lineRule="atLeast"/>
              <w:jc w:val="right"/>
              <w:rPr>
                <w:rFonts w:ascii="Verdana" w:hAnsi="Verdana"/>
                <w:color w:val="000000"/>
                <w:sz w:val="20"/>
                <w:szCs w:val="20"/>
              </w:rPr>
            </w:pPr>
            <w:r w:rsidRPr="00B94034">
              <w:rPr>
                <w:rFonts w:ascii="Verdana" w:hAnsi="Verdana" w:cs="Calibri"/>
                <w:color w:val="000000"/>
                <w:sz w:val="20"/>
                <w:szCs w:val="20"/>
              </w:rPr>
              <w:t>4.95E-03</w:t>
            </w:r>
          </w:p>
        </w:tc>
      </w:tr>
      <w:tr w:rsidR="005016BC" w:rsidRPr="00B94034" w14:paraId="70CB2F84" w14:textId="77777777" w:rsidTr="00503A35">
        <w:trPr>
          <w:trHeight w:val="52"/>
        </w:trPr>
        <w:tc>
          <w:tcPr>
            <w:tcW w:w="946" w:type="pct"/>
            <w:vMerge w:val="restart"/>
            <w:shd w:val="clear" w:color="auto" w:fill="FFFFFF"/>
          </w:tcPr>
          <w:p w14:paraId="00D4CC42" w14:textId="77777777" w:rsidR="005016BC" w:rsidRPr="00CB1B83" w:rsidRDefault="005016BC" w:rsidP="005016BC">
            <w:pPr>
              <w:keepNext/>
              <w:spacing w:after="0" w:line="260" w:lineRule="atLeast"/>
              <w:rPr>
                <w:rFonts w:ascii="Verdana" w:hAnsi="Verdana" w:cs="Arial"/>
                <w:b/>
                <w:sz w:val="20"/>
                <w:szCs w:val="20"/>
                <w:lang w:val="en-US" w:eastAsia="en-GB"/>
              </w:rPr>
            </w:pPr>
            <w:r w:rsidRPr="00CB1B83">
              <w:rPr>
                <w:rFonts w:ascii="Verdana" w:hAnsi="Verdana" w:cs="Arial"/>
                <w:b/>
                <w:sz w:val="20"/>
                <w:szCs w:val="20"/>
                <w:lang w:val="en-US" w:eastAsia="en-GB"/>
              </w:rPr>
              <w:t>Scenario 2: House in a countryside</w:t>
            </w:r>
          </w:p>
        </w:tc>
        <w:tc>
          <w:tcPr>
            <w:tcW w:w="1002" w:type="pct"/>
            <w:shd w:val="clear" w:color="auto" w:fill="FFFFFF"/>
          </w:tcPr>
          <w:p w14:paraId="7EACADFB"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1a</w:t>
            </w:r>
          </w:p>
        </w:tc>
        <w:tc>
          <w:tcPr>
            <w:tcW w:w="1004" w:type="pct"/>
            <w:shd w:val="clear" w:color="auto" w:fill="auto"/>
            <w:vAlign w:val="bottom"/>
          </w:tcPr>
          <w:p w14:paraId="419B6441" w14:textId="77777777" w:rsidR="005016BC" w:rsidRPr="00B94034" w:rsidRDefault="005016BC" w:rsidP="005016BC">
            <w:pPr>
              <w:spacing w:after="0" w:line="260" w:lineRule="atLeast"/>
              <w:jc w:val="right"/>
              <w:rPr>
                <w:rFonts w:ascii="Verdana" w:hAnsi="Verdana"/>
                <w:color w:val="000000"/>
                <w:sz w:val="20"/>
                <w:szCs w:val="20"/>
              </w:rPr>
            </w:pPr>
            <w:r w:rsidRPr="00B94034">
              <w:rPr>
                <w:rFonts w:ascii="Verdana" w:hAnsi="Verdana"/>
                <w:color w:val="000000"/>
                <w:sz w:val="20"/>
                <w:szCs w:val="20"/>
              </w:rPr>
              <w:t>2.35</w:t>
            </w:r>
          </w:p>
        </w:tc>
        <w:tc>
          <w:tcPr>
            <w:tcW w:w="822" w:type="pct"/>
            <w:tcBorders>
              <w:top w:val="nil"/>
              <w:left w:val="nil"/>
              <w:bottom w:val="single" w:sz="8" w:space="0" w:color="auto"/>
              <w:right w:val="single" w:sz="8" w:space="0" w:color="auto"/>
            </w:tcBorders>
            <w:shd w:val="clear" w:color="auto" w:fill="auto"/>
            <w:vAlign w:val="center"/>
          </w:tcPr>
          <w:p w14:paraId="0161F08D" w14:textId="77777777" w:rsidR="005016BC" w:rsidRPr="00B94034" w:rsidRDefault="005016BC" w:rsidP="005016BC">
            <w:pPr>
              <w:spacing w:after="0" w:line="260" w:lineRule="atLeast"/>
              <w:jc w:val="right"/>
              <w:rPr>
                <w:rFonts w:ascii="Verdana" w:hAnsi="Verdana"/>
                <w:color w:val="000000"/>
                <w:sz w:val="20"/>
                <w:szCs w:val="20"/>
              </w:rPr>
            </w:pPr>
            <w:r w:rsidRPr="00B94034">
              <w:rPr>
                <w:rFonts w:ascii="Verdana" w:hAnsi="Verdana" w:cs="Calibri"/>
                <w:color w:val="000000"/>
                <w:sz w:val="20"/>
                <w:szCs w:val="20"/>
              </w:rPr>
              <w:t>4.94E-03</w:t>
            </w:r>
          </w:p>
        </w:tc>
        <w:tc>
          <w:tcPr>
            <w:tcW w:w="1226" w:type="pct"/>
            <w:tcBorders>
              <w:top w:val="nil"/>
              <w:left w:val="nil"/>
              <w:bottom w:val="single" w:sz="8" w:space="0" w:color="auto"/>
              <w:right w:val="single" w:sz="8" w:space="0" w:color="auto"/>
            </w:tcBorders>
            <w:shd w:val="clear" w:color="auto" w:fill="auto"/>
            <w:vAlign w:val="center"/>
          </w:tcPr>
          <w:p w14:paraId="25560A05" w14:textId="77777777" w:rsidR="005016BC" w:rsidRPr="00B94034" w:rsidRDefault="005016BC" w:rsidP="005016BC">
            <w:pPr>
              <w:spacing w:after="0" w:line="260" w:lineRule="atLeast"/>
              <w:jc w:val="right"/>
              <w:rPr>
                <w:rFonts w:ascii="Verdana" w:hAnsi="Verdana"/>
                <w:color w:val="000000"/>
                <w:sz w:val="20"/>
                <w:szCs w:val="20"/>
              </w:rPr>
            </w:pPr>
            <w:r w:rsidRPr="00B94034">
              <w:rPr>
                <w:rFonts w:ascii="Verdana" w:hAnsi="Verdana" w:cs="Calibri"/>
                <w:color w:val="000000"/>
                <w:sz w:val="20"/>
                <w:szCs w:val="20"/>
              </w:rPr>
              <w:t>6.73E+01</w:t>
            </w:r>
          </w:p>
        </w:tc>
      </w:tr>
      <w:tr w:rsidR="005016BC" w:rsidRPr="00B94034" w14:paraId="1479203D" w14:textId="77777777" w:rsidTr="00503A35">
        <w:trPr>
          <w:trHeight w:val="52"/>
        </w:trPr>
        <w:tc>
          <w:tcPr>
            <w:tcW w:w="946" w:type="pct"/>
            <w:vMerge/>
            <w:shd w:val="clear" w:color="auto" w:fill="FFFFFF"/>
          </w:tcPr>
          <w:p w14:paraId="3DEACE28" w14:textId="77777777" w:rsidR="005016BC" w:rsidRPr="00B94034" w:rsidRDefault="005016BC" w:rsidP="005016BC">
            <w:pPr>
              <w:keepNext/>
              <w:spacing w:after="0" w:line="260" w:lineRule="atLeast"/>
              <w:rPr>
                <w:rFonts w:ascii="Verdana" w:hAnsi="Verdana" w:cs="Arial"/>
                <w:sz w:val="20"/>
                <w:szCs w:val="20"/>
                <w:lang w:eastAsia="en-GB"/>
              </w:rPr>
            </w:pPr>
          </w:p>
        </w:tc>
        <w:tc>
          <w:tcPr>
            <w:tcW w:w="1002" w:type="pct"/>
            <w:shd w:val="clear" w:color="auto" w:fill="FFFFFF"/>
          </w:tcPr>
          <w:p w14:paraId="73F3A5AD"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1b</w:t>
            </w:r>
          </w:p>
        </w:tc>
        <w:tc>
          <w:tcPr>
            <w:tcW w:w="1004" w:type="pct"/>
            <w:shd w:val="clear" w:color="auto" w:fill="auto"/>
            <w:vAlign w:val="center"/>
          </w:tcPr>
          <w:p w14:paraId="6527D32F" w14:textId="77777777" w:rsidR="005016BC" w:rsidRPr="00B94034" w:rsidRDefault="005016BC" w:rsidP="005016BC">
            <w:pPr>
              <w:spacing w:after="0" w:line="260" w:lineRule="atLeast"/>
              <w:jc w:val="right"/>
              <w:rPr>
                <w:rFonts w:ascii="Verdana" w:hAnsi="Verdana"/>
                <w:color w:val="000000"/>
                <w:sz w:val="20"/>
                <w:szCs w:val="20"/>
              </w:rPr>
            </w:pPr>
            <w:r w:rsidRPr="00B94034">
              <w:rPr>
                <w:rFonts w:ascii="Verdana" w:hAnsi="Verdana"/>
                <w:color w:val="000000"/>
                <w:sz w:val="20"/>
                <w:szCs w:val="20"/>
              </w:rPr>
              <w:t>0.71</w:t>
            </w:r>
          </w:p>
        </w:tc>
        <w:tc>
          <w:tcPr>
            <w:tcW w:w="822" w:type="pct"/>
            <w:tcBorders>
              <w:top w:val="nil"/>
              <w:left w:val="nil"/>
              <w:bottom w:val="single" w:sz="8" w:space="0" w:color="auto"/>
              <w:right w:val="single" w:sz="8" w:space="0" w:color="auto"/>
            </w:tcBorders>
            <w:shd w:val="clear" w:color="auto" w:fill="auto"/>
            <w:vAlign w:val="center"/>
          </w:tcPr>
          <w:p w14:paraId="43DD9D4C" w14:textId="77777777" w:rsidR="005016BC" w:rsidRPr="00B94034" w:rsidRDefault="005016BC" w:rsidP="005016BC">
            <w:pPr>
              <w:spacing w:after="0" w:line="260" w:lineRule="atLeast"/>
              <w:jc w:val="right"/>
              <w:rPr>
                <w:rFonts w:ascii="Verdana" w:hAnsi="Verdana"/>
                <w:color w:val="000000"/>
                <w:sz w:val="20"/>
                <w:szCs w:val="20"/>
              </w:rPr>
            </w:pPr>
            <w:r w:rsidRPr="00B94034">
              <w:rPr>
                <w:rFonts w:ascii="Verdana" w:hAnsi="Verdana" w:cs="Calibri"/>
                <w:color w:val="000000"/>
                <w:sz w:val="20"/>
                <w:szCs w:val="20"/>
              </w:rPr>
              <w:t>1.49E-03</w:t>
            </w:r>
          </w:p>
        </w:tc>
        <w:tc>
          <w:tcPr>
            <w:tcW w:w="1226" w:type="pct"/>
            <w:tcBorders>
              <w:top w:val="nil"/>
              <w:left w:val="nil"/>
              <w:bottom w:val="single" w:sz="8" w:space="0" w:color="auto"/>
              <w:right w:val="single" w:sz="8" w:space="0" w:color="auto"/>
            </w:tcBorders>
            <w:shd w:val="clear" w:color="auto" w:fill="auto"/>
            <w:vAlign w:val="center"/>
          </w:tcPr>
          <w:p w14:paraId="27E843AE" w14:textId="77777777" w:rsidR="005016BC" w:rsidRPr="00B94034" w:rsidRDefault="005016BC" w:rsidP="005016BC">
            <w:pPr>
              <w:spacing w:after="0" w:line="260" w:lineRule="atLeast"/>
              <w:jc w:val="right"/>
              <w:rPr>
                <w:rFonts w:ascii="Verdana" w:hAnsi="Verdana"/>
                <w:color w:val="000000"/>
                <w:sz w:val="20"/>
                <w:szCs w:val="20"/>
              </w:rPr>
            </w:pPr>
            <w:r w:rsidRPr="00B94034">
              <w:rPr>
                <w:rFonts w:ascii="Verdana" w:hAnsi="Verdana" w:cs="Calibri"/>
                <w:color w:val="000000"/>
                <w:sz w:val="20"/>
                <w:szCs w:val="20"/>
              </w:rPr>
              <w:t>2.03E+01</w:t>
            </w:r>
          </w:p>
        </w:tc>
      </w:tr>
      <w:tr w:rsidR="005016BC" w:rsidRPr="00B94034" w14:paraId="18F773B0" w14:textId="77777777" w:rsidTr="00503A35">
        <w:trPr>
          <w:trHeight w:val="52"/>
        </w:trPr>
        <w:tc>
          <w:tcPr>
            <w:tcW w:w="946" w:type="pct"/>
            <w:vMerge/>
            <w:shd w:val="clear" w:color="auto" w:fill="FFFFFF"/>
          </w:tcPr>
          <w:p w14:paraId="05D67637" w14:textId="77777777" w:rsidR="005016BC" w:rsidRPr="00B94034" w:rsidRDefault="005016BC" w:rsidP="005016BC">
            <w:pPr>
              <w:keepNext/>
              <w:spacing w:after="0" w:line="260" w:lineRule="atLeast"/>
              <w:rPr>
                <w:rFonts w:ascii="Verdana" w:hAnsi="Verdana" w:cs="Arial"/>
                <w:sz w:val="20"/>
                <w:szCs w:val="20"/>
                <w:lang w:eastAsia="en-GB"/>
              </w:rPr>
            </w:pPr>
          </w:p>
        </w:tc>
        <w:tc>
          <w:tcPr>
            <w:tcW w:w="1002" w:type="pct"/>
            <w:shd w:val="clear" w:color="auto" w:fill="FFFFFF"/>
          </w:tcPr>
          <w:p w14:paraId="0F81DC59"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2</w:t>
            </w:r>
          </w:p>
        </w:tc>
        <w:tc>
          <w:tcPr>
            <w:tcW w:w="1004" w:type="pct"/>
            <w:shd w:val="clear" w:color="auto" w:fill="auto"/>
            <w:vAlign w:val="center"/>
          </w:tcPr>
          <w:p w14:paraId="03EEF6F0" w14:textId="77777777" w:rsidR="005016BC" w:rsidRPr="00B94034" w:rsidRDefault="005016BC" w:rsidP="005016BC">
            <w:pPr>
              <w:spacing w:after="0" w:line="260" w:lineRule="atLeast"/>
              <w:jc w:val="right"/>
              <w:rPr>
                <w:rFonts w:ascii="Verdana" w:hAnsi="Verdana"/>
                <w:color w:val="000000"/>
                <w:sz w:val="20"/>
                <w:szCs w:val="20"/>
              </w:rPr>
            </w:pPr>
            <w:r w:rsidRPr="00B94034">
              <w:rPr>
                <w:rFonts w:ascii="Verdana" w:hAnsi="Verdana"/>
                <w:color w:val="000000"/>
                <w:sz w:val="20"/>
                <w:szCs w:val="20"/>
              </w:rPr>
              <w:t>3.56E-04</w:t>
            </w:r>
          </w:p>
        </w:tc>
        <w:tc>
          <w:tcPr>
            <w:tcW w:w="822" w:type="pct"/>
            <w:tcBorders>
              <w:top w:val="nil"/>
              <w:left w:val="nil"/>
              <w:bottom w:val="single" w:sz="8" w:space="0" w:color="auto"/>
              <w:right w:val="single" w:sz="8" w:space="0" w:color="auto"/>
            </w:tcBorders>
            <w:shd w:val="clear" w:color="auto" w:fill="auto"/>
            <w:vAlign w:val="center"/>
          </w:tcPr>
          <w:p w14:paraId="0183F5EF" w14:textId="77777777" w:rsidR="005016BC" w:rsidRPr="00B94034" w:rsidRDefault="005016BC" w:rsidP="005016BC">
            <w:pPr>
              <w:spacing w:after="0" w:line="260" w:lineRule="atLeast"/>
              <w:jc w:val="right"/>
              <w:rPr>
                <w:rFonts w:ascii="Verdana" w:hAnsi="Verdana"/>
                <w:color w:val="000000"/>
                <w:sz w:val="20"/>
                <w:szCs w:val="20"/>
              </w:rPr>
            </w:pPr>
            <w:r w:rsidRPr="00B94034">
              <w:rPr>
                <w:rFonts w:ascii="Verdana" w:hAnsi="Verdana" w:cs="Calibri"/>
                <w:color w:val="000000"/>
                <w:sz w:val="20"/>
                <w:szCs w:val="20"/>
              </w:rPr>
              <w:t>2.15E-05</w:t>
            </w:r>
          </w:p>
        </w:tc>
        <w:tc>
          <w:tcPr>
            <w:tcW w:w="1226" w:type="pct"/>
            <w:tcBorders>
              <w:top w:val="nil"/>
              <w:left w:val="nil"/>
              <w:bottom w:val="single" w:sz="8" w:space="0" w:color="auto"/>
              <w:right w:val="single" w:sz="8" w:space="0" w:color="auto"/>
            </w:tcBorders>
            <w:shd w:val="clear" w:color="auto" w:fill="auto"/>
            <w:vAlign w:val="center"/>
          </w:tcPr>
          <w:p w14:paraId="3E7E93C3" w14:textId="77777777" w:rsidR="005016BC" w:rsidRPr="00B94034" w:rsidRDefault="005016BC" w:rsidP="005016BC">
            <w:pPr>
              <w:spacing w:after="0" w:line="260" w:lineRule="atLeast"/>
              <w:jc w:val="right"/>
              <w:rPr>
                <w:rFonts w:ascii="Verdana" w:hAnsi="Verdana"/>
                <w:color w:val="000000"/>
                <w:sz w:val="20"/>
                <w:szCs w:val="20"/>
              </w:rPr>
            </w:pPr>
            <w:r w:rsidRPr="00B94034">
              <w:rPr>
                <w:rFonts w:ascii="Verdana" w:hAnsi="Verdana" w:cs="Calibri"/>
                <w:color w:val="000000"/>
                <w:sz w:val="20"/>
                <w:szCs w:val="20"/>
              </w:rPr>
              <w:t>2.92E-01</w:t>
            </w:r>
          </w:p>
        </w:tc>
      </w:tr>
      <w:tr w:rsidR="005016BC" w:rsidRPr="00B94034" w14:paraId="5CE33A91" w14:textId="77777777" w:rsidTr="00503A35">
        <w:trPr>
          <w:trHeight w:val="52"/>
        </w:trPr>
        <w:tc>
          <w:tcPr>
            <w:tcW w:w="946" w:type="pct"/>
            <w:vMerge w:val="restart"/>
            <w:shd w:val="clear" w:color="auto" w:fill="FFFFFF"/>
          </w:tcPr>
          <w:p w14:paraId="681DEFB1" w14:textId="77777777" w:rsidR="005016BC" w:rsidRPr="00B94034" w:rsidRDefault="005016BC" w:rsidP="005016BC">
            <w:pPr>
              <w:keepNext/>
              <w:spacing w:after="0" w:line="260" w:lineRule="atLeast"/>
              <w:rPr>
                <w:rFonts w:ascii="Verdana" w:hAnsi="Verdana" w:cs="Arial"/>
                <w:b/>
                <w:sz w:val="20"/>
                <w:szCs w:val="20"/>
                <w:lang w:eastAsia="en-GB"/>
              </w:rPr>
            </w:pPr>
            <w:r w:rsidRPr="00B94034">
              <w:rPr>
                <w:rFonts w:ascii="Verdana" w:hAnsi="Verdana" w:cs="Arial"/>
                <w:b/>
                <w:sz w:val="20"/>
                <w:szCs w:val="20"/>
                <w:lang w:eastAsia="en-GB"/>
              </w:rPr>
              <w:t>Scenario 3: Service-life</w:t>
            </w:r>
          </w:p>
        </w:tc>
        <w:tc>
          <w:tcPr>
            <w:tcW w:w="1002" w:type="pct"/>
            <w:shd w:val="clear" w:color="auto" w:fill="FFFFFF"/>
          </w:tcPr>
          <w:p w14:paraId="5F814173"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(a) Seasonal basis</w:t>
            </w:r>
          </w:p>
        </w:tc>
        <w:tc>
          <w:tcPr>
            <w:tcW w:w="1004" w:type="pct"/>
            <w:shd w:val="clear" w:color="auto" w:fill="auto"/>
            <w:vAlign w:val="center"/>
          </w:tcPr>
          <w:p w14:paraId="7CB8C50C" w14:textId="77777777" w:rsidR="005016BC" w:rsidRPr="00B94034" w:rsidDel="00BA384B" w:rsidRDefault="005016BC" w:rsidP="005016BC">
            <w:pPr>
              <w:spacing w:after="0" w:line="260" w:lineRule="atLeast"/>
              <w:jc w:val="right"/>
              <w:rPr>
                <w:rFonts w:ascii="Verdana" w:hAnsi="Verdana"/>
                <w:color w:val="000000"/>
                <w:sz w:val="20"/>
                <w:szCs w:val="20"/>
              </w:rPr>
            </w:pPr>
            <w:r w:rsidRPr="00B94034">
              <w:rPr>
                <w:rFonts w:ascii="Verdana" w:hAnsi="Verdana"/>
                <w:color w:val="000000"/>
                <w:sz w:val="20"/>
                <w:szCs w:val="20"/>
              </w:rPr>
              <w:t>4.22E-02</w:t>
            </w:r>
          </w:p>
        </w:tc>
        <w:tc>
          <w:tcPr>
            <w:tcW w:w="822" w:type="pct"/>
            <w:tcBorders>
              <w:top w:val="nil"/>
              <w:left w:val="nil"/>
              <w:bottom w:val="single" w:sz="8" w:space="0" w:color="auto"/>
              <w:right w:val="single" w:sz="8" w:space="0" w:color="auto"/>
            </w:tcBorders>
            <w:shd w:val="clear" w:color="auto" w:fill="auto"/>
            <w:vAlign w:val="center"/>
          </w:tcPr>
          <w:p w14:paraId="576C4941" w14:textId="77777777" w:rsidR="005016BC" w:rsidRPr="00B94034" w:rsidDel="00BA384B" w:rsidRDefault="005016BC" w:rsidP="005016BC">
            <w:pPr>
              <w:spacing w:after="0" w:line="260" w:lineRule="atLeast"/>
              <w:jc w:val="right"/>
              <w:rPr>
                <w:rFonts w:ascii="Verdana" w:hAnsi="Verdana"/>
                <w:color w:val="000000"/>
                <w:sz w:val="20"/>
                <w:szCs w:val="20"/>
              </w:rPr>
            </w:pPr>
            <w:r w:rsidRPr="00B94034">
              <w:rPr>
                <w:rFonts w:ascii="Verdana" w:hAnsi="Verdana" w:cs="Calibri"/>
                <w:color w:val="000000"/>
                <w:sz w:val="20"/>
                <w:szCs w:val="20"/>
              </w:rPr>
              <w:t>8.88E-05</w:t>
            </w:r>
          </w:p>
        </w:tc>
        <w:tc>
          <w:tcPr>
            <w:tcW w:w="1226" w:type="pct"/>
            <w:tcBorders>
              <w:top w:val="nil"/>
              <w:left w:val="nil"/>
              <w:bottom w:val="single" w:sz="8" w:space="0" w:color="auto"/>
              <w:right w:val="single" w:sz="8" w:space="0" w:color="auto"/>
            </w:tcBorders>
            <w:shd w:val="clear" w:color="auto" w:fill="auto"/>
            <w:vAlign w:val="center"/>
          </w:tcPr>
          <w:p w14:paraId="70433207" w14:textId="77777777" w:rsidR="005016BC" w:rsidRPr="00B94034" w:rsidDel="00BA384B" w:rsidRDefault="005016BC" w:rsidP="005016BC">
            <w:pPr>
              <w:spacing w:after="0" w:line="260" w:lineRule="atLeast"/>
              <w:jc w:val="right"/>
              <w:rPr>
                <w:rFonts w:ascii="Verdana" w:hAnsi="Verdana"/>
                <w:color w:val="000000"/>
                <w:sz w:val="20"/>
                <w:szCs w:val="20"/>
              </w:rPr>
            </w:pPr>
            <w:r w:rsidRPr="00B94034">
              <w:rPr>
                <w:rFonts w:ascii="Verdana" w:hAnsi="Verdana" w:cs="Calibri"/>
                <w:color w:val="000000"/>
                <w:sz w:val="20"/>
                <w:szCs w:val="20"/>
              </w:rPr>
              <w:t>1.21E+00</w:t>
            </w:r>
          </w:p>
        </w:tc>
      </w:tr>
      <w:tr w:rsidR="005016BC" w:rsidRPr="00B94034" w14:paraId="15A85E97" w14:textId="77777777" w:rsidTr="00503A35">
        <w:trPr>
          <w:trHeight w:val="52"/>
        </w:trPr>
        <w:tc>
          <w:tcPr>
            <w:tcW w:w="946" w:type="pct"/>
            <w:vMerge/>
            <w:shd w:val="clear" w:color="auto" w:fill="FFFFFF"/>
          </w:tcPr>
          <w:p w14:paraId="144AA89E" w14:textId="77777777" w:rsidR="005016BC" w:rsidRPr="00B94034" w:rsidRDefault="005016BC" w:rsidP="005016BC">
            <w:pPr>
              <w:keepNext/>
              <w:spacing w:after="0" w:line="260" w:lineRule="atLeast"/>
              <w:rPr>
                <w:rFonts w:ascii="Verdana" w:hAnsi="Verdana" w:cs="Arial"/>
                <w:b/>
                <w:sz w:val="20"/>
                <w:szCs w:val="20"/>
                <w:lang w:eastAsia="en-GB"/>
              </w:rPr>
            </w:pPr>
          </w:p>
        </w:tc>
        <w:tc>
          <w:tcPr>
            <w:tcW w:w="1002" w:type="pct"/>
            <w:shd w:val="clear" w:color="auto" w:fill="FFFFFF"/>
          </w:tcPr>
          <w:p w14:paraId="0F336402"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(b) Daily basis</w:t>
            </w:r>
          </w:p>
        </w:tc>
        <w:tc>
          <w:tcPr>
            <w:tcW w:w="1004" w:type="pct"/>
            <w:shd w:val="clear" w:color="auto" w:fill="auto"/>
            <w:vAlign w:val="center"/>
          </w:tcPr>
          <w:p w14:paraId="41905374" w14:textId="77777777" w:rsidR="005016BC" w:rsidRPr="00B94034" w:rsidDel="00BA384B" w:rsidRDefault="005016BC" w:rsidP="005016BC">
            <w:pPr>
              <w:spacing w:after="0" w:line="260" w:lineRule="atLeast"/>
              <w:jc w:val="right"/>
              <w:rPr>
                <w:rFonts w:ascii="Verdana" w:hAnsi="Verdana"/>
                <w:color w:val="000000"/>
                <w:sz w:val="20"/>
                <w:szCs w:val="20"/>
              </w:rPr>
            </w:pPr>
            <w:r w:rsidRPr="00B94034">
              <w:rPr>
                <w:rFonts w:ascii="Verdana" w:hAnsi="Verdana"/>
                <w:color w:val="000000"/>
                <w:sz w:val="20"/>
                <w:szCs w:val="20"/>
              </w:rPr>
              <w:t>2.47E-02</w:t>
            </w:r>
          </w:p>
        </w:tc>
        <w:tc>
          <w:tcPr>
            <w:tcW w:w="822" w:type="pct"/>
            <w:tcBorders>
              <w:top w:val="nil"/>
              <w:left w:val="nil"/>
              <w:bottom w:val="single" w:sz="8" w:space="0" w:color="auto"/>
              <w:right w:val="single" w:sz="8" w:space="0" w:color="auto"/>
            </w:tcBorders>
            <w:shd w:val="clear" w:color="auto" w:fill="auto"/>
            <w:vAlign w:val="center"/>
          </w:tcPr>
          <w:p w14:paraId="58DE61DB" w14:textId="77777777" w:rsidR="005016BC" w:rsidRPr="00B94034" w:rsidDel="00BA384B" w:rsidRDefault="005016BC" w:rsidP="005016BC">
            <w:pPr>
              <w:spacing w:after="0" w:line="260" w:lineRule="atLeast"/>
              <w:jc w:val="right"/>
              <w:rPr>
                <w:rFonts w:ascii="Verdana" w:hAnsi="Verdana"/>
                <w:color w:val="000000"/>
                <w:sz w:val="20"/>
                <w:szCs w:val="20"/>
              </w:rPr>
            </w:pPr>
            <w:r w:rsidRPr="00B94034">
              <w:rPr>
                <w:rFonts w:ascii="Verdana" w:hAnsi="Verdana" w:cs="Calibri"/>
                <w:color w:val="000000"/>
                <w:sz w:val="20"/>
                <w:szCs w:val="20"/>
              </w:rPr>
              <w:t>5.20E-05</w:t>
            </w:r>
          </w:p>
        </w:tc>
        <w:tc>
          <w:tcPr>
            <w:tcW w:w="1226" w:type="pct"/>
            <w:tcBorders>
              <w:top w:val="nil"/>
              <w:left w:val="nil"/>
              <w:bottom w:val="single" w:sz="8" w:space="0" w:color="auto"/>
              <w:right w:val="single" w:sz="8" w:space="0" w:color="auto"/>
            </w:tcBorders>
            <w:shd w:val="clear" w:color="auto" w:fill="auto"/>
            <w:vAlign w:val="center"/>
          </w:tcPr>
          <w:p w14:paraId="665CEACB" w14:textId="77777777" w:rsidR="005016BC" w:rsidRPr="00B94034" w:rsidDel="00BA384B" w:rsidRDefault="005016BC" w:rsidP="005016BC">
            <w:pPr>
              <w:spacing w:after="0" w:line="260" w:lineRule="atLeast"/>
              <w:jc w:val="right"/>
              <w:rPr>
                <w:rFonts w:ascii="Verdana" w:hAnsi="Verdana"/>
                <w:color w:val="000000"/>
                <w:sz w:val="20"/>
                <w:szCs w:val="20"/>
              </w:rPr>
            </w:pPr>
            <w:r w:rsidRPr="00B94034">
              <w:rPr>
                <w:rFonts w:ascii="Verdana" w:hAnsi="Verdana" w:cs="Calibri"/>
                <w:color w:val="000000"/>
                <w:sz w:val="20"/>
                <w:szCs w:val="20"/>
              </w:rPr>
              <w:t>7.08E-01</w:t>
            </w:r>
          </w:p>
        </w:tc>
      </w:tr>
    </w:tbl>
    <w:p w14:paraId="77418F75" w14:textId="77777777" w:rsidR="005016BC" w:rsidRPr="00B94034" w:rsidRDefault="005016BC" w:rsidP="005016BC">
      <w:pPr>
        <w:spacing w:after="0" w:line="260" w:lineRule="atLeast"/>
        <w:rPr>
          <w:rFonts w:ascii="Verdana" w:hAnsi="Verdana"/>
          <w:sz w:val="20"/>
          <w:szCs w:val="20"/>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3"/>
        <w:gridCol w:w="2343"/>
        <w:gridCol w:w="2347"/>
        <w:gridCol w:w="2866"/>
      </w:tblGrid>
      <w:tr w:rsidR="005016BC" w:rsidRPr="00B94034" w14:paraId="0F4E9F27" w14:textId="77777777" w:rsidTr="00503A35">
        <w:trPr>
          <w:trHeight w:val="175"/>
        </w:trPr>
        <w:tc>
          <w:tcPr>
            <w:tcW w:w="2332" w:type="pct"/>
            <w:gridSpan w:val="2"/>
            <w:vMerge w:val="restart"/>
            <w:shd w:val="clear" w:color="auto" w:fill="FFFFFF"/>
            <w:vAlign w:val="center"/>
          </w:tcPr>
          <w:p w14:paraId="29297C15" w14:textId="77777777" w:rsidR="005016BC" w:rsidRPr="00B94034" w:rsidRDefault="005016BC" w:rsidP="005016BC">
            <w:pPr>
              <w:keepNext/>
              <w:autoSpaceDE w:val="0"/>
              <w:autoSpaceDN w:val="0"/>
              <w:adjustRightInd w:val="0"/>
              <w:spacing w:after="0" w:line="260" w:lineRule="atLeast"/>
              <w:jc w:val="center"/>
              <w:rPr>
                <w:rFonts w:ascii="Verdana" w:hAnsi="Verdana" w:cs="Arial"/>
                <w:bCs/>
                <w:color w:val="000000"/>
                <w:sz w:val="20"/>
                <w:szCs w:val="20"/>
                <w:lang w:eastAsia="en-GB"/>
              </w:rPr>
            </w:pPr>
            <w:r w:rsidRPr="00B94034">
              <w:rPr>
                <w:rFonts w:ascii="Verdana" w:hAnsi="Verdana" w:cs="Arial"/>
                <w:b/>
                <w:sz w:val="20"/>
                <w:szCs w:val="20"/>
                <w:lang w:eastAsia="en-GB"/>
              </w:rPr>
              <w:t>Surface water compartment</w:t>
            </w:r>
          </w:p>
        </w:tc>
        <w:tc>
          <w:tcPr>
            <w:tcW w:w="1201" w:type="pct"/>
            <w:shd w:val="clear" w:color="000000" w:fill="FFFFFF"/>
            <w:vAlign w:val="center"/>
          </w:tcPr>
          <w:p w14:paraId="3789FFC8" w14:textId="77777777" w:rsidR="005016BC" w:rsidRPr="00B94034" w:rsidRDefault="005016BC" w:rsidP="005016BC">
            <w:pPr>
              <w:spacing w:after="0" w:line="260" w:lineRule="atLeast"/>
              <w:jc w:val="center"/>
              <w:rPr>
                <w:rFonts w:ascii="Verdana" w:hAnsi="Verdana"/>
                <w:b/>
                <w:bCs/>
                <w:color w:val="000000"/>
                <w:sz w:val="20"/>
                <w:szCs w:val="20"/>
                <w:lang w:val="en-CA" w:eastAsia="fr-FR"/>
              </w:rPr>
            </w:pPr>
            <w:r w:rsidRPr="00B94034">
              <w:rPr>
                <w:rFonts w:ascii="Verdana" w:hAnsi="Verdana"/>
                <w:b/>
                <w:bCs/>
                <w:color w:val="000000"/>
                <w:sz w:val="20"/>
                <w:szCs w:val="20"/>
              </w:rPr>
              <w:t>PECsw</w:t>
            </w:r>
          </w:p>
        </w:tc>
        <w:tc>
          <w:tcPr>
            <w:tcW w:w="1467" w:type="pct"/>
            <w:shd w:val="clear" w:color="000000" w:fill="FFFFFF"/>
            <w:vAlign w:val="center"/>
          </w:tcPr>
          <w:p w14:paraId="44266071" w14:textId="77777777" w:rsidR="005016BC" w:rsidRPr="00B94034" w:rsidRDefault="005016BC" w:rsidP="005016BC">
            <w:pPr>
              <w:spacing w:after="0" w:line="260" w:lineRule="atLeast"/>
              <w:jc w:val="center"/>
              <w:rPr>
                <w:rFonts w:ascii="Verdana" w:hAnsi="Verdana"/>
                <w:b/>
                <w:bCs/>
                <w:color w:val="000000"/>
                <w:sz w:val="20"/>
                <w:szCs w:val="20"/>
              </w:rPr>
            </w:pPr>
            <w:r w:rsidRPr="00B94034">
              <w:rPr>
                <w:rFonts w:ascii="Verdana" w:hAnsi="Verdana"/>
                <w:b/>
                <w:bCs/>
                <w:color w:val="000000"/>
                <w:sz w:val="20"/>
                <w:szCs w:val="20"/>
              </w:rPr>
              <w:t xml:space="preserve"> PEC oral (fish)</w:t>
            </w:r>
          </w:p>
        </w:tc>
      </w:tr>
      <w:tr w:rsidR="005016BC" w:rsidRPr="00B94034" w14:paraId="56528EDE" w14:textId="77777777" w:rsidTr="00503A35">
        <w:trPr>
          <w:trHeight w:val="175"/>
        </w:trPr>
        <w:tc>
          <w:tcPr>
            <w:tcW w:w="2332" w:type="pct"/>
            <w:gridSpan w:val="2"/>
            <w:vMerge/>
            <w:shd w:val="clear" w:color="auto" w:fill="FFFFFF"/>
            <w:vAlign w:val="center"/>
          </w:tcPr>
          <w:p w14:paraId="563C5550"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p>
        </w:tc>
        <w:tc>
          <w:tcPr>
            <w:tcW w:w="1201" w:type="pct"/>
            <w:shd w:val="clear" w:color="000000" w:fill="FFFFFF"/>
            <w:vAlign w:val="center"/>
          </w:tcPr>
          <w:p w14:paraId="63A1B61A" w14:textId="77777777" w:rsidR="005016BC" w:rsidRPr="00B94034" w:rsidRDefault="005016BC" w:rsidP="005016BC">
            <w:pPr>
              <w:spacing w:after="0" w:line="260" w:lineRule="atLeast"/>
              <w:jc w:val="center"/>
              <w:rPr>
                <w:rFonts w:ascii="Verdana" w:hAnsi="Verdana"/>
                <w:b/>
                <w:bCs/>
                <w:color w:val="000000"/>
                <w:sz w:val="20"/>
                <w:szCs w:val="20"/>
              </w:rPr>
            </w:pPr>
            <w:r w:rsidRPr="00B94034">
              <w:rPr>
                <w:rFonts w:ascii="Verdana" w:hAnsi="Verdana"/>
                <w:b/>
                <w:bCs/>
                <w:color w:val="000000"/>
                <w:sz w:val="20"/>
                <w:szCs w:val="20"/>
              </w:rPr>
              <w:t>mg.l</w:t>
            </w:r>
            <w:r w:rsidRPr="00B94034">
              <w:rPr>
                <w:rFonts w:ascii="Verdana" w:hAnsi="Verdana"/>
                <w:b/>
                <w:bCs/>
                <w:color w:val="000000"/>
                <w:sz w:val="20"/>
                <w:szCs w:val="20"/>
                <w:vertAlign w:val="superscript"/>
              </w:rPr>
              <w:t>-1</w:t>
            </w:r>
          </w:p>
        </w:tc>
        <w:tc>
          <w:tcPr>
            <w:tcW w:w="1467" w:type="pct"/>
            <w:shd w:val="clear" w:color="000000" w:fill="FFFFFF"/>
            <w:vAlign w:val="center"/>
          </w:tcPr>
          <w:p w14:paraId="4DD3EDB1" w14:textId="77777777" w:rsidR="005016BC" w:rsidRPr="00B94034" w:rsidRDefault="005016BC" w:rsidP="005016BC">
            <w:pPr>
              <w:spacing w:after="0" w:line="260" w:lineRule="atLeast"/>
              <w:jc w:val="center"/>
              <w:rPr>
                <w:rFonts w:ascii="Verdana" w:hAnsi="Verdana"/>
                <w:b/>
                <w:bCs/>
                <w:color w:val="000000"/>
                <w:sz w:val="20"/>
                <w:szCs w:val="20"/>
              </w:rPr>
            </w:pPr>
            <w:r w:rsidRPr="00B94034">
              <w:rPr>
                <w:rFonts w:ascii="Verdana" w:hAnsi="Verdana"/>
                <w:b/>
                <w:bCs/>
                <w:color w:val="000000"/>
                <w:sz w:val="20"/>
                <w:szCs w:val="20"/>
              </w:rPr>
              <w:t>mg.kg</w:t>
            </w:r>
            <w:r w:rsidRPr="00B94034">
              <w:rPr>
                <w:rFonts w:ascii="Verdana" w:hAnsi="Verdana"/>
                <w:b/>
                <w:bCs/>
                <w:color w:val="000000"/>
                <w:sz w:val="20"/>
                <w:szCs w:val="20"/>
                <w:vertAlign w:val="subscript"/>
              </w:rPr>
              <w:t>wet fish</w:t>
            </w:r>
            <w:r w:rsidRPr="00B94034">
              <w:rPr>
                <w:rFonts w:ascii="Verdana" w:hAnsi="Verdana"/>
                <w:b/>
                <w:bCs/>
                <w:color w:val="000000"/>
                <w:sz w:val="20"/>
                <w:szCs w:val="20"/>
                <w:vertAlign w:val="superscript"/>
              </w:rPr>
              <w:t>-1</w:t>
            </w:r>
          </w:p>
        </w:tc>
      </w:tr>
      <w:tr w:rsidR="005016BC" w:rsidRPr="00B94034" w14:paraId="56FC61AA" w14:textId="77777777" w:rsidTr="00503A35">
        <w:trPr>
          <w:trHeight w:val="200"/>
        </w:trPr>
        <w:tc>
          <w:tcPr>
            <w:tcW w:w="1133" w:type="pct"/>
            <w:vMerge w:val="restart"/>
            <w:shd w:val="clear" w:color="auto" w:fill="FFFFFF"/>
          </w:tcPr>
          <w:p w14:paraId="383FC63F" w14:textId="77777777" w:rsidR="005016BC" w:rsidRPr="00CB1B83" w:rsidRDefault="005016BC" w:rsidP="005016BC">
            <w:pPr>
              <w:keepNext/>
              <w:spacing w:after="0" w:line="260" w:lineRule="atLeast"/>
              <w:rPr>
                <w:rFonts w:ascii="Verdana" w:hAnsi="Verdana" w:cs="Arial"/>
                <w:b/>
                <w:sz w:val="20"/>
                <w:szCs w:val="20"/>
                <w:lang w:val="en-US" w:eastAsia="en-GB"/>
              </w:rPr>
            </w:pPr>
            <w:r w:rsidRPr="00CB1B83">
              <w:rPr>
                <w:rFonts w:ascii="Verdana" w:hAnsi="Verdana" w:cs="Arial"/>
                <w:b/>
                <w:sz w:val="20"/>
                <w:szCs w:val="20"/>
                <w:lang w:val="en-US" w:eastAsia="en-GB"/>
              </w:rPr>
              <w:t>Scenario 1: House in a city</w:t>
            </w:r>
          </w:p>
        </w:tc>
        <w:tc>
          <w:tcPr>
            <w:tcW w:w="1199" w:type="pct"/>
            <w:shd w:val="clear" w:color="auto" w:fill="FFFFFF"/>
          </w:tcPr>
          <w:p w14:paraId="01A53270"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1a</w:t>
            </w:r>
          </w:p>
        </w:tc>
        <w:tc>
          <w:tcPr>
            <w:tcW w:w="1201" w:type="pct"/>
            <w:tcBorders>
              <w:top w:val="nil"/>
              <w:left w:val="nil"/>
              <w:bottom w:val="single" w:sz="8" w:space="0" w:color="auto"/>
              <w:right w:val="single" w:sz="8" w:space="0" w:color="auto"/>
            </w:tcBorders>
            <w:shd w:val="clear" w:color="000000" w:fill="FFFFFF"/>
            <w:vAlign w:val="center"/>
          </w:tcPr>
          <w:p w14:paraId="398C941B"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1.17E-05</w:t>
            </w:r>
          </w:p>
        </w:tc>
        <w:tc>
          <w:tcPr>
            <w:tcW w:w="1467" w:type="pct"/>
            <w:shd w:val="clear" w:color="auto" w:fill="auto"/>
            <w:vAlign w:val="center"/>
          </w:tcPr>
          <w:p w14:paraId="611AAA19"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olor w:val="000000"/>
                <w:sz w:val="20"/>
                <w:szCs w:val="20"/>
              </w:rPr>
              <w:t>1.33E-02</w:t>
            </w:r>
          </w:p>
        </w:tc>
      </w:tr>
      <w:tr w:rsidR="005016BC" w:rsidRPr="00B94034" w14:paraId="641CF711" w14:textId="77777777" w:rsidTr="00503A35">
        <w:trPr>
          <w:trHeight w:val="347"/>
        </w:trPr>
        <w:tc>
          <w:tcPr>
            <w:tcW w:w="1133" w:type="pct"/>
            <w:vMerge/>
            <w:shd w:val="clear" w:color="auto" w:fill="FFFFFF"/>
          </w:tcPr>
          <w:p w14:paraId="2B3B95C5" w14:textId="77777777" w:rsidR="005016BC" w:rsidRPr="00B94034" w:rsidRDefault="005016BC" w:rsidP="005016BC">
            <w:pPr>
              <w:keepNext/>
              <w:spacing w:after="0" w:line="260" w:lineRule="atLeast"/>
              <w:rPr>
                <w:rFonts w:ascii="Verdana" w:hAnsi="Verdana" w:cs="Arial"/>
                <w:b/>
                <w:sz w:val="20"/>
                <w:szCs w:val="20"/>
                <w:lang w:eastAsia="en-GB"/>
              </w:rPr>
            </w:pPr>
          </w:p>
        </w:tc>
        <w:tc>
          <w:tcPr>
            <w:tcW w:w="1199" w:type="pct"/>
            <w:shd w:val="clear" w:color="auto" w:fill="FFFFFF"/>
          </w:tcPr>
          <w:p w14:paraId="27ED6655"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1b</w:t>
            </w:r>
          </w:p>
        </w:tc>
        <w:tc>
          <w:tcPr>
            <w:tcW w:w="1201" w:type="pct"/>
            <w:tcBorders>
              <w:top w:val="nil"/>
              <w:left w:val="nil"/>
              <w:bottom w:val="single" w:sz="8" w:space="0" w:color="auto"/>
              <w:right w:val="single" w:sz="8" w:space="0" w:color="auto"/>
            </w:tcBorders>
            <w:shd w:val="clear" w:color="000000" w:fill="FFFFFF"/>
            <w:vAlign w:val="center"/>
          </w:tcPr>
          <w:p w14:paraId="597B9475"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3.50E-06</w:t>
            </w:r>
          </w:p>
        </w:tc>
        <w:tc>
          <w:tcPr>
            <w:tcW w:w="1467" w:type="pct"/>
            <w:shd w:val="clear" w:color="auto" w:fill="auto"/>
            <w:vAlign w:val="center"/>
          </w:tcPr>
          <w:p w14:paraId="74FB3494"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olor w:val="000000"/>
                <w:sz w:val="20"/>
                <w:szCs w:val="20"/>
              </w:rPr>
              <w:t>3.99E-03</w:t>
            </w:r>
          </w:p>
        </w:tc>
      </w:tr>
      <w:tr w:rsidR="005016BC" w:rsidRPr="00B94034" w14:paraId="0C9FFB31" w14:textId="77777777" w:rsidTr="00503A35">
        <w:trPr>
          <w:trHeight w:val="52"/>
        </w:trPr>
        <w:tc>
          <w:tcPr>
            <w:tcW w:w="1133" w:type="pct"/>
            <w:vMerge/>
            <w:shd w:val="clear" w:color="auto" w:fill="FFFFFF"/>
          </w:tcPr>
          <w:p w14:paraId="463F3732" w14:textId="77777777" w:rsidR="005016BC" w:rsidRPr="00B94034" w:rsidRDefault="005016BC" w:rsidP="005016BC">
            <w:pPr>
              <w:keepNext/>
              <w:spacing w:after="0" w:line="260" w:lineRule="atLeast"/>
              <w:rPr>
                <w:rFonts w:ascii="Verdana" w:hAnsi="Verdana" w:cs="Arial"/>
                <w:b/>
                <w:sz w:val="20"/>
                <w:szCs w:val="20"/>
                <w:lang w:eastAsia="en-GB"/>
              </w:rPr>
            </w:pPr>
          </w:p>
        </w:tc>
        <w:tc>
          <w:tcPr>
            <w:tcW w:w="1199" w:type="pct"/>
            <w:shd w:val="clear" w:color="auto" w:fill="FFFFFF"/>
          </w:tcPr>
          <w:p w14:paraId="023541D9"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2</w:t>
            </w:r>
          </w:p>
        </w:tc>
        <w:tc>
          <w:tcPr>
            <w:tcW w:w="1201" w:type="pct"/>
            <w:tcBorders>
              <w:top w:val="nil"/>
              <w:left w:val="nil"/>
              <w:bottom w:val="single" w:sz="8" w:space="0" w:color="auto"/>
              <w:right w:val="single" w:sz="8" w:space="0" w:color="auto"/>
            </w:tcBorders>
            <w:shd w:val="clear" w:color="000000" w:fill="FFFFFF"/>
            <w:vAlign w:val="center"/>
          </w:tcPr>
          <w:p w14:paraId="502BDCA6"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1.71E-07</w:t>
            </w:r>
          </w:p>
        </w:tc>
        <w:tc>
          <w:tcPr>
            <w:tcW w:w="1467" w:type="pct"/>
            <w:shd w:val="clear" w:color="auto" w:fill="auto"/>
            <w:vAlign w:val="center"/>
          </w:tcPr>
          <w:p w14:paraId="3DBCBCB3"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olor w:val="000000"/>
                <w:sz w:val="20"/>
                <w:szCs w:val="20"/>
              </w:rPr>
              <w:t>1.95E-04</w:t>
            </w:r>
          </w:p>
        </w:tc>
      </w:tr>
    </w:tbl>
    <w:p w14:paraId="70744A4F" w14:textId="77777777" w:rsidR="005016BC" w:rsidRPr="005016BC" w:rsidRDefault="005016BC" w:rsidP="005016BC">
      <w:pPr>
        <w:spacing w:after="0" w:line="260" w:lineRule="atLeast"/>
        <w:rPr>
          <w:rFonts w:ascii="Verdana" w:hAnsi="Verdana"/>
          <w:lang w:eastAsia="en-US"/>
        </w:rPr>
      </w:pPr>
    </w:p>
    <w:p w14:paraId="3853ABCA" w14:textId="77777777" w:rsidR="005016BC" w:rsidRPr="005016BC" w:rsidRDefault="005016BC" w:rsidP="005016BC">
      <w:pPr>
        <w:keepNext/>
        <w:numPr>
          <w:ilvl w:val="3"/>
          <w:numId w:val="1"/>
        </w:numPr>
        <w:tabs>
          <w:tab w:val="clear" w:pos="0"/>
          <w:tab w:val="left" w:pos="1304"/>
        </w:tabs>
        <w:spacing w:before="240" w:after="60" w:line="240" w:lineRule="atLeast"/>
        <w:ind w:left="2581" w:hanging="1304"/>
        <w:outlineLvl w:val="3"/>
        <w:rPr>
          <w:rFonts w:ascii="Verdana" w:hAnsi="Verdana"/>
          <w:bCs/>
          <w:szCs w:val="28"/>
        </w:rPr>
      </w:pPr>
      <w:bookmarkStart w:id="315" w:name="_Toc377651049"/>
      <w:bookmarkStart w:id="316" w:name="_Toc389729118"/>
      <w:bookmarkStart w:id="317" w:name="_Toc403566582"/>
      <w:bookmarkStart w:id="318" w:name="_Toc497231173"/>
      <w:r w:rsidRPr="005016BC">
        <w:rPr>
          <w:rFonts w:ascii="Verdana" w:hAnsi="Verdana"/>
          <w:bCs/>
          <w:szCs w:val="28"/>
        </w:rPr>
        <w:t>Risk characterisation</w:t>
      </w:r>
      <w:bookmarkEnd w:id="315"/>
      <w:bookmarkEnd w:id="316"/>
      <w:bookmarkEnd w:id="317"/>
      <w:bookmarkEnd w:id="318"/>
    </w:p>
    <w:p w14:paraId="7CF23E38" w14:textId="77777777" w:rsidR="005016BC" w:rsidRPr="005016BC" w:rsidRDefault="005016BC" w:rsidP="005016BC">
      <w:pPr>
        <w:spacing w:after="0" w:line="260" w:lineRule="atLeast"/>
        <w:rPr>
          <w:rFonts w:ascii="Verdana" w:hAnsi="Verdana"/>
        </w:rPr>
      </w:pPr>
    </w:p>
    <w:p w14:paraId="7449E260" w14:textId="77777777" w:rsidR="005016BC" w:rsidRPr="005016BC" w:rsidRDefault="005016BC" w:rsidP="005016BC">
      <w:pPr>
        <w:spacing w:after="0" w:line="260" w:lineRule="atLeast"/>
        <w:rPr>
          <w:rFonts w:ascii="Verdana" w:hAnsi="Verdana"/>
          <w:b/>
          <w:i/>
          <w:szCs w:val="22"/>
          <w:lang w:eastAsia="en-US"/>
        </w:rPr>
      </w:pPr>
      <w:bookmarkStart w:id="319" w:name="_Toc377651050"/>
      <w:bookmarkStart w:id="320" w:name="_Toc389729119"/>
      <w:bookmarkStart w:id="321" w:name="_Toc403472803"/>
      <w:r w:rsidRPr="005016BC">
        <w:rPr>
          <w:rFonts w:ascii="Verdana" w:hAnsi="Verdana"/>
          <w:b/>
          <w:i/>
          <w:szCs w:val="22"/>
          <w:lang w:eastAsia="en-US"/>
        </w:rPr>
        <w:t>Atmosphere</w:t>
      </w:r>
      <w:bookmarkEnd w:id="319"/>
      <w:bookmarkEnd w:id="320"/>
      <w:bookmarkEnd w:id="321"/>
    </w:p>
    <w:p w14:paraId="517E7CC7" w14:textId="77777777" w:rsidR="005016BC" w:rsidRPr="005016BC" w:rsidRDefault="005016BC" w:rsidP="005016BC">
      <w:pPr>
        <w:spacing w:after="0" w:line="260" w:lineRule="atLeast"/>
        <w:rPr>
          <w:rFonts w:ascii="Verdana" w:hAnsi="Verdana"/>
          <w:b/>
          <w:i/>
          <w:szCs w:val="22"/>
          <w:lang w:eastAsia="en-US"/>
        </w:rPr>
      </w:pPr>
    </w:p>
    <w:tbl>
      <w:tblPr>
        <w:tblStyle w:val="Grilledutableau42"/>
        <w:tblW w:w="9180" w:type="dxa"/>
        <w:tblInd w:w="108" w:type="dxa"/>
        <w:tblLook w:val="04A0" w:firstRow="1" w:lastRow="0" w:firstColumn="1" w:lastColumn="0" w:noHBand="0" w:noVBand="1"/>
      </w:tblPr>
      <w:tblGrid>
        <w:gridCol w:w="9180"/>
      </w:tblGrid>
      <w:tr w:rsidR="005016BC" w:rsidRPr="00AA7D96" w14:paraId="2C016E3E" w14:textId="77777777" w:rsidTr="00503A35">
        <w:tc>
          <w:tcPr>
            <w:tcW w:w="9180" w:type="dxa"/>
            <w:shd w:val="clear" w:color="auto" w:fill="D6E3BC" w:themeFill="accent3" w:themeFillTint="66"/>
          </w:tcPr>
          <w:p w14:paraId="7C85BA87" w14:textId="77777777"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23</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3151BDE3" w14:textId="77777777" w:rsidR="005016BC" w:rsidRPr="005016BC" w:rsidRDefault="005016BC" w:rsidP="005016BC">
            <w:pPr>
              <w:autoSpaceDE w:val="0"/>
              <w:autoSpaceDN w:val="0"/>
              <w:adjustRightInd w:val="0"/>
              <w:jc w:val="both"/>
              <w:rPr>
                <w:rFonts w:ascii="Verdana" w:hAnsi="Verdana" w:cs="Arial"/>
                <w:color w:val="000000"/>
                <w:sz w:val="20"/>
                <w:szCs w:val="20"/>
                <w:lang w:val="en-GB" w:eastAsia="en-US"/>
              </w:rPr>
            </w:pPr>
            <w:r w:rsidRPr="005016BC">
              <w:rPr>
                <w:rFonts w:ascii="Verdana" w:hAnsi="Verdana" w:cs="Arial"/>
                <w:color w:val="000000"/>
                <w:sz w:val="20"/>
                <w:szCs w:val="20"/>
                <w:lang w:val="en-GB" w:eastAsia="en-US"/>
              </w:rPr>
              <w:t>Significant exposure of the environment via air is not expected.</w:t>
            </w:r>
          </w:p>
          <w:p w14:paraId="27EE7639" w14:textId="77777777" w:rsidR="005016BC" w:rsidRPr="005016BC" w:rsidRDefault="005016BC" w:rsidP="005016BC">
            <w:pPr>
              <w:autoSpaceDE w:val="0"/>
              <w:autoSpaceDN w:val="0"/>
              <w:adjustRightInd w:val="0"/>
              <w:jc w:val="both"/>
              <w:rPr>
                <w:rFonts w:ascii="Verdana" w:hAnsi="Verdana" w:cs="Arial"/>
                <w:color w:val="000000"/>
                <w:sz w:val="20"/>
                <w:szCs w:val="20"/>
                <w:lang w:val="en-GB" w:eastAsia="en-US"/>
              </w:rPr>
            </w:pPr>
            <w:r w:rsidRPr="005016BC">
              <w:rPr>
                <w:rFonts w:ascii="Verdana" w:hAnsi="Verdana" w:cs="Arial"/>
                <w:color w:val="000000"/>
                <w:sz w:val="20"/>
                <w:szCs w:val="20"/>
                <w:lang w:val="en-GB" w:eastAsia="en-US"/>
              </w:rPr>
              <w:t>According to the CAR, volatilization of permethrin is considered to be negligible based on the vapour pressure (2.155 × 10</w:t>
            </w:r>
            <w:r w:rsidRPr="005016BC">
              <w:rPr>
                <w:rFonts w:ascii="Verdana" w:hAnsi="Verdana" w:cs="Arial"/>
                <w:color w:val="000000"/>
                <w:sz w:val="20"/>
                <w:szCs w:val="20"/>
                <w:vertAlign w:val="superscript"/>
                <w:lang w:val="en-GB" w:eastAsia="en-US"/>
              </w:rPr>
              <w:t>-6</w:t>
            </w:r>
            <w:r w:rsidRPr="005016BC">
              <w:rPr>
                <w:rFonts w:ascii="Verdana" w:hAnsi="Verdana" w:cs="Arial"/>
                <w:color w:val="000000"/>
                <w:sz w:val="20"/>
                <w:szCs w:val="20"/>
                <w:lang w:val="en-GB" w:eastAsia="en-US"/>
              </w:rPr>
              <w:t xml:space="preserve"> Pa at 20°C) and Henry constant (4.5 × 10</w:t>
            </w:r>
            <w:r w:rsidRPr="005016BC">
              <w:rPr>
                <w:rFonts w:ascii="Verdana" w:hAnsi="Verdana" w:cs="Arial"/>
                <w:color w:val="000000"/>
                <w:sz w:val="20"/>
                <w:szCs w:val="20"/>
                <w:vertAlign w:val="superscript"/>
                <w:lang w:val="en-GB" w:eastAsia="en-US"/>
              </w:rPr>
              <w:t>-2</w:t>
            </w:r>
            <w:r w:rsidRPr="005016BC">
              <w:rPr>
                <w:rFonts w:ascii="Verdana" w:hAnsi="Verdana" w:cs="Arial"/>
                <w:color w:val="000000"/>
                <w:sz w:val="20"/>
                <w:szCs w:val="20"/>
                <w:lang w:val="en-GB" w:eastAsia="en-US"/>
              </w:rPr>
              <w:t xml:space="preserve"> Pa.m</w:t>
            </w:r>
            <w:r w:rsidRPr="005016BC">
              <w:rPr>
                <w:rFonts w:ascii="Verdana" w:hAnsi="Verdana" w:cs="Arial"/>
                <w:color w:val="000000"/>
                <w:sz w:val="20"/>
                <w:szCs w:val="20"/>
                <w:vertAlign w:val="superscript"/>
                <w:lang w:val="en-GB" w:eastAsia="en-US"/>
              </w:rPr>
              <w:t>3</w:t>
            </w:r>
            <w:r w:rsidRPr="005016BC">
              <w:rPr>
                <w:rFonts w:ascii="Verdana" w:hAnsi="Verdana" w:cs="Arial"/>
                <w:color w:val="000000"/>
                <w:sz w:val="20"/>
                <w:szCs w:val="20"/>
                <w:lang w:val="en-GB" w:eastAsia="en-US"/>
              </w:rPr>
              <w:t>.mole</w:t>
            </w:r>
            <w:r w:rsidRPr="005016BC">
              <w:rPr>
                <w:rFonts w:ascii="Verdana" w:hAnsi="Verdana" w:cs="Arial"/>
                <w:color w:val="000000"/>
                <w:sz w:val="20"/>
                <w:szCs w:val="20"/>
                <w:vertAlign w:val="superscript"/>
                <w:lang w:val="en-GB" w:eastAsia="en-US"/>
              </w:rPr>
              <w:t>-1</w:t>
            </w:r>
            <w:r w:rsidRPr="005016BC">
              <w:rPr>
                <w:rFonts w:ascii="Verdana" w:hAnsi="Verdana" w:cs="Arial"/>
                <w:color w:val="000000"/>
                <w:sz w:val="20"/>
                <w:szCs w:val="20"/>
                <w:lang w:val="en-GB" w:eastAsia="en-US"/>
              </w:rPr>
              <w:t>). Permethrin would not be transported over large distances in the atmosphere in gaseous phase.</w:t>
            </w:r>
          </w:p>
          <w:p w14:paraId="023A2A80" w14:textId="77777777" w:rsidR="005016BC" w:rsidRPr="00CB1B83" w:rsidRDefault="005016BC" w:rsidP="005016BC">
            <w:pPr>
              <w:spacing w:before="60"/>
              <w:ind w:left="142"/>
              <w:jc w:val="both"/>
              <w:rPr>
                <w:rFonts w:ascii="Verdana" w:hAnsi="Verdana" w:cs="Arial"/>
                <w:sz w:val="20"/>
                <w:u w:val="single"/>
                <w:lang w:val="en-US" w:eastAsia="en-US"/>
              </w:rPr>
            </w:pPr>
          </w:p>
          <w:p w14:paraId="0C7D100C" w14:textId="77777777" w:rsidR="005016BC" w:rsidRPr="00CB1B83" w:rsidRDefault="005016BC" w:rsidP="00B94034">
            <w:pPr>
              <w:spacing w:before="60"/>
              <w:jc w:val="both"/>
              <w:rPr>
                <w:rFonts w:ascii="Verdana" w:eastAsia="Times New Roman" w:hAnsi="Verdana" w:cs="Arial"/>
                <w:sz w:val="20"/>
                <w:szCs w:val="20"/>
                <w:lang w:val="en-US" w:eastAsia="de-DE"/>
              </w:rPr>
            </w:pPr>
            <w:r w:rsidRPr="00CB1B83">
              <w:rPr>
                <w:rFonts w:ascii="Verdana" w:hAnsi="Verdana" w:cs="Arial"/>
                <w:sz w:val="20"/>
                <w:u w:val="single"/>
                <w:lang w:val="en-US" w:eastAsia="en-US"/>
              </w:rPr>
              <w:t>Conclusion</w:t>
            </w:r>
            <w:r w:rsidRPr="00CB1B83">
              <w:rPr>
                <w:rFonts w:ascii="Verdana" w:hAnsi="Verdana" w:cs="Arial"/>
                <w:sz w:val="20"/>
                <w:lang w:val="en-US" w:eastAsia="en-US"/>
              </w:rPr>
              <w:t>:</w:t>
            </w:r>
            <w:r w:rsidRPr="00CB1B83">
              <w:rPr>
                <w:rFonts w:ascii="Verdana" w:hAnsi="Verdana" w:cs="Arial"/>
                <w:i/>
                <w:sz w:val="20"/>
                <w:lang w:val="en-US" w:eastAsia="en-US"/>
              </w:rPr>
              <w:t xml:space="preserve"> </w:t>
            </w:r>
            <w:r w:rsidRPr="005016BC">
              <w:rPr>
                <w:rFonts w:ascii="Verdana" w:hAnsi="Verdana" w:cs="Arial"/>
                <w:sz w:val="20"/>
                <w:szCs w:val="20"/>
                <w:lang w:val="en-GB" w:eastAsia="en-US"/>
              </w:rPr>
              <w:t xml:space="preserve">Emissions and PECs in air are considered as negligible. It can be concluded that the use of the product </w:t>
            </w:r>
            <w:r w:rsidRPr="005016BC">
              <w:rPr>
                <w:rFonts w:ascii="Verdana" w:hAnsi="Verdana" w:cs="Arial"/>
                <w:sz w:val="20"/>
                <w:szCs w:val="20"/>
                <w:lang w:val="en-GB"/>
              </w:rPr>
              <w:t>TRITHOR S</w:t>
            </w:r>
            <w:r w:rsidRPr="005016BC">
              <w:rPr>
                <w:rFonts w:ascii="Verdana" w:hAnsi="Verdana" w:cs="Arial"/>
                <w:sz w:val="20"/>
                <w:szCs w:val="20"/>
                <w:lang w:val="en-GB" w:eastAsia="en-US"/>
              </w:rPr>
              <w:t xml:space="preserve"> will not pose a significant risk to the atmospheric compartment.</w:t>
            </w:r>
          </w:p>
          <w:p w14:paraId="34DD61E5" w14:textId="77777777" w:rsidR="005016BC" w:rsidRPr="005016BC" w:rsidRDefault="005016BC" w:rsidP="005016BC">
            <w:pPr>
              <w:widowControl w:val="0"/>
              <w:spacing w:after="100" w:afterAutospacing="1"/>
              <w:ind w:right="159"/>
              <w:jc w:val="both"/>
              <w:rPr>
                <w:rFonts w:ascii="Verdana" w:eastAsia="Times New Roman" w:hAnsi="Verdana"/>
                <w:sz w:val="20"/>
                <w:szCs w:val="20"/>
                <w:lang w:val="en-US" w:eastAsia="de-DE"/>
              </w:rPr>
            </w:pPr>
          </w:p>
        </w:tc>
      </w:tr>
    </w:tbl>
    <w:p w14:paraId="4DEF05DE" w14:textId="77777777" w:rsidR="005016BC" w:rsidRPr="00CB1B83" w:rsidRDefault="005016BC" w:rsidP="005016BC">
      <w:pPr>
        <w:spacing w:after="0" w:line="260" w:lineRule="atLeast"/>
        <w:rPr>
          <w:rFonts w:ascii="Verdana" w:hAnsi="Verdana"/>
          <w:lang w:val="en-US" w:eastAsia="en-US"/>
        </w:rPr>
      </w:pPr>
    </w:p>
    <w:p w14:paraId="65C106D3" w14:textId="77777777" w:rsidR="005016BC" w:rsidRPr="00CB1B83" w:rsidRDefault="005016BC" w:rsidP="005016BC">
      <w:pPr>
        <w:keepNext/>
        <w:keepLines/>
        <w:spacing w:before="60" w:after="0"/>
        <w:rPr>
          <w:rFonts w:ascii="Verdana" w:hAnsi="Verdana"/>
          <w:sz w:val="20"/>
          <w:lang w:val="en-US"/>
        </w:rPr>
      </w:pPr>
      <w:r w:rsidRPr="00CB1B83">
        <w:rPr>
          <w:rFonts w:ascii="Verdana" w:hAnsi="Verdana"/>
          <w:sz w:val="20"/>
          <w:lang w:val="en-US"/>
        </w:rPr>
        <w:t>Volatilization of permethrin is considered to be negligible based on the vapour pressure.</w:t>
      </w:r>
    </w:p>
    <w:p w14:paraId="392FC7D6" w14:textId="77777777" w:rsidR="005016BC" w:rsidRPr="00CB1B83" w:rsidRDefault="005016BC" w:rsidP="005016BC">
      <w:pPr>
        <w:spacing w:before="60" w:after="0"/>
        <w:ind w:left="142"/>
        <w:rPr>
          <w:rFonts w:ascii="Verdana" w:hAnsi="Verdana"/>
          <w:i/>
          <w:lang w:val="en-US" w:eastAsia="en-US"/>
        </w:rPr>
      </w:pPr>
    </w:p>
    <w:p w14:paraId="791227E4" w14:textId="77777777" w:rsidR="005016BC" w:rsidRPr="005016BC" w:rsidRDefault="005016BC" w:rsidP="005016BC">
      <w:pPr>
        <w:spacing w:after="0" w:line="260" w:lineRule="atLeast"/>
        <w:rPr>
          <w:rFonts w:ascii="Verdana" w:hAnsi="Verdana"/>
          <w:b/>
          <w:i/>
          <w:szCs w:val="22"/>
          <w:lang w:eastAsia="en-US"/>
        </w:rPr>
      </w:pPr>
      <w:bookmarkStart w:id="322" w:name="_Toc377651051"/>
      <w:bookmarkStart w:id="323" w:name="_Toc389729120"/>
      <w:bookmarkStart w:id="324" w:name="_Toc403472804"/>
      <w:r w:rsidRPr="005016BC">
        <w:rPr>
          <w:rFonts w:ascii="Verdana" w:hAnsi="Verdana"/>
          <w:b/>
          <w:i/>
          <w:szCs w:val="22"/>
          <w:lang w:eastAsia="en-US"/>
        </w:rPr>
        <w:t>Sewage treatment plant (STP</w:t>
      </w:r>
      <w:bookmarkEnd w:id="322"/>
      <w:r w:rsidRPr="005016BC">
        <w:rPr>
          <w:rFonts w:ascii="Verdana" w:hAnsi="Verdana"/>
          <w:b/>
          <w:i/>
          <w:szCs w:val="22"/>
          <w:lang w:eastAsia="en-US"/>
        </w:rPr>
        <w:t>)</w:t>
      </w:r>
      <w:bookmarkEnd w:id="323"/>
      <w:bookmarkEnd w:id="324"/>
      <w:r w:rsidRPr="005016BC">
        <w:rPr>
          <w:rFonts w:ascii="Verdana" w:hAnsi="Verdana"/>
          <w:b/>
          <w:i/>
          <w:szCs w:val="22"/>
          <w:lang w:eastAsia="en-US"/>
        </w:rPr>
        <w:t xml:space="preserve"> </w:t>
      </w:r>
    </w:p>
    <w:p w14:paraId="48915D26" w14:textId="77777777" w:rsidR="005016BC" w:rsidRPr="005016BC" w:rsidRDefault="005016BC" w:rsidP="005016BC">
      <w:pPr>
        <w:spacing w:after="0" w:line="260" w:lineRule="atLeast"/>
        <w:rPr>
          <w:rFonts w:ascii="Verdana" w:hAnsi="Verdana"/>
          <w:b/>
          <w:i/>
          <w:szCs w:val="22"/>
          <w:lang w:eastAsia="en-US"/>
        </w:rPr>
      </w:pPr>
    </w:p>
    <w:tbl>
      <w:tblPr>
        <w:tblStyle w:val="Grilledutableau41"/>
        <w:tblW w:w="9180" w:type="dxa"/>
        <w:tblInd w:w="108" w:type="dxa"/>
        <w:tblLook w:val="04A0" w:firstRow="1" w:lastRow="0" w:firstColumn="1" w:lastColumn="0" w:noHBand="0" w:noVBand="1"/>
      </w:tblPr>
      <w:tblGrid>
        <w:gridCol w:w="9180"/>
      </w:tblGrid>
      <w:tr w:rsidR="005016BC" w:rsidRPr="005016BC" w14:paraId="35CE56FE" w14:textId="77777777" w:rsidTr="00503A35">
        <w:tc>
          <w:tcPr>
            <w:tcW w:w="9180" w:type="dxa"/>
            <w:shd w:val="clear" w:color="auto" w:fill="D6E3BC" w:themeFill="accent3" w:themeFillTint="66"/>
          </w:tcPr>
          <w:p w14:paraId="0BAF5672" w14:textId="77777777"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24</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tbl>
            <w:tblPr>
              <w:tblW w:w="85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2977"/>
              <w:gridCol w:w="1701"/>
            </w:tblGrid>
            <w:tr w:rsidR="005016BC" w:rsidRPr="00AA7D96" w14:paraId="59E14FB0" w14:textId="77777777" w:rsidTr="00503A35">
              <w:trPr>
                <w:trHeight w:val="249"/>
              </w:trPr>
              <w:tc>
                <w:tcPr>
                  <w:tcW w:w="6867"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0940C82" w14:textId="77777777" w:rsidR="005016BC" w:rsidRPr="005016BC" w:rsidRDefault="005016BC" w:rsidP="005016BC">
                  <w:pPr>
                    <w:spacing w:before="60" w:after="60" w:line="260" w:lineRule="atLeast"/>
                    <w:jc w:val="center"/>
                    <w:rPr>
                      <w:rFonts w:ascii="Verdana" w:hAnsi="Verdana" w:cs="Arial"/>
                      <w:b/>
                      <w:bCs/>
                      <w:color w:val="000000"/>
                      <w:sz w:val="20"/>
                      <w:szCs w:val="20"/>
                      <w:lang w:val="en-GB" w:eastAsia="en-GB"/>
                    </w:rPr>
                  </w:pPr>
                  <w:r w:rsidRPr="005016BC">
                    <w:rPr>
                      <w:rFonts w:ascii="Verdana" w:hAnsi="Verdana" w:cs="Arial"/>
                      <w:b/>
                      <w:bCs/>
                      <w:color w:val="000000"/>
                      <w:sz w:val="20"/>
                      <w:szCs w:val="20"/>
                      <w:lang w:val="en-GB" w:eastAsia="en-GB"/>
                    </w:rPr>
                    <w:t>Summary table on calculated PEC/PNEC values for permethrin</w:t>
                  </w:r>
                </w:p>
              </w:tc>
              <w:tc>
                <w:tcPr>
                  <w:tcW w:w="1701" w:type="dxa"/>
                  <w:vMerge w:val="restart"/>
                  <w:tcBorders>
                    <w:top w:val="single" w:sz="4" w:space="0" w:color="auto"/>
                    <w:left w:val="single" w:sz="4" w:space="0" w:color="auto"/>
                    <w:right w:val="single" w:sz="4" w:space="0" w:color="auto"/>
                  </w:tcBorders>
                  <w:shd w:val="clear" w:color="auto" w:fill="FFFFCC"/>
                  <w:vAlign w:val="center"/>
                </w:tcPr>
                <w:p w14:paraId="2AB0C0CD" w14:textId="77777777" w:rsidR="005016BC" w:rsidRPr="005016BC" w:rsidRDefault="005016BC" w:rsidP="005016BC">
                  <w:pPr>
                    <w:spacing w:before="60" w:after="60" w:line="260" w:lineRule="atLeast"/>
                    <w:jc w:val="center"/>
                    <w:rPr>
                      <w:rFonts w:ascii="Verdana" w:hAnsi="Verdana" w:cs="Arial"/>
                      <w:b/>
                      <w:bCs/>
                      <w:color w:val="000000"/>
                      <w:sz w:val="20"/>
                      <w:szCs w:val="20"/>
                      <w:lang w:val="en-GB" w:eastAsia="en-GB"/>
                    </w:rPr>
                  </w:pPr>
                  <w:r w:rsidRPr="005016BC">
                    <w:rPr>
                      <w:rFonts w:ascii="Verdana" w:hAnsi="Verdana" w:cs="Arial"/>
                      <w:b/>
                      <w:bCs/>
                      <w:color w:val="000000"/>
                      <w:sz w:val="20"/>
                      <w:szCs w:val="20"/>
                      <w:lang w:val="en-GB" w:eastAsia="en-GB"/>
                    </w:rPr>
                    <w:t>Conclusion</w:t>
                  </w:r>
                </w:p>
              </w:tc>
            </w:tr>
            <w:tr w:rsidR="005016BC" w:rsidRPr="00AA7D96" w14:paraId="33694019" w14:textId="77777777" w:rsidTr="00503A35">
              <w:trPr>
                <w:trHeight w:val="471"/>
              </w:trPr>
              <w:tc>
                <w:tcPr>
                  <w:tcW w:w="3890" w:type="dxa"/>
                  <w:shd w:val="clear" w:color="auto" w:fill="FFFFFF"/>
                  <w:vAlign w:val="center"/>
                </w:tcPr>
                <w:p w14:paraId="33BAFD43" w14:textId="77777777" w:rsidR="005016BC" w:rsidRPr="005016BC" w:rsidRDefault="005016BC" w:rsidP="005016BC">
                  <w:pPr>
                    <w:spacing w:before="60" w:after="60" w:line="260" w:lineRule="atLeast"/>
                    <w:jc w:val="center"/>
                    <w:rPr>
                      <w:rFonts w:ascii="Verdana" w:hAnsi="Verdana" w:cs="Arial"/>
                      <w:color w:val="000000"/>
                      <w:sz w:val="20"/>
                      <w:szCs w:val="20"/>
                      <w:lang w:val="en-GB" w:eastAsia="en-GB"/>
                    </w:rPr>
                  </w:pPr>
                </w:p>
              </w:tc>
              <w:tc>
                <w:tcPr>
                  <w:tcW w:w="2977" w:type="dxa"/>
                  <w:tcBorders>
                    <w:right w:val="single" w:sz="4" w:space="0" w:color="auto"/>
                  </w:tcBorders>
                  <w:shd w:val="clear" w:color="auto" w:fill="FFFFFF"/>
                  <w:vAlign w:val="center"/>
                </w:tcPr>
                <w:p w14:paraId="2792C384" w14:textId="77777777" w:rsidR="005016BC" w:rsidRPr="005016BC" w:rsidRDefault="005016BC" w:rsidP="005016BC">
                  <w:pPr>
                    <w:spacing w:before="60" w:after="60" w:line="260" w:lineRule="atLeast"/>
                    <w:jc w:val="center"/>
                    <w:rPr>
                      <w:rFonts w:ascii="Verdana" w:hAnsi="Verdana" w:cs="Arial"/>
                      <w:color w:val="000000"/>
                      <w:sz w:val="20"/>
                      <w:szCs w:val="20"/>
                      <w:lang w:val="en-GB" w:eastAsia="en-GB"/>
                    </w:rPr>
                  </w:pPr>
                  <w:r w:rsidRPr="005016BC">
                    <w:rPr>
                      <w:rFonts w:ascii="Verdana" w:hAnsi="Verdana" w:cs="Arial"/>
                      <w:b/>
                      <w:bCs/>
                      <w:color w:val="000000"/>
                      <w:sz w:val="20"/>
                      <w:szCs w:val="20"/>
                      <w:lang w:val="en-GB" w:eastAsia="en-GB"/>
                    </w:rPr>
                    <w:t>PEC/PNEC</w:t>
                  </w:r>
                  <w:r w:rsidRPr="005016BC">
                    <w:rPr>
                      <w:rFonts w:ascii="Verdana" w:hAnsi="Verdana" w:cs="Arial"/>
                      <w:b/>
                      <w:bCs/>
                      <w:color w:val="000000"/>
                      <w:sz w:val="20"/>
                      <w:szCs w:val="20"/>
                      <w:vertAlign w:val="subscript"/>
                      <w:lang w:val="en-GB" w:eastAsia="en-GB"/>
                    </w:rPr>
                    <w:t>STP</w:t>
                  </w:r>
                </w:p>
              </w:tc>
              <w:tc>
                <w:tcPr>
                  <w:tcW w:w="1701" w:type="dxa"/>
                  <w:vMerge/>
                  <w:tcBorders>
                    <w:left w:val="single" w:sz="4" w:space="0" w:color="auto"/>
                    <w:right w:val="single" w:sz="4" w:space="0" w:color="auto"/>
                  </w:tcBorders>
                  <w:shd w:val="clear" w:color="auto" w:fill="FFFFFF"/>
                </w:tcPr>
                <w:p w14:paraId="44636011" w14:textId="77777777" w:rsidR="005016BC" w:rsidRPr="005016BC" w:rsidRDefault="005016BC" w:rsidP="005016BC">
                  <w:pPr>
                    <w:spacing w:before="60" w:after="60" w:line="260" w:lineRule="atLeast"/>
                    <w:jc w:val="center"/>
                    <w:rPr>
                      <w:rFonts w:ascii="Verdana" w:hAnsi="Verdana" w:cs="Arial"/>
                      <w:b/>
                      <w:bCs/>
                      <w:color w:val="000000"/>
                      <w:sz w:val="20"/>
                      <w:szCs w:val="20"/>
                      <w:lang w:val="en-GB" w:eastAsia="en-GB"/>
                    </w:rPr>
                  </w:pPr>
                </w:p>
              </w:tc>
            </w:tr>
            <w:tr w:rsidR="005016BC" w:rsidRPr="00AA7D96" w14:paraId="0B4F9DD1" w14:textId="77777777" w:rsidTr="00503A35">
              <w:trPr>
                <w:trHeight w:val="75"/>
              </w:trPr>
              <w:tc>
                <w:tcPr>
                  <w:tcW w:w="3890" w:type="dxa"/>
                  <w:shd w:val="clear" w:color="auto" w:fill="FFFFFF"/>
                </w:tcPr>
                <w:p w14:paraId="67CCC357" w14:textId="77777777" w:rsidR="005016BC" w:rsidRPr="005016BC" w:rsidRDefault="005016BC" w:rsidP="005016BC">
                  <w:pPr>
                    <w:spacing w:before="60" w:after="60" w:line="260" w:lineRule="atLeast"/>
                    <w:rPr>
                      <w:rFonts w:ascii="Verdana" w:hAnsi="Verdana" w:cs="Arial"/>
                      <w:i/>
                      <w:color w:val="000000"/>
                      <w:sz w:val="20"/>
                      <w:szCs w:val="20"/>
                      <w:lang w:val="en-US" w:eastAsia="en-GB"/>
                    </w:rPr>
                  </w:pPr>
                  <w:r w:rsidRPr="005016BC">
                    <w:rPr>
                      <w:rFonts w:ascii="Verdana" w:hAnsi="Verdana" w:cs="Arial"/>
                      <w:sz w:val="18"/>
                      <w:szCs w:val="18"/>
                      <w:lang w:val="en-US" w:eastAsia="en-GB"/>
                    </w:rPr>
                    <w:t>Scenario 1</w:t>
                  </w:r>
                </w:p>
              </w:tc>
              <w:tc>
                <w:tcPr>
                  <w:tcW w:w="2977" w:type="dxa"/>
                  <w:shd w:val="clear" w:color="auto" w:fill="FFFFFF"/>
                  <w:vAlign w:val="center"/>
                </w:tcPr>
                <w:p w14:paraId="356ECCA7" w14:textId="77777777" w:rsidR="005016BC" w:rsidRPr="005016BC" w:rsidRDefault="005016BC" w:rsidP="00E332B4">
                  <w:pPr>
                    <w:spacing w:before="60" w:after="6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5.</w:t>
                  </w:r>
                  <w:r w:rsidR="00E332B4">
                    <w:rPr>
                      <w:rFonts w:ascii="Verdana" w:hAnsi="Verdana" w:cs="Arial"/>
                      <w:color w:val="000000"/>
                      <w:sz w:val="20"/>
                      <w:szCs w:val="20"/>
                      <w:lang w:val="en-GB" w:eastAsia="en-GB"/>
                    </w:rPr>
                    <w:t>99</w:t>
                  </w:r>
                  <w:r w:rsidR="00E332B4" w:rsidRPr="005016BC">
                    <w:rPr>
                      <w:rFonts w:ascii="Verdana" w:hAnsi="Verdana" w:cs="Arial"/>
                      <w:color w:val="000000"/>
                      <w:sz w:val="20"/>
                      <w:szCs w:val="20"/>
                      <w:lang w:val="en-GB" w:eastAsia="en-GB"/>
                    </w:rPr>
                    <w:t>E</w:t>
                  </w:r>
                  <w:r w:rsidRPr="005016BC">
                    <w:rPr>
                      <w:rFonts w:ascii="Verdana" w:hAnsi="Verdana" w:cs="Arial"/>
                      <w:color w:val="000000"/>
                      <w:sz w:val="20"/>
                      <w:szCs w:val="20"/>
                      <w:lang w:val="en-GB" w:eastAsia="en-GB"/>
                    </w:rPr>
                    <w:t>-03</w:t>
                  </w:r>
                </w:p>
              </w:tc>
              <w:tc>
                <w:tcPr>
                  <w:tcW w:w="1701" w:type="dxa"/>
                  <w:shd w:val="clear" w:color="auto" w:fill="FFFFFF"/>
                  <w:vAlign w:val="center"/>
                </w:tcPr>
                <w:p w14:paraId="76ADF9A8" w14:textId="77777777" w:rsidR="005016BC" w:rsidRPr="005016BC" w:rsidRDefault="005016BC" w:rsidP="005016BC">
                  <w:pPr>
                    <w:spacing w:before="60" w:after="6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Acceptable</w:t>
                  </w:r>
                </w:p>
              </w:tc>
            </w:tr>
          </w:tbl>
          <w:p w14:paraId="0866111A" w14:textId="77777777" w:rsidR="005016BC" w:rsidRPr="005016BC" w:rsidRDefault="005016BC" w:rsidP="005016BC">
            <w:pPr>
              <w:jc w:val="both"/>
              <w:rPr>
                <w:rFonts w:ascii="Verdana" w:hAnsi="Verdana" w:cs="Arial"/>
                <w:sz w:val="20"/>
                <w:lang w:val="en-GB" w:eastAsia="en-US"/>
              </w:rPr>
            </w:pPr>
          </w:p>
          <w:p w14:paraId="4EAAD26F" w14:textId="77777777" w:rsidR="005016BC" w:rsidRPr="005016BC" w:rsidRDefault="005016BC" w:rsidP="005016BC">
            <w:pPr>
              <w:jc w:val="both"/>
              <w:rPr>
                <w:rFonts w:ascii="Verdana" w:hAnsi="Verdana" w:cs="Arial"/>
                <w:sz w:val="20"/>
                <w:lang w:val="en-GB" w:eastAsia="en-US"/>
              </w:rPr>
            </w:pPr>
            <w:r w:rsidRPr="005016BC">
              <w:rPr>
                <w:rFonts w:ascii="Verdana" w:hAnsi="Verdana" w:cs="Arial"/>
                <w:sz w:val="20"/>
                <w:lang w:val="en-GB" w:eastAsia="en-US"/>
              </w:rPr>
              <w:t>No ecotoxicological data are available to set a PNEC value for the metabolites for the STP compartment.</w:t>
            </w:r>
          </w:p>
          <w:p w14:paraId="0A57CAD0" w14:textId="77777777" w:rsidR="005016BC" w:rsidRPr="005016BC" w:rsidRDefault="005016BC" w:rsidP="005016BC">
            <w:pPr>
              <w:jc w:val="both"/>
              <w:rPr>
                <w:rFonts w:ascii="Verdana" w:hAnsi="Verdana" w:cs="Arial"/>
                <w:sz w:val="20"/>
                <w:lang w:val="en-GB" w:eastAsia="en-US"/>
              </w:rPr>
            </w:pPr>
          </w:p>
          <w:p w14:paraId="650C42E9" w14:textId="77777777" w:rsidR="005016BC" w:rsidRPr="00CB1B83" w:rsidRDefault="005016BC" w:rsidP="005016BC">
            <w:pPr>
              <w:jc w:val="both"/>
              <w:rPr>
                <w:rFonts w:ascii="Verdana" w:hAnsi="Verdana" w:cs="Arial"/>
                <w:sz w:val="20"/>
                <w:lang w:val="en-US" w:eastAsia="en-US"/>
              </w:rPr>
            </w:pPr>
            <w:r w:rsidRPr="00CB1B83">
              <w:rPr>
                <w:rFonts w:ascii="Verdana" w:hAnsi="Verdana" w:cs="Arial"/>
                <w:sz w:val="20"/>
                <w:u w:val="single"/>
                <w:lang w:val="en-US" w:eastAsia="en-US"/>
              </w:rPr>
              <w:t>Conclusion</w:t>
            </w:r>
            <w:r w:rsidRPr="00CB1B83">
              <w:rPr>
                <w:rFonts w:ascii="Verdana" w:hAnsi="Verdana" w:cs="Arial"/>
                <w:sz w:val="20"/>
                <w:lang w:val="en-US" w:eastAsia="en-US"/>
              </w:rPr>
              <w:t>:</w:t>
            </w:r>
          </w:p>
          <w:p w14:paraId="226FCB13" w14:textId="77777777" w:rsidR="005016BC" w:rsidRPr="005016BC" w:rsidRDefault="005016BC" w:rsidP="005016BC">
            <w:pPr>
              <w:spacing w:after="120"/>
              <w:ind w:right="142"/>
              <w:jc w:val="both"/>
              <w:rPr>
                <w:rFonts w:ascii="Verdana" w:hAnsi="Verdana" w:cs="Arial"/>
                <w:sz w:val="20"/>
                <w:lang w:val="en-GB" w:eastAsia="en-US"/>
              </w:rPr>
            </w:pPr>
            <w:r w:rsidRPr="00CB1B83">
              <w:rPr>
                <w:rFonts w:ascii="Verdana" w:hAnsi="Verdana" w:cs="Arial"/>
                <w:sz w:val="20"/>
                <w:lang w:val="en-US" w:eastAsia="en-US"/>
              </w:rPr>
              <w:t>During the construction step,</w:t>
            </w:r>
            <w:r w:rsidRPr="005016BC">
              <w:rPr>
                <w:rFonts w:ascii="Verdana" w:hAnsi="Verdana" w:cs="Arial"/>
                <w:i/>
                <w:sz w:val="20"/>
                <w:lang w:val="en-GB" w:eastAsia="en-US"/>
              </w:rPr>
              <w:t xml:space="preserve"> </w:t>
            </w:r>
            <w:r w:rsidRPr="005016BC">
              <w:rPr>
                <w:rFonts w:ascii="Verdana" w:hAnsi="Verdana" w:cs="Arial"/>
                <w:sz w:val="20"/>
                <w:lang w:val="en-GB" w:eastAsia="en-US"/>
              </w:rPr>
              <w:t>the risk characterisation ratio is below 1. Consequently, the risk for the STP is acceptable.</w:t>
            </w:r>
          </w:p>
        </w:tc>
      </w:tr>
    </w:tbl>
    <w:p w14:paraId="47EC25DD" w14:textId="77777777" w:rsidR="005016BC" w:rsidRPr="005016BC" w:rsidRDefault="005016BC" w:rsidP="005016BC">
      <w:pPr>
        <w:spacing w:before="60" w:after="0"/>
        <w:rPr>
          <w:rFonts w:ascii="Verdana" w:hAnsi="Verdana"/>
          <w:i/>
          <w:lang w:eastAsia="en-US"/>
        </w:rPr>
      </w:pPr>
    </w:p>
    <w:tbl>
      <w:tblPr>
        <w:tblW w:w="41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3"/>
        <w:gridCol w:w="4392"/>
      </w:tblGrid>
      <w:tr w:rsidR="005016BC" w:rsidRPr="00AA7D96" w14:paraId="3A400BED" w14:textId="77777777" w:rsidTr="00B94034">
        <w:trPr>
          <w:trHeight w:val="249"/>
        </w:trPr>
        <w:tc>
          <w:tcPr>
            <w:tcW w:w="8364"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9757616" w14:textId="77777777" w:rsidR="005016BC" w:rsidRPr="00CB1B83" w:rsidRDefault="005016BC" w:rsidP="005016BC">
            <w:pPr>
              <w:keepNext/>
              <w:keepLines/>
              <w:spacing w:before="60" w:after="60" w:line="260" w:lineRule="atLeast"/>
              <w:jc w:val="center"/>
              <w:rPr>
                <w:rFonts w:ascii="Verdana" w:hAnsi="Verdana" w:cs="Arial"/>
                <w:b/>
                <w:bCs/>
                <w:color w:val="000000"/>
                <w:sz w:val="20"/>
                <w:szCs w:val="18"/>
                <w:lang w:val="en-US" w:eastAsia="en-GB"/>
              </w:rPr>
            </w:pPr>
            <w:r w:rsidRPr="00CB1B83">
              <w:rPr>
                <w:rFonts w:ascii="Verdana" w:hAnsi="Verdana" w:cs="Arial"/>
                <w:b/>
                <w:bCs/>
                <w:color w:val="000000"/>
                <w:sz w:val="20"/>
                <w:szCs w:val="18"/>
                <w:lang w:val="en-US" w:eastAsia="en-GB"/>
              </w:rPr>
              <w:t>Summary table on calculated PEC/PNEC values</w:t>
            </w:r>
          </w:p>
        </w:tc>
      </w:tr>
      <w:tr w:rsidR="005016BC" w:rsidRPr="00B94034" w14:paraId="052C8CAA" w14:textId="77777777" w:rsidTr="00B94034">
        <w:trPr>
          <w:trHeight w:val="471"/>
        </w:trPr>
        <w:tc>
          <w:tcPr>
            <w:tcW w:w="3870" w:type="dxa"/>
            <w:shd w:val="clear" w:color="auto" w:fill="FFFFFF"/>
            <w:vAlign w:val="center"/>
          </w:tcPr>
          <w:p w14:paraId="46164615" w14:textId="77777777" w:rsidR="005016BC" w:rsidRPr="00B94034" w:rsidRDefault="005016BC" w:rsidP="005016BC">
            <w:pPr>
              <w:keepNext/>
              <w:keepLines/>
              <w:spacing w:before="60" w:after="60" w:line="260" w:lineRule="atLeast"/>
              <w:jc w:val="center"/>
              <w:rPr>
                <w:rFonts w:ascii="Verdana" w:hAnsi="Verdana" w:cs="Arial"/>
                <w:color w:val="000000"/>
                <w:sz w:val="20"/>
                <w:szCs w:val="18"/>
                <w:lang w:eastAsia="en-GB"/>
              </w:rPr>
            </w:pPr>
            <w:r w:rsidRPr="00B94034">
              <w:rPr>
                <w:rFonts w:ascii="Verdana" w:hAnsi="Verdana" w:cs="Arial"/>
                <w:color w:val="000000"/>
                <w:sz w:val="20"/>
                <w:szCs w:val="18"/>
                <w:lang w:eastAsia="en-GB"/>
              </w:rPr>
              <w:t>Scenario 1</w:t>
            </w:r>
          </w:p>
        </w:tc>
        <w:tc>
          <w:tcPr>
            <w:tcW w:w="4494" w:type="dxa"/>
            <w:shd w:val="clear" w:color="auto" w:fill="FFFFFF"/>
            <w:vAlign w:val="center"/>
          </w:tcPr>
          <w:p w14:paraId="5F8B7C4D" w14:textId="77777777" w:rsidR="005016BC" w:rsidRPr="00B94034" w:rsidRDefault="005016BC" w:rsidP="005016BC">
            <w:pPr>
              <w:keepNext/>
              <w:keepLines/>
              <w:spacing w:before="60" w:after="60" w:line="260" w:lineRule="atLeast"/>
              <w:jc w:val="center"/>
              <w:rPr>
                <w:rFonts w:ascii="Verdana" w:hAnsi="Verdana" w:cs="Arial"/>
                <w:color w:val="000000"/>
                <w:sz w:val="20"/>
                <w:szCs w:val="18"/>
                <w:lang w:eastAsia="en-GB"/>
              </w:rPr>
            </w:pPr>
            <w:r w:rsidRPr="00B94034">
              <w:rPr>
                <w:rFonts w:ascii="Verdana" w:hAnsi="Verdana" w:cs="Arial"/>
                <w:b/>
                <w:bCs/>
                <w:color w:val="000000"/>
                <w:sz w:val="20"/>
                <w:szCs w:val="18"/>
                <w:lang w:eastAsia="en-GB"/>
              </w:rPr>
              <w:t>PEC/PNEC</w:t>
            </w:r>
            <w:r w:rsidRPr="00B94034">
              <w:rPr>
                <w:rFonts w:ascii="Verdana" w:hAnsi="Verdana" w:cs="Arial"/>
                <w:b/>
                <w:bCs/>
                <w:color w:val="000000"/>
                <w:sz w:val="20"/>
                <w:szCs w:val="18"/>
                <w:vertAlign w:val="subscript"/>
                <w:lang w:eastAsia="en-GB"/>
              </w:rPr>
              <w:t>STP</w:t>
            </w:r>
          </w:p>
        </w:tc>
      </w:tr>
      <w:tr w:rsidR="005016BC" w:rsidRPr="00B94034" w14:paraId="085A2718" w14:textId="77777777" w:rsidTr="00B94034">
        <w:trPr>
          <w:trHeight w:val="65"/>
        </w:trPr>
        <w:tc>
          <w:tcPr>
            <w:tcW w:w="8364" w:type="dxa"/>
            <w:gridSpan w:val="2"/>
            <w:shd w:val="clear" w:color="auto" w:fill="FFFFFF"/>
            <w:vAlign w:val="center"/>
          </w:tcPr>
          <w:p w14:paraId="191CFE72" w14:textId="77777777" w:rsidR="005016BC" w:rsidRPr="00B94034" w:rsidRDefault="005016BC" w:rsidP="005016BC">
            <w:pPr>
              <w:keepNext/>
              <w:keepLines/>
              <w:spacing w:before="60" w:after="60" w:line="260" w:lineRule="atLeast"/>
              <w:rPr>
                <w:rFonts w:ascii="Verdana" w:hAnsi="Verdana" w:cs="Arial"/>
                <w:b/>
                <w:bCs/>
                <w:color w:val="000000"/>
                <w:sz w:val="20"/>
                <w:szCs w:val="18"/>
                <w:lang w:eastAsia="en-GB"/>
              </w:rPr>
            </w:pPr>
            <w:r w:rsidRPr="00B94034">
              <w:rPr>
                <w:rFonts w:ascii="Verdana" w:hAnsi="Verdana"/>
                <w:b/>
                <w:color w:val="000000"/>
                <w:sz w:val="20"/>
                <w:szCs w:val="18"/>
                <w:lang w:eastAsia="en-GB"/>
              </w:rPr>
              <w:t>Permethrin</w:t>
            </w:r>
          </w:p>
        </w:tc>
      </w:tr>
      <w:tr w:rsidR="005016BC" w:rsidRPr="00B94034" w14:paraId="7AC6D78B" w14:textId="77777777" w:rsidTr="00B94034">
        <w:trPr>
          <w:trHeight w:val="75"/>
        </w:trPr>
        <w:tc>
          <w:tcPr>
            <w:tcW w:w="3870" w:type="dxa"/>
            <w:shd w:val="clear" w:color="auto" w:fill="FFFFFF"/>
          </w:tcPr>
          <w:p w14:paraId="059A88BB" w14:textId="77777777" w:rsidR="005016BC" w:rsidRPr="00B94034" w:rsidRDefault="005016BC" w:rsidP="005016BC">
            <w:pPr>
              <w:keepNext/>
              <w:keepLines/>
              <w:spacing w:before="60" w:after="60" w:line="260" w:lineRule="atLeast"/>
              <w:rPr>
                <w:rFonts w:ascii="Verdana" w:hAnsi="Verdana" w:cs="Arial"/>
                <w:color w:val="000000"/>
                <w:sz w:val="20"/>
                <w:szCs w:val="18"/>
                <w:lang w:eastAsia="en-GB"/>
              </w:rPr>
            </w:pPr>
            <w:r w:rsidRPr="00B94034">
              <w:rPr>
                <w:rFonts w:ascii="Verdana" w:hAnsi="Verdana" w:cs="Arial"/>
                <w:color w:val="000000"/>
                <w:sz w:val="20"/>
                <w:szCs w:val="18"/>
                <w:lang w:eastAsia="en-GB"/>
              </w:rPr>
              <w:t>Scenario 1 Tier 1a</w:t>
            </w:r>
          </w:p>
        </w:tc>
        <w:tc>
          <w:tcPr>
            <w:tcW w:w="4494" w:type="dxa"/>
            <w:tcBorders>
              <w:top w:val="nil"/>
              <w:left w:val="nil"/>
              <w:bottom w:val="single" w:sz="8" w:space="0" w:color="auto"/>
              <w:right w:val="single" w:sz="8" w:space="0" w:color="auto"/>
            </w:tcBorders>
            <w:shd w:val="clear" w:color="000000" w:fill="FFFFFF"/>
            <w:vAlign w:val="center"/>
          </w:tcPr>
          <w:p w14:paraId="147C2C94" w14:textId="77777777" w:rsidR="005016BC" w:rsidRPr="00B94034" w:rsidRDefault="005016BC" w:rsidP="005016BC">
            <w:pPr>
              <w:keepNext/>
              <w:keepLines/>
              <w:spacing w:before="60" w:after="60" w:line="260" w:lineRule="atLeast"/>
              <w:rPr>
                <w:rFonts w:ascii="Verdana" w:hAnsi="Verdana" w:cs="Arial"/>
                <w:color w:val="000000"/>
                <w:sz w:val="20"/>
                <w:szCs w:val="18"/>
                <w:lang w:eastAsia="en-GB"/>
              </w:rPr>
            </w:pPr>
            <w:r w:rsidRPr="00B94034">
              <w:rPr>
                <w:rFonts w:ascii="Verdana" w:hAnsi="Verdana" w:cs="Arial"/>
                <w:color w:val="000000"/>
                <w:sz w:val="20"/>
                <w:szCs w:val="18"/>
                <w:lang w:eastAsia="en-GB"/>
              </w:rPr>
              <w:t>8.87E-02</w:t>
            </w:r>
          </w:p>
        </w:tc>
      </w:tr>
      <w:tr w:rsidR="005016BC" w:rsidRPr="00B94034" w14:paraId="605FEE24" w14:textId="77777777" w:rsidTr="00B94034">
        <w:trPr>
          <w:trHeight w:val="75"/>
        </w:trPr>
        <w:tc>
          <w:tcPr>
            <w:tcW w:w="3870" w:type="dxa"/>
            <w:shd w:val="clear" w:color="auto" w:fill="FFFFFF"/>
          </w:tcPr>
          <w:p w14:paraId="3947EF06" w14:textId="77777777" w:rsidR="005016BC" w:rsidRPr="00B94034" w:rsidRDefault="005016BC" w:rsidP="005016BC">
            <w:pPr>
              <w:keepNext/>
              <w:keepLines/>
              <w:spacing w:before="60" w:after="60" w:line="260" w:lineRule="atLeast"/>
              <w:rPr>
                <w:rFonts w:ascii="Verdana" w:hAnsi="Verdana" w:cs="Arial"/>
                <w:color w:val="000000"/>
                <w:sz w:val="20"/>
                <w:szCs w:val="18"/>
                <w:lang w:eastAsia="en-GB"/>
              </w:rPr>
            </w:pPr>
            <w:r w:rsidRPr="00B94034">
              <w:rPr>
                <w:rFonts w:ascii="Verdana" w:hAnsi="Verdana" w:cs="Arial"/>
                <w:color w:val="000000"/>
                <w:sz w:val="20"/>
                <w:szCs w:val="18"/>
                <w:lang w:eastAsia="en-GB"/>
              </w:rPr>
              <w:t>Scenario 1 Tier 1b</w:t>
            </w:r>
          </w:p>
        </w:tc>
        <w:tc>
          <w:tcPr>
            <w:tcW w:w="4494" w:type="dxa"/>
            <w:tcBorders>
              <w:top w:val="nil"/>
              <w:left w:val="nil"/>
              <w:bottom w:val="single" w:sz="8" w:space="0" w:color="auto"/>
              <w:right w:val="single" w:sz="8" w:space="0" w:color="auto"/>
            </w:tcBorders>
            <w:shd w:val="clear" w:color="000000" w:fill="FFFFFF"/>
            <w:vAlign w:val="center"/>
          </w:tcPr>
          <w:p w14:paraId="17A99904" w14:textId="77777777" w:rsidR="005016BC" w:rsidRPr="00B94034" w:rsidRDefault="005016BC" w:rsidP="005016BC">
            <w:pPr>
              <w:keepNext/>
              <w:keepLines/>
              <w:spacing w:before="60" w:after="60" w:line="260" w:lineRule="atLeast"/>
              <w:rPr>
                <w:rFonts w:ascii="Verdana" w:hAnsi="Verdana" w:cs="Arial"/>
                <w:color w:val="000000"/>
                <w:sz w:val="20"/>
                <w:szCs w:val="18"/>
                <w:lang w:eastAsia="en-GB"/>
              </w:rPr>
            </w:pPr>
            <w:r w:rsidRPr="00B94034">
              <w:rPr>
                <w:rFonts w:ascii="Verdana" w:hAnsi="Verdana" w:cs="Arial"/>
                <w:color w:val="000000"/>
                <w:sz w:val="20"/>
                <w:szCs w:val="18"/>
                <w:lang w:eastAsia="en-GB"/>
              </w:rPr>
              <w:t>2.67E-02</w:t>
            </w:r>
          </w:p>
        </w:tc>
      </w:tr>
      <w:tr w:rsidR="005016BC" w:rsidRPr="00B94034" w14:paraId="194FA64D" w14:textId="77777777" w:rsidTr="00B94034">
        <w:trPr>
          <w:trHeight w:val="75"/>
        </w:trPr>
        <w:tc>
          <w:tcPr>
            <w:tcW w:w="3870" w:type="dxa"/>
            <w:shd w:val="clear" w:color="auto" w:fill="FFFFFF"/>
          </w:tcPr>
          <w:p w14:paraId="5B3FC40D" w14:textId="77777777" w:rsidR="005016BC" w:rsidRPr="00B94034" w:rsidRDefault="005016BC" w:rsidP="005016BC">
            <w:pPr>
              <w:keepNext/>
              <w:keepLines/>
              <w:spacing w:before="60" w:after="60" w:line="260" w:lineRule="atLeast"/>
              <w:rPr>
                <w:rFonts w:ascii="Verdana" w:hAnsi="Verdana" w:cs="Arial"/>
                <w:color w:val="000000"/>
                <w:sz w:val="20"/>
                <w:szCs w:val="18"/>
                <w:lang w:eastAsia="en-GB"/>
              </w:rPr>
            </w:pPr>
            <w:r w:rsidRPr="00B94034">
              <w:rPr>
                <w:rFonts w:ascii="Verdana" w:hAnsi="Verdana" w:cs="Arial"/>
                <w:color w:val="000000"/>
                <w:sz w:val="20"/>
                <w:szCs w:val="18"/>
                <w:lang w:eastAsia="en-GB"/>
              </w:rPr>
              <w:t>Scenario 1 Tier 2</w:t>
            </w:r>
          </w:p>
        </w:tc>
        <w:tc>
          <w:tcPr>
            <w:tcW w:w="4494" w:type="dxa"/>
            <w:tcBorders>
              <w:top w:val="nil"/>
              <w:left w:val="nil"/>
              <w:bottom w:val="single" w:sz="8" w:space="0" w:color="auto"/>
              <w:right w:val="single" w:sz="8" w:space="0" w:color="auto"/>
            </w:tcBorders>
            <w:shd w:val="clear" w:color="000000" w:fill="FFFFFF"/>
            <w:vAlign w:val="center"/>
          </w:tcPr>
          <w:p w14:paraId="385112EB" w14:textId="77777777" w:rsidR="005016BC" w:rsidRPr="00B94034" w:rsidRDefault="005016BC" w:rsidP="005016BC">
            <w:pPr>
              <w:keepNext/>
              <w:keepLines/>
              <w:spacing w:before="60" w:after="60" w:line="260" w:lineRule="atLeast"/>
              <w:rPr>
                <w:rFonts w:ascii="Verdana" w:hAnsi="Verdana" w:cs="Arial"/>
                <w:color w:val="000000"/>
                <w:sz w:val="20"/>
                <w:szCs w:val="18"/>
                <w:lang w:eastAsia="en-GB"/>
              </w:rPr>
            </w:pPr>
            <w:r w:rsidRPr="00B94034">
              <w:rPr>
                <w:rFonts w:ascii="Verdana" w:hAnsi="Verdana" w:cs="Arial"/>
                <w:color w:val="000000"/>
                <w:sz w:val="20"/>
                <w:szCs w:val="18"/>
                <w:lang w:eastAsia="en-GB"/>
              </w:rPr>
              <w:t>1.30E-03</w:t>
            </w:r>
          </w:p>
        </w:tc>
      </w:tr>
    </w:tbl>
    <w:p w14:paraId="1FABA527" w14:textId="77777777" w:rsidR="005016BC" w:rsidRPr="005016BC" w:rsidRDefault="005016BC" w:rsidP="005016BC">
      <w:pPr>
        <w:keepNext/>
        <w:keepLines/>
        <w:spacing w:before="60" w:after="0"/>
        <w:jc w:val="both"/>
        <w:rPr>
          <w:rFonts w:ascii="Verdana" w:hAnsi="Verdana"/>
          <w:sz w:val="20"/>
          <w:u w:val="single"/>
          <w:lang w:eastAsia="en-US"/>
        </w:rPr>
      </w:pPr>
    </w:p>
    <w:p w14:paraId="16EB8018" w14:textId="77777777" w:rsidR="005016BC" w:rsidRPr="00B94034" w:rsidRDefault="005016BC" w:rsidP="00B94034">
      <w:pPr>
        <w:keepNext/>
        <w:keepLines/>
        <w:spacing w:before="60" w:after="0" w:line="240" w:lineRule="auto"/>
        <w:jc w:val="both"/>
        <w:rPr>
          <w:rFonts w:ascii="Verdana" w:hAnsi="Verdana"/>
          <w:sz w:val="18"/>
          <w:lang w:eastAsia="en-US"/>
        </w:rPr>
      </w:pPr>
      <w:r w:rsidRPr="00B94034">
        <w:rPr>
          <w:rFonts w:ascii="Verdana" w:hAnsi="Verdana"/>
          <w:sz w:val="18"/>
          <w:u w:val="single"/>
          <w:lang w:eastAsia="en-US"/>
        </w:rPr>
        <w:t>Conclusion</w:t>
      </w:r>
      <w:r w:rsidRPr="00B94034">
        <w:rPr>
          <w:rFonts w:ascii="Verdana" w:hAnsi="Verdana"/>
          <w:sz w:val="18"/>
          <w:lang w:eastAsia="en-US"/>
        </w:rPr>
        <w:t xml:space="preserve">: </w:t>
      </w:r>
    </w:p>
    <w:p w14:paraId="639DD1AA" w14:textId="77777777" w:rsidR="005016BC" w:rsidRPr="00CB1B83" w:rsidRDefault="005016BC" w:rsidP="00B94034">
      <w:pPr>
        <w:keepNext/>
        <w:keepLines/>
        <w:spacing w:before="60" w:after="0" w:line="240" w:lineRule="auto"/>
        <w:ind w:left="142"/>
        <w:jc w:val="both"/>
        <w:rPr>
          <w:rFonts w:ascii="Verdana" w:hAnsi="Verdana"/>
          <w:i/>
          <w:sz w:val="20"/>
          <w:lang w:val="en-US" w:eastAsia="en-US"/>
        </w:rPr>
      </w:pPr>
      <w:r w:rsidRPr="00CB1B83">
        <w:rPr>
          <w:rFonts w:ascii="Verdana" w:hAnsi="Verdana"/>
          <w:sz w:val="20"/>
          <w:lang w:val="en-US"/>
        </w:rPr>
        <w:t>Risk assessment for treatment plant is only relevant for Scenario 1, in which emissions of permethrin are directed to waste water. At each level, PNEC</w:t>
      </w:r>
      <w:r w:rsidRPr="00CB1B83">
        <w:rPr>
          <w:rFonts w:ascii="Verdana" w:hAnsi="Verdana"/>
          <w:sz w:val="20"/>
          <w:vertAlign w:val="subscript"/>
          <w:lang w:val="en-US"/>
        </w:rPr>
        <w:t>STP</w:t>
      </w:r>
      <w:r w:rsidRPr="00CB1B83">
        <w:rPr>
          <w:rFonts w:ascii="Verdana" w:hAnsi="Verdana"/>
          <w:sz w:val="20"/>
          <w:lang w:val="en-US"/>
        </w:rPr>
        <w:t xml:space="preserve"> is superior to the calculated PEC</w:t>
      </w:r>
      <w:r w:rsidRPr="00CB1B83">
        <w:rPr>
          <w:rFonts w:ascii="Verdana" w:hAnsi="Verdana"/>
          <w:sz w:val="20"/>
          <w:vertAlign w:val="subscript"/>
          <w:lang w:val="en-US"/>
        </w:rPr>
        <w:t>STP</w:t>
      </w:r>
      <w:r w:rsidRPr="00CB1B83">
        <w:rPr>
          <w:rFonts w:ascii="Verdana" w:hAnsi="Verdana"/>
          <w:sz w:val="20"/>
          <w:lang w:val="en-US"/>
        </w:rPr>
        <w:t>. The risk to STP is considered as acceptable from scenario 1.</w:t>
      </w:r>
    </w:p>
    <w:p w14:paraId="38814265" w14:textId="77777777" w:rsidR="005016BC" w:rsidRPr="00CB1B83" w:rsidRDefault="005016BC" w:rsidP="005016BC">
      <w:pPr>
        <w:spacing w:before="60" w:after="0"/>
        <w:ind w:left="142"/>
        <w:rPr>
          <w:rFonts w:ascii="Verdana" w:hAnsi="Verdana"/>
          <w:lang w:val="en-US" w:eastAsia="en-US"/>
        </w:rPr>
      </w:pPr>
    </w:p>
    <w:p w14:paraId="51DCFC26" w14:textId="77777777" w:rsidR="005016BC" w:rsidRPr="00CB1B83" w:rsidRDefault="005016BC" w:rsidP="005016BC">
      <w:pPr>
        <w:spacing w:after="0" w:line="260" w:lineRule="atLeast"/>
        <w:rPr>
          <w:rFonts w:ascii="Verdana" w:hAnsi="Verdana"/>
          <w:lang w:val="en-US" w:eastAsia="en-US"/>
        </w:rPr>
      </w:pPr>
    </w:p>
    <w:p w14:paraId="25C22761" w14:textId="77777777" w:rsidR="005016BC" w:rsidRPr="005016BC" w:rsidRDefault="005016BC" w:rsidP="005016BC">
      <w:pPr>
        <w:spacing w:after="0" w:line="260" w:lineRule="atLeast"/>
        <w:rPr>
          <w:rFonts w:ascii="Verdana" w:hAnsi="Verdana"/>
          <w:b/>
          <w:i/>
          <w:szCs w:val="22"/>
          <w:lang w:eastAsia="en-US"/>
        </w:rPr>
      </w:pPr>
      <w:bookmarkStart w:id="325" w:name="_Toc377651052"/>
      <w:bookmarkStart w:id="326" w:name="_Toc389729121"/>
      <w:bookmarkStart w:id="327" w:name="_Toc403472805"/>
      <w:r w:rsidRPr="005016BC">
        <w:rPr>
          <w:rFonts w:ascii="Verdana" w:hAnsi="Verdana"/>
          <w:b/>
          <w:i/>
          <w:szCs w:val="22"/>
          <w:lang w:eastAsia="en-US"/>
        </w:rPr>
        <w:t>Aquatic compartment</w:t>
      </w:r>
      <w:bookmarkEnd w:id="325"/>
      <w:bookmarkEnd w:id="326"/>
      <w:bookmarkEnd w:id="327"/>
    </w:p>
    <w:p w14:paraId="246D8B75" w14:textId="77777777" w:rsidR="005016BC" w:rsidRPr="005016BC" w:rsidRDefault="005016BC" w:rsidP="005016BC">
      <w:pPr>
        <w:spacing w:after="0" w:line="260" w:lineRule="atLeast"/>
        <w:rPr>
          <w:rFonts w:ascii="Verdana" w:hAnsi="Verdana"/>
          <w:b/>
          <w:i/>
          <w:szCs w:val="22"/>
          <w:lang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14:paraId="3AFAEF98" w14:textId="77777777" w:rsidTr="00CB1B83">
        <w:trPr>
          <w:trHeight w:val="1012"/>
        </w:trPr>
        <w:tc>
          <w:tcPr>
            <w:tcW w:w="9180" w:type="dxa"/>
            <w:shd w:val="clear" w:color="auto" w:fill="D6E3BC" w:themeFill="accent3" w:themeFillTint="66"/>
          </w:tcPr>
          <w:p w14:paraId="198BCB77" w14:textId="77777777"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25</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tbl>
            <w:tblPr>
              <w:tblW w:w="88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7"/>
              <w:gridCol w:w="1914"/>
              <w:gridCol w:w="1843"/>
              <w:gridCol w:w="1843"/>
              <w:gridCol w:w="1979"/>
            </w:tblGrid>
            <w:tr w:rsidR="005016BC" w:rsidRPr="00AA7D96" w14:paraId="3671E71D" w14:textId="77777777" w:rsidTr="00503A35">
              <w:trPr>
                <w:trHeight w:val="249"/>
              </w:trPr>
              <w:tc>
                <w:tcPr>
                  <w:tcW w:w="6867" w:type="dxa"/>
                  <w:gridSpan w:val="4"/>
                  <w:tcBorders>
                    <w:top w:val="single" w:sz="4" w:space="0" w:color="auto"/>
                    <w:left w:val="single" w:sz="4" w:space="0" w:color="auto"/>
                    <w:bottom w:val="single" w:sz="4" w:space="0" w:color="auto"/>
                    <w:right w:val="single" w:sz="4" w:space="0" w:color="auto"/>
                  </w:tcBorders>
                  <w:shd w:val="clear" w:color="auto" w:fill="FFFFCC"/>
                </w:tcPr>
                <w:p w14:paraId="23096468" w14:textId="77777777" w:rsidR="005016BC" w:rsidRPr="005016BC" w:rsidRDefault="005016BC" w:rsidP="005016BC">
                  <w:pPr>
                    <w:spacing w:before="60" w:after="60" w:line="260" w:lineRule="atLeast"/>
                    <w:jc w:val="center"/>
                    <w:rPr>
                      <w:rFonts w:ascii="Verdana" w:hAnsi="Verdana" w:cs="Arial"/>
                      <w:b/>
                      <w:bCs/>
                      <w:color w:val="000000"/>
                      <w:sz w:val="20"/>
                      <w:szCs w:val="20"/>
                      <w:lang w:val="en-GB" w:eastAsia="en-GB"/>
                    </w:rPr>
                  </w:pPr>
                  <w:r w:rsidRPr="005016BC">
                    <w:rPr>
                      <w:rFonts w:ascii="Verdana" w:hAnsi="Verdana" w:cs="Arial"/>
                      <w:b/>
                      <w:bCs/>
                      <w:color w:val="000000"/>
                      <w:sz w:val="20"/>
                      <w:szCs w:val="20"/>
                      <w:lang w:val="en-GB" w:eastAsia="en-GB"/>
                    </w:rPr>
                    <w:t xml:space="preserve">Summary table on calculated PEC/PNEC values </w:t>
                  </w:r>
                </w:p>
              </w:tc>
              <w:tc>
                <w:tcPr>
                  <w:tcW w:w="1979" w:type="dxa"/>
                  <w:vMerge w:val="restart"/>
                  <w:tcBorders>
                    <w:top w:val="single" w:sz="4" w:space="0" w:color="auto"/>
                    <w:left w:val="single" w:sz="4" w:space="0" w:color="auto"/>
                    <w:right w:val="single" w:sz="4" w:space="0" w:color="auto"/>
                  </w:tcBorders>
                  <w:shd w:val="clear" w:color="auto" w:fill="FFFFCC"/>
                  <w:vAlign w:val="center"/>
                </w:tcPr>
                <w:p w14:paraId="3A5DAAE5" w14:textId="77777777" w:rsidR="005016BC" w:rsidRPr="008B655B" w:rsidRDefault="005016BC" w:rsidP="005016BC">
                  <w:pPr>
                    <w:spacing w:before="60" w:after="60" w:line="260" w:lineRule="atLeast"/>
                    <w:jc w:val="center"/>
                    <w:rPr>
                      <w:rFonts w:ascii="Verdana" w:hAnsi="Verdana" w:cs="Arial"/>
                      <w:b/>
                      <w:bCs/>
                      <w:color w:val="000000"/>
                      <w:sz w:val="20"/>
                      <w:szCs w:val="20"/>
                      <w:lang w:val="fr-FR" w:eastAsia="en-GB"/>
                    </w:rPr>
                  </w:pPr>
                  <w:r w:rsidRPr="008B655B">
                    <w:rPr>
                      <w:rFonts w:ascii="Verdana" w:hAnsi="Verdana" w:cs="Arial"/>
                      <w:b/>
                      <w:bCs/>
                      <w:color w:val="000000"/>
                      <w:sz w:val="20"/>
                      <w:szCs w:val="20"/>
                      <w:lang w:val="fr-FR" w:eastAsia="en-GB"/>
                    </w:rPr>
                    <w:t>Conclusion</w:t>
                  </w:r>
                </w:p>
              </w:tc>
            </w:tr>
            <w:tr w:rsidR="005016BC" w:rsidRPr="00AA7D96" w14:paraId="174A61D4" w14:textId="77777777" w:rsidTr="00503A35">
              <w:trPr>
                <w:trHeight w:val="471"/>
              </w:trPr>
              <w:tc>
                <w:tcPr>
                  <w:tcW w:w="1267" w:type="dxa"/>
                  <w:shd w:val="clear" w:color="auto" w:fill="FFFFFF"/>
                  <w:vAlign w:val="center"/>
                </w:tcPr>
                <w:p w14:paraId="4ABC07CB" w14:textId="77777777" w:rsidR="005016BC" w:rsidRPr="008B655B" w:rsidRDefault="005016BC" w:rsidP="005016BC">
                  <w:pPr>
                    <w:spacing w:before="60" w:after="60" w:line="260" w:lineRule="atLeast"/>
                    <w:jc w:val="center"/>
                    <w:rPr>
                      <w:rFonts w:ascii="Verdana" w:hAnsi="Verdana" w:cs="Arial"/>
                      <w:color w:val="000000"/>
                      <w:sz w:val="20"/>
                      <w:szCs w:val="20"/>
                      <w:lang w:val="fr-FR" w:eastAsia="en-GB"/>
                    </w:rPr>
                  </w:pPr>
                </w:p>
              </w:tc>
              <w:tc>
                <w:tcPr>
                  <w:tcW w:w="1914" w:type="dxa"/>
                  <w:tcBorders>
                    <w:right w:val="single" w:sz="4" w:space="0" w:color="auto"/>
                  </w:tcBorders>
                  <w:shd w:val="clear" w:color="auto" w:fill="FFFFFF"/>
                  <w:vAlign w:val="center"/>
                </w:tcPr>
                <w:p w14:paraId="2A83E2CB" w14:textId="77777777" w:rsidR="005016BC" w:rsidRPr="008B655B" w:rsidRDefault="005016BC" w:rsidP="005016BC">
                  <w:pPr>
                    <w:spacing w:before="60" w:after="60" w:line="260" w:lineRule="atLeast"/>
                    <w:jc w:val="center"/>
                    <w:rPr>
                      <w:rFonts w:ascii="Verdana" w:hAnsi="Verdana" w:cs="Arial"/>
                      <w:color w:val="000000"/>
                      <w:sz w:val="20"/>
                      <w:szCs w:val="20"/>
                      <w:lang w:val="fr-FR" w:eastAsia="en-GB"/>
                    </w:rPr>
                  </w:pPr>
                </w:p>
              </w:tc>
              <w:tc>
                <w:tcPr>
                  <w:tcW w:w="1843" w:type="dxa"/>
                  <w:shd w:val="clear" w:color="auto" w:fill="FFFFFF"/>
                </w:tcPr>
                <w:p w14:paraId="20A05CBD" w14:textId="77777777" w:rsidR="005016BC" w:rsidRPr="008B655B" w:rsidRDefault="005016BC" w:rsidP="005016BC">
                  <w:pPr>
                    <w:spacing w:before="60" w:after="60" w:line="260" w:lineRule="atLeast"/>
                    <w:jc w:val="center"/>
                    <w:rPr>
                      <w:rFonts w:ascii="Verdana" w:hAnsi="Verdana" w:cs="Arial"/>
                      <w:b/>
                      <w:bCs/>
                      <w:color w:val="000000"/>
                      <w:sz w:val="20"/>
                      <w:szCs w:val="20"/>
                      <w:lang w:val="fr-FR" w:eastAsia="en-GB"/>
                    </w:rPr>
                  </w:pPr>
                  <w:r w:rsidRPr="008B655B">
                    <w:rPr>
                      <w:rFonts w:ascii="Verdana" w:hAnsi="Verdana" w:cs="Arial"/>
                      <w:b/>
                      <w:bCs/>
                      <w:color w:val="000000"/>
                      <w:sz w:val="20"/>
                      <w:szCs w:val="20"/>
                      <w:lang w:val="fr-FR" w:eastAsia="en-GB"/>
                    </w:rPr>
                    <w:t>PEC/PNEC</w:t>
                  </w:r>
                  <w:r w:rsidRPr="008B655B">
                    <w:rPr>
                      <w:rFonts w:ascii="Verdana" w:hAnsi="Verdana" w:cs="Arial"/>
                      <w:b/>
                      <w:bCs/>
                      <w:color w:val="000000"/>
                      <w:sz w:val="20"/>
                      <w:szCs w:val="20"/>
                      <w:vertAlign w:val="subscript"/>
                      <w:lang w:val="fr-FR" w:eastAsia="en-GB"/>
                    </w:rPr>
                    <w:t>water</w:t>
                  </w:r>
                </w:p>
              </w:tc>
              <w:tc>
                <w:tcPr>
                  <w:tcW w:w="1843" w:type="dxa"/>
                  <w:tcBorders>
                    <w:right w:val="single" w:sz="4" w:space="0" w:color="auto"/>
                  </w:tcBorders>
                  <w:shd w:val="clear" w:color="auto" w:fill="FFFFFF"/>
                </w:tcPr>
                <w:p w14:paraId="43129414" w14:textId="77777777" w:rsidR="005016BC" w:rsidRPr="008B655B" w:rsidRDefault="005016BC" w:rsidP="005016BC">
                  <w:pPr>
                    <w:spacing w:before="60" w:after="60" w:line="260" w:lineRule="atLeast"/>
                    <w:jc w:val="center"/>
                    <w:rPr>
                      <w:rFonts w:ascii="Verdana" w:hAnsi="Verdana" w:cs="Arial"/>
                      <w:b/>
                      <w:bCs/>
                      <w:color w:val="000000"/>
                      <w:sz w:val="20"/>
                      <w:szCs w:val="20"/>
                      <w:lang w:val="fr-FR" w:eastAsia="en-GB"/>
                    </w:rPr>
                  </w:pPr>
                  <w:r w:rsidRPr="008B655B">
                    <w:rPr>
                      <w:rFonts w:ascii="Verdana" w:hAnsi="Verdana" w:cs="Arial"/>
                      <w:b/>
                      <w:bCs/>
                      <w:color w:val="000000"/>
                      <w:sz w:val="20"/>
                      <w:szCs w:val="20"/>
                      <w:lang w:val="fr-FR" w:eastAsia="en-GB"/>
                    </w:rPr>
                    <w:t>PEC/PNEC</w:t>
                  </w:r>
                  <w:r w:rsidRPr="008B655B">
                    <w:rPr>
                      <w:rFonts w:ascii="Verdana" w:hAnsi="Verdana" w:cs="Arial"/>
                      <w:b/>
                      <w:bCs/>
                      <w:color w:val="000000"/>
                      <w:sz w:val="20"/>
                      <w:szCs w:val="20"/>
                      <w:vertAlign w:val="subscript"/>
                      <w:lang w:val="fr-FR" w:eastAsia="en-GB"/>
                    </w:rPr>
                    <w:t>sed</w:t>
                  </w:r>
                </w:p>
              </w:tc>
              <w:tc>
                <w:tcPr>
                  <w:tcW w:w="1979" w:type="dxa"/>
                  <w:vMerge/>
                  <w:tcBorders>
                    <w:left w:val="single" w:sz="4" w:space="0" w:color="auto"/>
                    <w:right w:val="single" w:sz="4" w:space="0" w:color="auto"/>
                  </w:tcBorders>
                  <w:shd w:val="clear" w:color="auto" w:fill="FFFFFF"/>
                </w:tcPr>
                <w:p w14:paraId="3AC79FCD" w14:textId="77777777" w:rsidR="005016BC" w:rsidRPr="008B655B" w:rsidRDefault="005016BC" w:rsidP="005016BC">
                  <w:pPr>
                    <w:spacing w:before="60" w:after="60" w:line="260" w:lineRule="atLeast"/>
                    <w:jc w:val="center"/>
                    <w:rPr>
                      <w:rFonts w:ascii="Verdana" w:hAnsi="Verdana" w:cs="Arial"/>
                      <w:b/>
                      <w:bCs/>
                      <w:color w:val="000000"/>
                      <w:sz w:val="20"/>
                      <w:szCs w:val="20"/>
                      <w:lang w:val="fr-FR" w:eastAsia="en-GB"/>
                    </w:rPr>
                  </w:pPr>
                </w:p>
              </w:tc>
            </w:tr>
            <w:tr w:rsidR="005016BC" w:rsidRPr="00AA7D96" w14:paraId="347FB6DA" w14:textId="77777777" w:rsidTr="00503A35">
              <w:trPr>
                <w:trHeight w:val="75"/>
              </w:trPr>
              <w:tc>
                <w:tcPr>
                  <w:tcW w:w="1267" w:type="dxa"/>
                  <w:vMerge w:val="restart"/>
                  <w:shd w:val="clear" w:color="auto" w:fill="FFFFFF"/>
                </w:tcPr>
                <w:p w14:paraId="1B97BA24" w14:textId="77777777" w:rsidR="005016BC" w:rsidRPr="008B655B" w:rsidRDefault="005016BC" w:rsidP="005016BC">
                  <w:pPr>
                    <w:spacing w:before="60" w:after="60" w:line="260" w:lineRule="atLeast"/>
                    <w:rPr>
                      <w:rFonts w:ascii="Verdana" w:hAnsi="Verdana" w:cs="Arial"/>
                      <w:i/>
                      <w:color w:val="000000"/>
                      <w:sz w:val="20"/>
                      <w:szCs w:val="20"/>
                      <w:lang w:val="fr-FR" w:eastAsia="en-GB"/>
                    </w:rPr>
                  </w:pPr>
                  <w:r w:rsidRPr="008B655B">
                    <w:rPr>
                      <w:rFonts w:ascii="Verdana" w:hAnsi="Verdana" w:cs="Arial"/>
                      <w:sz w:val="18"/>
                      <w:szCs w:val="18"/>
                      <w:lang w:val="fr-FR" w:eastAsia="en-GB"/>
                    </w:rPr>
                    <w:t>Scenario 1</w:t>
                  </w:r>
                </w:p>
              </w:tc>
              <w:tc>
                <w:tcPr>
                  <w:tcW w:w="1914" w:type="dxa"/>
                  <w:shd w:val="clear" w:color="auto" w:fill="FFFFFF"/>
                  <w:vAlign w:val="center"/>
                </w:tcPr>
                <w:p w14:paraId="26CCAC6E" w14:textId="77777777" w:rsidR="005016BC" w:rsidRPr="008B655B" w:rsidRDefault="005016BC" w:rsidP="005016BC">
                  <w:pPr>
                    <w:spacing w:before="60" w:after="60" w:line="260" w:lineRule="atLeast"/>
                    <w:jc w:val="center"/>
                    <w:rPr>
                      <w:rFonts w:ascii="Verdana" w:hAnsi="Verdana" w:cs="Arial"/>
                      <w:color w:val="000000"/>
                      <w:sz w:val="20"/>
                      <w:szCs w:val="20"/>
                      <w:lang w:val="fr-FR" w:eastAsia="en-GB"/>
                    </w:rPr>
                  </w:pPr>
                  <w:r w:rsidRPr="008B655B">
                    <w:rPr>
                      <w:rFonts w:ascii="Verdana" w:hAnsi="Verdana" w:cs="Arial"/>
                      <w:color w:val="000000"/>
                      <w:sz w:val="20"/>
                      <w:szCs w:val="20"/>
                      <w:lang w:val="fr-FR" w:eastAsia="en-GB"/>
                    </w:rPr>
                    <w:t>Permethrin</w:t>
                  </w:r>
                </w:p>
              </w:tc>
              <w:tc>
                <w:tcPr>
                  <w:tcW w:w="1843" w:type="dxa"/>
                  <w:shd w:val="clear" w:color="auto" w:fill="FFFFFF"/>
                </w:tcPr>
                <w:p w14:paraId="14FFB807" w14:textId="77777777" w:rsidR="005016BC" w:rsidRPr="008B655B" w:rsidRDefault="00E332B4" w:rsidP="005016BC">
                  <w:pPr>
                    <w:spacing w:before="60" w:after="60" w:line="260" w:lineRule="atLeast"/>
                    <w:jc w:val="center"/>
                    <w:rPr>
                      <w:rFonts w:ascii="Verdana" w:hAnsi="Verdana" w:cs="Arial"/>
                      <w:b/>
                      <w:color w:val="000000"/>
                      <w:sz w:val="20"/>
                      <w:szCs w:val="20"/>
                      <w:lang w:val="fr-FR" w:eastAsia="en-GB"/>
                    </w:rPr>
                  </w:pPr>
                  <w:r>
                    <w:rPr>
                      <w:rFonts w:ascii="Verdana" w:hAnsi="Verdana" w:cs="Arial"/>
                      <w:b/>
                      <w:color w:val="000000"/>
                      <w:sz w:val="20"/>
                      <w:szCs w:val="20"/>
                      <w:lang w:val="fr-FR" w:eastAsia="en-GB"/>
                    </w:rPr>
                    <w:t>6.07</w:t>
                  </w:r>
                </w:p>
              </w:tc>
              <w:tc>
                <w:tcPr>
                  <w:tcW w:w="1843" w:type="dxa"/>
                  <w:shd w:val="clear" w:color="auto" w:fill="FFFFFF"/>
                </w:tcPr>
                <w:p w14:paraId="3143A3A2" w14:textId="77777777" w:rsidR="005016BC" w:rsidRPr="008B655B" w:rsidRDefault="005016BC" w:rsidP="00E332B4">
                  <w:pPr>
                    <w:spacing w:before="60" w:after="60" w:line="260" w:lineRule="atLeast"/>
                    <w:jc w:val="center"/>
                    <w:rPr>
                      <w:rFonts w:ascii="Verdana" w:hAnsi="Verdana" w:cs="Arial"/>
                      <w:b/>
                      <w:color w:val="000000"/>
                      <w:sz w:val="20"/>
                      <w:szCs w:val="20"/>
                      <w:lang w:val="fr-FR" w:eastAsia="en-GB"/>
                    </w:rPr>
                  </w:pPr>
                  <w:r w:rsidRPr="008B655B">
                    <w:rPr>
                      <w:rFonts w:ascii="Verdana" w:hAnsi="Verdana" w:cs="Arial"/>
                      <w:b/>
                      <w:color w:val="000000"/>
                      <w:sz w:val="20"/>
                      <w:szCs w:val="20"/>
                      <w:lang w:val="fr-FR" w:eastAsia="en-GB"/>
                    </w:rPr>
                    <w:t>7.</w:t>
                  </w:r>
                  <w:r w:rsidR="00E332B4">
                    <w:rPr>
                      <w:rFonts w:ascii="Verdana" w:hAnsi="Verdana" w:cs="Arial"/>
                      <w:b/>
                      <w:color w:val="000000"/>
                      <w:sz w:val="20"/>
                      <w:szCs w:val="20"/>
                      <w:lang w:val="fr-FR" w:eastAsia="en-GB"/>
                    </w:rPr>
                    <w:t>70</w:t>
                  </w:r>
                </w:p>
              </w:tc>
              <w:tc>
                <w:tcPr>
                  <w:tcW w:w="1979" w:type="dxa"/>
                  <w:shd w:val="clear" w:color="auto" w:fill="FFFFFF"/>
                  <w:vAlign w:val="center"/>
                </w:tcPr>
                <w:p w14:paraId="0AE95572" w14:textId="77777777" w:rsidR="005016BC" w:rsidRPr="008B655B" w:rsidRDefault="005016BC" w:rsidP="005016BC">
                  <w:pPr>
                    <w:spacing w:before="60" w:after="60" w:line="260" w:lineRule="atLeast"/>
                    <w:jc w:val="center"/>
                    <w:rPr>
                      <w:rFonts w:ascii="Verdana" w:hAnsi="Verdana" w:cs="Arial"/>
                      <w:color w:val="000000"/>
                      <w:sz w:val="20"/>
                      <w:szCs w:val="20"/>
                      <w:lang w:val="fr-FR" w:eastAsia="en-GB"/>
                    </w:rPr>
                  </w:pPr>
                  <w:r w:rsidRPr="008B655B">
                    <w:rPr>
                      <w:rFonts w:ascii="Verdana" w:hAnsi="Verdana" w:cs="Arial"/>
                      <w:color w:val="000000"/>
                      <w:sz w:val="20"/>
                      <w:szCs w:val="20"/>
                      <w:lang w:val="fr-FR" w:eastAsia="en-GB"/>
                    </w:rPr>
                    <w:t>Non Acceptable</w:t>
                  </w:r>
                </w:p>
              </w:tc>
            </w:tr>
            <w:tr w:rsidR="005016BC" w:rsidRPr="00AA7D96" w14:paraId="26CDBA3C" w14:textId="77777777" w:rsidTr="00503A35">
              <w:trPr>
                <w:trHeight w:val="75"/>
              </w:trPr>
              <w:tc>
                <w:tcPr>
                  <w:tcW w:w="1267" w:type="dxa"/>
                  <w:vMerge/>
                  <w:shd w:val="clear" w:color="auto" w:fill="FFFFFF"/>
                </w:tcPr>
                <w:p w14:paraId="2296AB21" w14:textId="77777777" w:rsidR="005016BC" w:rsidRPr="008B655B" w:rsidRDefault="005016BC" w:rsidP="005016BC">
                  <w:pPr>
                    <w:spacing w:before="60" w:after="60" w:line="260" w:lineRule="atLeast"/>
                    <w:rPr>
                      <w:rFonts w:ascii="Verdana" w:hAnsi="Verdana" w:cs="Arial"/>
                      <w:color w:val="000000"/>
                      <w:sz w:val="20"/>
                      <w:szCs w:val="20"/>
                      <w:lang w:val="fr-FR" w:eastAsia="en-GB"/>
                    </w:rPr>
                  </w:pPr>
                </w:p>
              </w:tc>
              <w:tc>
                <w:tcPr>
                  <w:tcW w:w="1914" w:type="dxa"/>
                  <w:shd w:val="clear" w:color="auto" w:fill="FFFFFF"/>
                  <w:vAlign w:val="center"/>
                </w:tcPr>
                <w:p w14:paraId="092FD3FA" w14:textId="77777777" w:rsidR="005016BC" w:rsidRPr="008B655B" w:rsidRDefault="005016BC" w:rsidP="005016BC">
                  <w:pPr>
                    <w:spacing w:before="60" w:after="60" w:line="260" w:lineRule="atLeast"/>
                    <w:jc w:val="center"/>
                    <w:rPr>
                      <w:rFonts w:ascii="Verdana" w:hAnsi="Verdana" w:cs="Arial"/>
                      <w:color w:val="000000"/>
                      <w:sz w:val="20"/>
                      <w:szCs w:val="20"/>
                      <w:lang w:val="fr-FR" w:eastAsia="en-GB"/>
                    </w:rPr>
                  </w:pPr>
                  <w:r w:rsidRPr="008B655B">
                    <w:rPr>
                      <w:rFonts w:ascii="Verdana" w:hAnsi="Verdana" w:cs="Arial"/>
                      <w:color w:val="000000"/>
                      <w:sz w:val="20"/>
                      <w:szCs w:val="20"/>
                      <w:lang w:val="fr-FR" w:eastAsia="en-GB"/>
                    </w:rPr>
                    <w:t>DCVA</w:t>
                  </w:r>
                </w:p>
              </w:tc>
              <w:tc>
                <w:tcPr>
                  <w:tcW w:w="1843" w:type="dxa"/>
                  <w:shd w:val="clear" w:color="auto" w:fill="FFFFFF"/>
                </w:tcPr>
                <w:p w14:paraId="0AE3E023" w14:textId="77777777" w:rsidR="005016BC" w:rsidRPr="008B655B" w:rsidRDefault="00E332B4" w:rsidP="005016BC">
                  <w:pPr>
                    <w:spacing w:before="60" w:after="60" w:line="260" w:lineRule="atLeast"/>
                    <w:jc w:val="center"/>
                    <w:rPr>
                      <w:rFonts w:ascii="Verdana" w:hAnsi="Verdana" w:cs="Arial"/>
                      <w:color w:val="000000"/>
                      <w:sz w:val="20"/>
                      <w:szCs w:val="20"/>
                      <w:lang w:val="fr-FR" w:eastAsia="en-GB"/>
                    </w:rPr>
                  </w:pPr>
                  <w:r>
                    <w:rPr>
                      <w:rFonts w:ascii="Verdana" w:hAnsi="Verdana" w:cs="Arial"/>
                      <w:color w:val="000000"/>
                      <w:sz w:val="20"/>
                      <w:szCs w:val="20"/>
                      <w:lang w:val="fr-FR" w:eastAsia="en-GB"/>
                    </w:rPr>
                    <w:t>6.36</w:t>
                  </w:r>
                  <w:r w:rsidR="005016BC" w:rsidRPr="008B655B">
                    <w:rPr>
                      <w:rFonts w:ascii="Verdana" w:hAnsi="Verdana" w:cs="Arial"/>
                      <w:color w:val="000000"/>
                      <w:sz w:val="20"/>
                      <w:szCs w:val="20"/>
                      <w:lang w:val="fr-FR" w:eastAsia="en-GB"/>
                    </w:rPr>
                    <w:t>E-05</w:t>
                  </w:r>
                </w:p>
              </w:tc>
              <w:tc>
                <w:tcPr>
                  <w:tcW w:w="1843" w:type="dxa"/>
                  <w:shd w:val="clear" w:color="auto" w:fill="FFFFFF"/>
                </w:tcPr>
                <w:p w14:paraId="631A48AC" w14:textId="77777777" w:rsidR="005016BC" w:rsidRPr="008B655B" w:rsidRDefault="005016BC" w:rsidP="00E332B4">
                  <w:pPr>
                    <w:spacing w:before="60" w:after="60" w:line="260" w:lineRule="atLeast"/>
                    <w:jc w:val="center"/>
                    <w:rPr>
                      <w:rFonts w:ascii="Verdana" w:hAnsi="Verdana" w:cs="Arial"/>
                      <w:color w:val="000000"/>
                      <w:sz w:val="20"/>
                      <w:szCs w:val="20"/>
                      <w:lang w:val="fr-FR" w:eastAsia="en-GB"/>
                    </w:rPr>
                  </w:pPr>
                  <w:r w:rsidRPr="008B655B">
                    <w:rPr>
                      <w:rFonts w:ascii="Verdana" w:hAnsi="Verdana" w:cs="Arial"/>
                      <w:color w:val="000000"/>
                      <w:sz w:val="20"/>
                      <w:szCs w:val="20"/>
                      <w:lang w:val="fr-FR" w:eastAsia="en-GB"/>
                    </w:rPr>
                    <w:t>3</w:t>
                  </w:r>
                  <w:r w:rsidR="001D1473">
                    <w:rPr>
                      <w:rFonts w:ascii="Verdana" w:hAnsi="Verdana" w:cs="Arial"/>
                      <w:color w:val="000000"/>
                      <w:sz w:val="20"/>
                      <w:szCs w:val="20"/>
                      <w:lang w:val="fr-FR" w:eastAsia="en-GB"/>
                    </w:rPr>
                    <w:t>.</w:t>
                  </w:r>
                  <w:r w:rsidR="00E332B4">
                    <w:rPr>
                      <w:rFonts w:ascii="Verdana" w:hAnsi="Verdana" w:cs="Arial"/>
                      <w:color w:val="000000"/>
                      <w:sz w:val="20"/>
                      <w:szCs w:val="20"/>
                      <w:lang w:val="fr-FR" w:eastAsia="en-GB"/>
                    </w:rPr>
                    <w:t>88</w:t>
                  </w:r>
                  <w:r w:rsidR="00E332B4" w:rsidRPr="008B655B">
                    <w:rPr>
                      <w:rFonts w:ascii="Verdana" w:hAnsi="Verdana" w:cs="Arial"/>
                      <w:color w:val="000000"/>
                      <w:sz w:val="20"/>
                      <w:szCs w:val="20"/>
                      <w:lang w:val="fr-FR" w:eastAsia="en-GB"/>
                    </w:rPr>
                    <w:t>E</w:t>
                  </w:r>
                  <w:r w:rsidRPr="008B655B">
                    <w:rPr>
                      <w:rFonts w:ascii="Verdana" w:hAnsi="Verdana" w:cs="Arial"/>
                      <w:color w:val="000000"/>
                      <w:sz w:val="20"/>
                      <w:szCs w:val="20"/>
                      <w:lang w:val="fr-FR" w:eastAsia="en-GB"/>
                    </w:rPr>
                    <w:t>-04</w:t>
                  </w:r>
                </w:p>
              </w:tc>
              <w:tc>
                <w:tcPr>
                  <w:tcW w:w="1979" w:type="dxa"/>
                  <w:shd w:val="clear" w:color="auto" w:fill="FFFFFF"/>
                  <w:vAlign w:val="center"/>
                </w:tcPr>
                <w:p w14:paraId="0262E3E7" w14:textId="77777777" w:rsidR="005016BC" w:rsidRPr="008B655B" w:rsidRDefault="005016BC" w:rsidP="005016BC">
                  <w:pPr>
                    <w:spacing w:before="60" w:after="60" w:line="260" w:lineRule="atLeast"/>
                    <w:jc w:val="center"/>
                    <w:rPr>
                      <w:rFonts w:ascii="Verdana" w:hAnsi="Verdana" w:cs="Arial"/>
                      <w:color w:val="000000"/>
                      <w:sz w:val="20"/>
                      <w:szCs w:val="20"/>
                      <w:lang w:val="fr-FR" w:eastAsia="en-GB"/>
                    </w:rPr>
                  </w:pPr>
                  <w:r w:rsidRPr="008B655B">
                    <w:rPr>
                      <w:rFonts w:ascii="Verdana" w:hAnsi="Verdana" w:cs="Arial"/>
                      <w:color w:val="000000"/>
                      <w:sz w:val="20"/>
                      <w:szCs w:val="20"/>
                      <w:lang w:val="fr-FR" w:eastAsia="en-GB"/>
                    </w:rPr>
                    <w:t>Acceptable</w:t>
                  </w:r>
                </w:p>
              </w:tc>
            </w:tr>
            <w:tr w:rsidR="005016BC" w:rsidRPr="00AA7D96" w14:paraId="55C71332" w14:textId="77777777" w:rsidTr="00503A35">
              <w:trPr>
                <w:trHeight w:val="75"/>
              </w:trPr>
              <w:tc>
                <w:tcPr>
                  <w:tcW w:w="1267" w:type="dxa"/>
                  <w:vMerge/>
                  <w:shd w:val="clear" w:color="auto" w:fill="FFFFFF"/>
                </w:tcPr>
                <w:p w14:paraId="3D6E54CF" w14:textId="77777777" w:rsidR="005016BC" w:rsidRPr="008B655B" w:rsidRDefault="005016BC" w:rsidP="005016BC">
                  <w:pPr>
                    <w:spacing w:before="60" w:after="60" w:line="260" w:lineRule="atLeast"/>
                    <w:rPr>
                      <w:rFonts w:ascii="Verdana" w:hAnsi="Verdana" w:cs="Arial"/>
                      <w:sz w:val="18"/>
                      <w:szCs w:val="18"/>
                      <w:lang w:val="fr-FR" w:eastAsia="en-GB"/>
                    </w:rPr>
                  </w:pPr>
                </w:p>
              </w:tc>
              <w:tc>
                <w:tcPr>
                  <w:tcW w:w="1914" w:type="dxa"/>
                  <w:shd w:val="clear" w:color="auto" w:fill="FFFFFF"/>
                  <w:vAlign w:val="center"/>
                </w:tcPr>
                <w:p w14:paraId="4CB85ED8" w14:textId="77777777" w:rsidR="005016BC" w:rsidRPr="008B655B" w:rsidRDefault="005016BC" w:rsidP="005016BC">
                  <w:pPr>
                    <w:spacing w:before="60" w:after="60" w:line="260" w:lineRule="atLeast"/>
                    <w:jc w:val="center"/>
                    <w:rPr>
                      <w:rFonts w:ascii="Verdana" w:hAnsi="Verdana" w:cs="Arial"/>
                      <w:color w:val="000000"/>
                      <w:sz w:val="20"/>
                      <w:szCs w:val="20"/>
                      <w:lang w:val="fr-FR" w:eastAsia="en-GB"/>
                    </w:rPr>
                  </w:pPr>
                  <w:r w:rsidRPr="008B655B">
                    <w:rPr>
                      <w:rFonts w:ascii="Verdana" w:hAnsi="Verdana" w:cs="Arial"/>
                      <w:color w:val="000000"/>
                      <w:sz w:val="20"/>
                      <w:szCs w:val="20"/>
                      <w:lang w:val="fr-FR" w:eastAsia="en-GB"/>
                    </w:rPr>
                    <w:t>PBA</w:t>
                  </w:r>
                </w:p>
              </w:tc>
              <w:tc>
                <w:tcPr>
                  <w:tcW w:w="1843" w:type="dxa"/>
                  <w:shd w:val="clear" w:color="auto" w:fill="FFFFFF"/>
                </w:tcPr>
                <w:p w14:paraId="581B4F8C" w14:textId="77777777" w:rsidR="005016BC" w:rsidRPr="008B655B" w:rsidRDefault="005016BC" w:rsidP="005016BC">
                  <w:pPr>
                    <w:spacing w:before="60" w:after="60" w:line="260" w:lineRule="atLeast"/>
                    <w:jc w:val="center"/>
                    <w:rPr>
                      <w:rFonts w:ascii="Verdana" w:hAnsi="Verdana" w:cs="Arial"/>
                      <w:color w:val="000000"/>
                      <w:sz w:val="20"/>
                      <w:szCs w:val="20"/>
                      <w:lang w:val="fr-FR" w:eastAsia="en-GB"/>
                    </w:rPr>
                  </w:pPr>
                  <w:r w:rsidRPr="008B655B">
                    <w:rPr>
                      <w:rFonts w:ascii="Verdana" w:hAnsi="Verdana" w:cs="Arial"/>
                      <w:color w:val="000000"/>
                      <w:sz w:val="20"/>
                      <w:szCs w:val="20"/>
                      <w:lang w:val="fr-FR" w:eastAsia="en-GB"/>
                    </w:rPr>
                    <w:t>4.</w:t>
                  </w:r>
                  <w:r w:rsidR="00E332B4">
                    <w:rPr>
                      <w:rFonts w:ascii="Verdana" w:hAnsi="Verdana" w:cs="Arial"/>
                      <w:color w:val="000000"/>
                      <w:sz w:val="20"/>
                      <w:szCs w:val="20"/>
                      <w:lang w:val="fr-FR" w:eastAsia="en-GB"/>
                    </w:rPr>
                    <w:t>50</w:t>
                  </w:r>
                  <w:r w:rsidRPr="008B655B">
                    <w:rPr>
                      <w:rFonts w:ascii="Verdana" w:hAnsi="Verdana" w:cs="Arial"/>
                      <w:color w:val="000000"/>
                      <w:sz w:val="20"/>
                      <w:szCs w:val="20"/>
                      <w:lang w:val="fr-FR" w:eastAsia="en-GB"/>
                    </w:rPr>
                    <w:t>E-05</w:t>
                  </w:r>
                </w:p>
              </w:tc>
              <w:tc>
                <w:tcPr>
                  <w:tcW w:w="1843" w:type="dxa"/>
                  <w:shd w:val="clear" w:color="auto" w:fill="FFFFFF"/>
                </w:tcPr>
                <w:p w14:paraId="2AC787DA" w14:textId="77777777" w:rsidR="005016BC" w:rsidRPr="008B655B" w:rsidRDefault="005016BC" w:rsidP="00E332B4">
                  <w:pPr>
                    <w:spacing w:before="60" w:after="60" w:line="260" w:lineRule="atLeast"/>
                    <w:jc w:val="center"/>
                    <w:rPr>
                      <w:rFonts w:ascii="Verdana" w:hAnsi="Verdana" w:cs="Arial"/>
                      <w:color w:val="000000"/>
                      <w:sz w:val="20"/>
                      <w:szCs w:val="20"/>
                      <w:lang w:val="fr-FR" w:eastAsia="en-GB"/>
                    </w:rPr>
                  </w:pPr>
                  <w:r w:rsidRPr="008B655B">
                    <w:rPr>
                      <w:rFonts w:ascii="Verdana" w:hAnsi="Verdana" w:cs="Arial"/>
                      <w:color w:val="000000"/>
                      <w:sz w:val="20"/>
                      <w:szCs w:val="20"/>
                      <w:lang w:val="fr-FR" w:eastAsia="en-GB"/>
                    </w:rPr>
                    <w:t>7</w:t>
                  </w:r>
                  <w:r w:rsidR="001D1473">
                    <w:rPr>
                      <w:rFonts w:ascii="Verdana" w:hAnsi="Verdana" w:cs="Arial"/>
                      <w:color w:val="000000"/>
                      <w:sz w:val="20"/>
                      <w:szCs w:val="20"/>
                      <w:lang w:val="fr-FR" w:eastAsia="en-GB"/>
                    </w:rPr>
                    <w:t>.</w:t>
                  </w:r>
                  <w:r w:rsidR="00E332B4">
                    <w:rPr>
                      <w:rFonts w:ascii="Verdana" w:hAnsi="Verdana" w:cs="Arial"/>
                      <w:color w:val="000000"/>
                      <w:sz w:val="20"/>
                      <w:szCs w:val="20"/>
                      <w:lang w:val="fr-FR" w:eastAsia="en-GB"/>
                    </w:rPr>
                    <w:t>99</w:t>
                  </w:r>
                  <w:r w:rsidR="00E332B4" w:rsidRPr="008B655B">
                    <w:rPr>
                      <w:rFonts w:ascii="Verdana" w:hAnsi="Verdana" w:cs="Arial"/>
                      <w:color w:val="000000"/>
                      <w:sz w:val="20"/>
                      <w:szCs w:val="20"/>
                      <w:lang w:val="fr-FR" w:eastAsia="en-GB"/>
                    </w:rPr>
                    <w:t>E</w:t>
                  </w:r>
                  <w:r w:rsidRPr="008B655B">
                    <w:rPr>
                      <w:rFonts w:ascii="Verdana" w:hAnsi="Verdana" w:cs="Arial"/>
                      <w:color w:val="000000"/>
                      <w:sz w:val="20"/>
                      <w:szCs w:val="20"/>
                      <w:lang w:val="fr-FR" w:eastAsia="en-GB"/>
                    </w:rPr>
                    <w:t>-05</w:t>
                  </w:r>
                </w:p>
              </w:tc>
              <w:tc>
                <w:tcPr>
                  <w:tcW w:w="1979" w:type="dxa"/>
                  <w:shd w:val="clear" w:color="auto" w:fill="FFFFFF"/>
                  <w:vAlign w:val="center"/>
                </w:tcPr>
                <w:p w14:paraId="43B36F71" w14:textId="77777777" w:rsidR="005016BC" w:rsidRPr="005A486E" w:rsidRDefault="005016BC" w:rsidP="005016BC">
                  <w:pPr>
                    <w:spacing w:before="60" w:after="60" w:line="260" w:lineRule="atLeast"/>
                    <w:jc w:val="center"/>
                    <w:rPr>
                      <w:rFonts w:ascii="Verdana" w:hAnsi="Verdana" w:cs="Arial"/>
                      <w:color w:val="000000"/>
                      <w:sz w:val="20"/>
                      <w:szCs w:val="20"/>
                      <w:lang w:val="fr-FR" w:eastAsia="en-GB"/>
                    </w:rPr>
                  </w:pPr>
                  <w:r w:rsidRPr="005A486E">
                    <w:rPr>
                      <w:rFonts w:ascii="Verdana" w:hAnsi="Verdana" w:cs="Arial"/>
                      <w:color w:val="000000"/>
                      <w:sz w:val="20"/>
                      <w:szCs w:val="20"/>
                      <w:lang w:val="fr-FR" w:eastAsia="en-GB"/>
                    </w:rPr>
                    <w:t>Acceptable</w:t>
                  </w:r>
                </w:p>
              </w:tc>
            </w:tr>
          </w:tbl>
          <w:p w14:paraId="51385A80" w14:textId="77777777" w:rsidR="005016BC" w:rsidRPr="005A486E" w:rsidRDefault="005016BC" w:rsidP="005016BC">
            <w:pPr>
              <w:spacing w:after="120"/>
              <w:ind w:right="142"/>
              <w:jc w:val="both"/>
              <w:rPr>
                <w:rFonts w:ascii="Verdana" w:hAnsi="Verdana" w:cs="Arial"/>
                <w:sz w:val="20"/>
                <w:u w:val="single"/>
                <w:lang w:val="fr-FR" w:eastAsia="en-US"/>
              </w:rPr>
            </w:pPr>
          </w:p>
          <w:p w14:paraId="79F4CB92" w14:textId="77777777" w:rsidR="005016BC" w:rsidRPr="005A486E" w:rsidRDefault="005016BC" w:rsidP="005016BC">
            <w:pPr>
              <w:spacing w:after="120"/>
              <w:ind w:right="142"/>
              <w:jc w:val="both"/>
              <w:rPr>
                <w:rFonts w:ascii="Verdana" w:hAnsi="Verdana" w:cs="Arial"/>
                <w:sz w:val="20"/>
                <w:lang w:val="fr-FR" w:eastAsia="en-US"/>
              </w:rPr>
            </w:pPr>
            <w:r w:rsidRPr="005A486E">
              <w:rPr>
                <w:rFonts w:ascii="Verdana" w:hAnsi="Verdana" w:cs="Arial"/>
                <w:sz w:val="20"/>
                <w:u w:val="single"/>
                <w:lang w:val="fr-FR" w:eastAsia="en-US"/>
              </w:rPr>
              <w:t>Conclusion</w:t>
            </w:r>
            <w:r w:rsidRPr="005A486E">
              <w:rPr>
                <w:rFonts w:ascii="Verdana" w:hAnsi="Verdana" w:cs="Arial"/>
                <w:sz w:val="20"/>
                <w:lang w:val="fr-FR" w:eastAsia="en-US"/>
              </w:rPr>
              <w:t>:</w:t>
            </w:r>
          </w:p>
          <w:p w14:paraId="3F328F88" w14:textId="77777777" w:rsidR="005016BC" w:rsidRPr="005016BC" w:rsidRDefault="005016BC" w:rsidP="005016BC">
            <w:pPr>
              <w:spacing w:after="120"/>
              <w:ind w:right="142"/>
              <w:jc w:val="both"/>
              <w:rPr>
                <w:rFonts w:ascii="Verdana" w:hAnsi="Verdana" w:cs="Arial"/>
                <w:sz w:val="20"/>
                <w:lang w:val="en-GB" w:eastAsia="en-US"/>
              </w:rPr>
            </w:pPr>
            <w:r w:rsidRPr="00CB1B83">
              <w:rPr>
                <w:rFonts w:ascii="Verdana" w:hAnsi="Verdana" w:cs="Arial"/>
                <w:sz w:val="20"/>
                <w:lang w:val="en-US" w:eastAsia="en-US"/>
              </w:rPr>
              <w:t>During the construction step,</w:t>
            </w:r>
            <w:r w:rsidRPr="005016BC">
              <w:rPr>
                <w:rFonts w:ascii="Verdana" w:hAnsi="Verdana" w:cs="Arial"/>
                <w:i/>
                <w:sz w:val="20"/>
                <w:lang w:val="en-GB" w:eastAsia="en-US"/>
              </w:rPr>
              <w:t xml:space="preserve"> </w:t>
            </w:r>
            <w:r w:rsidRPr="005016BC">
              <w:rPr>
                <w:rFonts w:ascii="Verdana" w:hAnsi="Verdana" w:cs="Arial"/>
                <w:sz w:val="20"/>
                <w:lang w:val="en-GB" w:eastAsia="en-US"/>
              </w:rPr>
              <w:t>the risk characterisation ratios for permethrin in water and sediment are above 1. The risk characterisation ratios for metabolites are below 1 in the aquatic compartments.</w:t>
            </w:r>
          </w:p>
          <w:p w14:paraId="11B9390A" w14:textId="77777777" w:rsidR="005016BC" w:rsidRPr="005016BC" w:rsidRDefault="005016BC" w:rsidP="005016BC">
            <w:pPr>
              <w:spacing w:after="120"/>
              <w:ind w:right="142"/>
              <w:jc w:val="both"/>
              <w:rPr>
                <w:rFonts w:ascii="Verdana" w:hAnsi="Verdana" w:cs="Arial"/>
                <w:sz w:val="20"/>
                <w:lang w:val="en-GB" w:eastAsia="en-US"/>
              </w:rPr>
            </w:pPr>
            <w:r w:rsidRPr="005016BC">
              <w:rPr>
                <w:rFonts w:ascii="Verdana" w:hAnsi="Verdana" w:cs="Arial"/>
                <w:sz w:val="20"/>
                <w:lang w:val="en-GB" w:eastAsia="en-US"/>
              </w:rPr>
              <w:t xml:space="preserve">The risk related to the use of </w:t>
            </w:r>
            <w:r w:rsidRPr="005016BC">
              <w:rPr>
                <w:rFonts w:ascii="Verdana" w:hAnsi="Verdana" w:cs="Arial"/>
                <w:sz w:val="20"/>
                <w:szCs w:val="20"/>
                <w:lang w:val="en-GB"/>
              </w:rPr>
              <w:t>TRITHOR S</w:t>
            </w:r>
            <w:r w:rsidRPr="005016BC">
              <w:rPr>
                <w:rFonts w:ascii="Verdana" w:hAnsi="Verdana" w:cs="Arial"/>
                <w:sz w:val="20"/>
                <w:lang w:val="en-GB" w:eastAsia="en-US"/>
              </w:rPr>
              <w:t xml:space="preserve"> during the construction step is not acceptable for the aquatic compartment. </w:t>
            </w:r>
          </w:p>
          <w:p w14:paraId="09CDE5F0" w14:textId="77777777" w:rsidR="005016BC" w:rsidRPr="00EC71D0" w:rsidRDefault="005016BC">
            <w:pPr>
              <w:spacing w:after="120"/>
              <w:ind w:right="142"/>
              <w:jc w:val="both"/>
              <w:rPr>
                <w:rFonts w:ascii="Verdana" w:hAnsi="Verdana" w:cs="Arial"/>
                <w:sz w:val="20"/>
                <w:lang w:val="en-US" w:eastAsia="en-US"/>
              </w:rPr>
            </w:pPr>
            <w:r w:rsidRPr="005016BC">
              <w:rPr>
                <w:rFonts w:ascii="Verdana" w:hAnsi="Verdana" w:cs="Arial"/>
                <w:spacing w:val="-2"/>
                <w:sz w:val="20"/>
                <w:szCs w:val="20"/>
                <w:lang w:val="en-GB"/>
              </w:rPr>
              <w:t xml:space="preserve">Risk mitigation measures are necessary to limit the emission to STP during the installation phase of the </w:t>
            </w:r>
            <w:r w:rsidRPr="005016BC">
              <w:rPr>
                <w:rFonts w:ascii="Verdana" w:hAnsi="Verdana" w:cs="Arial"/>
                <w:sz w:val="20"/>
                <w:szCs w:val="20"/>
                <w:lang w:val="en-GB"/>
              </w:rPr>
              <w:t>TRITHOR S</w:t>
            </w:r>
            <w:r w:rsidRPr="005016BC">
              <w:rPr>
                <w:rFonts w:ascii="Verdana" w:hAnsi="Verdana" w:cs="Arial"/>
                <w:spacing w:val="-2"/>
                <w:sz w:val="20"/>
                <w:szCs w:val="20"/>
                <w:lang w:val="en-GB"/>
              </w:rPr>
              <w:t xml:space="preserve"> product</w:t>
            </w:r>
            <w:r w:rsidR="00EC71D0">
              <w:rPr>
                <w:rFonts w:ascii="Verdana" w:hAnsi="Verdana" w:cs="Arial"/>
                <w:sz w:val="20"/>
                <w:lang w:val="en-GB" w:eastAsia="en-US"/>
              </w:rPr>
              <w:t>.</w:t>
            </w:r>
            <w:r w:rsidR="001F4C1F" w:rsidRPr="00632B2D">
              <w:rPr>
                <w:rFonts w:ascii="Verdana" w:hAnsi="Verdana" w:cs="Arial"/>
                <w:sz w:val="20"/>
                <w:lang w:val="en-GB" w:eastAsia="en-US"/>
              </w:rPr>
              <w:t xml:space="preserve"> </w:t>
            </w:r>
            <w:r w:rsidR="00EC71D0">
              <w:rPr>
                <w:rFonts w:ascii="Verdana" w:hAnsi="Verdana" w:cs="Arial"/>
                <w:sz w:val="20"/>
                <w:lang w:val="en-GB" w:eastAsia="en-US"/>
              </w:rPr>
              <w:t>These risk mitigation measures sh</w:t>
            </w:r>
            <w:r w:rsidR="00931712">
              <w:rPr>
                <w:rFonts w:ascii="Verdana" w:hAnsi="Verdana" w:cs="Arial"/>
                <w:sz w:val="20"/>
                <w:lang w:val="en-GB" w:eastAsia="en-US"/>
              </w:rPr>
              <w:t>ould</w:t>
            </w:r>
            <w:r w:rsidR="00931712" w:rsidRPr="001E450C">
              <w:rPr>
                <w:rFonts w:ascii="Verdana" w:hAnsi="Verdana" w:cs="Arial"/>
                <w:sz w:val="20"/>
                <w:lang w:val="en-GB" w:eastAsia="en-US"/>
              </w:rPr>
              <w:t xml:space="preserve"> </w:t>
            </w:r>
            <w:r w:rsidR="00931712">
              <w:rPr>
                <w:rFonts w:ascii="Verdana" w:hAnsi="Verdana" w:cs="Arial"/>
                <w:sz w:val="20"/>
                <w:lang w:val="en-GB" w:eastAsia="en-US"/>
              </w:rPr>
              <w:t>prevent the exposure</w:t>
            </w:r>
            <w:r w:rsidR="00931712" w:rsidRPr="001E450C">
              <w:rPr>
                <w:rFonts w:ascii="Verdana" w:hAnsi="Verdana" w:cs="Arial"/>
                <w:sz w:val="20"/>
                <w:lang w:val="en-GB" w:eastAsia="en-US"/>
              </w:rPr>
              <w:t xml:space="preserve"> </w:t>
            </w:r>
            <w:r w:rsidR="00931712">
              <w:rPr>
                <w:rFonts w:ascii="Verdana" w:hAnsi="Verdana" w:cs="Arial"/>
                <w:sz w:val="20"/>
                <w:lang w:val="en-GB" w:eastAsia="en-US"/>
              </w:rPr>
              <w:t xml:space="preserve">of </w:t>
            </w:r>
            <w:r w:rsidR="00931712" w:rsidRPr="001E450C">
              <w:rPr>
                <w:rFonts w:ascii="Verdana" w:hAnsi="Verdana" w:cs="Arial"/>
                <w:sz w:val="20"/>
                <w:lang w:val="en-GB" w:eastAsia="en-US"/>
              </w:rPr>
              <w:t xml:space="preserve">the film to the weather during </w:t>
            </w:r>
            <w:r w:rsidR="00EC71D0">
              <w:rPr>
                <w:rFonts w:ascii="Verdana" w:hAnsi="Verdana" w:cs="Arial"/>
                <w:sz w:val="20"/>
                <w:lang w:val="en-GB" w:eastAsia="en-US"/>
              </w:rPr>
              <w:t>its installation</w:t>
            </w:r>
            <w:r w:rsidR="00931712">
              <w:rPr>
                <w:rFonts w:ascii="Verdana" w:hAnsi="Verdana" w:cs="Arial"/>
                <w:sz w:val="20"/>
                <w:lang w:val="en-GB" w:eastAsia="en-US"/>
              </w:rPr>
              <w:t xml:space="preserve"> i</w:t>
            </w:r>
            <w:r w:rsidR="00931712" w:rsidRPr="00EF6810">
              <w:rPr>
                <w:rFonts w:ascii="Verdana" w:hAnsi="Verdana" w:cs="Arial"/>
                <w:sz w:val="20"/>
                <w:lang w:val="en-GB" w:eastAsia="en-US"/>
              </w:rPr>
              <w:t>n case of possible rainwater discharge to a water collection system</w:t>
            </w:r>
            <w:r w:rsidR="00931712">
              <w:rPr>
                <w:rFonts w:ascii="Verdana" w:hAnsi="Verdana" w:cs="Arial"/>
                <w:sz w:val="20"/>
                <w:lang w:val="en-GB" w:eastAsia="en-US"/>
              </w:rPr>
              <w:t>.</w:t>
            </w:r>
          </w:p>
        </w:tc>
      </w:tr>
    </w:tbl>
    <w:p w14:paraId="47C67807" w14:textId="77777777" w:rsidR="005016BC" w:rsidRPr="00CB1B83" w:rsidRDefault="005016BC" w:rsidP="005016BC">
      <w:pPr>
        <w:spacing w:after="0" w:line="260" w:lineRule="atLeast"/>
        <w:rPr>
          <w:rFonts w:ascii="Verdana" w:hAnsi="Verdana"/>
          <w:b/>
          <w:i/>
          <w:szCs w:val="22"/>
          <w:lang w:val="en-US" w:eastAsia="en-US"/>
        </w:rPr>
      </w:pPr>
    </w:p>
    <w:p w14:paraId="23F78E45" w14:textId="77777777" w:rsidR="005016BC" w:rsidRPr="00CB1B83" w:rsidRDefault="005016BC" w:rsidP="005016BC">
      <w:pPr>
        <w:spacing w:after="0" w:line="260" w:lineRule="atLeast"/>
        <w:rPr>
          <w:rFonts w:ascii="Verdana" w:hAnsi="Verdana"/>
          <w:b/>
          <w:i/>
          <w:szCs w:val="22"/>
          <w:lang w:val="en-US" w:eastAsia="en-US"/>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701"/>
        <w:gridCol w:w="1418"/>
        <w:gridCol w:w="1134"/>
        <w:gridCol w:w="1276"/>
      </w:tblGrid>
      <w:tr w:rsidR="005016BC" w:rsidRPr="00AA7D96" w14:paraId="52E2D2A4" w14:textId="77777777" w:rsidTr="00503A35">
        <w:trPr>
          <w:trHeight w:val="249"/>
        </w:trPr>
        <w:tc>
          <w:tcPr>
            <w:tcW w:w="8789" w:type="dxa"/>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6B19ABDB" w14:textId="77777777" w:rsidR="005016BC" w:rsidRPr="00CB1B83" w:rsidRDefault="005016BC" w:rsidP="005016BC">
            <w:pPr>
              <w:autoSpaceDE w:val="0"/>
              <w:autoSpaceDN w:val="0"/>
              <w:adjustRightInd w:val="0"/>
              <w:spacing w:before="60" w:after="60" w:line="260" w:lineRule="atLeast"/>
              <w:jc w:val="center"/>
              <w:rPr>
                <w:rFonts w:ascii="Verdana" w:hAnsi="Verdana" w:cs="Arial"/>
                <w:b/>
                <w:bCs/>
                <w:color w:val="000000"/>
                <w:sz w:val="20"/>
                <w:szCs w:val="20"/>
                <w:lang w:val="en-US" w:eastAsia="en-GB"/>
              </w:rPr>
            </w:pPr>
            <w:r w:rsidRPr="00CB1B83">
              <w:rPr>
                <w:rFonts w:ascii="Verdana" w:hAnsi="Verdana" w:cs="Arial"/>
                <w:b/>
                <w:bCs/>
                <w:color w:val="000000"/>
                <w:sz w:val="20"/>
                <w:szCs w:val="20"/>
                <w:lang w:val="en-US" w:eastAsia="en-GB"/>
              </w:rPr>
              <w:t>Summary table on calculated PEC/PNEC values</w:t>
            </w:r>
          </w:p>
        </w:tc>
      </w:tr>
      <w:tr w:rsidR="005016BC" w:rsidRPr="00B94034" w14:paraId="22BA802E" w14:textId="77777777" w:rsidTr="00B94034">
        <w:trPr>
          <w:trHeight w:val="473"/>
        </w:trPr>
        <w:tc>
          <w:tcPr>
            <w:tcW w:w="3260" w:type="dxa"/>
            <w:shd w:val="clear" w:color="auto" w:fill="FFFFFF"/>
            <w:vAlign w:val="center"/>
          </w:tcPr>
          <w:p w14:paraId="62B7AE93" w14:textId="77777777" w:rsidR="005016BC" w:rsidRPr="00CB1B83" w:rsidRDefault="005016BC" w:rsidP="005016BC">
            <w:pPr>
              <w:autoSpaceDE w:val="0"/>
              <w:autoSpaceDN w:val="0"/>
              <w:adjustRightInd w:val="0"/>
              <w:spacing w:before="60" w:after="60" w:line="260" w:lineRule="atLeast"/>
              <w:jc w:val="center"/>
              <w:rPr>
                <w:rFonts w:ascii="Verdana" w:hAnsi="Verdana" w:cs="Arial"/>
                <w:color w:val="000000"/>
                <w:sz w:val="20"/>
                <w:szCs w:val="20"/>
                <w:lang w:val="en-US" w:eastAsia="en-GB"/>
              </w:rPr>
            </w:pPr>
          </w:p>
        </w:tc>
        <w:tc>
          <w:tcPr>
            <w:tcW w:w="1701" w:type="dxa"/>
            <w:shd w:val="clear" w:color="auto" w:fill="FFFFFF"/>
            <w:vAlign w:val="center"/>
          </w:tcPr>
          <w:p w14:paraId="3BB124CE"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b/>
                <w:bCs/>
                <w:color w:val="000000"/>
                <w:sz w:val="20"/>
                <w:szCs w:val="20"/>
                <w:lang w:eastAsia="en-GB"/>
              </w:rPr>
              <w:t>PEC/PNEC</w:t>
            </w:r>
            <w:r w:rsidRPr="00B94034">
              <w:rPr>
                <w:rFonts w:ascii="Verdana" w:hAnsi="Verdana" w:cs="Arial"/>
                <w:b/>
                <w:bCs/>
                <w:color w:val="000000"/>
                <w:sz w:val="20"/>
                <w:szCs w:val="20"/>
                <w:vertAlign w:val="subscript"/>
                <w:lang w:eastAsia="en-GB"/>
              </w:rPr>
              <w:t>water</w:t>
            </w:r>
          </w:p>
        </w:tc>
        <w:tc>
          <w:tcPr>
            <w:tcW w:w="1418" w:type="dxa"/>
            <w:shd w:val="clear" w:color="auto" w:fill="FFFFFF"/>
            <w:vAlign w:val="center"/>
          </w:tcPr>
          <w:p w14:paraId="15DDBFCA" w14:textId="77777777" w:rsidR="005016BC" w:rsidRPr="00B94034" w:rsidRDefault="005016BC" w:rsidP="005016BC">
            <w:pPr>
              <w:autoSpaceDE w:val="0"/>
              <w:autoSpaceDN w:val="0"/>
              <w:adjustRightInd w:val="0"/>
              <w:spacing w:before="60" w:after="60" w:line="260" w:lineRule="atLeast"/>
              <w:jc w:val="center"/>
              <w:rPr>
                <w:rFonts w:ascii="Verdana" w:hAnsi="Verdana" w:cs="Arial"/>
                <w:b/>
                <w:color w:val="000000"/>
                <w:sz w:val="20"/>
                <w:szCs w:val="20"/>
                <w:lang w:eastAsia="en-GB"/>
              </w:rPr>
            </w:pPr>
            <w:r w:rsidRPr="00B94034">
              <w:rPr>
                <w:rFonts w:ascii="Verdana" w:hAnsi="Verdana" w:cs="Arial"/>
                <w:b/>
                <w:color w:val="000000"/>
                <w:sz w:val="20"/>
                <w:szCs w:val="20"/>
                <w:lang w:eastAsia="en-GB"/>
              </w:rPr>
              <w:t>PEC/PNEC</w:t>
            </w:r>
            <w:r w:rsidRPr="00B94034">
              <w:rPr>
                <w:rFonts w:ascii="Verdana" w:hAnsi="Verdana" w:cs="Arial"/>
                <w:b/>
                <w:color w:val="000000"/>
                <w:sz w:val="20"/>
                <w:szCs w:val="20"/>
                <w:vertAlign w:val="subscript"/>
                <w:lang w:eastAsia="en-GB"/>
              </w:rPr>
              <w:t>sed</w:t>
            </w:r>
          </w:p>
        </w:tc>
        <w:tc>
          <w:tcPr>
            <w:tcW w:w="1134" w:type="dxa"/>
            <w:shd w:val="clear" w:color="auto" w:fill="FFFFFF"/>
            <w:vAlign w:val="center"/>
          </w:tcPr>
          <w:p w14:paraId="771370C3"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b/>
                <w:bCs/>
                <w:color w:val="000000"/>
                <w:sz w:val="20"/>
                <w:szCs w:val="20"/>
                <w:lang w:eastAsia="en-GB"/>
              </w:rPr>
              <w:t>PEC/PNEC</w:t>
            </w:r>
            <w:r w:rsidRPr="00B94034">
              <w:rPr>
                <w:rFonts w:ascii="Verdana" w:hAnsi="Verdana" w:cs="Arial"/>
                <w:b/>
                <w:bCs/>
                <w:color w:val="000000"/>
                <w:sz w:val="20"/>
                <w:szCs w:val="20"/>
                <w:vertAlign w:val="subscript"/>
                <w:lang w:eastAsia="en-GB"/>
              </w:rPr>
              <w:t>seawater</w:t>
            </w:r>
          </w:p>
        </w:tc>
        <w:tc>
          <w:tcPr>
            <w:tcW w:w="1276" w:type="dxa"/>
            <w:shd w:val="clear" w:color="auto" w:fill="FFFFFF"/>
            <w:vAlign w:val="center"/>
          </w:tcPr>
          <w:p w14:paraId="3FD9D483" w14:textId="77777777" w:rsidR="005016BC" w:rsidRPr="00B94034" w:rsidRDefault="005016BC" w:rsidP="005016BC">
            <w:pPr>
              <w:autoSpaceDE w:val="0"/>
              <w:autoSpaceDN w:val="0"/>
              <w:adjustRightInd w:val="0"/>
              <w:spacing w:before="60" w:after="60" w:line="260" w:lineRule="atLeast"/>
              <w:jc w:val="center"/>
              <w:rPr>
                <w:rFonts w:ascii="Verdana" w:hAnsi="Verdana" w:cs="Arial"/>
                <w:b/>
                <w:color w:val="000000"/>
                <w:sz w:val="20"/>
                <w:szCs w:val="20"/>
                <w:lang w:eastAsia="en-GB"/>
              </w:rPr>
            </w:pPr>
            <w:r w:rsidRPr="00B94034">
              <w:rPr>
                <w:rFonts w:ascii="Verdana" w:hAnsi="Verdana" w:cs="Arial"/>
                <w:b/>
                <w:color w:val="000000"/>
                <w:sz w:val="20"/>
                <w:szCs w:val="20"/>
                <w:lang w:eastAsia="en-GB"/>
              </w:rPr>
              <w:t>PEC/PNEC</w:t>
            </w:r>
            <w:r w:rsidRPr="00B94034">
              <w:rPr>
                <w:rFonts w:ascii="Verdana" w:hAnsi="Verdana" w:cs="Arial"/>
                <w:b/>
                <w:color w:val="000000"/>
                <w:sz w:val="20"/>
                <w:szCs w:val="20"/>
                <w:vertAlign w:val="subscript"/>
                <w:lang w:eastAsia="en-GB"/>
              </w:rPr>
              <w:t>seased</w:t>
            </w:r>
          </w:p>
        </w:tc>
      </w:tr>
      <w:tr w:rsidR="005016BC" w:rsidRPr="00B94034" w14:paraId="5228F326" w14:textId="77777777" w:rsidTr="00503A35">
        <w:trPr>
          <w:trHeight w:val="473"/>
        </w:trPr>
        <w:tc>
          <w:tcPr>
            <w:tcW w:w="8789" w:type="dxa"/>
            <w:gridSpan w:val="5"/>
            <w:shd w:val="clear" w:color="auto" w:fill="FFFFFF"/>
            <w:vAlign w:val="center"/>
          </w:tcPr>
          <w:p w14:paraId="67D42F56" w14:textId="77777777" w:rsidR="005016BC" w:rsidRPr="00B94034" w:rsidRDefault="005016BC" w:rsidP="005016BC">
            <w:pPr>
              <w:autoSpaceDE w:val="0"/>
              <w:autoSpaceDN w:val="0"/>
              <w:adjustRightInd w:val="0"/>
              <w:spacing w:before="60" w:after="60" w:line="260" w:lineRule="atLeast"/>
              <w:rPr>
                <w:rFonts w:ascii="Verdana" w:hAnsi="Verdana" w:cs="Arial"/>
                <w:b/>
                <w:color w:val="000000"/>
                <w:sz w:val="20"/>
                <w:szCs w:val="20"/>
                <w:lang w:eastAsia="en-GB"/>
              </w:rPr>
            </w:pPr>
            <w:r w:rsidRPr="00B94034">
              <w:rPr>
                <w:rFonts w:ascii="Verdana" w:hAnsi="Verdana"/>
                <w:b/>
                <w:color w:val="000000"/>
                <w:sz w:val="20"/>
                <w:szCs w:val="20"/>
                <w:lang w:eastAsia="en-GB"/>
              </w:rPr>
              <w:t>Permethrin</w:t>
            </w:r>
          </w:p>
        </w:tc>
      </w:tr>
      <w:tr w:rsidR="005016BC" w:rsidRPr="00B94034" w14:paraId="33B8B295" w14:textId="77777777" w:rsidTr="00B94034">
        <w:trPr>
          <w:trHeight w:val="75"/>
        </w:trPr>
        <w:tc>
          <w:tcPr>
            <w:tcW w:w="3260" w:type="dxa"/>
            <w:shd w:val="clear" w:color="auto" w:fill="FFFFFF"/>
          </w:tcPr>
          <w:p w14:paraId="0804CAC8" w14:textId="77777777" w:rsidR="005016BC" w:rsidRPr="00B94034" w:rsidRDefault="005016BC" w:rsidP="005016BC">
            <w:pPr>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1a</w:t>
            </w:r>
          </w:p>
        </w:tc>
        <w:tc>
          <w:tcPr>
            <w:tcW w:w="1701" w:type="dxa"/>
            <w:tcBorders>
              <w:top w:val="nil"/>
              <w:left w:val="nil"/>
              <w:bottom w:val="single" w:sz="8" w:space="0" w:color="auto"/>
              <w:right w:val="single" w:sz="8" w:space="0" w:color="auto"/>
            </w:tcBorders>
            <w:shd w:val="clear" w:color="000000" w:fill="FFFFFF"/>
            <w:vAlign w:val="center"/>
          </w:tcPr>
          <w:p w14:paraId="3AE40331" w14:textId="77777777" w:rsidR="005016BC" w:rsidRPr="00B94034" w:rsidRDefault="005016BC" w:rsidP="005016BC">
            <w:pPr>
              <w:autoSpaceDE w:val="0"/>
              <w:autoSpaceDN w:val="0"/>
              <w:adjustRightInd w:val="0"/>
              <w:spacing w:before="60" w:after="60" w:line="260" w:lineRule="atLeast"/>
              <w:jc w:val="center"/>
              <w:rPr>
                <w:rFonts w:ascii="Verdana" w:hAnsi="Verdana" w:cs="Arial"/>
                <w:b/>
                <w:color w:val="000000"/>
                <w:sz w:val="20"/>
                <w:szCs w:val="20"/>
                <w:lang w:eastAsia="en-GB"/>
              </w:rPr>
            </w:pPr>
            <w:r w:rsidRPr="00B94034">
              <w:rPr>
                <w:rFonts w:ascii="Verdana" w:hAnsi="Verdana" w:cs="Calibri"/>
                <w:b/>
                <w:color w:val="000000"/>
                <w:sz w:val="20"/>
                <w:szCs w:val="20"/>
              </w:rPr>
              <w:t>2.49E+01</w:t>
            </w:r>
          </w:p>
        </w:tc>
        <w:tc>
          <w:tcPr>
            <w:tcW w:w="1418" w:type="dxa"/>
            <w:tcBorders>
              <w:top w:val="nil"/>
              <w:left w:val="nil"/>
              <w:bottom w:val="single" w:sz="8" w:space="0" w:color="auto"/>
              <w:right w:val="single" w:sz="8" w:space="0" w:color="auto"/>
            </w:tcBorders>
            <w:shd w:val="clear" w:color="000000" w:fill="FFFFFF"/>
            <w:vAlign w:val="center"/>
          </w:tcPr>
          <w:p w14:paraId="585B52E7" w14:textId="77777777" w:rsidR="005016BC" w:rsidRPr="00B94034" w:rsidRDefault="005016BC" w:rsidP="005016BC">
            <w:pPr>
              <w:autoSpaceDE w:val="0"/>
              <w:autoSpaceDN w:val="0"/>
              <w:adjustRightInd w:val="0"/>
              <w:spacing w:before="60" w:after="60" w:line="260" w:lineRule="atLeast"/>
              <w:jc w:val="center"/>
              <w:rPr>
                <w:rFonts w:ascii="Verdana" w:hAnsi="Verdana" w:cs="Arial"/>
                <w:b/>
                <w:color w:val="000000"/>
                <w:sz w:val="20"/>
                <w:szCs w:val="20"/>
                <w:lang w:eastAsia="en-GB"/>
              </w:rPr>
            </w:pPr>
            <w:r w:rsidRPr="00B94034">
              <w:rPr>
                <w:rFonts w:ascii="Verdana" w:hAnsi="Verdana" w:cs="Calibri"/>
                <w:b/>
                <w:color w:val="000000"/>
                <w:sz w:val="20"/>
                <w:szCs w:val="20"/>
              </w:rPr>
              <w:t>3.15E+01</w:t>
            </w:r>
          </w:p>
        </w:tc>
        <w:tc>
          <w:tcPr>
            <w:tcW w:w="1134" w:type="dxa"/>
            <w:shd w:val="clear" w:color="auto" w:fill="FFFFFF"/>
            <w:vAlign w:val="center"/>
          </w:tcPr>
          <w:p w14:paraId="42885B88"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1276" w:type="dxa"/>
            <w:shd w:val="clear" w:color="auto" w:fill="FFFFFF"/>
            <w:vAlign w:val="center"/>
          </w:tcPr>
          <w:p w14:paraId="042C54AA"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r>
      <w:tr w:rsidR="005016BC" w:rsidRPr="00B94034" w14:paraId="310B6DAB" w14:textId="77777777" w:rsidTr="00B94034">
        <w:trPr>
          <w:trHeight w:val="75"/>
        </w:trPr>
        <w:tc>
          <w:tcPr>
            <w:tcW w:w="3260" w:type="dxa"/>
            <w:shd w:val="clear" w:color="auto" w:fill="FFFFFF"/>
          </w:tcPr>
          <w:p w14:paraId="4FA7DA24" w14:textId="77777777" w:rsidR="005016BC" w:rsidRPr="00B94034" w:rsidRDefault="005016BC" w:rsidP="005016BC">
            <w:pPr>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1b</w:t>
            </w:r>
          </w:p>
        </w:tc>
        <w:tc>
          <w:tcPr>
            <w:tcW w:w="1701" w:type="dxa"/>
            <w:tcBorders>
              <w:top w:val="nil"/>
              <w:left w:val="nil"/>
              <w:bottom w:val="single" w:sz="8" w:space="0" w:color="auto"/>
              <w:right w:val="single" w:sz="8" w:space="0" w:color="auto"/>
            </w:tcBorders>
            <w:shd w:val="clear" w:color="000000" w:fill="FFFFFF"/>
            <w:vAlign w:val="center"/>
          </w:tcPr>
          <w:p w14:paraId="75687303" w14:textId="77777777" w:rsidR="005016BC" w:rsidRPr="00B94034" w:rsidRDefault="005016BC" w:rsidP="005016BC">
            <w:pPr>
              <w:autoSpaceDE w:val="0"/>
              <w:autoSpaceDN w:val="0"/>
              <w:adjustRightInd w:val="0"/>
              <w:spacing w:before="60" w:after="60" w:line="260" w:lineRule="atLeast"/>
              <w:jc w:val="center"/>
              <w:rPr>
                <w:rFonts w:ascii="Verdana" w:hAnsi="Verdana" w:cs="Arial"/>
                <w:b/>
                <w:color w:val="000000"/>
                <w:sz w:val="20"/>
                <w:szCs w:val="20"/>
                <w:lang w:eastAsia="en-GB"/>
              </w:rPr>
            </w:pPr>
            <w:r w:rsidRPr="00B94034">
              <w:rPr>
                <w:rFonts w:ascii="Verdana" w:hAnsi="Verdana" w:cs="Calibri"/>
                <w:b/>
                <w:color w:val="000000"/>
                <w:sz w:val="20"/>
                <w:szCs w:val="20"/>
              </w:rPr>
              <w:t>7.45</w:t>
            </w:r>
          </w:p>
        </w:tc>
        <w:tc>
          <w:tcPr>
            <w:tcW w:w="1418" w:type="dxa"/>
            <w:tcBorders>
              <w:top w:val="nil"/>
              <w:left w:val="nil"/>
              <w:bottom w:val="single" w:sz="8" w:space="0" w:color="auto"/>
              <w:right w:val="single" w:sz="8" w:space="0" w:color="auto"/>
            </w:tcBorders>
            <w:shd w:val="clear" w:color="000000" w:fill="FFFFFF"/>
            <w:vAlign w:val="center"/>
          </w:tcPr>
          <w:p w14:paraId="4311356C" w14:textId="77777777" w:rsidR="005016BC" w:rsidRPr="00B94034" w:rsidRDefault="005016BC" w:rsidP="005016BC">
            <w:pPr>
              <w:autoSpaceDE w:val="0"/>
              <w:autoSpaceDN w:val="0"/>
              <w:adjustRightInd w:val="0"/>
              <w:spacing w:before="60" w:after="60" w:line="260" w:lineRule="atLeast"/>
              <w:jc w:val="center"/>
              <w:rPr>
                <w:rFonts w:ascii="Verdana" w:hAnsi="Verdana" w:cs="Arial"/>
                <w:b/>
                <w:color w:val="000000"/>
                <w:sz w:val="20"/>
                <w:szCs w:val="20"/>
                <w:lang w:eastAsia="en-GB"/>
              </w:rPr>
            </w:pPr>
            <w:r w:rsidRPr="00B94034">
              <w:rPr>
                <w:rFonts w:ascii="Verdana" w:hAnsi="Verdana" w:cs="Calibri"/>
                <w:b/>
                <w:color w:val="000000"/>
                <w:sz w:val="20"/>
                <w:szCs w:val="20"/>
              </w:rPr>
              <w:t>9.45</w:t>
            </w:r>
          </w:p>
        </w:tc>
        <w:tc>
          <w:tcPr>
            <w:tcW w:w="1134" w:type="dxa"/>
            <w:shd w:val="clear" w:color="auto" w:fill="FFFFFF"/>
            <w:vAlign w:val="center"/>
          </w:tcPr>
          <w:p w14:paraId="063B497A"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1276" w:type="dxa"/>
            <w:shd w:val="clear" w:color="auto" w:fill="FFFFFF"/>
            <w:vAlign w:val="center"/>
          </w:tcPr>
          <w:p w14:paraId="2B7E8D9C"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r>
      <w:tr w:rsidR="005016BC" w:rsidRPr="00B94034" w14:paraId="071507C7" w14:textId="77777777" w:rsidTr="00B94034">
        <w:trPr>
          <w:trHeight w:val="75"/>
        </w:trPr>
        <w:tc>
          <w:tcPr>
            <w:tcW w:w="3260" w:type="dxa"/>
            <w:shd w:val="clear" w:color="auto" w:fill="FFFFFF"/>
          </w:tcPr>
          <w:p w14:paraId="1E7B045A" w14:textId="77777777" w:rsidR="005016BC" w:rsidRPr="00B94034" w:rsidRDefault="005016BC" w:rsidP="005016BC">
            <w:pPr>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2</w:t>
            </w:r>
          </w:p>
        </w:tc>
        <w:tc>
          <w:tcPr>
            <w:tcW w:w="1701" w:type="dxa"/>
            <w:tcBorders>
              <w:top w:val="nil"/>
              <w:left w:val="nil"/>
              <w:bottom w:val="single" w:sz="8" w:space="0" w:color="auto"/>
              <w:right w:val="single" w:sz="8" w:space="0" w:color="auto"/>
            </w:tcBorders>
            <w:shd w:val="clear" w:color="000000" w:fill="FFFFFF"/>
            <w:vAlign w:val="center"/>
          </w:tcPr>
          <w:p w14:paraId="7062B241"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3.64E-01</w:t>
            </w:r>
          </w:p>
        </w:tc>
        <w:tc>
          <w:tcPr>
            <w:tcW w:w="1418" w:type="dxa"/>
            <w:tcBorders>
              <w:top w:val="nil"/>
              <w:left w:val="nil"/>
              <w:bottom w:val="single" w:sz="8" w:space="0" w:color="auto"/>
              <w:right w:val="single" w:sz="8" w:space="0" w:color="auto"/>
            </w:tcBorders>
            <w:shd w:val="clear" w:color="000000" w:fill="FFFFFF"/>
            <w:vAlign w:val="center"/>
          </w:tcPr>
          <w:p w14:paraId="155D6559"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4.61E-01</w:t>
            </w:r>
          </w:p>
        </w:tc>
        <w:tc>
          <w:tcPr>
            <w:tcW w:w="1134" w:type="dxa"/>
            <w:shd w:val="clear" w:color="auto" w:fill="FFFFFF"/>
            <w:vAlign w:val="center"/>
          </w:tcPr>
          <w:p w14:paraId="3B05B304"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1276" w:type="dxa"/>
            <w:shd w:val="clear" w:color="auto" w:fill="FFFFFF"/>
            <w:vAlign w:val="center"/>
          </w:tcPr>
          <w:p w14:paraId="64B17652"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r>
      <w:tr w:rsidR="005016BC" w:rsidRPr="00B94034" w14:paraId="16339C52" w14:textId="77777777" w:rsidTr="00503A35">
        <w:trPr>
          <w:trHeight w:val="75"/>
        </w:trPr>
        <w:tc>
          <w:tcPr>
            <w:tcW w:w="8789" w:type="dxa"/>
            <w:gridSpan w:val="5"/>
            <w:shd w:val="clear" w:color="auto" w:fill="FFFFFF"/>
          </w:tcPr>
          <w:p w14:paraId="4CD8048E" w14:textId="77777777" w:rsidR="005016BC" w:rsidRPr="00B94034" w:rsidRDefault="005016BC" w:rsidP="005016BC">
            <w:pPr>
              <w:autoSpaceDE w:val="0"/>
              <w:autoSpaceDN w:val="0"/>
              <w:adjustRightInd w:val="0"/>
              <w:spacing w:before="60" w:after="60" w:line="260" w:lineRule="atLeast"/>
              <w:rPr>
                <w:rFonts w:ascii="Verdana" w:hAnsi="Verdana" w:cs="Arial"/>
                <w:b/>
                <w:color w:val="000000"/>
                <w:sz w:val="20"/>
                <w:szCs w:val="20"/>
                <w:lang w:eastAsia="en-GB"/>
              </w:rPr>
            </w:pPr>
            <w:r w:rsidRPr="00B94034">
              <w:rPr>
                <w:rFonts w:ascii="Verdana" w:hAnsi="Verdana" w:cs="Arial"/>
                <w:b/>
                <w:color w:val="000000"/>
                <w:sz w:val="20"/>
                <w:szCs w:val="20"/>
                <w:lang w:eastAsia="en-GB"/>
              </w:rPr>
              <w:t>DCVA</w:t>
            </w:r>
          </w:p>
        </w:tc>
      </w:tr>
      <w:tr w:rsidR="005016BC" w:rsidRPr="00B94034" w14:paraId="795B3E3F" w14:textId="77777777" w:rsidTr="00B94034">
        <w:trPr>
          <w:trHeight w:val="75"/>
        </w:trPr>
        <w:tc>
          <w:tcPr>
            <w:tcW w:w="3260" w:type="dxa"/>
            <w:tcBorders>
              <w:top w:val="single" w:sz="4" w:space="0" w:color="auto"/>
              <w:left w:val="single" w:sz="4" w:space="0" w:color="auto"/>
              <w:bottom w:val="single" w:sz="4" w:space="0" w:color="auto"/>
              <w:right w:val="single" w:sz="4" w:space="0" w:color="auto"/>
            </w:tcBorders>
            <w:shd w:val="clear" w:color="auto" w:fill="FFFFFF"/>
          </w:tcPr>
          <w:p w14:paraId="5500BC5F" w14:textId="77777777" w:rsidR="005016BC" w:rsidRPr="00B94034" w:rsidRDefault="005016BC" w:rsidP="005016BC">
            <w:pPr>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1a</w:t>
            </w:r>
          </w:p>
        </w:tc>
        <w:tc>
          <w:tcPr>
            <w:tcW w:w="1701" w:type="dxa"/>
            <w:tcBorders>
              <w:top w:val="nil"/>
              <w:left w:val="nil"/>
              <w:bottom w:val="single" w:sz="8" w:space="0" w:color="auto"/>
              <w:right w:val="single" w:sz="8" w:space="0" w:color="auto"/>
            </w:tcBorders>
            <w:shd w:val="clear" w:color="000000" w:fill="FFFFFF"/>
            <w:vAlign w:val="center"/>
          </w:tcPr>
          <w:p w14:paraId="18476666"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4.31E-04</w:t>
            </w:r>
          </w:p>
        </w:tc>
        <w:tc>
          <w:tcPr>
            <w:tcW w:w="1418" w:type="dxa"/>
            <w:tcBorders>
              <w:top w:val="nil"/>
              <w:left w:val="nil"/>
              <w:bottom w:val="single" w:sz="8" w:space="0" w:color="auto"/>
              <w:right w:val="single" w:sz="8" w:space="0" w:color="auto"/>
            </w:tcBorders>
            <w:shd w:val="clear" w:color="000000" w:fill="FFFFFF"/>
            <w:vAlign w:val="center"/>
          </w:tcPr>
          <w:p w14:paraId="06302163"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3.31E-04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F7D8DA1"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AF6250"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r>
      <w:tr w:rsidR="005016BC" w:rsidRPr="00B94034" w14:paraId="17F60522" w14:textId="77777777" w:rsidTr="00B94034">
        <w:trPr>
          <w:trHeight w:val="75"/>
        </w:trPr>
        <w:tc>
          <w:tcPr>
            <w:tcW w:w="3260" w:type="dxa"/>
            <w:tcBorders>
              <w:top w:val="single" w:sz="4" w:space="0" w:color="auto"/>
              <w:left w:val="single" w:sz="4" w:space="0" w:color="auto"/>
              <w:bottom w:val="single" w:sz="4" w:space="0" w:color="auto"/>
              <w:right w:val="single" w:sz="4" w:space="0" w:color="auto"/>
            </w:tcBorders>
            <w:shd w:val="clear" w:color="auto" w:fill="FFFFFF"/>
          </w:tcPr>
          <w:p w14:paraId="3C6FF704" w14:textId="77777777" w:rsidR="005016BC" w:rsidRPr="00B94034" w:rsidRDefault="005016BC" w:rsidP="005016BC">
            <w:pPr>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1b</w:t>
            </w:r>
          </w:p>
        </w:tc>
        <w:tc>
          <w:tcPr>
            <w:tcW w:w="1701" w:type="dxa"/>
            <w:tcBorders>
              <w:top w:val="nil"/>
              <w:left w:val="nil"/>
              <w:bottom w:val="single" w:sz="8" w:space="0" w:color="auto"/>
              <w:right w:val="single" w:sz="8" w:space="0" w:color="auto"/>
            </w:tcBorders>
            <w:shd w:val="clear" w:color="000000" w:fill="FFFFFF"/>
            <w:vAlign w:val="center"/>
          </w:tcPr>
          <w:p w14:paraId="2E641F4F"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1.29E-04</w:t>
            </w:r>
          </w:p>
        </w:tc>
        <w:tc>
          <w:tcPr>
            <w:tcW w:w="1418" w:type="dxa"/>
            <w:tcBorders>
              <w:top w:val="nil"/>
              <w:left w:val="nil"/>
              <w:bottom w:val="single" w:sz="8" w:space="0" w:color="auto"/>
              <w:right w:val="single" w:sz="8" w:space="0" w:color="auto"/>
            </w:tcBorders>
            <w:shd w:val="clear" w:color="000000" w:fill="FFFFFF"/>
            <w:vAlign w:val="center"/>
          </w:tcPr>
          <w:p w14:paraId="5211DEC8"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9.91E-05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29C8AA2"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A7F1284"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r>
      <w:tr w:rsidR="005016BC" w:rsidRPr="00B94034" w14:paraId="7515EF5E" w14:textId="77777777" w:rsidTr="00B94034">
        <w:trPr>
          <w:trHeight w:val="75"/>
        </w:trPr>
        <w:tc>
          <w:tcPr>
            <w:tcW w:w="3260" w:type="dxa"/>
            <w:tcBorders>
              <w:top w:val="single" w:sz="4" w:space="0" w:color="auto"/>
              <w:left w:val="single" w:sz="4" w:space="0" w:color="auto"/>
              <w:bottom w:val="single" w:sz="4" w:space="0" w:color="auto"/>
              <w:right w:val="single" w:sz="4" w:space="0" w:color="auto"/>
            </w:tcBorders>
            <w:shd w:val="clear" w:color="auto" w:fill="FFFFFF"/>
          </w:tcPr>
          <w:p w14:paraId="542F9F26" w14:textId="77777777" w:rsidR="005016BC" w:rsidRPr="00B94034" w:rsidRDefault="005016BC" w:rsidP="005016BC">
            <w:pPr>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2</w:t>
            </w:r>
          </w:p>
        </w:tc>
        <w:tc>
          <w:tcPr>
            <w:tcW w:w="1701" w:type="dxa"/>
            <w:tcBorders>
              <w:top w:val="nil"/>
              <w:left w:val="nil"/>
              <w:bottom w:val="single" w:sz="8" w:space="0" w:color="auto"/>
              <w:right w:val="single" w:sz="8" w:space="0" w:color="auto"/>
            </w:tcBorders>
            <w:shd w:val="clear" w:color="000000" w:fill="FFFFFF"/>
            <w:vAlign w:val="center"/>
          </w:tcPr>
          <w:p w14:paraId="41F95EAE"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6.34E-06</w:t>
            </w:r>
          </w:p>
        </w:tc>
        <w:tc>
          <w:tcPr>
            <w:tcW w:w="1418" w:type="dxa"/>
            <w:tcBorders>
              <w:top w:val="nil"/>
              <w:left w:val="nil"/>
              <w:bottom w:val="single" w:sz="8" w:space="0" w:color="auto"/>
              <w:right w:val="single" w:sz="8" w:space="0" w:color="auto"/>
            </w:tcBorders>
            <w:shd w:val="clear" w:color="000000" w:fill="FFFFFF"/>
            <w:vAlign w:val="center"/>
          </w:tcPr>
          <w:p w14:paraId="16B205F1"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4.85E-06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9AA207"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46B837"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r>
      <w:tr w:rsidR="005016BC" w:rsidRPr="00B94034" w14:paraId="68236769" w14:textId="77777777" w:rsidTr="00503A35">
        <w:trPr>
          <w:trHeight w:val="75"/>
        </w:trPr>
        <w:tc>
          <w:tcPr>
            <w:tcW w:w="8789" w:type="dxa"/>
            <w:gridSpan w:val="5"/>
            <w:tcBorders>
              <w:top w:val="single" w:sz="4" w:space="0" w:color="auto"/>
              <w:left w:val="single" w:sz="4" w:space="0" w:color="auto"/>
              <w:bottom w:val="single" w:sz="4" w:space="0" w:color="auto"/>
              <w:right w:val="single" w:sz="4" w:space="0" w:color="auto"/>
            </w:tcBorders>
            <w:shd w:val="clear" w:color="auto" w:fill="FFFFFF"/>
          </w:tcPr>
          <w:p w14:paraId="658CDDBC" w14:textId="77777777" w:rsidR="005016BC" w:rsidRPr="00B94034" w:rsidRDefault="005016BC" w:rsidP="005016BC">
            <w:pPr>
              <w:autoSpaceDE w:val="0"/>
              <w:autoSpaceDN w:val="0"/>
              <w:adjustRightInd w:val="0"/>
              <w:spacing w:before="60" w:after="60" w:line="260" w:lineRule="atLeast"/>
              <w:rPr>
                <w:rFonts w:ascii="Verdana" w:hAnsi="Verdana" w:cs="Arial"/>
                <w:b/>
                <w:color w:val="000000"/>
                <w:sz w:val="20"/>
                <w:szCs w:val="20"/>
                <w:lang w:eastAsia="en-GB"/>
              </w:rPr>
            </w:pPr>
            <w:r w:rsidRPr="00B94034">
              <w:rPr>
                <w:rFonts w:ascii="Verdana" w:hAnsi="Verdana" w:cs="Arial"/>
                <w:b/>
                <w:color w:val="000000"/>
                <w:sz w:val="20"/>
                <w:szCs w:val="20"/>
                <w:lang w:eastAsia="en-GB"/>
              </w:rPr>
              <w:t>PBA</w:t>
            </w:r>
          </w:p>
        </w:tc>
      </w:tr>
      <w:tr w:rsidR="005016BC" w:rsidRPr="00B94034" w14:paraId="4F0744A7" w14:textId="77777777" w:rsidTr="00B94034">
        <w:trPr>
          <w:trHeight w:val="75"/>
        </w:trPr>
        <w:tc>
          <w:tcPr>
            <w:tcW w:w="3260" w:type="dxa"/>
            <w:tcBorders>
              <w:top w:val="single" w:sz="4" w:space="0" w:color="auto"/>
              <w:left w:val="single" w:sz="4" w:space="0" w:color="auto"/>
              <w:bottom w:val="single" w:sz="4" w:space="0" w:color="auto"/>
              <w:right w:val="single" w:sz="4" w:space="0" w:color="auto"/>
            </w:tcBorders>
            <w:shd w:val="clear" w:color="auto" w:fill="FFFFFF"/>
          </w:tcPr>
          <w:p w14:paraId="3143197C" w14:textId="77777777" w:rsidR="005016BC" w:rsidRPr="00B94034" w:rsidRDefault="005016BC" w:rsidP="005016BC">
            <w:pPr>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1a</w:t>
            </w:r>
          </w:p>
        </w:tc>
        <w:tc>
          <w:tcPr>
            <w:tcW w:w="1701" w:type="dxa"/>
            <w:tcBorders>
              <w:top w:val="nil"/>
              <w:left w:val="nil"/>
              <w:bottom w:val="single" w:sz="8" w:space="0" w:color="auto"/>
              <w:right w:val="single" w:sz="8" w:space="0" w:color="auto"/>
            </w:tcBorders>
            <w:shd w:val="clear" w:color="000000" w:fill="FFFFFF"/>
            <w:vAlign w:val="center"/>
          </w:tcPr>
          <w:p w14:paraId="76358AED"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6.61E-04</w:t>
            </w:r>
          </w:p>
        </w:tc>
        <w:tc>
          <w:tcPr>
            <w:tcW w:w="1418" w:type="dxa"/>
            <w:tcBorders>
              <w:top w:val="nil"/>
              <w:left w:val="nil"/>
              <w:bottom w:val="single" w:sz="8" w:space="0" w:color="auto"/>
              <w:right w:val="single" w:sz="8" w:space="0" w:color="auto"/>
            </w:tcBorders>
            <w:shd w:val="clear" w:color="000000" w:fill="FFFFFF"/>
            <w:vAlign w:val="center"/>
          </w:tcPr>
          <w:p w14:paraId="7F1FA0FA"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4.07E-03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B6F92D3"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609A2C"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r>
      <w:tr w:rsidR="005016BC" w:rsidRPr="00B94034" w14:paraId="5675FD9E" w14:textId="77777777" w:rsidTr="00B94034">
        <w:trPr>
          <w:trHeight w:val="75"/>
        </w:trPr>
        <w:tc>
          <w:tcPr>
            <w:tcW w:w="3260" w:type="dxa"/>
            <w:tcBorders>
              <w:top w:val="single" w:sz="4" w:space="0" w:color="auto"/>
              <w:left w:val="single" w:sz="4" w:space="0" w:color="auto"/>
              <w:bottom w:val="single" w:sz="4" w:space="0" w:color="auto"/>
              <w:right w:val="single" w:sz="4" w:space="0" w:color="auto"/>
            </w:tcBorders>
            <w:shd w:val="clear" w:color="auto" w:fill="FFFFFF"/>
          </w:tcPr>
          <w:p w14:paraId="64E19D20" w14:textId="77777777" w:rsidR="005016BC" w:rsidRPr="00B94034" w:rsidRDefault="005016BC" w:rsidP="005016BC">
            <w:pPr>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1b</w:t>
            </w:r>
          </w:p>
        </w:tc>
        <w:tc>
          <w:tcPr>
            <w:tcW w:w="1701" w:type="dxa"/>
            <w:tcBorders>
              <w:top w:val="nil"/>
              <w:left w:val="nil"/>
              <w:bottom w:val="single" w:sz="8" w:space="0" w:color="auto"/>
              <w:right w:val="single" w:sz="8" w:space="0" w:color="auto"/>
            </w:tcBorders>
            <w:shd w:val="clear" w:color="000000" w:fill="FFFFFF"/>
            <w:vAlign w:val="center"/>
          </w:tcPr>
          <w:p w14:paraId="3E55B908"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9.72E-06</w:t>
            </w:r>
          </w:p>
        </w:tc>
        <w:tc>
          <w:tcPr>
            <w:tcW w:w="1418" w:type="dxa"/>
            <w:tcBorders>
              <w:top w:val="nil"/>
              <w:left w:val="nil"/>
              <w:bottom w:val="single" w:sz="8" w:space="0" w:color="auto"/>
              <w:right w:val="single" w:sz="8" w:space="0" w:color="auto"/>
            </w:tcBorders>
            <w:shd w:val="clear" w:color="000000" w:fill="FFFFFF"/>
            <w:vAlign w:val="center"/>
          </w:tcPr>
          <w:p w14:paraId="79A82AAA"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6.00E-05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379B5E4"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43C8AA"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r>
      <w:tr w:rsidR="005016BC" w:rsidRPr="00B94034" w14:paraId="17722E6F" w14:textId="77777777" w:rsidTr="00B94034">
        <w:trPr>
          <w:trHeight w:val="75"/>
        </w:trPr>
        <w:tc>
          <w:tcPr>
            <w:tcW w:w="3260" w:type="dxa"/>
            <w:tcBorders>
              <w:top w:val="single" w:sz="4" w:space="0" w:color="auto"/>
              <w:left w:val="single" w:sz="4" w:space="0" w:color="auto"/>
              <w:bottom w:val="single" w:sz="4" w:space="0" w:color="auto"/>
              <w:right w:val="single" w:sz="4" w:space="0" w:color="auto"/>
            </w:tcBorders>
            <w:shd w:val="clear" w:color="auto" w:fill="FFFFFF"/>
          </w:tcPr>
          <w:p w14:paraId="078F8AC4" w14:textId="77777777" w:rsidR="005016BC" w:rsidRPr="00B94034" w:rsidRDefault="005016BC" w:rsidP="005016BC">
            <w:pPr>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2</w:t>
            </w:r>
          </w:p>
        </w:tc>
        <w:tc>
          <w:tcPr>
            <w:tcW w:w="1701" w:type="dxa"/>
            <w:tcBorders>
              <w:top w:val="nil"/>
              <w:left w:val="nil"/>
              <w:bottom w:val="single" w:sz="8" w:space="0" w:color="auto"/>
              <w:right w:val="single" w:sz="8" w:space="0" w:color="auto"/>
            </w:tcBorders>
            <w:shd w:val="clear" w:color="000000" w:fill="FFFFFF"/>
            <w:vAlign w:val="center"/>
          </w:tcPr>
          <w:p w14:paraId="28CB380D" w14:textId="77777777" w:rsidR="005016BC" w:rsidRPr="00B94034" w:rsidRDefault="005016BC" w:rsidP="005016BC">
            <w:pPr>
              <w:autoSpaceDE w:val="0"/>
              <w:autoSpaceDN w:val="0"/>
              <w:adjustRightInd w:val="0"/>
              <w:spacing w:before="60" w:after="60" w:line="260" w:lineRule="atLeast"/>
              <w:jc w:val="center"/>
              <w:rPr>
                <w:rFonts w:ascii="Verdana" w:hAnsi="Verdana" w:cs="Calibri"/>
                <w:color w:val="000000"/>
                <w:sz w:val="20"/>
                <w:szCs w:val="20"/>
              </w:rPr>
            </w:pPr>
            <w:r w:rsidRPr="00B94034">
              <w:rPr>
                <w:rFonts w:ascii="Verdana" w:hAnsi="Verdana" w:cs="Calibri"/>
                <w:color w:val="000000"/>
                <w:sz w:val="20"/>
                <w:szCs w:val="20"/>
              </w:rPr>
              <w:t>5.37E-08</w:t>
            </w:r>
          </w:p>
        </w:tc>
        <w:tc>
          <w:tcPr>
            <w:tcW w:w="1418" w:type="dxa"/>
            <w:tcBorders>
              <w:top w:val="nil"/>
              <w:left w:val="nil"/>
              <w:bottom w:val="single" w:sz="8" w:space="0" w:color="auto"/>
              <w:right w:val="single" w:sz="8" w:space="0" w:color="auto"/>
            </w:tcBorders>
            <w:shd w:val="clear" w:color="000000" w:fill="FFFFFF"/>
            <w:vAlign w:val="center"/>
          </w:tcPr>
          <w:p w14:paraId="17322311" w14:textId="77777777" w:rsidR="005016BC" w:rsidRPr="00B94034" w:rsidRDefault="005016BC" w:rsidP="005016BC">
            <w:pPr>
              <w:autoSpaceDE w:val="0"/>
              <w:autoSpaceDN w:val="0"/>
              <w:adjustRightInd w:val="0"/>
              <w:spacing w:before="60" w:after="60" w:line="260" w:lineRule="atLeast"/>
              <w:jc w:val="center"/>
              <w:rPr>
                <w:rFonts w:ascii="Verdana" w:hAnsi="Verdana" w:cs="Calibri"/>
                <w:color w:val="000000"/>
                <w:sz w:val="20"/>
                <w:szCs w:val="20"/>
              </w:rPr>
            </w:pPr>
            <w:r w:rsidRPr="00B94034">
              <w:rPr>
                <w:rFonts w:ascii="Verdana" w:hAnsi="Verdana" w:cs="Calibri"/>
                <w:color w:val="000000"/>
                <w:sz w:val="20"/>
                <w:szCs w:val="20"/>
              </w:rPr>
              <w:t>3.31E-07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77FC91"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214C20"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r>
    </w:tbl>
    <w:p w14:paraId="126C24C1" w14:textId="77777777" w:rsidR="005016BC" w:rsidRPr="005016BC" w:rsidRDefault="005016BC" w:rsidP="005016BC">
      <w:pPr>
        <w:spacing w:after="0" w:line="260" w:lineRule="atLeast"/>
        <w:rPr>
          <w:rFonts w:ascii="Verdana" w:hAnsi="Verdana"/>
          <w:b/>
          <w:i/>
          <w:szCs w:val="22"/>
          <w:lang w:eastAsia="en-US"/>
        </w:rPr>
      </w:pPr>
    </w:p>
    <w:p w14:paraId="59CABE14" w14:textId="77777777" w:rsidR="005016BC" w:rsidRPr="005016BC" w:rsidRDefault="005016BC" w:rsidP="005016BC">
      <w:pPr>
        <w:spacing w:before="60" w:after="0"/>
        <w:ind w:left="142"/>
        <w:jc w:val="both"/>
        <w:rPr>
          <w:rFonts w:ascii="Verdana" w:hAnsi="Verdana"/>
          <w:sz w:val="20"/>
          <w:lang w:eastAsia="en-US"/>
        </w:rPr>
      </w:pPr>
      <w:bookmarkStart w:id="328" w:name="_Toc377651053"/>
      <w:r w:rsidRPr="005016BC">
        <w:rPr>
          <w:rFonts w:ascii="Verdana" w:hAnsi="Verdana"/>
          <w:sz w:val="20"/>
          <w:u w:val="single"/>
          <w:lang w:eastAsia="en-US"/>
        </w:rPr>
        <w:t>Conclusion</w:t>
      </w:r>
      <w:r w:rsidRPr="005016BC">
        <w:rPr>
          <w:rFonts w:ascii="Verdana" w:hAnsi="Verdana"/>
          <w:sz w:val="20"/>
          <w:lang w:eastAsia="en-US"/>
        </w:rPr>
        <w:t xml:space="preserve">: </w:t>
      </w:r>
    </w:p>
    <w:p w14:paraId="51EAE76C" w14:textId="77777777" w:rsidR="005016BC" w:rsidRPr="00CB1B83" w:rsidRDefault="005016BC" w:rsidP="00B94034">
      <w:pPr>
        <w:spacing w:before="60" w:after="0" w:line="240" w:lineRule="auto"/>
        <w:ind w:left="142"/>
        <w:jc w:val="both"/>
        <w:rPr>
          <w:rFonts w:ascii="Verdana" w:hAnsi="Verdana"/>
          <w:i/>
          <w:sz w:val="20"/>
          <w:lang w:val="en-US" w:eastAsia="en-US"/>
        </w:rPr>
      </w:pPr>
      <w:r w:rsidRPr="00CB1B83">
        <w:rPr>
          <w:rFonts w:ascii="Verdana" w:hAnsi="Verdana"/>
          <w:sz w:val="20"/>
          <w:lang w:val="en-US"/>
        </w:rPr>
        <w:t>Risk assessment for surface water is only relevant for Scenario 1, in which the active substance reaches surface water after its passage through the STP. At Tier 1 level, PEC/PNEC ratios &gt; 1. With a refined assessment at Tier 2 level,  the risk to the aquatic compartment is considered as acceptable from scenario 1.</w:t>
      </w:r>
    </w:p>
    <w:p w14:paraId="3BBCF220" w14:textId="77777777" w:rsidR="005016BC" w:rsidRPr="00CB1B83" w:rsidRDefault="005016BC" w:rsidP="005016BC">
      <w:pPr>
        <w:spacing w:before="60" w:after="0"/>
        <w:ind w:left="142"/>
        <w:rPr>
          <w:rFonts w:ascii="Verdana" w:hAnsi="Verdana"/>
          <w:i/>
          <w:lang w:val="en-US" w:eastAsia="en-US"/>
        </w:rPr>
      </w:pPr>
      <w:r w:rsidRPr="00CB1B83">
        <w:rPr>
          <w:rFonts w:ascii="Verdana" w:hAnsi="Verdana"/>
          <w:i/>
          <w:lang w:val="en-US" w:eastAsia="en-US"/>
        </w:rPr>
        <w:tab/>
      </w:r>
    </w:p>
    <w:p w14:paraId="5AA191EF" w14:textId="77777777" w:rsidR="005016BC" w:rsidRPr="005016BC" w:rsidRDefault="005016BC" w:rsidP="005016BC">
      <w:pPr>
        <w:spacing w:after="0" w:line="260" w:lineRule="atLeast"/>
        <w:rPr>
          <w:rFonts w:ascii="Verdana" w:hAnsi="Verdana"/>
          <w:b/>
          <w:i/>
          <w:szCs w:val="22"/>
          <w:lang w:eastAsia="en-US"/>
        </w:rPr>
      </w:pPr>
      <w:bookmarkStart w:id="329" w:name="_Toc389729122"/>
      <w:bookmarkStart w:id="330" w:name="_Toc403472806"/>
      <w:r w:rsidRPr="005016BC">
        <w:rPr>
          <w:rFonts w:ascii="Verdana" w:hAnsi="Verdana"/>
          <w:b/>
          <w:i/>
          <w:szCs w:val="22"/>
          <w:lang w:eastAsia="en-US"/>
        </w:rPr>
        <w:t>Terrestrial compartment</w:t>
      </w:r>
      <w:bookmarkEnd w:id="329"/>
      <w:bookmarkEnd w:id="330"/>
      <w:r w:rsidRPr="005016BC">
        <w:rPr>
          <w:rFonts w:ascii="Verdana" w:hAnsi="Verdana"/>
          <w:b/>
          <w:i/>
          <w:szCs w:val="22"/>
          <w:lang w:eastAsia="en-US"/>
        </w:rPr>
        <w:t xml:space="preserve"> </w:t>
      </w:r>
      <w:bookmarkEnd w:id="328"/>
    </w:p>
    <w:p w14:paraId="036875A3" w14:textId="77777777" w:rsidR="005016BC" w:rsidRPr="005016BC" w:rsidRDefault="005016BC" w:rsidP="005016BC">
      <w:pPr>
        <w:spacing w:after="0" w:line="260" w:lineRule="atLeast"/>
        <w:rPr>
          <w:rFonts w:ascii="Verdana" w:hAnsi="Verdana"/>
          <w:b/>
          <w:i/>
          <w:szCs w:val="22"/>
          <w:lang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14:paraId="6C8FC762" w14:textId="77777777" w:rsidTr="00503A35">
        <w:tc>
          <w:tcPr>
            <w:tcW w:w="9180" w:type="dxa"/>
            <w:shd w:val="clear" w:color="auto" w:fill="D6E3BC" w:themeFill="accent3" w:themeFillTint="66"/>
          </w:tcPr>
          <w:p w14:paraId="5975B2B3" w14:textId="77777777"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26</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tbl>
            <w:tblPr>
              <w:tblW w:w="8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7"/>
              <w:gridCol w:w="1914"/>
              <w:gridCol w:w="3402"/>
              <w:gridCol w:w="2127"/>
            </w:tblGrid>
            <w:tr w:rsidR="005016BC" w:rsidRPr="00AA7D96" w14:paraId="7959CA15" w14:textId="77777777" w:rsidTr="00503A35">
              <w:trPr>
                <w:trHeight w:val="249"/>
              </w:trPr>
              <w:tc>
                <w:tcPr>
                  <w:tcW w:w="6583" w:type="dxa"/>
                  <w:gridSpan w:val="3"/>
                  <w:tcBorders>
                    <w:top w:val="single" w:sz="4" w:space="0" w:color="auto"/>
                    <w:left w:val="single" w:sz="4" w:space="0" w:color="auto"/>
                    <w:bottom w:val="single" w:sz="4" w:space="0" w:color="auto"/>
                    <w:right w:val="single" w:sz="4" w:space="0" w:color="auto"/>
                  </w:tcBorders>
                  <w:shd w:val="clear" w:color="auto" w:fill="FFFFCC"/>
                </w:tcPr>
                <w:p w14:paraId="1355579E" w14:textId="77777777" w:rsidR="005016BC" w:rsidRPr="005016BC" w:rsidRDefault="005016BC" w:rsidP="005016BC">
                  <w:pPr>
                    <w:spacing w:before="60" w:after="60" w:line="260" w:lineRule="atLeast"/>
                    <w:jc w:val="center"/>
                    <w:rPr>
                      <w:rFonts w:ascii="Verdana" w:hAnsi="Verdana" w:cs="Arial"/>
                      <w:b/>
                      <w:bCs/>
                      <w:color w:val="000000"/>
                      <w:sz w:val="20"/>
                      <w:szCs w:val="20"/>
                      <w:lang w:val="en-GB" w:eastAsia="en-GB"/>
                    </w:rPr>
                  </w:pPr>
                  <w:r w:rsidRPr="005016BC">
                    <w:rPr>
                      <w:rFonts w:ascii="Verdana" w:hAnsi="Verdana" w:cs="Arial"/>
                      <w:b/>
                      <w:bCs/>
                      <w:color w:val="000000"/>
                      <w:sz w:val="20"/>
                      <w:szCs w:val="20"/>
                      <w:lang w:val="en-GB" w:eastAsia="en-GB"/>
                    </w:rPr>
                    <w:t xml:space="preserve">Summary table on calculated PEC/PNEC values </w:t>
                  </w:r>
                </w:p>
              </w:tc>
              <w:tc>
                <w:tcPr>
                  <w:tcW w:w="2127" w:type="dxa"/>
                  <w:tcBorders>
                    <w:top w:val="single" w:sz="4" w:space="0" w:color="auto"/>
                    <w:left w:val="single" w:sz="4" w:space="0" w:color="auto"/>
                    <w:right w:val="single" w:sz="4" w:space="0" w:color="auto"/>
                  </w:tcBorders>
                  <w:shd w:val="clear" w:color="auto" w:fill="FFFFCC"/>
                  <w:vAlign w:val="center"/>
                </w:tcPr>
                <w:p w14:paraId="4C0F1307" w14:textId="77777777" w:rsidR="005016BC" w:rsidRPr="008275DB" w:rsidRDefault="005016BC" w:rsidP="005016BC">
                  <w:pPr>
                    <w:spacing w:before="60" w:after="60" w:line="260" w:lineRule="atLeast"/>
                    <w:jc w:val="center"/>
                    <w:rPr>
                      <w:rFonts w:ascii="Verdana" w:hAnsi="Verdana" w:cs="Arial"/>
                      <w:b/>
                      <w:bCs/>
                      <w:color w:val="000000"/>
                      <w:sz w:val="20"/>
                      <w:szCs w:val="20"/>
                      <w:lang w:val="fr-FR" w:eastAsia="en-GB"/>
                    </w:rPr>
                  </w:pPr>
                  <w:r w:rsidRPr="008275DB">
                    <w:rPr>
                      <w:rFonts w:ascii="Verdana" w:hAnsi="Verdana" w:cs="Arial"/>
                      <w:b/>
                      <w:bCs/>
                      <w:color w:val="000000"/>
                      <w:sz w:val="20"/>
                      <w:szCs w:val="20"/>
                      <w:lang w:val="fr-FR" w:eastAsia="en-GB"/>
                    </w:rPr>
                    <w:t>Conclusion</w:t>
                  </w:r>
                </w:p>
              </w:tc>
            </w:tr>
            <w:tr w:rsidR="005016BC" w:rsidRPr="00AA7D96" w14:paraId="37F43141" w14:textId="77777777" w:rsidTr="00503A35">
              <w:trPr>
                <w:trHeight w:val="471"/>
              </w:trPr>
              <w:tc>
                <w:tcPr>
                  <w:tcW w:w="1267" w:type="dxa"/>
                  <w:shd w:val="clear" w:color="auto" w:fill="FFFFFF"/>
                  <w:vAlign w:val="center"/>
                </w:tcPr>
                <w:p w14:paraId="04AA7FF8" w14:textId="77777777" w:rsidR="005016BC" w:rsidRPr="008275DB" w:rsidRDefault="005016BC" w:rsidP="005016BC">
                  <w:pPr>
                    <w:spacing w:before="60" w:after="60" w:line="260" w:lineRule="atLeast"/>
                    <w:jc w:val="center"/>
                    <w:rPr>
                      <w:rFonts w:ascii="Verdana" w:hAnsi="Verdana" w:cs="Arial"/>
                      <w:color w:val="000000"/>
                      <w:sz w:val="20"/>
                      <w:szCs w:val="20"/>
                      <w:lang w:val="fr-FR" w:eastAsia="en-GB"/>
                    </w:rPr>
                  </w:pPr>
                </w:p>
              </w:tc>
              <w:tc>
                <w:tcPr>
                  <w:tcW w:w="1914" w:type="dxa"/>
                  <w:tcBorders>
                    <w:right w:val="single" w:sz="4" w:space="0" w:color="auto"/>
                  </w:tcBorders>
                  <w:shd w:val="clear" w:color="auto" w:fill="FFFFFF"/>
                  <w:vAlign w:val="center"/>
                </w:tcPr>
                <w:p w14:paraId="1BFBF5C8" w14:textId="77777777" w:rsidR="005016BC" w:rsidRPr="008275DB" w:rsidRDefault="005016BC" w:rsidP="005016BC">
                  <w:pPr>
                    <w:spacing w:before="60" w:after="60" w:line="260" w:lineRule="atLeast"/>
                    <w:jc w:val="center"/>
                    <w:rPr>
                      <w:rFonts w:ascii="Verdana" w:hAnsi="Verdana" w:cs="Arial"/>
                      <w:color w:val="000000"/>
                      <w:sz w:val="20"/>
                      <w:szCs w:val="20"/>
                      <w:lang w:val="fr-FR" w:eastAsia="en-GB"/>
                    </w:rPr>
                  </w:pPr>
                </w:p>
              </w:tc>
              <w:tc>
                <w:tcPr>
                  <w:tcW w:w="3402" w:type="dxa"/>
                  <w:shd w:val="clear" w:color="auto" w:fill="FFFFFF"/>
                </w:tcPr>
                <w:p w14:paraId="2C10C556" w14:textId="77777777" w:rsidR="005016BC" w:rsidRPr="00FF1226" w:rsidRDefault="005016BC" w:rsidP="005016BC">
                  <w:pPr>
                    <w:spacing w:before="60" w:after="60" w:line="260" w:lineRule="atLeast"/>
                    <w:jc w:val="center"/>
                    <w:rPr>
                      <w:rFonts w:ascii="Verdana" w:hAnsi="Verdana" w:cs="Arial"/>
                      <w:b/>
                      <w:bCs/>
                      <w:color w:val="000000"/>
                      <w:sz w:val="20"/>
                      <w:szCs w:val="20"/>
                      <w:lang w:val="fr-FR" w:eastAsia="en-GB"/>
                    </w:rPr>
                  </w:pPr>
                  <w:r w:rsidRPr="008275DB">
                    <w:rPr>
                      <w:rFonts w:ascii="Verdana" w:hAnsi="Verdana" w:cs="Arial"/>
                      <w:b/>
                      <w:bCs/>
                      <w:color w:val="000000"/>
                      <w:sz w:val="20"/>
                      <w:szCs w:val="20"/>
                      <w:lang w:val="fr-FR" w:eastAsia="en-GB"/>
                    </w:rPr>
                    <w:t>PEC/PNEC</w:t>
                  </w:r>
                  <w:r w:rsidRPr="00FF1226">
                    <w:rPr>
                      <w:rFonts w:ascii="Verdana" w:hAnsi="Verdana" w:cs="Arial"/>
                      <w:b/>
                      <w:bCs/>
                      <w:color w:val="000000"/>
                      <w:sz w:val="20"/>
                      <w:szCs w:val="20"/>
                      <w:vertAlign w:val="subscript"/>
                      <w:lang w:val="fr-FR" w:eastAsia="en-GB"/>
                    </w:rPr>
                    <w:t>soil</w:t>
                  </w:r>
                </w:p>
              </w:tc>
              <w:tc>
                <w:tcPr>
                  <w:tcW w:w="2127" w:type="dxa"/>
                  <w:tcBorders>
                    <w:left w:val="single" w:sz="4" w:space="0" w:color="auto"/>
                    <w:right w:val="single" w:sz="4" w:space="0" w:color="auto"/>
                  </w:tcBorders>
                  <w:shd w:val="clear" w:color="auto" w:fill="FFFFFF"/>
                </w:tcPr>
                <w:p w14:paraId="1A6F3941" w14:textId="77777777" w:rsidR="005016BC" w:rsidRPr="00FF1226" w:rsidRDefault="005016BC" w:rsidP="005016BC">
                  <w:pPr>
                    <w:spacing w:before="60" w:after="60" w:line="260" w:lineRule="atLeast"/>
                    <w:jc w:val="center"/>
                    <w:rPr>
                      <w:rFonts w:ascii="Verdana" w:hAnsi="Verdana" w:cs="Arial"/>
                      <w:b/>
                      <w:bCs/>
                      <w:color w:val="000000"/>
                      <w:sz w:val="20"/>
                      <w:szCs w:val="20"/>
                      <w:lang w:val="fr-FR" w:eastAsia="en-GB"/>
                    </w:rPr>
                  </w:pPr>
                </w:p>
              </w:tc>
            </w:tr>
            <w:tr w:rsidR="005016BC" w:rsidRPr="00AA7D96" w14:paraId="54830D5B" w14:textId="77777777" w:rsidTr="00503A35">
              <w:trPr>
                <w:trHeight w:val="75"/>
              </w:trPr>
              <w:tc>
                <w:tcPr>
                  <w:tcW w:w="1267" w:type="dxa"/>
                  <w:vMerge w:val="restart"/>
                  <w:shd w:val="clear" w:color="auto" w:fill="FFFFFF"/>
                </w:tcPr>
                <w:p w14:paraId="2E125EC2" w14:textId="77777777" w:rsidR="005016BC" w:rsidRPr="008275DB" w:rsidRDefault="005016BC" w:rsidP="005016BC">
                  <w:pPr>
                    <w:spacing w:before="60" w:after="60" w:line="260" w:lineRule="atLeast"/>
                    <w:rPr>
                      <w:rFonts w:ascii="Verdana" w:hAnsi="Verdana" w:cs="Arial"/>
                      <w:i/>
                      <w:color w:val="000000"/>
                      <w:sz w:val="20"/>
                      <w:szCs w:val="20"/>
                      <w:lang w:val="fr-FR" w:eastAsia="en-GB"/>
                    </w:rPr>
                  </w:pPr>
                  <w:r w:rsidRPr="008275DB">
                    <w:rPr>
                      <w:rFonts w:ascii="Verdana" w:hAnsi="Verdana" w:cs="Arial"/>
                      <w:sz w:val="18"/>
                      <w:szCs w:val="18"/>
                      <w:lang w:val="fr-FR" w:eastAsia="en-GB"/>
                    </w:rPr>
                    <w:t>Scenario 1</w:t>
                  </w:r>
                </w:p>
              </w:tc>
              <w:tc>
                <w:tcPr>
                  <w:tcW w:w="1914" w:type="dxa"/>
                  <w:shd w:val="clear" w:color="auto" w:fill="FFFFFF"/>
                  <w:vAlign w:val="center"/>
                </w:tcPr>
                <w:p w14:paraId="11CA11A5" w14:textId="77777777" w:rsidR="005016BC" w:rsidRPr="00FF1226" w:rsidRDefault="005016BC" w:rsidP="005016BC">
                  <w:pPr>
                    <w:spacing w:before="60" w:after="60" w:line="260" w:lineRule="atLeast"/>
                    <w:jc w:val="center"/>
                    <w:rPr>
                      <w:rFonts w:ascii="Verdana" w:hAnsi="Verdana" w:cs="Arial"/>
                      <w:color w:val="000000"/>
                      <w:sz w:val="20"/>
                      <w:szCs w:val="20"/>
                      <w:lang w:val="fr-FR" w:eastAsia="en-GB"/>
                    </w:rPr>
                  </w:pPr>
                  <w:r w:rsidRPr="008275DB">
                    <w:rPr>
                      <w:rFonts w:ascii="Verdana" w:hAnsi="Verdana" w:cs="Arial"/>
                      <w:color w:val="000000"/>
                      <w:sz w:val="20"/>
                      <w:szCs w:val="20"/>
                      <w:lang w:val="fr-FR" w:eastAsia="en-GB"/>
                    </w:rPr>
                    <w:t>Permethrin</w:t>
                  </w:r>
                </w:p>
              </w:tc>
              <w:tc>
                <w:tcPr>
                  <w:tcW w:w="3402" w:type="dxa"/>
                  <w:shd w:val="clear" w:color="auto" w:fill="FFFFFF"/>
                </w:tcPr>
                <w:p w14:paraId="1013A044" w14:textId="77777777" w:rsidR="005016BC" w:rsidRPr="00FF1226" w:rsidRDefault="005016BC" w:rsidP="00E332B4">
                  <w:pPr>
                    <w:spacing w:before="60" w:after="60" w:line="260" w:lineRule="atLeast"/>
                    <w:jc w:val="center"/>
                    <w:rPr>
                      <w:rFonts w:ascii="Verdana" w:hAnsi="Verdana" w:cs="Arial"/>
                      <w:color w:val="000000"/>
                      <w:sz w:val="20"/>
                      <w:szCs w:val="20"/>
                      <w:lang w:val="fr-FR" w:eastAsia="en-GB"/>
                    </w:rPr>
                  </w:pPr>
                  <w:r w:rsidRPr="00FF1226">
                    <w:rPr>
                      <w:rFonts w:ascii="Verdana" w:hAnsi="Verdana" w:cs="Arial"/>
                      <w:color w:val="000000"/>
                      <w:sz w:val="20"/>
                      <w:szCs w:val="20"/>
                      <w:lang w:val="fr-FR" w:eastAsia="en-GB"/>
                    </w:rPr>
                    <w:t>3.</w:t>
                  </w:r>
                  <w:r w:rsidR="00E332B4">
                    <w:rPr>
                      <w:rFonts w:ascii="Verdana" w:hAnsi="Verdana" w:cs="Arial"/>
                      <w:color w:val="000000"/>
                      <w:sz w:val="20"/>
                      <w:szCs w:val="20"/>
                      <w:lang w:val="fr-FR" w:eastAsia="en-GB"/>
                    </w:rPr>
                    <w:t>31</w:t>
                  </w:r>
                  <w:r w:rsidR="00E332B4" w:rsidRPr="00FF1226">
                    <w:rPr>
                      <w:rFonts w:ascii="Verdana" w:hAnsi="Verdana" w:cs="Arial"/>
                      <w:color w:val="000000"/>
                      <w:sz w:val="20"/>
                      <w:szCs w:val="20"/>
                      <w:lang w:val="fr-FR" w:eastAsia="en-GB"/>
                    </w:rPr>
                    <w:t>E</w:t>
                  </w:r>
                  <w:r w:rsidRPr="00FF1226">
                    <w:rPr>
                      <w:rFonts w:ascii="Verdana" w:hAnsi="Verdana" w:cs="Arial"/>
                      <w:color w:val="000000"/>
                      <w:sz w:val="20"/>
                      <w:szCs w:val="20"/>
                      <w:lang w:val="fr-FR" w:eastAsia="en-GB"/>
                    </w:rPr>
                    <w:t>-03</w:t>
                  </w:r>
                </w:p>
              </w:tc>
              <w:tc>
                <w:tcPr>
                  <w:tcW w:w="2127" w:type="dxa"/>
                  <w:shd w:val="clear" w:color="auto" w:fill="FFFFFF"/>
                  <w:vAlign w:val="center"/>
                </w:tcPr>
                <w:p w14:paraId="5BF80274" w14:textId="77777777" w:rsidR="005016BC" w:rsidRPr="00FF1226" w:rsidRDefault="005016BC" w:rsidP="005016BC">
                  <w:pPr>
                    <w:spacing w:before="60" w:after="60" w:line="260" w:lineRule="atLeast"/>
                    <w:jc w:val="center"/>
                    <w:rPr>
                      <w:rFonts w:ascii="Verdana" w:hAnsi="Verdana" w:cs="Arial"/>
                      <w:color w:val="000000"/>
                      <w:sz w:val="20"/>
                      <w:szCs w:val="20"/>
                      <w:lang w:val="fr-FR" w:eastAsia="en-GB"/>
                    </w:rPr>
                  </w:pPr>
                  <w:r w:rsidRPr="00FF1226">
                    <w:rPr>
                      <w:rFonts w:ascii="Verdana" w:hAnsi="Verdana" w:cs="Arial"/>
                      <w:color w:val="000000"/>
                      <w:sz w:val="20"/>
                      <w:szCs w:val="20"/>
                      <w:lang w:val="fr-FR" w:eastAsia="en-GB"/>
                    </w:rPr>
                    <w:t>Acceptable</w:t>
                  </w:r>
                </w:p>
              </w:tc>
            </w:tr>
            <w:tr w:rsidR="005016BC" w:rsidRPr="00AA7D96" w14:paraId="6F798D2F" w14:textId="77777777" w:rsidTr="00503A35">
              <w:trPr>
                <w:trHeight w:val="75"/>
              </w:trPr>
              <w:tc>
                <w:tcPr>
                  <w:tcW w:w="1267" w:type="dxa"/>
                  <w:vMerge/>
                  <w:shd w:val="clear" w:color="auto" w:fill="FFFFFF"/>
                </w:tcPr>
                <w:p w14:paraId="42A44782" w14:textId="77777777" w:rsidR="005016BC" w:rsidRPr="00564FAF" w:rsidRDefault="005016BC" w:rsidP="005016BC">
                  <w:pPr>
                    <w:spacing w:before="60" w:after="60" w:line="260" w:lineRule="atLeast"/>
                    <w:rPr>
                      <w:rFonts w:ascii="Verdana" w:hAnsi="Verdana" w:cs="Arial"/>
                      <w:color w:val="000000"/>
                      <w:sz w:val="20"/>
                      <w:szCs w:val="20"/>
                      <w:lang w:val="fr-FR" w:eastAsia="en-GB"/>
                    </w:rPr>
                  </w:pPr>
                </w:p>
              </w:tc>
              <w:tc>
                <w:tcPr>
                  <w:tcW w:w="1914" w:type="dxa"/>
                  <w:shd w:val="clear" w:color="auto" w:fill="FFFFFF"/>
                  <w:vAlign w:val="center"/>
                </w:tcPr>
                <w:p w14:paraId="33580BD6" w14:textId="77777777"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DCVA</w:t>
                  </w:r>
                </w:p>
              </w:tc>
              <w:tc>
                <w:tcPr>
                  <w:tcW w:w="3402" w:type="dxa"/>
                  <w:shd w:val="clear" w:color="auto" w:fill="FFFFFF"/>
                </w:tcPr>
                <w:p w14:paraId="53CAE0C4" w14:textId="77777777" w:rsidR="005016BC" w:rsidRPr="00564FAF" w:rsidRDefault="005016BC" w:rsidP="00E332B4">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4.</w:t>
                  </w:r>
                  <w:r w:rsidR="00E332B4">
                    <w:rPr>
                      <w:rFonts w:ascii="Verdana" w:hAnsi="Verdana" w:cs="Arial"/>
                      <w:color w:val="000000"/>
                      <w:sz w:val="20"/>
                      <w:szCs w:val="20"/>
                      <w:lang w:val="fr-FR" w:eastAsia="en-GB"/>
                    </w:rPr>
                    <w:t>47</w:t>
                  </w:r>
                  <w:r w:rsidR="00E332B4" w:rsidRPr="00564FAF">
                    <w:rPr>
                      <w:rFonts w:ascii="Verdana" w:hAnsi="Verdana" w:cs="Arial"/>
                      <w:color w:val="000000"/>
                      <w:sz w:val="20"/>
                      <w:szCs w:val="20"/>
                      <w:lang w:val="fr-FR" w:eastAsia="en-GB"/>
                    </w:rPr>
                    <w:t>E</w:t>
                  </w:r>
                  <w:r w:rsidRPr="00564FAF">
                    <w:rPr>
                      <w:rFonts w:ascii="Verdana" w:hAnsi="Verdana" w:cs="Arial"/>
                      <w:color w:val="000000"/>
                      <w:sz w:val="20"/>
                      <w:szCs w:val="20"/>
                      <w:lang w:val="fr-FR" w:eastAsia="en-GB"/>
                    </w:rPr>
                    <w:t>-06</w:t>
                  </w:r>
                </w:p>
              </w:tc>
              <w:tc>
                <w:tcPr>
                  <w:tcW w:w="2127" w:type="dxa"/>
                  <w:shd w:val="clear" w:color="auto" w:fill="FFFFFF"/>
                  <w:vAlign w:val="center"/>
                </w:tcPr>
                <w:p w14:paraId="291D98BF" w14:textId="77777777"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Acceptable</w:t>
                  </w:r>
                </w:p>
              </w:tc>
            </w:tr>
            <w:tr w:rsidR="005016BC" w:rsidRPr="00AA7D96" w14:paraId="19C039E8" w14:textId="77777777" w:rsidTr="00503A35">
              <w:trPr>
                <w:trHeight w:val="75"/>
              </w:trPr>
              <w:tc>
                <w:tcPr>
                  <w:tcW w:w="1267" w:type="dxa"/>
                  <w:vMerge/>
                  <w:shd w:val="clear" w:color="auto" w:fill="FFFFFF"/>
                </w:tcPr>
                <w:p w14:paraId="252A2DF3" w14:textId="77777777" w:rsidR="005016BC" w:rsidRPr="00564FAF" w:rsidRDefault="005016BC" w:rsidP="005016BC">
                  <w:pPr>
                    <w:spacing w:before="60" w:after="60" w:line="260" w:lineRule="atLeast"/>
                    <w:rPr>
                      <w:rFonts w:ascii="Verdana" w:hAnsi="Verdana" w:cs="Arial"/>
                      <w:sz w:val="18"/>
                      <w:szCs w:val="18"/>
                      <w:lang w:val="fr-FR" w:eastAsia="en-GB"/>
                    </w:rPr>
                  </w:pPr>
                </w:p>
              </w:tc>
              <w:tc>
                <w:tcPr>
                  <w:tcW w:w="1914" w:type="dxa"/>
                  <w:shd w:val="clear" w:color="auto" w:fill="FFFFFF"/>
                  <w:vAlign w:val="center"/>
                </w:tcPr>
                <w:p w14:paraId="5E319014" w14:textId="77777777"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PBA</w:t>
                  </w:r>
                </w:p>
              </w:tc>
              <w:tc>
                <w:tcPr>
                  <w:tcW w:w="3402" w:type="dxa"/>
                  <w:shd w:val="clear" w:color="auto" w:fill="FFFFFF"/>
                </w:tcPr>
                <w:p w14:paraId="2E713013" w14:textId="77777777" w:rsidR="005016BC" w:rsidRPr="00564FAF" w:rsidRDefault="005016BC" w:rsidP="00E332B4">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1.</w:t>
                  </w:r>
                  <w:r w:rsidR="00E332B4">
                    <w:rPr>
                      <w:rFonts w:ascii="Verdana" w:hAnsi="Verdana" w:cs="Arial"/>
                      <w:color w:val="000000"/>
                      <w:sz w:val="20"/>
                      <w:szCs w:val="20"/>
                      <w:lang w:val="fr-FR" w:eastAsia="en-GB"/>
                    </w:rPr>
                    <w:t>97</w:t>
                  </w:r>
                  <w:r w:rsidR="00E332B4" w:rsidRPr="00564FAF">
                    <w:rPr>
                      <w:rFonts w:ascii="Verdana" w:hAnsi="Verdana" w:cs="Arial"/>
                      <w:color w:val="000000"/>
                      <w:sz w:val="20"/>
                      <w:szCs w:val="20"/>
                      <w:lang w:val="fr-FR" w:eastAsia="en-GB"/>
                    </w:rPr>
                    <w:t>E</w:t>
                  </w:r>
                  <w:r w:rsidRPr="00564FAF">
                    <w:rPr>
                      <w:rFonts w:ascii="Verdana" w:hAnsi="Verdana" w:cs="Arial"/>
                      <w:color w:val="000000"/>
                      <w:sz w:val="20"/>
                      <w:szCs w:val="20"/>
                      <w:lang w:val="fr-FR" w:eastAsia="en-GB"/>
                    </w:rPr>
                    <w:t>-06</w:t>
                  </w:r>
                </w:p>
              </w:tc>
              <w:tc>
                <w:tcPr>
                  <w:tcW w:w="2127" w:type="dxa"/>
                  <w:shd w:val="clear" w:color="auto" w:fill="FFFFFF"/>
                  <w:vAlign w:val="center"/>
                </w:tcPr>
                <w:p w14:paraId="474E1674" w14:textId="77777777"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Acceptable</w:t>
                  </w:r>
                </w:p>
              </w:tc>
            </w:tr>
            <w:tr w:rsidR="005016BC" w:rsidRPr="00AA7D96" w14:paraId="3A19B378" w14:textId="77777777" w:rsidTr="00503A35">
              <w:trPr>
                <w:trHeight w:val="75"/>
              </w:trPr>
              <w:tc>
                <w:tcPr>
                  <w:tcW w:w="1267" w:type="dxa"/>
                  <w:vMerge w:val="restart"/>
                  <w:shd w:val="clear" w:color="auto" w:fill="FFFFFF"/>
                </w:tcPr>
                <w:p w14:paraId="7E7A43FB" w14:textId="77777777" w:rsidR="005016BC" w:rsidRPr="008275DB" w:rsidRDefault="005016BC" w:rsidP="005016BC">
                  <w:pPr>
                    <w:spacing w:before="60" w:after="60" w:line="260" w:lineRule="atLeast"/>
                    <w:rPr>
                      <w:rFonts w:ascii="Verdana" w:hAnsi="Verdana" w:cs="Arial"/>
                      <w:sz w:val="18"/>
                      <w:szCs w:val="18"/>
                      <w:lang w:val="fr-FR" w:eastAsia="en-GB"/>
                    </w:rPr>
                  </w:pPr>
                  <w:r w:rsidRPr="008275DB">
                    <w:rPr>
                      <w:rFonts w:ascii="Verdana" w:hAnsi="Verdana" w:cs="Arial"/>
                      <w:sz w:val="18"/>
                      <w:szCs w:val="18"/>
                      <w:lang w:val="fr-FR" w:eastAsia="en-GB"/>
                    </w:rPr>
                    <w:t>Scenario 2</w:t>
                  </w:r>
                </w:p>
              </w:tc>
              <w:tc>
                <w:tcPr>
                  <w:tcW w:w="1914" w:type="dxa"/>
                  <w:shd w:val="clear" w:color="auto" w:fill="FFFFFF"/>
                  <w:vAlign w:val="center"/>
                </w:tcPr>
                <w:p w14:paraId="338EF80F" w14:textId="77777777" w:rsidR="005016BC" w:rsidRPr="00FF1226" w:rsidRDefault="005016BC" w:rsidP="005016BC">
                  <w:pPr>
                    <w:spacing w:before="60" w:after="60" w:line="260" w:lineRule="atLeast"/>
                    <w:jc w:val="center"/>
                    <w:rPr>
                      <w:rFonts w:ascii="Verdana" w:hAnsi="Verdana" w:cs="Arial"/>
                      <w:color w:val="000000"/>
                      <w:sz w:val="20"/>
                      <w:szCs w:val="20"/>
                      <w:lang w:val="fr-FR" w:eastAsia="en-GB"/>
                    </w:rPr>
                  </w:pPr>
                  <w:r w:rsidRPr="008275DB">
                    <w:rPr>
                      <w:rFonts w:ascii="Verdana" w:hAnsi="Verdana" w:cs="Arial"/>
                      <w:color w:val="000000"/>
                      <w:sz w:val="20"/>
                      <w:szCs w:val="20"/>
                      <w:lang w:val="fr-FR" w:eastAsia="en-GB"/>
                    </w:rPr>
                    <w:t>Permethrin</w:t>
                  </w:r>
                </w:p>
              </w:tc>
              <w:tc>
                <w:tcPr>
                  <w:tcW w:w="3402" w:type="dxa"/>
                  <w:shd w:val="clear" w:color="auto" w:fill="FFFFFF"/>
                </w:tcPr>
                <w:p w14:paraId="0ECF254E" w14:textId="77777777" w:rsidR="005016BC" w:rsidRPr="00FF1226" w:rsidRDefault="005016BC" w:rsidP="005016BC">
                  <w:pPr>
                    <w:spacing w:before="60" w:after="60" w:line="260" w:lineRule="atLeast"/>
                    <w:jc w:val="center"/>
                    <w:rPr>
                      <w:rFonts w:ascii="Verdana" w:hAnsi="Verdana" w:cs="Arial"/>
                      <w:color w:val="000000"/>
                      <w:sz w:val="20"/>
                      <w:szCs w:val="20"/>
                      <w:lang w:val="fr-FR" w:eastAsia="en-GB"/>
                    </w:rPr>
                  </w:pPr>
                  <w:r w:rsidRPr="00FF1226">
                    <w:rPr>
                      <w:rFonts w:ascii="Verdana" w:hAnsi="Verdana" w:cs="Arial"/>
                      <w:color w:val="000000"/>
                      <w:sz w:val="20"/>
                      <w:szCs w:val="20"/>
                      <w:lang w:val="fr-FR" w:eastAsia="en-GB"/>
                    </w:rPr>
                    <w:t>1.</w:t>
                  </w:r>
                  <w:r w:rsidR="00E332B4">
                    <w:rPr>
                      <w:rFonts w:ascii="Verdana" w:hAnsi="Verdana" w:cs="Arial"/>
                      <w:color w:val="000000"/>
                      <w:sz w:val="20"/>
                      <w:szCs w:val="20"/>
                      <w:lang w:val="fr-FR" w:eastAsia="en-GB"/>
                    </w:rPr>
                    <w:t>11</w:t>
                  </w:r>
                  <w:r w:rsidRPr="00FF1226">
                    <w:rPr>
                      <w:rFonts w:ascii="Verdana" w:hAnsi="Verdana" w:cs="Arial"/>
                      <w:color w:val="000000"/>
                      <w:sz w:val="20"/>
                      <w:szCs w:val="20"/>
                      <w:lang w:val="fr-FR" w:eastAsia="en-GB"/>
                    </w:rPr>
                    <w:t>E-01</w:t>
                  </w:r>
                </w:p>
              </w:tc>
              <w:tc>
                <w:tcPr>
                  <w:tcW w:w="2127" w:type="dxa"/>
                  <w:shd w:val="clear" w:color="auto" w:fill="FFFFFF"/>
                  <w:vAlign w:val="center"/>
                </w:tcPr>
                <w:p w14:paraId="3BD6CA3F" w14:textId="77777777" w:rsidR="005016BC" w:rsidRPr="00FF1226" w:rsidRDefault="005016BC" w:rsidP="005016BC">
                  <w:pPr>
                    <w:spacing w:before="60" w:after="60" w:line="260" w:lineRule="atLeast"/>
                    <w:jc w:val="center"/>
                    <w:rPr>
                      <w:rFonts w:ascii="Verdana" w:hAnsi="Verdana" w:cs="Arial"/>
                      <w:color w:val="000000"/>
                      <w:sz w:val="20"/>
                      <w:szCs w:val="20"/>
                      <w:lang w:val="fr-FR" w:eastAsia="en-GB"/>
                    </w:rPr>
                  </w:pPr>
                  <w:r w:rsidRPr="00FF1226">
                    <w:rPr>
                      <w:rFonts w:ascii="Verdana" w:hAnsi="Verdana" w:cs="Arial"/>
                      <w:color w:val="000000"/>
                      <w:sz w:val="20"/>
                      <w:szCs w:val="20"/>
                      <w:lang w:val="fr-FR" w:eastAsia="en-GB"/>
                    </w:rPr>
                    <w:t>Acceptable</w:t>
                  </w:r>
                </w:p>
              </w:tc>
            </w:tr>
            <w:tr w:rsidR="005016BC" w:rsidRPr="00AA7D96" w14:paraId="1658FAC8" w14:textId="77777777" w:rsidTr="00503A35">
              <w:trPr>
                <w:trHeight w:val="75"/>
              </w:trPr>
              <w:tc>
                <w:tcPr>
                  <w:tcW w:w="1267" w:type="dxa"/>
                  <w:vMerge/>
                  <w:shd w:val="clear" w:color="auto" w:fill="FFFFFF"/>
                </w:tcPr>
                <w:p w14:paraId="0706E19B" w14:textId="77777777" w:rsidR="005016BC" w:rsidRPr="00564FAF" w:rsidRDefault="005016BC" w:rsidP="005016BC">
                  <w:pPr>
                    <w:spacing w:before="60" w:after="60" w:line="260" w:lineRule="atLeast"/>
                    <w:rPr>
                      <w:rFonts w:ascii="Verdana" w:hAnsi="Verdana" w:cs="Arial"/>
                      <w:sz w:val="18"/>
                      <w:szCs w:val="18"/>
                      <w:lang w:val="fr-FR" w:eastAsia="en-GB"/>
                    </w:rPr>
                  </w:pPr>
                </w:p>
              </w:tc>
              <w:tc>
                <w:tcPr>
                  <w:tcW w:w="1914" w:type="dxa"/>
                  <w:shd w:val="clear" w:color="auto" w:fill="FFFFFF"/>
                  <w:vAlign w:val="center"/>
                </w:tcPr>
                <w:p w14:paraId="2E09B713" w14:textId="77777777"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DCVA</w:t>
                  </w:r>
                </w:p>
              </w:tc>
              <w:tc>
                <w:tcPr>
                  <w:tcW w:w="3402" w:type="dxa"/>
                  <w:shd w:val="clear" w:color="auto" w:fill="FFFFFF"/>
                </w:tcPr>
                <w:p w14:paraId="45C11D7B" w14:textId="77777777"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1.</w:t>
                  </w:r>
                  <w:r w:rsidR="00E332B4">
                    <w:rPr>
                      <w:rFonts w:ascii="Verdana" w:hAnsi="Verdana" w:cs="Arial"/>
                      <w:color w:val="000000"/>
                      <w:sz w:val="20"/>
                      <w:szCs w:val="20"/>
                      <w:lang w:val="fr-FR" w:eastAsia="en-GB"/>
                    </w:rPr>
                    <w:t>28</w:t>
                  </w:r>
                  <w:r w:rsidRPr="00564FAF">
                    <w:rPr>
                      <w:rFonts w:ascii="Verdana" w:hAnsi="Verdana" w:cs="Arial"/>
                      <w:color w:val="000000"/>
                      <w:sz w:val="20"/>
                      <w:szCs w:val="20"/>
                      <w:lang w:val="fr-FR" w:eastAsia="en-GB"/>
                    </w:rPr>
                    <w:t>E-04</w:t>
                  </w:r>
                </w:p>
              </w:tc>
              <w:tc>
                <w:tcPr>
                  <w:tcW w:w="2127" w:type="dxa"/>
                  <w:shd w:val="clear" w:color="auto" w:fill="FFFFFF"/>
                  <w:vAlign w:val="center"/>
                </w:tcPr>
                <w:p w14:paraId="1C94DFC3" w14:textId="77777777"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Acceptable</w:t>
                  </w:r>
                </w:p>
              </w:tc>
            </w:tr>
            <w:tr w:rsidR="005016BC" w:rsidRPr="00AA7D96" w14:paraId="3929CF76" w14:textId="77777777" w:rsidTr="00503A35">
              <w:trPr>
                <w:trHeight w:val="75"/>
              </w:trPr>
              <w:tc>
                <w:tcPr>
                  <w:tcW w:w="1267" w:type="dxa"/>
                  <w:vMerge/>
                  <w:shd w:val="clear" w:color="auto" w:fill="FFFFFF"/>
                </w:tcPr>
                <w:p w14:paraId="6E99944F" w14:textId="77777777" w:rsidR="005016BC" w:rsidRPr="00564FAF" w:rsidRDefault="005016BC" w:rsidP="005016BC">
                  <w:pPr>
                    <w:spacing w:before="60" w:after="60" w:line="260" w:lineRule="atLeast"/>
                    <w:rPr>
                      <w:rFonts w:ascii="Verdana" w:hAnsi="Verdana" w:cs="Arial"/>
                      <w:sz w:val="18"/>
                      <w:szCs w:val="18"/>
                      <w:lang w:val="fr-FR" w:eastAsia="en-GB"/>
                    </w:rPr>
                  </w:pPr>
                </w:p>
              </w:tc>
              <w:tc>
                <w:tcPr>
                  <w:tcW w:w="1914" w:type="dxa"/>
                  <w:shd w:val="clear" w:color="auto" w:fill="FFFFFF"/>
                  <w:vAlign w:val="center"/>
                </w:tcPr>
                <w:p w14:paraId="14DB89BF" w14:textId="77777777"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PBA</w:t>
                  </w:r>
                </w:p>
              </w:tc>
              <w:tc>
                <w:tcPr>
                  <w:tcW w:w="3402" w:type="dxa"/>
                  <w:shd w:val="clear" w:color="auto" w:fill="FFFFFF"/>
                </w:tcPr>
                <w:p w14:paraId="45401F5B" w14:textId="77777777" w:rsidR="005016BC" w:rsidRPr="00564FAF" w:rsidRDefault="005016BC" w:rsidP="00E332B4">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5.</w:t>
                  </w:r>
                  <w:r w:rsidR="00E332B4">
                    <w:rPr>
                      <w:rFonts w:ascii="Verdana" w:hAnsi="Verdana" w:cs="Arial"/>
                      <w:color w:val="000000"/>
                      <w:sz w:val="20"/>
                      <w:szCs w:val="20"/>
                      <w:lang w:val="fr-FR" w:eastAsia="en-GB"/>
                    </w:rPr>
                    <w:t>55</w:t>
                  </w:r>
                  <w:r w:rsidR="00E332B4" w:rsidRPr="00564FAF">
                    <w:rPr>
                      <w:rFonts w:ascii="Verdana" w:hAnsi="Verdana" w:cs="Arial"/>
                      <w:color w:val="000000"/>
                      <w:sz w:val="20"/>
                      <w:szCs w:val="20"/>
                      <w:lang w:val="fr-FR" w:eastAsia="en-GB"/>
                    </w:rPr>
                    <w:t>E</w:t>
                  </w:r>
                  <w:r w:rsidRPr="00564FAF">
                    <w:rPr>
                      <w:rFonts w:ascii="Verdana" w:hAnsi="Verdana" w:cs="Arial"/>
                      <w:color w:val="000000"/>
                      <w:sz w:val="20"/>
                      <w:szCs w:val="20"/>
                      <w:lang w:val="fr-FR" w:eastAsia="en-GB"/>
                    </w:rPr>
                    <w:t>-04</w:t>
                  </w:r>
                </w:p>
              </w:tc>
              <w:tc>
                <w:tcPr>
                  <w:tcW w:w="2127" w:type="dxa"/>
                  <w:shd w:val="clear" w:color="auto" w:fill="FFFFFF"/>
                  <w:vAlign w:val="center"/>
                </w:tcPr>
                <w:p w14:paraId="47FFBE06" w14:textId="77777777"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Acceptable</w:t>
                  </w:r>
                </w:p>
              </w:tc>
            </w:tr>
            <w:tr w:rsidR="005016BC" w:rsidRPr="00AA7D96" w14:paraId="752EE1D8" w14:textId="77777777" w:rsidTr="00503A35">
              <w:trPr>
                <w:trHeight w:val="75"/>
              </w:trPr>
              <w:tc>
                <w:tcPr>
                  <w:tcW w:w="1267" w:type="dxa"/>
                  <w:vMerge w:val="restart"/>
                  <w:shd w:val="clear" w:color="auto" w:fill="FFFFFF"/>
                </w:tcPr>
                <w:p w14:paraId="1408AF32" w14:textId="77777777" w:rsidR="005016BC" w:rsidRPr="008275DB" w:rsidRDefault="005016BC" w:rsidP="005016BC">
                  <w:pPr>
                    <w:spacing w:before="60" w:after="60" w:line="260" w:lineRule="atLeast"/>
                    <w:rPr>
                      <w:rFonts w:ascii="Verdana" w:hAnsi="Verdana" w:cs="Arial"/>
                      <w:sz w:val="18"/>
                      <w:szCs w:val="18"/>
                      <w:lang w:val="fr-FR" w:eastAsia="en-GB"/>
                    </w:rPr>
                  </w:pPr>
                  <w:r w:rsidRPr="008275DB">
                    <w:rPr>
                      <w:rFonts w:ascii="Verdana" w:hAnsi="Verdana" w:cs="Arial"/>
                      <w:sz w:val="18"/>
                      <w:szCs w:val="18"/>
                      <w:lang w:val="fr-FR" w:eastAsia="en-GB"/>
                    </w:rPr>
                    <w:t>Scenario 3</w:t>
                  </w:r>
                </w:p>
              </w:tc>
              <w:tc>
                <w:tcPr>
                  <w:tcW w:w="1914" w:type="dxa"/>
                  <w:shd w:val="clear" w:color="auto" w:fill="FFFFFF"/>
                  <w:vAlign w:val="center"/>
                </w:tcPr>
                <w:p w14:paraId="2C35D606" w14:textId="77777777" w:rsidR="005016BC" w:rsidRPr="00FF1226" w:rsidRDefault="005016BC" w:rsidP="005016BC">
                  <w:pPr>
                    <w:spacing w:before="60" w:after="60" w:line="260" w:lineRule="atLeast"/>
                    <w:jc w:val="center"/>
                    <w:rPr>
                      <w:rFonts w:ascii="Verdana" w:hAnsi="Verdana" w:cs="Arial"/>
                      <w:color w:val="000000"/>
                      <w:sz w:val="20"/>
                      <w:szCs w:val="20"/>
                      <w:lang w:val="fr-FR" w:eastAsia="en-GB"/>
                    </w:rPr>
                  </w:pPr>
                  <w:r w:rsidRPr="008275DB">
                    <w:rPr>
                      <w:rFonts w:ascii="Verdana" w:hAnsi="Verdana" w:cs="Arial"/>
                      <w:color w:val="000000"/>
                      <w:sz w:val="20"/>
                      <w:szCs w:val="20"/>
                      <w:lang w:val="fr-FR" w:eastAsia="en-GB"/>
                    </w:rPr>
                    <w:t>Permethrin</w:t>
                  </w:r>
                </w:p>
              </w:tc>
              <w:tc>
                <w:tcPr>
                  <w:tcW w:w="3402" w:type="dxa"/>
                  <w:shd w:val="clear" w:color="auto" w:fill="FFFFFF"/>
                </w:tcPr>
                <w:p w14:paraId="28607B40" w14:textId="77777777" w:rsidR="005016BC" w:rsidRPr="00FF1226" w:rsidRDefault="005016BC" w:rsidP="0058391C">
                  <w:pPr>
                    <w:spacing w:before="60" w:after="60" w:line="260" w:lineRule="atLeast"/>
                    <w:jc w:val="center"/>
                    <w:rPr>
                      <w:rFonts w:ascii="Verdana" w:hAnsi="Verdana" w:cs="Arial"/>
                      <w:color w:val="000000"/>
                      <w:sz w:val="20"/>
                      <w:szCs w:val="20"/>
                      <w:lang w:val="fr-FR" w:eastAsia="en-GB"/>
                    </w:rPr>
                  </w:pPr>
                  <w:r w:rsidRPr="00FF1226">
                    <w:rPr>
                      <w:rFonts w:ascii="Verdana" w:hAnsi="Verdana" w:cs="Arial"/>
                      <w:color w:val="000000"/>
                      <w:sz w:val="20"/>
                      <w:szCs w:val="20"/>
                      <w:lang w:val="fr-FR" w:eastAsia="en-GB"/>
                    </w:rPr>
                    <w:t>3.</w:t>
                  </w:r>
                  <w:r w:rsidR="0058391C">
                    <w:rPr>
                      <w:rFonts w:ascii="Verdana" w:hAnsi="Verdana" w:cs="Arial"/>
                      <w:color w:val="000000"/>
                      <w:sz w:val="20"/>
                      <w:szCs w:val="20"/>
                      <w:lang w:val="fr-FR" w:eastAsia="en-GB"/>
                    </w:rPr>
                    <w:t>8</w:t>
                  </w:r>
                  <w:r w:rsidR="001D1473">
                    <w:rPr>
                      <w:rFonts w:ascii="Verdana" w:hAnsi="Verdana" w:cs="Arial"/>
                      <w:color w:val="000000"/>
                      <w:sz w:val="20"/>
                      <w:szCs w:val="20"/>
                      <w:lang w:val="fr-FR" w:eastAsia="en-GB"/>
                    </w:rPr>
                    <w:t>2</w:t>
                  </w:r>
                  <w:r w:rsidR="0058391C" w:rsidRPr="00FF1226">
                    <w:rPr>
                      <w:rFonts w:ascii="Verdana" w:hAnsi="Verdana" w:cs="Arial"/>
                      <w:color w:val="000000"/>
                      <w:sz w:val="20"/>
                      <w:szCs w:val="20"/>
                      <w:lang w:val="fr-FR" w:eastAsia="en-GB"/>
                    </w:rPr>
                    <w:t>E</w:t>
                  </w:r>
                  <w:r w:rsidRPr="00FF1226">
                    <w:rPr>
                      <w:rFonts w:ascii="Verdana" w:hAnsi="Verdana" w:cs="Arial"/>
                      <w:color w:val="000000"/>
                      <w:sz w:val="20"/>
                      <w:szCs w:val="20"/>
                      <w:lang w:val="fr-FR" w:eastAsia="en-GB"/>
                    </w:rPr>
                    <w:t>-01</w:t>
                  </w:r>
                </w:p>
              </w:tc>
              <w:tc>
                <w:tcPr>
                  <w:tcW w:w="2127" w:type="dxa"/>
                  <w:shd w:val="clear" w:color="auto" w:fill="FFFFFF"/>
                  <w:vAlign w:val="center"/>
                </w:tcPr>
                <w:p w14:paraId="1864FC47" w14:textId="77777777" w:rsidR="005016BC" w:rsidRPr="00FF1226" w:rsidRDefault="005016BC" w:rsidP="005016BC">
                  <w:pPr>
                    <w:spacing w:before="60" w:after="60" w:line="260" w:lineRule="atLeast"/>
                    <w:jc w:val="center"/>
                    <w:rPr>
                      <w:rFonts w:ascii="Verdana" w:hAnsi="Verdana" w:cs="Arial"/>
                      <w:color w:val="000000"/>
                      <w:sz w:val="20"/>
                      <w:szCs w:val="20"/>
                      <w:lang w:val="fr-FR" w:eastAsia="en-GB"/>
                    </w:rPr>
                  </w:pPr>
                  <w:r w:rsidRPr="00FF1226">
                    <w:rPr>
                      <w:rFonts w:ascii="Verdana" w:hAnsi="Verdana" w:cs="Arial"/>
                      <w:color w:val="000000"/>
                      <w:sz w:val="20"/>
                      <w:szCs w:val="20"/>
                      <w:lang w:val="fr-FR" w:eastAsia="en-GB"/>
                    </w:rPr>
                    <w:t>Acceptable</w:t>
                  </w:r>
                </w:p>
              </w:tc>
            </w:tr>
            <w:tr w:rsidR="005016BC" w:rsidRPr="00AA7D96" w14:paraId="6A4660DD" w14:textId="77777777" w:rsidTr="00503A35">
              <w:trPr>
                <w:trHeight w:val="75"/>
              </w:trPr>
              <w:tc>
                <w:tcPr>
                  <w:tcW w:w="1267" w:type="dxa"/>
                  <w:vMerge/>
                  <w:shd w:val="clear" w:color="auto" w:fill="FFFFFF"/>
                </w:tcPr>
                <w:p w14:paraId="229B0233" w14:textId="77777777" w:rsidR="005016BC" w:rsidRPr="00564FAF" w:rsidRDefault="005016BC" w:rsidP="005016BC">
                  <w:pPr>
                    <w:spacing w:before="60" w:after="60" w:line="260" w:lineRule="atLeast"/>
                    <w:rPr>
                      <w:rFonts w:ascii="Verdana" w:hAnsi="Verdana" w:cs="Arial"/>
                      <w:sz w:val="18"/>
                      <w:szCs w:val="18"/>
                      <w:lang w:val="fr-FR" w:eastAsia="en-GB"/>
                    </w:rPr>
                  </w:pPr>
                </w:p>
              </w:tc>
              <w:tc>
                <w:tcPr>
                  <w:tcW w:w="1914" w:type="dxa"/>
                  <w:shd w:val="clear" w:color="auto" w:fill="FFFFFF"/>
                  <w:vAlign w:val="center"/>
                </w:tcPr>
                <w:p w14:paraId="2FB01334" w14:textId="77777777"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DCVA</w:t>
                  </w:r>
                </w:p>
              </w:tc>
              <w:tc>
                <w:tcPr>
                  <w:tcW w:w="3402" w:type="dxa"/>
                  <w:shd w:val="clear" w:color="auto" w:fill="FFFFFF"/>
                </w:tcPr>
                <w:p w14:paraId="10DD7FF8" w14:textId="77777777" w:rsidR="005016BC" w:rsidRPr="00564FAF" w:rsidRDefault="0058391C" w:rsidP="005016BC">
                  <w:pPr>
                    <w:spacing w:before="60" w:after="60" w:line="260" w:lineRule="atLeast"/>
                    <w:jc w:val="center"/>
                    <w:rPr>
                      <w:rFonts w:ascii="Verdana" w:hAnsi="Verdana" w:cs="Arial"/>
                      <w:color w:val="000000"/>
                      <w:sz w:val="20"/>
                      <w:szCs w:val="20"/>
                      <w:lang w:val="fr-FR" w:eastAsia="en-GB"/>
                    </w:rPr>
                  </w:pPr>
                  <w:r>
                    <w:rPr>
                      <w:rFonts w:ascii="Verdana" w:hAnsi="Verdana" w:cs="Arial"/>
                      <w:color w:val="000000"/>
                      <w:sz w:val="20"/>
                      <w:szCs w:val="20"/>
                      <w:lang w:val="fr-FR" w:eastAsia="en-GB"/>
                    </w:rPr>
                    <w:t>7.36</w:t>
                  </w:r>
                  <w:r w:rsidR="005016BC" w:rsidRPr="00564FAF">
                    <w:rPr>
                      <w:rFonts w:ascii="Verdana" w:hAnsi="Verdana" w:cs="Arial"/>
                      <w:color w:val="000000"/>
                      <w:sz w:val="20"/>
                      <w:szCs w:val="20"/>
                      <w:lang w:val="fr-FR" w:eastAsia="en-GB"/>
                    </w:rPr>
                    <w:t>E-04</w:t>
                  </w:r>
                </w:p>
              </w:tc>
              <w:tc>
                <w:tcPr>
                  <w:tcW w:w="2127" w:type="dxa"/>
                  <w:shd w:val="clear" w:color="auto" w:fill="FFFFFF"/>
                  <w:vAlign w:val="center"/>
                </w:tcPr>
                <w:p w14:paraId="1C830AE9" w14:textId="77777777"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Acceptable</w:t>
                  </w:r>
                </w:p>
              </w:tc>
            </w:tr>
            <w:tr w:rsidR="005016BC" w:rsidRPr="00AA7D96" w14:paraId="621E4BD1" w14:textId="77777777" w:rsidTr="00503A35">
              <w:trPr>
                <w:trHeight w:val="75"/>
              </w:trPr>
              <w:tc>
                <w:tcPr>
                  <w:tcW w:w="1267" w:type="dxa"/>
                  <w:vMerge/>
                  <w:shd w:val="clear" w:color="auto" w:fill="FFFFFF"/>
                </w:tcPr>
                <w:p w14:paraId="28FEDE6B" w14:textId="77777777" w:rsidR="005016BC" w:rsidRPr="00564FAF" w:rsidRDefault="005016BC" w:rsidP="005016BC">
                  <w:pPr>
                    <w:spacing w:before="60" w:after="60" w:line="260" w:lineRule="atLeast"/>
                    <w:rPr>
                      <w:rFonts w:ascii="Verdana" w:hAnsi="Verdana" w:cs="Arial"/>
                      <w:sz w:val="18"/>
                      <w:szCs w:val="18"/>
                      <w:lang w:val="fr-FR" w:eastAsia="en-GB"/>
                    </w:rPr>
                  </w:pPr>
                </w:p>
              </w:tc>
              <w:tc>
                <w:tcPr>
                  <w:tcW w:w="1914" w:type="dxa"/>
                  <w:shd w:val="clear" w:color="auto" w:fill="FFFFFF"/>
                  <w:vAlign w:val="center"/>
                </w:tcPr>
                <w:p w14:paraId="54A78A6F" w14:textId="77777777"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PBA</w:t>
                  </w:r>
                </w:p>
              </w:tc>
              <w:tc>
                <w:tcPr>
                  <w:tcW w:w="3402" w:type="dxa"/>
                  <w:shd w:val="clear" w:color="auto" w:fill="FFFFFF"/>
                </w:tcPr>
                <w:p w14:paraId="3A769CD1" w14:textId="77777777" w:rsidR="005016BC" w:rsidRPr="00564FAF" w:rsidRDefault="005016BC" w:rsidP="0058391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4.</w:t>
                  </w:r>
                  <w:r w:rsidR="0058391C">
                    <w:rPr>
                      <w:rFonts w:ascii="Verdana" w:hAnsi="Verdana" w:cs="Arial"/>
                      <w:color w:val="000000"/>
                      <w:sz w:val="20"/>
                      <w:szCs w:val="20"/>
                      <w:lang w:val="fr-FR" w:eastAsia="en-GB"/>
                    </w:rPr>
                    <w:t>57</w:t>
                  </w:r>
                  <w:r w:rsidR="0058391C" w:rsidRPr="00564FAF">
                    <w:rPr>
                      <w:rFonts w:ascii="Verdana" w:hAnsi="Verdana" w:cs="Arial"/>
                      <w:color w:val="000000"/>
                      <w:sz w:val="20"/>
                      <w:szCs w:val="20"/>
                      <w:lang w:val="fr-FR" w:eastAsia="en-GB"/>
                    </w:rPr>
                    <w:t>E</w:t>
                  </w:r>
                  <w:r w:rsidRPr="00564FAF">
                    <w:rPr>
                      <w:rFonts w:ascii="Verdana" w:hAnsi="Verdana" w:cs="Arial"/>
                      <w:color w:val="000000"/>
                      <w:sz w:val="20"/>
                      <w:szCs w:val="20"/>
                      <w:lang w:val="fr-FR" w:eastAsia="en-GB"/>
                    </w:rPr>
                    <w:t>-05</w:t>
                  </w:r>
                </w:p>
              </w:tc>
              <w:tc>
                <w:tcPr>
                  <w:tcW w:w="2127" w:type="dxa"/>
                  <w:shd w:val="clear" w:color="auto" w:fill="FFFFFF"/>
                  <w:vAlign w:val="center"/>
                </w:tcPr>
                <w:p w14:paraId="736AC541" w14:textId="77777777" w:rsidR="005016BC" w:rsidRPr="005A486E" w:rsidRDefault="005016BC" w:rsidP="005016BC">
                  <w:pPr>
                    <w:spacing w:before="60" w:after="60" w:line="260" w:lineRule="atLeast"/>
                    <w:jc w:val="center"/>
                    <w:rPr>
                      <w:rFonts w:ascii="Verdana" w:hAnsi="Verdana" w:cs="Arial"/>
                      <w:color w:val="000000"/>
                      <w:sz w:val="20"/>
                      <w:szCs w:val="20"/>
                      <w:lang w:val="fr-FR" w:eastAsia="en-GB"/>
                    </w:rPr>
                  </w:pPr>
                  <w:r w:rsidRPr="005A486E">
                    <w:rPr>
                      <w:rFonts w:ascii="Verdana" w:hAnsi="Verdana" w:cs="Arial"/>
                      <w:color w:val="000000"/>
                      <w:sz w:val="20"/>
                      <w:szCs w:val="20"/>
                      <w:lang w:val="fr-FR" w:eastAsia="en-GB"/>
                    </w:rPr>
                    <w:t>Acceptable</w:t>
                  </w:r>
                </w:p>
              </w:tc>
            </w:tr>
          </w:tbl>
          <w:p w14:paraId="3F4F7ED9" w14:textId="77777777" w:rsidR="005016BC" w:rsidRPr="005A486E" w:rsidRDefault="005016BC" w:rsidP="005016BC">
            <w:pPr>
              <w:spacing w:after="120"/>
              <w:ind w:right="142"/>
              <w:jc w:val="both"/>
              <w:rPr>
                <w:rFonts w:ascii="Verdana" w:hAnsi="Verdana" w:cs="Arial"/>
                <w:sz w:val="20"/>
                <w:u w:val="single"/>
                <w:lang w:val="fr-FR" w:eastAsia="en-US"/>
              </w:rPr>
            </w:pPr>
          </w:p>
          <w:p w14:paraId="67C21037" w14:textId="77777777" w:rsidR="005016BC" w:rsidRPr="005A486E" w:rsidRDefault="005016BC" w:rsidP="005016BC">
            <w:pPr>
              <w:spacing w:after="120"/>
              <w:ind w:right="142"/>
              <w:jc w:val="both"/>
              <w:rPr>
                <w:rFonts w:ascii="Verdana" w:hAnsi="Verdana" w:cs="Arial"/>
                <w:sz w:val="20"/>
                <w:lang w:val="fr-FR" w:eastAsia="en-US"/>
              </w:rPr>
            </w:pPr>
            <w:r w:rsidRPr="005A486E">
              <w:rPr>
                <w:rFonts w:ascii="Verdana" w:hAnsi="Verdana" w:cs="Arial"/>
                <w:sz w:val="20"/>
                <w:u w:val="single"/>
                <w:lang w:val="fr-FR" w:eastAsia="en-US"/>
              </w:rPr>
              <w:t>Conclusion</w:t>
            </w:r>
            <w:r w:rsidRPr="005A486E">
              <w:rPr>
                <w:rFonts w:ascii="Verdana" w:hAnsi="Verdana" w:cs="Arial"/>
                <w:sz w:val="20"/>
                <w:lang w:val="fr-FR" w:eastAsia="en-US"/>
              </w:rPr>
              <w:t>:</w:t>
            </w:r>
          </w:p>
          <w:p w14:paraId="1AF4EF77" w14:textId="77777777" w:rsidR="005016BC" w:rsidRPr="005016BC" w:rsidRDefault="005016BC" w:rsidP="005016BC">
            <w:pPr>
              <w:spacing w:after="120"/>
              <w:ind w:right="142"/>
              <w:jc w:val="both"/>
              <w:rPr>
                <w:rFonts w:ascii="Verdana" w:hAnsi="Verdana" w:cs="Arial"/>
                <w:sz w:val="20"/>
                <w:lang w:val="en-GB" w:eastAsia="en-US"/>
              </w:rPr>
            </w:pPr>
            <w:r w:rsidRPr="00CB1B83">
              <w:rPr>
                <w:rFonts w:ascii="Verdana" w:hAnsi="Verdana" w:cs="Arial"/>
                <w:sz w:val="20"/>
                <w:lang w:val="en-US" w:eastAsia="en-US"/>
              </w:rPr>
              <w:t>During the construction step,</w:t>
            </w:r>
            <w:r w:rsidRPr="005016BC">
              <w:rPr>
                <w:rFonts w:ascii="Verdana" w:hAnsi="Verdana" w:cs="Arial"/>
                <w:i/>
                <w:sz w:val="20"/>
                <w:lang w:val="en-GB" w:eastAsia="en-US"/>
              </w:rPr>
              <w:t xml:space="preserve"> </w:t>
            </w:r>
            <w:r w:rsidRPr="005016BC">
              <w:rPr>
                <w:rFonts w:ascii="Verdana" w:hAnsi="Verdana" w:cs="Arial"/>
                <w:sz w:val="20"/>
                <w:lang w:val="en-GB" w:eastAsia="en-US"/>
              </w:rPr>
              <w:t xml:space="preserve">the risk characterisation ratios for permethrin and its metabolites in soil compartment are below 1 in rural and urban area. </w:t>
            </w:r>
          </w:p>
          <w:p w14:paraId="419367C5" w14:textId="77777777" w:rsidR="005016BC" w:rsidRPr="005016BC" w:rsidRDefault="005016BC" w:rsidP="005016BC">
            <w:pPr>
              <w:spacing w:after="120"/>
              <w:ind w:right="142"/>
              <w:jc w:val="both"/>
              <w:rPr>
                <w:rFonts w:ascii="Verdana" w:hAnsi="Verdana" w:cs="Arial"/>
                <w:sz w:val="20"/>
                <w:lang w:val="en-GB" w:eastAsia="en-US"/>
              </w:rPr>
            </w:pPr>
            <w:r w:rsidRPr="005016BC">
              <w:rPr>
                <w:rFonts w:ascii="Verdana" w:hAnsi="Verdana" w:cs="Arial"/>
                <w:sz w:val="20"/>
                <w:lang w:val="en-GB" w:eastAsia="en-US"/>
              </w:rPr>
              <w:t>During the service life, the risk characterisation ratios for permethrin and its metabolites are below 1.</w:t>
            </w:r>
          </w:p>
          <w:p w14:paraId="4F00CB9B" w14:textId="77777777" w:rsidR="005016BC" w:rsidRPr="00CB1B83" w:rsidRDefault="005016BC" w:rsidP="005016BC">
            <w:pPr>
              <w:spacing w:after="120"/>
              <w:ind w:right="142"/>
              <w:jc w:val="both"/>
              <w:rPr>
                <w:rFonts w:ascii="Verdana" w:hAnsi="Verdana" w:cs="Arial"/>
                <w:sz w:val="20"/>
                <w:lang w:val="en-US" w:eastAsia="en-US"/>
              </w:rPr>
            </w:pPr>
            <w:r w:rsidRPr="005016BC">
              <w:rPr>
                <w:rFonts w:ascii="Verdana" w:hAnsi="Verdana" w:cs="Arial"/>
                <w:sz w:val="20"/>
                <w:lang w:val="en-GB" w:eastAsia="en-US"/>
              </w:rPr>
              <w:t xml:space="preserve">The risk related to the use of </w:t>
            </w:r>
            <w:r w:rsidRPr="005016BC">
              <w:rPr>
                <w:rFonts w:ascii="Verdana" w:hAnsi="Verdana" w:cs="Arial"/>
                <w:sz w:val="20"/>
                <w:szCs w:val="20"/>
                <w:lang w:val="en-GB"/>
              </w:rPr>
              <w:t>TRITHOR S</w:t>
            </w:r>
            <w:r w:rsidRPr="005016BC">
              <w:rPr>
                <w:rFonts w:ascii="Verdana" w:hAnsi="Verdana" w:cs="Arial"/>
                <w:sz w:val="20"/>
                <w:lang w:val="en-GB" w:eastAsia="en-US"/>
              </w:rPr>
              <w:t xml:space="preserve"> during the construction step and the service life of the product is acceptable for the soil compartment.</w:t>
            </w:r>
          </w:p>
        </w:tc>
      </w:tr>
    </w:tbl>
    <w:p w14:paraId="62E0DEC7" w14:textId="77777777" w:rsidR="005016BC" w:rsidRPr="00CB1B83" w:rsidRDefault="005016BC" w:rsidP="005016BC">
      <w:pPr>
        <w:spacing w:after="0" w:line="260" w:lineRule="atLeast"/>
        <w:rPr>
          <w:rFonts w:ascii="Verdana" w:hAnsi="Verdana"/>
          <w:szCs w:val="22"/>
          <w:lang w:val="en-US" w:eastAsia="en-US"/>
        </w:rPr>
      </w:pPr>
    </w:p>
    <w:p w14:paraId="67CF72F3" w14:textId="77777777" w:rsidR="005016BC" w:rsidRPr="00CB1B83" w:rsidRDefault="005016BC" w:rsidP="005016BC">
      <w:pPr>
        <w:spacing w:after="0" w:line="260" w:lineRule="atLeast"/>
        <w:rPr>
          <w:rFonts w:ascii="Verdana" w:hAnsi="Verdana"/>
          <w:szCs w:val="22"/>
          <w:lang w:val="en-US" w:eastAsia="en-US"/>
        </w:rPr>
      </w:pPr>
    </w:p>
    <w:tbl>
      <w:tblPr>
        <w:tblW w:w="471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9"/>
        <w:gridCol w:w="2614"/>
        <w:gridCol w:w="2927"/>
      </w:tblGrid>
      <w:tr w:rsidR="005016BC" w:rsidRPr="00B94034" w14:paraId="05164FAF" w14:textId="77777777" w:rsidTr="00B94034">
        <w:trPr>
          <w:trHeight w:val="404"/>
        </w:trPr>
        <w:tc>
          <w:tcPr>
            <w:tcW w:w="9423" w:type="dxa"/>
            <w:gridSpan w:val="3"/>
            <w:shd w:val="clear" w:color="auto" w:fill="FFFFCC"/>
          </w:tcPr>
          <w:p w14:paraId="1C79BB62" w14:textId="77777777" w:rsidR="005016BC" w:rsidRPr="00B94034" w:rsidRDefault="005016BC" w:rsidP="005016BC">
            <w:pPr>
              <w:keepNext/>
              <w:autoSpaceDE w:val="0"/>
              <w:autoSpaceDN w:val="0"/>
              <w:adjustRightInd w:val="0"/>
              <w:spacing w:before="60" w:after="60" w:line="260" w:lineRule="atLeast"/>
              <w:jc w:val="center"/>
              <w:rPr>
                <w:rFonts w:ascii="Verdana" w:hAnsi="Verdana" w:cs="Arial"/>
                <w:b/>
                <w:bCs/>
                <w:color w:val="000000"/>
                <w:sz w:val="20"/>
                <w:szCs w:val="20"/>
                <w:lang w:eastAsia="en-GB"/>
              </w:rPr>
            </w:pPr>
            <w:r w:rsidRPr="00B94034">
              <w:rPr>
                <w:rFonts w:ascii="Verdana" w:hAnsi="Verdana" w:cs="Arial"/>
                <w:b/>
                <w:bCs/>
                <w:color w:val="000000"/>
                <w:sz w:val="20"/>
                <w:szCs w:val="20"/>
                <w:lang w:eastAsia="en-GB"/>
              </w:rPr>
              <w:t>Calculated PEC/PNEC values</w:t>
            </w:r>
          </w:p>
        </w:tc>
      </w:tr>
      <w:tr w:rsidR="005016BC" w:rsidRPr="00B94034" w14:paraId="0CAE6F81" w14:textId="77777777" w:rsidTr="00B94034">
        <w:trPr>
          <w:trHeight w:val="70"/>
        </w:trPr>
        <w:tc>
          <w:tcPr>
            <w:tcW w:w="6429" w:type="dxa"/>
            <w:gridSpan w:val="2"/>
            <w:shd w:val="clear" w:color="auto" w:fill="FFFFFF"/>
          </w:tcPr>
          <w:p w14:paraId="43FB9F13" w14:textId="77777777" w:rsidR="005016BC" w:rsidRPr="00B94034" w:rsidRDefault="005016BC" w:rsidP="005016BC">
            <w:pPr>
              <w:keepNext/>
              <w:autoSpaceDE w:val="0"/>
              <w:autoSpaceDN w:val="0"/>
              <w:adjustRightInd w:val="0"/>
              <w:spacing w:before="60" w:after="60" w:line="260" w:lineRule="atLeast"/>
              <w:jc w:val="center"/>
              <w:rPr>
                <w:rFonts w:ascii="Verdana" w:hAnsi="Verdana" w:cs="Arial"/>
                <w:color w:val="000000"/>
                <w:sz w:val="20"/>
                <w:szCs w:val="20"/>
                <w:lang w:eastAsia="en-GB"/>
              </w:rPr>
            </w:pPr>
          </w:p>
        </w:tc>
        <w:tc>
          <w:tcPr>
            <w:tcW w:w="2994" w:type="dxa"/>
            <w:shd w:val="clear" w:color="auto" w:fill="FFFFFF"/>
            <w:vAlign w:val="center"/>
          </w:tcPr>
          <w:p w14:paraId="27128614" w14:textId="77777777" w:rsidR="005016BC" w:rsidRPr="00B94034" w:rsidRDefault="005016BC" w:rsidP="005016BC">
            <w:pPr>
              <w:keepNext/>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b/>
                <w:bCs/>
                <w:color w:val="000000"/>
                <w:sz w:val="20"/>
                <w:szCs w:val="20"/>
                <w:lang w:eastAsia="en-GB"/>
              </w:rPr>
              <w:t>PEC/PNEC</w:t>
            </w:r>
            <w:r w:rsidRPr="00B94034">
              <w:rPr>
                <w:rFonts w:ascii="Verdana" w:hAnsi="Verdana" w:cs="Arial"/>
                <w:b/>
                <w:bCs/>
                <w:color w:val="000000"/>
                <w:sz w:val="20"/>
                <w:szCs w:val="20"/>
                <w:vertAlign w:val="subscript"/>
                <w:lang w:eastAsia="en-GB"/>
              </w:rPr>
              <w:t>soil</w:t>
            </w:r>
          </w:p>
        </w:tc>
      </w:tr>
      <w:tr w:rsidR="005016BC" w:rsidRPr="00B94034" w14:paraId="481C4484" w14:textId="77777777" w:rsidTr="00B94034">
        <w:trPr>
          <w:trHeight w:val="70"/>
        </w:trPr>
        <w:tc>
          <w:tcPr>
            <w:tcW w:w="9423" w:type="dxa"/>
            <w:gridSpan w:val="3"/>
            <w:shd w:val="clear" w:color="auto" w:fill="FFFFFF"/>
          </w:tcPr>
          <w:p w14:paraId="1AF87138" w14:textId="77777777" w:rsidR="005016BC" w:rsidRPr="00B94034" w:rsidRDefault="005016BC" w:rsidP="005016BC">
            <w:pPr>
              <w:keepNext/>
              <w:autoSpaceDE w:val="0"/>
              <w:autoSpaceDN w:val="0"/>
              <w:adjustRightInd w:val="0"/>
              <w:spacing w:before="60" w:after="60" w:line="260" w:lineRule="atLeast"/>
              <w:rPr>
                <w:rFonts w:ascii="Verdana" w:hAnsi="Verdana" w:cs="Arial"/>
                <w:b/>
                <w:bCs/>
                <w:color w:val="000000"/>
                <w:sz w:val="20"/>
                <w:szCs w:val="20"/>
                <w:lang w:eastAsia="en-GB"/>
              </w:rPr>
            </w:pPr>
            <w:r w:rsidRPr="00B94034">
              <w:rPr>
                <w:rFonts w:ascii="Verdana" w:hAnsi="Verdana"/>
                <w:b/>
                <w:color w:val="000000"/>
                <w:sz w:val="20"/>
                <w:szCs w:val="20"/>
                <w:lang w:eastAsia="en-GB"/>
              </w:rPr>
              <w:t>Permethrin</w:t>
            </w:r>
          </w:p>
        </w:tc>
      </w:tr>
      <w:tr w:rsidR="005016BC" w:rsidRPr="00B94034" w14:paraId="7922B93A" w14:textId="77777777" w:rsidTr="00B94034">
        <w:trPr>
          <w:trHeight w:val="121"/>
        </w:trPr>
        <w:tc>
          <w:tcPr>
            <w:tcW w:w="3755" w:type="dxa"/>
            <w:vMerge w:val="restart"/>
            <w:shd w:val="clear" w:color="auto" w:fill="FFFFFF"/>
          </w:tcPr>
          <w:p w14:paraId="7F7D4741" w14:textId="77777777" w:rsidR="005016BC" w:rsidRPr="00CB1B83" w:rsidRDefault="005016BC" w:rsidP="005016BC">
            <w:pPr>
              <w:keepNext/>
              <w:autoSpaceDE w:val="0"/>
              <w:autoSpaceDN w:val="0"/>
              <w:adjustRightInd w:val="0"/>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Scenario 1: House in a city</w:t>
            </w:r>
          </w:p>
        </w:tc>
        <w:tc>
          <w:tcPr>
            <w:tcW w:w="2674" w:type="dxa"/>
            <w:shd w:val="clear" w:color="auto" w:fill="FFFFFF"/>
          </w:tcPr>
          <w:p w14:paraId="04237783"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1a</w:t>
            </w:r>
          </w:p>
        </w:tc>
        <w:tc>
          <w:tcPr>
            <w:tcW w:w="2994" w:type="dxa"/>
            <w:shd w:val="clear" w:color="auto" w:fill="auto"/>
            <w:vAlign w:val="center"/>
          </w:tcPr>
          <w:p w14:paraId="5FAC8978"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1.35E-01</w:t>
            </w:r>
          </w:p>
        </w:tc>
      </w:tr>
      <w:tr w:rsidR="005016BC" w:rsidRPr="00B94034" w14:paraId="71973ADD" w14:textId="77777777" w:rsidTr="00B94034">
        <w:trPr>
          <w:trHeight w:val="121"/>
        </w:trPr>
        <w:tc>
          <w:tcPr>
            <w:tcW w:w="3755" w:type="dxa"/>
            <w:vMerge/>
            <w:shd w:val="clear" w:color="auto" w:fill="FFFFFF"/>
          </w:tcPr>
          <w:p w14:paraId="4428D0D8"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14:paraId="6CE0C229"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1b</w:t>
            </w:r>
          </w:p>
        </w:tc>
        <w:tc>
          <w:tcPr>
            <w:tcW w:w="2994" w:type="dxa"/>
            <w:shd w:val="clear" w:color="auto" w:fill="auto"/>
            <w:vAlign w:val="center"/>
          </w:tcPr>
          <w:p w14:paraId="05859AFB"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4.03E-02</w:t>
            </w:r>
          </w:p>
        </w:tc>
      </w:tr>
      <w:tr w:rsidR="005016BC" w:rsidRPr="00B94034" w14:paraId="65790F39" w14:textId="77777777" w:rsidTr="00B94034">
        <w:trPr>
          <w:trHeight w:val="121"/>
        </w:trPr>
        <w:tc>
          <w:tcPr>
            <w:tcW w:w="3755" w:type="dxa"/>
            <w:vMerge/>
            <w:shd w:val="clear" w:color="auto" w:fill="FFFFFF"/>
          </w:tcPr>
          <w:p w14:paraId="51BA2C84"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14:paraId="6E4AA415"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2</w:t>
            </w:r>
          </w:p>
        </w:tc>
        <w:tc>
          <w:tcPr>
            <w:tcW w:w="2994" w:type="dxa"/>
            <w:shd w:val="clear" w:color="auto" w:fill="auto"/>
            <w:vAlign w:val="center"/>
          </w:tcPr>
          <w:p w14:paraId="4085BB8E"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2.</w:t>
            </w:r>
            <w:r w:rsidRPr="00B94034">
              <w:rPr>
                <w:rFonts w:ascii="Verdana" w:hAnsi="Verdana"/>
                <w:sz w:val="20"/>
                <w:szCs w:val="20"/>
              </w:rPr>
              <w:t xml:space="preserve"> </w:t>
            </w:r>
            <w:r w:rsidRPr="00B94034">
              <w:rPr>
                <w:rFonts w:ascii="Verdana" w:hAnsi="Verdana" w:cs="Calibri"/>
                <w:color w:val="000000"/>
                <w:sz w:val="20"/>
                <w:szCs w:val="20"/>
              </w:rPr>
              <w:t>1.97E-03</w:t>
            </w:r>
          </w:p>
        </w:tc>
      </w:tr>
      <w:tr w:rsidR="005016BC" w:rsidRPr="00B94034" w14:paraId="3FDBFCA7" w14:textId="77777777" w:rsidTr="00B94034">
        <w:trPr>
          <w:trHeight w:val="121"/>
        </w:trPr>
        <w:tc>
          <w:tcPr>
            <w:tcW w:w="3755" w:type="dxa"/>
            <w:vMerge w:val="restart"/>
            <w:shd w:val="clear" w:color="auto" w:fill="FFFFFF"/>
          </w:tcPr>
          <w:p w14:paraId="7049F956" w14:textId="77777777" w:rsidR="005016BC" w:rsidRPr="00CB1B83" w:rsidRDefault="005016BC" w:rsidP="005016BC">
            <w:pPr>
              <w:keepNext/>
              <w:autoSpaceDE w:val="0"/>
              <w:autoSpaceDN w:val="0"/>
              <w:adjustRightInd w:val="0"/>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Scenario 2: House in a countryside</w:t>
            </w:r>
          </w:p>
        </w:tc>
        <w:tc>
          <w:tcPr>
            <w:tcW w:w="2674" w:type="dxa"/>
            <w:shd w:val="clear" w:color="auto" w:fill="FFFFFF"/>
          </w:tcPr>
          <w:p w14:paraId="60EF4D34"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2 Tier 1a</w:t>
            </w:r>
          </w:p>
        </w:tc>
        <w:tc>
          <w:tcPr>
            <w:tcW w:w="2994" w:type="dxa"/>
            <w:shd w:val="clear" w:color="auto" w:fill="auto"/>
            <w:vAlign w:val="center"/>
          </w:tcPr>
          <w:p w14:paraId="5771B28F" w14:textId="77777777" w:rsidR="005016BC" w:rsidRPr="00B94034" w:rsidRDefault="005016BC" w:rsidP="005016BC">
            <w:pPr>
              <w:keepNext/>
              <w:autoSpaceDE w:val="0"/>
              <w:autoSpaceDN w:val="0"/>
              <w:adjustRightInd w:val="0"/>
              <w:spacing w:before="60" w:after="60" w:line="260" w:lineRule="atLeast"/>
              <w:rPr>
                <w:rFonts w:ascii="Verdana" w:hAnsi="Verdana" w:cs="Calibri"/>
                <w:b/>
                <w:color w:val="000000"/>
                <w:sz w:val="20"/>
                <w:szCs w:val="20"/>
              </w:rPr>
            </w:pPr>
            <w:r w:rsidRPr="00B94034">
              <w:rPr>
                <w:rFonts w:ascii="Verdana" w:hAnsi="Verdana" w:cs="Calibri"/>
                <w:b/>
                <w:color w:val="000000"/>
                <w:sz w:val="20"/>
                <w:szCs w:val="20"/>
              </w:rPr>
              <w:t>2.68E+01</w:t>
            </w:r>
          </w:p>
        </w:tc>
      </w:tr>
      <w:tr w:rsidR="005016BC" w:rsidRPr="00B94034" w14:paraId="108CB6DC" w14:textId="77777777" w:rsidTr="00B94034">
        <w:trPr>
          <w:trHeight w:val="121"/>
        </w:trPr>
        <w:tc>
          <w:tcPr>
            <w:tcW w:w="3755" w:type="dxa"/>
            <w:vMerge/>
            <w:shd w:val="clear" w:color="auto" w:fill="FFFFFF"/>
          </w:tcPr>
          <w:p w14:paraId="7578714D"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14:paraId="289F80A0"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2 Tier 1b</w:t>
            </w:r>
          </w:p>
        </w:tc>
        <w:tc>
          <w:tcPr>
            <w:tcW w:w="2994" w:type="dxa"/>
            <w:shd w:val="clear" w:color="auto" w:fill="auto"/>
            <w:vAlign w:val="center"/>
          </w:tcPr>
          <w:p w14:paraId="0A16321A" w14:textId="77777777" w:rsidR="005016BC" w:rsidRPr="00B94034" w:rsidRDefault="005016BC" w:rsidP="005016BC">
            <w:pPr>
              <w:keepNext/>
              <w:autoSpaceDE w:val="0"/>
              <w:autoSpaceDN w:val="0"/>
              <w:adjustRightInd w:val="0"/>
              <w:spacing w:before="60" w:after="60" w:line="260" w:lineRule="atLeast"/>
              <w:rPr>
                <w:rFonts w:ascii="Verdana" w:hAnsi="Verdana" w:cs="Calibri"/>
                <w:b/>
                <w:color w:val="000000"/>
                <w:sz w:val="20"/>
                <w:szCs w:val="20"/>
              </w:rPr>
            </w:pPr>
            <w:r w:rsidRPr="00B94034">
              <w:rPr>
                <w:rFonts w:ascii="Verdana" w:hAnsi="Verdana" w:cs="Calibri"/>
                <w:b/>
                <w:color w:val="000000"/>
                <w:sz w:val="20"/>
                <w:szCs w:val="20"/>
              </w:rPr>
              <w:t>8.11E+00</w:t>
            </w:r>
          </w:p>
        </w:tc>
      </w:tr>
      <w:tr w:rsidR="005016BC" w:rsidRPr="00B94034" w14:paraId="0E04FE94" w14:textId="77777777" w:rsidTr="00B94034">
        <w:trPr>
          <w:trHeight w:val="121"/>
        </w:trPr>
        <w:tc>
          <w:tcPr>
            <w:tcW w:w="3755" w:type="dxa"/>
            <w:vMerge/>
            <w:shd w:val="clear" w:color="auto" w:fill="FFFFFF"/>
          </w:tcPr>
          <w:p w14:paraId="014FDE3B"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14:paraId="700D3BC5"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2 Tier 2</w:t>
            </w:r>
          </w:p>
        </w:tc>
        <w:tc>
          <w:tcPr>
            <w:tcW w:w="2994" w:type="dxa"/>
            <w:shd w:val="clear" w:color="auto" w:fill="auto"/>
            <w:vAlign w:val="center"/>
          </w:tcPr>
          <w:p w14:paraId="46BAF991"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1.16E-01</w:t>
            </w:r>
          </w:p>
        </w:tc>
      </w:tr>
      <w:tr w:rsidR="005016BC" w:rsidRPr="00B94034" w14:paraId="240D3B76" w14:textId="77777777" w:rsidTr="00B94034">
        <w:trPr>
          <w:trHeight w:val="121"/>
        </w:trPr>
        <w:tc>
          <w:tcPr>
            <w:tcW w:w="3755" w:type="dxa"/>
            <w:vMerge w:val="restart"/>
            <w:shd w:val="clear" w:color="auto" w:fill="FFFFFF"/>
          </w:tcPr>
          <w:p w14:paraId="70A73181"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3: Service-life</w:t>
            </w:r>
          </w:p>
        </w:tc>
        <w:tc>
          <w:tcPr>
            <w:tcW w:w="2674" w:type="dxa"/>
            <w:shd w:val="clear" w:color="auto" w:fill="FFFFFF"/>
          </w:tcPr>
          <w:p w14:paraId="5923157A"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a) Daily basis</w:t>
            </w:r>
          </w:p>
        </w:tc>
        <w:tc>
          <w:tcPr>
            <w:tcW w:w="2994" w:type="dxa"/>
            <w:shd w:val="clear" w:color="auto" w:fill="auto"/>
            <w:vAlign w:val="center"/>
          </w:tcPr>
          <w:p w14:paraId="31FBCDA7"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4.28E-01</w:t>
            </w:r>
          </w:p>
        </w:tc>
      </w:tr>
      <w:tr w:rsidR="005016BC" w:rsidRPr="00B94034" w14:paraId="2D8C54DD" w14:textId="77777777" w:rsidTr="00B94034">
        <w:trPr>
          <w:trHeight w:val="121"/>
        </w:trPr>
        <w:tc>
          <w:tcPr>
            <w:tcW w:w="3755" w:type="dxa"/>
            <w:vMerge/>
            <w:shd w:val="clear" w:color="auto" w:fill="FFFFFF"/>
          </w:tcPr>
          <w:p w14:paraId="2AAEF5C2"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14:paraId="1516EFCB"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b) Seasonal basis</w:t>
            </w:r>
          </w:p>
        </w:tc>
        <w:tc>
          <w:tcPr>
            <w:tcW w:w="2994" w:type="dxa"/>
            <w:shd w:val="clear" w:color="auto" w:fill="auto"/>
            <w:vAlign w:val="center"/>
          </w:tcPr>
          <w:p w14:paraId="2BF9E9D5"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2.82E-01</w:t>
            </w:r>
          </w:p>
        </w:tc>
      </w:tr>
      <w:tr w:rsidR="005016BC" w:rsidRPr="00B94034" w14:paraId="56E36801" w14:textId="77777777" w:rsidTr="00B94034">
        <w:trPr>
          <w:trHeight w:val="121"/>
        </w:trPr>
        <w:tc>
          <w:tcPr>
            <w:tcW w:w="9423" w:type="dxa"/>
            <w:gridSpan w:val="3"/>
            <w:shd w:val="clear" w:color="auto" w:fill="FFFFFF"/>
          </w:tcPr>
          <w:p w14:paraId="7BA07CDF"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DCVA</w:t>
            </w:r>
          </w:p>
        </w:tc>
      </w:tr>
      <w:tr w:rsidR="005016BC" w:rsidRPr="00B94034" w14:paraId="7DDABB6F" w14:textId="77777777" w:rsidTr="00B94034">
        <w:trPr>
          <w:trHeight w:val="121"/>
        </w:trPr>
        <w:tc>
          <w:tcPr>
            <w:tcW w:w="3755" w:type="dxa"/>
            <w:vMerge w:val="restart"/>
            <w:shd w:val="clear" w:color="auto" w:fill="FFFFFF"/>
          </w:tcPr>
          <w:p w14:paraId="6D19C4E7" w14:textId="77777777" w:rsidR="005016BC" w:rsidRPr="00CB1B83" w:rsidRDefault="005016BC" w:rsidP="005016BC">
            <w:pPr>
              <w:keepNext/>
              <w:autoSpaceDE w:val="0"/>
              <w:autoSpaceDN w:val="0"/>
              <w:adjustRightInd w:val="0"/>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Scenario 1: House in a city</w:t>
            </w:r>
          </w:p>
        </w:tc>
        <w:tc>
          <w:tcPr>
            <w:tcW w:w="2674" w:type="dxa"/>
            <w:shd w:val="clear" w:color="auto" w:fill="FFFFFF"/>
          </w:tcPr>
          <w:p w14:paraId="10A3CA42"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1a</w:t>
            </w:r>
          </w:p>
        </w:tc>
        <w:tc>
          <w:tcPr>
            <w:tcW w:w="2994" w:type="dxa"/>
            <w:shd w:val="clear" w:color="auto" w:fill="auto"/>
            <w:vAlign w:val="center"/>
          </w:tcPr>
          <w:p w14:paraId="7692EEA9"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3.22E-04</w:t>
            </w:r>
          </w:p>
        </w:tc>
      </w:tr>
      <w:tr w:rsidR="005016BC" w:rsidRPr="00B94034" w14:paraId="4ECF7D2A" w14:textId="77777777" w:rsidTr="00B94034">
        <w:trPr>
          <w:trHeight w:val="121"/>
        </w:trPr>
        <w:tc>
          <w:tcPr>
            <w:tcW w:w="3755" w:type="dxa"/>
            <w:vMerge/>
            <w:shd w:val="clear" w:color="auto" w:fill="FFFFFF"/>
          </w:tcPr>
          <w:p w14:paraId="4B557CD9"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14:paraId="29A35D7C"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1b</w:t>
            </w:r>
          </w:p>
        </w:tc>
        <w:tc>
          <w:tcPr>
            <w:tcW w:w="2994" w:type="dxa"/>
            <w:shd w:val="clear" w:color="auto" w:fill="auto"/>
            <w:vAlign w:val="center"/>
          </w:tcPr>
          <w:p w14:paraId="7B4630EA"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9.61E-05</w:t>
            </w:r>
          </w:p>
        </w:tc>
      </w:tr>
      <w:tr w:rsidR="005016BC" w:rsidRPr="00B94034" w14:paraId="63D8680F" w14:textId="77777777" w:rsidTr="00B94034">
        <w:trPr>
          <w:trHeight w:val="121"/>
        </w:trPr>
        <w:tc>
          <w:tcPr>
            <w:tcW w:w="3755" w:type="dxa"/>
            <w:vMerge/>
            <w:shd w:val="clear" w:color="auto" w:fill="FFFFFF"/>
          </w:tcPr>
          <w:p w14:paraId="09018D5A"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14:paraId="1B98680D"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2</w:t>
            </w:r>
          </w:p>
        </w:tc>
        <w:tc>
          <w:tcPr>
            <w:tcW w:w="2994" w:type="dxa"/>
            <w:shd w:val="clear" w:color="auto" w:fill="auto"/>
            <w:vAlign w:val="center"/>
          </w:tcPr>
          <w:p w14:paraId="40DC7099"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4.70E-06</w:t>
            </w:r>
          </w:p>
        </w:tc>
      </w:tr>
      <w:tr w:rsidR="005016BC" w:rsidRPr="00B94034" w14:paraId="30CDD9B0" w14:textId="77777777" w:rsidTr="00B94034">
        <w:trPr>
          <w:trHeight w:val="121"/>
        </w:trPr>
        <w:tc>
          <w:tcPr>
            <w:tcW w:w="3755" w:type="dxa"/>
            <w:vMerge w:val="restart"/>
            <w:shd w:val="clear" w:color="auto" w:fill="FFFFFF"/>
          </w:tcPr>
          <w:p w14:paraId="001CF66C" w14:textId="77777777" w:rsidR="005016BC" w:rsidRPr="00CB1B83" w:rsidRDefault="005016BC" w:rsidP="005016BC">
            <w:pPr>
              <w:keepNext/>
              <w:autoSpaceDE w:val="0"/>
              <w:autoSpaceDN w:val="0"/>
              <w:adjustRightInd w:val="0"/>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Scenario 2: House in a countryside</w:t>
            </w:r>
          </w:p>
        </w:tc>
        <w:tc>
          <w:tcPr>
            <w:tcW w:w="2674" w:type="dxa"/>
            <w:shd w:val="clear" w:color="auto" w:fill="FFFFFF"/>
          </w:tcPr>
          <w:p w14:paraId="72264115"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2 Tier 1a</w:t>
            </w:r>
          </w:p>
        </w:tc>
        <w:tc>
          <w:tcPr>
            <w:tcW w:w="2994" w:type="dxa"/>
            <w:shd w:val="clear" w:color="auto" w:fill="auto"/>
            <w:vAlign w:val="center"/>
          </w:tcPr>
          <w:p w14:paraId="409BB725"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2.74E-01</w:t>
            </w:r>
          </w:p>
        </w:tc>
      </w:tr>
      <w:tr w:rsidR="005016BC" w:rsidRPr="00B94034" w14:paraId="735B5901" w14:textId="77777777" w:rsidTr="00B94034">
        <w:trPr>
          <w:trHeight w:val="121"/>
        </w:trPr>
        <w:tc>
          <w:tcPr>
            <w:tcW w:w="3755" w:type="dxa"/>
            <w:vMerge/>
            <w:shd w:val="clear" w:color="auto" w:fill="FFFFFF"/>
          </w:tcPr>
          <w:p w14:paraId="64250735"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14:paraId="7B926706"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2 Tier 1b</w:t>
            </w:r>
          </w:p>
        </w:tc>
        <w:tc>
          <w:tcPr>
            <w:tcW w:w="2994" w:type="dxa"/>
            <w:shd w:val="clear" w:color="auto" w:fill="auto"/>
            <w:vAlign w:val="center"/>
          </w:tcPr>
          <w:p w14:paraId="3A874B2A"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8.26E-02</w:t>
            </w:r>
          </w:p>
        </w:tc>
      </w:tr>
      <w:tr w:rsidR="005016BC" w:rsidRPr="00B94034" w14:paraId="02676748" w14:textId="77777777" w:rsidTr="00B94034">
        <w:trPr>
          <w:trHeight w:val="121"/>
        </w:trPr>
        <w:tc>
          <w:tcPr>
            <w:tcW w:w="3755" w:type="dxa"/>
            <w:vMerge/>
            <w:shd w:val="clear" w:color="auto" w:fill="FFFFFF"/>
          </w:tcPr>
          <w:p w14:paraId="127277E6"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14:paraId="4C6E61D6"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2 Tier 2</w:t>
            </w:r>
          </w:p>
        </w:tc>
        <w:tc>
          <w:tcPr>
            <w:tcW w:w="2994" w:type="dxa"/>
            <w:shd w:val="clear" w:color="auto" w:fill="auto"/>
            <w:vAlign w:val="center"/>
          </w:tcPr>
          <w:p w14:paraId="41AC19D2"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1.18E-03</w:t>
            </w:r>
          </w:p>
        </w:tc>
      </w:tr>
      <w:tr w:rsidR="005016BC" w:rsidRPr="00B94034" w14:paraId="4E91EEAD" w14:textId="77777777" w:rsidTr="00B94034">
        <w:trPr>
          <w:trHeight w:val="121"/>
        </w:trPr>
        <w:tc>
          <w:tcPr>
            <w:tcW w:w="3755" w:type="dxa"/>
            <w:vMerge w:val="restart"/>
            <w:shd w:val="clear" w:color="auto" w:fill="FFFFFF"/>
          </w:tcPr>
          <w:p w14:paraId="53F1EE67"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3: Service-life</w:t>
            </w:r>
          </w:p>
        </w:tc>
        <w:tc>
          <w:tcPr>
            <w:tcW w:w="2674" w:type="dxa"/>
            <w:shd w:val="clear" w:color="auto" w:fill="FFFFFF"/>
          </w:tcPr>
          <w:p w14:paraId="0353B692"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a) Daily basis</w:t>
            </w:r>
          </w:p>
        </w:tc>
        <w:tc>
          <w:tcPr>
            <w:tcW w:w="2994" w:type="dxa"/>
            <w:shd w:val="clear" w:color="auto" w:fill="auto"/>
            <w:vAlign w:val="center"/>
          </w:tcPr>
          <w:p w14:paraId="3D8FBEA7"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6.63E-03</w:t>
            </w:r>
          </w:p>
        </w:tc>
      </w:tr>
      <w:tr w:rsidR="005016BC" w:rsidRPr="00B94034" w14:paraId="016FAE4E" w14:textId="77777777" w:rsidTr="00B94034">
        <w:trPr>
          <w:trHeight w:val="121"/>
        </w:trPr>
        <w:tc>
          <w:tcPr>
            <w:tcW w:w="3755" w:type="dxa"/>
            <w:vMerge/>
            <w:shd w:val="clear" w:color="auto" w:fill="FFFFFF"/>
          </w:tcPr>
          <w:p w14:paraId="4F7E43CE"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14:paraId="39FC1153"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b) Seasonal basis</w:t>
            </w:r>
          </w:p>
        </w:tc>
        <w:tc>
          <w:tcPr>
            <w:tcW w:w="2994" w:type="dxa"/>
            <w:shd w:val="clear" w:color="auto" w:fill="auto"/>
            <w:vAlign w:val="center"/>
          </w:tcPr>
          <w:p w14:paraId="16316EAD"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4.74E-03</w:t>
            </w:r>
          </w:p>
        </w:tc>
      </w:tr>
      <w:tr w:rsidR="005016BC" w:rsidRPr="00B94034" w14:paraId="775E380D" w14:textId="77777777" w:rsidTr="00B94034">
        <w:trPr>
          <w:trHeight w:val="121"/>
        </w:trPr>
        <w:tc>
          <w:tcPr>
            <w:tcW w:w="9423" w:type="dxa"/>
            <w:gridSpan w:val="3"/>
            <w:shd w:val="clear" w:color="auto" w:fill="FFFFFF"/>
          </w:tcPr>
          <w:p w14:paraId="347E9671"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PBA</w:t>
            </w:r>
          </w:p>
        </w:tc>
      </w:tr>
      <w:tr w:rsidR="005016BC" w:rsidRPr="00B94034" w14:paraId="025383B9" w14:textId="77777777" w:rsidTr="00B94034">
        <w:trPr>
          <w:trHeight w:val="121"/>
        </w:trPr>
        <w:tc>
          <w:tcPr>
            <w:tcW w:w="3755" w:type="dxa"/>
            <w:vMerge w:val="restart"/>
            <w:shd w:val="clear" w:color="auto" w:fill="FFFFFF"/>
          </w:tcPr>
          <w:p w14:paraId="74994F9B" w14:textId="77777777" w:rsidR="005016BC" w:rsidRPr="00CB1B83" w:rsidRDefault="005016BC" w:rsidP="005016BC">
            <w:pPr>
              <w:keepNext/>
              <w:autoSpaceDE w:val="0"/>
              <w:autoSpaceDN w:val="0"/>
              <w:adjustRightInd w:val="0"/>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Scenario 1: House in a city</w:t>
            </w:r>
          </w:p>
        </w:tc>
        <w:tc>
          <w:tcPr>
            <w:tcW w:w="2674" w:type="dxa"/>
            <w:shd w:val="clear" w:color="auto" w:fill="FFFFFF"/>
          </w:tcPr>
          <w:p w14:paraId="388FDFBA"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1a</w:t>
            </w:r>
          </w:p>
        </w:tc>
        <w:tc>
          <w:tcPr>
            <w:tcW w:w="2994" w:type="dxa"/>
            <w:shd w:val="clear" w:color="auto" w:fill="auto"/>
            <w:vAlign w:val="center"/>
          </w:tcPr>
          <w:p w14:paraId="0286A423"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3.97E-03</w:t>
            </w:r>
          </w:p>
        </w:tc>
      </w:tr>
      <w:tr w:rsidR="005016BC" w:rsidRPr="00B94034" w14:paraId="74F2DC5D" w14:textId="77777777" w:rsidTr="00B94034">
        <w:trPr>
          <w:trHeight w:val="121"/>
        </w:trPr>
        <w:tc>
          <w:tcPr>
            <w:tcW w:w="3755" w:type="dxa"/>
            <w:vMerge/>
            <w:shd w:val="clear" w:color="auto" w:fill="FFFFFF"/>
          </w:tcPr>
          <w:p w14:paraId="58F0FBBE"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14:paraId="2FF686F4"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1b</w:t>
            </w:r>
          </w:p>
        </w:tc>
        <w:tc>
          <w:tcPr>
            <w:tcW w:w="2994" w:type="dxa"/>
            <w:shd w:val="clear" w:color="auto" w:fill="auto"/>
            <w:vAlign w:val="center"/>
          </w:tcPr>
          <w:p w14:paraId="1FA41629"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1.19E-03</w:t>
            </w:r>
          </w:p>
        </w:tc>
      </w:tr>
      <w:tr w:rsidR="005016BC" w:rsidRPr="00B94034" w14:paraId="2105AC8F" w14:textId="77777777" w:rsidTr="00B94034">
        <w:trPr>
          <w:trHeight w:val="121"/>
        </w:trPr>
        <w:tc>
          <w:tcPr>
            <w:tcW w:w="3755" w:type="dxa"/>
            <w:vMerge/>
            <w:shd w:val="clear" w:color="auto" w:fill="FFFFFF"/>
          </w:tcPr>
          <w:p w14:paraId="23FCC1D7"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14:paraId="32A517DE"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2</w:t>
            </w:r>
          </w:p>
        </w:tc>
        <w:tc>
          <w:tcPr>
            <w:tcW w:w="2994" w:type="dxa"/>
            <w:shd w:val="clear" w:color="auto" w:fill="auto"/>
            <w:vAlign w:val="center"/>
          </w:tcPr>
          <w:p w14:paraId="0291736C"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3.97E-03</w:t>
            </w:r>
          </w:p>
        </w:tc>
      </w:tr>
      <w:tr w:rsidR="005016BC" w:rsidRPr="00B94034" w14:paraId="3952CA8E" w14:textId="77777777" w:rsidTr="00B94034">
        <w:trPr>
          <w:trHeight w:val="121"/>
        </w:trPr>
        <w:tc>
          <w:tcPr>
            <w:tcW w:w="3755" w:type="dxa"/>
            <w:vMerge w:val="restart"/>
            <w:shd w:val="clear" w:color="auto" w:fill="FFFFFF"/>
          </w:tcPr>
          <w:p w14:paraId="71B9B7E0" w14:textId="77777777" w:rsidR="005016BC" w:rsidRPr="00CB1B83" w:rsidRDefault="005016BC" w:rsidP="005016BC">
            <w:pPr>
              <w:keepNext/>
              <w:autoSpaceDE w:val="0"/>
              <w:autoSpaceDN w:val="0"/>
              <w:adjustRightInd w:val="0"/>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Scenario 2: House in a countryside</w:t>
            </w:r>
          </w:p>
        </w:tc>
        <w:tc>
          <w:tcPr>
            <w:tcW w:w="2674" w:type="dxa"/>
            <w:shd w:val="clear" w:color="auto" w:fill="FFFFFF"/>
          </w:tcPr>
          <w:p w14:paraId="7CCFF99E"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2 Tier 1a</w:t>
            </w:r>
          </w:p>
        </w:tc>
        <w:tc>
          <w:tcPr>
            <w:tcW w:w="2994" w:type="dxa"/>
            <w:shd w:val="clear" w:color="auto" w:fill="auto"/>
            <w:vAlign w:val="center"/>
          </w:tcPr>
          <w:p w14:paraId="51A81C4E"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8.96E-01</w:t>
            </w:r>
          </w:p>
        </w:tc>
      </w:tr>
      <w:tr w:rsidR="005016BC" w:rsidRPr="00B94034" w14:paraId="532BF8CD" w14:textId="77777777" w:rsidTr="00B94034">
        <w:trPr>
          <w:trHeight w:val="121"/>
        </w:trPr>
        <w:tc>
          <w:tcPr>
            <w:tcW w:w="3755" w:type="dxa"/>
            <w:vMerge/>
            <w:shd w:val="clear" w:color="auto" w:fill="FFFFFF"/>
          </w:tcPr>
          <w:p w14:paraId="38318AD8"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14:paraId="5FA85177"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2 Tier 1b</w:t>
            </w:r>
          </w:p>
        </w:tc>
        <w:tc>
          <w:tcPr>
            <w:tcW w:w="2994" w:type="dxa"/>
            <w:shd w:val="clear" w:color="auto" w:fill="auto"/>
            <w:vAlign w:val="center"/>
          </w:tcPr>
          <w:p w14:paraId="574A29A1"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2.71E-01</w:t>
            </w:r>
          </w:p>
        </w:tc>
      </w:tr>
      <w:tr w:rsidR="005016BC" w:rsidRPr="00B94034" w14:paraId="701E77BB" w14:textId="77777777" w:rsidTr="00B94034">
        <w:trPr>
          <w:trHeight w:val="121"/>
        </w:trPr>
        <w:tc>
          <w:tcPr>
            <w:tcW w:w="3755" w:type="dxa"/>
            <w:vMerge/>
            <w:shd w:val="clear" w:color="auto" w:fill="FFFFFF"/>
          </w:tcPr>
          <w:p w14:paraId="58F4BF37"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14:paraId="40588CA7"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2 Tier 2</w:t>
            </w:r>
          </w:p>
        </w:tc>
        <w:tc>
          <w:tcPr>
            <w:tcW w:w="2994" w:type="dxa"/>
            <w:shd w:val="clear" w:color="auto" w:fill="auto"/>
            <w:vAlign w:val="center"/>
          </w:tcPr>
          <w:p w14:paraId="2018BD2F"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3.87E-03</w:t>
            </w:r>
          </w:p>
        </w:tc>
      </w:tr>
      <w:tr w:rsidR="005016BC" w:rsidRPr="00B94034" w14:paraId="49331F4C" w14:textId="77777777" w:rsidTr="00B94034">
        <w:trPr>
          <w:trHeight w:val="121"/>
        </w:trPr>
        <w:tc>
          <w:tcPr>
            <w:tcW w:w="3755" w:type="dxa"/>
            <w:vMerge w:val="restart"/>
            <w:shd w:val="clear" w:color="auto" w:fill="FFFFFF"/>
          </w:tcPr>
          <w:p w14:paraId="5BE441F5"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3: Service-life</w:t>
            </w:r>
          </w:p>
        </w:tc>
        <w:tc>
          <w:tcPr>
            <w:tcW w:w="2674" w:type="dxa"/>
            <w:shd w:val="clear" w:color="auto" w:fill="FFFFFF"/>
          </w:tcPr>
          <w:p w14:paraId="5EC34C1D"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a) Daily basis</w:t>
            </w:r>
          </w:p>
        </w:tc>
        <w:tc>
          <w:tcPr>
            <w:tcW w:w="2994" w:type="dxa"/>
            <w:shd w:val="clear" w:color="auto" w:fill="auto"/>
            <w:vAlign w:val="center"/>
          </w:tcPr>
          <w:p w14:paraId="054BD4E6"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1.12E-02</w:t>
            </w:r>
          </w:p>
        </w:tc>
      </w:tr>
      <w:tr w:rsidR="005016BC" w:rsidRPr="00B94034" w14:paraId="301940BE" w14:textId="77777777" w:rsidTr="00B94034">
        <w:trPr>
          <w:trHeight w:val="121"/>
        </w:trPr>
        <w:tc>
          <w:tcPr>
            <w:tcW w:w="3755" w:type="dxa"/>
            <w:vMerge/>
            <w:shd w:val="clear" w:color="auto" w:fill="FFFFFF"/>
          </w:tcPr>
          <w:p w14:paraId="494472BC"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14:paraId="61F2851D"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b) Seasonal basis</w:t>
            </w:r>
          </w:p>
        </w:tc>
        <w:tc>
          <w:tcPr>
            <w:tcW w:w="2994" w:type="dxa"/>
            <w:shd w:val="clear" w:color="auto" w:fill="auto"/>
            <w:vAlign w:val="center"/>
          </w:tcPr>
          <w:p w14:paraId="2FE99C2D"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2.53E-04</w:t>
            </w:r>
          </w:p>
        </w:tc>
      </w:tr>
    </w:tbl>
    <w:p w14:paraId="53D57D0F" w14:textId="77777777" w:rsidR="005016BC" w:rsidRPr="005016BC" w:rsidRDefault="005016BC" w:rsidP="005016BC">
      <w:pPr>
        <w:spacing w:after="0" w:line="260" w:lineRule="atLeast"/>
        <w:rPr>
          <w:rFonts w:ascii="Verdana" w:hAnsi="Verdana"/>
          <w:lang w:eastAsia="en-US"/>
        </w:rPr>
      </w:pPr>
    </w:p>
    <w:p w14:paraId="402B7F97" w14:textId="77777777" w:rsidR="005016BC" w:rsidRPr="00B94034" w:rsidRDefault="005016BC" w:rsidP="00B94034">
      <w:pPr>
        <w:spacing w:before="60" w:after="0" w:line="240" w:lineRule="auto"/>
        <w:ind w:left="142"/>
        <w:rPr>
          <w:rFonts w:ascii="Verdana" w:hAnsi="Verdana"/>
          <w:i/>
          <w:sz w:val="20"/>
          <w:szCs w:val="20"/>
          <w:lang w:eastAsia="en-US"/>
        </w:rPr>
      </w:pPr>
      <w:r w:rsidRPr="00B94034">
        <w:rPr>
          <w:rFonts w:ascii="Verdana" w:hAnsi="Verdana"/>
          <w:sz w:val="20"/>
          <w:szCs w:val="20"/>
          <w:u w:val="single"/>
          <w:lang w:eastAsia="en-US"/>
        </w:rPr>
        <w:t>Conclusion</w:t>
      </w:r>
      <w:r w:rsidRPr="00B94034">
        <w:rPr>
          <w:rFonts w:ascii="Verdana" w:hAnsi="Verdana"/>
          <w:sz w:val="20"/>
          <w:szCs w:val="20"/>
          <w:lang w:eastAsia="en-US"/>
        </w:rPr>
        <w:t xml:space="preserve">: </w:t>
      </w:r>
    </w:p>
    <w:p w14:paraId="5FCAA735" w14:textId="77777777" w:rsidR="005016BC" w:rsidRPr="00CB1B83" w:rsidRDefault="005016BC" w:rsidP="00B94034">
      <w:pPr>
        <w:keepNext/>
        <w:spacing w:before="60" w:after="0" w:line="240" w:lineRule="auto"/>
        <w:ind w:left="142"/>
        <w:jc w:val="both"/>
        <w:rPr>
          <w:rFonts w:ascii="Verdana" w:hAnsi="Verdana"/>
          <w:sz w:val="20"/>
          <w:szCs w:val="20"/>
          <w:lang w:val="en-US"/>
        </w:rPr>
      </w:pPr>
      <w:r w:rsidRPr="00CB1B83">
        <w:rPr>
          <w:rFonts w:ascii="Verdana" w:hAnsi="Verdana"/>
          <w:sz w:val="20"/>
          <w:szCs w:val="20"/>
          <w:lang w:val="en-US"/>
        </w:rPr>
        <w:t xml:space="preserve">At Tier 1 a) and Tier b) risk assessment, there is an unacceptable risk for the terrestrial compartment considering environmental emissions according to Scenario 2 “House in the countryside”. </w:t>
      </w:r>
    </w:p>
    <w:p w14:paraId="7C7D96E8" w14:textId="77777777" w:rsidR="005016BC" w:rsidRPr="00CB1B83" w:rsidRDefault="005016BC" w:rsidP="00B94034">
      <w:pPr>
        <w:spacing w:before="60" w:after="0" w:line="240" w:lineRule="auto"/>
        <w:ind w:left="142"/>
        <w:jc w:val="both"/>
        <w:rPr>
          <w:rFonts w:ascii="Verdana" w:hAnsi="Verdana"/>
          <w:sz w:val="20"/>
          <w:szCs w:val="20"/>
          <w:lang w:val="en-US"/>
        </w:rPr>
      </w:pPr>
      <w:r w:rsidRPr="00CB1B83">
        <w:rPr>
          <w:rFonts w:ascii="Verdana" w:hAnsi="Verdana"/>
          <w:sz w:val="20"/>
          <w:szCs w:val="20"/>
          <w:lang w:val="en-US"/>
        </w:rPr>
        <w:t xml:space="preserve">The risk is acceptable at Tier 2 with refinements on emissions parameters of Scenario 2. </w:t>
      </w:r>
    </w:p>
    <w:p w14:paraId="79134FBE" w14:textId="77777777" w:rsidR="005016BC" w:rsidRPr="00CB1B83" w:rsidRDefault="005016BC" w:rsidP="00B94034">
      <w:pPr>
        <w:spacing w:before="60" w:after="0" w:line="240" w:lineRule="auto"/>
        <w:ind w:left="142"/>
        <w:jc w:val="both"/>
        <w:rPr>
          <w:rFonts w:ascii="Verdana" w:hAnsi="Verdana"/>
          <w:i/>
          <w:sz w:val="20"/>
          <w:szCs w:val="20"/>
          <w:lang w:val="en-US" w:eastAsia="en-US"/>
        </w:rPr>
      </w:pPr>
      <w:r w:rsidRPr="00CB1B83">
        <w:rPr>
          <w:rFonts w:ascii="Verdana" w:hAnsi="Verdana"/>
          <w:sz w:val="20"/>
          <w:szCs w:val="20"/>
          <w:lang w:val="en-US"/>
        </w:rPr>
        <w:t>For scenarios 1 and 3, PNEC</w:t>
      </w:r>
      <w:r w:rsidRPr="00CB1B83">
        <w:rPr>
          <w:rFonts w:ascii="Verdana" w:hAnsi="Verdana"/>
          <w:sz w:val="20"/>
          <w:szCs w:val="20"/>
          <w:vertAlign w:val="subscript"/>
          <w:lang w:val="en-US"/>
        </w:rPr>
        <w:t>Soil</w:t>
      </w:r>
      <w:r w:rsidRPr="00CB1B83">
        <w:rPr>
          <w:rFonts w:ascii="Verdana" w:hAnsi="Verdana"/>
          <w:sz w:val="20"/>
          <w:szCs w:val="20"/>
          <w:lang w:val="en-US"/>
        </w:rPr>
        <w:t xml:space="preserve"> is superior to all calculated PEC</w:t>
      </w:r>
      <w:r w:rsidRPr="00CB1B83">
        <w:rPr>
          <w:rFonts w:ascii="Verdana" w:hAnsi="Verdana"/>
          <w:sz w:val="20"/>
          <w:szCs w:val="20"/>
          <w:vertAlign w:val="subscript"/>
          <w:lang w:val="en-US"/>
        </w:rPr>
        <w:t>Soil</w:t>
      </w:r>
      <w:r w:rsidRPr="00CB1B83">
        <w:rPr>
          <w:rFonts w:ascii="Verdana" w:hAnsi="Verdana"/>
          <w:sz w:val="20"/>
          <w:szCs w:val="20"/>
          <w:lang w:val="en-US"/>
        </w:rPr>
        <w:t>. The risk to the terrestrial compartment is considered as acceptable from scenarios 1 and 3.</w:t>
      </w:r>
    </w:p>
    <w:p w14:paraId="74E729D3" w14:textId="77777777" w:rsidR="005016BC" w:rsidRPr="00CB1B83" w:rsidRDefault="005016BC" w:rsidP="005016BC">
      <w:pPr>
        <w:spacing w:before="60" w:after="0"/>
        <w:ind w:left="142"/>
        <w:rPr>
          <w:rFonts w:ascii="Verdana" w:hAnsi="Verdana"/>
          <w:i/>
          <w:lang w:val="en-US" w:eastAsia="en-US"/>
        </w:rPr>
      </w:pPr>
    </w:p>
    <w:p w14:paraId="633C82F4" w14:textId="77777777" w:rsidR="005016BC" w:rsidRPr="005016BC" w:rsidRDefault="005016BC" w:rsidP="005016BC">
      <w:pPr>
        <w:spacing w:after="0" w:line="260" w:lineRule="atLeast"/>
        <w:rPr>
          <w:rFonts w:ascii="Verdana" w:hAnsi="Verdana"/>
          <w:b/>
          <w:i/>
          <w:szCs w:val="22"/>
          <w:lang w:eastAsia="en-US"/>
        </w:rPr>
      </w:pPr>
      <w:bookmarkStart w:id="331" w:name="_Toc387245239"/>
      <w:bookmarkStart w:id="332" w:name="_Toc387245240"/>
      <w:bookmarkStart w:id="333" w:name="_Toc387245241"/>
      <w:bookmarkStart w:id="334" w:name="_Toc387245244"/>
      <w:bookmarkStart w:id="335" w:name="_Toc387245253"/>
      <w:bookmarkStart w:id="336" w:name="_Toc389729123"/>
      <w:bookmarkStart w:id="337" w:name="_Toc403472807"/>
      <w:bookmarkEnd w:id="331"/>
      <w:bookmarkEnd w:id="332"/>
      <w:bookmarkEnd w:id="333"/>
      <w:bookmarkEnd w:id="334"/>
      <w:bookmarkEnd w:id="335"/>
      <w:r w:rsidRPr="005016BC">
        <w:rPr>
          <w:rFonts w:ascii="Verdana" w:hAnsi="Verdana"/>
          <w:b/>
          <w:i/>
          <w:szCs w:val="22"/>
          <w:lang w:eastAsia="en-US"/>
        </w:rPr>
        <w:t>Groundwater</w:t>
      </w:r>
      <w:bookmarkEnd w:id="336"/>
      <w:bookmarkEnd w:id="337"/>
    </w:p>
    <w:p w14:paraId="2378BBDC" w14:textId="77777777" w:rsidR="005016BC" w:rsidRPr="005016BC" w:rsidRDefault="005016BC" w:rsidP="005016BC">
      <w:pPr>
        <w:spacing w:after="0" w:line="260" w:lineRule="atLeast"/>
        <w:rPr>
          <w:rFonts w:ascii="Verdana" w:hAnsi="Verdana"/>
          <w:b/>
          <w:i/>
          <w:szCs w:val="22"/>
          <w:lang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14:paraId="426BD99E" w14:textId="77777777" w:rsidTr="00503A35">
        <w:tc>
          <w:tcPr>
            <w:tcW w:w="9180" w:type="dxa"/>
            <w:shd w:val="clear" w:color="auto" w:fill="D6E3BC" w:themeFill="accent3" w:themeFillTint="66"/>
          </w:tcPr>
          <w:p w14:paraId="69CBAC01" w14:textId="77777777"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27</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3"/>
              <w:gridCol w:w="1696"/>
              <w:gridCol w:w="1713"/>
              <w:gridCol w:w="1729"/>
              <w:gridCol w:w="1493"/>
            </w:tblGrid>
            <w:tr w:rsidR="005016BC" w:rsidRPr="00AA7D96" w14:paraId="21703873" w14:textId="77777777" w:rsidTr="00503A35">
              <w:trPr>
                <w:trHeight w:val="249"/>
              </w:trPr>
              <w:tc>
                <w:tcPr>
                  <w:tcW w:w="5928"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5928E56" w14:textId="77777777" w:rsidR="005016BC" w:rsidRPr="005016BC" w:rsidRDefault="005016BC" w:rsidP="005016BC">
                  <w:pPr>
                    <w:spacing w:before="60" w:after="60" w:line="260" w:lineRule="atLeast"/>
                    <w:jc w:val="center"/>
                    <w:rPr>
                      <w:rFonts w:ascii="Verdana" w:hAnsi="Verdana" w:cs="Arial"/>
                      <w:b/>
                      <w:bCs/>
                      <w:color w:val="000000"/>
                      <w:sz w:val="20"/>
                      <w:szCs w:val="20"/>
                      <w:lang w:val="en-GB" w:eastAsia="en-GB"/>
                    </w:rPr>
                  </w:pPr>
                  <w:r w:rsidRPr="005016BC">
                    <w:rPr>
                      <w:rFonts w:ascii="Verdana" w:hAnsi="Verdana" w:cs="Arial"/>
                      <w:b/>
                      <w:bCs/>
                      <w:color w:val="000000"/>
                      <w:sz w:val="20"/>
                      <w:szCs w:val="20"/>
                      <w:lang w:val="en-GB" w:eastAsia="en-GB"/>
                    </w:rPr>
                    <w:t xml:space="preserve">Summary table on calculated PEC </w:t>
                  </w:r>
                  <w:r w:rsidRPr="005016BC">
                    <w:rPr>
                      <w:rFonts w:ascii="Verdana" w:hAnsi="Verdana" w:cs="Arial"/>
                      <w:b/>
                      <w:bCs/>
                      <w:color w:val="000000"/>
                      <w:sz w:val="20"/>
                      <w:szCs w:val="20"/>
                      <w:vertAlign w:val="subscript"/>
                      <w:lang w:val="en-GB" w:eastAsia="en-GB"/>
                    </w:rPr>
                    <w:t>groundwater</w:t>
                  </w:r>
                  <w:r w:rsidRPr="005016BC">
                    <w:rPr>
                      <w:rFonts w:ascii="Verdana" w:hAnsi="Verdana" w:cs="Arial"/>
                      <w:b/>
                      <w:bCs/>
                      <w:color w:val="000000"/>
                      <w:sz w:val="20"/>
                      <w:szCs w:val="20"/>
                      <w:lang w:val="en-GB" w:eastAsia="en-GB"/>
                    </w:rPr>
                    <w:t xml:space="preserve"> (µg/L) </w:t>
                  </w:r>
                </w:p>
                <w:p w14:paraId="226B4945" w14:textId="77777777" w:rsidR="005016BC" w:rsidRPr="005016BC" w:rsidRDefault="005016BC" w:rsidP="005016BC">
                  <w:pPr>
                    <w:spacing w:before="60" w:after="60" w:line="260" w:lineRule="atLeast"/>
                    <w:jc w:val="center"/>
                    <w:rPr>
                      <w:rFonts w:ascii="Verdana" w:hAnsi="Verdana" w:cs="Arial"/>
                      <w:b/>
                      <w:bCs/>
                      <w:color w:val="000000"/>
                      <w:sz w:val="20"/>
                      <w:szCs w:val="20"/>
                      <w:lang w:val="en-GB" w:eastAsia="en-GB"/>
                    </w:rPr>
                  </w:pPr>
                  <w:r w:rsidRPr="005016BC">
                    <w:rPr>
                      <w:rFonts w:ascii="Verdana" w:hAnsi="Verdana" w:cs="Arial"/>
                      <w:b/>
                      <w:bCs/>
                      <w:color w:val="000000"/>
                      <w:sz w:val="20"/>
                      <w:szCs w:val="20"/>
                      <w:lang w:val="en-GB" w:eastAsia="en-GB"/>
                    </w:rPr>
                    <w:t>Comparison with the limit value of 0.1 µg/L.</w:t>
                  </w:r>
                </w:p>
              </w:tc>
              <w:tc>
                <w:tcPr>
                  <w:tcW w:w="1517" w:type="dxa"/>
                  <w:tcBorders>
                    <w:top w:val="single" w:sz="4" w:space="0" w:color="auto"/>
                    <w:left w:val="single" w:sz="4" w:space="0" w:color="auto"/>
                    <w:bottom w:val="single" w:sz="4" w:space="0" w:color="auto"/>
                    <w:right w:val="single" w:sz="4" w:space="0" w:color="auto"/>
                  </w:tcBorders>
                  <w:shd w:val="clear" w:color="auto" w:fill="FFFFCC"/>
                </w:tcPr>
                <w:p w14:paraId="08E68F3F" w14:textId="77777777" w:rsidR="005016BC" w:rsidRPr="005016BC" w:rsidRDefault="005016BC" w:rsidP="005016BC">
                  <w:pPr>
                    <w:spacing w:before="60" w:after="60" w:line="260" w:lineRule="atLeast"/>
                    <w:jc w:val="center"/>
                    <w:rPr>
                      <w:rFonts w:ascii="Verdana" w:hAnsi="Verdana" w:cs="Arial"/>
                      <w:b/>
                      <w:bCs/>
                      <w:color w:val="000000"/>
                      <w:sz w:val="20"/>
                      <w:szCs w:val="20"/>
                      <w:lang w:val="en-GB" w:eastAsia="en-GB"/>
                    </w:rPr>
                  </w:pPr>
                </w:p>
              </w:tc>
              <w:tc>
                <w:tcPr>
                  <w:tcW w:w="1509" w:type="dxa"/>
                  <w:tcBorders>
                    <w:top w:val="single" w:sz="4" w:space="0" w:color="auto"/>
                    <w:left w:val="single" w:sz="4" w:space="0" w:color="auto"/>
                    <w:bottom w:val="single" w:sz="4" w:space="0" w:color="auto"/>
                    <w:right w:val="single" w:sz="4" w:space="0" w:color="auto"/>
                  </w:tcBorders>
                  <w:shd w:val="clear" w:color="auto" w:fill="FFFFCC"/>
                </w:tcPr>
                <w:p w14:paraId="101219B0" w14:textId="77777777" w:rsidR="005016BC" w:rsidRPr="005016BC" w:rsidRDefault="005016BC" w:rsidP="005016BC">
                  <w:pPr>
                    <w:spacing w:before="60" w:after="60" w:line="260" w:lineRule="atLeast"/>
                    <w:jc w:val="center"/>
                    <w:rPr>
                      <w:rFonts w:ascii="Verdana" w:hAnsi="Verdana" w:cs="Arial"/>
                      <w:b/>
                      <w:bCs/>
                      <w:color w:val="000000"/>
                      <w:sz w:val="20"/>
                      <w:szCs w:val="20"/>
                      <w:lang w:val="en-GB" w:eastAsia="en-GB"/>
                    </w:rPr>
                  </w:pPr>
                </w:p>
              </w:tc>
            </w:tr>
            <w:tr w:rsidR="005016BC" w:rsidRPr="005016BC" w14:paraId="1767251E" w14:textId="77777777" w:rsidTr="00503A35">
              <w:trPr>
                <w:trHeight w:val="249"/>
              </w:trPr>
              <w:tc>
                <w:tcPr>
                  <w:tcW w:w="4153"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9326080" w14:textId="77777777" w:rsidR="005016BC" w:rsidRPr="005016BC" w:rsidRDefault="005016BC" w:rsidP="005016BC">
                  <w:pPr>
                    <w:spacing w:before="60" w:after="60" w:line="260" w:lineRule="atLeast"/>
                    <w:jc w:val="center"/>
                    <w:rPr>
                      <w:rFonts w:ascii="Verdana" w:hAnsi="Verdana" w:cs="Arial"/>
                      <w:b/>
                      <w:bCs/>
                      <w:color w:val="000000"/>
                      <w:sz w:val="20"/>
                      <w:szCs w:val="20"/>
                      <w:lang w:val="en-GB" w:eastAsia="en-GB"/>
                    </w:rPr>
                  </w:pPr>
                </w:p>
              </w:tc>
              <w:tc>
                <w:tcPr>
                  <w:tcW w:w="1775" w:type="dxa"/>
                  <w:tcBorders>
                    <w:top w:val="single" w:sz="4" w:space="0" w:color="auto"/>
                    <w:left w:val="single" w:sz="4" w:space="0" w:color="auto"/>
                    <w:bottom w:val="single" w:sz="4" w:space="0" w:color="auto"/>
                    <w:right w:val="single" w:sz="4" w:space="0" w:color="auto"/>
                  </w:tcBorders>
                  <w:shd w:val="clear" w:color="auto" w:fill="FFFFCC"/>
                  <w:vAlign w:val="center"/>
                </w:tcPr>
                <w:p w14:paraId="4CAD0EB4" w14:textId="77777777" w:rsidR="005016BC" w:rsidRPr="005016BC" w:rsidRDefault="005016BC" w:rsidP="005016BC">
                  <w:pPr>
                    <w:spacing w:before="60" w:after="60" w:line="260" w:lineRule="atLeast"/>
                    <w:jc w:val="center"/>
                    <w:rPr>
                      <w:rFonts w:ascii="Verdana" w:hAnsi="Verdana" w:cs="Arial"/>
                      <w:b/>
                      <w:bCs/>
                      <w:color w:val="000000"/>
                      <w:sz w:val="18"/>
                      <w:szCs w:val="18"/>
                      <w:lang w:val="en-GB" w:eastAsia="en-GB" w:bidi="en-GB"/>
                    </w:rPr>
                  </w:pPr>
                </w:p>
              </w:tc>
              <w:tc>
                <w:tcPr>
                  <w:tcW w:w="1517" w:type="dxa"/>
                  <w:tcBorders>
                    <w:top w:val="single" w:sz="4" w:space="0" w:color="auto"/>
                    <w:left w:val="single" w:sz="4" w:space="0" w:color="auto"/>
                    <w:bottom w:val="single" w:sz="4" w:space="0" w:color="auto"/>
                    <w:right w:val="single" w:sz="4" w:space="0" w:color="auto"/>
                  </w:tcBorders>
                  <w:shd w:val="clear" w:color="auto" w:fill="FFFFCC"/>
                </w:tcPr>
                <w:p w14:paraId="2619E110" w14:textId="77777777" w:rsidR="005016BC" w:rsidRPr="005016BC" w:rsidRDefault="005016BC" w:rsidP="005016BC">
                  <w:pPr>
                    <w:spacing w:before="60" w:after="60" w:line="260" w:lineRule="atLeast"/>
                    <w:jc w:val="center"/>
                    <w:rPr>
                      <w:rFonts w:ascii="Verdana" w:hAnsi="Verdana" w:cs="Arial"/>
                      <w:b/>
                      <w:bCs/>
                      <w:color w:val="000000"/>
                      <w:sz w:val="20"/>
                      <w:szCs w:val="20"/>
                      <w:lang w:val="fr-FR" w:eastAsia="en-GB"/>
                    </w:rPr>
                  </w:pPr>
                  <w:r w:rsidRPr="005016BC">
                    <w:rPr>
                      <w:rFonts w:ascii="Verdana" w:hAnsi="Verdana" w:cs="Arial"/>
                      <w:b/>
                      <w:bCs/>
                      <w:color w:val="000000"/>
                      <w:sz w:val="20"/>
                      <w:szCs w:val="20"/>
                      <w:lang w:val="fr-FR" w:eastAsia="en-GB"/>
                    </w:rPr>
                    <w:t>Tier 1</w:t>
                  </w:r>
                </w:p>
              </w:tc>
              <w:tc>
                <w:tcPr>
                  <w:tcW w:w="1509" w:type="dxa"/>
                  <w:tcBorders>
                    <w:top w:val="single" w:sz="4" w:space="0" w:color="auto"/>
                    <w:left w:val="single" w:sz="4" w:space="0" w:color="auto"/>
                    <w:bottom w:val="single" w:sz="4" w:space="0" w:color="auto"/>
                    <w:right w:val="single" w:sz="4" w:space="0" w:color="auto"/>
                  </w:tcBorders>
                  <w:shd w:val="clear" w:color="auto" w:fill="FFFFCC"/>
                  <w:vAlign w:val="center"/>
                </w:tcPr>
                <w:p w14:paraId="49DBFC34" w14:textId="77777777" w:rsidR="005016BC" w:rsidRPr="005016BC" w:rsidRDefault="005016BC" w:rsidP="005016BC">
                  <w:pPr>
                    <w:spacing w:before="60" w:after="60" w:line="260" w:lineRule="atLeast"/>
                    <w:jc w:val="center"/>
                    <w:rPr>
                      <w:rFonts w:ascii="Verdana" w:hAnsi="Verdana" w:cs="Arial"/>
                      <w:b/>
                      <w:bCs/>
                      <w:color w:val="000000"/>
                      <w:sz w:val="18"/>
                      <w:szCs w:val="18"/>
                      <w:lang w:val="fr-FR" w:eastAsia="en-GB" w:bidi="en-GB"/>
                    </w:rPr>
                  </w:pPr>
                  <w:r w:rsidRPr="005016BC">
                    <w:rPr>
                      <w:rFonts w:ascii="Verdana" w:hAnsi="Verdana" w:cs="Arial"/>
                      <w:b/>
                      <w:bCs/>
                      <w:color w:val="000000"/>
                      <w:sz w:val="20"/>
                      <w:szCs w:val="20"/>
                      <w:lang w:val="fr-FR" w:eastAsia="en-GB"/>
                    </w:rPr>
                    <w:t>Tier 2</w:t>
                  </w:r>
                </w:p>
              </w:tc>
            </w:tr>
            <w:tr w:rsidR="005016BC" w:rsidRPr="00AA7D96" w14:paraId="22AE02F9" w14:textId="77777777" w:rsidTr="00503A35">
              <w:trPr>
                <w:trHeight w:val="429"/>
              </w:trPr>
              <w:tc>
                <w:tcPr>
                  <w:tcW w:w="2426" w:type="dxa"/>
                  <w:vMerge w:val="restart"/>
                  <w:shd w:val="clear" w:color="auto" w:fill="FFFFFF"/>
                  <w:vAlign w:val="center"/>
                </w:tcPr>
                <w:p w14:paraId="6B07BBA6" w14:textId="77777777" w:rsidR="005016BC" w:rsidRPr="005016BC" w:rsidRDefault="005016BC" w:rsidP="005016BC">
                  <w:pPr>
                    <w:spacing w:before="60" w:after="60" w:line="260" w:lineRule="atLeast"/>
                    <w:jc w:val="center"/>
                    <w:rPr>
                      <w:rFonts w:ascii="Verdana" w:hAnsi="Verdana" w:cs="Arial"/>
                      <w:color w:val="000000"/>
                      <w:sz w:val="20"/>
                      <w:szCs w:val="20"/>
                      <w:lang w:val="fr-FR" w:eastAsia="en-GB"/>
                    </w:rPr>
                  </w:pPr>
                  <w:r w:rsidRPr="005016BC">
                    <w:rPr>
                      <w:rFonts w:ascii="Verdana" w:hAnsi="Verdana" w:cs="Arial"/>
                      <w:color w:val="000000"/>
                      <w:sz w:val="20"/>
                      <w:szCs w:val="20"/>
                      <w:lang w:val="fr-FR" w:eastAsia="en-GB"/>
                    </w:rPr>
                    <w:t>Scenario 1</w:t>
                  </w:r>
                </w:p>
              </w:tc>
              <w:tc>
                <w:tcPr>
                  <w:tcW w:w="1727" w:type="dxa"/>
                  <w:shd w:val="clear" w:color="auto" w:fill="FFFFFF"/>
                  <w:vAlign w:val="center"/>
                </w:tcPr>
                <w:p w14:paraId="22B6C1A6" w14:textId="77777777" w:rsidR="005016BC" w:rsidRPr="005016BC" w:rsidRDefault="005016BC" w:rsidP="005016B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Permethrin</w:t>
                  </w:r>
                </w:p>
              </w:tc>
              <w:tc>
                <w:tcPr>
                  <w:tcW w:w="1775" w:type="dxa"/>
                  <w:shd w:val="clear" w:color="auto" w:fill="FFFFFF"/>
                  <w:vAlign w:val="center"/>
                </w:tcPr>
                <w:p w14:paraId="582FB7F9" w14:textId="77777777" w:rsidR="005016BC" w:rsidRPr="005016BC" w:rsidRDefault="005016BC" w:rsidP="0058391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3.</w:t>
                  </w:r>
                  <w:r w:rsidR="0058391C">
                    <w:rPr>
                      <w:rFonts w:ascii="Verdana" w:hAnsi="Verdana" w:cs="Arial"/>
                      <w:sz w:val="20"/>
                      <w:szCs w:val="20"/>
                      <w:lang w:val="fr-FR"/>
                    </w:rPr>
                    <w:t>94</w:t>
                  </w:r>
                  <w:r w:rsidR="0058391C" w:rsidRPr="005016BC">
                    <w:rPr>
                      <w:rFonts w:ascii="Verdana" w:hAnsi="Verdana" w:cs="Arial"/>
                      <w:sz w:val="20"/>
                      <w:szCs w:val="20"/>
                      <w:lang w:val="fr-FR"/>
                    </w:rPr>
                    <w:t>E</w:t>
                  </w:r>
                  <w:r w:rsidRPr="005016BC">
                    <w:rPr>
                      <w:rFonts w:ascii="Verdana" w:hAnsi="Verdana" w:cs="Arial"/>
                      <w:sz w:val="20"/>
                      <w:szCs w:val="20"/>
                      <w:lang w:val="fr-FR"/>
                    </w:rPr>
                    <w:t xml:space="preserve">-04 </w:t>
                  </w:r>
                </w:p>
              </w:tc>
              <w:tc>
                <w:tcPr>
                  <w:tcW w:w="1517" w:type="dxa"/>
                  <w:shd w:val="clear" w:color="auto" w:fill="FFFFFF"/>
                </w:tcPr>
                <w:p w14:paraId="39B1ADEA" w14:textId="77777777" w:rsidR="005016BC" w:rsidRPr="005016BC" w:rsidRDefault="005016BC" w:rsidP="005016BC">
                  <w:pPr>
                    <w:spacing w:after="0" w:line="260" w:lineRule="atLeast"/>
                    <w:rPr>
                      <w:rFonts w:ascii="Verdana" w:hAnsi="Verdana" w:cs="Arial"/>
                      <w:color w:val="000000"/>
                      <w:sz w:val="20"/>
                      <w:szCs w:val="20"/>
                      <w:lang w:val="fr-FR" w:eastAsia="en-GB"/>
                    </w:rPr>
                  </w:pPr>
                  <w:r w:rsidRPr="005016BC">
                    <w:rPr>
                      <w:rFonts w:ascii="Verdana" w:hAnsi="Verdana" w:cs="Arial"/>
                      <w:color w:val="000000"/>
                      <w:sz w:val="20"/>
                      <w:szCs w:val="20"/>
                      <w:lang w:val="fr-FR" w:eastAsia="en-GB"/>
                    </w:rPr>
                    <w:t>Acceptable</w:t>
                  </w:r>
                </w:p>
              </w:tc>
              <w:tc>
                <w:tcPr>
                  <w:tcW w:w="1509" w:type="dxa"/>
                  <w:vMerge w:val="restart"/>
                  <w:shd w:val="clear" w:color="auto" w:fill="FFFFFF"/>
                </w:tcPr>
                <w:p w14:paraId="7069B768" w14:textId="77777777" w:rsidR="005016BC" w:rsidRPr="00CB1B83" w:rsidRDefault="005016BC" w:rsidP="005016BC">
                  <w:pPr>
                    <w:spacing w:after="0" w:line="260" w:lineRule="atLeast"/>
                    <w:rPr>
                      <w:rFonts w:ascii="Verdana" w:hAnsi="Verdana" w:cs="Arial"/>
                      <w:lang w:val="en-US"/>
                    </w:rPr>
                  </w:pPr>
                  <w:r w:rsidRPr="00CB1B83">
                    <w:rPr>
                      <w:rFonts w:ascii="Verdana" w:hAnsi="Verdana" w:cs="Arial"/>
                      <w:sz w:val="20"/>
                      <w:lang w:val="en-US"/>
                    </w:rPr>
                    <w:t xml:space="preserve">Acceptable for all locations with FOCUS PEARL 4.4.4 </w:t>
                  </w:r>
                </w:p>
              </w:tc>
            </w:tr>
            <w:tr w:rsidR="005016BC" w:rsidRPr="00AA7D96" w14:paraId="376313F9" w14:textId="77777777" w:rsidTr="00503A35">
              <w:trPr>
                <w:trHeight w:val="448"/>
              </w:trPr>
              <w:tc>
                <w:tcPr>
                  <w:tcW w:w="2426" w:type="dxa"/>
                  <w:vMerge/>
                  <w:shd w:val="clear" w:color="auto" w:fill="FFFFFF"/>
                </w:tcPr>
                <w:p w14:paraId="08B4DD68" w14:textId="77777777" w:rsidR="005016BC" w:rsidRPr="00CB1B83" w:rsidRDefault="005016BC" w:rsidP="005016BC">
                  <w:pPr>
                    <w:spacing w:before="60" w:after="60" w:line="260" w:lineRule="atLeast"/>
                    <w:rPr>
                      <w:rFonts w:ascii="Verdana" w:hAnsi="Verdana" w:cs="Arial"/>
                      <w:color w:val="000000"/>
                      <w:sz w:val="20"/>
                      <w:szCs w:val="20"/>
                      <w:lang w:val="en-US" w:eastAsia="en-GB"/>
                    </w:rPr>
                  </w:pPr>
                </w:p>
              </w:tc>
              <w:tc>
                <w:tcPr>
                  <w:tcW w:w="1727" w:type="dxa"/>
                  <w:shd w:val="clear" w:color="auto" w:fill="FFFFFF"/>
                  <w:vAlign w:val="center"/>
                </w:tcPr>
                <w:p w14:paraId="1D9E952E" w14:textId="77777777" w:rsidR="005016BC" w:rsidRPr="005016BC" w:rsidRDefault="005016BC" w:rsidP="005016B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DCVA</w:t>
                  </w:r>
                </w:p>
              </w:tc>
              <w:tc>
                <w:tcPr>
                  <w:tcW w:w="1775" w:type="dxa"/>
                  <w:shd w:val="clear" w:color="auto" w:fill="FFFFFF"/>
                  <w:vAlign w:val="center"/>
                </w:tcPr>
                <w:p w14:paraId="67CDDA9A" w14:textId="77777777" w:rsidR="005016BC" w:rsidRPr="005016BC" w:rsidRDefault="005016BC" w:rsidP="0058391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4.</w:t>
                  </w:r>
                  <w:r w:rsidR="0058391C">
                    <w:rPr>
                      <w:rFonts w:ascii="Verdana" w:hAnsi="Verdana" w:cs="Arial"/>
                      <w:sz w:val="20"/>
                      <w:szCs w:val="20"/>
                      <w:lang w:val="fr-FR"/>
                    </w:rPr>
                    <w:t>41</w:t>
                  </w:r>
                  <w:r w:rsidR="0058391C" w:rsidRPr="005016BC">
                    <w:rPr>
                      <w:rFonts w:ascii="Verdana" w:hAnsi="Verdana" w:cs="Arial"/>
                      <w:sz w:val="20"/>
                      <w:szCs w:val="20"/>
                      <w:lang w:val="fr-FR"/>
                    </w:rPr>
                    <w:t>E</w:t>
                  </w:r>
                  <w:r w:rsidRPr="005016BC">
                    <w:rPr>
                      <w:rFonts w:ascii="Verdana" w:hAnsi="Verdana" w:cs="Arial"/>
                      <w:sz w:val="20"/>
                      <w:szCs w:val="20"/>
                      <w:lang w:val="fr-FR"/>
                    </w:rPr>
                    <w:t xml:space="preserve">-03 </w:t>
                  </w:r>
                </w:p>
              </w:tc>
              <w:tc>
                <w:tcPr>
                  <w:tcW w:w="1517" w:type="dxa"/>
                  <w:shd w:val="clear" w:color="auto" w:fill="FFFFFF"/>
                </w:tcPr>
                <w:p w14:paraId="5F483E6E" w14:textId="77777777" w:rsidR="005016BC" w:rsidRPr="005016BC" w:rsidRDefault="005016BC" w:rsidP="005016BC">
                  <w:pPr>
                    <w:spacing w:after="0" w:line="260" w:lineRule="atLeast"/>
                    <w:rPr>
                      <w:rFonts w:ascii="Verdana" w:hAnsi="Verdana" w:cs="Arial"/>
                      <w:color w:val="000000"/>
                      <w:sz w:val="20"/>
                      <w:szCs w:val="20"/>
                      <w:lang w:val="fr-FR" w:eastAsia="en-GB"/>
                    </w:rPr>
                  </w:pPr>
                  <w:r w:rsidRPr="005016BC">
                    <w:rPr>
                      <w:rFonts w:ascii="Verdana" w:hAnsi="Verdana" w:cs="Arial"/>
                      <w:color w:val="000000"/>
                      <w:sz w:val="20"/>
                      <w:szCs w:val="20"/>
                      <w:lang w:val="fr-FR" w:eastAsia="en-GB"/>
                    </w:rPr>
                    <w:t>Acceptable</w:t>
                  </w:r>
                </w:p>
              </w:tc>
              <w:tc>
                <w:tcPr>
                  <w:tcW w:w="1509" w:type="dxa"/>
                  <w:vMerge/>
                  <w:shd w:val="clear" w:color="auto" w:fill="FFFFFF"/>
                </w:tcPr>
                <w:p w14:paraId="718FDECB" w14:textId="77777777" w:rsidR="005016BC" w:rsidRPr="00CB1B83" w:rsidRDefault="005016BC" w:rsidP="005016BC">
                  <w:pPr>
                    <w:spacing w:after="0" w:line="260" w:lineRule="atLeast"/>
                    <w:rPr>
                      <w:rFonts w:ascii="Verdana" w:hAnsi="Verdana"/>
                      <w:lang w:val="fr-FR"/>
                    </w:rPr>
                  </w:pPr>
                </w:p>
              </w:tc>
            </w:tr>
            <w:tr w:rsidR="005016BC" w:rsidRPr="00AA7D96" w14:paraId="1CE9A371" w14:textId="77777777" w:rsidTr="00503A35">
              <w:trPr>
                <w:trHeight w:val="465"/>
              </w:trPr>
              <w:tc>
                <w:tcPr>
                  <w:tcW w:w="2426" w:type="dxa"/>
                  <w:vMerge/>
                  <w:shd w:val="clear" w:color="auto" w:fill="FFFFFF"/>
                </w:tcPr>
                <w:p w14:paraId="6F02059B" w14:textId="77777777" w:rsidR="005016BC" w:rsidRPr="005016BC" w:rsidRDefault="005016BC" w:rsidP="005016BC">
                  <w:pPr>
                    <w:spacing w:before="60" w:after="60" w:line="260" w:lineRule="atLeast"/>
                    <w:rPr>
                      <w:rFonts w:ascii="Verdana" w:hAnsi="Verdana" w:cs="Arial"/>
                      <w:i/>
                      <w:color w:val="000000"/>
                      <w:sz w:val="20"/>
                      <w:szCs w:val="20"/>
                      <w:lang w:val="fr-FR" w:eastAsia="en-GB"/>
                    </w:rPr>
                  </w:pPr>
                </w:p>
              </w:tc>
              <w:tc>
                <w:tcPr>
                  <w:tcW w:w="1727" w:type="dxa"/>
                  <w:shd w:val="clear" w:color="auto" w:fill="FFFFFF"/>
                  <w:vAlign w:val="center"/>
                </w:tcPr>
                <w:p w14:paraId="3B9DF675" w14:textId="77777777" w:rsidR="005016BC" w:rsidRPr="005016BC" w:rsidRDefault="005016BC" w:rsidP="005016B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PBA</w:t>
                  </w:r>
                </w:p>
              </w:tc>
              <w:tc>
                <w:tcPr>
                  <w:tcW w:w="1775" w:type="dxa"/>
                  <w:shd w:val="clear" w:color="auto" w:fill="FFFFFF"/>
                  <w:vAlign w:val="center"/>
                </w:tcPr>
                <w:p w14:paraId="3604B6C1" w14:textId="77777777" w:rsidR="005016BC" w:rsidRPr="005016BC" w:rsidRDefault="0058391C" w:rsidP="005016BC">
                  <w:pPr>
                    <w:spacing w:after="0" w:line="260" w:lineRule="atLeast"/>
                    <w:jc w:val="center"/>
                    <w:rPr>
                      <w:rFonts w:ascii="Verdana" w:hAnsi="Verdana" w:cs="Arial"/>
                      <w:sz w:val="20"/>
                      <w:szCs w:val="20"/>
                      <w:lang w:val="fr-FR"/>
                    </w:rPr>
                  </w:pPr>
                  <w:r>
                    <w:rPr>
                      <w:rFonts w:ascii="Verdana" w:hAnsi="Verdana" w:cs="Arial"/>
                      <w:sz w:val="20"/>
                      <w:szCs w:val="20"/>
                      <w:lang w:val="fr-FR"/>
                    </w:rPr>
                    <w:t>6.07</w:t>
                  </w:r>
                  <w:r w:rsidR="005016BC" w:rsidRPr="005016BC">
                    <w:rPr>
                      <w:rFonts w:ascii="Verdana" w:hAnsi="Verdana" w:cs="Arial"/>
                      <w:sz w:val="20"/>
                      <w:szCs w:val="20"/>
                      <w:lang w:val="fr-FR"/>
                    </w:rPr>
                    <w:t xml:space="preserve">E-04 </w:t>
                  </w:r>
                </w:p>
              </w:tc>
              <w:tc>
                <w:tcPr>
                  <w:tcW w:w="1517" w:type="dxa"/>
                  <w:shd w:val="clear" w:color="auto" w:fill="FFFFFF"/>
                </w:tcPr>
                <w:p w14:paraId="6DE3D231" w14:textId="77777777" w:rsidR="005016BC" w:rsidRPr="005016BC" w:rsidRDefault="005016BC" w:rsidP="005016BC">
                  <w:pPr>
                    <w:spacing w:after="0" w:line="260" w:lineRule="atLeast"/>
                    <w:rPr>
                      <w:rFonts w:ascii="Verdana" w:hAnsi="Verdana" w:cs="Arial"/>
                      <w:color w:val="000000"/>
                      <w:sz w:val="20"/>
                      <w:szCs w:val="20"/>
                      <w:lang w:val="fr-FR" w:eastAsia="en-GB"/>
                    </w:rPr>
                  </w:pPr>
                  <w:r w:rsidRPr="005016BC">
                    <w:rPr>
                      <w:rFonts w:ascii="Verdana" w:hAnsi="Verdana" w:cs="Arial"/>
                      <w:color w:val="000000"/>
                      <w:sz w:val="20"/>
                      <w:szCs w:val="20"/>
                      <w:lang w:val="fr-FR" w:eastAsia="en-GB"/>
                    </w:rPr>
                    <w:t>Acceptable</w:t>
                  </w:r>
                </w:p>
              </w:tc>
              <w:tc>
                <w:tcPr>
                  <w:tcW w:w="1509" w:type="dxa"/>
                  <w:vMerge/>
                  <w:shd w:val="clear" w:color="auto" w:fill="FFFFFF"/>
                </w:tcPr>
                <w:p w14:paraId="580397F6" w14:textId="77777777" w:rsidR="005016BC" w:rsidRPr="00CB1B83" w:rsidRDefault="005016BC" w:rsidP="005016BC">
                  <w:pPr>
                    <w:spacing w:after="0" w:line="260" w:lineRule="atLeast"/>
                    <w:rPr>
                      <w:rFonts w:ascii="Verdana" w:hAnsi="Verdana"/>
                      <w:lang w:val="fr-FR"/>
                    </w:rPr>
                  </w:pPr>
                </w:p>
              </w:tc>
            </w:tr>
            <w:tr w:rsidR="005016BC" w:rsidRPr="00AA7D96" w14:paraId="0B9B02F4" w14:textId="77777777" w:rsidTr="00503A35">
              <w:trPr>
                <w:trHeight w:val="335"/>
              </w:trPr>
              <w:tc>
                <w:tcPr>
                  <w:tcW w:w="2426" w:type="dxa"/>
                  <w:vMerge w:val="restart"/>
                  <w:shd w:val="clear" w:color="auto" w:fill="FFFFFF"/>
                  <w:vAlign w:val="center"/>
                </w:tcPr>
                <w:p w14:paraId="4A2FEF2E" w14:textId="77777777" w:rsidR="005016BC" w:rsidRPr="005016BC" w:rsidRDefault="005016BC" w:rsidP="005016BC">
                  <w:pPr>
                    <w:spacing w:before="60" w:after="60" w:line="260" w:lineRule="atLeast"/>
                    <w:jc w:val="center"/>
                    <w:rPr>
                      <w:rFonts w:ascii="Verdana" w:hAnsi="Verdana" w:cs="Arial"/>
                      <w:sz w:val="18"/>
                      <w:szCs w:val="18"/>
                      <w:lang w:val="fr-FR" w:eastAsia="en-GB"/>
                    </w:rPr>
                  </w:pPr>
                  <w:r w:rsidRPr="005016BC">
                    <w:rPr>
                      <w:rFonts w:ascii="Verdana" w:hAnsi="Verdana" w:cs="Arial"/>
                      <w:color w:val="000000"/>
                      <w:sz w:val="20"/>
                      <w:szCs w:val="20"/>
                      <w:lang w:val="fr-FR" w:eastAsia="en-GB"/>
                    </w:rPr>
                    <w:t>Scenario 2</w:t>
                  </w:r>
                </w:p>
              </w:tc>
              <w:tc>
                <w:tcPr>
                  <w:tcW w:w="1727" w:type="dxa"/>
                  <w:shd w:val="clear" w:color="auto" w:fill="FFFFFF"/>
                  <w:vAlign w:val="center"/>
                </w:tcPr>
                <w:p w14:paraId="2BF79C57" w14:textId="77777777" w:rsidR="005016BC" w:rsidRPr="005016BC" w:rsidRDefault="005016BC" w:rsidP="005016B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Permethrin</w:t>
                  </w:r>
                </w:p>
              </w:tc>
              <w:tc>
                <w:tcPr>
                  <w:tcW w:w="1775" w:type="dxa"/>
                  <w:shd w:val="clear" w:color="auto" w:fill="FFFFFF"/>
                  <w:vAlign w:val="center"/>
                </w:tcPr>
                <w:p w14:paraId="55358D45" w14:textId="77777777" w:rsidR="005016BC" w:rsidRPr="005016BC" w:rsidRDefault="0058391C" w:rsidP="005016BC">
                  <w:pPr>
                    <w:spacing w:after="0" w:line="260" w:lineRule="atLeast"/>
                    <w:jc w:val="center"/>
                    <w:rPr>
                      <w:rFonts w:ascii="Verdana" w:hAnsi="Verdana" w:cs="Arial"/>
                      <w:sz w:val="20"/>
                      <w:szCs w:val="20"/>
                      <w:lang w:val="fr-FR"/>
                    </w:rPr>
                  </w:pPr>
                  <w:r>
                    <w:rPr>
                      <w:rFonts w:ascii="Verdana" w:hAnsi="Verdana" w:cs="Arial"/>
                      <w:sz w:val="20"/>
                      <w:szCs w:val="20"/>
                      <w:lang w:val="fr-FR"/>
                    </w:rPr>
                    <w:t>2.05</w:t>
                  </w:r>
                  <w:r w:rsidR="005016BC" w:rsidRPr="005016BC">
                    <w:rPr>
                      <w:rFonts w:ascii="Verdana" w:hAnsi="Verdana" w:cs="Arial"/>
                      <w:sz w:val="20"/>
                      <w:szCs w:val="20"/>
                      <w:lang w:val="fr-FR"/>
                    </w:rPr>
                    <w:t xml:space="preserve">E-02 </w:t>
                  </w:r>
                </w:p>
              </w:tc>
              <w:tc>
                <w:tcPr>
                  <w:tcW w:w="1517" w:type="dxa"/>
                  <w:shd w:val="clear" w:color="auto" w:fill="FFFFFF"/>
                </w:tcPr>
                <w:p w14:paraId="02797DD7" w14:textId="77777777" w:rsidR="005016BC" w:rsidRPr="005016BC" w:rsidRDefault="005016BC" w:rsidP="005016BC">
                  <w:pPr>
                    <w:spacing w:after="0" w:line="260" w:lineRule="atLeast"/>
                    <w:rPr>
                      <w:rFonts w:ascii="Verdana" w:hAnsi="Verdana" w:cs="Arial"/>
                      <w:color w:val="000000"/>
                      <w:sz w:val="20"/>
                      <w:szCs w:val="20"/>
                      <w:lang w:val="fr-FR" w:eastAsia="en-GB"/>
                    </w:rPr>
                  </w:pPr>
                  <w:r w:rsidRPr="005016BC">
                    <w:rPr>
                      <w:rFonts w:ascii="Verdana" w:hAnsi="Verdana" w:cs="Arial"/>
                      <w:color w:val="000000"/>
                      <w:sz w:val="20"/>
                      <w:szCs w:val="20"/>
                      <w:lang w:val="fr-FR" w:eastAsia="en-GB"/>
                    </w:rPr>
                    <w:t>Acceptable</w:t>
                  </w:r>
                </w:p>
              </w:tc>
              <w:tc>
                <w:tcPr>
                  <w:tcW w:w="1509" w:type="dxa"/>
                  <w:vMerge/>
                  <w:shd w:val="clear" w:color="auto" w:fill="FFFFFF"/>
                </w:tcPr>
                <w:p w14:paraId="09DD588E" w14:textId="77777777" w:rsidR="005016BC" w:rsidRPr="00CB1B83" w:rsidRDefault="005016BC" w:rsidP="005016BC">
                  <w:pPr>
                    <w:spacing w:after="0" w:line="260" w:lineRule="atLeast"/>
                    <w:rPr>
                      <w:rFonts w:ascii="Verdana" w:hAnsi="Verdana"/>
                      <w:lang w:val="fr-FR"/>
                    </w:rPr>
                  </w:pPr>
                </w:p>
              </w:tc>
            </w:tr>
            <w:tr w:rsidR="005016BC" w:rsidRPr="00AA7D96" w14:paraId="21EFE37F" w14:textId="77777777" w:rsidTr="00503A35">
              <w:trPr>
                <w:trHeight w:val="427"/>
              </w:trPr>
              <w:tc>
                <w:tcPr>
                  <w:tcW w:w="2426" w:type="dxa"/>
                  <w:vMerge/>
                  <w:shd w:val="clear" w:color="auto" w:fill="FFFFFF"/>
                  <w:vAlign w:val="center"/>
                </w:tcPr>
                <w:p w14:paraId="54CCFA0F" w14:textId="77777777" w:rsidR="005016BC" w:rsidRPr="005016BC" w:rsidRDefault="005016BC" w:rsidP="005016BC">
                  <w:pPr>
                    <w:spacing w:before="60" w:after="60" w:line="260" w:lineRule="atLeast"/>
                    <w:jc w:val="center"/>
                    <w:rPr>
                      <w:rFonts w:ascii="Verdana" w:hAnsi="Verdana" w:cs="Arial"/>
                      <w:sz w:val="18"/>
                      <w:szCs w:val="18"/>
                      <w:lang w:val="fr-FR" w:eastAsia="en-GB"/>
                    </w:rPr>
                  </w:pPr>
                </w:p>
              </w:tc>
              <w:tc>
                <w:tcPr>
                  <w:tcW w:w="1727" w:type="dxa"/>
                  <w:shd w:val="clear" w:color="auto" w:fill="FFFFFF"/>
                  <w:vAlign w:val="center"/>
                </w:tcPr>
                <w:p w14:paraId="56A20192" w14:textId="77777777" w:rsidR="005016BC" w:rsidRPr="005016BC" w:rsidRDefault="005016BC" w:rsidP="005016B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DCVA</w:t>
                  </w:r>
                </w:p>
              </w:tc>
              <w:tc>
                <w:tcPr>
                  <w:tcW w:w="1775" w:type="dxa"/>
                  <w:shd w:val="clear" w:color="auto" w:fill="FFFFFF"/>
                  <w:vAlign w:val="center"/>
                </w:tcPr>
                <w:p w14:paraId="2023151C" w14:textId="77777777" w:rsidR="005016BC" w:rsidRPr="005016BC" w:rsidRDefault="005016BC" w:rsidP="0058391C">
                  <w:pPr>
                    <w:spacing w:after="0" w:line="260" w:lineRule="atLeast"/>
                    <w:jc w:val="center"/>
                    <w:rPr>
                      <w:rFonts w:ascii="Verdana" w:hAnsi="Verdana" w:cs="Arial"/>
                      <w:b/>
                      <w:sz w:val="20"/>
                      <w:szCs w:val="20"/>
                      <w:lang w:val="fr-FR"/>
                    </w:rPr>
                  </w:pPr>
                  <w:r w:rsidRPr="005016BC">
                    <w:rPr>
                      <w:rFonts w:ascii="Verdana" w:hAnsi="Verdana" w:cs="Arial"/>
                      <w:b/>
                      <w:sz w:val="20"/>
                      <w:szCs w:val="20"/>
                      <w:lang w:val="fr-FR"/>
                    </w:rPr>
                    <w:t>1.</w:t>
                  </w:r>
                  <w:r w:rsidR="0058391C">
                    <w:rPr>
                      <w:rFonts w:ascii="Verdana" w:hAnsi="Verdana" w:cs="Arial"/>
                      <w:b/>
                      <w:sz w:val="20"/>
                      <w:szCs w:val="20"/>
                      <w:lang w:val="fr-FR"/>
                    </w:rPr>
                    <w:t>71</w:t>
                  </w:r>
                  <w:r w:rsidR="0058391C" w:rsidRPr="005016BC">
                    <w:rPr>
                      <w:rFonts w:ascii="Verdana" w:hAnsi="Verdana" w:cs="Arial"/>
                      <w:b/>
                      <w:sz w:val="20"/>
                      <w:szCs w:val="20"/>
                      <w:lang w:val="fr-FR"/>
                    </w:rPr>
                    <w:t>E</w:t>
                  </w:r>
                  <w:r w:rsidRPr="005016BC">
                    <w:rPr>
                      <w:rFonts w:ascii="Verdana" w:hAnsi="Verdana" w:cs="Arial"/>
                      <w:b/>
                      <w:sz w:val="20"/>
                      <w:szCs w:val="20"/>
                      <w:lang w:val="fr-FR"/>
                    </w:rPr>
                    <w:t>-01 (&gt;0.1)</w:t>
                  </w:r>
                </w:p>
              </w:tc>
              <w:tc>
                <w:tcPr>
                  <w:tcW w:w="1517" w:type="dxa"/>
                  <w:shd w:val="clear" w:color="auto" w:fill="FFFFFF"/>
                </w:tcPr>
                <w:p w14:paraId="7CED8931" w14:textId="77777777" w:rsidR="005016BC" w:rsidRPr="005016BC" w:rsidRDefault="005016BC" w:rsidP="005016BC">
                  <w:pPr>
                    <w:spacing w:after="0" w:line="260" w:lineRule="atLeast"/>
                    <w:rPr>
                      <w:rFonts w:ascii="Verdana" w:hAnsi="Verdana" w:cs="Arial"/>
                      <w:b/>
                      <w:color w:val="000000"/>
                      <w:sz w:val="20"/>
                      <w:szCs w:val="20"/>
                      <w:lang w:val="fr-FR" w:eastAsia="en-GB"/>
                    </w:rPr>
                  </w:pPr>
                  <w:r w:rsidRPr="005016BC">
                    <w:rPr>
                      <w:rFonts w:ascii="Verdana" w:hAnsi="Verdana" w:cs="Arial"/>
                      <w:b/>
                      <w:color w:val="000000"/>
                      <w:sz w:val="20"/>
                      <w:szCs w:val="20"/>
                      <w:lang w:val="fr-FR" w:eastAsia="en-GB"/>
                    </w:rPr>
                    <w:t>Unacceptable</w:t>
                  </w:r>
                </w:p>
              </w:tc>
              <w:tc>
                <w:tcPr>
                  <w:tcW w:w="1509" w:type="dxa"/>
                  <w:vMerge/>
                  <w:shd w:val="clear" w:color="auto" w:fill="FFFFFF"/>
                </w:tcPr>
                <w:p w14:paraId="3FB51B94" w14:textId="77777777" w:rsidR="005016BC" w:rsidRPr="00CB1B83" w:rsidRDefault="005016BC" w:rsidP="005016BC">
                  <w:pPr>
                    <w:spacing w:after="0" w:line="260" w:lineRule="atLeast"/>
                    <w:rPr>
                      <w:rFonts w:ascii="Verdana" w:hAnsi="Verdana"/>
                      <w:lang w:val="fr-FR"/>
                    </w:rPr>
                  </w:pPr>
                </w:p>
              </w:tc>
            </w:tr>
            <w:tr w:rsidR="005016BC" w:rsidRPr="00AA7D96" w14:paraId="0F15081A" w14:textId="77777777" w:rsidTr="00503A35">
              <w:trPr>
                <w:trHeight w:val="405"/>
              </w:trPr>
              <w:tc>
                <w:tcPr>
                  <w:tcW w:w="2426" w:type="dxa"/>
                  <w:vMerge/>
                  <w:shd w:val="clear" w:color="auto" w:fill="FFFFFF"/>
                  <w:vAlign w:val="center"/>
                </w:tcPr>
                <w:p w14:paraId="0AF733BD" w14:textId="77777777" w:rsidR="005016BC" w:rsidRPr="005016BC" w:rsidRDefault="005016BC" w:rsidP="005016BC">
                  <w:pPr>
                    <w:spacing w:before="60" w:after="60" w:line="260" w:lineRule="atLeast"/>
                    <w:jc w:val="center"/>
                    <w:rPr>
                      <w:rFonts w:ascii="Verdana" w:hAnsi="Verdana" w:cs="Arial"/>
                      <w:sz w:val="18"/>
                      <w:szCs w:val="18"/>
                      <w:lang w:val="fr-FR" w:eastAsia="en-GB"/>
                    </w:rPr>
                  </w:pPr>
                </w:p>
              </w:tc>
              <w:tc>
                <w:tcPr>
                  <w:tcW w:w="1727" w:type="dxa"/>
                  <w:shd w:val="clear" w:color="auto" w:fill="FFFFFF"/>
                  <w:vAlign w:val="center"/>
                </w:tcPr>
                <w:p w14:paraId="4888A0C4" w14:textId="77777777" w:rsidR="005016BC" w:rsidRPr="005016BC" w:rsidRDefault="005016BC" w:rsidP="005016B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PBA</w:t>
                  </w:r>
                </w:p>
              </w:tc>
              <w:tc>
                <w:tcPr>
                  <w:tcW w:w="1775" w:type="dxa"/>
                  <w:shd w:val="clear" w:color="auto" w:fill="FFFFFF"/>
                  <w:vAlign w:val="center"/>
                </w:tcPr>
                <w:p w14:paraId="3C8C6781" w14:textId="77777777" w:rsidR="005016BC" w:rsidRPr="005016BC" w:rsidRDefault="0058391C" w:rsidP="005016BC">
                  <w:pPr>
                    <w:spacing w:after="0" w:line="260" w:lineRule="atLeast"/>
                    <w:jc w:val="center"/>
                    <w:rPr>
                      <w:rFonts w:ascii="Verdana" w:hAnsi="Verdana" w:cs="Arial"/>
                      <w:b/>
                      <w:sz w:val="20"/>
                      <w:szCs w:val="20"/>
                      <w:lang w:val="fr-FR"/>
                    </w:rPr>
                  </w:pPr>
                  <w:r>
                    <w:rPr>
                      <w:rFonts w:ascii="Verdana" w:hAnsi="Verdana" w:cs="Arial"/>
                      <w:b/>
                      <w:sz w:val="20"/>
                      <w:szCs w:val="20"/>
                      <w:lang w:val="fr-FR"/>
                    </w:rPr>
                    <w:t>1.02</w:t>
                  </w:r>
                  <w:r w:rsidR="005016BC" w:rsidRPr="005016BC">
                    <w:rPr>
                      <w:rFonts w:ascii="Verdana" w:hAnsi="Verdana" w:cs="Arial"/>
                      <w:b/>
                      <w:sz w:val="20"/>
                      <w:szCs w:val="20"/>
                      <w:lang w:val="fr-FR"/>
                    </w:rPr>
                    <w:t xml:space="preserve"> (&gt;0.1)</w:t>
                  </w:r>
                </w:p>
              </w:tc>
              <w:tc>
                <w:tcPr>
                  <w:tcW w:w="1517" w:type="dxa"/>
                  <w:shd w:val="clear" w:color="auto" w:fill="FFFFFF"/>
                </w:tcPr>
                <w:p w14:paraId="716B93B5" w14:textId="77777777" w:rsidR="005016BC" w:rsidRPr="005016BC" w:rsidRDefault="005016BC" w:rsidP="005016BC">
                  <w:pPr>
                    <w:spacing w:after="0" w:line="260" w:lineRule="atLeast"/>
                    <w:rPr>
                      <w:rFonts w:ascii="Verdana" w:hAnsi="Verdana" w:cs="Arial"/>
                      <w:b/>
                      <w:color w:val="000000"/>
                      <w:sz w:val="20"/>
                      <w:szCs w:val="20"/>
                      <w:lang w:val="fr-FR" w:eastAsia="en-GB"/>
                    </w:rPr>
                  </w:pPr>
                  <w:r w:rsidRPr="005016BC">
                    <w:rPr>
                      <w:rFonts w:ascii="Verdana" w:hAnsi="Verdana" w:cs="Arial"/>
                      <w:b/>
                      <w:color w:val="000000"/>
                      <w:sz w:val="20"/>
                      <w:szCs w:val="20"/>
                      <w:lang w:val="fr-FR" w:eastAsia="en-GB"/>
                    </w:rPr>
                    <w:t>Unacceptable</w:t>
                  </w:r>
                </w:p>
              </w:tc>
              <w:tc>
                <w:tcPr>
                  <w:tcW w:w="1509" w:type="dxa"/>
                  <w:vMerge/>
                  <w:shd w:val="clear" w:color="auto" w:fill="FFFFFF"/>
                </w:tcPr>
                <w:p w14:paraId="470E6A69" w14:textId="77777777" w:rsidR="005016BC" w:rsidRPr="00CB1B83" w:rsidRDefault="005016BC" w:rsidP="005016BC">
                  <w:pPr>
                    <w:spacing w:after="0" w:line="260" w:lineRule="atLeast"/>
                    <w:rPr>
                      <w:rFonts w:ascii="Verdana" w:hAnsi="Verdana"/>
                      <w:lang w:val="fr-FR"/>
                    </w:rPr>
                  </w:pPr>
                </w:p>
              </w:tc>
            </w:tr>
            <w:tr w:rsidR="005016BC" w:rsidRPr="00AA7D96" w14:paraId="211EDEFC" w14:textId="77777777" w:rsidTr="00503A35">
              <w:trPr>
                <w:trHeight w:val="410"/>
              </w:trPr>
              <w:tc>
                <w:tcPr>
                  <w:tcW w:w="2426" w:type="dxa"/>
                  <w:vMerge w:val="restart"/>
                  <w:shd w:val="clear" w:color="auto" w:fill="FFFFFF"/>
                  <w:vAlign w:val="center"/>
                </w:tcPr>
                <w:p w14:paraId="34E48BA3" w14:textId="77777777" w:rsidR="005016BC" w:rsidRPr="005016BC" w:rsidRDefault="005016BC" w:rsidP="005016BC">
                  <w:pPr>
                    <w:spacing w:before="60" w:after="60" w:line="260" w:lineRule="atLeast"/>
                    <w:jc w:val="center"/>
                    <w:rPr>
                      <w:rFonts w:ascii="Verdana" w:hAnsi="Verdana" w:cs="Arial"/>
                      <w:sz w:val="18"/>
                      <w:szCs w:val="18"/>
                      <w:lang w:val="fr-FR" w:eastAsia="en-GB"/>
                    </w:rPr>
                  </w:pPr>
                  <w:r w:rsidRPr="005016BC">
                    <w:rPr>
                      <w:rFonts w:ascii="Verdana" w:hAnsi="Verdana" w:cs="Arial"/>
                      <w:color w:val="000000"/>
                      <w:sz w:val="20"/>
                      <w:szCs w:val="20"/>
                      <w:lang w:val="fr-FR" w:eastAsia="en-GB"/>
                    </w:rPr>
                    <w:t>Scenario 3</w:t>
                  </w:r>
                </w:p>
              </w:tc>
              <w:tc>
                <w:tcPr>
                  <w:tcW w:w="1727" w:type="dxa"/>
                  <w:shd w:val="clear" w:color="auto" w:fill="FFFFFF"/>
                  <w:vAlign w:val="center"/>
                </w:tcPr>
                <w:p w14:paraId="3ECDBCEA" w14:textId="77777777" w:rsidR="005016BC" w:rsidRPr="005016BC" w:rsidRDefault="005016BC" w:rsidP="005016B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Permethrin</w:t>
                  </w:r>
                </w:p>
              </w:tc>
              <w:tc>
                <w:tcPr>
                  <w:tcW w:w="1775" w:type="dxa"/>
                  <w:shd w:val="clear" w:color="auto" w:fill="FFFFFF"/>
                  <w:vAlign w:val="center"/>
                </w:tcPr>
                <w:p w14:paraId="75D52888" w14:textId="77777777" w:rsidR="005016BC" w:rsidRPr="005016BC" w:rsidRDefault="0058391C" w:rsidP="005016BC">
                  <w:pPr>
                    <w:spacing w:after="0" w:line="260" w:lineRule="atLeast"/>
                    <w:jc w:val="center"/>
                    <w:rPr>
                      <w:rFonts w:ascii="Verdana" w:hAnsi="Verdana" w:cs="Arial"/>
                      <w:sz w:val="20"/>
                      <w:szCs w:val="20"/>
                      <w:lang w:val="fr-FR"/>
                    </w:rPr>
                  </w:pPr>
                  <w:r>
                    <w:rPr>
                      <w:rFonts w:ascii="Verdana" w:hAnsi="Verdana" w:cs="Arial"/>
                      <w:sz w:val="20"/>
                      <w:szCs w:val="20"/>
                      <w:lang w:val="fr-FR"/>
                    </w:rPr>
                    <w:t>7.15</w:t>
                  </w:r>
                  <w:r w:rsidR="005016BC" w:rsidRPr="005016BC">
                    <w:rPr>
                      <w:rFonts w:ascii="Verdana" w:hAnsi="Verdana" w:cs="Arial"/>
                      <w:sz w:val="20"/>
                      <w:szCs w:val="20"/>
                      <w:lang w:val="fr-FR"/>
                    </w:rPr>
                    <w:t xml:space="preserve">E-02 </w:t>
                  </w:r>
                </w:p>
              </w:tc>
              <w:tc>
                <w:tcPr>
                  <w:tcW w:w="1517" w:type="dxa"/>
                  <w:shd w:val="clear" w:color="auto" w:fill="FFFFFF"/>
                </w:tcPr>
                <w:p w14:paraId="0D80ED35" w14:textId="77777777" w:rsidR="005016BC" w:rsidRPr="005016BC" w:rsidRDefault="005016BC" w:rsidP="005016BC">
                  <w:pPr>
                    <w:spacing w:after="0" w:line="260" w:lineRule="atLeast"/>
                    <w:rPr>
                      <w:rFonts w:ascii="Verdana" w:hAnsi="Verdana" w:cs="Arial"/>
                      <w:color w:val="000000"/>
                      <w:sz w:val="20"/>
                      <w:szCs w:val="20"/>
                      <w:lang w:val="fr-FR" w:eastAsia="en-GB"/>
                    </w:rPr>
                  </w:pPr>
                  <w:r w:rsidRPr="005016BC">
                    <w:rPr>
                      <w:rFonts w:ascii="Verdana" w:hAnsi="Verdana" w:cs="Arial"/>
                      <w:color w:val="000000"/>
                      <w:sz w:val="20"/>
                      <w:szCs w:val="20"/>
                      <w:lang w:val="fr-FR" w:eastAsia="en-GB"/>
                    </w:rPr>
                    <w:t>Acceptable</w:t>
                  </w:r>
                </w:p>
              </w:tc>
              <w:tc>
                <w:tcPr>
                  <w:tcW w:w="1509" w:type="dxa"/>
                  <w:vMerge/>
                  <w:shd w:val="clear" w:color="auto" w:fill="FFFFFF"/>
                </w:tcPr>
                <w:p w14:paraId="2618D137" w14:textId="77777777" w:rsidR="005016BC" w:rsidRPr="00CB1B83" w:rsidRDefault="005016BC" w:rsidP="005016BC">
                  <w:pPr>
                    <w:spacing w:after="0" w:line="260" w:lineRule="atLeast"/>
                    <w:rPr>
                      <w:rFonts w:ascii="Verdana" w:hAnsi="Verdana"/>
                      <w:lang w:val="fr-FR"/>
                    </w:rPr>
                  </w:pPr>
                </w:p>
              </w:tc>
            </w:tr>
            <w:tr w:rsidR="005016BC" w:rsidRPr="00AA7D96" w14:paraId="28F012C1" w14:textId="77777777" w:rsidTr="00503A35">
              <w:trPr>
                <w:trHeight w:val="429"/>
              </w:trPr>
              <w:tc>
                <w:tcPr>
                  <w:tcW w:w="2426" w:type="dxa"/>
                  <w:vMerge/>
                  <w:shd w:val="clear" w:color="auto" w:fill="FFFFFF"/>
                  <w:vAlign w:val="center"/>
                </w:tcPr>
                <w:p w14:paraId="385D1F45" w14:textId="77777777" w:rsidR="005016BC" w:rsidRPr="005016BC" w:rsidRDefault="005016BC" w:rsidP="005016BC">
                  <w:pPr>
                    <w:spacing w:before="60" w:after="60" w:line="260" w:lineRule="atLeast"/>
                    <w:jc w:val="center"/>
                    <w:rPr>
                      <w:rFonts w:ascii="Verdana" w:hAnsi="Verdana" w:cs="Arial"/>
                      <w:sz w:val="18"/>
                      <w:szCs w:val="18"/>
                      <w:lang w:val="fr-FR" w:eastAsia="en-GB"/>
                    </w:rPr>
                  </w:pPr>
                </w:p>
              </w:tc>
              <w:tc>
                <w:tcPr>
                  <w:tcW w:w="1727" w:type="dxa"/>
                  <w:shd w:val="clear" w:color="auto" w:fill="FFFFFF"/>
                  <w:vAlign w:val="center"/>
                </w:tcPr>
                <w:p w14:paraId="67857CF8" w14:textId="77777777" w:rsidR="005016BC" w:rsidRPr="005016BC" w:rsidRDefault="005016BC" w:rsidP="005016B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DCVA</w:t>
                  </w:r>
                </w:p>
              </w:tc>
              <w:tc>
                <w:tcPr>
                  <w:tcW w:w="1775" w:type="dxa"/>
                  <w:shd w:val="clear" w:color="auto" w:fill="FFFFFF"/>
                  <w:vAlign w:val="center"/>
                </w:tcPr>
                <w:p w14:paraId="07182D4F" w14:textId="77777777" w:rsidR="005016BC" w:rsidRPr="005016BC" w:rsidRDefault="005016BC" w:rsidP="0058391C">
                  <w:pPr>
                    <w:spacing w:after="0" w:line="260" w:lineRule="atLeast"/>
                    <w:jc w:val="center"/>
                    <w:rPr>
                      <w:rFonts w:ascii="Verdana" w:hAnsi="Verdana" w:cs="Arial"/>
                      <w:b/>
                      <w:sz w:val="20"/>
                      <w:szCs w:val="20"/>
                      <w:lang w:val="fr-FR"/>
                    </w:rPr>
                  </w:pPr>
                  <w:r w:rsidRPr="005016BC">
                    <w:rPr>
                      <w:rFonts w:ascii="Verdana" w:hAnsi="Verdana" w:cs="Arial"/>
                      <w:b/>
                      <w:sz w:val="20"/>
                      <w:szCs w:val="20"/>
                      <w:lang w:val="fr-FR"/>
                    </w:rPr>
                    <w:t>9.</w:t>
                  </w:r>
                  <w:r w:rsidR="0058391C">
                    <w:rPr>
                      <w:rFonts w:ascii="Verdana" w:hAnsi="Verdana" w:cs="Arial"/>
                      <w:b/>
                      <w:sz w:val="20"/>
                      <w:szCs w:val="20"/>
                      <w:lang w:val="fr-FR"/>
                    </w:rPr>
                    <w:t>83</w:t>
                  </w:r>
                  <w:r w:rsidR="0058391C" w:rsidRPr="005016BC">
                    <w:rPr>
                      <w:rFonts w:ascii="Verdana" w:hAnsi="Verdana" w:cs="Arial"/>
                      <w:b/>
                      <w:sz w:val="20"/>
                      <w:szCs w:val="20"/>
                      <w:lang w:val="fr-FR"/>
                    </w:rPr>
                    <w:t>E</w:t>
                  </w:r>
                  <w:r w:rsidRPr="005016BC">
                    <w:rPr>
                      <w:rFonts w:ascii="Verdana" w:hAnsi="Verdana" w:cs="Arial"/>
                      <w:b/>
                      <w:sz w:val="20"/>
                      <w:szCs w:val="20"/>
                      <w:lang w:val="fr-FR"/>
                    </w:rPr>
                    <w:t>-01 (&gt;0.1)</w:t>
                  </w:r>
                </w:p>
              </w:tc>
              <w:tc>
                <w:tcPr>
                  <w:tcW w:w="1517" w:type="dxa"/>
                  <w:shd w:val="clear" w:color="auto" w:fill="FFFFFF"/>
                </w:tcPr>
                <w:p w14:paraId="458EE2CD" w14:textId="77777777" w:rsidR="005016BC" w:rsidRPr="005016BC" w:rsidRDefault="005016BC" w:rsidP="005016BC">
                  <w:pPr>
                    <w:spacing w:after="0" w:line="260" w:lineRule="atLeast"/>
                    <w:rPr>
                      <w:rFonts w:ascii="Verdana" w:hAnsi="Verdana" w:cs="Arial"/>
                      <w:b/>
                      <w:color w:val="000000"/>
                      <w:sz w:val="20"/>
                      <w:szCs w:val="20"/>
                      <w:lang w:val="fr-FR" w:eastAsia="en-GB"/>
                    </w:rPr>
                  </w:pPr>
                  <w:r w:rsidRPr="005016BC">
                    <w:rPr>
                      <w:rFonts w:ascii="Verdana" w:hAnsi="Verdana" w:cs="Arial"/>
                      <w:b/>
                      <w:color w:val="000000"/>
                      <w:sz w:val="20"/>
                      <w:szCs w:val="20"/>
                      <w:lang w:val="fr-FR" w:eastAsia="en-GB"/>
                    </w:rPr>
                    <w:t>Unacceptable</w:t>
                  </w:r>
                </w:p>
              </w:tc>
              <w:tc>
                <w:tcPr>
                  <w:tcW w:w="1509" w:type="dxa"/>
                  <w:vMerge/>
                  <w:shd w:val="clear" w:color="auto" w:fill="FFFFFF"/>
                </w:tcPr>
                <w:p w14:paraId="159FA7AB" w14:textId="77777777" w:rsidR="005016BC" w:rsidRPr="00CB1B83" w:rsidRDefault="005016BC" w:rsidP="005016BC">
                  <w:pPr>
                    <w:spacing w:after="0" w:line="260" w:lineRule="atLeast"/>
                    <w:rPr>
                      <w:rFonts w:ascii="Verdana" w:hAnsi="Verdana"/>
                      <w:lang w:val="fr-FR"/>
                    </w:rPr>
                  </w:pPr>
                </w:p>
              </w:tc>
            </w:tr>
            <w:tr w:rsidR="005016BC" w:rsidRPr="00AA7D96" w14:paraId="1EB088A1" w14:textId="77777777" w:rsidTr="00503A35">
              <w:trPr>
                <w:trHeight w:val="421"/>
              </w:trPr>
              <w:tc>
                <w:tcPr>
                  <w:tcW w:w="2426" w:type="dxa"/>
                  <w:vMerge/>
                  <w:shd w:val="clear" w:color="auto" w:fill="FFFFFF"/>
                  <w:vAlign w:val="center"/>
                </w:tcPr>
                <w:p w14:paraId="1D0C4278" w14:textId="77777777" w:rsidR="005016BC" w:rsidRPr="005016BC" w:rsidRDefault="005016BC" w:rsidP="005016BC">
                  <w:pPr>
                    <w:spacing w:before="60" w:after="60" w:line="260" w:lineRule="atLeast"/>
                    <w:jc w:val="center"/>
                    <w:rPr>
                      <w:rFonts w:ascii="Verdana" w:hAnsi="Verdana" w:cs="Arial"/>
                      <w:sz w:val="18"/>
                      <w:szCs w:val="18"/>
                      <w:lang w:val="fr-FR" w:eastAsia="en-GB"/>
                    </w:rPr>
                  </w:pPr>
                </w:p>
              </w:tc>
              <w:tc>
                <w:tcPr>
                  <w:tcW w:w="1727" w:type="dxa"/>
                  <w:shd w:val="clear" w:color="auto" w:fill="FFFFFF"/>
                  <w:vAlign w:val="center"/>
                </w:tcPr>
                <w:p w14:paraId="7A5EAC96" w14:textId="77777777" w:rsidR="005016BC" w:rsidRPr="005016BC" w:rsidRDefault="005016BC" w:rsidP="005016B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PBA</w:t>
                  </w:r>
                </w:p>
              </w:tc>
              <w:tc>
                <w:tcPr>
                  <w:tcW w:w="1775" w:type="dxa"/>
                  <w:shd w:val="clear" w:color="auto" w:fill="FFFFFF"/>
                  <w:vAlign w:val="center"/>
                </w:tcPr>
                <w:p w14:paraId="1D100323" w14:textId="77777777" w:rsidR="005016BC" w:rsidRPr="005016BC" w:rsidRDefault="0058391C" w:rsidP="0058391C">
                  <w:pPr>
                    <w:spacing w:after="0" w:line="260" w:lineRule="atLeast"/>
                    <w:jc w:val="center"/>
                    <w:rPr>
                      <w:rFonts w:ascii="Verdana" w:hAnsi="Verdana" w:cs="Arial"/>
                      <w:sz w:val="20"/>
                      <w:szCs w:val="20"/>
                      <w:lang w:val="fr-FR"/>
                    </w:rPr>
                  </w:pPr>
                  <w:r>
                    <w:rPr>
                      <w:rFonts w:ascii="Verdana" w:hAnsi="Verdana" w:cs="Arial"/>
                      <w:sz w:val="20"/>
                      <w:szCs w:val="20"/>
                      <w:lang w:val="fr-FR"/>
                    </w:rPr>
                    <w:t>8.43</w:t>
                  </w:r>
                  <w:r w:rsidR="005016BC" w:rsidRPr="005016BC">
                    <w:rPr>
                      <w:rFonts w:ascii="Verdana" w:hAnsi="Verdana" w:cs="Arial"/>
                      <w:sz w:val="20"/>
                      <w:szCs w:val="20"/>
                      <w:lang w:val="fr-FR"/>
                    </w:rPr>
                    <w:t xml:space="preserve">E-02 </w:t>
                  </w:r>
                </w:p>
              </w:tc>
              <w:tc>
                <w:tcPr>
                  <w:tcW w:w="1517" w:type="dxa"/>
                  <w:shd w:val="clear" w:color="auto" w:fill="FFFFFF"/>
                </w:tcPr>
                <w:p w14:paraId="0A5506F2" w14:textId="77777777" w:rsidR="005016BC" w:rsidRPr="005016BC" w:rsidRDefault="005016BC" w:rsidP="005016BC">
                  <w:pPr>
                    <w:spacing w:after="0" w:line="260" w:lineRule="atLeast"/>
                    <w:rPr>
                      <w:rFonts w:ascii="Verdana" w:hAnsi="Verdana" w:cs="Arial"/>
                      <w:color w:val="000000"/>
                      <w:sz w:val="20"/>
                      <w:szCs w:val="20"/>
                      <w:lang w:val="fr-FR" w:eastAsia="en-GB"/>
                    </w:rPr>
                  </w:pPr>
                  <w:r w:rsidRPr="005016BC">
                    <w:rPr>
                      <w:rFonts w:ascii="Verdana" w:hAnsi="Verdana" w:cs="Arial"/>
                      <w:color w:val="000000"/>
                      <w:sz w:val="20"/>
                      <w:szCs w:val="20"/>
                      <w:lang w:val="fr-FR" w:eastAsia="en-GB"/>
                    </w:rPr>
                    <w:t>Acceptable</w:t>
                  </w:r>
                </w:p>
              </w:tc>
              <w:tc>
                <w:tcPr>
                  <w:tcW w:w="1509" w:type="dxa"/>
                  <w:vMerge/>
                  <w:shd w:val="clear" w:color="auto" w:fill="FFFFFF"/>
                </w:tcPr>
                <w:p w14:paraId="7AF83259" w14:textId="77777777" w:rsidR="005016BC" w:rsidRPr="00CB1B83" w:rsidRDefault="005016BC" w:rsidP="005016BC">
                  <w:pPr>
                    <w:spacing w:after="0" w:line="260" w:lineRule="atLeast"/>
                    <w:rPr>
                      <w:rFonts w:ascii="Verdana" w:hAnsi="Verdana"/>
                      <w:lang w:val="fr-FR"/>
                    </w:rPr>
                  </w:pPr>
                </w:p>
              </w:tc>
            </w:tr>
          </w:tbl>
          <w:p w14:paraId="75764B8C" w14:textId="77777777" w:rsidR="005016BC" w:rsidRPr="005016BC" w:rsidRDefault="005016BC" w:rsidP="005016BC">
            <w:pPr>
              <w:spacing w:before="60" w:after="255" w:line="255" w:lineRule="exact"/>
              <w:rPr>
                <w:rFonts w:ascii="Verdana" w:eastAsia="Times New Roman" w:hAnsi="Verdana" w:cs="Arial"/>
                <w:sz w:val="20"/>
                <w:szCs w:val="20"/>
                <w:lang w:val="fr-FR" w:eastAsia="en-US"/>
              </w:rPr>
            </w:pPr>
            <w:r w:rsidRPr="005016BC">
              <w:rPr>
                <w:rFonts w:ascii="Verdana" w:eastAsia="Times New Roman" w:hAnsi="Verdana" w:cs="Arial"/>
                <w:sz w:val="20"/>
                <w:szCs w:val="20"/>
                <w:u w:val="single"/>
                <w:lang w:val="fr-FR" w:eastAsia="en-US"/>
              </w:rPr>
              <w:t>Conclusion</w:t>
            </w:r>
            <w:r w:rsidRPr="005016BC">
              <w:rPr>
                <w:rFonts w:ascii="Verdana" w:eastAsia="Times New Roman" w:hAnsi="Verdana" w:cs="Arial"/>
                <w:sz w:val="20"/>
                <w:szCs w:val="20"/>
                <w:lang w:val="fr-FR" w:eastAsia="en-US"/>
              </w:rPr>
              <w:t xml:space="preserve">: </w:t>
            </w:r>
          </w:p>
          <w:p w14:paraId="563D2980" w14:textId="77777777" w:rsidR="005016BC" w:rsidRPr="005016BC" w:rsidRDefault="005016BC" w:rsidP="005016BC">
            <w:pPr>
              <w:spacing w:before="60" w:after="255" w:line="255" w:lineRule="exact"/>
              <w:jc w:val="both"/>
              <w:rPr>
                <w:rFonts w:ascii="Verdana" w:eastAsia="Times New Roman" w:hAnsi="Verdana" w:cs="Arial"/>
                <w:sz w:val="20"/>
                <w:szCs w:val="20"/>
                <w:lang w:val="en-GB" w:eastAsia="en-US"/>
              </w:rPr>
            </w:pPr>
            <w:r w:rsidRPr="005016BC">
              <w:rPr>
                <w:rFonts w:ascii="Verdana" w:eastAsia="Times New Roman" w:hAnsi="Verdana" w:cs="Arial"/>
                <w:sz w:val="20"/>
                <w:szCs w:val="20"/>
                <w:lang w:val="en-GB" w:eastAsia="en-US"/>
              </w:rPr>
              <w:t xml:space="preserve">For the construction step in urban area (scenario 1), the concentrations for permethrin and its metabolites in groundwater are lower than the threshold value of 0.1 µg/L. Therefore, the risk for this compartment during the construction step is acceptable when releases are directed to the STP. </w:t>
            </w:r>
          </w:p>
          <w:p w14:paraId="036E0638" w14:textId="77777777" w:rsidR="005016BC" w:rsidRPr="005016BC" w:rsidRDefault="005016BC" w:rsidP="005016BC">
            <w:pPr>
              <w:spacing w:before="60" w:after="255" w:line="255" w:lineRule="exact"/>
              <w:jc w:val="both"/>
              <w:rPr>
                <w:rFonts w:ascii="Verdana" w:eastAsia="Times New Roman" w:hAnsi="Verdana" w:cs="Arial"/>
                <w:sz w:val="20"/>
                <w:szCs w:val="20"/>
                <w:lang w:val="en-GB" w:eastAsia="en-US"/>
              </w:rPr>
            </w:pPr>
            <w:r w:rsidRPr="005016BC">
              <w:rPr>
                <w:rFonts w:ascii="Verdana" w:eastAsia="Times New Roman" w:hAnsi="Verdana" w:cs="Arial"/>
                <w:sz w:val="20"/>
                <w:szCs w:val="20"/>
                <w:lang w:val="en-GB" w:eastAsia="en-US"/>
              </w:rPr>
              <w:t xml:space="preserve">For the construction step in rural area (scenario 2), the concentrations of DCVA and PBA exceed the threshold value in groundwater (0.1 µg/L). </w:t>
            </w:r>
            <w:r w:rsidRPr="005016BC">
              <w:rPr>
                <w:rFonts w:ascii="Verdana" w:hAnsi="Verdana" w:cs="Arial"/>
                <w:sz w:val="20"/>
                <w:szCs w:val="20"/>
                <w:lang w:val="en-GB"/>
              </w:rPr>
              <w:t>So, FOCUS-PEARL 4.4.4 was used to refine the risk assessment for the groundwater.</w:t>
            </w:r>
          </w:p>
          <w:p w14:paraId="2EF14958" w14:textId="77777777" w:rsidR="005016BC" w:rsidRPr="005016BC" w:rsidRDefault="005016BC" w:rsidP="005016BC">
            <w:pPr>
              <w:spacing w:before="60" w:after="255" w:line="255" w:lineRule="exact"/>
              <w:jc w:val="both"/>
              <w:rPr>
                <w:rFonts w:ascii="Verdana" w:eastAsia="Times New Roman" w:hAnsi="Verdana" w:cs="Arial"/>
                <w:sz w:val="20"/>
                <w:szCs w:val="20"/>
                <w:lang w:val="en-GB" w:eastAsia="en-US"/>
              </w:rPr>
            </w:pPr>
            <w:r w:rsidRPr="005016BC">
              <w:rPr>
                <w:rFonts w:ascii="Verdana" w:eastAsia="Times New Roman" w:hAnsi="Verdana" w:cs="Arial"/>
                <w:sz w:val="20"/>
                <w:szCs w:val="20"/>
                <w:lang w:val="en-GB" w:eastAsia="en-US"/>
              </w:rPr>
              <w:t xml:space="preserve">During the service life, the concentrations of permethrin and PBA in groundwater are lower than 0.1 µg/L. However DCVA concentration is higher than 0.1 µg/L. So, a higher-tier assessment of the groundwater contamination has been carried out using </w:t>
            </w:r>
            <w:r w:rsidRPr="005016BC">
              <w:rPr>
                <w:rFonts w:ascii="Verdana" w:hAnsi="Verdana" w:cs="Arial"/>
                <w:sz w:val="20"/>
                <w:szCs w:val="20"/>
                <w:lang w:val="en-GB"/>
              </w:rPr>
              <w:t xml:space="preserve">the simulation model FOCUS-PEARL 4.4.4. </w:t>
            </w:r>
          </w:p>
          <w:p w14:paraId="799774E1" w14:textId="77777777" w:rsidR="005016BC" w:rsidRPr="005016BC" w:rsidRDefault="005016BC" w:rsidP="005016BC">
            <w:pPr>
              <w:keepNext/>
              <w:spacing w:before="60" w:after="255" w:line="255" w:lineRule="exact"/>
              <w:jc w:val="both"/>
              <w:rPr>
                <w:rFonts w:ascii="Verdana" w:eastAsia="Times New Roman" w:hAnsi="Verdana" w:cs="Arial"/>
                <w:sz w:val="20"/>
                <w:szCs w:val="20"/>
                <w:lang w:val="en-GB" w:eastAsia="en-US"/>
              </w:rPr>
            </w:pPr>
            <w:r w:rsidRPr="005016BC">
              <w:rPr>
                <w:rFonts w:ascii="Verdana" w:eastAsia="Times New Roman" w:hAnsi="Verdana" w:cs="Arial"/>
                <w:sz w:val="20"/>
                <w:szCs w:val="20"/>
                <w:lang w:val="en-GB" w:eastAsia="en-US"/>
              </w:rPr>
              <w:t xml:space="preserve">According to the results of </w:t>
            </w:r>
            <w:r w:rsidRPr="005016BC">
              <w:rPr>
                <w:rFonts w:ascii="Verdana" w:hAnsi="Verdana" w:cs="Arial"/>
                <w:sz w:val="20"/>
                <w:szCs w:val="20"/>
                <w:lang w:val="en-GB"/>
              </w:rPr>
              <w:t>FOCUS-PEARL model (presented in infobox 19), concentrations in groundwater for permethrin, DCVA and PBA are below the limit value of 0.1 µg/L in all scenarios considered. Consequently, the risk associated with the use of the TRITHOR S is acceptable for the groundwater compartment.</w:t>
            </w:r>
          </w:p>
        </w:tc>
      </w:tr>
    </w:tbl>
    <w:p w14:paraId="3E88623B" w14:textId="77777777" w:rsidR="005016BC" w:rsidRPr="005016BC" w:rsidRDefault="005016BC" w:rsidP="005016BC">
      <w:pPr>
        <w:tabs>
          <w:tab w:val="left" w:pos="1418"/>
        </w:tabs>
        <w:spacing w:after="255" w:line="240" w:lineRule="auto"/>
        <w:rPr>
          <w:rFonts w:ascii="Verdana" w:eastAsia="Times New Roman" w:hAnsi="Verdana"/>
          <w:b/>
          <w:i/>
          <w:sz w:val="20"/>
          <w:szCs w:val="22"/>
          <w:lang w:val="en-GB" w:eastAsia="en-US"/>
        </w:rPr>
      </w:pPr>
    </w:p>
    <w:p w14:paraId="112D577D" w14:textId="77777777" w:rsidR="005016BC" w:rsidRPr="00CB1B83" w:rsidRDefault="005016BC" w:rsidP="00B94034">
      <w:pPr>
        <w:keepNext/>
        <w:widowControl w:val="0"/>
        <w:spacing w:after="0" w:line="240" w:lineRule="auto"/>
        <w:jc w:val="both"/>
        <w:rPr>
          <w:rFonts w:ascii="Verdana" w:hAnsi="Verdana"/>
          <w:sz w:val="20"/>
          <w:lang w:val="en-US"/>
        </w:rPr>
      </w:pPr>
      <w:r w:rsidRPr="00CB1B83">
        <w:rPr>
          <w:rFonts w:ascii="Verdana" w:hAnsi="Verdana"/>
          <w:sz w:val="20"/>
          <w:lang w:val="en-US"/>
        </w:rPr>
        <w:t>According to the OECD ESD on wood preservatives (Appendix 4, p. 178)</w:t>
      </w:r>
      <w:r w:rsidRPr="00B94034">
        <w:rPr>
          <w:rFonts w:ascii="Verdana" w:hAnsi="Verdana"/>
          <w:sz w:val="20"/>
          <w:vertAlign w:val="superscript"/>
        </w:rPr>
        <w:footnoteReference w:id="20"/>
      </w:r>
      <w:r w:rsidRPr="00CB1B83">
        <w:rPr>
          <w:rFonts w:ascii="Verdana" w:hAnsi="Verdana"/>
          <w:sz w:val="20"/>
          <w:lang w:val="en-US"/>
        </w:rPr>
        <w:t xml:space="preserve"> for substances with low Kocs or high DT50s in soil there is a concern for groundwater and an assessment must be made. </w:t>
      </w:r>
    </w:p>
    <w:p w14:paraId="13821906" w14:textId="77777777" w:rsidR="005016BC" w:rsidRPr="00CB1B83" w:rsidRDefault="005016BC" w:rsidP="00B94034">
      <w:pPr>
        <w:widowControl w:val="0"/>
        <w:spacing w:after="0" w:line="240" w:lineRule="auto"/>
        <w:jc w:val="both"/>
        <w:rPr>
          <w:rFonts w:ascii="Verdana" w:hAnsi="Verdana"/>
          <w:sz w:val="20"/>
          <w:lang w:val="en-US"/>
        </w:rPr>
      </w:pPr>
      <w:r w:rsidRPr="00CB1B83">
        <w:rPr>
          <w:rFonts w:ascii="Verdana" w:hAnsi="Verdana"/>
          <w:sz w:val="20"/>
          <w:lang w:val="en-US"/>
        </w:rPr>
        <w:br/>
        <w:t xml:space="preserve">Therefore, for scenario 2 “House in countryside”  and scenario 3 in which emissions are directed to the adgacent soil or to the soil below the treated article, potential environmental emissions of Permethrin and its metabolites to groundwater have been assessed above, based on available guidances. </w:t>
      </w:r>
      <w:r w:rsidRPr="00CB1B83">
        <w:rPr>
          <w:rFonts w:ascii="Verdana" w:hAnsi="Verdana"/>
          <w:sz w:val="20"/>
          <w:lang w:val="en-US"/>
        </w:rPr>
        <w:tab/>
      </w:r>
      <w:r w:rsidRPr="00CB1B83">
        <w:rPr>
          <w:rFonts w:ascii="Verdana" w:hAnsi="Verdana"/>
          <w:sz w:val="20"/>
          <w:lang w:val="en-US"/>
        </w:rPr>
        <w:br/>
        <w:t>Simulations were conducted using two modelling softwares: FOCUS PELMO (v5.5.3) and FOCUS PEARL (4.4.4) and following the FOCUS working group recommendations (FOCUS, 2000</w:t>
      </w:r>
      <w:r w:rsidRPr="00B94034">
        <w:rPr>
          <w:rFonts w:ascii="Verdana" w:hAnsi="Verdana"/>
          <w:sz w:val="20"/>
          <w:vertAlign w:val="superscript"/>
        </w:rPr>
        <w:footnoteReference w:id="21"/>
      </w:r>
      <w:r w:rsidRPr="00CB1B83">
        <w:rPr>
          <w:rFonts w:ascii="Verdana" w:hAnsi="Verdana"/>
          <w:sz w:val="20"/>
          <w:lang w:val="en-US"/>
        </w:rPr>
        <w:t>, 2009</w:t>
      </w:r>
      <w:r w:rsidRPr="00B94034">
        <w:rPr>
          <w:rFonts w:ascii="Verdana" w:hAnsi="Verdana"/>
          <w:sz w:val="20"/>
          <w:vertAlign w:val="superscript"/>
        </w:rPr>
        <w:footnoteReference w:id="22"/>
      </w:r>
      <w:r w:rsidRPr="00CB1B83">
        <w:rPr>
          <w:rFonts w:ascii="Verdana" w:hAnsi="Verdana"/>
          <w:sz w:val="20"/>
          <w:lang w:val="en-US"/>
        </w:rPr>
        <w:t xml:space="preserve"> and 2011</w:t>
      </w:r>
      <w:r w:rsidRPr="00B94034">
        <w:rPr>
          <w:rFonts w:ascii="Verdana" w:hAnsi="Verdana"/>
          <w:sz w:val="20"/>
          <w:vertAlign w:val="superscript"/>
        </w:rPr>
        <w:footnoteReference w:id="23"/>
      </w:r>
      <w:r w:rsidRPr="00CB1B83">
        <w:rPr>
          <w:rFonts w:ascii="Verdana" w:hAnsi="Verdana"/>
          <w:sz w:val="20"/>
          <w:lang w:val="en-US"/>
        </w:rPr>
        <w:t xml:space="preserve">). </w:t>
      </w:r>
    </w:p>
    <w:p w14:paraId="0106C104" w14:textId="77777777" w:rsidR="005016BC" w:rsidRPr="00CB1B83" w:rsidRDefault="005016BC" w:rsidP="00B94034">
      <w:pPr>
        <w:widowControl w:val="0"/>
        <w:spacing w:after="0" w:line="240" w:lineRule="auto"/>
        <w:jc w:val="both"/>
        <w:rPr>
          <w:rFonts w:ascii="Verdana" w:hAnsi="Verdana"/>
          <w:sz w:val="20"/>
          <w:lang w:val="en-US"/>
        </w:rPr>
      </w:pPr>
    </w:p>
    <w:p w14:paraId="7B277504" w14:textId="77777777" w:rsidR="005016BC" w:rsidRPr="00CB1B83" w:rsidRDefault="005016BC" w:rsidP="00B94034">
      <w:pPr>
        <w:spacing w:after="0" w:line="240" w:lineRule="auto"/>
        <w:jc w:val="both"/>
        <w:rPr>
          <w:rFonts w:ascii="Verdana" w:hAnsi="Verdana"/>
          <w:sz w:val="20"/>
          <w:lang w:val="en-US"/>
        </w:rPr>
      </w:pPr>
      <w:r w:rsidRPr="00CB1B83">
        <w:rPr>
          <w:rFonts w:ascii="Verdana" w:hAnsi="Verdana"/>
          <w:sz w:val="20"/>
          <w:lang w:val="en-US"/>
        </w:rPr>
        <w:t>As realistic worst-case, an overall vulnerability corresponding to the 90</w:t>
      </w:r>
      <w:r w:rsidRPr="00CB1B83">
        <w:rPr>
          <w:rFonts w:ascii="Verdana" w:hAnsi="Verdana"/>
          <w:sz w:val="20"/>
          <w:vertAlign w:val="superscript"/>
          <w:lang w:val="en-US"/>
        </w:rPr>
        <w:t>th</w:t>
      </w:r>
      <w:r w:rsidRPr="00CB1B83">
        <w:rPr>
          <w:rFonts w:ascii="Verdana" w:hAnsi="Verdana"/>
          <w:sz w:val="20"/>
          <w:lang w:val="en-US"/>
        </w:rPr>
        <w:t xml:space="preserve"> percentile of predicted concentration in groundwater is defined. This is approximated by combining a 80</w:t>
      </w:r>
      <w:r w:rsidRPr="00CB1B83">
        <w:rPr>
          <w:rFonts w:ascii="Verdana" w:hAnsi="Verdana"/>
          <w:sz w:val="20"/>
          <w:vertAlign w:val="superscript"/>
          <w:lang w:val="en-US"/>
        </w:rPr>
        <w:t>th</w:t>
      </w:r>
      <w:r w:rsidRPr="00CB1B83">
        <w:rPr>
          <w:rFonts w:ascii="Verdana" w:hAnsi="Verdana"/>
          <w:sz w:val="20"/>
          <w:lang w:val="en-US"/>
        </w:rPr>
        <w:t xml:space="preserve"> percentile value for soil and a 80</w:t>
      </w:r>
      <w:r w:rsidRPr="00CB1B83">
        <w:rPr>
          <w:rFonts w:ascii="Verdana" w:hAnsi="Verdana"/>
          <w:sz w:val="20"/>
          <w:vertAlign w:val="superscript"/>
          <w:lang w:val="en-US"/>
        </w:rPr>
        <w:t>th</w:t>
      </w:r>
      <w:r w:rsidRPr="00CB1B83">
        <w:rPr>
          <w:rFonts w:ascii="Verdana" w:hAnsi="Verdana"/>
          <w:sz w:val="20"/>
          <w:lang w:val="en-US"/>
        </w:rPr>
        <w:t xml:space="preserve"> percentile value for weather. The softwares and the different scenario properties are described in the FOCUS document (FOCUS, 2000). </w:t>
      </w:r>
    </w:p>
    <w:p w14:paraId="33C10DFF" w14:textId="77777777" w:rsidR="005016BC" w:rsidRPr="00CB1B83" w:rsidRDefault="005016BC" w:rsidP="00B94034">
      <w:pPr>
        <w:widowControl w:val="0"/>
        <w:spacing w:after="0" w:line="240" w:lineRule="auto"/>
        <w:jc w:val="both"/>
        <w:rPr>
          <w:rFonts w:ascii="Verdana" w:hAnsi="Verdana"/>
          <w:sz w:val="20"/>
          <w:lang w:val="en-US"/>
        </w:rPr>
      </w:pPr>
      <w:r w:rsidRPr="00CB1B83">
        <w:rPr>
          <w:rFonts w:ascii="Verdana" w:hAnsi="Verdana"/>
          <w:sz w:val="20"/>
          <w:lang w:val="en-US"/>
        </w:rPr>
        <w:t xml:space="preserve">Location of the scenarios and the main properties are shown in the table below. </w:t>
      </w:r>
    </w:p>
    <w:p w14:paraId="1042B21A" w14:textId="77777777" w:rsidR="005016BC" w:rsidRPr="005016BC" w:rsidRDefault="005016BC" w:rsidP="005016BC">
      <w:pPr>
        <w:widowControl w:val="0"/>
        <w:spacing w:after="0"/>
        <w:jc w:val="center"/>
        <w:rPr>
          <w:rFonts w:ascii="Verdana" w:hAnsi="Verdana"/>
        </w:rPr>
      </w:pPr>
      <w:r w:rsidRPr="005016BC">
        <w:rPr>
          <w:rFonts w:ascii="Verdana" w:hAnsi="Verdana"/>
          <w:noProof/>
          <w:color w:val="FF0000"/>
          <w:spacing w:val="-5"/>
          <w:szCs w:val="22"/>
          <w:lang w:val="fr-FR" w:eastAsia="fr-FR"/>
        </w:rPr>
        <w:drawing>
          <wp:inline distT="0" distB="0" distL="0" distR="0" wp14:anchorId="1C23AF67" wp14:editId="200CCACD">
            <wp:extent cx="3057525" cy="3505200"/>
            <wp:effectExtent l="0" t="0" r="9525" b="0"/>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l="3485" t="2007" r="7405" b="2322"/>
                    <a:stretch>
                      <a:fillRect/>
                    </a:stretch>
                  </pic:blipFill>
                  <pic:spPr bwMode="auto">
                    <a:xfrm>
                      <a:off x="0" y="0"/>
                      <a:ext cx="3057525" cy="3505200"/>
                    </a:xfrm>
                    <a:prstGeom prst="rect">
                      <a:avLst/>
                    </a:prstGeom>
                    <a:noFill/>
                    <a:ln>
                      <a:noFill/>
                    </a:ln>
                  </pic:spPr>
                </pic:pic>
              </a:graphicData>
            </a:graphic>
          </wp:inline>
        </w:drawing>
      </w:r>
    </w:p>
    <w:p w14:paraId="69B74757" w14:textId="77777777" w:rsidR="005016BC" w:rsidRPr="005016BC" w:rsidRDefault="005016BC" w:rsidP="005016BC">
      <w:pPr>
        <w:tabs>
          <w:tab w:val="left" w:pos="1418"/>
        </w:tabs>
        <w:spacing w:after="255" w:line="240" w:lineRule="auto"/>
        <w:rPr>
          <w:rFonts w:ascii="Verdana" w:eastAsia="Times New Roman" w:hAnsi="Verdana"/>
          <w:noProof/>
          <w:sz w:val="18"/>
          <w:szCs w:val="20"/>
          <w:lang w:val="en-CA" w:eastAsia="de-DE"/>
        </w:rPr>
      </w:pPr>
      <w:r w:rsidRPr="005016BC">
        <w:rPr>
          <w:rFonts w:ascii="Verdana" w:eastAsia="Times New Roman" w:hAnsi="Verdana"/>
          <w:noProof/>
          <w:sz w:val="18"/>
          <w:szCs w:val="20"/>
          <w:lang w:val="en-CA" w:eastAsia="de-DE"/>
        </w:rPr>
        <w:t xml:space="preserve">Figure </w:t>
      </w:r>
      <w:r w:rsidR="00B94034">
        <w:rPr>
          <w:rFonts w:ascii="Verdana" w:eastAsia="Times New Roman" w:hAnsi="Verdana"/>
          <w:noProof/>
          <w:sz w:val="18"/>
          <w:szCs w:val="20"/>
          <w:lang w:val="en-CA" w:eastAsia="de-DE"/>
        </w:rPr>
        <w:t>6:</w:t>
      </w:r>
      <w:r w:rsidRPr="005016BC">
        <w:rPr>
          <w:rFonts w:ascii="Verdana" w:eastAsia="Times New Roman" w:hAnsi="Verdana"/>
          <w:noProof/>
          <w:sz w:val="18"/>
          <w:szCs w:val="20"/>
          <w:lang w:val="en-CA" w:eastAsia="de-DE"/>
        </w:rPr>
        <w:t xml:space="preserve"> Location of the 9 groundwater scenarios (excerpt from FOCUS, 2009)</w:t>
      </w:r>
    </w:p>
    <w:p w14:paraId="3738C1C7" w14:textId="77777777" w:rsidR="005016BC" w:rsidRPr="00B94034" w:rsidRDefault="005016BC" w:rsidP="005016BC">
      <w:pPr>
        <w:keepNext/>
        <w:tabs>
          <w:tab w:val="left" w:pos="1418"/>
        </w:tabs>
        <w:spacing w:after="255" w:line="240" w:lineRule="auto"/>
        <w:ind w:left="1418" w:hanging="1418"/>
        <w:rPr>
          <w:rFonts w:ascii="Verdana" w:eastAsia="Times New Roman" w:hAnsi="Verdana"/>
          <w:sz w:val="20"/>
          <w:szCs w:val="20"/>
          <w:lang w:val="en-GB" w:eastAsia="de-DE"/>
        </w:rPr>
      </w:pPr>
      <w:r w:rsidRPr="00B94034">
        <w:rPr>
          <w:rFonts w:ascii="Verdana" w:eastAsia="Times New Roman" w:hAnsi="Verdana"/>
          <w:sz w:val="20"/>
          <w:szCs w:val="20"/>
          <w:lang w:val="en-GB" w:eastAsia="de-DE"/>
        </w:rPr>
        <w:t xml:space="preserve">Table </w:t>
      </w:r>
      <w:r w:rsidRPr="00B94034">
        <w:rPr>
          <w:rFonts w:ascii="Verdana" w:eastAsia="Times New Roman" w:hAnsi="Verdana"/>
          <w:sz w:val="20"/>
          <w:szCs w:val="20"/>
          <w:lang w:val="en-GB" w:eastAsia="de-DE"/>
        </w:rPr>
        <w:fldChar w:fldCharType="begin"/>
      </w:r>
      <w:r w:rsidRPr="00B94034">
        <w:rPr>
          <w:rFonts w:ascii="Verdana" w:eastAsia="Times New Roman" w:hAnsi="Verdana"/>
          <w:sz w:val="20"/>
          <w:szCs w:val="20"/>
          <w:lang w:val="en-GB" w:eastAsia="de-DE"/>
        </w:rPr>
        <w:instrText xml:space="preserve"> SEQ Table \* ARABIC </w:instrText>
      </w:r>
      <w:r w:rsidRPr="00B94034">
        <w:rPr>
          <w:rFonts w:ascii="Verdana" w:eastAsia="Times New Roman" w:hAnsi="Verdana"/>
          <w:sz w:val="20"/>
          <w:szCs w:val="20"/>
          <w:lang w:val="en-GB" w:eastAsia="de-DE"/>
        </w:rPr>
        <w:fldChar w:fldCharType="separate"/>
      </w:r>
      <w:r w:rsidRPr="00B94034">
        <w:rPr>
          <w:rFonts w:ascii="Verdana" w:eastAsia="Times New Roman" w:hAnsi="Verdana"/>
          <w:noProof/>
          <w:sz w:val="20"/>
          <w:szCs w:val="20"/>
          <w:lang w:val="en-GB" w:eastAsia="de-DE"/>
        </w:rPr>
        <w:t>1</w:t>
      </w:r>
      <w:r w:rsidRPr="00B94034">
        <w:rPr>
          <w:rFonts w:ascii="Verdana" w:eastAsia="Times New Roman" w:hAnsi="Verdana"/>
          <w:sz w:val="20"/>
          <w:szCs w:val="20"/>
          <w:lang w:val="en-GB" w:eastAsia="de-DE"/>
        </w:rPr>
        <w:fldChar w:fldCharType="end"/>
      </w:r>
      <w:r w:rsidRPr="00B94034">
        <w:rPr>
          <w:rFonts w:ascii="Verdana" w:eastAsia="Times New Roman" w:hAnsi="Verdana"/>
          <w:sz w:val="20"/>
          <w:szCs w:val="20"/>
          <w:lang w:val="en-GB" w:eastAsia="de-DE"/>
        </w:rPr>
        <w:t xml:space="preserve"> Properties of the 9 groundwater scenarios</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52"/>
        <w:gridCol w:w="1953"/>
        <w:gridCol w:w="1952"/>
        <w:gridCol w:w="1953"/>
        <w:gridCol w:w="1953"/>
      </w:tblGrid>
      <w:tr w:rsidR="005016BC" w:rsidRPr="00B94034" w14:paraId="7D2241F5" w14:textId="77777777" w:rsidTr="00503A35">
        <w:trPr>
          <w:cantSplit/>
          <w:tblHeader/>
          <w:jc w:val="center"/>
        </w:trPr>
        <w:tc>
          <w:tcPr>
            <w:tcW w:w="1984" w:type="dxa"/>
            <w:vAlign w:val="center"/>
          </w:tcPr>
          <w:p w14:paraId="176EBBB9" w14:textId="77777777" w:rsidR="005016BC" w:rsidRPr="00B94034" w:rsidRDefault="005016BC" w:rsidP="005016BC">
            <w:pPr>
              <w:keepNext/>
              <w:widowControl w:val="0"/>
              <w:spacing w:before="40" w:after="40"/>
              <w:jc w:val="center"/>
              <w:rPr>
                <w:rFonts w:ascii="Verdana" w:hAnsi="Verdana"/>
                <w:spacing w:val="-5"/>
                <w:sz w:val="20"/>
                <w:szCs w:val="20"/>
                <w:lang w:eastAsia="en-US"/>
              </w:rPr>
            </w:pPr>
            <w:r w:rsidRPr="00B94034">
              <w:rPr>
                <w:rFonts w:ascii="Verdana" w:hAnsi="Verdana"/>
                <w:spacing w:val="-5"/>
                <w:sz w:val="20"/>
                <w:szCs w:val="20"/>
                <w:lang w:eastAsia="en-US"/>
              </w:rPr>
              <w:t>Location</w:t>
            </w:r>
          </w:p>
        </w:tc>
        <w:tc>
          <w:tcPr>
            <w:tcW w:w="1984" w:type="dxa"/>
            <w:vAlign w:val="center"/>
          </w:tcPr>
          <w:p w14:paraId="0E24662D" w14:textId="77777777" w:rsidR="005016BC" w:rsidRPr="00B94034" w:rsidRDefault="005016BC" w:rsidP="005016BC">
            <w:pPr>
              <w:keepNext/>
              <w:widowControl w:val="0"/>
              <w:spacing w:before="40" w:after="40"/>
              <w:jc w:val="center"/>
              <w:rPr>
                <w:rFonts w:ascii="Verdana" w:hAnsi="Verdana"/>
                <w:spacing w:val="-5"/>
                <w:sz w:val="20"/>
                <w:szCs w:val="20"/>
                <w:lang w:eastAsia="en-US"/>
              </w:rPr>
            </w:pPr>
            <w:r w:rsidRPr="00B94034">
              <w:rPr>
                <w:rFonts w:ascii="Verdana" w:hAnsi="Verdana"/>
                <w:spacing w:val="-5"/>
                <w:sz w:val="20"/>
                <w:szCs w:val="20"/>
                <w:lang w:eastAsia="en-US"/>
              </w:rPr>
              <w:t>Mean Annual Temp. (°C)</w:t>
            </w:r>
          </w:p>
        </w:tc>
        <w:tc>
          <w:tcPr>
            <w:tcW w:w="1983" w:type="dxa"/>
            <w:vAlign w:val="center"/>
          </w:tcPr>
          <w:p w14:paraId="25708824" w14:textId="77777777" w:rsidR="005016BC" w:rsidRPr="00B94034" w:rsidRDefault="005016BC" w:rsidP="005016BC">
            <w:pPr>
              <w:keepNext/>
              <w:widowControl w:val="0"/>
              <w:spacing w:before="40" w:after="40"/>
              <w:jc w:val="center"/>
              <w:rPr>
                <w:rFonts w:ascii="Verdana" w:hAnsi="Verdana"/>
                <w:spacing w:val="-5"/>
                <w:sz w:val="20"/>
                <w:szCs w:val="20"/>
                <w:lang w:eastAsia="en-US"/>
              </w:rPr>
            </w:pPr>
            <w:r w:rsidRPr="00B94034">
              <w:rPr>
                <w:rFonts w:ascii="Verdana" w:hAnsi="Verdana"/>
                <w:spacing w:val="-5"/>
                <w:sz w:val="20"/>
                <w:szCs w:val="20"/>
                <w:lang w:eastAsia="en-US"/>
              </w:rPr>
              <w:t>Annual Rainfall</w:t>
            </w:r>
          </w:p>
          <w:p w14:paraId="6923A4F8" w14:textId="77777777" w:rsidR="005016BC" w:rsidRPr="00B94034" w:rsidRDefault="005016BC" w:rsidP="005016BC">
            <w:pPr>
              <w:keepNext/>
              <w:widowControl w:val="0"/>
              <w:spacing w:before="40" w:after="40"/>
              <w:jc w:val="center"/>
              <w:rPr>
                <w:rFonts w:ascii="Verdana" w:hAnsi="Verdana"/>
                <w:spacing w:val="-5"/>
                <w:sz w:val="20"/>
                <w:szCs w:val="20"/>
                <w:lang w:eastAsia="en-US"/>
              </w:rPr>
            </w:pPr>
            <w:r w:rsidRPr="00B94034">
              <w:rPr>
                <w:rFonts w:ascii="Verdana" w:hAnsi="Verdana"/>
                <w:spacing w:val="-5"/>
                <w:sz w:val="20"/>
                <w:szCs w:val="20"/>
                <w:lang w:eastAsia="en-US"/>
              </w:rPr>
              <w:t>(mm)</w:t>
            </w:r>
          </w:p>
        </w:tc>
        <w:tc>
          <w:tcPr>
            <w:tcW w:w="1984" w:type="dxa"/>
            <w:vAlign w:val="center"/>
          </w:tcPr>
          <w:p w14:paraId="177C9A69" w14:textId="77777777" w:rsidR="005016BC" w:rsidRPr="00B94034" w:rsidRDefault="005016BC" w:rsidP="005016BC">
            <w:pPr>
              <w:keepNext/>
              <w:widowControl w:val="0"/>
              <w:spacing w:before="40" w:after="40"/>
              <w:jc w:val="center"/>
              <w:rPr>
                <w:rFonts w:ascii="Verdana" w:hAnsi="Verdana"/>
                <w:spacing w:val="-5"/>
                <w:sz w:val="20"/>
                <w:szCs w:val="20"/>
                <w:lang w:eastAsia="en-US"/>
              </w:rPr>
            </w:pPr>
            <w:r w:rsidRPr="00B94034">
              <w:rPr>
                <w:rFonts w:ascii="Verdana" w:hAnsi="Verdana"/>
                <w:spacing w:val="-5"/>
                <w:sz w:val="20"/>
                <w:szCs w:val="20"/>
                <w:lang w:eastAsia="en-US"/>
              </w:rPr>
              <w:t>Topsoil</w:t>
            </w:r>
          </w:p>
        </w:tc>
        <w:tc>
          <w:tcPr>
            <w:tcW w:w="1984" w:type="dxa"/>
            <w:vAlign w:val="center"/>
          </w:tcPr>
          <w:p w14:paraId="223C593B" w14:textId="77777777" w:rsidR="005016BC" w:rsidRPr="00B94034" w:rsidRDefault="005016BC" w:rsidP="005016BC">
            <w:pPr>
              <w:keepNext/>
              <w:widowControl w:val="0"/>
              <w:spacing w:before="40" w:after="40"/>
              <w:jc w:val="center"/>
              <w:rPr>
                <w:rFonts w:ascii="Verdana" w:hAnsi="Verdana"/>
                <w:spacing w:val="-5"/>
                <w:sz w:val="20"/>
                <w:szCs w:val="20"/>
                <w:lang w:eastAsia="en-US"/>
              </w:rPr>
            </w:pPr>
            <w:r w:rsidRPr="00B94034">
              <w:rPr>
                <w:rFonts w:ascii="Verdana" w:hAnsi="Verdana"/>
                <w:spacing w:val="-5"/>
                <w:sz w:val="20"/>
                <w:szCs w:val="20"/>
                <w:lang w:eastAsia="en-US"/>
              </w:rPr>
              <w:t>Org. matter</w:t>
            </w:r>
          </w:p>
          <w:p w14:paraId="0037F0EC" w14:textId="77777777" w:rsidR="005016BC" w:rsidRPr="00B94034" w:rsidRDefault="005016BC" w:rsidP="005016BC">
            <w:pPr>
              <w:keepNext/>
              <w:widowControl w:val="0"/>
              <w:spacing w:before="40" w:after="40"/>
              <w:jc w:val="center"/>
              <w:rPr>
                <w:rFonts w:ascii="Verdana" w:hAnsi="Verdana"/>
                <w:spacing w:val="-5"/>
                <w:sz w:val="20"/>
                <w:szCs w:val="20"/>
                <w:lang w:eastAsia="en-US"/>
              </w:rPr>
            </w:pPr>
            <w:r w:rsidRPr="00B94034">
              <w:rPr>
                <w:rFonts w:ascii="Verdana" w:hAnsi="Verdana"/>
                <w:spacing w:val="-5"/>
                <w:sz w:val="20"/>
                <w:szCs w:val="20"/>
                <w:lang w:eastAsia="en-US"/>
              </w:rPr>
              <w:t>(%)</w:t>
            </w:r>
          </w:p>
        </w:tc>
      </w:tr>
      <w:tr w:rsidR="005016BC" w:rsidRPr="00B94034" w14:paraId="69A92EC7" w14:textId="77777777" w:rsidTr="00503A35">
        <w:trPr>
          <w:cantSplit/>
          <w:jc w:val="center"/>
        </w:trPr>
        <w:tc>
          <w:tcPr>
            <w:tcW w:w="1984" w:type="dxa"/>
            <w:vAlign w:val="center"/>
          </w:tcPr>
          <w:p w14:paraId="26494500"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Châteaudun</w:t>
            </w:r>
          </w:p>
        </w:tc>
        <w:tc>
          <w:tcPr>
            <w:tcW w:w="1984" w:type="dxa"/>
            <w:vAlign w:val="center"/>
          </w:tcPr>
          <w:p w14:paraId="63E8CF90"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11.3</w:t>
            </w:r>
          </w:p>
        </w:tc>
        <w:tc>
          <w:tcPr>
            <w:tcW w:w="1983" w:type="dxa"/>
            <w:vAlign w:val="center"/>
          </w:tcPr>
          <w:p w14:paraId="756FBAD9"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648 + I*</w:t>
            </w:r>
          </w:p>
        </w:tc>
        <w:tc>
          <w:tcPr>
            <w:tcW w:w="1984" w:type="dxa"/>
            <w:vAlign w:val="center"/>
          </w:tcPr>
          <w:p w14:paraId="5A601A7B"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Silty clay loam</w:t>
            </w:r>
          </w:p>
        </w:tc>
        <w:tc>
          <w:tcPr>
            <w:tcW w:w="1984" w:type="dxa"/>
            <w:vAlign w:val="center"/>
          </w:tcPr>
          <w:p w14:paraId="33E4C012"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2.4</w:t>
            </w:r>
          </w:p>
        </w:tc>
      </w:tr>
      <w:tr w:rsidR="005016BC" w:rsidRPr="00B94034" w14:paraId="1CCAD0B6" w14:textId="77777777" w:rsidTr="00503A35">
        <w:trPr>
          <w:cantSplit/>
          <w:jc w:val="center"/>
        </w:trPr>
        <w:tc>
          <w:tcPr>
            <w:tcW w:w="1984" w:type="dxa"/>
            <w:vAlign w:val="center"/>
          </w:tcPr>
          <w:p w14:paraId="1A7489FF"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Hamburg</w:t>
            </w:r>
          </w:p>
        </w:tc>
        <w:tc>
          <w:tcPr>
            <w:tcW w:w="1984" w:type="dxa"/>
            <w:vAlign w:val="center"/>
          </w:tcPr>
          <w:p w14:paraId="03DEBF3A"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9.0</w:t>
            </w:r>
          </w:p>
        </w:tc>
        <w:tc>
          <w:tcPr>
            <w:tcW w:w="1983" w:type="dxa"/>
            <w:vAlign w:val="center"/>
          </w:tcPr>
          <w:p w14:paraId="135AC168"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786</w:t>
            </w:r>
          </w:p>
        </w:tc>
        <w:tc>
          <w:tcPr>
            <w:tcW w:w="1984" w:type="dxa"/>
            <w:vAlign w:val="center"/>
          </w:tcPr>
          <w:p w14:paraId="1BBA6223"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Sandy loam</w:t>
            </w:r>
          </w:p>
        </w:tc>
        <w:tc>
          <w:tcPr>
            <w:tcW w:w="1984" w:type="dxa"/>
            <w:vAlign w:val="center"/>
          </w:tcPr>
          <w:p w14:paraId="5853AAC3"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2.6</w:t>
            </w:r>
          </w:p>
        </w:tc>
      </w:tr>
      <w:tr w:rsidR="005016BC" w:rsidRPr="00B94034" w14:paraId="61CFCEF1" w14:textId="77777777" w:rsidTr="00503A35">
        <w:trPr>
          <w:cantSplit/>
          <w:jc w:val="center"/>
        </w:trPr>
        <w:tc>
          <w:tcPr>
            <w:tcW w:w="1984" w:type="dxa"/>
            <w:vAlign w:val="center"/>
          </w:tcPr>
          <w:p w14:paraId="2BB58FBD"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Jokioinen</w:t>
            </w:r>
          </w:p>
        </w:tc>
        <w:tc>
          <w:tcPr>
            <w:tcW w:w="1984" w:type="dxa"/>
            <w:vAlign w:val="center"/>
          </w:tcPr>
          <w:p w14:paraId="6F581349"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4.1</w:t>
            </w:r>
          </w:p>
        </w:tc>
        <w:tc>
          <w:tcPr>
            <w:tcW w:w="1983" w:type="dxa"/>
            <w:vAlign w:val="center"/>
          </w:tcPr>
          <w:p w14:paraId="20E8B841"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650</w:t>
            </w:r>
          </w:p>
        </w:tc>
        <w:tc>
          <w:tcPr>
            <w:tcW w:w="1984" w:type="dxa"/>
            <w:vAlign w:val="center"/>
          </w:tcPr>
          <w:p w14:paraId="1AF15C46"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Loamy sand</w:t>
            </w:r>
          </w:p>
        </w:tc>
        <w:tc>
          <w:tcPr>
            <w:tcW w:w="1984" w:type="dxa"/>
            <w:vAlign w:val="center"/>
          </w:tcPr>
          <w:p w14:paraId="386DA7EC"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7.0</w:t>
            </w:r>
          </w:p>
        </w:tc>
      </w:tr>
      <w:tr w:rsidR="005016BC" w:rsidRPr="00B94034" w14:paraId="07AC0015" w14:textId="77777777" w:rsidTr="00503A35">
        <w:trPr>
          <w:cantSplit/>
          <w:jc w:val="center"/>
        </w:trPr>
        <w:tc>
          <w:tcPr>
            <w:tcW w:w="1984" w:type="dxa"/>
            <w:vAlign w:val="center"/>
          </w:tcPr>
          <w:p w14:paraId="7C42D4F4"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Kremsmünster</w:t>
            </w:r>
          </w:p>
        </w:tc>
        <w:tc>
          <w:tcPr>
            <w:tcW w:w="1984" w:type="dxa"/>
            <w:vAlign w:val="center"/>
          </w:tcPr>
          <w:p w14:paraId="2AF099F1"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8.6</w:t>
            </w:r>
          </w:p>
        </w:tc>
        <w:tc>
          <w:tcPr>
            <w:tcW w:w="1983" w:type="dxa"/>
            <w:vAlign w:val="center"/>
          </w:tcPr>
          <w:p w14:paraId="6B4E6B6B"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899</w:t>
            </w:r>
          </w:p>
        </w:tc>
        <w:tc>
          <w:tcPr>
            <w:tcW w:w="1984" w:type="dxa"/>
            <w:vAlign w:val="center"/>
          </w:tcPr>
          <w:p w14:paraId="3A7BE2E7"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loam/silt loam</w:t>
            </w:r>
          </w:p>
        </w:tc>
        <w:tc>
          <w:tcPr>
            <w:tcW w:w="1984" w:type="dxa"/>
            <w:vAlign w:val="center"/>
          </w:tcPr>
          <w:p w14:paraId="3DBC9BA6"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3.6</w:t>
            </w:r>
          </w:p>
        </w:tc>
      </w:tr>
      <w:tr w:rsidR="005016BC" w:rsidRPr="00B94034" w14:paraId="42782A2B" w14:textId="77777777" w:rsidTr="00503A35">
        <w:trPr>
          <w:cantSplit/>
          <w:jc w:val="center"/>
        </w:trPr>
        <w:tc>
          <w:tcPr>
            <w:tcW w:w="1984" w:type="dxa"/>
            <w:vAlign w:val="center"/>
          </w:tcPr>
          <w:p w14:paraId="6C8BD1C2"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Okehampton</w:t>
            </w:r>
          </w:p>
        </w:tc>
        <w:tc>
          <w:tcPr>
            <w:tcW w:w="1984" w:type="dxa"/>
            <w:vAlign w:val="center"/>
          </w:tcPr>
          <w:p w14:paraId="4AFAFF27"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10.2</w:t>
            </w:r>
          </w:p>
        </w:tc>
        <w:tc>
          <w:tcPr>
            <w:tcW w:w="1983" w:type="dxa"/>
            <w:vAlign w:val="center"/>
          </w:tcPr>
          <w:p w14:paraId="1A1B68CA"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1038</w:t>
            </w:r>
          </w:p>
        </w:tc>
        <w:tc>
          <w:tcPr>
            <w:tcW w:w="1984" w:type="dxa"/>
            <w:vAlign w:val="center"/>
          </w:tcPr>
          <w:p w14:paraId="288FDD42"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loam</w:t>
            </w:r>
          </w:p>
        </w:tc>
        <w:tc>
          <w:tcPr>
            <w:tcW w:w="1984" w:type="dxa"/>
            <w:vAlign w:val="center"/>
          </w:tcPr>
          <w:p w14:paraId="3227F895"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3.8</w:t>
            </w:r>
          </w:p>
        </w:tc>
      </w:tr>
      <w:tr w:rsidR="005016BC" w:rsidRPr="00B94034" w14:paraId="7D30E428" w14:textId="77777777" w:rsidTr="00503A35">
        <w:trPr>
          <w:cantSplit/>
          <w:jc w:val="center"/>
        </w:trPr>
        <w:tc>
          <w:tcPr>
            <w:tcW w:w="1984" w:type="dxa"/>
            <w:vAlign w:val="center"/>
          </w:tcPr>
          <w:p w14:paraId="16F69CC0"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Piacenza</w:t>
            </w:r>
          </w:p>
        </w:tc>
        <w:tc>
          <w:tcPr>
            <w:tcW w:w="1984" w:type="dxa"/>
            <w:vAlign w:val="center"/>
          </w:tcPr>
          <w:p w14:paraId="0DE81F29"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13.2</w:t>
            </w:r>
          </w:p>
        </w:tc>
        <w:tc>
          <w:tcPr>
            <w:tcW w:w="1983" w:type="dxa"/>
            <w:vAlign w:val="center"/>
          </w:tcPr>
          <w:p w14:paraId="1D001E38"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857 + I*</w:t>
            </w:r>
          </w:p>
        </w:tc>
        <w:tc>
          <w:tcPr>
            <w:tcW w:w="1984" w:type="dxa"/>
            <w:vAlign w:val="center"/>
          </w:tcPr>
          <w:p w14:paraId="28941845"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Loam</w:t>
            </w:r>
          </w:p>
        </w:tc>
        <w:tc>
          <w:tcPr>
            <w:tcW w:w="1984" w:type="dxa"/>
            <w:vAlign w:val="center"/>
          </w:tcPr>
          <w:p w14:paraId="5473E54F"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2.2</w:t>
            </w:r>
          </w:p>
        </w:tc>
      </w:tr>
      <w:tr w:rsidR="005016BC" w:rsidRPr="00B94034" w14:paraId="1C024B80" w14:textId="77777777" w:rsidTr="00503A35">
        <w:trPr>
          <w:cantSplit/>
          <w:jc w:val="center"/>
        </w:trPr>
        <w:tc>
          <w:tcPr>
            <w:tcW w:w="1984" w:type="dxa"/>
            <w:vAlign w:val="center"/>
          </w:tcPr>
          <w:p w14:paraId="57ADD847"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Porto</w:t>
            </w:r>
          </w:p>
        </w:tc>
        <w:tc>
          <w:tcPr>
            <w:tcW w:w="1984" w:type="dxa"/>
            <w:vAlign w:val="center"/>
          </w:tcPr>
          <w:p w14:paraId="434EFE79"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14.8</w:t>
            </w:r>
          </w:p>
        </w:tc>
        <w:tc>
          <w:tcPr>
            <w:tcW w:w="1983" w:type="dxa"/>
            <w:vAlign w:val="center"/>
          </w:tcPr>
          <w:p w14:paraId="48854A43"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1150+ I*</w:t>
            </w:r>
          </w:p>
        </w:tc>
        <w:tc>
          <w:tcPr>
            <w:tcW w:w="1984" w:type="dxa"/>
            <w:vAlign w:val="center"/>
          </w:tcPr>
          <w:p w14:paraId="3C7ED22B"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loam</w:t>
            </w:r>
          </w:p>
        </w:tc>
        <w:tc>
          <w:tcPr>
            <w:tcW w:w="1984" w:type="dxa"/>
            <w:vAlign w:val="center"/>
          </w:tcPr>
          <w:p w14:paraId="68518FB0"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2.5</w:t>
            </w:r>
          </w:p>
        </w:tc>
      </w:tr>
      <w:tr w:rsidR="005016BC" w:rsidRPr="00B94034" w14:paraId="2309D702" w14:textId="77777777" w:rsidTr="00503A35">
        <w:trPr>
          <w:cantSplit/>
          <w:jc w:val="center"/>
        </w:trPr>
        <w:tc>
          <w:tcPr>
            <w:tcW w:w="1984" w:type="dxa"/>
            <w:vAlign w:val="center"/>
          </w:tcPr>
          <w:p w14:paraId="1F172AF2"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Sevilla</w:t>
            </w:r>
          </w:p>
        </w:tc>
        <w:tc>
          <w:tcPr>
            <w:tcW w:w="1984" w:type="dxa"/>
            <w:vAlign w:val="center"/>
          </w:tcPr>
          <w:p w14:paraId="56D7374A"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17.9</w:t>
            </w:r>
          </w:p>
        </w:tc>
        <w:tc>
          <w:tcPr>
            <w:tcW w:w="1983" w:type="dxa"/>
            <w:vAlign w:val="center"/>
          </w:tcPr>
          <w:p w14:paraId="197106A0"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493+ I*</w:t>
            </w:r>
          </w:p>
        </w:tc>
        <w:tc>
          <w:tcPr>
            <w:tcW w:w="1984" w:type="dxa"/>
            <w:vAlign w:val="center"/>
          </w:tcPr>
          <w:p w14:paraId="2017DB74"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Silt loam</w:t>
            </w:r>
          </w:p>
        </w:tc>
        <w:tc>
          <w:tcPr>
            <w:tcW w:w="1984" w:type="dxa"/>
            <w:vAlign w:val="center"/>
          </w:tcPr>
          <w:p w14:paraId="4E4AB4E0"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1.6</w:t>
            </w:r>
          </w:p>
        </w:tc>
      </w:tr>
      <w:tr w:rsidR="005016BC" w:rsidRPr="00B94034" w14:paraId="0C2604AF" w14:textId="77777777" w:rsidTr="00503A35">
        <w:trPr>
          <w:cantSplit/>
          <w:jc w:val="center"/>
        </w:trPr>
        <w:tc>
          <w:tcPr>
            <w:tcW w:w="1984" w:type="dxa"/>
            <w:vAlign w:val="center"/>
          </w:tcPr>
          <w:p w14:paraId="4B8A3534"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Thiva</w:t>
            </w:r>
          </w:p>
        </w:tc>
        <w:tc>
          <w:tcPr>
            <w:tcW w:w="1984" w:type="dxa"/>
            <w:vAlign w:val="center"/>
          </w:tcPr>
          <w:p w14:paraId="1027DEB1"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16.2</w:t>
            </w:r>
          </w:p>
        </w:tc>
        <w:tc>
          <w:tcPr>
            <w:tcW w:w="1983" w:type="dxa"/>
            <w:vAlign w:val="center"/>
          </w:tcPr>
          <w:p w14:paraId="6496D4C3"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500 + I*</w:t>
            </w:r>
          </w:p>
        </w:tc>
        <w:tc>
          <w:tcPr>
            <w:tcW w:w="1984" w:type="dxa"/>
            <w:vAlign w:val="center"/>
          </w:tcPr>
          <w:p w14:paraId="096D19FB"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loam</w:t>
            </w:r>
          </w:p>
        </w:tc>
        <w:tc>
          <w:tcPr>
            <w:tcW w:w="1984" w:type="dxa"/>
            <w:vAlign w:val="center"/>
          </w:tcPr>
          <w:p w14:paraId="398A5D31"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1.3</w:t>
            </w:r>
          </w:p>
        </w:tc>
      </w:tr>
    </w:tbl>
    <w:p w14:paraId="298E65EC" w14:textId="77777777" w:rsidR="005016BC" w:rsidRPr="00B94034" w:rsidRDefault="005016BC" w:rsidP="005016BC">
      <w:pPr>
        <w:tabs>
          <w:tab w:val="left" w:pos="720"/>
        </w:tabs>
        <w:spacing w:after="0"/>
        <w:jc w:val="both"/>
        <w:rPr>
          <w:rFonts w:ascii="Verdana" w:hAnsi="Verdana"/>
          <w:sz w:val="20"/>
          <w:szCs w:val="20"/>
          <w:lang w:eastAsia="en-US"/>
        </w:rPr>
      </w:pPr>
      <w:r w:rsidRPr="00B94034">
        <w:rPr>
          <w:rFonts w:ascii="Verdana" w:hAnsi="Verdana"/>
          <w:sz w:val="20"/>
          <w:szCs w:val="20"/>
          <w:lang w:eastAsia="en-US"/>
        </w:rPr>
        <w:t>* I: Irrigation</w:t>
      </w:r>
    </w:p>
    <w:p w14:paraId="56E8D8FD" w14:textId="77777777" w:rsidR="005016BC" w:rsidRPr="00B94034" w:rsidRDefault="005016BC" w:rsidP="005016BC">
      <w:pPr>
        <w:spacing w:after="160" w:line="259" w:lineRule="auto"/>
        <w:jc w:val="both"/>
        <w:rPr>
          <w:rFonts w:ascii="Verdana" w:hAnsi="Verdana"/>
          <w:sz w:val="20"/>
          <w:szCs w:val="20"/>
        </w:rPr>
      </w:pPr>
    </w:p>
    <w:p w14:paraId="3DD93BF9" w14:textId="77777777" w:rsidR="005016BC" w:rsidRPr="00CB1B83" w:rsidRDefault="005016BC" w:rsidP="005016BC">
      <w:pPr>
        <w:spacing w:after="160" w:line="259" w:lineRule="auto"/>
        <w:jc w:val="both"/>
        <w:rPr>
          <w:rFonts w:ascii="Verdana" w:hAnsi="Verdana"/>
          <w:sz w:val="20"/>
          <w:szCs w:val="20"/>
          <w:lang w:val="en-US"/>
        </w:rPr>
      </w:pPr>
      <w:r w:rsidRPr="00CB1B83">
        <w:rPr>
          <w:rFonts w:ascii="Verdana" w:hAnsi="Verdana"/>
          <w:sz w:val="20"/>
          <w:szCs w:val="20"/>
          <w:lang w:val="en-US"/>
        </w:rPr>
        <w:t>Groundwater assessment has been performed for a realistic worst case scenario according to the guidance document “Groundwater exposure assessment for wood preservatives Factors to consider”</w:t>
      </w:r>
      <w:r w:rsidRPr="00B94034">
        <w:rPr>
          <w:rFonts w:ascii="Verdana" w:hAnsi="Verdana"/>
          <w:sz w:val="20"/>
          <w:szCs w:val="20"/>
          <w:vertAlign w:val="superscript"/>
        </w:rPr>
        <w:footnoteReference w:id="24"/>
      </w:r>
      <w:r w:rsidRPr="00CB1B83">
        <w:rPr>
          <w:rFonts w:ascii="Verdana" w:hAnsi="Verdana"/>
          <w:sz w:val="20"/>
          <w:szCs w:val="20"/>
          <w:lang w:val="en-US"/>
        </w:rPr>
        <w:t>. This worst case scenario is defined by applications of a biocidal product on 35 houses per hectar (based on house density  proposed for PT8</w:t>
      </w:r>
      <w:bookmarkStart w:id="338" w:name="_Ref473273304"/>
      <w:r w:rsidRPr="00B94034">
        <w:rPr>
          <w:rFonts w:ascii="Verdana" w:hAnsi="Verdana"/>
          <w:sz w:val="20"/>
          <w:szCs w:val="20"/>
          <w:vertAlign w:val="superscript"/>
        </w:rPr>
        <w:footnoteReference w:id="25"/>
      </w:r>
      <w:bookmarkEnd w:id="338"/>
      <w:r w:rsidRPr="00CB1B83">
        <w:rPr>
          <w:rFonts w:ascii="Verdana" w:hAnsi="Verdana"/>
          <w:sz w:val="20"/>
          <w:szCs w:val="20"/>
          <w:lang w:val="en-US"/>
        </w:rPr>
        <w:t xml:space="preserve">). </w:t>
      </w:r>
    </w:p>
    <w:p w14:paraId="51DEA608" w14:textId="77777777" w:rsidR="005016BC" w:rsidRPr="00CB1B83" w:rsidRDefault="005016BC" w:rsidP="005016BC">
      <w:pPr>
        <w:autoSpaceDE w:val="0"/>
        <w:autoSpaceDN w:val="0"/>
        <w:adjustRightInd w:val="0"/>
        <w:spacing w:after="120" w:line="260" w:lineRule="atLeast"/>
        <w:jc w:val="both"/>
        <w:rPr>
          <w:rFonts w:ascii="Verdana" w:hAnsi="Verdana"/>
          <w:sz w:val="20"/>
          <w:szCs w:val="20"/>
          <w:lang w:val="en-US"/>
        </w:rPr>
      </w:pPr>
      <w:r w:rsidRPr="00CB1B83">
        <w:rPr>
          <w:rFonts w:ascii="Verdana" w:hAnsi="Verdana"/>
          <w:sz w:val="20"/>
          <w:szCs w:val="20"/>
          <w:lang w:val="en-US"/>
        </w:rPr>
        <w:t>Conditions according to scenario 2 “House in a countryside” and scenario 3 “service-life” are presented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7"/>
        <w:gridCol w:w="2026"/>
        <w:gridCol w:w="2022"/>
        <w:gridCol w:w="2184"/>
      </w:tblGrid>
      <w:tr w:rsidR="005016BC" w:rsidRPr="00B94034" w14:paraId="5D0C0E79" w14:textId="77777777" w:rsidTr="00503A35">
        <w:tc>
          <w:tcPr>
            <w:tcW w:w="1810" w:type="pct"/>
            <w:vMerge w:val="restart"/>
            <w:shd w:val="clear" w:color="auto" w:fill="auto"/>
          </w:tcPr>
          <w:p w14:paraId="6594744B" w14:textId="77777777"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Conditions</w:t>
            </w:r>
          </w:p>
        </w:tc>
        <w:tc>
          <w:tcPr>
            <w:tcW w:w="2072" w:type="pct"/>
            <w:gridSpan w:val="2"/>
            <w:shd w:val="clear" w:color="auto" w:fill="auto"/>
          </w:tcPr>
          <w:p w14:paraId="0B3E56F6" w14:textId="77777777"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Values</w:t>
            </w:r>
          </w:p>
        </w:tc>
        <w:tc>
          <w:tcPr>
            <w:tcW w:w="1118" w:type="pct"/>
            <w:shd w:val="clear" w:color="auto" w:fill="auto"/>
          </w:tcPr>
          <w:p w14:paraId="719ADC8D" w14:textId="77777777"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Unit</w:t>
            </w:r>
          </w:p>
        </w:tc>
      </w:tr>
      <w:tr w:rsidR="005016BC" w:rsidRPr="00B94034" w14:paraId="24B1CED9" w14:textId="77777777" w:rsidTr="00503A35">
        <w:tc>
          <w:tcPr>
            <w:tcW w:w="1810" w:type="pct"/>
            <w:vMerge/>
            <w:shd w:val="clear" w:color="auto" w:fill="auto"/>
          </w:tcPr>
          <w:p w14:paraId="32941E89" w14:textId="77777777"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p>
        </w:tc>
        <w:tc>
          <w:tcPr>
            <w:tcW w:w="1037" w:type="pct"/>
            <w:shd w:val="clear" w:color="auto" w:fill="auto"/>
          </w:tcPr>
          <w:p w14:paraId="77643ACB" w14:textId="77777777"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Scenario 2</w:t>
            </w:r>
          </w:p>
        </w:tc>
        <w:tc>
          <w:tcPr>
            <w:tcW w:w="1035" w:type="pct"/>
          </w:tcPr>
          <w:p w14:paraId="5B307375" w14:textId="77777777"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Scenario 3</w:t>
            </w:r>
          </w:p>
        </w:tc>
        <w:tc>
          <w:tcPr>
            <w:tcW w:w="1118" w:type="pct"/>
            <w:shd w:val="clear" w:color="auto" w:fill="auto"/>
          </w:tcPr>
          <w:p w14:paraId="6CCA3721" w14:textId="77777777"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p>
        </w:tc>
      </w:tr>
      <w:tr w:rsidR="005016BC" w:rsidRPr="00B94034" w14:paraId="0CC992BE" w14:textId="77777777" w:rsidTr="00503A35">
        <w:tc>
          <w:tcPr>
            <w:tcW w:w="1810" w:type="pct"/>
            <w:shd w:val="clear" w:color="auto" w:fill="auto"/>
          </w:tcPr>
          <w:p w14:paraId="54591700" w14:textId="77777777" w:rsidR="005016BC" w:rsidRPr="00CB1B83" w:rsidRDefault="005016BC" w:rsidP="005016BC">
            <w:pPr>
              <w:widowControl w:val="0"/>
              <w:spacing w:after="100" w:afterAutospacing="1" w:line="260" w:lineRule="atLeast"/>
              <w:rPr>
                <w:rFonts w:ascii="Verdana" w:hAnsi="Verdana"/>
                <w:color w:val="000000"/>
                <w:spacing w:val="-5"/>
                <w:sz w:val="20"/>
                <w:szCs w:val="20"/>
                <w:lang w:val="en-US" w:eastAsia="en-US"/>
              </w:rPr>
            </w:pPr>
            <w:r w:rsidRPr="00CB1B83">
              <w:rPr>
                <w:rFonts w:ascii="Verdana" w:hAnsi="Verdana"/>
                <w:color w:val="000000"/>
                <w:spacing w:val="-5"/>
                <w:sz w:val="20"/>
                <w:szCs w:val="20"/>
                <w:lang w:val="en-US" w:eastAsia="en-US"/>
              </w:rPr>
              <w:t>Surface of treated article used by house</w:t>
            </w:r>
          </w:p>
        </w:tc>
        <w:tc>
          <w:tcPr>
            <w:tcW w:w="2072" w:type="pct"/>
            <w:gridSpan w:val="2"/>
            <w:shd w:val="clear" w:color="auto" w:fill="auto"/>
          </w:tcPr>
          <w:p w14:paraId="78D42F5E"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5</w:t>
            </w:r>
          </w:p>
        </w:tc>
        <w:tc>
          <w:tcPr>
            <w:tcW w:w="1118" w:type="pct"/>
            <w:shd w:val="clear" w:color="auto" w:fill="auto"/>
          </w:tcPr>
          <w:p w14:paraId="7F2A1737"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m²</w:t>
            </w:r>
          </w:p>
        </w:tc>
      </w:tr>
      <w:tr w:rsidR="005016BC" w:rsidRPr="00B94034" w14:paraId="1C303D8A" w14:textId="77777777" w:rsidTr="00503A35">
        <w:tc>
          <w:tcPr>
            <w:tcW w:w="1810" w:type="pct"/>
            <w:shd w:val="clear" w:color="auto" w:fill="auto"/>
          </w:tcPr>
          <w:p w14:paraId="2C0F3CF2" w14:textId="77777777" w:rsidR="005016BC" w:rsidRPr="00CB1B83" w:rsidRDefault="005016BC" w:rsidP="005016BC">
            <w:pPr>
              <w:widowControl w:val="0"/>
              <w:spacing w:after="100" w:afterAutospacing="1" w:line="260" w:lineRule="atLeast"/>
              <w:rPr>
                <w:rFonts w:ascii="Verdana" w:hAnsi="Verdana"/>
                <w:color w:val="000000"/>
                <w:spacing w:val="-5"/>
                <w:sz w:val="20"/>
                <w:szCs w:val="20"/>
                <w:lang w:val="en-US" w:eastAsia="en-US"/>
              </w:rPr>
            </w:pPr>
            <w:r w:rsidRPr="00CB1B83">
              <w:rPr>
                <w:rFonts w:ascii="Verdana" w:hAnsi="Verdana"/>
                <w:color w:val="000000"/>
                <w:spacing w:val="-5"/>
                <w:sz w:val="20"/>
                <w:szCs w:val="20"/>
                <w:lang w:val="en-US" w:eastAsia="en-US"/>
              </w:rPr>
              <w:t>Concentration of permethrin in the treated article</w:t>
            </w:r>
          </w:p>
        </w:tc>
        <w:tc>
          <w:tcPr>
            <w:tcW w:w="2072" w:type="pct"/>
            <w:gridSpan w:val="2"/>
            <w:shd w:val="clear" w:color="auto" w:fill="auto"/>
          </w:tcPr>
          <w:p w14:paraId="5FA1D30C"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2</w:t>
            </w:r>
          </w:p>
        </w:tc>
        <w:tc>
          <w:tcPr>
            <w:tcW w:w="1118" w:type="pct"/>
            <w:shd w:val="clear" w:color="auto" w:fill="auto"/>
          </w:tcPr>
          <w:p w14:paraId="5E2A69F8"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g/m²</w:t>
            </w:r>
          </w:p>
        </w:tc>
      </w:tr>
      <w:tr w:rsidR="005016BC" w:rsidRPr="00B94034" w14:paraId="49A6A401" w14:textId="77777777" w:rsidTr="00503A35">
        <w:tc>
          <w:tcPr>
            <w:tcW w:w="1810" w:type="pct"/>
            <w:shd w:val="clear" w:color="auto" w:fill="auto"/>
          </w:tcPr>
          <w:p w14:paraId="01B5A6F0" w14:textId="77777777" w:rsidR="005016BC" w:rsidRPr="00CB1B83" w:rsidRDefault="005016BC" w:rsidP="005016BC">
            <w:pPr>
              <w:widowControl w:val="0"/>
              <w:spacing w:after="100" w:afterAutospacing="1" w:line="260" w:lineRule="atLeast"/>
              <w:rPr>
                <w:rFonts w:ascii="Verdana" w:hAnsi="Verdana"/>
                <w:color w:val="000000"/>
                <w:spacing w:val="-5"/>
                <w:sz w:val="20"/>
                <w:szCs w:val="20"/>
                <w:lang w:val="en-US" w:eastAsia="en-US"/>
              </w:rPr>
            </w:pPr>
            <w:r w:rsidRPr="00CB1B83">
              <w:rPr>
                <w:rFonts w:ascii="Verdana" w:hAnsi="Verdana"/>
                <w:color w:val="000000"/>
                <w:spacing w:val="-5"/>
                <w:sz w:val="20"/>
                <w:szCs w:val="20"/>
                <w:lang w:val="en-US" w:eastAsia="en-US"/>
              </w:rPr>
              <w:t xml:space="preserve">Release of permethrin per house </w:t>
            </w:r>
          </w:p>
        </w:tc>
        <w:tc>
          <w:tcPr>
            <w:tcW w:w="1037" w:type="pct"/>
            <w:shd w:val="clear" w:color="auto" w:fill="auto"/>
          </w:tcPr>
          <w:p w14:paraId="30D1E376" w14:textId="77777777" w:rsidR="005016BC" w:rsidRPr="00B94034" w:rsidRDefault="005016BC" w:rsidP="005016BC">
            <w:pPr>
              <w:widowControl w:val="0"/>
              <w:spacing w:after="0" w:line="260" w:lineRule="atLeast"/>
              <w:jc w:val="center"/>
              <w:rPr>
                <w:rFonts w:ascii="Verdana" w:hAnsi="Verdana"/>
                <w:color w:val="000000"/>
                <w:spacing w:val="-5"/>
                <w:sz w:val="20"/>
                <w:szCs w:val="20"/>
                <w:lang w:val="fr-FR" w:eastAsia="en-US"/>
              </w:rPr>
            </w:pPr>
            <w:r w:rsidRPr="00B94034">
              <w:rPr>
                <w:rFonts w:ascii="Verdana" w:hAnsi="Verdana"/>
                <w:color w:val="000000"/>
                <w:spacing w:val="-5"/>
                <w:sz w:val="20"/>
                <w:szCs w:val="20"/>
                <w:lang w:val="fr-FR" w:eastAsia="en-US"/>
              </w:rPr>
              <w:t>Tier 1a : 10</w:t>
            </w:r>
          </w:p>
          <w:p w14:paraId="7F0FE807" w14:textId="77777777" w:rsidR="005016BC" w:rsidRPr="00B94034" w:rsidRDefault="005016BC" w:rsidP="005016BC">
            <w:pPr>
              <w:widowControl w:val="0"/>
              <w:spacing w:after="0" w:line="260" w:lineRule="atLeast"/>
              <w:jc w:val="center"/>
              <w:rPr>
                <w:rFonts w:ascii="Verdana" w:hAnsi="Verdana"/>
                <w:color w:val="000000"/>
                <w:spacing w:val="-5"/>
                <w:sz w:val="20"/>
                <w:szCs w:val="20"/>
                <w:lang w:val="fr-FR" w:eastAsia="en-US"/>
              </w:rPr>
            </w:pPr>
            <w:r w:rsidRPr="00B94034">
              <w:rPr>
                <w:rFonts w:ascii="Verdana" w:hAnsi="Verdana"/>
                <w:color w:val="000000"/>
                <w:spacing w:val="-5"/>
                <w:sz w:val="20"/>
                <w:szCs w:val="20"/>
                <w:lang w:val="fr-FR" w:eastAsia="en-US"/>
              </w:rPr>
              <w:t>Tier 1b : 3</w:t>
            </w:r>
          </w:p>
          <w:p w14:paraId="2045544C" w14:textId="77777777" w:rsidR="005016BC" w:rsidRPr="00B94034" w:rsidRDefault="005016BC" w:rsidP="005016BC">
            <w:pPr>
              <w:widowControl w:val="0"/>
              <w:spacing w:after="0" w:line="260" w:lineRule="atLeast"/>
              <w:jc w:val="center"/>
              <w:rPr>
                <w:rFonts w:ascii="Verdana" w:hAnsi="Verdana"/>
                <w:color w:val="000000"/>
                <w:spacing w:val="-5"/>
                <w:sz w:val="20"/>
                <w:szCs w:val="20"/>
                <w:lang w:val="fr-FR" w:eastAsia="en-US"/>
              </w:rPr>
            </w:pPr>
            <w:r w:rsidRPr="00B94034">
              <w:rPr>
                <w:rFonts w:ascii="Verdana" w:hAnsi="Verdana"/>
                <w:color w:val="000000"/>
                <w:spacing w:val="-5"/>
                <w:sz w:val="20"/>
                <w:szCs w:val="20"/>
                <w:lang w:val="fr-FR" w:eastAsia="en-US"/>
              </w:rPr>
              <w:t>Tier 2 : 1.51</w:t>
            </w:r>
            <w:r w:rsidRPr="00B94034">
              <w:rPr>
                <w:rFonts w:ascii="Verdana" w:hAnsi="Verdana"/>
                <w:color w:val="000000"/>
                <w:spacing w:val="-5"/>
                <w:sz w:val="20"/>
                <w:szCs w:val="20"/>
                <w:vertAlign w:val="superscript"/>
                <w:lang w:val="fr-FR" w:eastAsia="en-US"/>
              </w:rPr>
              <w:t>E</w:t>
            </w:r>
            <w:r w:rsidRPr="00B94034">
              <w:rPr>
                <w:rFonts w:ascii="Verdana" w:hAnsi="Verdana"/>
                <w:color w:val="000000"/>
                <w:spacing w:val="-5"/>
                <w:sz w:val="20"/>
                <w:szCs w:val="20"/>
                <w:lang w:val="fr-FR" w:eastAsia="en-US"/>
              </w:rPr>
              <w:t>-3</w:t>
            </w:r>
          </w:p>
        </w:tc>
        <w:tc>
          <w:tcPr>
            <w:tcW w:w="1035" w:type="pct"/>
          </w:tcPr>
          <w:p w14:paraId="1EBFB5E9"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10</w:t>
            </w:r>
          </w:p>
        </w:tc>
        <w:tc>
          <w:tcPr>
            <w:tcW w:w="1118" w:type="pct"/>
            <w:shd w:val="clear" w:color="auto" w:fill="auto"/>
          </w:tcPr>
          <w:p w14:paraId="3BB27E5E"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g</w:t>
            </w:r>
          </w:p>
        </w:tc>
      </w:tr>
      <w:tr w:rsidR="005016BC" w:rsidRPr="00B94034" w14:paraId="13FDC4B1" w14:textId="77777777" w:rsidTr="00503A35">
        <w:tc>
          <w:tcPr>
            <w:tcW w:w="1810" w:type="pct"/>
            <w:shd w:val="clear" w:color="auto" w:fill="auto"/>
          </w:tcPr>
          <w:p w14:paraId="18EE9B9F" w14:textId="77777777" w:rsidR="005016BC" w:rsidRPr="00CB1B83" w:rsidRDefault="005016BC" w:rsidP="005016BC">
            <w:pPr>
              <w:widowControl w:val="0"/>
              <w:spacing w:after="60" w:line="260" w:lineRule="atLeast"/>
              <w:rPr>
                <w:rFonts w:ascii="Verdana" w:hAnsi="Verdana"/>
                <w:color w:val="000000"/>
                <w:spacing w:val="-5"/>
                <w:sz w:val="20"/>
                <w:szCs w:val="20"/>
                <w:lang w:val="en-US" w:eastAsia="en-US"/>
              </w:rPr>
            </w:pPr>
            <w:r w:rsidRPr="00CB1B83">
              <w:rPr>
                <w:rFonts w:ascii="Verdana" w:hAnsi="Verdana"/>
                <w:color w:val="000000"/>
                <w:spacing w:val="-5"/>
                <w:sz w:val="20"/>
                <w:szCs w:val="20"/>
                <w:lang w:val="en-US" w:eastAsia="en-US"/>
              </w:rPr>
              <w:t>Number of houses per hectar</w:t>
            </w:r>
          </w:p>
        </w:tc>
        <w:tc>
          <w:tcPr>
            <w:tcW w:w="2072" w:type="pct"/>
            <w:gridSpan w:val="2"/>
            <w:shd w:val="clear" w:color="auto" w:fill="auto"/>
          </w:tcPr>
          <w:p w14:paraId="14D4F3C3"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35</w:t>
            </w:r>
          </w:p>
        </w:tc>
        <w:tc>
          <w:tcPr>
            <w:tcW w:w="1118" w:type="pct"/>
            <w:shd w:val="clear" w:color="auto" w:fill="auto"/>
          </w:tcPr>
          <w:p w14:paraId="489840E1"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/hectar</w:t>
            </w:r>
          </w:p>
        </w:tc>
      </w:tr>
      <w:tr w:rsidR="005016BC" w:rsidRPr="00B94034" w14:paraId="2722B730" w14:textId="77777777" w:rsidTr="00503A35">
        <w:tc>
          <w:tcPr>
            <w:tcW w:w="1810" w:type="pct"/>
            <w:shd w:val="clear" w:color="auto" w:fill="auto"/>
          </w:tcPr>
          <w:p w14:paraId="096F82AF" w14:textId="77777777" w:rsidR="005016BC" w:rsidRPr="00B94034" w:rsidRDefault="005016BC" w:rsidP="005016BC">
            <w:pPr>
              <w:widowControl w:val="0"/>
              <w:spacing w:after="6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Releases period</w:t>
            </w:r>
          </w:p>
        </w:tc>
        <w:tc>
          <w:tcPr>
            <w:tcW w:w="1037" w:type="pct"/>
            <w:shd w:val="clear" w:color="auto" w:fill="auto"/>
          </w:tcPr>
          <w:p w14:paraId="15F538E3"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10</w:t>
            </w:r>
          </w:p>
        </w:tc>
        <w:tc>
          <w:tcPr>
            <w:tcW w:w="1035" w:type="pct"/>
            <w:shd w:val="clear" w:color="auto" w:fill="auto"/>
          </w:tcPr>
          <w:p w14:paraId="7B94109D"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40</w:t>
            </w:r>
          </w:p>
        </w:tc>
        <w:tc>
          <w:tcPr>
            <w:tcW w:w="1118" w:type="pct"/>
            <w:shd w:val="clear" w:color="auto" w:fill="auto"/>
          </w:tcPr>
          <w:p w14:paraId="7A4E410E"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years</w:t>
            </w:r>
          </w:p>
        </w:tc>
      </w:tr>
    </w:tbl>
    <w:p w14:paraId="79DA8513" w14:textId="77777777" w:rsidR="005016BC" w:rsidRPr="00B94034" w:rsidRDefault="005016BC" w:rsidP="005016BC">
      <w:pPr>
        <w:autoSpaceDE w:val="0"/>
        <w:autoSpaceDN w:val="0"/>
        <w:adjustRightInd w:val="0"/>
        <w:spacing w:after="0" w:line="260" w:lineRule="atLeast"/>
        <w:jc w:val="both"/>
        <w:rPr>
          <w:rFonts w:ascii="Verdana" w:hAnsi="Verdana"/>
          <w:sz w:val="20"/>
          <w:szCs w:val="20"/>
        </w:rPr>
      </w:pPr>
    </w:p>
    <w:p w14:paraId="4F302589" w14:textId="77777777" w:rsidR="005016BC" w:rsidRPr="00CB1B83" w:rsidRDefault="005016BC" w:rsidP="005016BC">
      <w:pPr>
        <w:autoSpaceDE w:val="0"/>
        <w:autoSpaceDN w:val="0"/>
        <w:adjustRightInd w:val="0"/>
        <w:spacing w:after="0" w:line="260" w:lineRule="atLeast"/>
        <w:jc w:val="both"/>
        <w:rPr>
          <w:rFonts w:ascii="Verdana" w:hAnsi="Verdana"/>
          <w:sz w:val="20"/>
          <w:szCs w:val="20"/>
          <w:lang w:val="en-US"/>
        </w:rPr>
      </w:pPr>
      <w:r w:rsidRPr="00CB1B83">
        <w:rPr>
          <w:rFonts w:ascii="Verdana" w:hAnsi="Verdana"/>
          <w:sz w:val="20"/>
          <w:szCs w:val="20"/>
          <w:lang w:val="en-US"/>
        </w:rPr>
        <w:t>According to the Assessment Report of Permethrin, 3-(2,2-dichorovinyl)-2,2-dimethylcyclopropane carboxylic acid (DCVA) and 3-phenoxybenzoic acid (PBA) are the two relevant soil metabolites of permethrin. These two metabolites are therefore taken into  account with permethrin for groundwater risk assessment.</w:t>
      </w:r>
    </w:p>
    <w:p w14:paraId="051CC786" w14:textId="77777777" w:rsidR="005016BC" w:rsidRPr="00CB1B83" w:rsidRDefault="005016BC" w:rsidP="005016BC">
      <w:pPr>
        <w:spacing w:before="120" w:after="120" w:line="260" w:lineRule="atLeast"/>
        <w:jc w:val="both"/>
        <w:rPr>
          <w:rFonts w:ascii="Verdana" w:hAnsi="Verdana"/>
          <w:i/>
          <w:sz w:val="20"/>
          <w:szCs w:val="20"/>
          <w:lang w:val="en-US" w:eastAsia="en-GB"/>
        </w:rPr>
      </w:pPr>
    </w:p>
    <w:p w14:paraId="3C1F0F7C" w14:textId="77777777" w:rsidR="005016BC" w:rsidRPr="00CB1B83" w:rsidRDefault="005016BC" w:rsidP="005016BC">
      <w:pPr>
        <w:keepNext/>
        <w:spacing w:after="240" w:line="255" w:lineRule="exact"/>
        <w:outlineLvl w:val="4"/>
        <w:rPr>
          <w:rFonts w:ascii="Verdana" w:hAnsi="Verdana"/>
          <w:b/>
          <w:bCs/>
          <w:iCs/>
          <w:sz w:val="20"/>
          <w:szCs w:val="20"/>
          <w:u w:val="single"/>
          <w:lang w:val="en-US"/>
        </w:rPr>
      </w:pPr>
      <w:r w:rsidRPr="00CB1B83">
        <w:rPr>
          <w:rFonts w:ascii="Verdana" w:hAnsi="Verdana"/>
          <w:b/>
          <w:bCs/>
          <w:iCs/>
          <w:sz w:val="20"/>
          <w:szCs w:val="20"/>
          <w:u w:val="single"/>
          <w:lang w:val="en-US"/>
        </w:rPr>
        <w:t>PECgw considering Scenario 2: Application of TRITHOR S™ during construction of a house in a countryside</w:t>
      </w:r>
    </w:p>
    <w:p w14:paraId="0EA1DD8B" w14:textId="77777777" w:rsidR="005016BC" w:rsidRPr="00CB1B83" w:rsidRDefault="005016BC" w:rsidP="005016BC">
      <w:pPr>
        <w:autoSpaceDE w:val="0"/>
        <w:autoSpaceDN w:val="0"/>
        <w:adjustRightInd w:val="0"/>
        <w:spacing w:after="120" w:line="260" w:lineRule="atLeast"/>
        <w:jc w:val="both"/>
        <w:rPr>
          <w:rFonts w:ascii="Verdana" w:hAnsi="Verdana"/>
          <w:sz w:val="20"/>
          <w:szCs w:val="20"/>
          <w:lang w:val="en-US"/>
        </w:rPr>
      </w:pPr>
      <w:r w:rsidRPr="00CB1B83">
        <w:rPr>
          <w:rFonts w:ascii="Verdana" w:hAnsi="Verdana"/>
          <w:sz w:val="20"/>
          <w:szCs w:val="20"/>
          <w:lang w:val="en-US"/>
        </w:rPr>
        <w:t>According to the guidance document on factors to consider for groundwater  exposure assessment for PT8</w:t>
      </w:r>
      <w:r w:rsidRPr="00B94034">
        <w:rPr>
          <w:rFonts w:ascii="Verdana" w:hAnsi="Verdana"/>
          <w:sz w:val="20"/>
          <w:szCs w:val="20"/>
          <w:vertAlign w:val="superscript"/>
        </w:rPr>
        <w:fldChar w:fldCharType="begin"/>
      </w:r>
      <w:r w:rsidRPr="00CB1B83">
        <w:rPr>
          <w:rFonts w:ascii="Verdana" w:hAnsi="Verdana"/>
          <w:sz w:val="20"/>
          <w:szCs w:val="20"/>
          <w:vertAlign w:val="superscript"/>
          <w:lang w:val="en-US"/>
        </w:rPr>
        <w:instrText xml:space="preserve"> NOTEREF _Ref473273304 \h  \* MERGEFORMAT </w:instrText>
      </w:r>
      <w:r w:rsidRPr="00B94034">
        <w:rPr>
          <w:rFonts w:ascii="Verdana" w:hAnsi="Verdana"/>
          <w:sz w:val="20"/>
          <w:szCs w:val="20"/>
          <w:vertAlign w:val="superscript"/>
        </w:rPr>
      </w:r>
      <w:r w:rsidRPr="00B94034">
        <w:rPr>
          <w:rFonts w:ascii="Verdana" w:hAnsi="Verdana"/>
          <w:sz w:val="20"/>
          <w:szCs w:val="20"/>
          <w:vertAlign w:val="superscript"/>
        </w:rPr>
        <w:fldChar w:fldCharType="separate"/>
      </w:r>
      <w:r w:rsidRPr="00CB1B83">
        <w:rPr>
          <w:rFonts w:ascii="Verdana" w:hAnsi="Verdana"/>
          <w:sz w:val="20"/>
          <w:szCs w:val="20"/>
          <w:vertAlign w:val="superscript"/>
          <w:lang w:val="en-US"/>
        </w:rPr>
        <w:t>22</w:t>
      </w:r>
      <w:r w:rsidRPr="00B94034">
        <w:rPr>
          <w:rFonts w:ascii="Verdana" w:hAnsi="Verdana"/>
          <w:sz w:val="20"/>
          <w:szCs w:val="20"/>
          <w:vertAlign w:val="superscript"/>
        </w:rPr>
        <w:fldChar w:fldCharType="end"/>
      </w:r>
      <w:r w:rsidRPr="00CB1B83">
        <w:rPr>
          <w:rFonts w:ascii="Verdana" w:hAnsi="Verdana"/>
          <w:sz w:val="20"/>
          <w:szCs w:val="20"/>
          <w:lang w:val="en-US"/>
        </w:rPr>
        <w:t>, the assessment of groundwater contamination due to direct soil exposure is estimated from the leaching taye converted to 10 equal applications per annum.Parameters from the Assessment Report of Permethrin, used for the groundwater assessment following scenario 2 are presented below:</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3"/>
        <w:gridCol w:w="2190"/>
        <w:gridCol w:w="2190"/>
        <w:gridCol w:w="2190"/>
      </w:tblGrid>
      <w:tr w:rsidR="005016BC" w:rsidRPr="00B94034" w14:paraId="7D820978" w14:textId="77777777" w:rsidTr="00B94034">
        <w:trPr>
          <w:trHeight w:val="170"/>
        </w:trPr>
        <w:tc>
          <w:tcPr>
            <w:tcW w:w="1600" w:type="pct"/>
            <w:shd w:val="clear" w:color="auto" w:fill="auto"/>
          </w:tcPr>
          <w:p w14:paraId="72BCDAA3" w14:textId="77777777"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Input</w:t>
            </w:r>
          </w:p>
        </w:tc>
        <w:tc>
          <w:tcPr>
            <w:tcW w:w="1133" w:type="pct"/>
            <w:shd w:val="clear" w:color="auto" w:fill="auto"/>
          </w:tcPr>
          <w:p w14:paraId="521C8172" w14:textId="77777777"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Permethrin</w:t>
            </w:r>
          </w:p>
        </w:tc>
        <w:tc>
          <w:tcPr>
            <w:tcW w:w="1133" w:type="pct"/>
          </w:tcPr>
          <w:p w14:paraId="2A9ED15A" w14:textId="77777777"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DCVA</w:t>
            </w:r>
          </w:p>
        </w:tc>
        <w:tc>
          <w:tcPr>
            <w:tcW w:w="1133" w:type="pct"/>
          </w:tcPr>
          <w:p w14:paraId="29D2227E" w14:textId="77777777"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PBA</w:t>
            </w:r>
          </w:p>
        </w:tc>
      </w:tr>
      <w:tr w:rsidR="005016BC" w:rsidRPr="00B94034" w14:paraId="5560B8B9" w14:textId="77777777" w:rsidTr="00B94034">
        <w:trPr>
          <w:trHeight w:val="182"/>
        </w:trPr>
        <w:tc>
          <w:tcPr>
            <w:tcW w:w="1600" w:type="pct"/>
            <w:shd w:val="clear" w:color="auto" w:fill="auto"/>
          </w:tcPr>
          <w:p w14:paraId="00B24EA9" w14:textId="77777777" w:rsidR="005016BC" w:rsidRPr="00B94034" w:rsidRDefault="005016BC" w:rsidP="005016BC">
            <w:pPr>
              <w:widowControl w:val="0"/>
              <w:spacing w:after="100" w:afterAutospacing="1"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Molecular weight (g/mol)</w:t>
            </w:r>
          </w:p>
        </w:tc>
        <w:tc>
          <w:tcPr>
            <w:tcW w:w="1133" w:type="pct"/>
            <w:shd w:val="clear" w:color="auto" w:fill="auto"/>
          </w:tcPr>
          <w:p w14:paraId="53806BDB"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391.29</w:t>
            </w:r>
          </w:p>
        </w:tc>
        <w:tc>
          <w:tcPr>
            <w:tcW w:w="1133" w:type="pct"/>
          </w:tcPr>
          <w:p w14:paraId="00B68ED3"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p>
        </w:tc>
        <w:tc>
          <w:tcPr>
            <w:tcW w:w="1133" w:type="pct"/>
          </w:tcPr>
          <w:p w14:paraId="7691E08F"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214.22</w:t>
            </w:r>
          </w:p>
        </w:tc>
      </w:tr>
      <w:tr w:rsidR="005016BC" w:rsidRPr="00B94034" w14:paraId="0291EDFF" w14:textId="77777777" w:rsidTr="00B94034">
        <w:trPr>
          <w:trHeight w:val="340"/>
        </w:trPr>
        <w:tc>
          <w:tcPr>
            <w:tcW w:w="1600" w:type="pct"/>
            <w:shd w:val="clear" w:color="auto" w:fill="auto"/>
          </w:tcPr>
          <w:p w14:paraId="7A9B7070" w14:textId="77777777" w:rsidR="005016BC" w:rsidRPr="00B94034" w:rsidRDefault="005016BC" w:rsidP="005016BC">
            <w:pPr>
              <w:widowControl w:val="0"/>
              <w:spacing w:after="100" w:afterAutospacing="1" w:line="260" w:lineRule="atLeast"/>
              <w:rPr>
                <w:rFonts w:ascii="Verdana" w:hAnsi="Verdana"/>
                <w:color w:val="000000"/>
                <w:spacing w:val="-5"/>
                <w:sz w:val="20"/>
                <w:szCs w:val="20"/>
                <w:lang w:val="fr-FR" w:eastAsia="en-US"/>
              </w:rPr>
            </w:pPr>
            <w:r w:rsidRPr="00B94034">
              <w:rPr>
                <w:rFonts w:ascii="Verdana" w:hAnsi="Verdana"/>
                <w:color w:val="000000"/>
                <w:spacing w:val="-5"/>
                <w:sz w:val="20"/>
                <w:szCs w:val="20"/>
                <w:lang w:val="fr-FR" w:eastAsia="en-US"/>
              </w:rPr>
              <w:t>Vapour pressure (Pa, at 20°C)</w:t>
            </w:r>
          </w:p>
        </w:tc>
        <w:tc>
          <w:tcPr>
            <w:tcW w:w="1133" w:type="pct"/>
            <w:shd w:val="clear" w:color="auto" w:fill="auto"/>
          </w:tcPr>
          <w:p w14:paraId="383573B8"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2.155E-6</w:t>
            </w:r>
          </w:p>
        </w:tc>
        <w:tc>
          <w:tcPr>
            <w:tcW w:w="1133" w:type="pct"/>
          </w:tcPr>
          <w:p w14:paraId="75A53D92"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0*</w:t>
            </w:r>
          </w:p>
        </w:tc>
        <w:tc>
          <w:tcPr>
            <w:tcW w:w="1133" w:type="pct"/>
          </w:tcPr>
          <w:p w14:paraId="5F38012C"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0*</w:t>
            </w:r>
          </w:p>
        </w:tc>
      </w:tr>
      <w:tr w:rsidR="005016BC" w:rsidRPr="00B94034" w14:paraId="5D4317DB" w14:textId="77777777" w:rsidTr="00B94034">
        <w:trPr>
          <w:trHeight w:val="352"/>
        </w:trPr>
        <w:tc>
          <w:tcPr>
            <w:tcW w:w="1600" w:type="pct"/>
            <w:shd w:val="clear" w:color="auto" w:fill="auto"/>
          </w:tcPr>
          <w:p w14:paraId="33641087" w14:textId="77777777" w:rsidR="005016BC" w:rsidRPr="00CB1B83" w:rsidRDefault="005016BC" w:rsidP="005016BC">
            <w:pPr>
              <w:widowControl w:val="0"/>
              <w:spacing w:after="100" w:afterAutospacing="1" w:line="260" w:lineRule="atLeast"/>
              <w:rPr>
                <w:rFonts w:ascii="Verdana" w:hAnsi="Verdana"/>
                <w:color w:val="000000"/>
                <w:spacing w:val="-5"/>
                <w:sz w:val="20"/>
                <w:szCs w:val="20"/>
                <w:lang w:val="en-US" w:eastAsia="en-US"/>
              </w:rPr>
            </w:pPr>
            <w:r w:rsidRPr="00CB1B83">
              <w:rPr>
                <w:rFonts w:ascii="Verdana" w:hAnsi="Verdana"/>
                <w:color w:val="000000"/>
                <w:spacing w:val="-5"/>
                <w:sz w:val="20"/>
                <w:szCs w:val="20"/>
                <w:lang w:val="en-US" w:eastAsia="en-US"/>
              </w:rPr>
              <w:t>Water solubility (mg/L at 25°C)</w:t>
            </w:r>
          </w:p>
        </w:tc>
        <w:tc>
          <w:tcPr>
            <w:tcW w:w="1133" w:type="pct"/>
            <w:shd w:val="clear" w:color="auto" w:fill="auto"/>
          </w:tcPr>
          <w:p w14:paraId="20DACA10"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0.18</w:t>
            </w:r>
          </w:p>
        </w:tc>
        <w:tc>
          <w:tcPr>
            <w:tcW w:w="1133" w:type="pct"/>
          </w:tcPr>
          <w:p w14:paraId="04868914"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1000*</w:t>
            </w:r>
          </w:p>
        </w:tc>
        <w:tc>
          <w:tcPr>
            <w:tcW w:w="1133" w:type="pct"/>
          </w:tcPr>
          <w:p w14:paraId="38457FC2"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1000*</w:t>
            </w:r>
          </w:p>
        </w:tc>
      </w:tr>
      <w:tr w:rsidR="005016BC" w:rsidRPr="00B94034" w14:paraId="198ED45F" w14:textId="77777777" w:rsidTr="00B94034">
        <w:trPr>
          <w:trHeight w:val="170"/>
        </w:trPr>
        <w:tc>
          <w:tcPr>
            <w:tcW w:w="1600" w:type="pct"/>
            <w:shd w:val="clear" w:color="auto" w:fill="auto"/>
          </w:tcPr>
          <w:p w14:paraId="71F7195A" w14:textId="77777777" w:rsidR="005016BC" w:rsidRPr="00CB1B83" w:rsidRDefault="005016BC" w:rsidP="005016BC">
            <w:pPr>
              <w:widowControl w:val="0"/>
              <w:spacing w:before="100" w:beforeAutospacing="1" w:after="100" w:afterAutospacing="1" w:line="260" w:lineRule="atLeast"/>
              <w:rPr>
                <w:rFonts w:ascii="Verdana" w:hAnsi="Verdana"/>
                <w:color w:val="000000"/>
                <w:spacing w:val="-5"/>
                <w:sz w:val="20"/>
                <w:szCs w:val="20"/>
                <w:lang w:val="fr-FR" w:eastAsia="en-US"/>
              </w:rPr>
            </w:pPr>
            <w:r w:rsidRPr="00CB1B83">
              <w:rPr>
                <w:rFonts w:ascii="Verdana" w:hAnsi="Verdana"/>
                <w:color w:val="000000"/>
                <w:spacing w:val="-5"/>
                <w:sz w:val="20"/>
                <w:szCs w:val="20"/>
                <w:lang w:val="fr-FR" w:eastAsia="en-US"/>
              </w:rPr>
              <w:t>K</w:t>
            </w:r>
            <w:r w:rsidRPr="00CB1B83">
              <w:rPr>
                <w:rFonts w:ascii="Verdana" w:hAnsi="Verdana"/>
                <w:color w:val="000000"/>
                <w:spacing w:val="-5"/>
                <w:sz w:val="20"/>
                <w:szCs w:val="20"/>
                <w:vertAlign w:val="subscript"/>
                <w:lang w:val="fr-FR" w:eastAsia="en-US"/>
              </w:rPr>
              <w:t xml:space="preserve">oc (soil) </w:t>
            </w:r>
            <w:r w:rsidRPr="00CB1B83">
              <w:rPr>
                <w:rFonts w:ascii="Verdana" w:hAnsi="Verdana"/>
                <w:color w:val="000000"/>
                <w:spacing w:val="-5"/>
                <w:sz w:val="20"/>
                <w:szCs w:val="20"/>
                <w:lang w:val="fr-FR" w:eastAsia="en-US"/>
              </w:rPr>
              <w:t>(L/kg) / K</w:t>
            </w:r>
            <w:r w:rsidRPr="00CB1B83">
              <w:rPr>
                <w:rFonts w:ascii="Verdana" w:hAnsi="Verdana"/>
                <w:color w:val="000000"/>
                <w:spacing w:val="-5"/>
                <w:sz w:val="20"/>
                <w:szCs w:val="20"/>
                <w:vertAlign w:val="subscript"/>
                <w:lang w:val="fr-FR" w:eastAsia="en-US"/>
              </w:rPr>
              <w:t>foc</w:t>
            </w:r>
          </w:p>
        </w:tc>
        <w:tc>
          <w:tcPr>
            <w:tcW w:w="1133" w:type="pct"/>
            <w:shd w:val="clear" w:color="auto" w:fill="auto"/>
          </w:tcPr>
          <w:p w14:paraId="2F948802"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26930 (n=9)</w:t>
            </w:r>
          </w:p>
        </w:tc>
        <w:tc>
          <w:tcPr>
            <w:tcW w:w="1133" w:type="pct"/>
          </w:tcPr>
          <w:p w14:paraId="7032875F"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93.2 (n=5)</w:t>
            </w:r>
          </w:p>
        </w:tc>
        <w:tc>
          <w:tcPr>
            <w:tcW w:w="1133" w:type="pct"/>
          </w:tcPr>
          <w:p w14:paraId="5D802EC3"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 xml:space="preserve">141.2 </w:t>
            </w:r>
          </w:p>
        </w:tc>
      </w:tr>
      <w:tr w:rsidR="005016BC" w:rsidRPr="00B94034" w14:paraId="14804B93" w14:textId="77777777" w:rsidTr="00B94034">
        <w:trPr>
          <w:trHeight w:val="389"/>
        </w:trPr>
        <w:tc>
          <w:tcPr>
            <w:tcW w:w="1600" w:type="pct"/>
            <w:shd w:val="clear" w:color="auto" w:fill="auto"/>
          </w:tcPr>
          <w:p w14:paraId="1775F8B6" w14:textId="77777777" w:rsidR="005016BC" w:rsidRPr="00B94034" w:rsidRDefault="005016BC" w:rsidP="005016BC">
            <w:pPr>
              <w:widowControl w:val="0"/>
              <w:spacing w:before="100" w:beforeAutospacing="1" w:after="100" w:afterAutospacing="1"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DT50soil (at 12°C) (d)</w:t>
            </w:r>
          </w:p>
        </w:tc>
        <w:tc>
          <w:tcPr>
            <w:tcW w:w="1133" w:type="pct"/>
            <w:shd w:val="clear" w:color="auto" w:fill="auto"/>
          </w:tcPr>
          <w:p w14:paraId="23D31A70"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106</w:t>
            </w:r>
          </w:p>
        </w:tc>
        <w:tc>
          <w:tcPr>
            <w:tcW w:w="1133" w:type="pct"/>
          </w:tcPr>
          <w:p w14:paraId="74A9F6A1"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175 (max: 33.1-175d)</w:t>
            </w:r>
          </w:p>
        </w:tc>
        <w:tc>
          <w:tcPr>
            <w:tcW w:w="1133" w:type="pct"/>
          </w:tcPr>
          <w:p w14:paraId="37676451" w14:textId="77777777" w:rsidR="005016BC" w:rsidRPr="00B94034" w:rsidRDefault="005016BC" w:rsidP="005016BC">
            <w:pPr>
              <w:widowControl w:val="0"/>
              <w:spacing w:before="100" w:beforeAutospacing="1" w:after="100" w:afterAutospacing="1"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2.5 (max:</w:t>
            </w:r>
            <w:r w:rsidRPr="00B94034">
              <w:rPr>
                <w:rFonts w:ascii="Verdana" w:hAnsi="Verdana"/>
                <w:sz w:val="20"/>
                <w:szCs w:val="20"/>
              </w:rPr>
              <w:t xml:space="preserve"> 1.7-2.5d)</w:t>
            </w:r>
          </w:p>
        </w:tc>
      </w:tr>
      <w:tr w:rsidR="005016BC" w:rsidRPr="00B94034" w14:paraId="15B14412" w14:textId="77777777" w:rsidTr="00B94034">
        <w:trPr>
          <w:trHeight w:val="182"/>
        </w:trPr>
        <w:tc>
          <w:tcPr>
            <w:tcW w:w="1600" w:type="pct"/>
            <w:shd w:val="clear" w:color="auto" w:fill="auto"/>
          </w:tcPr>
          <w:p w14:paraId="18DFF935" w14:textId="77777777" w:rsidR="005016BC" w:rsidRPr="00B94034" w:rsidRDefault="005016BC" w:rsidP="005016BC">
            <w:pPr>
              <w:widowControl w:val="0"/>
              <w:spacing w:before="100" w:beforeAutospacing="1" w:after="100" w:afterAutospacing="1"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Freundlich exponent (-)</w:t>
            </w:r>
          </w:p>
        </w:tc>
        <w:tc>
          <w:tcPr>
            <w:tcW w:w="1133" w:type="pct"/>
            <w:shd w:val="clear" w:color="auto" w:fill="auto"/>
          </w:tcPr>
          <w:p w14:paraId="63681F92" w14:textId="77777777" w:rsidR="005016BC" w:rsidRPr="00B94034" w:rsidRDefault="005016BC" w:rsidP="005016BC">
            <w:pPr>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1.09</w:t>
            </w:r>
          </w:p>
        </w:tc>
        <w:tc>
          <w:tcPr>
            <w:tcW w:w="1133" w:type="pct"/>
          </w:tcPr>
          <w:p w14:paraId="2C902285"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0.87</w:t>
            </w:r>
          </w:p>
        </w:tc>
        <w:tc>
          <w:tcPr>
            <w:tcW w:w="1133" w:type="pct"/>
          </w:tcPr>
          <w:p w14:paraId="3089132C"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0.92</w:t>
            </w:r>
          </w:p>
        </w:tc>
      </w:tr>
      <w:tr w:rsidR="005016BC" w:rsidRPr="00B94034" w14:paraId="586F7803" w14:textId="77777777" w:rsidTr="00B94034">
        <w:trPr>
          <w:trHeight w:val="523"/>
        </w:trPr>
        <w:tc>
          <w:tcPr>
            <w:tcW w:w="1600" w:type="pct"/>
            <w:shd w:val="clear" w:color="auto" w:fill="auto"/>
          </w:tcPr>
          <w:p w14:paraId="4C8D2C26" w14:textId="77777777" w:rsidR="005016BC" w:rsidRPr="00CB1B83" w:rsidRDefault="005016BC" w:rsidP="005016BC">
            <w:pPr>
              <w:widowControl w:val="0"/>
              <w:spacing w:before="100" w:beforeAutospacing="1" w:after="100" w:afterAutospacing="1" w:line="260" w:lineRule="atLeast"/>
              <w:rPr>
                <w:rFonts w:ascii="Verdana" w:hAnsi="Verdana"/>
                <w:color w:val="000000"/>
                <w:spacing w:val="-5"/>
                <w:sz w:val="20"/>
                <w:szCs w:val="20"/>
                <w:lang w:val="en-US" w:eastAsia="en-US"/>
              </w:rPr>
            </w:pPr>
            <w:r w:rsidRPr="00CB1B83">
              <w:rPr>
                <w:rFonts w:ascii="Verdana" w:hAnsi="Verdana"/>
                <w:color w:val="000000"/>
                <w:spacing w:val="-5"/>
                <w:sz w:val="20"/>
                <w:szCs w:val="20"/>
                <w:lang w:val="en-US" w:eastAsia="en-US"/>
              </w:rPr>
              <w:t>Split application rate (kg.ha</w:t>
            </w:r>
            <w:r w:rsidRPr="00CB1B83">
              <w:rPr>
                <w:rFonts w:ascii="Verdana" w:hAnsi="Verdana"/>
                <w:color w:val="000000"/>
                <w:spacing w:val="-5"/>
                <w:sz w:val="20"/>
                <w:szCs w:val="20"/>
                <w:vertAlign w:val="superscript"/>
                <w:lang w:val="en-US" w:eastAsia="en-US"/>
              </w:rPr>
              <w:t>-1</w:t>
            </w:r>
            <w:r w:rsidRPr="00CB1B83">
              <w:rPr>
                <w:rFonts w:ascii="Verdana" w:hAnsi="Verdana"/>
                <w:color w:val="000000"/>
                <w:spacing w:val="-5"/>
                <w:sz w:val="20"/>
                <w:szCs w:val="20"/>
                <w:lang w:val="en-US" w:eastAsia="en-US"/>
              </w:rPr>
              <w:t>)</w:t>
            </w:r>
          </w:p>
        </w:tc>
        <w:tc>
          <w:tcPr>
            <w:tcW w:w="1133" w:type="pct"/>
            <w:shd w:val="clear" w:color="auto" w:fill="auto"/>
          </w:tcPr>
          <w:p w14:paraId="5EE37DD4" w14:textId="77777777" w:rsidR="005016BC" w:rsidRPr="00B94034" w:rsidRDefault="005016BC" w:rsidP="005016BC">
            <w:pPr>
              <w:widowControl w:val="0"/>
              <w:spacing w:after="0" w:line="260" w:lineRule="atLeast"/>
              <w:jc w:val="center"/>
              <w:rPr>
                <w:rFonts w:ascii="Verdana" w:hAnsi="Verdana"/>
                <w:color w:val="000000"/>
                <w:spacing w:val="-5"/>
                <w:sz w:val="20"/>
                <w:szCs w:val="20"/>
                <w:lang w:val="fr-FR" w:eastAsia="en-US"/>
              </w:rPr>
            </w:pPr>
            <w:r w:rsidRPr="00B94034">
              <w:rPr>
                <w:rFonts w:ascii="Verdana" w:hAnsi="Verdana"/>
                <w:color w:val="000000"/>
                <w:spacing w:val="-5"/>
                <w:sz w:val="20"/>
                <w:szCs w:val="20"/>
                <w:lang w:val="fr-FR" w:eastAsia="en-US"/>
              </w:rPr>
              <w:t>Tier 1a :0.035</w:t>
            </w:r>
          </w:p>
          <w:p w14:paraId="585F078E" w14:textId="77777777" w:rsidR="005016BC" w:rsidRPr="00B94034" w:rsidRDefault="005016BC" w:rsidP="005016BC">
            <w:pPr>
              <w:widowControl w:val="0"/>
              <w:spacing w:after="0" w:line="260" w:lineRule="atLeast"/>
              <w:jc w:val="center"/>
              <w:rPr>
                <w:rFonts w:ascii="Verdana" w:hAnsi="Verdana"/>
                <w:color w:val="000000"/>
                <w:spacing w:val="-5"/>
                <w:sz w:val="20"/>
                <w:szCs w:val="20"/>
                <w:lang w:val="fr-FR" w:eastAsia="en-US"/>
              </w:rPr>
            </w:pPr>
            <w:r w:rsidRPr="00B94034">
              <w:rPr>
                <w:rFonts w:ascii="Verdana" w:hAnsi="Verdana"/>
                <w:color w:val="000000"/>
                <w:spacing w:val="-5"/>
                <w:sz w:val="20"/>
                <w:szCs w:val="20"/>
                <w:lang w:val="fr-FR" w:eastAsia="en-US"/>
              </w:rPr>
              <w:t>Tier 1b : 0.0105</w:t>
            </w:r>
          </w:p>
          <w:p w14:paraId="50B1AEBF" w14:textId="77777777" w:rsidR="005016BC" w:rsidRPr="00B94034" w:rsidRDefault="005016BC" w:rsidP="005016BC">
            <w:pPr>
              <w:widowControl w:val="0"/>
              <w:spacing w:after="0" w:line="260" w:lineRule="atLeast"/>
              <w:jc w:val="center"/>
              <w:rPr>
                <w:rFonts w:ascii="Verdana" w:hAnsi="Verdana"/>
                <w:color w:val="000000"/>
                <w:spacing w:val="-5"/>
                <w:sz w:val="20"/>
                <w:szCs w:val="20"/>
                <w:lang w:val="fr-FR" w:eastAsia="en-US"/>
              </w:rPr>
            </w:pPr>
            <w:r w:rsidRPr="00B94034">
              <w:rPr>
                <w:rFonts w:ascii="Verdana" w:hAnsi="Verdana"/>
                <w:color w:val="000000"/>
                <w:spacing w:val="-5"/>
                <w:sz w:val="20"/>
                <w:szCs w:val="20"/>
                <w:lang w:val="fr-FR" w:eastAsia="en-US"/>
              </w:rPr>
              <w:t>Tier 2 : 1.51E-5</w:t>
            </w:r>
          </w:p>
        </w:tc>
        <w:tc>
          <w:tcPr>
            <w:tcW w:w="1133" w:type="pct"/>
          </w:tcPr>
          <w:p w14:paraId="4B89BF43"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val="fr-FR" w:eastAsia="en-US"/>
              </w:rPr>
            </w:pPr>
            <w:r w:rsidRPr="00B94034">
              <w:rPr>
                <w:rFonts w:ascii="Verdana" w:hAnsi="Verdana"/>
                <w:color w:val="000000"/>
                <w:spacing w:val="-5"/>
                <w:sz w:val="20"/>
                <w:szCs w:val="20"/>
                <w:lang w:val="fr-FR" w:eastAsia="en-US"/>
              </w:rPr>
              <w:t>-</w:t>
            </w:r>
          </w:p>
        </w:tc>
        <w:tc>
          <w:tcPr>
            <w:tcW w:w="1133" w:type="pct"/>
          </w:tcPr>
          <w:p w14:paraId="7E7B3A10"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val="fr-FR" w:eastAsia="en-US"/>
              </w:rPr>
            </w:pPr>
            <w:r w:rsidRPr="00B94034">
              <w:rPr>
                <w:rFonts w:ascii="Verdana" w:hAnsi="Verdana"/>
                <w:color w:val="000000"/>
                <w:spacing w:val="-5"/>
                <w:sz w:val="20"/>
                <w:szCs w:val="20"/>
                <w:lang w:val="fr-FR" w:eastAsia="en-US"/>
              </w:rPr>
              <w:t>-</w:t>
            </w:r>
          </w:p>
        </w:tc>
      </w:tr>
      <w:tr w:rsidR="005016BC" w:rsidRPr="00B94034" w14:paraId="3609D814" w14:textId="77777777" w:rsidTr="00B94034">
        <w:trPr>
          <w:trHeight w:val="170"/>
        </w:trPr>
        <w:tc>
          <w:tcPr>
            <w:tcW w:w="1600" w:type="pct"/>
            <w:shd w:val="clear" w:color="auto" w:fill="auto"/>
          </w:tcPr>
          <w:p w14:paraId="475C0333" w14:textId="77777777" w:rsidR="005016BC" w:rsidRPr="00B94034" w:rsidRDefault="005016BC" w:rsidP="005016BC">
            <w:pPr>
              <w:widowControl w:val="0"/>
              <w:spacing w:before="100" w:beforeAutospacing="1" w:after="100" w:afterAutospacing="1"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Nb applications (year</w:t>
            </w:r>
            <w:r w:rsidRPr="00B94034">
              <w:rPr>
                <w:rFonts w:ascii="Verdana" w:hAnsi="Verdana"/>
                <w:color w:val="000000"/>
                <w:spacing w:val="-5"/>
                <w:sz w:val="20"/>
                <w:szCs w:val="20"/>
                <w:vertAlign w:val="superscript"/>
                <w:lang w:eastAsia="en-US"/>
              </w:rPr>
              <w:t>-1</w:t>
            </w:r>
            <w:r w:rsidRPr="00B94034">
              <w:rPr>
                <w:rFonts w:ascii="Verdana" w:hAnsi="Verdana"/>
                <w:color w:val="000000"/>
                <w:spacing w:val="-5"/>
                <w:sz w:val="20"/>
                <w:szCs w:val="20"/>
                <w:lang w:eastAsia="en-US"/>
              </w:rPr>
              <w:t>)</w:t>
            </w:r>
          </w:p>
        </w:tc>
        <w:tc>
          <w:tcPr>
            <w:tcW w:w="1133" w:type="pct"/>
            <w:shd w:val="clear" w:color="auto" w:fill="auto"/>
          </w:tcPr>
          <w:p w14:paraId="2FF39BE3"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10</w:t>
            </w:r>
          </w:p>
        </w:tc>
        <w:tc>
          <w:tcPr>
            <w:tcW w:w="1133" w:type="pct"/>
          </w:tcPr>
          <w:p w14:paraId="2FB01D92"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w:t>
            </w:r>
          </w:p>
        </w:tc>
        <w:tc>
          <w:tcPr>
            <w:tcW w:w="1133" w:type="pct"/>
          </w:tcPr>
          <w:p w14:paraId="126B362B"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w:t>
            </w:r>
          </w:p>
        </w:tc>
      </w:tr>
      <w:tr w:rsidR="005016BC" w:rsidRPr="00B94034" w14:paraId="33831CF4" w14:textId="77777777" w:rsidTr="00B94034">
        <w:trPr>
          <w:trHeight w:val="182"/>
        </w:trPr>
        <w:tc>
          <w:tcPr>
            <w:tcW w:w="1600" w:type="pct"/>
            <w:shd w:val="clear" w:color="auto" w:fill="auto"/>
          </w:tcPr>
          <w:p w14:paraId="32B3438B" w14:textId="77777777" w:rsidR="005016BC" w:rsidRPr="00B94034" w:rsidRDefault="005016BC" w:rsidP="005016BC">
            <w:pPr>
              <w:widowControl w:val="0"/>
              <w:spacing w:before="100" w:beforeAutospacing="1" w:after="100" w:afterAutospacing="1"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 xml:space="preserve">Crop </w:t>
            </w:r>
          </w:p>
        </w:tc>
        <w:tc>
          <w:tcPr>
            <w:tcW w:w="1133" w:type="pct"/>
            <w:shd w:val="clear" w:color="auto" w:fill="auto"/>
          </w:tcPr>
          <w:p w14:paraId="223301E4"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0*</w:t>
            </w:r>
          </w:p>
        </w:tc>
        <w:tc>
          <w:tcPr>
            <w:tcW w:w="1133" w:type="pct"/>
          </w:tcPr>
          <w:p w14:paraId="19DC4BDE"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0*</w:t>
            </w:r>
          </w:p>
        </w:tc>
        <w:tc>
          <w:tcPr>
            <w:tcW w:w="1133" w:type="pct"/>
          </w:tcPr>
          <w:p w14:paraId="3357346E"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0*</w:t>
            </w:r>
          </w:p>
        </w:tc>
      </w:tr>
      <w:tr w:rsidR="005016BC" w:rsidRPr="00B94034" w14:paraId="60D944AE" w14:textId="77777777" w:rsidTr="00B94034">
        <w:trPr>
          <w:trHeight w:val="170"/>
        </w:trPr>
        <w:tc>
          <w:tcPr>
            <w:tcW w:w="1600" w:type="pct"/>
            <w:shd w:val="clear" w:color="auto" w:fill="auto"/>
          </w:tcPr>
          <w:p w14:paraId="47FA90EF" w14:textId="77777777" w:rsidR="005016BC" w:rsidRPr="00B94034" w:rsidRDefault="005016BC" w:rsidP="005016BC">
            <w:pPr>
              <w:widowControl w:val="0"/>
              <w:spacing w:before="100" w:beforeAutospacing="1" w:after="100" w:afterAutospacing="1"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Maximum AR in soil %</w:t>
            </w:r>
          </w:p>
        </w:tc>
        <w:tc>
          <w:tcPr>
            <w:tcW w:w="1133" w:type="pct"/>
            <w:shd w:val="clear" w:color="auto" w:fill="auto"/>
          </w:tcPr>
          <w:p w14:paraId="729707EC"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w:t>
            </w:r>
          </w:p>
        </w:tc>
        <w:tc>
          <w:tcPr>
            <w:tcW w:w="1133" w:type="pct"/>
          </w:tcPr>
          <w:p w14:paraId="2717E68A"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11.3</w:t>
            </w:r>
          </w:p>
        </w:tc>
        <w:tc>
          <w:tcPr>
            <w:tcW w:w="1133" w:type="pct"/>
          </w:tcPr>
          <w:p w14:paraId="5AF41512"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w:t>
            </w:r>
          </w:p>
        </w:tc>
      </w:tr>
    </w:tbl>
    <w:p w14:paraId="0A2CABB2" w14:textId="77777777" w:rsidR="005016BC" w:rsidRPr="00B94034" w:rsidRDefault="005016BC" w:rsidP="005016BC">
      <w:pPr>
        <w:autoSpaceDE w:val="0"/>
        <w:autoSpaceDN w:val="0"/>
        <w:adjustRightInd w:val="0"/>
        <w:spacing w:after="0" w:line="260" w:lineRule="atLeast"/>
        <w:rPr>
          <w:rFonts w:ascii="Verdana" w:hAnsi="Verdana"/>
          <w:bCs/>
          <w:sz w:val="20"/>
          <w:szCs w:val="20"/>
          <w:lang w:val="fr-FR" w:eastAsia="en-US"/>
        </w:rPr>
      </w:pPr>
      <w:r w:rsidRPr="00B94034">
        <w:rPr>
          <w:rFonts w:ascii="Verdana" w:hAnsi="Verdana"/>
          <w:bCs/>
          <w:sz w:val="20"/>
          <w:szCs w:val="20"/>
          <w:lang w:val="fr-FR" w:eastAsia="en-US"/>
        </w:rPr>
        <w:t>* Worst case default value</w:t>
      </w:r>
    </w:p>
    <w:p w14:paraId="6EC36F07" w14:textId="77777777" w:rsidR="005016BC" w:rsidRPr="00B94034" w:rsidRDefault="005016BC" w:rsidP="005016BC">
      <w:pPr>
        <w:spacing w:after="0" w:line="260" w:lineRule="atLeast"/>
        <w:rPr>
          <w:rFonts w:ascii="Verdana" w:hAnsi="Verdana"/>
          <w:sz w:val="20"/>
          <w:szCs w:val="20"/>
        </w:rPr>
      </w:pPr>
    </w:p>
    <w:p w14:paraId="5A87558E" w14:textId="77777777" w:rsidR="005016BC" w:rsidRPr="00CB1B83" w:rsidRDefault="005016BC" w:rsidP="005016BC">
      <w:pPr>
        <w:keepNext/>
        <w:autoSpaceDE w:val="0"/>
        <w:autoSpaceDN w:val="0"/>
        <w:adjustRightInd w:val="0"/>
        <w:spacing w:after="0" w:line="260" w:lineRule="atLeast"/>
        <w:jc w:val="both"/>
        <w:rPr>
          <w:rFonts w:ascii="Verdana" w:hAnsi="Verdana"/>
          <w:sz w:val="20"/>
          <w:szCs w:val="20"/>
          <w:lang w:val="en-US"/>
        </w:rPr>
      </w:pPr>
      <w:r w:rsidRPr="00CB1B83">
        <w:rPr>
          <w:rFonts w:ascii="Verdana" w:hAnsi="Verdana"/>
          <w:sz w:val="20"/>
          <w:szCs w:val="20"/>
          <w:lang w:val="en-US"/>
        </w:rPr>
        <w:t xml:space="preserve">According to the worst case scenario defined previously with 35 houses treated, the application rates in kilograms per hectar taken into account for ground water assessment are about </w:t>
      </w:r>
    </w:p>
    <w:p w14:paraId="14EA05BA" w14:textId="77777777" w:rsidR="005016BC" w:rsidRPr="00CB1B83" w:rsidRDefault="005016BC" w:rsidP="005016BC">
      <w:pPr>
        <w:keepNext/>
        <w:numPr>
          <w:ilvl w:val="0"/>
          <w:numId w:val="15"/>
        </w:numPr>
        <w:autoSpaceDE w:val="0"/>
        <w:autoSpaceDN w:val="0"/>
        <w:adjustRightInd w:val="0"/>
        <w:spacing w:after="0" w:line="240" w:lineRule="auto"/>
        <w:jc w:val="both"/>
        <w:rPr>
          <w:rFonts w:ascii="Verdana" w:hAnsi="Verdana"/>
          <w:sz w:val="20"/>
          <w:szCs w:val="20"/>
          <w:lang w:val="en-US"/>
        </w:rPr>
      </w:pPr>
      <w:r w:rsidRPr="00CB1B83">
        <w:rPr>
          <w:rFonts w:ascii="Verdana" w:hAnsi="Verdana"/>
          <w:sz w:val="20"/>
          <w:szCs w:val="20"/>
          <w:lang w:val="en-US"/>
        </w:rPr>
        <w:t>Tier 1a: 35 houses/hectar * 10g /house : 0.350 Kg/ha</w:t>
      </w:r>
    </w:p>
    <w:p w14:paraId="70EA5B94" w14:textId="77777777" w:rsidR="005016BC" w:rsidRPr="00CB1B83" w:rsidRDefault="005016BC" w:rsidP="005016BC">
      <w:pPr>
        <w:keepNext/>
        <w:numPr>
          <w:ilvl w:val="0"/>
          <w:numId w:val="15"/>
        </w:numPr>
        <w:autoSpaceDE w:val="0"/>
        <w:autoSpaceDN w:val="0"/>
        <w:adjustRightInd w:val="0"/>
        <w:spacing w:after="0" w:line="240" w:lineRule="auto"/>
        <w:jc w:val="both"/>
        <w:rPr>
          <w:rFonts w:ascii="Verdana" w:hAnsi="Verdana"/>
          <w:sz w:val="20"/>
          <w:szCs w:val="20"/>
          <w:lang w:val="en-US"/>
        </w:rPr>
      </w:pPr>
      <w:r w:rsidRPr="00CB1B83">
        <w:rPr>
          <w:rFonts w:ascii="Verdana" w:hAnsi="Verdana"/>
          <w:sz w:val="20"/>
          <w:szCs w:val="20"/>
          <w:lang w:val="en-US"/>
        </w:rPr>
        <w:t>Tier 1b: 35 houses/hectar * 3g /house: 0.105, Kg/ha</w:t>
      </w:r>
    </w:p>
    <w:p w14:paraId="69C820A5" w14:textId="77777777" w:rsidR="005016BC" w:rsidRPr="00CB1B83" w:rsidRDefault="005016BC" w:rsidP="005016BC">
      <w:pPr>
        <w:keepNext/>
        <w:numPr>
          <w:ilvl w:val="0"/>
          <w:numId w:val="15"/>
        </w:numPr>
        <w:autoSpaceDE w:val="0"/>
        <w:autoSpaceDN w:val="0"/>
        <w:adjustRightInd w:val="0"/>
        <w:spacing w:after="0" w:line="240" w:lineRule="auto"/>
        <w:jc w:val="both"/>
        <w:rPr>
          <w:rFonts w:ascii="Verdana" w:hAnsi="Verdana"/>
          <w:sz w:val="20"/>
          <w:szCs w:val="20"/>
          <w:lang w:val="en-US"/>
        </w:rPr>
      </w:pPr>
      <w:r w:rsidRPr="00CB1B83">
        <w:rPr>
          <w:rFonts w:ascii="Verdana" w:hAnsi="Verdana"/>
          <w:sz w:val="20"/>
          <w:szCs w:val="20"/>
          <w:lang w:val="en-US"/>
        </w:rPr>
        <w:t>Tier 2: 35 houses/hectar * 1.51E-3 g /house : 5.29E-5 Kg/ha</w:t>
      </w:r>
    </w:p>
    <w:p w14:paraId="3D9938BA" w14:textId="77777777" w:rsidR="005016BC" w:rsidRPr="00CB1B83" w:rsidRDefault="005016BC" w:rsidP="005016BC">
      <w:pPr>
        <w:keepNext/>
        <w:autoSpaceDE w:val="0"/>
        <w:autoSpaceDN w:val="0"/>
        <w:adjustRightInd w:val="0"/>
        <w:spacing w:after="0" w:line="260" w:lineRule="atLeast"/>
        <w:jc w:val="both"/>
        <w:rPr>
          <w:rFonts w:ascii="Verdana" w:hAnsi="Verdana"/>
          <w:sz w:val="20"/>
          <w:szCs w:val="20"/>
          <w:lang w:val="en-US"/>
        </w:rPr>
      </w:pPr>
    </w:p>
    <w:p w14:paraId="3A2208CB" w14:textId="77777777" w:rsidR="005016BC" w:rsidRPr="00CB1B83" w:rsidRDefault="005016BC" w:rsidP="005016BC">
      <w:pPr>
        <w:keepNext/>
        <w:autoSpaceDE w:val="0"/>
        <w:autoSpaceDN w:val="0"/>
        <w:adjustRightInd w:val="0"/>
        <w:spacing w:after="0" w:line="260" w:lineRule="atLeast"/>
        <w:jc w:val="both"/>
        <w:rPr>
          <w:rFonts w:ascii="Verdana" w:hAnsi="Verdana"/>
          <w:sz w:val="20"/>
          <w:szCs w:val="20"/>
          <w:lang w:val="en-US"/>
        </w:rPr>
      </w:pPr>
      <w:r w:rsidRPr="00CB1B83">
        <w:rPr>
          <w:rFonts w:ascii="Verdana" w:hAnsi="Verdana"/>
          <w:sz w:val="20"/>
          <w:szCs w:val="20"/>
          <w:lang w:val="en-US"/>
        </w:rPr>
        <w:t>As all houses would not be treated at the same time, in order to weight over time the exposition of Permethrin and its metabolites DCVA and PBA, the single application of permethrin (ex: 0.035Kg/ha) per year is split into 10 applications (about 0.0035 kga.s. /ha) per year.</w:t>
      </w:r>
    </w:p>
    <w:p w14:paraId="46B829B0" w14:textId="77777777" w:rsidR="005016BC" w:rsidRPr="00CB1B83" w:rsidRDefault="005016BC" w:rsidP="005016BC">
      <w:pPr>
        <w:spacing w:after="0" w:line="260" w:lineRule="atLeast"/>
        <w:rPr>
          <w:rFonts w:ascii="Verdana" w:hAnsi="Verdana"/>
          <w:sz w:val="20"/>
          <w:szCs w:val="20"/>
          <w:lang w:val="en-US"/>
        </w:rPr>
      </w:pPr>
    </w:p>
    <w:p w14:paraId="22242BE4" w14:textId="77777777" w:rsidR="005016BC" w:rsidRPr="00CB1B83" w:rsidRDefault="005016BC" w:rsidP="005016BC">
      <w:pPr>
        <w:spacing w:before="120" w:after="120" w:line="260" w:lineRule="atLeast"/>
        <w:jc w:val="both"/>
        <w:rPr>
          <w:rFonts w:ascii="Verdana" w:hAnsi="Verdana"/>
          <w:sz w:val="20"/>
          <w:szCs w:val="20"/>
          <w:lang w:val="en-US"/>
        </w:rPr>
      </w:pPr>
      <w:r w:rsidRPr="00CB1B83">
        <w:rPr>
          <w:rFonts w:ascii="Verdana" w:hAnsi="Verdana"/>
          <w:sz w:val="20"/>
          <w:szCs w:val="20"/>
          <w:lang w:val="en-US"/>
        </w:rPr>
        <w:t>Chosen dates for split applications are presented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1"/>
        <w:gridCol w:w="6258"/>
      </w:tblGrid>
      <w:tr w:rsidR="005016BC" w:rsidRPr="00B94034" w14:paraId="2C1D20F9" w14:textId="77777777" w:rsidTr="00503A35">
        <w:trPr>
          <w:trHeight w:val="44"/>
        </w:trPr>
        <w:tc>
          <w:tcPr>
            <w:tcW w:w="1797" w:type="pct"/>
            <w:shd w:val="clear" w:color="auto" w:fill="auto"/>
          </w:tcPr>
          <w:p w14:paraId="60B49355" w14:textId="77777777" w:rsidR="005016BC" w:rsidRPr="00B94034" w:rsidRDefault="005016BC" w:rsidP="005016BC">
            <w:pPr>
              <w:keepNext/>
              <w:widowControl w:val="0"/>
              <w:spacing w:after="0"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Application</w:t>
            </w:r>
          </w:p>
        </w:tc>
        <w:tc>
          <w:tcPr>
            <w:tcW w:w="3203" w:type="pct"/>
            <w:shd w:val="clear" w:color="auto" w:fill="auto"/>
          </w:tcPr>
          <w:p w14:paraId="0A8504FD" w14:textId="77777777" w:rsidR="005016BC" w:rsidRPr="00B94034" w:rsidRDefault="005016BC" w:rsidP="005016BC">
            <w:pPr>
              <w:keepNext/>
              <w:widowControl w:val="0"/>
              <w:spacing w:after="0"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Date of split applications</w:t>
            </w:r>
          </w:p>
        </w:tc>
      </w:tr>
      <w:tr w:rsidR="005016BC" w:rsidRPr="00B94034" w14:paraId="0EEE14CA" w14:textId="77777777" w:rsidTr="00503A35">
        <w:trPr>
          <w:trHeight w:val="241"/>
        </w:trPr>
        <w:tc>
          <w:tcPr>
            <w:tcW w:w="1797" w:type="pct"/>
            <w:shd w:val="clear" w:color="auto" w:fill="auto"/>
          </w:tcPr>
          <w:p w14:paraId="7486B9BC" w14:textId="77777777" w:rsidR="005016BC" w:rsidRPr="00B94034" w:rsidRDefault="005016BC" w:rsidP="005016BC">
            <w:pPr>
              <w:keepNext/>
              <w:widowControl w:val="0"/>
              <w:spacing w:after="0" w:line="260" w:lineRule="atLeast"/>
              <w:jc w:val="center"/>
              <w:rPr>
                <w:rFonts w:ascii="Verdana" w:eastAsia="SimSun" w:hAnsi="Verdana"/>
                <w:spacing w:val="-5"/>
                <w:sz w:val="20"/>
                <w:szCs w:val="20"/>
                <w:lang w:eastAsia="en-US"/>
              </w:rPr>
            </w:pPr>
            <w:r w:rsidRPr="00B94034">
              <w:rPr>
                <w:rFonts w:ascii="Verdana" w:eastAsia="SimSun" w:hAnsi="Verdana"/>
                <w:spacing w:val="-5"/>
                <w:sz w:val="20"/>
                <w:szCs w:val="20"/>
                <w:lang w:eastAsia="en-US"/>
              </w:rPr>
              <w:t>1</w:t>
            </w:r>
            <w:r w:rsidRPr="00B94034">
              <w:rPr>
                <w:rFonts w:ascii="Verdana" w:eastAsia="SimSun" w:hAnsi="Verdana"/>
                <w:spacing w:val="-5"/>
                <w:sz w:val="20"/>
                <w:szCs w:val="20"/>
                <w:vertAlign w:val="superscript"/>
                <w:lang w:eastAsia="en-US"/>
              </w:rPr>
              <w:t>st</w:t>
            </w:r>
            <w:r w:rsidRPr="00B94034">
              <w:rPr>
                <w:rFonts w:ascii="Verdana" w:eastAsia="SimSun" w:hAnsi="Verdana"/>
                <w:spacing w:val="-5"/>
                <w:sz w:val="20"/>
                <w:szCs w:val="20"/>
                <w:lang w:eastAsia="en-US"/>
              </w:rPr>
              <w:t xml:space="preserve"> Application</w:t>
            </w:r>
          </w:p>
        </w:tc>
        <w:tc>
          <w:tcPr>
            <w:tcW w:w="3203" w:type="pct"/>
            <w:shd w:val="clear" w:color="auto" w:fill="auto"/>
          </w:tcPr>
          <w:p w14:paraId="6F9053DC" w14:textId="77777777" w:rsidR="005016BC" w:rsidRPr="00B94034" w:rsidRDefault="005016BC" w:rsidP="005016BC">
            <w:pPr>
              <w:keepNext/>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15/01</w:t>
            </w:r>
          </w:p>
        </w:tc>
      </w:tr>
      <w:tr w:rsidR="005016BC" w:rsidRPr="00B94034" w14:paraId="77A80522" w14:textId="77777777" w:rsidTr="00503A35">
        <w:trPr>
          <w:trHeight w:val="228"/>
        </w:trPr>
        <w:tc>
          <w:tcPr>
            <w:tcW w:w="1797" w:type="pct"/>
            <w:shd w:val="clear" w:color="auto" w:fill="auto"/>
          </w:tcPr>
          <w:p w14:paraId="5EA03238" w14:textId="77777777" w:rsidR="005016BC" w:rsidRPr="00B94034" w:rsidRDefault="005016BC" w:rsidP="005016BC">
            <w:pPr>
              <w:keepNext/>
              <w:widowControl w:val="0"/>
              <w:spacing w:after="0" w:line="260" w:lineRule="atLeast"/>
              <w:jc w:val="center"/>
              <w:rPr>
                <w:rFonts w:ascii="Verdana" w:eastAsia="SimSun" w:hAnsi="Verdana"/>
                <w:spacing w:val="-5"/>
                <w:sz w:val="20"/>
                <w:szCs w:val="20"/>
                <w:lang w:eastAsia="en-US"/>
              </w:rPr>
            </w:pPr>
            <w:r w:rsidRPr="00B94034">
              <w:rPr>
                <w:rFonts w:ascii="Verdana" w:eastAsia="SimSun" w:hAnsi="Verdana"/>
                <w:spacing w:val="-5"/>
                <w:sz w:val="20"/>
                <w:szCs w:val="20"/>
                <w:lang w:eastAsia="en-US"/>
              </w:rPr>
              <w:t>2</w:t>
            </w:r>
            <w:r w:rsidRPr="00B94034">
              <w:rPr>
                <w:rFonts w:ascii="Verdana" w:eastAsia="SimSun" w:hAnsi="Verdana"/>
                <w:spacing w:val="-5"/>
                <w:sz w:val="20"/>
                <w:szCs w:val="20"/>
                <w:vertAlign w:val="superscript"/>
                <w:lang w:eastAsia="en-US"/>
              </w:rPr>
              <w:t>nd</w:t>
            </w:r>
            <w:r w:rsidRPr="00B94034">
              <w:rPr>
                <w:rFonts w:ascii="Verdana" w:eastAsia="SimSun" w:hAnsi="Verdana"/>
                <w:spacing w:val="-5"/>
                <w:sz w:val="20"/>
                <w:szCs w:val="20"/>
                <w:lang w:eastAsia="en-US"/>
              </w:rPr>
              <w:t xml:space="preserve"> Application</w:t>
            </w:r>
          </w:p>
        </w:tc>
        <w:tc>
          <w:tcPr>
            <w:tcW w:w="3203" w:type="pct"/>
            <w:shd w:val="clear" w:color="auto" w:fill="auto"/>
          </w:tcPr>
          <w:p w14:paraId="42B367F5" w14:textId="77777777" w:rsidR="005016BC" w:rsidRPr="00B94034" w:rsidRDefault="005016BC" w:rsidP="005016BC">
            <w:pPr>
              <w:keepNext/>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15/03</w:t>
            </w:r>
          </w:p>
        </w:tc>
      </w:tr>
      <w:tr w:rsidR="005016BC" w:rsidRPr="00B94034" w14:paraId="353A7FB4" w14:textId="77777777" w:rsidTr="00503A35">
        <w:trPr>
          <w:trHeight w:val="241"/>
        </w:trPr>
        <w:tc>
          <w:tcPr>
            <w:tcW w:w="1797" w:type="pct"/>
            <w:shd w:val="clear" w:color="auto" w:fill="auto"/>
          </w:tcPr>
          <w:p w14:paraId="03D9CF1C" w14:textId="77777777" w:rsidR="005016BC" w:rsidRPr="00B94034" w:rsidRDefault="005016BC" w:rsidP="005016BC">
            <w:pPr>
              <w:keepNext/>
              <w:widowControl w:val="0"/>
              <w:spacing w:after="0" w:line="260" w:lineRule="atLeast"/>
              <w:jc w:val="center"/>
              <w:rPr>
                <w:rFonts w:ascii="Verdana" w:eastAsia="SimSun" w:hAnsi="Verdana"/>
                <w:spacing w:val="-5"/>
                <w:sz w:val="20"/>
                <w:szCs w:val="20"/>
                <w:lang w:eastAsia="en-US"/>
              </w:rPr>
            </w:pPr>
            <w:r w:rsidRPr="00B94034">
              <w:rPr>
                <w:rFonts w:ascii="Verdana" w:eastAsia="SimSun" w:hAnsi="Verdana"/>
                <w:spacing w:val="-5"/>
                <w:sz w:val="20"/>
                <w:szCs w:val="20"/>
                <w:lang w:eastAsia="en-US"/>
              </w:rPr>
              <w:t>3</w:t>
            </w:r>
            <w:r w:rsidRPr="00B94034">
              <w:rPr>
                <w:rFonts w:ascii="Verdana" w:eastAsia="SimSun" w:hAnsi="Verdana"/>
                <w:spacing w:val="-5"/>
                <w:sz w:val="20"/>
                <w:szCs w:val="20"/>
                <w:vertAlign w:val="superscript"/>
                <w:lang w:eastAsia="en-US"/>
              </w:rPr>
              <w:t>rd</w:t>
            </w:r>
            <w:r w:rsidRPr="00B94034">
              <w:rPr>
                <w:rFonts w:ascii="Verdana" w:eastAsia="SimSun" w:hAnsi="Verdana"/>
                <w:spacing w:val="-5"/>
                <w:sz w:val="20"/>
                <w:szCs w:val="20"/>
                <w:lang w:eastAsia="en-US"/>
              </w:rPr>
              <w:t xml:space="preserve"> Application</w:t>
            </w:r>
          </w:p>
        </w:tc>
        <w:tc>
          <w:tcPr>
            <w:tcW w:w="3203" w:type="pct"/>
            <w:shd w:val="clear" w:color="auto" w:fill="auto"/>
          </w:tcPr>
          <w:p w14:paraId="55EB0C0F" w14:textId="77777777" w:rsidR="005016BC" w:rsidRPr="00B94034" w:rsidRDefault="005016BC" w:rsidP="005016BC">
            <w:pPr>
              <w:keepNext/>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15/04</w:t>
            </w:r>
          </w:p>
        </w:tc>
      </w:tr>
      <w:tr w:rsidR="005016BC" w:rsidRPr="00B94034" w14:paraId="7A60E23A" w14:textId="77777777" w:rsidTr="00503A35">
        <w:trPr>
          <w:trHeight w:val="228"/>
        </w:trPr>
        <w:tc>
          <w:tcPr>
            <w:tcW w:w="1797" w:type="pct"/>
            <w:shd w:val="clear" w:color="auto" w:fill="auto"/>
          </w:tcPr>
          <w:p w14:paraId="2041F795" w14:textId="77777777" w:rsidR="005016BC" w:rsidRPr="00B94034" w:rsidRDefault="005016BC" w:rsidP="005016BC">
            <w:pPr>
              <w:keepNext/>
              <w:widowControl w:val="0"/>
              <w:spacing w:after="0" w:line="260" w:lineRule="atLeast"/>
              <w:jc w:val="center"/>
              <w:rPr>
                <w:rFonts w:ascii="Verdana" w:eastAsia="SimSun" w:hAnsi="Verdana"/>
                <w:spacing w:val="-5"/>
                <w:sz w:val="20"/>
                <w:szCs w:val="20"/>
                <w:lang w:eastAsia="en-US"/>
              </w:rPr>
            </w:pPr>
            <w:r w:rsidRPr="00B94034">
              <w:rPr>
                <w:rFonts w:ascii="Verdana" w:eastAsia="SimSun" w:hAnsi="Verdana"/>
                <w:spacing w:val="-5"/>
                <w:sz w:val="20"/>
                <w:szCs w:val="20"/>
                <w:lang w:eastAsia="en-US"/>
              </w:rPr>
              <w:t>4</w:t>
            </w:r>
            <w:r w:rsidRPr="00B94034">
              <w:rPr>
                <w:rFonts w:ascii="Verdana" w:eastAsia="SimSun" w:hAnsi="Verdana"/>
                <w:spacing w:val="-5"/>
                <w:sz w:val="20"/>
                <w:szCs w:val="20"/>
                <w:vertAlign w:val="superscript"/>
                <w:lang w:eastAsia="en-US"/>
              </w:rPr>
              <w:t>th</w:t>
            </w:r>
            <w:r w:rsidRPr="00B94034">
              <w:rPr>
                <w:rFonts w:ascii="Verdana" w:eastAsia="SimSun" w:hAnsi="Verdana"/>
                <w:spacing w:val="-5"/>
                <w:sz w:val="20"/>
                <w:szCs w:val="20"/>
                <w:lang w:eastAsia="en-US"/>
              </w:rPr>
              <w:t xml:space="preserve"> Application</w:t>
            </w:r>
          </w:p>
        </w:tc>
        <w:tc>
          <w:tcPr>
            <w:tcW w:w="3203" w:type="pct"/>
            <w:shd w:val="clear" w:color="auto" w:fill="auto"/>
          </w:tcPr>
          <w:p w14:paraId="1DC3C4C8" w14:textId="77777777" w:rsidR="005016BC" w:rsidRPr="00B94034" w:rsidRDefault="005016BC" w:rsidP="005016BC">
            <w:pPr>
              <w:keepNext/>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15/05</w:t>
            </w:r>
          </w:p>
        </w:tc>
      </w:tr>
      <w:tr w:rsidR="005016BC" w:rsidRPr="00B94034" w14:paraId="1990B1C3" w14:textId="77777777" w:rsidTr="00503A35">
        <w:trPr>
          <w:trHeight w:val="241"/>
        </w:trPr>
        <w:tc>
          <w:tcPr>
            <w:tcW w:w="1797" w:type="pct"/>
            <w:shd w:val="clear" w:color="auto" w:fill="auto"/>
          </w:tcPr>
          <w:p w14:paraId="71D3C666" w14:textId="77777777" w:rsidR="005016BC" w:rsidRPr="00B94034" w:rsidRDefault="005016BC" w:rsidP="005016BC">
            <w:pPr>
              <w:keepNext/>
              <w:widowControl w:val="0"/>
              <w:spacing w:after="0" w:line="260" w:lineRule="atLeast"/>
              <w:jc w:val="center"/>
              <w:rPr>
                <w:rFonts w:ascii="Verdana" w:eastAsia="SimSun" w:hAnsi="Verdana"/>
                <w:spacing w:val="-5"/>
                <w:sz w:val="20"/>
                <w:szCs w:val="20"/>
                <w:lang w:eastAsia="en-US"/>
              </w:rPr>
            </w:pPr>
            <w:r w:rsidRPr="00B94034">
              <w:rPr>
                <w:rFonts w:ascii="Verdana" w:eastAsia="SimSun" w:hAnsi="Verdana"/>
                <w:spacing w:val="-5"/>
                <w:sz w:val="20"/>
                <w:szCs w:val="20"/>
                <w:lang w:eastAsia="en-US"/>
              </w:rPr>
              <w:t>5</w:t>
            </w:r>
            <w:r w:rsidRPr="00B94034">
              <w:rPr>
                <w:rFonts w:ascii="Verdana" w:eastAsia="SimSun" w:hAnsi="Verdana"/>
                <w:spacing w:val="-5"/>
                <w:sz w:val="20"/>
                <w:szCs w:val="20"/>
                <w:vertAlign w:val="superscript"/>
                <w:lang w:eastAsia="en-US"/>
              </w:rPr>
              <w:t>th</w:t>
            </w:r>
            <w:r w:rsidRPr="00B94034">
              <w:rPr>
                <w:rFonts w:ascii="Verdana" w:eastAsia="SimSun" w:hAnsi="Verdana"/>
                <w:spacing w:val="-5"/>
                <w:sz w:val="20"/>
                <w:szCs w:val="20"/>
                <w:lang w:eastAsia="en-US"/>
              </w:rPr>
              <w:t xml:space="preserve"> Application</w:t>
            </w:r>
          </w:p>
        </w:tc>
        <w:tc>
          <w:tcPr>
            <w:tcW w:w="3203" w:type="pct"/>
            <w:shd w:val="clear" w:color="auto" w:fill="auto"/>
          </w:tcPr>
          <w:p w14:paraId="646F36A8" w14:textId="77777777" w:rsidR="005016BC" w:rsidRPr="00B94034" w:rsidRDefault="005016BC" w:rsidP="005016BC">
            <w:pPr>
              <w:keepNext/>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15/06</w:t>
            </w:r>
          </w:p>
        </w:tc>
      </w:tr>
      <w:tr w:rsidR="005016BC" w:rsidRPr="00B94034" w14:paraId="65E18ED4" w14:textId="77777777" w:rsidTr="00503A35">
        <w:trPr>
          <w:trHeight w:val="228"/>
        </w:trPr>
        <w:tc>
          <w:tcPr>
            <w:tcW w:w="1797" w:type="pct"/>
            <w:shd w:val="clear" w:color="auto" w:fill="auto"/>
          </w:tcPr>
          <w:p w14:paraId="5F003A70" w14:textId="77777777" w:rsidR="005016BC" w:rsidRPr="00B94034" w:rsidRDefault="005016BC" w:rsidP="005016BC">
            <w:pPr>
              <w:keepNext/>
              <w:widowControl w:val="0"/>
              <w:spacing w:after="0" w:line="260" w:lineRule="atLeast"/>
              <w:jc w:val="center"/>
              <w:rPr>
                <w:rFonts w:ascii="Verdana" w:eastAsia="SimSun" w:hAnsi="Verdana"/>
                <w:spacing w:val="-5"/>
                <w:sz w:val="20"/>
                <w:szCs w:val="20"/>
                <w:lang w:eastAsia="en-US"/>
              </w:rPr>
            </w:pPr>
            <w:r w:rsidRPr="00B94034">
              <w:rPr>
                <w:rFonts w:ascii="Verdana" w:eastAsia="SimSun" w:hAnsi="Verdana"/>
                <w:spacing w:val="-5"/>
                <w:sz w:val="20"/>
                <w:szCs w:val="20"/>
                <w:lang w:eastAsia="en-US"/>
              </w:rPr>
              <w:t>6</w:t>
            </w:r>
            <w:r w:rsidRPr="00B94034">
              <w:rPr>
                <w:rFonts w:ascii="Verdana" w:eastAsia="SimSun" w:hAnsi="Verdana"/>
                <w:spacing w:val="-5"/>
                <w:sz w:val="20"/>
                <w:szCs w:val="20"/>
                <w:vertAlign w:val="superscript"/>
                <w:lang w:eastAsia="en-US"/>
              </w:rPr>
              <w:t>th</w:t>
            </w:r>
            <w:r w:rsidRPr="00B94034">
              <w:rPr>
                <w:rFonts w:ascii="Verdana" w:eastAsia="SimSun" w:hAnsi="Verdana"/>
                <w:spacing w:val="-5"/>
                <w:sz w:val="20"/>
                <w:szCs w:val="20"/>
                <w:lang w:eastAsia="en-US"/>
              </w:rPr>
              <w:t xml:space="preserve"> Application</w:t>
            </w:r>
          </w:p>
        </w:tc>
        <w:tc>
          <w:tcPr>
            <w:tcW w:w="3203" w:type="pct"/>
            <w:shd w:val="clear" w:color="auto" w:fill="auto"/>
          </w:tcPr>
          <w:p w14:paraId="26CEC829" w14:textId="77777777" w:rsidR="005016BC" w:rsidRPr="00B94034" w:rsidRDefault="005016BC" w:rsidP="005016BC">
            <w:pPr>
              <w:keepNext/>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15/07</w:t>
            </w:r>
          </w:p>
        </w:tc>
      </w:tr>
      <w:tr w:rsidR="005016BC" w:rsidRPr="00B94034" w14:paraId="3EB46C97" w14:textId="77777777" w:rsidTr="00503A35">
        <w:trPr>
          <w:trHeight w:val="241"/>
        </w:trPr>
        <w:tc>
          <w:tcPr>
            <w:tcW w:w="1797" w:type="pct"/>
            <w:shd w:val="clear" w:color="auto" w:fill="auto"/>
          </w:tcPr>
          <w:p w14:paraId="1931553A" w14:textId="77777777" w:rsidR="005016BC" w:rsidRPr="00B94034" w:rsidRDefault="005016BC" w:rsidP="005016BC">
            <w:pPr>
              <w:keepNext/>
              <w:widowControl w:val="0"/>
              <w:spacing w:after="0" w:line="260" w:lineRule="atLeast"/>
              <w:jc w:val="center"/>
              <w:rPr>
                <w:rFonts w:ascii="Verdana" w:eastAsia="SimSun" w:hAnsi="Verdana"/>
                <w:spacing w:val="-5"/>
                <w:sz w:val="20"/>
                <w:szCs w:val="20"/>
                <w:lang w:eastAsia="en-US"/>
              </w:rPr>
            </w:pPr>
            <w:r w:rsidRPr="00B94034">
              <w:rPr>
                <w:rFonts w:ascii="Verdana" w:eastAsia="SimSun" w:hAnsi="Verdana"/>
                <w:spacing w:val="-5"/>
                <w:sz w:val="20"/>
                <w:szCs w:val="20"/>
                <w:lang w:eastAsia="en-US"/>
              </w:rPr>
              <w:t>7</w:t>
            </w:r>
            <w:r w:rsidRPr="00B94034">
              <w:rPr>
                <w:rFonts w:ascii="Verdana" w:eastAsia="SimSun" w:hAnsi="Verdana"/>
                <w:spacing w:val="-5"/>
                <w:sz w:val="20"/>
                <w:szCs w:val="20"/>
                <w:vertAlign w:val="superscript"/>
                <w:lang w:eastAsia="en-US"/>
              </w:rPr>
              <w:t>th</w:t>
            </w:r>
            <w:r w:rsidRPr="00B94034">
              <w:rPr>
                <w:rFonts w:ascii="Verdana" w:eastAsia="SimSun" w:hAnsi="Verdana"/>
                <w:spacing w:val="-5"/>
                <w:sz w:val="20"/>
                <w:szCs w:val="20"/>
                <w:lang w:eastAsia="en-US"/>
              </w:rPr>
              <w:t xml:space="preserve"> Application</w:t>
            </w:r>
          </w:p>
        </w:tc>
        <w:tc>
          <w:tcPr>
            <w:tcW w:w="3203" w:type="pct"/>
            <w:shd w:val="clear" w:color="auto" w:fill="auto"/>
          </w:tcPr>
          <w:p w14:paraId="149F4F5D" w14:textId="77777777" w:rsidR="005016BC" w:rsidRPr="00B94034" w:rsidRDefault="005016BC" w:rsidP="005016BC">
            <w:pPr>
              <w:keepNext/>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15/08</w:t>
            </w:r>
          </w:p>
        </w:tc>
      </w:tr>
      <w:tr w:rsidR="005016BC" w:rsidRPr="00B94034" w14:paraId="07259F56" w14:textId="77777777" w:rsidTr="00503A35">
        <w:trPr>
          <w:trHeight w:val="228"/>
        </w:trPr>
        <w:tc>
          <w:tcPr>
            <w:tcW w:w="1797" w:type="pct"/>
            <w:shd w:val="clear" w:color="auto" w:fill="auto"/>
          </w:tcPr>
          <w:p w14:paraId="2AB6B379" w14:textId="77777777" w:rsidR="005016BC" w:rsidRPr="00B94034" w:rsidRDefault="005016BC" w:rsidP="005016BC">
            <w:pPr>
              <w:keepNext/>
              <w:widowControl w:val="0"/>
              <w:spacing w:after="0" w:line="260" w:lineRule="atLeast"/>
              <w:jc w:val="center"/>
              <w:rPr>
                <w:rFonts w:ascii="Verdana" w:hAnsi="Verdana"/>
                <w:spacing w:val="-5"/>
                <w:sz w:val="20"/>
                <w:szCs w:val="20"/>
                <w:lang w:eastAsia="en-US"/>
              </w:rPr>
            </w:pPr>
            <w:r w:rsidRPr="00B94034">
              <w:rPr>
                <w:rFonts w:ascii="Verdana" w:eastAsia="SimSun" w:hAnsi="Verdana"/>
                <w:spacing w:val="-5"/>
                <w:sz w:val="20"/>
                <w:szCs w:val="20"/>
                <w:lang w:eastAsia="en-US"/>
              </w:rPr>
              <w:t>8</w:t>
            </w:r>
            <w:r w:rsidRPr="00B94034">
              <w:rPr>
                <w:rFonts w:ascii="Verdana" w:eastAsia="SimSun" w:hAnsi="Verdana"/>
                <w:spacing w:val="-5"/>
                <w:sz w:val="20"/>
                <w:szCs w:val="20"/>
                <w:vertAlign w:val="superscript"/>
                <w:lang w:eastAsia="en-US"/>
              </w:rPr>
              <w:t>th</w:t>
            </w:r>
            <w:r w:rsidRPr="00B94034">
              <w:rPr>
                <w:rFonts w:ascii="Verdana" w:eastAsia="SimSun" w:hAnsi="Verdana"/>
                <w:spacing w:val="-5"/>
                <w:sz w:val="20"/>
                <w:szCs w:val="20"/>
                <w:lang w:eastAsia="en-US"/>
              </w:rPr>
              <w:t xml:space="preserve"> Application</w:t>
            </w:r>
          </w:p>
        </w:tc>
        <w:tc>
          <w:tcPr>
            <w:tcW w:w="3203" w:type="pct"/>
            <w:shd w:val="clear" w:color="auto" w:fill="auto"/>
          </w:tcPr>
          <w:p w14:paraId="3E1001E6" w14:textId="77777777" w:rsidR="005016BC" w:rsidRPr="00B94034" w:rsidRDefault="005016BC" w:rsidP="005016BC">
            <w:pPr>
              <w:keepNext/>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15/10</w:t>
            </w:r>
          </w:p>
        </w:tc>
      </w:tr>
      <w:tr w:rsidR="005016BC" w:rsidRPr="00B94034" w14:paraId="4C7C92D1" w14:textId="77777777" w:rsidTr="00503A35">
        <w:trPr>
          <w:trHeight w:val="241"/>
        </w:trPr>
        <w:tc>
          <w:tcPr>
            <w:tcW w:w="1797" w:type="pct"/>
            <w:shd w:val="clear" w:color="auto" w:fill="auto"/>
          </w:tcPr>
          <w:p w14:paraId="495E645C" w14:textId="77777777" w:rsidR="005016BC" w:rsidRPr="00B94034" w:rsidRDefault="005016BC" w:rsidP="005016BC">
            <w:pPr>
              <w:keepNext/>
              <w:widowControl w:val="0"/>
              <w:spacing w:after="0" w:line="260" w:lineRule="atLeast"/>
              <w:jc w:val="center"/>
              <w:rPr>
                <w:rFonts w:ascii="Verdana" w:hAnsi="Verdana"/>
                <w:spacing w:val="-5"/>
                <w:sz w:val="20"/>
                <w:szCs w:val="20"/>
                <w:lang w:eastAsia="en-US"/>
              </w:rPr>
            </w:pPr>
            <w:r w:rsidRPr="00B94034">
              <w:rPr>
                <w:rFonts w:ascii="Verdana" w:eastAsia="SimSun" w:hAnsi="Verdana"/>
                <w:spacing w:val="-5"/>
                <w:sz w:val="20"/>
                <w:szCs w:val="20"/>
                <w:lang w:eastAsia="en-US"/>
              </w:rPr>
              <w:t>9</w:t>
            </w:r>
            <w:r w:rsidRPr="00B94034">
              <w:rPr>
                <w:rFonts w:ascii="Verdana" w:eastAsia="SimSun" w:hAnsi="Verdana"/>
                <w:spacing w:val="-5"/>
                <w:sz w:val="20"/>
                <w:szCs w:val="20"/>
                <w:vertAlign w:val="superscript"/>
                <w:lang w:eastAsia="en-US"/>
              </w:rPr>
              <w:t>th</w:t>
            </w:r>
            <w:r w:rsidRPr="00B94034">
              <w:rPr>
                <w:rFonts w:ascii="Verdana" w:eastAsia="SimSun" w:hAnsi="Verdana"/>
                <w:spacing w:val="-5"/>
                <w:sz w:val="20"/>
                <w:szCs w:val="20"/>
                <w:lang w:eastAsia="en-US"/>
              </w:rPr>
              <w:t xml:space="preserve"> Application</w:t>
            </w:r>
          </w:p>
        </w:tc>
        <w:tc>
          <w:tcPr>
            <w:tcW w:w="3203" w:type="pct"/>
            <w:shd w:val="clear" w:color="auto" w:fill="auto"/>
          </w:tcPr>
          <w:p w14:paraId="453CE727" w14:textId="77777777" w:rsidR="005016BC" w:rsidRPr="00B94034" w:rsidRDefault="005016BC" w:rsidP="005016BC">
            <w:pPr>
              <w:keepNext/>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15/11</w:t>
            </w:r>
          </w:p>
        </w:tc>
      </w:tr>
      <w:tr w:rsidR="005016BC" w:rsidRPr="00B94034" w14:paraId="6F61410F" w14:textId="77777777" w:rsidTr="00503A35">
        <w:trPr>
          <w:trHeight w:val="172"/>
        </w:trPr>
        <w:tc>
          <w:tcPr>
            <w:tcW w:w="1797" w:type="pct"/>
            <w:shd w:val="clear" w:color="auto" w:fill="auto"/>
          </w:tcPr>
          <w:p w14:paraId="621938FC" w14:textId="77777777" w:rsidR="005016BC" w:rsidRPr="00B94034" w:rsidRDefault="005016BC" w:rsidP="005016BC">
            <w:pPr>
              <w:keepNext/>
              <w:widowControl w:val="0"/>
              <w:spacing w:after="0" w:line="260" w:lineRule="atLeast"/>
              <w:jc w:val="center"/>
              <w:rPr>
                <w:rFonts w:ascii="Verdana" w:hAnsi="Verdana"/>
                <w:spacing w:val="-5"/>
                <w:sz w:val="20"/>
                <w:szCs w:val="20"/>
                <w:lang w:eastAsia="en-US"/>
              </w:rPr>
            </w:pPr>
            <w:r w:rsidRPr="00B94034">
              <w:rPr>
                <w:rFonts w:ascii="Verdana" w:eastAsia="SimSun" w:hAnsi="Verdana"/>
                <w:spacing w:val="-5"/>
                <w:sz w:val="20"/>
                <w:szCs w:val="20"/>
                <w:lang w:eastAsia="en-US"/>
              </w:rPr>
              <w:t>10</w:t>
            </w:r>
            <w:r w:rsidRPr="00B94034">
              <w:rPr>
                <w:rFonts w:ascii="Verdana" w:eastAsia="SimSun" w:hAnsi="Verdana"/>
                <w:spacing w:val="-5"/>
                <w:sz w:val="20"/>
                <w:szCs w:val="20"/>
                <w:vertAlign w:val="superscript"/>
                <w:lang w:eastAsia="en-US"/>
              </w:rPr>
              <w:t>th</w:t>
            </w:r>
            <w:r w:rsidRPr="00B94034">
              <w:rPr>
                <w:rFonts w:ascii="Verdana" w:eastAsia="SimSun" w:hAnsi="Verdana"/>
                <w:spacing w:val="-5"/>
                <w:sz w:val="20"/>
                <w:szCs w:val="20"/>
                <w:lang w:eastAsia="en-US"/>
              </w:rPr>
              <w:t xml:space="preserve"> Application</w:t>
            </w:r>
          </w:p>
        </w:tc>
        <w:tc>
          <w:tcPr>
            <w:tcW w:w="3203" w:type="pct"/>
            <w:shd w:val="clear" w:color="auto" w:fill="auto"/>
          </w:tcPr>
          <w:p w14:paraId="7CAC0C50" w14:textId="77777777" w:rsidR="005016BC" w:rsidRPr="00B94034" w:rsidRDefault="005016BC" w:rsidP="005016BC">
            <w:pPr>
              <w:keepNext/>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15/12</w:t>
            </w:r>
          </w:p>
        </w:tc>
      </w:tr>
    </w:tbl>
    <w:p w14:paraId="0109E127" w14:textId="77777777" w:rsidR="005016BC" w:rsidRPr="00B94034" w:rsidRDefault="005016BC" w:rsidP="005016BC">
      <w:pPr>
        <w:autoSpaceDE w:val="0"/>
        <w:autoSpaceDN w:val="0"/>
        <w:adjustRightInd w:val="0"/>
        <w:spacing w:after="0" w:line="260" w:lineRule="atLeast"/>
        <w:jc w:val="both"/>
        <w:rPr>
          <w:rFonts w:ascii="Verdana" w:hAnsi="Verdana"/>
          <w:sz w:val="20"/>
          <w:szCs w:val="20"/>
        </w:rPr>
      </w:pPr>
    </w:p>
    <w:p w14:paraId="730F3CA7" w14:textId="77777777" w:rsidR="005016BC" w:rsidRPr="00CB1B83" w:rsidRDefault="005016BC" w:rsidP="005016BC">
      <w:pPr>
        <w:autoSpaceDE w:val="0"/>
        <w:autoSpaceDN w:val="0"/>
        <w:adjustRightInd w:val="0"/>
        <w:spacing w:after="0" w:line="260" w:lineRule="atLeast"/>
        <w:jc w:val="both"/>
        <w:rPr>
          <w:rFonts w:ascii="Verdana" w:hAnsi="Verdana"/>
          <w:sz w:val="20"/>
          <w:szCs w:val="20"/>
          <w:lang w:val="en-US"/>
        </w:rPr>
      </w:pPr>
      <w:r w:rsidRPr="00CB1B83">
        <w:rPr>
          <w:rFonts w:ascii="Verdana" w:hAnsi="Verdana"/>
          <w:sz w:val="20"/>
          <w:szCs w:val="20"/>
          <w:lang w:val="en-US"/>
        </w:rPr>
        <w:t>Nine realistic worst-case scenarios have been defined, which collectively represent agricultural use in the EU.</w:t>
      </w:r>
    </w:p>
    <w:p w14:paraId="2A96C84F" w14:textId="77777777" w:rsidR="005016BC" w:rsidRPr="00CB1B83" w:rsidRDefault="005016BC" w:rsidP="005016BC">
      <w:pPr>
        <w:autoSpaceDE w:val="0"/>
        <w:autoSpaceDN w:val="0"/>
        <w:adjustRightInd w:val="0"/>
        <w:spacing w:after="0" w:line="260" w:lineRule="atLeast"/>
        <w:rPr>
          <w:rFonts w:ascii="Verdana" w:hAnsi="Verdana"/>
          <w:sz w:val="20"/>
          <w:szCs w:val="20"/>
          <w:lang w:val="en-US"/>
        </w:rPr>
      </w:pPr>
    </w:p>
    <w:p w14:paraId="758F4474" w14:textId="77777777" w:rsidR="005016BC" w:rsidRPr="00CB1B83" w:rsidRDefault="005016BC" w:rsidP="005016BC">
      <w:pPr>
        <w:autoSpaceDE w:val="0"/>
        <w:autoSpaceDN w:val="0"/>
        <w:adjustRightInd w:val="0"/>
        <w:spacing w:after="0" w:line="260" w:lineRule="atLeast"/>
        <w:rPr>
          <w:rFonts w:ascii="Verdana" w:hAnsi="Verdana"/>
          <w:sz w:val="20"/>
          <w:szCs w:val="20"/>
          <w:lang w:val="en-US"/>
        </w:rPr>
      </w:pPr>
      <w:r w:rsidRPr="00CB1B83">
        <w:rPr>
          <w:rFonts w:ascii="Verdana" w:hAnsi="Verdana"/>
          <w:sz w:val="20"/>
          <w:szCs w:val="20"/>
          <w:lang w:val="en-US"/>
        </w:rPr>
        <w:t>Results for the two FOCUS models are presented in tables below.</w:t>
      </w:r>
    </w:p>
    <w:p w14:paraId="14421A78" w14:textId="77777777" w:rsidR="005016BC" w:rsidRPr="00CB1B83" w:rsidRDefault="005016BC" w:rsidP="005016BC">
      <w:pPr>
        <w:spacing w:before="120" w:after="120" w:line="260" w:lineRule="atLeast"/>
        <w:jc w:val="both"/>
        <w:rPr>
          <w:rFonts w:ascii="Verdana" w:hAnsi="Verdana"/>
          <w:sz w:val="20"/>
          <w:szCs w:val="20"/>
          <w:lang w:val="en-US" w:eastAsia="en-GB"/>
        </w:rPr>
      </w:pPr>
    </w:p>
    <w:p w14:paraId="46FE18AD" w14:textId="77777777" w:rsidR="005016BC" w:rsidRPr="005016BC" w:rsidRDefault="005016BC" w:rsidP="005016BC">
      <w:pPr>
        <w:keepNext/>
        <w:tabs>
          <w:tab w:val="left" w:pos="1418"/>
        </w:tabs>
        <w:spacing w:after="255" w:line="240" w:lineRule="auto"/>
        <w:ind w:left="1418" w:hanging="1418"/>
        <w:rPr>
          <w:rFonts w:ascii="Verdana" w:eastAsia="Times New Roman" w:hAnsi="Verdana"/>
          <w:sz w:val="20"/>
          <w:szCs w:val="20"/>
          <w:lang w:val="en-GB" w:eastAsia="de-DE"/>
        </w:rPr>
      </w:pPr>
      <w:bookmarkStart w:id="339" w:name="_Toc377651054"/>
      <w:bookmarkStart w:id="340" w:name="_Toc389729124"/>
      <w:bookmarkStart w:id="341" w:name="_Toc403472808"/>
      <w:r w:rsidRPr="005016BC">
        <w:rPr>
          <w:rFonts w:ascii="Verdana" w:eastAsia="Times New Roman" w:hAnsi="Verdana"/>
          <w:sz w:val="20"/>
          <w:szCs w:val="20"/>
          <w:lang w:val="en-GB" w:eastAsia="de-DE"/>
        </w:rPr>
        <w:t xml:space="preserve">Table </w:t>
      </w:r>
      <w:r w:rsidRPr="005016BC">
        <w:rPr>
          <w:rFonts w:ascii="Verdana" w:eastAsia="Times New Roman" w:hAnsi="Verdana"/>
          <w:sz w:val="20"/>
          <w:szCs w:val="20"/>
          <w:lang w:val="en-GB" w:eastAsia="de-DE"/>
        </w:rPr>
        <w:fldChar w:fldCharType="begin"/>
      </w:r>
      <w:r w:rsidRPr="005016BC">
        <w:rPr>
          <w:rFonts w:ascii="Verdana" w:eastAsia="Times New Roman" w:hAnsi="Verdana"/>
          <w:sz w:val="20"/>
          <w:szCs w:val="20"/>
          <w:lang w:val="en-GB" w:eastAsia="de-DE"/>
        </w:rPr>
        <w:instrText xml:space="preserve"> SEQ Table \* ARABIC </w:instrText>
      </w:r>
      <w:r w:rsidRPr="005016BC">
        <w:rPr>
          <w:rFonts w:ascii="Verdana" w:eastAsia="Times New Roman" w:hAnsi="Verdana"/>
          <w:sz w:val="20"/>
          <w:szCs w:val="20"/>
          <w:lang w:val="en-GB" w:eastAsia="de-DE"/>
        </w:rPr>
        <w:fldChar w:fldCharType="separate"/>
      </w:r>
      <w:r w:rsidRPr="005016BC">
        <w:rPr>
          <w:rFonts w:ascii="Verdana" w:eastAsia="Times New Roman" w:hAnsi="Verdana"/>
          <w:noProof/>
          <w:sz w:val="20"/>
          <w:szCs w:val="20"/>
          <w:lang w:val="en-GB" w:eastAsia="de-DE"/>
        </w:rPr>
        <w:t>2</w:t>
      </w:r>
      <w:r w:rsidRPr="005016BC">
        <w:rPr>
          <w:rFonts w:ascii="Verdana" w:eastAsia="Times New Roman" w:hAnsi="Verdana"/>
          <w:sz w:val="20"/>
          <w:szCs w:val="20"/>
          <w:lang w:val="en-GB" w:eastAsia="de-DE"/>
        </w:rPr>
        <w:fldChar w:fldCharType="end"/>
      </w:r>
      <w:r w:rsidRPr="005016BC">
        <w:rPr>
          <w:rFonts w:ascii="Verdana" w:eastAsia="Times New Roman" w:hAnsi="Verdana"/>
          <w:sz w:val="20"/>
          <w:szCs w:val="20"/>
          <w:lang w:val="en-GB" w:eastAsia="de-DE"/>
        </w:rPr>
        <w:t xml:space="preserve"> PECgroundwater PELMO 5.5.4.</w:t>
      </w:r>
    </w:p>
    <w:tbl>
      <w:tblPr>
        <w:tblW w:w="94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048"/>
        <w:gridCol w:w="1667"/>
        <w:gridCol w:w="2178"/>
        <w:gridCol w:w="2427"/>
        <w:gridCol w:w="2115"/>
      </w:tblGrid>
      <w:tr w:rsidR="005016BC" w:rsidRPr="00AA7D96" w14:paraId="6B6CDA3D" w14:textId="77777777" w:rsidTr="00503A35">
        <w:trPr>
          <w:cantSplit/>
          <w:tblHeader/>
        </w:trPr>
        <w:tc>
          <w:tcPr>
            <w:tcW w:w="2715" w:type="dxa"/>
            <w:gridSpan w:val="2"/>
            <w:vMerge w:val="restart"/>
          </w:tcPr>
          <w:p w14:paraId="1D058FB3" w14:textId="77777777" w:rsidR="005016BC" w:rsidRPr="005016BC" w:rsidRDefault="005016BC" w:rsidP="005016BC">
            <w:pPr>
              <w:keepNext/>
              <w:tabs>
                <w:tab w:val="left" w:pos="720"/>
              </w:tabs>
              <w:spacing w:after="0" w:line="260" w:lineRule="atLeast"/>
              <w:rPr>
                <w:rFonts w:ascii="Verdana" w:hAnsi="Verdana"/>
                <w:b/>
                <w:sz w:val="18"/>
                <w:szCs w:val="18"/>
                <w:lang w:eastAsia="en-US"/>
              </w:rPr>
            </w:pPr>
            <w:r w:rsidRPr="005016BC">
              <w:rPr>
                <w:rFonts w:ascii="Verdana" w:hAnsi="Verdana"/>
                <w:b/>
                <w:sz w:val="18"/>
                <w:szCs w:val="18"/>
                <w:lang w:eastAsia="en-US"/>
              </w:rPr>
              <w:t>Scenario</w:t>
            </w:r>
          </w:p>
        </w:tc>
        <w:tc>
          <w:tcPr>
            <w:tcW w:w="6720" w:type="dxa"/>
            <w:gridSpan w:val="3"/>
          </w:tcPr>
          <w:p w14:paraId="79667A40" w14:textId="77777777" w:rsidR="005016BC" w:rsidRPr="00CB1B83" w:rsidRDefault="005016BC" w:rsidP="005016BC">
            <w:pPr>
              <w:keepNext/>
              <w:widowControl w:val="0"/>
              <w:spacing w:after="0" w:line="260" w:lineRule="atLeast"/>
              <w:jc w:val="center"/>
              <w:rPr>
                <w:rFonts w:ascii="Verdana" w:eastAsia="SimSun" w:hAnsi="Verdana"/>
                <w:b/>
                <w:spacing w:val="-5"/>
                <w:sz w:val="18"/>
                <w:szCs w:val="18"/>
                <w:lang w:val="en-US" w:eastAsia="en-US"/>
              </w:rPr>
            </w:pPr>
            <w:r w:rsidRPr="00CB1B83">
              <w:rPr>
                <w:rFonts w:ascii="Verdana" w:eastAsia="SimSun" w:hAnsi="Verdana"/>
                <w:b/>
                <w:spacing w:val="-5"/>
                <w:sz w:val="18"/>
                <w:szCs w:val="18"/>
                <w:lang w:val="en-US" w:eastAsia="en-US"/>
              </w:rPr>
              <w:t>80th Percentile PECGW at 1 m Soil Depth (</w:t>
            </w:r>
            <w:r w:rsidRPr="005016BC">
              <w:rPr>
                <w:rFonts w:ascii="Verdana" w:eastAsia="SimSun" w:hAnsi="Verdana"/>
                <w:b/>
                <w:spacing w:val="-5"/>
                <w:sz w:val="18"/>
                <w:szCs w:val="18"/>
                <w:lang w:eastAsia="en-US"/>
              </w:rPr>
              <w:sym w:font="Symbol" w:char="F06D"/>
            </w:r>
            <w:r w:rsidRPr="00CB1B83">
              <w:rPr>
                <w:rFonts w:ascii="Verdana" w:eastAsia="SimSun" w:hAnsi="Verdana"/>
                <w:b/>
                <w:spacing w:val="-5"/>
                <w:sz w:val="18"/>
                <w:szCs w:val="18"/>
                <w:lang w:val="en-US" w:eastAsia="en-US"/>
              </w:rPr>
              <w:t>g/L)</w:t>
            </w:r>
          </w:p>
        </w:tc>
      </w:tr>
      <w:tr w:rsidR="005016BC" w:rsidRPr="005016BC" w14:paraId="07AE8798" w14:textId="77777777" w:rsidTr="00503A35">
        <w:trPr>
          <w:cantSplit/>
          <w:tblHeader/>
        </w:trPr>
        <w:tc>
          <w:tcPr>
            <w:tcW w:w="2715" w:type="dxa"/>
            <w:gridSpan w:val="2"/>
            <w:vMerge/>
          </w:tcPr>
          <w:p w14:paraId="49FD5311" w14:textId="77777777" w:rsidR="005016BC" w:rsidRPr="00CB1B83" w:rsidRDefault="005016BC" w:rsidP="005016BC">
            <w:pPr>
              <w:keepNext/>
              <w:tabs>
                <w:tab w:val="left" w:pos="720"/>
              </w:tabs>
              <w:spacing w:after="0" w:line="260" w:lineRule="atLeast"/>
              <w:rPr>
                <w:rFonts w:ascii="Verdana" w:hAnsi="Verdana"/>
                <w:b/>
                <w:sz w:val="18"/>
                <w:szCs w:val="18"/>
                <w:lang w:val="en-US" w:eastAsia="en-US"/>
              </w:rPr>
            </w:pPr>
          </w:p>
        </w:tc>
        <w:tc>
          <w:tcPr>
            <w:tcW w:w="2178" w:type="dxa"/>
          </w:tcPr>
          <w:p w14:paraId="1668853A" w14:textId="77777777" w:rsidR="005016BC" w:rsidRPr="005016BC" w:rsidRDefault="005016BC" w:rsidP="005016BC">
            <w:pPr>
              <w:widowControl w:val="0"/>
              <w:spacing w:after="0" w:line="260" w:lineRule="atLeast"/>
              <w:jc w:val="center"/>
              <w:rPr>
                <w:rFonts w:ascii="Verdana" w:eastAsia="SimSun" w:hAnsi="Verdana"/>
                <w:b/>
                <w:spacing w:val="-5"/>
                <w:sz w:val="18"/>
                <w:szCs w:val="18"/>
                <w:lang w:eastAsia="en-US"/>
              </w:rPr>
            </w:pPr>
            <w:r w:rsidRPr="005016BC">
              <w:rPr>
                <w:rFonts w:ascii="Verdana" w:eastAsia="SimSun" w:hAnsi="Verdana"/>
                <w:b/>
                <w:spacing w:val="-5"/>
                <w:sz w:val="18"/>
                <w:szCs w:val="18"/>
                <w:lang w:eastAsia="en-US"/>
              </w:rPr>
              <w:t>Permethrin</w:t>
            </w:r>
          </w:p>
        </w:tc>
        <w:tc>
          <w:tcPr>
            <w:tcW w:w="2427" w:type="dxa"/>
          </w:tcPr>
          <w:p w14:paraId="42CBB193" w14:textId="77777777" w:rsidR="005016BC" w:rsidRPr="005016BC" w:rsidRDefault="005016BC" w:rsidP="005016BC">
            <w:pPr>
              <w:widowControl w:val="0"/>
              <w:spacing w:after="0" w:line="260" w:lineRule="atLeast"/>
              <w:jc w:val="center"/>
              <w:rPr>
                <w:rFonts w:ascii="Verdana" w:eastAsia="SimSun" w:hAnsi="Verdana"/>
                <w:b/>
                <w:spacing w:val="-5"/>
                <w:sz w:val="18"/>
                <w:szCs w:val="18"/>
                <w:lang w:eastAsia="en-US"/>
              </w:rPr>
            </w:pPr>
            <w:r w:rsidRPr="005016BC">
              <w:rPr>
                <w:rFonts w:ascii="Verdana" w:eastAsia="SimSun" w:hAnsi="Verdana"/>
                <w:b/>
                <w:spacing w:val="-5"/>
                <w:sz w:val="18"/>
                <w:szCs w:val="18"/>
                <w:lang w:eastAsia="en-US"/>
              </w:rPr>
              <w:t>DCVA</w:t>
            </w:r>
          </w:p>
        </w:tc>
        <w:tc>
          <w:tcPr>
            <w:tcW w:w="2115" w:type="dxa"/>
          </w:tcPr>
          <w:p w14:paraId="1B683463" w14:textId="77777777" w:rsidR="005016BC" w:rsidRPr="005016BC" w:rsidRDefault="005016BC" w:rsidP="005016BC">
            <w:pPr>
              <w:widowControl w:val="0"/>
              <w:spacing w:after="0" w:line="260" w:lineRule="atLeast"/>
              <w:jc w:val="center"/>
              <w:rPr>
                <w:rFonts w:ascii="Verdana" w:eastAsia="SimSun" w:hAnsi="Verdana"/>
                <w:b/>
                <w:spacing w:val="-5"/>
                <w:sz w:val="18"/>
                <w:szCs w:val="18"/>
                <w:lang w:eastAsia="en-US"/>
              </w:rPr>
            </w:pPr>
            <w:r w:rsidRPr="005016BC">
              <w:rPr>
                <w:rFonts w:ascii="Verdana" w:eastAsia="SimSun" w:hAnsi="Verdana"/>
                <w:b/>
                <w:spacing w:val="-5"/>
                <w:sz w:val="18"/>
                <w:szCs w:val="18"/>
                <w:lang w:eastAsia="en-US"/>
              </w:rPr>
              <w:t>PBA</w:t>
            </w:r>
          </w:p>
        </w:tc>
      </w:tr>
      <w:tr w:rsidR="005016BC" w:rsidRPr="005016BC" w14:paraId="57C67E2F" w14:textId="77777777" w:rsidTr="00503A35">
        <w:trPr>
          <w:cantSplit/>
        </w:trPr>
        <w:tc>
          <w:tcPr>
            <w:tcW w:w="1048" w:type="dxa"/>
            <w:vMerge w:val="restart"/>
            <w:vAlign w:val="center"/>
          </w:tcPr>
          <w:p w14:paraId="4D948C96"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 xml:space="preserve">Tier 1a </w:t>
            </w:r>
          </w:p>
        </w:tc>
        <w:tc>
          <w:tcPr>
            <w:tcW w:w="1667" w:type="dxa"/>
          </w:tcPr>
          <w:p w14:paraId="56E24370"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Châteaudun</w:t>
            </w:r>
          </w:p>
        </w:tc>
        <w:tc>
          <w:tcPr>
            <w:tcW w:w="2178" w:type="dxa"/>
            <w:shd w:val="clear" w:color="auto" w:fill="auto"/>
            <w:vAlign w:val="bottom"/>
          </w:tcPr>
          <w:p w14:paraId="4141FD93"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1BA9BABC"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0.584</w:t>
            </w:r>
          </w:p>
        </w:tc>
        <w:tc>
          <w:tcPr>
            <w:tcW w:w="2115" w:type="dxa"/>
            <w:shd w:val="clear" w:color="auto" w:fill="auto"/>
            <w:vAlign w:val="bottom"/>
          </w:tcPr>
          <w:p w14:paraId="596D78F7"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34E77544" w14:textId="77777777" w:rsidTr="00503A35">
        <w:trPr>
          <w:cantSplit/>
        </w:trPr>
        <w:tc>
          <w:tcPr>
            <w:tcW w:w="1048" w:type="dxa"/>
            <w:vMerge/>
            <w:vAlign w:val="center"/>
          </w:tcPr>
          <w:p w14:paraId="74E3C4D6"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610337EE"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Hamburg</w:t>
            </w:r>
          </w:p>
        </w:tc>
        <w:tc>
          <w:tcPr>
            <w:tcW w:w="2178" w:type="dxa"/>
            <w:shd w:val="clear" w:color="auto" w:fill="auto"/>
            <w:vAlign w:val="bottom"/>
          </w:tcPr>
          <w:p w14:paraId="53859EC5"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4828C854"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0.762</w:t>
            </w:r>
          </w:p>
        </w:tc>
        <w:tc>
          <w:tcPr>
            <w:tcW w:w="2115" w:type="dxa"/>
            <w:shd w:val="clear" w:color="auto" w:fill="auto"/>
            <w:vAlign w:val="bottom"/>
          </w:tcPr>
          <w:p w14:paraId="5F9A1368"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258DACF3" w14:textId="77777777" w:rsidTr="00503A35">
        <w:trPr>
          <w:cantSplit/>
        </w:trPr>
        <w:tc>
          <w:tcPr>
            <w:tcW w:w="1048" w:type="dxa"/>
            <w:vMerge/>
            <w:vAlign w:val="center"/>
          </w:tcPr>
          <w:p w14:paraId="2E8A8E8A"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148B1FFF"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Jokioinen</w:t>
            </w:r>
          </w:p>
        </w:tc>
        <w:tc>
          <w:tcPr>
            <w:tcW w:w="2178" w:type="dxa"/>
            <w:shd w:val="clear" w:color="auto" w:fill="auto"/>
            <w:vAlign w:val="bottom"/>
          </w:tcPr>
          <w:p w14:paraId="385747A3"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0764156E"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0.563</w:t>
            </w:r>
          </w:p>
        </w:tc>
        <w:tc>
          <w:tcPr>
            <w:tcW w:w="2115" w:type="dxa"/>
            <w:shd w:val="clear" w:color="auto" w:fill="auto"/>
            <w:vAlign w:val="bottom"/>
          </w:tcPr>
          <w:p w14:paraId="2596CEF1"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44685422" w14:textId="77777777" w:rsidTr="00503A35">
        <w:trPr>
          <w:cantSplit/>
        </w:trPr>
        <w:tc>
          <w:tcPr>
            <w:tcW w:w="1048" w:type="dxa"/>
            <w:vMerge/>
            <w:vAlign w:val="center"/>
          </w:tcPr>
          <w:p w14:paraId="47309EFF"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2F5089BC"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Kremsmünster</w:t>
            </w:r>
          </w:p>
        </w:tc>
        <w:tc>
          <w:tcPr>
            <w:tcW w:w="2178" w:type="dxa"/>
            <w:shd w:val="clear" w:color="auto" w:fill="auto"/>
            <w:vAlign w:val="bottom"/>
          </w:tcPr>
          <w:p w14:paraId="3FC0B6C1"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5F2FF290"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0.597</w:t>
            </w:r>
          </w:p>
        </w:tc>
        <w:tc>
          <w:tcPr>
            <w:tcW w:w="2115" w:type="dxa"/>
            <w:shd w:val="clear" w:color="auto" w:fill="auto"/>
            <w:vAlign w:val="bottom"/>
          </w:tcPr>
          <w:p w14:paraId="4D796018"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16D6931B" w14:textId="77777777" w:rsidTr="00503A35">
        <w:trPr>
          <w:cantSplit/>
        </w:trPr>
        <w:tc>
          <w:tcPr>
            <w:tcW w:w="1048" w:type="dxa"/>
            <w:vMerge/>
            <w:vAlign w:val="center"/>
          </w:tcPr>
          <w:p w14:paraId="717066E7"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0028A1DC"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Okehamtpon</w:t>
            </w:r>
          </w:p>
        </w:tc>
        <w:tc>
          <w:tcPr>
            <w:tcW w:w="2178" w:type="dxa"/>
            <w:shd w:val="clear" w:color="auto" w:fill="auto"/>
            <w:vAlign w:val="bottom"/>
          </w:tcPr>
          <w:p w14:paraId="31D624CD"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7F4EA8EF"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0.752</w:t>
            </w:r>
          </w:p>
        </w:tc>
        <w:tc>
          <w:tcPr>
            <w:tcW w:w="2115" w:type="dxa"/>
            <w:shd w:val="clear" w:color="auto" w:fill="auto"/>
            <w:vAlign w:val="bottom"/>
          </w:tcPr>
          <w:p w14:paraId="07B3C699"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54BB8CD5" w14:textId="77777777" w:rsidTr="00503A35">
        <w:trPr>
          <w:cantSplit/>
        </w:trPr>
        <w:tc>
          <w:tcPr>
            <w:tcW w:w="1048" w:type="dxa"/>
            <w:vMerge/>
            <w:vAlign w:val="center"/>
          </w:tcPr>
          <w:p w14:paraId="40D63D23"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75F448BE"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Piacenza</w:t>
            </w:r>
          </w:p>
        </w:tc>
        <w:tc>
          <w:tcPr>
            <w:tcW w:w="2178" w:type="dxa"/>
            <w:shd w:val="clear" w:color="auto" w:fill="auto"/>
            <w:vAlign w:val="bottom"/>
          </w:tcPr>
          <w:p w14:paraId="3797A9D8"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505B9105"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0.667</w:t>
            </w:r>
          </w:p>
        </w:tc>
        <w:tc>
          <w:tcPr>
            <w:tcW w:w="2115" w:type="dxa"/>
            <w:shd w:val="clear" w:color="auto" w:fill="auto"/>
            <w:vAlign w:val="bottom"/>
          </w:tcPr>
          <w:p w14:paraId="63D74694"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6A572443" w14:textId="77777777" w:rsidTr="00503A35">
        <w:trPr>
          <w:cantSplit/>
        </w:trPr>
        <w:tc>
          <w:tcPr>
            <w:tcW w:w="1048" w:type="dxa"/>
            <w:vMerge/>
            <w:vAlign w:val="center"/>
          </w:tcPr>
          <w:p w14:paraId="3A16A4E4"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11C08CAF"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Porto</w:t>
            </w:r>
          </w:p>
        </w:tc>
        <w:tc>
          <w:tcPr>
            <w:tcW w:w="2178" w:type="dxa"/>
            <w:shd w:val="clear" w:color="auto" w:fill="auto"/>
            <w:vAlign w:val="bottom"/>
          </w:tcPr>
          <w:p w14:paraId="22E1BE7D"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49557BA1"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0.477</w:t>
            </w:r>
          </w:p>
        </w:tc>
        <w:tc>
          <w:tcPr>
            <w:tcW w:w="2115" w:type="dxa"/>
            <w:shd w:val="clear" w:color="auto" w:fill="auto"/>
            <w:vAlign w:val="bottom"/>
          </w:tcPr>
          <w:p w14:paraId="6F74AE7F"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2062DBE6" w14:textId="77777777" w:rsidTr="00503A35">
        <w:trPr>
          <w:cantSplit/>
        </w:trPr>
        <w:tc>
          <w:tcPr>
            <w:tcW w:w="1048" w:type="dxa"/>
            <w:vMerge/>
            <w:vAlign w:val="center"/>
          </w:tcPr>
          <w:p w14:paraId="2C170E5C"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0B8EA81B"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Sevilla</w:t>
            </w:r>
          </w:p>
        </w:tc>
        <w:tc>
          <w:tcPr>
            <w:tcW w:w="2178" w:type="dxa"/>
            <w:shd w:val="clear" w:color="auto" w:fill="auto"/>
            <w:vAlign w:val="bottom"/>
          </w:tcPr>
          <w:p w14:paraId="7AD3CEA0"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2AAAC085"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0.249</w:t>
            </w:r>
          </w:p>
        </w:tc>
        <w:tc>
          <w:tcPr>
            <w:tcW w:w="2115" w:type="dxa"/>
            <w:shd w:val="clear" w:color="auto" w:fill="auto"/>
            <w:vAlign w:val="bottom"/>
          </w:tcPr>
          <w:p w14:paraId="73A87379"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78ADC7B8" w14:textId="77777777" w:rsidTr="00503A35">
        <w:trPr>
          <w:cantSplit/>
        </w:trPr>
        <w:tc>
          <w:tcPr>
            <w:tcW w:w="1048" w:type="dxa"/>
            <w:vMerge/>
            <w:vAlign w:val="center"/>
          </w:tcPr>
          <w:p w14:paraId="0B9AD29C"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4D8E6C29"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Thiva</w:t>
            </w:r>
          </w:p>
        </w:tc>
        <w:tc>
          <w:tcPr>
            <w:tcW w:w="2178" w:type="dxa"/>
            <w:shd w:val="clear" w:color="auto" w:fill="auto"/>
            <w:vAlign w:val="bottom"/>
          </w:tcPr>
          <w:p w14:paraId="6BD8314A"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5FE7E043"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0.554</w:t>
            </w:r>
          </w:p>
        </w:tc>
        <w:tc>
          <w:tcPr>
            <w:tcW w:w="2115" w:type="dxa"/>
            <w:shd w:val="clear" w:color="auto" w:fill="auto"/>
            <w:vAlign w:val="bottom"/>
          </w:tcPr>
          <w:p w14:paraId="5D935842"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0918D5F2" w14:textId="77777777" w:rsidTr="00503A35">
        <w:trPr>
          <w:cantSplit/>
        </w:trPr>
        <w:tc>
          <w:tcPr>
            <w:tcW w:w="1048" w:type="dxa"/>
            <w:vMerge w:val="restart"/>
            <w:vAlign w:val="center"/>
          </w:tcPr>
          <w:p w14:paraId="3DD3E5B0"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Tier 1b</w:t>
            </w:r>
          </w:p>
        </w:tc>
        <w:tc>
          <w:tcPr>
            <w:tcW w:w="1667" w:type="dxa"/>
          </w:tcPr>
          <w:p w14:paraId="051F76EB"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Châteaudun</w:t>
            </w:r>
          </w:p>
        </w:tc>
        <w:tc>
          <w:tcPr>
            <w:tcW w:w="2178" w:type="dxa"/>
            <w:shd w:val="clear" w:color="auto" w:fill="auto"/>
            <w:vAlign w:val="bottom"/>
          </w:tcPr>
          <w:p w14:paraId="2321D104"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635C5068"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0.122</w:t>
            </w:r>
          </w:p>
        </w:tc>
        <w:tc>
          <w:tcPr>
            <w:tcW w:w="2115" w:type="dxa"/>
            <w:shd w:val="clear" w:color="auto" w:fill="auto"/>
            <w:vAlign w:val="bottom"/>
          </w:tcPr>
          <w:p w14:paraId="67858A55"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3E874E74" w14:textId="77777777" w:rsidTr="00503A35">
        <w:trPr>
          <w:cantSplit/>
        </w:trPr>
        <w:tc>
          <w:tcPr>
            <w:tcW w:w="1048" w:type="dxa"/>
            <w:vMerge/>
            <w:vAlign w:val="center"/>
          </w:tcPr>
          <w:p w14:paraId="18D44A15"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232ABEB4"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Hamburg</w:t>
            </w:r>
          </w:p>
        </w:tc>
        <w:tc>
          <w:tcPr>
            <w:tcW w:w="2178" w:type="dxa"/>
            <w:shd w:val="clear" w:color="auto" w:fill="auto"/>
            <w:vAlign w:val="bottom"/>
          </w:tcPr>
          <w:p w14:paraId="39E2C646"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4BDD3ED3"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0.166</w:t>
            </w:r>
          </w:p>
        </w:tc>
        <w:tc>
          <w:tcPr>
            <w:tcW w:w="2115" w:type="dxa"/>
            <w:shd w:val="clear" w:color="auto" w:fill="auto"/>
            <w:vAlign w:val="bottom"/>
          </w:tcPr>
          <w:p w14:paraId="01C004DD"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0A4FA07E" w14:textId="77777777" w:rsidTr="00503A35">
        <w:trPr>
          <w:cantSplit/>
        </w:trPr>
        <w:tc>
          <w:tcPr>
            <w:tcW w:w="1048" w:type="dxa"/>
            <w:vMerge/>
            <w:vAlign w:val="center"/>
          </w:tcPr>
          <w:p w14:paraId="67D98C83"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1FF05C4D"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Jokioinen</w:t>
            </w:r>
          </w:p>
        </w:tc>
        <w:tc>
          <w:tcPr>
            <w:tcW w:w="2178" w:type="dxa"/>
            <w:shd w:val="clear" w:color="auto" w:fill="auto"/>
            <w:vAlign w:val="bottom"/>
          </w:tcPr>
          <w:p w14:paraId="6311C03A"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3B084B22"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0.106</w:t>
            </w:r>
          </w:p>
        </w:tc>
        <w:tc>
          <w:tcPr>
            <w:tcW w:w="2115" w:type="dxa"/>
            <w:shd w:val="clear" w:color="auto" w:fill="auto"/>
            <w:vAlign w:val="bottom"/>
          </w:tcPr>
          <w:p w14:paraId="48373DEE"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188E2A5B" w14:textId="77777777" w:rsidTr="00503A35">
        <w:trPr>
          <w:cantSplit/>
        </w:trPr>
        <w:tc>
          <w:tcPr>
            <w:tcW w:w="1048" w:type="dxa"/>
            <w:vMerge/>
            <w:vAlign w:val="center"/>
          </w:tcPr>
          <w:p w14:paraId="2BCCAAC3"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65BFBC07"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Kremsmünster</w:t>
            </w:r>
          </w:p>
        </w:tc>
        <w:tc>
          <w:tcPr>
            <w:tcW w:w="2178" w:type="dxa"/>
            <w:shd w:val="clear" w:color="auto" w:fill="auto"/>
            <w:vAlign w:val="bottom"/>
          </w:tcPr>
          <w:p w14:paraId="079D336F"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34CAE977"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0.133</w:t>
            </w:r>
          </w:p>
        </w:tc>
        <w:tc>
          <w:tcPr>
            <w:tcW w:w="2115" w:type="dxa"/>
            <w:shd w:val="clear" w:color="auto" w:fill="auto"/>
            <w:vAlign w:val="bottom"/>
          </w:tcPr>
          <w:p w14:paraId="676B4049"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65CBB739" w14:textId="77777777" w:rsidTr="00503A35">
        <w:trPr>
          <w:cantSplit/>
        </w:trPr>
        <w:tc>
          <w:tcPr>
            <w:tcW w:w="1048" w:type="dxa"/>
            <w:vMerge/>
            <w:vAlign w:val="center"/>
          </w:tcPr>
          <w:p w14:paraId="20FBA5E0"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71173A6B"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Okehamtpon</w:t>
            </w:r>
          </w:p>
        </w:tc>
        <w:tc>
          <w:tcPr>
            <w:tcW w:w="2178" w:type="dxa"/>
            <w:shd w:val="clear" w:color="auto" w:fill="auto"/>
            <w:vAlign w:val="bottom"/>
          </w:tcPr>
          <w:p w14:paraId="232915FB"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7A3D0271"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0.174</w:t>
            </w:r>
          </w:p>
        </w:tc>
        <w:tc>
          <w:tcPr>
            <w:tcW w:w="2115" w:type="dxa"/>
            <w:shd w:val="clear" w:color="auto" w:fill="auto"/>
            <w:vAlign w:val="bottom"/>
          </w:tcPr>
          <w:p w14:paraId="1193951A"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7C78EABB" w14:textId="77777777" w:rsidTr="00503A35">
        <w:trPr>
          <w:cantSplit/>
        </w:trPr>
        <w:tc>
          <w:tcPr>
            <w:tcW w:w="1048" w:type="dxa"/>
            <w:vMerge/>
            <w:vAlign w:val="center"/>
          </w:tcPr>
          <w:p w14:paraId="5340E910"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7C39DF1A"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Piacenza</w:t>
            </w:r>
          </w:p>
        </w:tc>
        <w:tc>
          <w:tcPr>
            <w:tcW w:w="2178" w:type="dxa"/>
            <w:shd w:val="clear" w:color="auto" w:fill="auto"/>
            <w:vAlign w:val="bottom"/>
          </w:tcPr>
          <w:p w14:paraId="5330F5E9"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1856C317"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0.157</w:t>
            </w:r>
          </w:p>
        </w:tc>
        <w:tc>
          <w:tcPr>
            <w:tcW w:w="2115" w:type="dxa"/>
            <w:shd w:val="clear" w:color="auto" w:fill="auto"/>
            <w:vAlign w:val="bottom"/>
          </w:tcPr>
          <w:p w14:paraId="5386FBDB"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13BCDDE2" w14:textId="77777777" w:rsidTr="00503A35">
        <w:trPr>
          <w:cantSplit/>
        </w:trPr>
        <w:tc>
          <w:tcPr>
            <w:tcW w:w="1048" w:type="dxa"/>
            <w:vMerge/>
            <w:vAlign w:val="center"/>
          </w:tcPr>
          <w:p w14:paraId="45D1F089"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22058120"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Porto</w:t>
            </w:r>
          </w:p>
        </w:tc>
        <w:tc>
          <w:tcPr>
            <w:tcW w:w="2178" w:type="dxa"/>
            <w:shd w:val="clear" w:color="auto" w:fill="auto"/>
            <w:vAlign w:val="bottom"/>
          </w:tcPr>
          <w:p w14:paraId="48377BCC"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13950C6A"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0.111</w:t>
            </w:r>
          </w:p>
        </w:tc>
        <w:tc>
          <w:tcPr>
            <w:tcW w:w="2115" w:type="dxa"/>
            <w:shd w:val="clear" w:color="auto" w:fill="auto"/>
            <w:vAlign w:val="bottom"/>
          </w:tcPr>
          <w:p w14:paraId="580A070A"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62A29A78" w14:textId="77777777" w:rsidTr="00503A35">
        <w:trPr>
          <w:cantSplit/>
        </w:trPr>
        <w:tc>
          <w:tcPr>
            <w:tcW w:w="1048" w:type="dxa"/>
            <w:vMerge/>
            <w:vAlign w:val="center"/>
          </w:tcPr>
          <w:p w14:paraId="4F98D302"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34E3DE80"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Sevilla</w:t>
            </w:r>
          </w:p>
        </w:tc>
        <w:tc>
          <w:tcPr>
            <w:tcW w:w="2178" w:type="dxa"/>
            <w:shd w:val="clear" w:color="auto" w:fill="auto"/>
            <w:vAlign w:val="bottom"/>
          </w:tcPr>
          <w:p w14:paraId="24DBA81F"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19CD7C04"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0.040</w:t>
            </w:r>
          </w:p>
        </w:tc>
        <w:tc>
          <w:tcPr>
            <w:tcW w:w="2115" w:type="dxa"/>
            <w:shd w:val="clear" w:color="auto" w:fill="auto"/>
            <w:vAlign w:val="bottom"/>
          </w:tcPr>
          <w:p w14:paraId="7B1B5541"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514C7EA5" w14:textId="77777777" w:rsidTr="00503A35">
        <w:trPr>
          <w:cantSplit/>
        </w:trPr>
        <w:tc>
          <w:tcPr>
            <w:tcW w:w="1048" w:type="dxa"/>
            <w:vMerge/>
            <w:vAlign w:val="center"/>
          </w:tcPr>
          <w:p w14:paraId="130CD12D"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6DC16E2E"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Thiva</w:t>
            </w:r>
          </w:p>
        </w:tc>
        <w:tc>
          <w:tcPr>
            <w:tcW w:w="2178" w:type="dxa"/>
            <w:shd w:val="clear" w:color="auto" w:fill="auto"/>
            <w:vAlign w:val="bottom"/>
          </w:tcPr>
          <w:p w14:paraId="30ACDBD0"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72799333"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0.118</w:t>
            </w:r>
          </w:p>
        </w:tc>
        <w:tc>
          <w:tcPr>
            <w:tcW w:w="2115" w:type="dxa"/>
            <w:shd w:val="clear" w:color="auto" w:fill="auto"/>
            <w:vAlign w:val="bottom"/>
          </w:tcPr>
          <w:p w14:paraId="3D110729"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062E74F4" w14:textId="77777777" w:rsidTr="00503A35">
        <w:trPr>
          <w:cantSplit/>
        </w:trPr>
        <w:tc>
          <w:tcPr>
            <w:tcW w:w="1048" w:type="dxa"/>
            <w:vMerge w:val="restart"/>
            <w:vAlign w:val="center"/>
          </w:tcPr>
          <w:p w14:paraId="7EA3561B"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Tier 2</w:t>
            </w:r>
          </w:p>
        </w:tc>
        <w:tc>
          <w:tcPr>
            <w:tcW w:w="1667" w:type="dxa"/>
          </w:tcPr>
          <w:p w14:paraId="5B2B45AA"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Châteaudun</w:t>
            </w:r>
          </w:p>
        </w:tc>
        <w:tc>
          <w:tcPr>
            <w:tcW w:w="2178" w:type="dxa"/>
            <w:shd w:val="clear" w:color="auto" w:fill="auto"/>
            <w:vAlign w:val="bottom"/>
          </w:tcPr>
          <w:p w14:paraId="261C6E57"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427" w:type="dxa"/>
            <w:shd w:val="clear" w:color="auto" w:fill="auto"/>
            <w:vAlign w:val="bottom"/>
          </w:tcPr>
          <w:p w14:paraId="2BC1C271"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115" w:type="dxa"/>
            <w:shd w:val="clear" w:color="auto" w:fill="auto"/>
            <w:vAlign w:val="bottom"/>
          </w:tcPr>
          <w:p w14:paraId="434D43CA"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r>
      <w:tr w:rsidR="005016BC" w:rsidRPr="005016BC" w14:paraId="1FED8B14" w14:textId="77777777" w:rsidTr="00503A35">
        <w:trPr>
          <w:cantSplit/>
        </w:trPr>
        <w:tc>
          <w:tcPr>
            <w:tcW w:w="1048" w:type="dxa"/>
            <w:vMerge/>
          </w:tcPr>
          <w:p w14:paraId="3F495C94"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7C716C7C"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Hamburg</w:t>
            </w:r>
          </w:p>
        </w:tc>
        <w:tc>
          <w:tcPr>
            <w:tcW w:w="2178" w:type="dxa"/>
            <w:shd w:val="clear" w:color="auto" w:fill="auto"/>
            <w:vAlign w:val="bottom"/>
          </w:tcPr>
          <w:p w14:paraId="265BBF45"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427" w:type="dxa"/>
            <w:shd w:val="clear" w:color="auto" w:fill="auto"/>
            <w:vAlign w:val="bottom"/>
          </w:tcPr>
          <w:p w14:paraId="28C57509"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115" w:type="dxa"/>
            <w:shd w:val="clear" w:color="auto" w:fill="auto"/>
            <w:vAlign w:val="bottom"/>
          </w:tcPr>
          <w:p w14:paraId="3A27B23C"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r>
      <w:tr w:rsidR="005016BC" w:rsidRPr="005016BC" w14:paraId="06D16EB9" w14:textId="77777777" w:rsidTr="00503A35">
        <w:trPr>
          <w:cantSplit/>
        </w:trPr>
        <w:tc>
          <w:tcPr>
            <w:tcW w:w="1048" w:type="dxa"/>
            <w:vMerge/>
          </w:tcPr>
          <w:p w14:paraId="76FD4B97"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6E49CB13"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Jokioinen</w:t>
            </w:r>
          </w:p>
        </w:tc>
        <w:tc>
          <w:tcPr>
            <w:tcW w:w="2178" w:type="dxa"/>
            <w:shd w:val="clear" w:color="auto" w:fill="auto"/>
            <w:vAlign w:val="bottom"/>
          </w:tcPr>
          <w:p w14:paraId="20009569"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427" w:type="dxa"/>
            <w:shd w:val="clear" w:color="auto" w:fill="auto"/>
            <w:vAlign w:val="bottom"/>
          </w:tcPr>
          <w:p w14:paraId="51709A36"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115" w:type="dxa"/>
            <w:shd w:val="clear" w:color="auto" w:fill="auto"/>
            <w:vAlign w:val="bottom"/>
          </w:tcPr>
          <w:p w14:paraId="67D8E4E1"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r>
      <w:tr w:rsidR="005016BC" w:rsidRPr="005016BC" w14:paraId="5A083EEA" w14:textId="77777777" w:rsidTr="00503A35">
        <w:trPr>
          <w:cantSplit/>
        </w:trPr>
        <w:tc>
          <w:tcPr>
            <w:tcW w:w="1048" w:type="dxa"/>
            <w:vMerge/>
          </w:tcPr>
          <w:p w14:paraId="2B9160A9"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033608BE"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Kremsmünster</w:t>
            </w:r>
          </w:p>
        </w:tc>
        <w:tc>
          <w:tcPr>
            <w:tcW w:w="2178" w:type="dxa"/>
            <w:shd w:val="clear" w:color="auto" w:fill="auto"/>
            <w:vAlign w:val="bottom"/>
          </w:tcPr>
          <w:p w14:paraId="4AFA103A"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427" w:type="dxa"/>
            <w:shd w:val="clear" w:color="auto" w:fill="auto"/>
            <w:vAlign w:val="bottom"/>
          </w:tcPr>
          <w:p w14:paraId="764D6B8B"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115" w:type="dxa"/>
            <w:shd w:val="clear" w:color="auto" w:fill="auto"/>
            <w:vAlign w:val="bottom"/>
          </w:tcPr>
          <w:p w14:paraId="1323A89D"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r>
      <w:tr w:rsidR="005016BC" w:rsidRPr="005016BC" w14:paraId="0AD6EFA1" w14:textId="77777777" w:rsidTr="00503A35">
        <w:trPr>
          <w:cantSplit/>
        </w:trPr>
        <w:tc>
          <w:tcPr>
            <w:tcW w:w="1048" w:type="dxa"/>
            <w:vMerge/>
          </w:tcPr>
          <w:p w14:paraId="09627379"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20F4A1FB"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Okehamtpon</w:t>
            </w:r>
          </w:p>
        </w:tc>
        <w:tc>
          <w:tcPr>
            <w:tcW w:w="2178" w:type="dxa"/>
            <w:shd w:val="clear" w:color="auto" w:fill="auto"/>
            <w:vAlign w:val="bottom"/>
          </w:tcPr>
          <w:p w14:paraId="63F6D66D"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427" w:type="dxa"/>
            <w:shd w:val="clear" w:color="auto" w:fill="auto"/>
            <w:vAlign w:val="bottom"/>
          </w:tcPr>
          <w:p w14:paraId="0F8CEEF0"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115" w:type="dxa"/>
            <w:shd w:val="clear" w:color="auto" w:fill="auto"/>
            <w:vAlign w:val="bottom"/>
          </w:tcPr>
          <w:p w14:paraId="2CB730C6"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r>
      <w:tr w:rsidR="005016BC" w:rsidRPr="005016BC" w14:paraId="12C745EA" w14:textId="77777777" w:rsidTr="00503A35">
        <w:trPr>
          <w:cantSplit/>
        </w:trPr>
        <w:tc>
          <w:tcPr>
            <w:tcW w:w="1048" w:type="dxa"/>
            <w:vMerge/>
          </w:tcPr>
          <w:p w14:paraId="72B3A2D7"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707B0A83"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Piacenza</w:t>
            </w:r>
          </w:p>
        </w:tc>
        <w:tc>
          <w:tcPr>
            <w:tcW w:w="2178" w:type="dxa"/>
            <w:shd w:val="clear" w:color="auto" w:fill="auto"/>
            <w:vAlign w:val="bottom"/>
          </w:tcPr>
          <w:p w14:paraId="3B4F3FE6"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427" w:type="dxa"/>
            <w:shd w:val="clear" w:color="auto" w:fill="auto"/>
            <w:vAlign w:val="bottom"/>
          </w:tcPr>
          <w:p w14:paraId="6A531B37"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115" w:type="dxa"/>
            <w:shd w:val="clear" w:color="auto" w:fill="auto"/>
            <w:vAlign w:val="bottom"/>
          </w:tcPr>
          <w:p w14:paraId="114803D2"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r>
      <w:tr w:rsidR="005016BC" w:rsidRPr="005016BC" w14:paraId="257ABA33" w14:textId="77777777" w:rsidTr="00503A35">
        <w:trPr>
          <w:cantSplit/>
        </w:trPr>
        <w:tc>
          <w:tcPr>
            <w:tcW w:w="1048" w:type="dxa"/>
            <w:vMerge/>
          </w:tcPr>
          <w:p w14:paraId="01D1E573"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6C5C0C2C"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Porto</w:t>
            </w:r>
          </w:p>
        </w:tc>
        <w:tc>
          <w:tcPr>
            <w:tcW w:w="2178" w:type="dxa"/>
            <w:shd w:val="clear" w:color="auto" w:fill="auto"/>
            <w:vAlign w:val="bottom"/>
          </w:tcPr>
          <w:p w14:paraId="224BD1F3"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427" w:type="dxa"/>
            <w:shd w:val="clear" w:color="auto" w:fill="auto"/>
            <w:vAlign w:val="bottom"/>
          </w:tcPr>
          <w:p w14:paraId="51C2194A"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115" w:type="dxa"/>
            <w:shd w:val="clear" w:color="auto" w:fill="auto"/>
            <w:vAlign w:val="bottom"/>
          </w:tcPr>
          <w:p w14:paraId="1E5106B3"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r>
      <w:tr w:rsidR="005016BC" w:rsidRPr="005016BC" w14:paraId="27F1D4DD" w14:textId="77777777" w:rsidTr="00503A35">
        <w:trPr>
          <w:cantSplit/>
        </w:trPr>
        <w:tc>
          <w:tcPr>
            <w:tcW w:w="1048" w:type="dxa"/>
            <w:vMerge/>
          </w:tcPr>
          <w:p w14:paraId="704600B4"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4895F2D9"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Sevilla</w:t>
            </w:r>
          </w:p>
        </w:tc>
        <w:tc>
          <w:tcPr>
            <w:tcW w:w="2178" w:type="dxa"/>
            <w:shd w:val="clear" w:color="auto" w:fill="auto"/>
            <w:vAlign w:val="bottom"/>
          </w:tcPr>
          <w:p w14:paraId="3B92599B"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427" w:type="dxa"/>
            <w:shd w:val="clear" w:color="auto" w:fill="auto"/>
            <w:vAlign w:val="bottom"/>
          </w:tcPr>
          <w:p w14:paraId="788462ED"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115" w:type="dxa"/>
            <w:shd w:val="clear" w:color="auto" w:fill="auto"/>
            <w:vAlign w:val="bottom"/>
          </w:tcPr>
          <w:p w14:paraId="09D41337"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r>
      <w:tr w:rsidR="005016BC" w:rsidRPr="005016BC" w14:paraId="2F353442" w14:textId="77777777" w:rsidTr="00503A35">
        <w:trPr>
          <w:cantSplit/>
        </w:trPr>
        <w:tc>
          <w:tcPr>
            <w:tcW w:w="1048" w:type="dxa"/>
            <w:vMerge/>
          </w:tcPr>
          <w:p w14:paraId="037FD863"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5A9D06FC"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Thiva</w:t>
            </w:r>
          </w:p>
        </w:tc>
        <w:tc>
          <w:tcPr>
            <w:tcW w:w="2178" w:type="dxa"/>
            <w:shd w:val="clear" w:color="auto" w:fill="auto"/>
            <w:vAlign w:val="bottom"/>
          </w:tcPr>
          <w:p w14:paraId="5521D427" w14:textId="77777777" w:rsidR="005016BC" w:rsidRPr="005016BC" w:rsidRDefault="005016BC" w:rsidP="005016BC">
            <w:pPr>
              <w:spacing w:after="0" w:line="260" w:lineRule="atLeast"/>
              <w:jc w:val="center"/>
              <w:rPr>
                <w:rFonts w:ascii="Verdana" w:hAnsi="Verdana"/>
                <w:color w:val="000000"/>
                <w:sz w:val="18"/>
                <w:szCs w:val="18"/>
                <w:highlight w:val="cyan"/>
              </w:rPr>
            </w:pPr>
            <w:r w:rsidRPr="005016BC">
              <w:rPr>
                <w:rFonts w:ascii="Verdana" w:hAnsi="Verdana" w:cs="Calibri"/>
                <w:color w:val="000000"/>
                <w:szCs w:val="22"/>
                <w:highlight w:val="cyan"/>
              </w:rPr>
              <w:t>&lt;0.001</w:t>
            </w:r>
          </w:p>
        </w:tc>
        <w:tc>
          <w:tcPr>
            <w:tcW w:w="2427" w:type="dxa"/>
            <w:shd w:val="clear" w:color="auto" w:fill="auto"/>
            <w:vAlign w:val="bottom"/>
          </w:tcPr>
          <w:p w14:paraId="0DD4B782" w14:textId="77777777" w:rsidR="005016BC" w:rsidRPr="005016BC" w:rsidRDefault="005016BC" w:rsidP="005016BC">
            <w:pPr>
              <w:spacing w:after="0" w:line="260" w:lineRule="atLeast"/>
              <w:jc w:val="center"/>
              <w:rPr>
                <w:rFonts w:ascii="Verdana" w:hAnsi="Verdana"/>
                <w:sz w:val="18"/>
                <w:szCs w:val="18"/>
                <w:highlight w:val="cyan"/>
              </w:rPr>
            </w:pPr>
            <w:r w:rsidRPr="005016BC">
              <w:rPr>
                <w:rFonts w:ascii="Verdana" w:hAnsi="Verdana" w:cs="Calibri"/>
                <w:color w:val="000000"/>
                <w:szCs w:val="22"/>
                <w:highlight w:val="cyan"/>
              </w:rPr>
              <w:t>&lt;0.001</w:t>
            </w:r>
          </w:p>
        </w:tc>
        <w:tc>
          <w:tcPr>
            <w:tcW w:w="2115" w:type="dxa"/>
            <w:shd w:val="clear" w:color="auto" w:fill="auto"/>
            <w:vAlign w:val="bottom"/>
          </w:tcPr>
          <w:p w14:paraId="3490B9D0" w14:textId="77777777" w:rsidR="005016BC" w:rsidRPr="005016BC" w:rsidRDefault="005016BC" w:rsidP="005016BC">
            <w:pPr>
              <w:spacing w:after="0" w:line="260" w:lineRule="atLeast"/>
              <w:jc w:val="center"/>
              <w:rPr>
                <w:rFonts w:ascii="Verdana" w:hAnsi="Verdana"/>
                <w:sz w:val="18"/>
                <w:szCs w:val="18"/>
                <w:highlight w:val="cyan"/>
              </w:rPr>
            </w:pPr>
            <w:r w:rsidRPr="005016BC">
              <w:rPr>
                <w:rFonts w:ascii="Verdana" w:hAnsi="Verdana" w:cs="Calibri"/>
                <w:color w:val="000000"/>
                <w:szCs w:val="22"/>
                <w:highlight w:val="cyan"/>
              </w:rPr>
              <w:t>&lt;0.001</w:t>
            </w:r>
          </w:p>
        </w:tc>
      </w:tr>
    </w:tbl>
    <w:p w14:paraId="27229DB2" w14:textId="77777777" w:rsidR="005016BC" w:rsidRPr="005016BC" w:rsidRDefault="005016BC" w:rsidP="005016BC">
      <w:pPr>
        <w:spacing w:after="0" w:line="260" w:lineRule="atLeast"/>
        <w:rPr>
          <w:rFonts w:ascii="Verdana" w:hAnsi="Verdana"/>
          <w:b/>
          <w:szCs w:val="22"/>
          <w:lang w:eastAsia="en-US"/>
        </w:rPr>
      </w:pPr>
    </w:p>
    <w:p w14:paraId="760887B5" w14:textId="77777777" w:rsidR="005016BC" w:rsidRPr="005016BC" w:rsidRDefault="005016BC" w:rsidP="005016BC">
      <w:pPr>
        <w:keepNext/>
        <w:tabs>
          <w:tab w:val="left" w:pos="1418"/>
        </w:tabs>
        <w:spacing w:after="255" w:line="240" w:lineRule="auto"/>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 xml:space="preserve">Table </w:t>
      </w:r>
      <w:r w:rsidRPr="005016BC">
        <w:rPr>
          <w:rFonts w:ascii="Verdana" w:eastAsia="Times New Roman" w:hAnsi="Verdana"/>
          <w:sz w:val="20"/>
          <w:szCs w:val="20"/>
          <w:lang w:val="en-GB" w:eastAsia="de-DE"/>
        </w:rPr>
        <w:fldChar w:fldCharType="begin"/>
      </w:r>
      <w:r w:rsidRPr="005016BC">
        <w:rPr>
          <w:rFonts w:ascii="Verdana" w:eastAsia="Times New Roman" w:hAnsi="Verdana"/>
          <w:sz w:val="20"/>
          <w:szCs w:val="20"/>
          <w:lang w:val="en-GB" w:eastAsia="de-DE"/>
        </w:rPr>
        <w:instrText xml:space="preserve"> SEQ Table \* ARABIC </w:instrText>
      </w:r>
      <w:r w:rsidRPr="005016BC">
        <w:rPr>
          <w:rFonts w:ascii="Verdana" w:eastAsia="Times New Roman" w:hAnsi="Verdana"/>
          <w:sz w:val="20"/>
          <w:szCs w:val="20"/>
          <w:lang w:val="en-GB" w:eastAsia="de-DE"/>
        </w:rPr>
        <w:fldChar w:fldCharType="separate"/>
      </w:r>
      <w:r w:rsidRPr="005016BC">
        <w:rPr>
          <w:rFonts w:ascii="Verdana" w:eastAsia="Times New Roman" w:hAnsi="Verdana"/>
          <w:noProof/>
          <w:sz w:val="20"/>
          <w:szCs w:val="20"/>
          <w:lang w:val="en-GB" w:eastAsia="de-DE"/>
        </w:rPr>
        <w:t>3</w:t>
      </w:r>
      <w:r w:rsidRPr="005016BC">
        <w:rPr>
          <w:rFonts w:ascii="Verdana" w:eastAsia="Times New Roman" w:hAnsi="Verdana"/>
          <w:sz w:val="20"/>
          <w:szCs w:val="20"/>
          <w:lang w:val="en-GB" w:eastAsia="de-DE"/>
        </w:rPr>
        <w:fldChar w:fldCharType="end"/>
      </w:r>
      <w:r w:rsidRPr="005016BC">
        <w:rPr>
          <w:rFonts w:ascii="Verdana" w:eastAsia="Times New Roman" w:hAnsi="Verdana"/>
          <w:sz w:val="20"/>
          <w:szCs w:val="20"/>
          <w:lang w:val="en-GB" w:eastAsia="de-DE"/>
        </w:rPr>
        <w:t xml:space="preserve"> PECgroundwater PEARL 4.4.4.</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048"/>
        <w:gridCol w:w="1667"/>
        <w:gridCol w:w="2178"/>
        <w:gridCol w:w="2427"/>
        <w:gridCol w:w="2115"/>
      </w:tblGrid>
      <w:tr w:rsidR="005016BC" w:rsidRPr="00AA7D96" w14:paraId="50CCFBC6" w14:textId="77777777" w:rsidTr="00503A35">
        <w:trPr>
          <w:cantSplit/>
          <w:tblHeader/>
          <w:jc w:val="center"/>
        </w:trPr>
        <w:tc>
          <w:tcPr>
            <w:tcW w:w="2715" w:type="dxa"/>
            <w:gridSpan w:val="2"/>
            <w:vMerge w:val="restart"/>
          </w:tcPr>
          <w:p w14:paraId="404B26FC" w14:textId="77777777" w:rsidR="005016BC" w:rsidRPr="00B94034" w:rsidRDefault="005016BC" w:rsidP="005016BC">
            <w:pPr>
              <w:keepNext/>
              <w:tabs>
                <w:tab w:val="left" w:pos="720"/>
              </w:tabs>
              <w:spacing w:after="0" w:line="260" w:lineRule="atLeast"/>
              <w:rPr>
                <w:rFonts w:ascii="Verdana" w:hAnsi="Verdana"/>
                <w:b/>
                <w:sz w:val="20"/>
                <w:szCs w:val="20"/>
                <w:lang w:eastAsia="en-US"/>
              </w:rPr>
            </w:pPr>
            <w:r w:rsidRPr="00B94034">
              <w:rPr>
                <w:rFonts w:ascii="Verdana" w:hAnsi="Verdana"/>
                <w:b/>
                <w:sz w:val="20"/>
                <w:szCs w:val="20"/>
                <w:lang w:eastAsia="en-US"/>
              </w:rPr>
              <w:t>Scenario</w:t>
            </w:r>
          </w:p>
        </w:tc>
        <w:tc>
          <w:tcPr>
            <w:tcW w:w="6720" w:type="dxa"/>
            <w:gridSpan w:val="3"/>
          </w:tcPr>
          <w:p w14:paraId="1E2371AF" w14:textId="77777777" w:rsidR="005016BC" w:rsidRPr="00CB1B83" w:rsidRDefault="005016BC" w:rsidP="005016BC">
            <w:pPr>
              <w:keepNext/>
              <w:widowControl w:val="0"/>
              <w:spacing w:after="0" w:line="260" w:lineRule="atLeast"/>
              <w:jc w:val="center"/>
              <w:rPr>
                <w:rFonts w:ascii="Verdana" w:eastAsia="SimSun" w:hAnsi="Verdana"/>
                <w:b/>
                <w:spacing w:val="-5"/>
                <w:sz w:val="20"/>
                <w:szCs w:val="20"/>
                <w:lang w:val="en-US" w:eastAsia="en-US"/>
              </w:rPr>
            </w:pPr>
            <w:r w:rsidRPr="00CB1B83">
              <w:rPr>
                <w:rFonts w:ascii="Verdana" w:eastAsia="SimSun" w:hAnsi="Verdana"/>
                <w:b/>
                <w:spacing w:val="-5"/>
                <w:sz w:val="20"/>
                <w:szCs w:val="20"/>
                <w:lang w:val="en-US" w:eastAsia="en-US"/>
              </w:rPr>
              <w:t>80th Percentile PECGW at 1 m Soil Depth (</w:t>
            </w:r>
            <w:r w:rsidRPr="00B94034">
              <w:rPr>
                <w:rFonts w:ascii="Verdana" w:eastAsia="SimSun" w:hAnsi="Verdana"/>
                <w:b/>
                <w:spacing w:val="-5"/>
                <w:sz w:val="20"/>
                <w:szCs w:val="20"/>
                <w:lang w:eastAsia="en-US"/>
              </w:rPr>
              <w:sym w:font="Symbol" w:char="F06D"/>
            </w:r>
            <w:r w:rsidRPr="00CB1B83">
              <w:rPr>
                <w:rFonts w:ascii="Verdana" w:eastAsia="SimSun" w:hAnsi="Verdana"/>
                <w:b/>
                <w:spacing w:val="-5"/>
                <w:sz w:val="20"/>
                <w:szCs w:val="20"/>
                <w:lang w:val="en-US" w:eastAsia="en-US"/>
              </w:rPr>
              <w:t>g/L)</w:t>
            </w:r>
          </w:p>
        </w:tc>
      </w:tr>
      <w:tr w:rsidR="005016BC" w:rsidRPr="00B94034" w14:paraId="75C701E3" w14:textId="77777777" w:rsidTr="00503A35">
        <w:trPr>
          <w:cantSplit/>
          <w:tblHeader/>
          <w:jc w:val="center"/>
        </w:trPr>
        <w:tc>
          <w:tcPr>
            <w:tcW w:w="2715" w:type="dxa"/>
            <w:gridSpan w:val="2"/>
            <w:vMerge/>
          </w:tcPr>
          <w:p w14:paraId="62E3B36B" w14:textId="77777777" w:rsidR="005016BC" w:rsidRPr="00CB1B83" w:rsidRDefault="005016BC" w:rsidP="005016BC">
            <w:pPr>
              <w:keepNext/>
              <w:tabs>
                <w:tab w:val="left" w:pos="720"/>
              </w:tabs>
              <w:spacing w:after="0" w:line="260" w:lineRule="atLeast"/>
              <w:rPr>
                <w:rFonts w:ascii="Verdana" w:hAnsi="Verdana"/>
                <w:b/>
                <w:sz w:val="20"/>
                <w:szCs w:val="20"/>
                <w:lang w:val="en-US" w:eastAsia="en-US"/>
              </w:rPr>
            </w:pPr>
          </w:p>
        </w:tc>
        <w:tc>
          <w:tcPr>
            <w:tcW w:w="2178" w:type="dxa"/>
          </w:tcPr>
          <w:p w14:paraId="5466FD91" w14:textId="77777777" w:rsidR="005016BC" w:rsidRPr="00B94034" w:rsidRDefault="005016BC" w:rsidP="005016BC">
            <w:pPr>
              <w:widowControl w:val="0"/>
              <w:spacing w:after="0"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Permethrin</w:t>
            </w:r>
          </w:p>
        </w:tc>
        <w:tc>
          <w:tcPr>
            <w:tcW w:w="2427" w:type="dxa"/>
          </w:tcPr>
          <w:p w14:paraId="0E1A7A85" w14:textId="77777777" w:rsidR="005016BC" w:rsidRPr="00B94034" w:rsidRDefault="005016BC" w:rsidP="005016BC">
            <w:pPr>
              <w:widowControl w:val="0"/>
              <w:spacing w:after="0"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DCVA</w:t>
            </w:r>
          </w:p>
        </w:tc>
        <w:tc>
          <w:tcPr>
            <w:tcW w:w="2115" w:type="dxa"/>
          </w:tcPr>
          <w:p w14:paraId="28DB07CD" w14:textId="77777777" w:rsidR="005016BC" w:rsidRPr="00B94034" w:rsidRDefault="005016BC" w:rsidP="005016BC">
            <w:pPr>
              <w:widowControl w:val="0"/>
              <w:spacing w:after="0"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PBA</w:t>
            </w:r>
          </w:p>
        </w:tc>
      </w:tr>
      <w:tr w:rsidR="005016BC" w:rsidRPr="00B94034" w14:paraId="7A477CBA" w14:textId="77777777" w:rsidTr="00503A35">
        <w:trPr>
          <w:cantSplit/>
          <w:jc w:val="center"/>
        </w:trPr>
        <w:tc>
          <w:tcPr>
            <w:tcW w:w="1048" w:type="dxa"/>
            <w:vMerge w:val="restart"/>
            <w:vAlign w:val="center"/>
          </w:tcPr>
          <w:p w14:paraId="6EA04711"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val="fr-FR" w:eastAsia="en-US"/>
              </w:rPr>
            </w:pPr>
            <w:r w:rsidRPr="00B94034">
              <w:rPr>
                <w:rFonts w:ascii="Verdana" w:hAnsi="Verdana"/>
                <w:color w:val="000000"/>
                <w:spacing w:val="-5"/>
                <w:sz w:val="20"/>
                <w:szCs w:val="20"/>
                <w:lang w:val="fr-FR" w:eastAsia="en-US"/>
              </w:rPr>
              <w:t xml:space="preserve"> Tier 1a</w:t>
            </w:r>
          </w:p>
        </w:tc>
        <w:tc>
          <w:tcPr>
            <w:tcW w:w="1667" w:type="dxa"/>
          </w:tcPr>
          <w:p w14:paraId="15D33CB5"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Châteaudun</w:t>
            </w:r>
          </w:p>
        </w:tc>
        <w:tc>
          <w:tcPr>
            <w:tcW w:w="2178" w:type="dxa"/>
            <w:shd w:val="clear" w:color="auto" w:fill="auto"/>
            <w:vAlign w:val="bottom"/>
          </w:tcPr>
          <w:p w14:paraId="63CCA406" w14:textId="77777777" w:rsidR="005016BC" w:rsidRPr="00B94034" w:rsidRDefault="005016BC" w:rsidP="005016BC">
            <w:pPr>
              <w:spacing w:after="0" w:line="260" w:lineRule="atLeast"/>
              <w:jc w:val="center"/>
              <w:rPr>
                <w:rFonts w:ascii="Verdana" w:hAnsi="Verdana"/>
                <w:b/>
                <w:color w:val="000000"/>
                <w:sz w:val="20"/>
                <w:szCs w:val="20"/>
                <w:lang w:val="fr-FR" w:eastAsia="fr-FR"/>
              </w:rPr>
            </w:pPr>
            <w:r w:rsidRPr="00B94034">
              <w:rPr>
                <w:rFonts w:ascii="Verdana" w:hAnsi="Verdana" w:cs="Calibri"/>
                <w:color w:val="000000"/>
                <w:sz w:val="20"/>
                <w:szCs w:val="20"/>
              </w:rPr>
              <w:t>&lt;0.001</w:t>
            </w:r>
          </w:p>
        </w:tc>
        <w:tc>
          <w:tcPr>
            <w:tcW w:w="2427" w:type="dxa"/>
            <w:shd w:val="clear" w:color="auto" w:fill="auto"/>
            <w:vAlign w:val="bottom"/>
          </w:tcPr>
          <w:p w14:paraId="3CBD63D4"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0.071</w:t>
            </w:r>
          </w:p>
        </w:tc>
        <w:tc>
          <w:tcPr>
            <w:tcW w:w="2115" w:type="dxa"/>
            <w:shd w:val="clear" w:color="auto" w:fill="auto"/>
            <w:vAlign w:val="bottom"/>
          </w:tcPr>
          <w:p w14:paraId="48AB9A33"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4BF01247" w14:textId="77777777" w:rsidTr="00503A35">
        <w:trPr>
          <w:cantSplit/>
          <w:jc w:val="center"/>
        </w:trPr>
        <w:tc>
          <w:tcPr>
            <w:tcW w:w="1048" w:type="dxa"/>
            <w:vMerge/>
            <w:vAlign w:val="center"/>
          </w:tcPr>
          <w:p w14:paraId="2388E27C"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14:paraId="55656CB6"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Hamburg</w:t>
            </w:r>
          </w:p>
        </w:tc>
        <w:tc>
          <w:tcPr>
            <w:tcW w:w="2178" w:type="dxa"/>
            <w:shd w:val="clear" w:color="auto" w:fill="auto"/>
            <w:vAlign w:val="bottom"/>
          </w:tcPr>
          <w:p w14:paraId="2F086EC4"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718E1736"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0.142</w:t>
            </w:r>
          </w:p>
        </w:tc>
        <w:tc>
          <w:tcPr>
            <w:tcW w:w="2115" w:type="dxa"/>
            <w:shd w:val="clear" w:color="auto" w:fill="auto"/>
            <w:vAlign w:val="bottom"/>
          </w:tcPr>
          <w:p w14:paraId="731D73CA"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04FB718B" w14:textId="77777777" w:rsidTr="00503A35">
        <w:trPr>
          <w:cantSplit/>
          <w:jc w:val="center"/>
        </w:trPr>
        <w:tc>
          <w:tcPr>
            <w:tcW w:w="1048" w:type="dxa"/>
            <w:vMerge/>
            <w:vAlign w:val="center"/>
          </w:tcPr>
          <w:p w14:paraId="53FA1E69"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14:paraId="3D6D7C35"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Jokioinen</w:t>
            </w:r>
          </w:p>
        </w:tc>
        <w:tc>
          <w:tcPr>
            <w:tcW w:w="2178" w:type="dxa"/>
            <w:shd w:val="clear" w:color="auto" w:fill="auto"/>
            <w:vAlign w:val="bottom"/>
          </w:tcPr>
          <w:p w14:paraId="2C42E3D5"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1D2B2F68"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0.060</w:t>
            </w:r>
          </w:p>
        </w:tc>
        <w:tc>
          <w:tcPr>
            <w:tcW w:w="2115" w:type="dxa"/>
            <w:shd w:val="clear" w:color="auto" w:fill="auto"/>
            <w:vAlign w:val="bottom"/>
          </w:tcPr>
          <w:p w14:paraId="1CC67822"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32756437" w14:textId="77777777" w:rsidTr="00503A35">
        <w:trPr>
          <w:cantSplit/>
          <w:jc w:val="center"/>
        </w:trPr>
        <w:tc>
          <w:tcPr>
            <w:tcW w:w="1048" w:type="dxa"/>
            <w:vMerge/>
            <w:vAlign w:val="center"/>
          </w:tcPr>
          <w:p w14:paraId="3D3F9605"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14:paraId="4B6B2451"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Kremsmünster</w:t>
            </w:r>
          </w:p>
        </w:tc>
        <w:tc>
          <w:tcPr>
            <w:tcW w:w="2178" w:type="dxa"/>
            <w:shd w:val="clear" w:color="auto" w:fill="auto"/>
            <w:vAlign w:val="bottom"/>
          </w:tcPr>
          <w:p w14:paraId="685D23D8"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58350F4D"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0.085</w:t>
            </w:r>
          </w:p>
        </w:tc>
        <w:tc>
          <w:tcPr>
            <w:tcW w:w="2115" w:type="dxa"/>
            <w:shd w:val="clear" w:color="auto" w:fill="auto"/>
            <w:vAlign w:val="bottom"/>
          </w:tcPr>
          <w:p w14:paraId="0698E427"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65F0A2AB" w14:textId="77777777" w:rsidTr="00503A35">
        <w:trPr>
          <w:cantSplit/>
          <w:jc w:val="center"/>
        </w:trPr>
        <w:tc>
          <w:tcPr>
            <w:tcW w:w="1048" w:type="dxa"/>
            <w:vMerge/>
            <w:vAlign w:val="center"/>
          </w:tcPr>
          <w:p w14:paraId="5C9266B9"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14:paraId="777BB1C1"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Okehamtpon</w:t>
            </w:r>
          </w:p>
        </w:tc>
        <w:tc>
          <w:tcPr>
            <w:tcW w:w="2178" w:type="dxa"/>
            <w:shd w:val="clear" w:color="auto" w:fill="auto"/>
            <w:vAlign w:val="bottom"/>
          </w:tcPr>
          <w:p w14:paraId="5F5F1E31"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5F1618FD"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0.134</w:t>
            </w:r>
          </w:p>
        </w:tc>
        <w:tc>
          <w:tcPr>
            <w:tcW w:w="2115" w:type="dxa"/>
            <w:shd w:val="clear" w:color="auto" w:fill="auto"/>
            <w:vAlign w:val="bottom"/>
          </w:tcPr>
          <w:p w14:paraId="6DC97DEB"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71D46DD4" w14:textId="77777777" w:rsidTr="00503A35">
        <w:trPr>
          <w:cantSplit/>
          <w:jc w:val="center"/>
        </w:trPr>
        <w:tc>
          <w:tcPr>
            <w:tcW w:w="1048" w:type="dxa"/>
            <w:vMerge/>
            <w:vAlign w:val="center"/>
          </w:tcPr>
          <w:p w14:paraId="5B9D7587"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14:paraId="42B29C1A"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Piacenza</w:t>
            </w:r>
          </w:p>
        </w:tc>
        <w:tc>
          <w:tcPr>
            <w:tcW w:w="2178" w:type="dxa"/>
            <w:shd w:val="clear" w:color="auto" w:fill="auto"/>
            <w:vAlign w:val="bottom"/>
          </w:tcPr>
          <w:p w14:paraId="591B660A"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0B266A3F"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0.107</w:t>
            </w:r>
          </w:p>
        </w:tc>
        <w:tc>
          <w:tcPr>
            <w:tcW w:w="2115" w:type="dxa"/>
            <w:shd w:val="clear" w:color="auto" w:fill="auto"/>
            <w:vAlign w:val="bottom"/>
          </w:tcPr>
          <w:p w14:paraId="5BC6B9D8"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07EB4D9E" w14:textId="77777777" w:rsidTr="00503A35">
        <w:trPr>
          <w:cantSplit/>
          <w:jc w:val="center"/>
        </w:trPr>
        <w:tc>
          <w:tcPr>
            <w:tcW w:w="1048" w:type="dxa"/>
            <w:vMerge/>
            <w:vAlign w:val="center"/>
          </w:tcPr>
          <w:p w14:paraId="7D866076"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14:paraId="272F9836"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Porto</w:t>
            </w:r>
          </w:p>
        </w:tc>
        <w:tc>
          <w:tcPr>
            <w:tcW w:w="2178" w:type="dxa"/>
            <w:shd w:val="clear" w:color="auto" w:fill="auto"/>
            <w:vAlign w:val="bottom"/>
          </w:tcPr>
          <w:p w14:paraId="67EF2782"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5CCB8289"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0.068</w:t>
            </w:r>
          </w:p>
        </w:tc>
        <w:tc>
          <w:tcPr>
            <w:tcW w:w="2115" w:type="dxa"/>
            <w:shd w:val="clear" w:color="auto" w:fill="auto"/>
            <w:vAlign w:val="bottom"/>
          </w:tcPr>
          <w:p w14:paraId="065BB995"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36F74672" w14:textId="77777777" w:rsidTr="00503A35">
        <w:trPr>
          <w:cantSplit/>
          <w:jc w:val="center"/>
        </w:trPr>
        <w:tc>
          <w:tcPr>
            <w:tcW w:w="1048" w:type="dxa"/>
            <w:vMerge/>
            <w:vAlign w:val="center"/>
          </w:tcPr>
          <w:p w14:paraId="690D5A9F"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14:paraId="405A76C1"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Sevilla</w:t>
            </w:r>
          </w:p>
        </w:tc>
        <w:tc>
          <w:tcPr>
            <w:tcW w:w="2178" w:type="dxa"/>
            <w:shd w:val="clear" w:color="auto" w:fill="auto"/>
            <w:vAlign w:val="bottom"/>
          </w:tcPr>
          <w:p w14:paraId="698AA0A7"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06421F02"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0.011</w:t>
            </w:r>
          </w:p>
        </w:tc>
        <w:tc>
          <w:tcPr>
            <w:tcW w:w="2115" w:type="dxa"/>
            <w:shd w:val="clear" w:color="auto" w:fill="auto"/>
            <w:vAlign w:val="bottom"/>
          </w:tcPr>
          <w:p w14:paraId="31AC3844"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34DE1DF9" w14:textId="77777777" w:rsidTr="00503A35">
        <w:trPr>
          <w:cantSplit/>
          <w:jc w:val="center"/>
        </w:trPr>
        <w:tc>
          <w:tcPr>
            <w:tcW w:w="1048" w:type="dxa"/>
            <w:vMerge/>
            <w:vAlign w:val="center"/>
          </w:tcPr>
          <w:p w14:paraId="475650AA"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14:paraId="55616E03"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Thiva</w:t>
            </w:r>
          </w:p>
        </w:tc>
        <w:tc>
          <w:tcPr>
            <w:tcW w:w="2178" w:type="dxa"/>
            <w:shd w:val="clear" w:color="auto" w:fill="auto"/>
            <w:vAlign w:val="bottom"/>
          </w:tcPr>
          <w:p w14:paraId="15C64448"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723633CD"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0.035</w:t>
            </w:r>
          </w:p>
        </w:tc>
        <w:tc>
          <w:tcPr>
            <w:tcW w:w="2115" w:type="dxa"/>
            <w:shd w:val="clear" w:color="auto" w:fill="auto"/>
            <w:vAlign w:val="bottom"/>
          </w:tcPr>
          <w:p w14:paraId="246E41C6"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18F05379" w14:textId="77777777" w:rsidTr="00503A35">
        <w:trPr>
          <w:cantSplit/>
          <w:jc w:val="center"/>
        </w:trPr>
        <w:tc>
          <w:tcPr>
            <w:tcW w:w="1048" w:type="dxa"/>
            <w:vMerge w:val="restart"/>
            <w:vAlign w:val="center"/>
          </w:tcPr>
          <w:p w14:paraId="4830B984"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Tier 1b</w:t>
            </w:r>
          </w:p>
        </w:tc>
        <w:tc>
          <w:tcPr>
            <w:tcW w:w="1667" w:type="dxa"/>
          </w:tcPr>
          <w:p w14:paraId="1049D18D"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Châteaudun</w:t>
            </w:r>
          </w:p>
        </w:tc>
        <w:tc>
          <w:tcPr>
            <w:tcW w:w="2178" w:type="dxa"/>
            <w:shd w:val="clear" w:color="auto" w:fill="auto"/>
            <w:vAlign w:val="bottom"/>
          </w:tcPr>
          <w:p w14:paraId="7AF8C478"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34961CEA"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0.010</w:t>
            </w:r>
          </w:p>
        </w:tc>
        <w:tc>
          <w:tcPr>
            <w:tcW w:w="2115" w:type="dxa"/>
            <w:shd w:val="clear" w:color="auto" w:fill="auto"/>
            <w:vAlign w:val="bottom"/>
          </w:tcPr>
          <w:p w14:paraId="7DE01771"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596F5B4B" w14:textId="77777777" w:rsidTr="00503A35">
        <w:trPr>
          <w:cantSplit/>
          <w:jc w:val="center"/>
        </w:trPr>
        <w:tc>
          <w:tcPr>
            <w:tcW w:w="1048" w:type="dxa"/>
            <w:vMerge/>
            <w:vAlign w:val="center"/>
          </w:tcPr>
          <w:p w14:paraId="56BF0187"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14:paraId="78AA7733"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Hamburg</w:t>
            </w:r>
          </w:p>
        </w:tc>
        <w:tc>
          <w:tcPr>
            <w:tcW w:w="2178" w:type="dxa"/>
            <w:shd w:val="clear" w:color="auto" w:fill="auto"/>
            <w:vAlign w:val="bottom"/>
          </w:tcPr>
          <w:p w14:paraId="3EABD397"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60E12FA1"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0.024</w:t>
            </w:r>
          </w:p>
        </w:tc>
        <w:tc>
          <w:tcPr>
            <w:tcW w:w="2115" w:type="dxa"/>
            <w:shd w:val="clear" w:color="auto" w:fill="auto"/>
            <w:vAlign w:val="bottom"/>
          </w:tcPr>
          <w:p w14:paraId="39ED2348"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48701BC4" w14:textId="77777777" w:rsidTr="00503A35">
        <w:trPr>
          <w:cantSplit/>
          <w:jc w:val="center"/>
        </w:trPr>
        <w:tc>
          <w:tcPr>
            <w:tcW w:w="1048" w:type="dxa"/>
            <w:vMerge/>
            <w:vAlign w:val="center"/>
          </w:tcPr>
          <w:p w14:paraId="200E39CB"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14:paraId="5CCBE9A6"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Jokioinen</w:t>
            </w:r>
          </w:p>
        </w:tc>
        <w:tc>
          <w:tcPr>
            <w:tcW w:w="2178" w:type="dxa"/>
            <w:shd w:val="clear" w:color="auto" w:fill="auto"/>
            <w:vAlign w:val="bottom"/>
          </w:tcPr>
          <w:p w14:paraId="15CF7B65"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53BD8F5B"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0.007</w:t>
            </w:r>
          </w:p>
        </w:tc>
        <w:tc>
          <w:tcPr>
            <w:tcW w:w="2115" w:type="dxa"/>
            <w:shd w:val="clear" w:color="auto" w:fill="auto"/>
            <w:vAlign w:val="bottom"/>
          </w:tcPr>
          <w:p w14:paraId="2A3182B5"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72E7C0D7" w14:textId="77777777" w:rsidTr="00503A35">
        <w:trPr>
          <w:cantSplit/>
          <w:jc w:val="center"/>
        </w:trPr>
        <w:tc>
          <w:tcPr>
            <w:tcW w:w="1048" w:type="dxa"/>
            <w:vMerge/>
            <w:vAlign w:val="center"/>
          </w:tcPr>
          <w:p w14:paraId="0FE60905"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14:paraId="06F4BDFE"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Kremsmünster</w:t>
            </w:r>
          </w:p>
        </w:tc>
        <w:tc>
          <w:tcPr>
            <w:tcW w:w="2178" w:type="dxa"/>
            <w:shd w:val="clear" w:color="auto" w:fill="auto"/>
            <w:vAlign w:val="bottom"/>
          </w:tcPr>
          <w:p w14:paraId="76295D16"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2BE50E74"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0.014</w:t>
            </w:r>
          </w:p>
        </w:tc>
        <w:tc>
          <w:tcPr>
            <w:tcW w:w="2115" w:type="dxa"/>
            <w:shd w:val="clear" w:color="auto" w:fill="auto"/>
            <w:vAlign w:val="bottom"/>
          </w:tcPr>
          <w:p w14:paraId="0D683C8E"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0069035C" w14:textId="77777777" w:rsidTr="00503A35">
        <w:trPr>
          <w:cantSplit/>
          <w:jc w:val="center"/>
        </w:trPr>
        <w:tc>
          <w:tcPr>
            <w:tcW w:w="1048" w:type="dxa"/>
            <w:vMerge/>
            <w:vAlign w:val="center"/>
          </w:tcPr>
          <w:p w14:paraId="3FDDED38"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14:paraId="3FE25396"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Okehamtpon</w:t>
            </w:r>
          </w:p>
        </w:tc>
        <w:tc>
          <w:tcPr>
            <w:tcW w:w="2178" w:type="dxa"/>
            <w:shd w:val="clear" w:color="auto" w:fill="auto"/>
            <w:vAlign w:val="bottom"/>
          </w:tcPr>
          <w:p w14:paraId="68AD7DF4"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62C5D906"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0.023</w:t>
            </w:r>
          </w:p>
        </w:tc>
        <w:tc>
          <w:tcPr>
            <w:tcW w:w="2115" w:type="dxa"/>
            <w:shd w:val="clear" w:color="auto" w:fill="auto"/>
            <w:vAlign w:val="bottom"/>
          </w:tcPr>
          <w:p w14:paraId="5B239DC9"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65C1009E" w14:textId="77777777" w:rsidTr="00503A35">
        <w:trPr>
          <w:cantSplit/>
          <w:jc w:val="center"/>
        </w:trPr>
        <w:tc>
          <w:tcPr>
            <w:tcW w:w="1048" w:type="dxa"/>
            <w:vMerge/>
            <w:vAlign w:val="center"/>
          </w:tcPr>
          <w:p w14:paraId="57B2A402"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14:paraId="7B4AB46B"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Piacenza</w:t>
            </w:r>
          </w:p>
        </w:tc>
        <w:tc>
          <w:tcPr>
            <w:tcW w:w="2178" w:type="dxa"/>
            <w:shd w:val="clear" w:color="auto" w:fill="auto"/>
            <w:vAlign w:val="bottom"/>
          </w:tcPr>
          <w:p w14:paraId="7BF87756"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060711DC"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0.019</w:t>
            </w:r>
          </w:p>
        </w:tc>
        <w:tc>
          <w:tcPr>
            <w:tcW w:w="2115" w:type="dxa"/>
            <w:shd w:val="clear" w:color="auto" w:fill="auto"/>
            <w:vAlign w:val="bottom"/>
          </w:tcPr>
          <w:p w14:paraId="5844E2E3"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6BEFF901" w14:textId="77777777" w:rsidTr="00503A35">
        <w:trPr>
          <w:cantSplit/>
          <w:jc w:val="center"/>
        </w:trPr>
        <w:tc>
          <w:tcPr>
            <w:tcW w:w="1048" w:type="dxa"/>
            <w:vMerge/>
            <w:vAlign w:val="center"/>
          </w:tcPr>
          <w:p w14:paraId="3841ABA7"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14:paraId="4A6301FB"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Porto</w:t>
            </w:r>
          </w:p>
        </w:tc>
        <w:tc>
          <w:tcPr>
            <w:tcW w:w="2178" w:type="dxa"/>
            <w:shd w:val="clear" w:color="auto" w:fill="auto"/>
            <w:vAlign w:val="bottom"/>
          </w:tcPr>
          <w:p w14:paraId="534FCBA1"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3743CA56"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0.011</w:t>
            </w:r>
          </w:p>
        </w:tc>
        <w:tc>
          <w:tcPr>
            <w:tcW w:w="2115" w:type="dxa"/>
            <w:shd w:val="clear" w:color="auto" w:fill="auto"/>
            <w:vAlign w:val="bottom"/>
          </w:tcPr>
          <w:p w14:paraId="3EB61FD5"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12821DEF" w14:textId="77777777" w:rsidTr="00503A35">
        <w:trPr>
          <w:cantSplit/>
          <w:jc w:val="center"/>
        </w:trPr>
        <w:tc>
          <w:tcPr>
            <w:tcW w:w="1048" w:type="dxa"/>
            <w:vMerge/>
            <w:vAlign w:val="center"/>
          </w:tcPr>
          <w:p w14:paraId="70309844"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14:paraId="134E611E"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Sevilla</w:t>
            </w:r>
          </w:p>
        </w:tc>
        <w:tc>
          <w:tcPr>
            <w:tcW w:w="2178" w:type="dxa"/>
            <w:shd w:val="clear" w:color="auto" w:fill="auto"/>
            <w:vAlign w:val="bottom"/>
          </w:tcPr>
          <w:p w14:paraId="40F06B7A"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62580E45"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0.001</w:t>
            </w:r>
          </w:p>
        </w:tc>
        <w:tc>
          <w:tcPr>
            <w:tcW w:w="2115" w:type="dxa"/>
            <w:shd w:val="clear" w:color="auto" w:fill="auto"/>
            <w:vAlign w:val="bottom"/>
          </w:tcPr>
          <w:p w14:paraId="67285CEF"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7C6697B7" w14:textId="77777777" w:rsidTr="00503A35">
        <w:trPr>
          <w:cantSplit/>
          <w:jc w:val="center"/>
        </w:trPr>
        <w:tc>
          <w:tcPr>
            <w:tcW w:w="1048" w:type="dxa"/>
            <w:vMerge/>
            <w:vAlign w:val="center"/>
          </w:tcPr>
          <w:p w14:paraId="24C31CE3"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14:paraId="6C37F9BE"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Thiva</w:t>
            </w:r>
          </w:p>
        </w:tc>
        <w:tc>
          <w:tcPr>
            <w:tcW w:w="2178" w:type="dxa"/>
            <w:shd w:val="clear" w:color="auto" w:fill="auto"/>
            <w:vAlign w:val="bottom"/>
          </w:tcPr>
          <w:p w14:paraId="3A74E097"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30D8D05B"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0.005</w:t>
            </w:r>
          </w:p>
        </w:tc>
        <w:tc>
          <w:tcPr>
            <w:tcW w:w="2115" w:type="dxa"/>
            <w:shd w:val="clear" w:color="auto" w:fill="auto"/>
            <w:vAlign w:val="bottom"/>
          </w:tcPr>
          <w:p w14:paraId="08BE0230"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bl>
    <w:p w14:paraId="06D75519" w14:textId="77777777" w:rsidR="005016BC" w:rsidRPr="005016BC" w:rsidRDefault="005016BC" w:rsidP="005016BC">
      <w:pPr>
        <w:spacing w:after="0" w:line="260" w:lineRule="atLeast"/>
        <w:rPr>
          <w:rFonts w:ascii="Verdana" w:hAnsi="Verdana"/>
          <w:b/>
          <w:szCs w:val="22"/>
          <w:lang w:eastAsia="en-US"/>
        </w:rPr>
      </w:pPr>
    </w:p>
    <w:p w14:paraId="0DE85F40" w14:textId="77777777" w:rsidR="005016BC" w:rsidRPr="00B94034" w:rsidRDefault="005016BC" w:rsidP="00B94034">
      <w:pPr>
        <w:spacing w:before="120" w:after="120" w:line="240" w:lineRule="auto"/>
        <w:jc w:val="both"/>
        <w:rPr>
          <w:rFonts w:ascii="Verdana" w:hAnsi="Verdana"/>
          <w:sz w:val="20"/>
          <w:u w:val="single"/>
          <w:lang w:eastAsia="en-GB"/>
        </w:rPr>
      </w:pPr>
      <w:bookmarkStart w:id="342" w:name="_Hlk479263865"/>
      <w:r w:rsidRPr="00B94034">
        <w:rPr>
          <w:rFonts w:ascii="Verdana" w:hAnsi="Verdana"/>
          <w:sz w:val="20"/>
          <w:u w:val="single"/>
          <w:lang w:eastAsia="en-GB"/>
        </w:rPr>
        <w:t>Conclusion:</w:t>
      </w:r>
    </w:p>
    <w:p w14:paraId="269AD273" w14:textId="77777777" w:rsidR="005016BC" w:rsidRPr="00CB1B83" w:rsidRDefault="005016BC" w:rsidP="00B94034">
      <w:pPr>
        <w:spacing w:before="120" w:after="120" w:line="240" w:lineRule="auto"/>
        <w:jc w:val="both"/>
        <w:rPr>
          <w:rFonts w:ascii="Verdana" w:hAnsi="Verdana"/>
          <w:sz w:val="20"/>
          <w:lang w:val="en-US" w:eastAsia="en-GB"/>
        </w:rPr>
      </w:pPr>
      <w:r w:rsidRPr="00CB1B83">
        <w:rPr>
          <w:rFonts w:ascii="Verdana" w:hAnsi="Verdana"/>
          <w:sz w:val="20"/>
          <w:lang w:val="en-US" w:eastAsia="en-GB"/>
        </w:rPr>
        <w:t>At Tier 1a level, assuming the reasonable worst case scenario 2, estimated PEC</w:t>
      </w:r>
      <w:r w:rsidRPr="00CB1B83">
        <w:rPr>
          <w:rFonts w:ascii="Verdana" w:hAnsi="Verdana"/>
          <w:sz w:val="20"/>
          <w:vertAlign w:val="subscript"/>
          <w:lang w:val="en-US" w:eastAsia="en-GB"/>
        </w:rPr>
        <w:t xml:space="preserve">groundwater </w:t>
      </w:r>
      <w:r w:rsidRPr="00CB1B83">
        <w:rPr>
          <w:rFonts w:ascii="Verdana" w:hAnsi="Verdana"/>
          <w:sz w:val="20"/>
          <w:lang w:val="en-US" w:eastAsia="en-GB"/>
        </w:rPr>
        <w:t>of permethrin and its metabolite PBA are below the threshold value of 0.1 µg/L  for drinking water</w:t>
      </w:r>
      <w:r w:rsidRPr="00B94034">
        <w:rPr>
          <w:rFonts w:ascii="Verdana" w:hAnsi="Verdana"/>
          <w:sz w:val="20"/>
          <w:vertAlign w:val="superscript"/>
          <w:lang w:eastAsia="en-GB"/>
        </w:rPr>
        <w:footnoteReference w:id="26"/>
      </w:r>
      <w:r w:rsidRPr="00CB1B83">
        <w:rPr>
          <w:rFonts w:ascii="Verdana" w:hAnsi="Verdana"/>
          <w:sz w:val="20"/>
          <w:lang w:val="en-US" w:eastAsia="en-GB"/>
        </w:rPr>
        <w:t>. Metabolite DCVA exceedsthis value  with both FOCUS models.</w:t>
      </w:r>
    </w:p>
    <w:p w14:paraId="1C884219" w14:textId="77777777" w:rsidR="005016BC" w:rsidRPr="00CB1B83" w:rsidRDefault="005016BC" w:rsidP="00B94034">
      <w:pPr>
        <w:spacing w:before="120" w:after="120" w:line="240" w:lineRule="auto"/>
        <w:jc w:val="both"/>
        <w:rPr>
          <w:rFonts w:ascii="Verdana" w:hAnsi="Verdana"/>
          <w:sz w:val="20"/>
          <w:lang w:val="en-US" w:eastAsia="en-GB"/>
        </w:rPr>
      </w:pPr>
      <w:r w:rsidRPr="00CB1B83">
        <w:rPr>
          <w:rFonts w:ascii="Verdana" w:hAnsi="Verdana"/>
          <w:sz w:val="20"/>
          <w:lang w:val="en-US" w:eastAsia="en-GB"/>
        </w:rPr>
        <w:t>At Tier 1b level, estimated PEC</w:t>
      </w:r>
      <w:r w:rsidRPr="00CB1B83">
        <w:rPr>
          <w:rFonts w:ascii="Verdana" w:hAnsi="Verdana"/>
          <w:sz w:val="20"/>
          <w:vertAlign w:val="subscript"/>
          <w:lang w:val="en-US" w:eastAsia="en-GB"/>
        </w:rPr>
        <w:t xml:space="preserve">groundwater </w:t>
      </w:r>
      <w:r w:rsidRPr="00CB1B83">
        <w:rPr>
          <w:rFonts w:ascii="Verdana" w:hAnsi="Verdana"/>
          <w:sz w:val="20"/>
          <w:lang w:val="en-US" w:eastAsia="en-GB"/>
        </w:rPr>
        <w:t>of metabolite DCVA exceeds the threshold value of 0.1 µg/L level for with  FOCUS PELMO model only.</w:t>
      </w:r>
    </w:p>
    <w:p w14:paraId="325C7507" w14:textId="77777777" w:rsidR="005016BC" w:rsidRPr="00CB1B83" w:rsidRDefault="005016BC" w:rsidP="00B94034">
      <w:pPr>
        <w:spacing w:before="120" w:after="120" w:line="240" w:lineRule="auto"/>
        <w:jc w:val="both"/>
        <w:rPr>
          <w:rFonts w:ascii="Verdana" w:hAnsi="Verdana"/>
          <w:sz w:val="20"/>
          <w:lang w:val="en-US" w:eastAsia="en-GB"/>
        </w:rPr>
      </w:pPr>
    </w:p>
    <w:p w14:paraId="20024D02" w14:textId="77777777" w:rsidR="005016BC" w:rsidRPr="00CB1B83" w:rsidRDefault="005016BC" w:rsidP="00B94034">
      <w:pPr>
        <w:spacing w:after="0" w:line="240" w:lineRule="auto"/>
        <w:jc w:val="both"/>
        <w:rPr>
          <w:rFonts w:ascii="Verdana" w:hAnsi="Verdana"/>
          <w:sz w:val="20"/>
          <w:lang w:val="en-US" w:eastAsia="en-GB"/>
        </w:rPr>
      </w:pPr>
      <w:r w:rsidRPr="00CB1B83">
        <w:rPr>
          <w:rFonts w:ascii="Verdana" w:hAnsi="Verdana"/>
          <w:sz w:val="20"/>
          <w:lang w:val="en-US" w:eastAsia="en-GB"/>
        </w:rPr>
        <w:t>At Tier 2 level, PEC</w:t>
      </w:r>
      <w:r w:rsidRPr="00CB1B83">
        <w:rPr>
          <w:rFonts w:ascii="Verdana" w:hAnsi="Verdana"/>
          <w:sz w:val="20"/>
          <w:vertAlign w:val="subscript"/>
          <w:lang w:val="en-US" w:eastAsia="en-GB"/>
        </w:rPr>
        <w:t xml:space="preserve">groundwater </w:t>
      </w:r>
      <w:r w:rsidRPr="00CB1B83">
        <w:rPr>
          <w:rFonts w:ascii="Verdana" w:hAnsi="Verdana"/>
          <w:sz w:val="20"/>
          <w:lang w:val="en-US" w:eastAsia="en-GB"/>
        </w:rPr>
        <w:t>of permethrin and its metabolites estimated are below the limit of 0.1 µg/L with both FOCUS models.</w:t>
      </w:r>
    </w:p>
    <w:p w14:paraId="135119CD" w14:textId="77777777" w:rsidR="005016BC" w:rsidRPr="00B94034" w:rsidRDefault="005016BC" w:rsidP="00B94034">
      <w:pPr>
        <w:spacing w:after="0" w:line="240" w:lineRule="auto"/>
        <w:jc w:val="both"/>
        <w:rPr>
          <w:rFonts w:ascii="Verdana" w:hAnsi="Verdana"/>
          <w:sz w:val="20"/>
          <w:lang w:val="en-CA" w:eastAsia="en-GB"/>
        </w:rPr>
      </w:pPr>
    </w:p>
    <w:p w14:paraId="2957794F" w14:textId="77777777" w:rsidR="005016BC" w:rsidRPr="00B94034" w:rsidRDefault="005016BC" w:rsidP="00B94034">
      <w:pPr>
        <w:spacing w:after="0" w:line="240" w:lineRule="auto"/>
        <w:jc w:val="both"/>
        <w:rPr>
          <w:rFonts w:ascii="Verdana" w:hAnsi="Verdana"/>
          <w:sz w:val="20"/>
          <w:lang w:val="en-CA" w:eastAsia="en-GB"/>
        </w:rPr>
      </w:pPr>
      <w:r w:rsidRPr="00B94034">
        <w:rPr>
          <w:rFonts w:ascii="Verdana" w:hAnsi="Verdana"/>
          <w:sz w:val="20"/>
          <w:lang w:val="en-CA" w:eastAsia="en-GB"/>
        </w:rPr>
        <w:t>Risk of contamination of groundwater for permethrin and its metabolites is considered acceptable regarding the use of TRITHOR S™ following the presented conditions of use.</w:t>
      </w:r>
    </w:p>
    <w:bookmarkEnd w:id="342"/>
    <w:p w14:paraId="1BD58925" w14:textId="77777777" w:rsidR="005016BC" w:rsidRPr="00B94034" w:rsidRDefault="005016BC" w:rsidP="00B94034">
      <w:pPr>
        <w:spacing w:after="0" w:line="240" w:lineRule="auto"/>
        <w:rPr>
          <w:rFonts w:ascii="Verdana" w:hAnsi="Verdana"/>
          <w:b/>
          <w:sz w:val="20"/>
          <w:szCs w:val="22"/>
          <w:lang w:val="en-CA" w:eastAsia="en-US"/>
        </w:rPr>
      </w:pPr>
    </w:p>
    <w:p w14:paraId="69FB01D1" w14:textId="77777777" w:rsidR="005016BC" w:rsidRPr="00CB1B83" w:rsidRDefault="005016BC" w:rsidP="00B94034">
      <w:pPr>
        <w:keepNext/>
        <w:spacing w:after="255" w:line="240" w:lineRule="auto"/>
        <w:ind w:left="1008" w:hanging="1008"/>
        <w:outlineLvl w:val="4"/>
        <w:rPr>
          <w:rFonts w:ascii="Verdana" w:hAnsi="Verdana"/>
          <w:b/>
          <w:bCs/>
          <w:iCs/>
          <w:sz w:val="20"/>
          <w:szCs w:val="20"/>
          <w:u w:val="single"/>
          <w:lang w:val="en-US"/>
        </w:rPr>
      </w:pPr>
      <w:r w:rsidRPr="00CB1B83">
        <w:rPr>
          <w:rFonts w:ascii="Verdana" w:hAnsi="Verdana"/>
          <w:b/>
          <w:bCs/>
          <w:iCs/>
          <w:sz w:val="20"/>
          <w:szCs w:val="20"/>
          <w:u w:val="single"/>
          <w:lang w:val="en-US"/>
        </w:rPr>
        <w:t xml:space="preserve">PECgw considering Scenario 3: Service-life of TRITHOR S™ </w:t>
      </w:r>
    </w:p>
    <w:p w14:paraId="5D81A3AA" w14:textId="77777777" w:rsidR="005016BC" w:rsidRPr="00CB1B83" w:rsidRDefault="005016BC" w:rsidP="00B94034">
      <w:pPr>
        <w:keepNext/>
        <w:autoSpaceDE w:val="0"/>
        <w:autoSpaceDN w:val="0"/>
        <w:adjustRightInd w:val="0"/>
        <w:spacing w:after="0" w:line="240" w:lineRule="auto"/>
        <w:jc w:val="both"/>
        <w:rPr>
          <w:rFonts w:ascii="Verdana" w:hAnsi="Verdana"/>
          <w:sz w:val="20"/>
          <w:szCs w:val="20"/>
          <w:lang w:val="en-US"/>
        </w:rPr>
      </w:pPr>
      <w:r w:rsidRPr="00CB1B83">
        <w:rPr>
          <w:rFonts w:ascii="Verdana" w:hAnsi="Verdana"/>
          <w:sz w:val="20"/>
          <w:szCs w:val="20"/>
          <w:lang w:val="en-US"/>
        </w:rPr>
        <w:t>Considering a treated house density of 35 per hectar, the application rate in kilograms per hectar and per release assumed for ground water assessment is of 4.375E-3 kg per hectar.</w:t>
      </w:r>
    </w:p>
    <w:p w14:paraId="51708A72" w14:textId="77777777" w:rsidR="005016BC" w:rsidRPr="00CB1B83" w:rsidRDefault="005016BC" w:rsidP="00B94034">
      <w:pPr>
        <w:keepNext/>
        <w:autoSpaceDE w:val="0"/>
        <w:autoSpaceDN w:val="0"/>
        <w:adjustRightInd w:val="0"/>
        <w:spacing w:after="0" w:line="240" w:lineRule="auto"/>
        <w:jc w:val="both"/>
        <w:rPr>
          <w:rFonts w:ascii="Verdana" w:hAnsi="Verdana"/>
          <w:sz w:val="20"/>
          <w:szCs w:val="20"/>
          <w:lang w:val="en-US"/>
        </w:rPr>
      </w:pPr>
      <w:r w:rsidRPr="00CB1B83">
        <w:rPr>
          <w:rFonts w:ascii="Verdana" w:hAnsi="Verdana"/>
          <w:sz w:val="20"/>
          <w:szCs w:val="20"/>
          <w:lang w:val="en-US"/>
        </w:rPr>
        <w:t>Application rate = 0.125 g/event * 35 houses/hectar = 4.375E-3 Kg/hectar</w:t>
      </w:r>
    </w:p>
    <w:p w14:paraId="657C2183" w14:textId="77777777" w:rsidR="005016BC" w:rsidRPr="00CB1B83" w:rsidRDefault="005016BC" w:rsidP="00B94034">
      <w:pPr>
        <w:keepNext/>
        <w:autoSpaceDE w:val="0"/>
        <w:autoSpaceDN w:val="0"/>
        <w:adjustRightInd w:val="0"/>
        <w:spacing w:after="0" w:line="240" w:lineRule="auto"/>
        <w:jc w:val="both"/>
        <w:rPr>
          <w:rFonts w:ascii="Verdana" w:hAnsi="Verdana"/>
          <w:sz w:val="20"/>
          <w:szCs w:val="20"/>
          <w:lang w:val="en-US"/>
        </w:rPr>
      </w:pPr>
    </w:p>
    <w:p w14:paraId="661E8038" w14:textId="77777777" w:rsidR="005016BC" w:rsidRPr="00CB1B83" w:rsidRDefault="005016BC" w:rsidP="00B94034">
      <w:pPr>
        <w:keepNext/>
        <w:autoSpaceDE w:val="0"/>
        <w:autoSpaceDN w:val="0"/>
        <w:adjustRightInd w:val="0"/>
        <w:spacing w:after="0" w:line="240" w:lineRule="auto"/>
        <w:jc w:val="both"/>
        <w:rPr>
          <w:rFonts w:ascii="Verdana" w:hAnsi="Verdana"/>
          <w:sz w:val="20"/>
          <w:szCs w:val="20"/>
          <w:lang w:val="en-US"/>
        </w:rPr>
      </w:pPr>
      <w:r w:rsidRPr="00CB1B83">
        <w:rPr>
          <w:rFonts w:ascii="Verdana" w:hAnsi="Verdana"/>
          <w:sz w:val="20"/>
          <w:szCs w:val="20"/>
          <w:lang w:val="en-US"/>
        </w:rPr>
        <w:t>Releases of active substance during service-life are assumed to occur at the same time for all houses when weather conditions are the most unfavourable, during spring and autumn.</w:t>
      </w:r>
    </w:p>
    <w:p w14:paraId="3B29D82F" w14:textId="77777777" w:rsidR="005016BC" w:rsidRPr="00CB1B83" w:rsidRDefault="005016BC" w:rsidP="00B94034">
      <w:pPr>
        <w:keepNext/>
        <w:autoSpaceDE w:val="0"/>
        <w:autoSpaceDN w:val="0"/>
        <w:adjustRightInd w:val="0"/>
        <w:spacing w:after="0" w:line="240" w:lineRule="auto"/>
        <w:jc w:val="both"/>
        <w:rPr>
          <w:rFonts w:ascii="Verdana" w:hAnsi="Verdana"/>
          <w:sz w:val="20"/>
          <w:szCs w:val="20"/>
          <w:lang w:val="en-US"/>
        </w:rPr>
      </w:pPr>
    </w:p>
    <w:p w14:paraId="4F5755DF" w14:textId="77777777" w:rsidR="005016BC" w:rsidRPr="00CB1B83" w:rsidRDefault="005016BC" w:rsidP="00B94034">
      <w:pPr>
        <w:keepNext/>
        <w:autoSpaceDE w:val="0"/>
        <w:autoSpaceDN w:val="0"/>
        <w:adjustRightInd w:val="0"/>
        <w:spacing w:after="0" w:line="240" w:lineRule="auto"/>
        <w:jc w:val="both"/>
        <w:rPr>
          <w:rFonts w:ascii="Verdana" w:hAnsi="Verdana"/>
          <w:sz w:val="20"/>
          <w:szCs w:val="20"/>
          <w:lang w:val="en-US"/>
        </w:rPr>
      </w:pPr>
      <w:r w:rsidRPr="00CB1B83">
        <w:rPr>
          <w:rFonts w:ascii="Verdana" w:hAnsi="Verdana"/>
          <w:sz w:val="20"/>
          <w:szCs w:val="20"/>
          <w:lang w:val="en-US"/>
        </w:rPr>
        <w:t>No calculation for groundwater risk assessment was performed for the service-life scenario as expected frequency and rate of substance liberation are lower than those considered in the previous assessment.</w:t>
      </w:r>
    </w:p>
    <w:p w14:paraId="64861AD6" w14:textId="77777777" w:rsidR="005016BC" w:rsidRPr="00CB1B83" w:rsidRDefault="005016BC" w:rsidP="00B94034">
      <w:pPr>
        <w:keepNext/>
        <w:autoSpaceDE w:val="0"/>
        <w:autoSpaceDN w:val="0"/>
        <w:adjustRightInd w:val="0"/>
        <w:spacing w:after="0" w:line="240" w:lineRule="auto"/>
        <w:jc w:val="both"/>
        <w:rPr>
          <w:rFonts w:ascii="Verdana" w:hAnsi="Verdana"/>
          <w:sz w:val="20"/>
          <w:szCs w:val="20"/>
          <w:lang w:val="en-US"/>
        </w:rPr>
      </w:pPr>
    </w:p>
    <w:p w14:paraId="07C060E2" w14:textId="77777777" w:rsidR="005016BC" w:rsidRPr="00CB1B83" w:rsidRDefault="005016BC" w:rsidP="00B94034">
      <w:pPr>
        <w:keepNext/>
        <w:autoSpaceDE w:val="0"/>
        <w:autoSpaceDN w:val="0"/>
        <w:adjustRightInd w:val="0"/>
        <w:spacing w:after="0" w:line="240" w:lineRule="auto"/>
        <w:jc w:val="both"/>
        <w:rPr>
          <w:rFonts w:ascii="Verdana" w:hAnsi="Verdana"/>
          <w:sz w:val="20"/>
          <w:szCs w:val="20"/>
          <w:lang w:val="en-US"/>
        </w:rPr>
      </w:pPr>
      <w:r w:rsidRPr="00CB1B83">
        <w:rPr>
          <w:rFonts w:ascii="Verdana" w:hAnsi="Verdana"/>
          <w:sz w:val="20"/>
          <w:szCs w:val="20"/>
          <w:lang w:val="en-US"/>
        </w:rPr>
        <w:t>Estimations of groundwater concentrations of permethrin and its metabolites resulting from rainy event during houses construction (Scenario 2) are considered to cover expected concentrations due to the service-life of TRITHOR S™ (scenario 3).</w:t>
      </w:r>
    </w:p>
    <w:p w14:paraId="7A51691B" w14:textId="77777777" w:rsidR="005016BC" w:rsidRPr="00B94034" w:rsidRDefault="005016BC" w:rsidP="00B94034">
      <w:pPr>
        <w:keepNext/>
        <w:autoSpaceDE w:val="0"/>
        <w:autoSpaceDN w:val="0"/>
        <w:adjustRightInd w:val="0"/>
        <w:spacing w:after="0" w:line="240" w:lineRule="auto"/>
        <w:rPr>
          <w:rFonts w:ascii="Verdana" w:hAnsi="Verdana"/>
          <w:b/>
          <w:bCs/>
          <w:sz w:val="20"/>
          <w:szCs w:val="20"/>
          <w:lang w:val="en-CA" w:eastAsia="en-US"/>
        </w:rPr>
      </w:pPr>
    </w:p>
    <w:p w14:paraId="203A3B0E" w14:textId="77777777" w:rsidR="005016BC" w:rsidRPr="00CB1B83" w:rsidRDefault="005016BC" w:rsidP="00B94034">
      <w:pPr>
        <w:spacing w:before="120" w:after="120" w:line="240" w:lineRule="auto"/>
        <w:jc w:val="both"/>
        <w:rPr>
          <w:rFonts w:ascii="Verdana" w:hAnsi="Verdana"/>
          <w:sz w:val="20"/>
          <w:szCs w:val="20"/>
          <w:u w:val="single"/>
          <w:lang w:val="en-US" w:eastAsia="en-GB"/>
        </w:rPr>
      </w:pPr>
      <w:r w:rsidRPr="00CB1B83">
        <w:rPr>
          <w:rFonts w:ascii="Verdana" w:hAnsi="Verdana"/>
          <w:sz w:val="20"/>
          <w:szCs w:val="20"/>
          <w:u w:val="single"/>
          <w:lang w:val="en-US" w:eastAsia="en-GB"/>
        </w:rPr>
        <w:t>Conclusion:</w:t>
      </w:r>
    </w:p>
    <w:p w14:paraId="74F84081" w14:textId="77777777" w:rsidR="005016BC" w:rsidRPr="00B94034" w:rsidRDefault="005016BC" w:rsidP="00B94034">
      <w:pPr>
        <w:spacing w:after="0" w:line="240" w:lineRule="auto"/>
        <w:jc w:val="both"/>
        <w:rPr>
          <w:rFonts w:ascii="Verdana" w:hAnsi="Verdana"/>
          <w:sz w:val="20"/>
          <w:szCs w:val="20"/>
          <w:lang w:val="en-CA" w:eastAsia="en-GB"/>
        </w:rPr>
      </w:pPr>
      <w:r w:rsidRPr="00B94034">
        <w:rPr>
          <w:rFonts w:ascii="Verdana" w:hAnsi="Verdana"/>
          <w:sz w:val="20"/>
          <w:szCs w:val="20"/>
          <w:lang w:val="en-CA" w:eastAsia="en-GB"/>
        </w:rPr>
        <w:t>Risk of contamination of groundwater for permethrin and its metabolites  is considered acceptable regarding the service-life of TRITHOR S™ following the presented conditions of use.</w:t>
      </w:r>
    </w:p>
    <w:p w14:paraId="72CF8C72" w14:textId="77777777" w:rsidR="005016BC" w:rsidRPr="005016BC" w:rsidRDefault="005016BC" w:rsidP="005016BC">
      <w:pPr>
        <w:spacing w:after="0" w:line="260" w:lineRule="atLeast"/>
        <w:rPr>
          <w:rFonts w:ascii="Verdana" w:hAnsi="Verdana"/>
          <w:b/>
          <w:szCs w:val="22"/>
          <w:lang w:val="en-CA" w:eastAsia="en-US"/>
        </w:rPr>
      </w:pPr>
    </w:p>
    <w:p w14:paraId="1F4BEDB9" w14:textId="77777777" w:rsidR="005016BC" w:rsidRPr="00CB1B83" w:rsidRDefault="005016BC" w:rsidP="005016BC">
      <w:pPr>
        <w:spacing w:after="0" w:line="260" w:lineRule="atLeast"/>
        <w:rPr>
          <w:rFonts w:ascii="Verdana" w:hAnsi="Verdana"/>
          <w:b/>
          <w:i/>
          <w:szCs w:val="22"/>
          <w:lang w:val="en-US" w:eastAsia="en-US"/>
        </w:rPr>
      </w:pPr>
      <w:r w:rsidRPr="00CB1B83">
        <w:rPr>
          <w:rFonts w:ascii="Verdana" w:hAnsi="Verdana"/>
          <w:b/>
          <w:i/>
          <w:szCs w:val="22"/>
          <w:lang w:val="en-US" w:eastAsia="en-US"/>
        </w:rPr>
        <w:t>Primary and secondary poisoning</w:t>
      </w:r>
      <w:bookmarkEnd w:id="339"/>
      <w:bookmarkEnd w:id="340"/>
      <w:bookmarkEnd w:id="341"/>
    </w:p>
    <w:p w14:paraId="3EEB92DF" w14:textId="77777777" w:rsidR="005016BC" w:rsidRPr="00CB1B83" w:rsidRDefault="005016BC" w:rsidP="005016BC">
      <w:pPr>
        <w:spacing w:after="0" w:line="260" w:lineRule="atLeast"/>
        <w:rPr>
          <w:rFonts w:ascii="Verdana" w:hAnsi="Verdana"/>
          <w:u w:val="single"/>
          <w:lang w:val="en-US" w:eastAsia="en-US"/>
        </w:rPr>
      </w:pPr>
    </w:p>
    <w:p w14:paraId="6E6E457B" w14:textId="77777777" w:rsidR="005016BC" w:rsidRPr="00CB1B83" w:rsidRDefault="005016BC" w:rsidP="005016BC">
      <w:pPr>
        <w:spacing w:after="0" w:line="260" w:lineRule="atLeast"/>
        <w:rPr>
          <w:rFonts w:ascii="Verdana" w:hAnsi="Verdana"/>
          <w:sz w:val="20"/>
          <w:u w:val="single"/>
          <w:lang w:val="en-US" w:eastAsia="en-US"/>
        </w:rPr>
      </w:pPr>
      <w:r w:rsidRPr="00CB1B83">
        <w:rPr>
          <w:rFonts w:ascii="Verdana" w:hAnsi="Verdana"/>
          <w:sz w:val="20"/>
          <w:u w:val="single"/>
          <w:lang w:val="en-US" w:eastAsia="en-US"/>
        </w:rPr>
        <w:t>Primary poisoning</w:t>
      </w:r>
    </w:p>
    <w:p w14:paraId="176C8309" w14:textId="77777777" w:rsidR="005016BC" w:rsidRPr="00CB1B83" w:rsidRDefault="005016BC" w:rsidP="005016BC">
      <w:pPr>
        <w:spacing w:after="0" w:line="260" w:lineRule="atLeast"/>
        <w:rPr>
          <w:rFonts w:ascii="Verdana" w:hAnsi="Verdana"/>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5016BC" w14:paraId="1419A572" w14:textId="77777777" w:rsidTr="00503A35">
        <w:tc>
          <w:tcPr>
            <w:tcW w:w="9180" w:type="dxa"/>
            <w:shd w:val="clear" w:color="auto" w:fill="D6E3BC" w:themeFill="accent3" w:themeFillTint="66"/>
          </w:tcPr>
          <w:p w14:paraId="38EBB3C8" w14:textId="77777777" w:rsidR="005016BC" w:rsidRPr="005016BC" w:rsidRDefault="005016BC" w:rsidP="00B94034">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28</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455CCC62" w14:textId="77777777" w:rsidR="005016BC" w:rsidRPr="005016BC" w:rsidRDefault="005016BC" w:rsidP="00B94034">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cs="Arial"/>
                <w:sz w:val="20"/>
                <w:szCs w:val="20"/>
                <w:lang w:val="en-GB" w:eastAsia="de-DE"/>
              </w:rPr>
              <w:t>Not relevant</w:t>
            </w:r>
            <w:r w:rsidR="00B94034">
              <w:rPr>
                <w:rFonts w:ascii="Verdana" w:eastAsia="Times New Roman" w:hAnsi="Verdana" w:cs="Arial"/>
                <w:sz w:val="20"/>
                <w:szCs w:val="20"/>
                <w:lang w:val="en-GB" w:eastAsia="de-DE"/>
              </w:rPr>
              <w:t>.</w:t>
            </w:r>
          </w:p>
        </w:tc>
      </w:tr>
    </w:tbl>
    <w:p w14:paraId="36ECB1B9" w14:textId="77777777" w:rsidR="005016BC" w:rsidRPr="005016BC" w:rsidRDefault="005016BC" w:rsidP="005016BC">
      <w:pPr>
        <w:spacing w:after="0" w:line="260" w:lineRule="atLeast"/>
        <w:rPr>
          <w:rFonts w:ascii="Verdana" w:hAnsi="Verdana"/>
          <w:lang w:eastAsia="en-US"/>
        </w:rPr>
      </w:pPr>
    </w:p>
    <w:p w14:paraId="316ADF99" w14:textId="77777777" w:rsidR="005016BC" w:rsidRPr="00CB1B83" w:rsidRDefault="005016BC" w:rsidP="005016BC">
      <w:pPr>
        <w:keepNext/>
        <w:autoSpaceDE w:val="0"/>
        <w:autoSpaceDN w:val="0"/>
        <w:adjustRightInd w:val="0"/>
        <w:spacing w:after="0" w:line="260" w:lineRule="atLeast"/>
        <w:jc w:val="both"/>
        <w:rPr>
          <w:rFonts w:ascii="Verdana" w:hAnsi="Verdana"/>
          <w:sz w:val="20"/>
          <w:lang w:val="en-US" w:eastAsia="en-US"/>
        </w:rPr>
      </w:pPr>
      <w:r w:rsidRPr="00CB1B83">
        <w:rPr>
          <w:rFonts w:ascii="Verdana" w:hAnsi="Verdana"/>
          <w:sz w:val="20"/>
          <w:lang w:val="en-US" w:eastAsia="en-US"/>
        </w:rPr>
        <w:t>As the proposed use will not result in direct exposure of birds and mammals, the risk for the primary poisoning is considered acceptable.</w:t>
      </w:r>
    </w:p>
    <w:p w14:paraId="6C10BECE" w14:textId="77777777" w:rsidR="005016BC" w:rsidRPr="00CB1B83" w:rsidRDefault="005016BC" w:rsidP="005016BC">
      <w:pPr>
        <w:spacing w:after="0" w:line="260" w:lineRule="atLeast"/>
        <w:rPr>
          <w:rFonts w:ascii="Verdana" w:hAnsi="Verdana"/>
          <w:lang w:val="en-US" w:eastAsia="en-US"/>
        </w:rPr>
      </w:pPr>
    </w:p>
    <w:p w14:paraId="5974D6F3" w14:textId="77777777" w:rsidR="005016BC" w:rsidRPr="005016BC" w:rsidRDefault="005016BC" w:rsidP="005016BC">
      <w:pPr>
        <w:spacing w:after="0" w:line="260" w:lineRule="atLeast"/>
        <w:rPr>
          <w:rFonts w:ascii="Verdana" w:hAnsi="Verdana"/>
          <w:sz w:val="20"/>
          <w:u w:val="single"/>
          <w:lang w:eastAsia="en-US"/>
        </w:rPr>
      </w:pPr>
      <w:r w:rsidRPr="005016BC">
        <w:rPr>
          <w:rFonts w:ascii="Verdana" w:hAnsi="Verdana"/>
          <w:sz w:val="20"/>
          <w:u w:val="single"/>
          <w:lang w:eastAsia="en-US"/>
        </w:rPr>
        <w:t>Secondary poisoning</w:t>
      </w:r>
    </w:p>
    <w:p w14:paraId="72671AB1" w14:textId="77777777" w:rsidR="005016BC" w:rsidRPr="005016BC" w:rsidRDefault="005016BC" w:rsidP="005016BC">
      <w:pPr>
        <w:spacing w:after="0" w:line="260" w:lineRule="atLeast"/>
        <w:rPr>
          <w:rFonts w:ascii="Verdana" w:hAnsi="Verdana"/>
          <w:sz w:val="20"/>
          <w:u w:val="single"/>
          <w:lang w:eastAsia="en-US"/>
        </w:rPr>
      </w:pPr>
    </w:p>
    <w:tbl>
      <w:tblPr>
        <w:tblStyle w:val="Grilledutableau42"/>
        <w:tblW w:w="9180" w:type="dxa"/>
        <w:tblInd w:w="108" w:type="dxa"/>
        <w:tblLook w:val="04A0" w:firstRow="1" w:lastRow="0" w:firstColumn="1" w:lastColumn="0" w:noHBand="0" w:noVBand="1"/>
      </w:tblPr>
      <w:tblGrid>
        <w:gridCol w:w="9180"/>
      </w:tblGrid>
      <w:tr w:rsidR="005016BC" w:rsidRPr="00AA7D96" w14:paraId="0B847227" w14:textId="77777777" w:rsidTr="00503A35">
        <w:tc>
          <w:tcPr>
            <w:tcW w:w="9180" w:type="dxa"/>
            <w:shd w:val="clear" w:color="auto" w:fill="D6E3BC" w:themeFill="accent3" w:themeFillTint="66"/>
          </w:tcPr>
          <w:p w14:paraId="7877E026" w14:textId="77777777"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29</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29DF08B8" w14:textId="77777777" w:rsidR="005016BC" w:rsidRPr="00CB1B83" w:rsidRDefault="005016BC" w:rsidP="005016BC">
            <w:pPr>
              <w:tabs>
                <w:tab w:val="left" w:pos="1418"/>
              </w:tabs>
              <w:spacing w:after="120"/>
              <w:rPr>
                <w:rFonts w:ascii="Verdana" w:eastAsia="Times New Roman" w:hAnsi="Verdana" w:cs="Arial"/>
                <w:sz w:val="20"/>
                <w:szCs w:val="20"/>
                <w:lang w:val="en-US" w:eastAsia="de-DE"/>
              </w:rPr>
            </w:pPr>
            <w:r w:rsidRPr="005016BC">
              <w:rPr>
                <w:rFonts w:ascii="Verdana" w:eastAsia="Times New Roman" w:hAnsi="Verdana" w:cs="Arial"/>
                <w:sz w:val="20"/>
                <w:szCs w:val="20"/>
                <w:lang w:val="en-GB" w:eastAsia="de-DE"/>
              </w:rPr>
              <w:t xml:space="preserve">Birds (PNEC </w:t>
            </w:r>
            <w:r w:rsidRPr="005016BC">
              <w:rPr>
                <w:rFonts w:ascii="Verdana" w:eastAsia="Times New Roman" w:hAnsi="Verdana" w:cs="Arial"/>
                <w:sz w:val="20"/>
                <w:szCs w:val="20"/>
                <w:vertAlign w:val="subscript"/>
                <w:lang w:val="en-GB" w:eastAsia="de-DE"/>
              </w:rPr>
              <w:t>oral bird</w:t>
            </w:r>
            <w:r w:rsidRPr="00CB1B83">
              <w:rPr>
                <w:rFonts w:ascii="Verdana" w:hAnsi="Verdana" w:cs="Arial"/>
                <w:bCs/>
                <w:color w:val="000000"/>
                <w:spacing w:val="-1"/>
                <w:sz w:val="20"/>
                <w:szCs w:val="20"/>
                <w:lang w:val="en-US"/>
              </w:rPr>
              <w:t>≥16.7 m</w:t>
            </w:r>
            <w:r w:rsidRPr="00CB1B83">
              <w:rPr>
                <w:rFonts w:ascii="Verdana" w:hAnsi="Verdana" w:cs="Arial"/>
                <w:bCs/>
                <w:color w:val="000000"/>
                <w:sz w:val="20"/>
                <w:szCs w:val="20"/>
                <w:lang w:val="en-US"/>
              </w:rPr>
              <w:t xml:space="preserve">g.kg </w:t>
            </w:r>
            <w:r w:rsidRPr="00CB1B83">
              <w:rPr>
                <w:rFonts w:ascii="Verdana" w:hAnsi="Verdana" w:cs="Arial"/>
                <w:bCs/>
                <w:color w:val="000000"/>
                <w:sz w:val="20"/>
                <w:szCs w:val="20"/>
                <w:vertAlign w:val="subscript"/>
                <w:lang w:val="en-US"/>
              </w:rPr>
              <w:t>food</w:t>
            </w:r>
            <w:r w:rsidRPr="005016BC">
              <w:rPr>
                <w:rFonts w:ascii="Verdana" w:eastAsia="Times New Roman" w:hAnsi="Verdana" w:cs="Arial"/>
                <w:sz w:val="20"/>
                <w:szCs w:val="20"/>
                <w:lang w:val="en-GB" w:eastAsia="de-DE"/>
              </w:rPr>
              <w:t xml:space="preserve"> ) are more sensitive species than mammals (PNEC </w:t>
            </w:r>
            <w:r w:rsidRPr="005016BC">
              <w:rPr>
                <w:rFonts w:ascii="Verdana" w:eastAsia="Times New Roman" w:hAnsi="Verdana" w:cs="Arial"/>
                <w:sz w:val="20"/>
                <w:szCs w:val="20"/>
                <w:vertAlign w:val="subscript"/>
                <w:lang w:val="en-GB" w:eastAsia="de-DE"/>
              </w:rPr>
              <w:t>oral small mammals</w:t>
            </w:r>
            <w:r w:rsidRPr="005016BC">
              <w:rPr>
                <w:rFonts w:ascii="Verdana" w:eastAsia="Times New Roman" w:hAnsi="Verdana" w:cs="Arial"/>
                <w:sz w:val="20"/>
                <w:szCs w:val="20"/>
                <w:lang w:val="en-GB" w:eastAsia="de-DE"/>
              </w:rPr>
              <w:t xml:space="preserve"> =120 </w:t>
            </w:r>
            <w:r w:rsidRPr="00CB1B83">
              <w:rPr>
                <w:rFonts w:ascii="Verdana" w:hAnsi="Verdana" w:cs="Arial"/>
                <w:bCs/>
                <w:color w:val="000000"/>
                <w:spacing w:val="-1"/>
                <w:sz w:val="20"/>
                <w:szCs w:val="20"/>
                <w:lang w:val="en-US"/>
              </w:rPr>
              <w:t>m</w:t>
            </w:r>
            <w:r w:rsidRPr="00CB1B83">
              <w:rPr>
                <w:rFonts w:ascii="Verdana" w:hAnsi="Verdana" w:cs="Arial"/>
                <w:bCs/>
                <w:color w:val="000000"/>
                <w:sz w:val="20"/>
                <w:szCs w:val="20"/>
                <w:lang w:val="en-US"/>
              </w:rPr>
              <w:t xml:space="preserve">g.kg </w:t>
            </w:r>
            <w:r w:rsidRPr="00CB1B83">
              <w:rPr>
                <w:rFonts w:ascii="Verdana" w:hAnsi="Verdana" w:cs="Arial"/>
                <w:bCs/>
                <w:color w:val="000000"/>
                <w:sz w:val="20"/>
                <w:szCs w:val="20"/>
                <w:vertAlign w:val="subscript"/>
                <w:lang w:val="en-US"/>
              </w:rPr>
              <w:t>food</w:t>
            </w:r>
            <w:r w:rsidRPr="00CB1B83">
              <w:rPr>
                <w:rFonts w:ascii="Verdana" w:hAnsi="Verdana" w:cs="Arial"/>
                <w:bCs/>
                <w:color w:val="000000"/>
                <w:sz w:val="20"/>
                <w:szCs w:val="20"/>
                <w:lang w:val="en-US"/>
              </w:rPr>
              <w:t>). Thus, only the most conservative ratio PEC/PNECbirds are presented.</w:t>
            </w:r>
          </w:p>
          <w:p w14:paraId="6C5E3882" w14:textId="77777777" w:rsidR="005016BC" w:rsidRPr="005016BC" w:rsidRDefault="005016BC" w:rsidP="005016BC">
            <w:pPr>
              <w:tabs>
                <w:tab w:val="left" w:pos="1418"/>
              </w:tabs>
              <w:spacing w:after="255"/>
              <w:ind w:left="1418" w:hanging="1418"/>
              <w:rPr>
                <w:rFonts w:ascii="Verdana" w:eastAsia="Times New Roman" w:hAnsi="Verdana" w:cs="Arial"/>
                <w:sz w:val="20"/>
                <w:szCs w:val="20"/>
                <w:lang w:val="en-GB" w:eastAsia="de-DE"/>
              </w:rPr>
            </w:pPr>
            <w:r w:rsidRPr="005016BC">
              <w:rPr>
                <w:rFonts w:ascii="Verdana" w:eastAsia="Times New Roman" w:hAnsi="Verdana" w:cs="Arial"/>
                <w:sz w:val="20"/>
                <w:szCs w:val="20"/>
                <w:lang w:val="en-GB" w:eastAsia="de-DE"/>
              </w:rPr>
              <w:t>The results for each scenario are summarised in the following table.</w:t>
            </w:r>
          </w:p>
          <w:tbl>
            <w:tblPr>
              <w:tblW w:w="88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0"/>
              <w:gridCol w:w="1985"/>
              <w:gridCol w:w="1701"/>
              <w:gridCol w:w="1984"/>
              <w:gridCol w:w="1696"/>
            </w:tblGrid>
            <w:tr w:rsidR="005016BC" w:rsidRPr="00AA7D96" w14:paraId="328FB68A" w14:textId="77777777" w:rsidTr="00503A35">
              <w:trPr>
                <w:trHeight w:val="403"/>
              </w:trPr>
              <w:tc>
                <w:tcPr>
                  <w:tcW w:w="8846" w:type="dxa"/>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75AABFDF" w14:textId="77777777" w:rsidR="005016BC" w:rsidRPr="00B94034" w:rsidRDefault="005016BC" w:rsidP="005016BC">
                  <w:pPr>
                    <w:autoSpaceDE w:val="0"/>
                    <w:autoSpaceDN w:val="0"/>
                    <w:adjustRightInd w:val="0"/>
                    <w:spacing w:after="0" w:line="260" w:lineRule="atLeast"/>
                    <w:jc w:val="center"/>
                    <w:rPr>
                      <w:rFonts w:ascii="Verdana" w:hAnsi="Verdana" w:cs="Arial"/>
                      <w:b/>
                      <w:color w:val="000000"/>
                      <w:sz w:val="20"/>
                      <w:szCs w:val="18"/>
                      <w:lang w:val="en-GB" w:eastAsia="en-GB"/>
                    </w:rPr>
                  </w:pPr>
                  <w:r w:rsidRPr="00B94034">
                    <w:rPr>
                      <w:rFonts w:ascii="Verdana" w:hAnsi="Verdana" w:cs="Arial"/>
                      <w:b/>
                      <w:color w:val="000000"/>
                      <w:sz w:val="20"/>
                      <w:szCs w:val="18"/>
                      <w:lang w:val="en-GB" w:eastAsia="en-GB"/>
                    </w:rPr>
                    <w:t xml:space="preserve">Summary table on </w:t>
                  </w:r>
                  <w:r w:rsidRPr="00B94034">
                    <w:rPr>
                      <w:rFonts w:ascii="Verdana" w:hAnsi="Verdana" w:cs="Arial"/>
                      <w:b/>
                      <w:sz w:val="20"/>
                      <w:szCs w:val="18"/>
                      <w:lang w:val="en-GB" w:eastAsia="en-US"/>
                    </w:rPr>
                    <w:t>table on secondary poisoning for permethrin</w:t>
                  </w:r>
                </w:p>
              </w:tc>
            </w:tr>
            <w:tr w:rsidR="005016BC" w:rsidRPr="00AA7D96" w14:paraId="4D527361" w14:textId="77777777" w:rsidTr="00503A35">
              <w:trPr>
                <w:trHeight w:val="530"/>
              </w:trPr>
              <w:tc>
                <w:tcPr>
                  <w:tcW w:w="1480" w:type="dxa"/>
                  <w:shd w:val="clear" w:color="auto" w:fill="FFFFFF"/>
                  <w:vAlign w:val="center"/>
                </w:tcPr>
                <w:p w14:paraId="4E5A8E98" w14:textId="77777777"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p>
              </w:tc>
              <w:tc>
                <w:tcPr>
                  <w:tcW w:w="1985" w:type="dxa"/>
                  <w:shd w:val="clear" w:color="auto" w:fill="FFFFFF"/>
                  <w:vAlign w:val="center"/>
                </w:tcPr>
                <w:p w14:paraId="031D3B7C" w14:textId="77777777"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b/>
                      <w:bCs/>
                      <w:color w:val="000000"/>
                      <w:sz w:val="20"/>
                      <w:szCs w:val="18"/>
                      <w:lang w:val="en-GB" w:eastAsia="en-GB"/>
                    </w:rPr>
                    <w:t>PEC</w:t>
                  </w:r>
                  <w:r w:rsidRPr="00B94034">
                    <w:rPr>
                      <w:rFonts w:ascii="Verdana" w:hAnsi="Verdana" w:cs="Arial"/>
                      <w:b/>
                      <w:bCs/>
                      <w:color w:val="000000"/>
                      <w:sz w:val="20"/>
                      <w:szCs w:val="18"/>
                      <w:vertAlign w:val="subscript"/>
                      <w:lang w:val="en-GB" w:eastAsia="en-GB"/>
                    </w:rPr>
                    <w:t>oral predator</w:t>
                  </w:r>
                </w:p>
                <w:p w14:paraId="137FA47E" w14:textId="77777777"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bCs/>
                      <w:color w:val="000000"/>
                      <w:sz w:val="20"/>
                      <w:szCs w:val="18"/>
                      <w:lang w:val="en-GB" w:eastAsia="en-GB"/>
                    </w:rPr>
                    <w:t xml:space="preserve">[mg.kg </w:t>
                  </w:r>
                  <w:r w:rsidRPr="00B94034">
                    <w:rPr>
                      <w:rFonts w:ascii="Verdana" w:hAnsi="Verdana" w:cs="Arial"/>
                      <w:bCs/>
                      <w:color w:val="000000"/>
                      <w:sz w:val="20"/>
                      <w:szCs w:val="18"/>
                      <w:vertAlign w:val="subscript"/>
                      <w:lang w:val="en-GB" w:eastAsia="en-GB"/>
                    </w:rPr>
                    <w:t>wet fish</w:t>
                  </w:r>
                  <w:r w:rsidRPr="00B94034">
                    <w:rPr>
                      <w:rFonts w:ascii="Verdana" w:hAnsi="Verdana" w:cs="Arial"/>
                      <w:bCs/>
                      <w:color w:val="000000"/>
                      <w:sz w:val="20"/>
                      <w:szCs w:val="18"/>
                      <w:vertAlign w:val="superscript"/>
                      <w:lang w:val="en-GB" w:eastAsia="en-GB"/>
                    </w:rPr>
                    <w:t>-1</w:t>
                  </w:r>
                  <w:r w:rsidRPr="00B94034">
                    <w:rPr>
                      <w:rFonts w:ascii="Verdana" w:hAnsi="Verdana" w:cs="Arial"/>
                      <w:bCs/>
                      <w:color w:val="000000"/>
                      <w:sz w:val="20"/>
                      <w:szCs w:val="18"/>
                      <w:lang w:val="en-GB" w:eastAsia="en-GB"/>
                    </w:rPr>
                    <w:t>]</w:t>
                  </w:r>
                </w:p>
              </w:tc>
              <w:tc>
                <w:tcPr>
                  <w:tcW w:w="1701" w:type="dxa"/>
                  <w:shd w:val="clear" w:color="auto" w:fill="FFFFFF"/>
                  <w:vAlign w:val="center"/>
                </w:tcPr>
                <w:p w14:paraId="22D64234" w14:textId="77777777" w:rsidR="005016BC" w:rsidRPr="00B94034" w:rsidRDefault="005016BC" w:rsidP="005016BC">
                  <w:pPr>
                    <w:autoSpaceDE w:val="0"/>
                    <w:autoSpaceDN w:val="0"/>
                    <w:adjustRightInd w:val="0"/>
                    <w:spacing w:after="0" w:line="260" w:lineRule="atLeast"/>
                    <w:jc w:val="center"/>
                    <w:rPr>
                      <w:rFonts w:ascii="Verdana" w:hAnsi="Verdana" w:cs="Arial"/>
                      <w:b/>
                      <w:color w:val="000000"/>
                      <w:sz w:val="20"/>
                      <w:szCs w:val="18"/>
                      <w:lang w:val="en-GB" w:eastAsia="en-GB"/>
                    </w:rPr>
                  </w:pPr>
                  <w:r w:rsidRPr="00B94034">
                    <w:rPr>
                      <w:rFonts w:ascii="Verdana" w:hAnsi="Verdana" w:cs="Arial"/>
                      <w:b/>
                      <w:color w:val="000000"/>
                      <w:sz w:val="20"/>
                      <w:szCs w:val="18"/>
                      <w:lang w:val="en-GB" w:eastAsia="en-GB"/>
                    </w:rPr>
                    <w:t xml:space="preserve">PEC/PNEC </w:t>
                  </w:r>
                </w:p>
                <w:p w14:paraId="10B699DD" w14:textId="77777777"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b/>
                      <w:color w:val="000000"/>
                      <w:sz w:val="20"/>
                      <w:szCs w:val="18"/>
                      <w:vertAlign w:val="subscript"/>
                      <w:lang w:val="en-GB" w:eastAsia="en-GB"/>
                    </w:rPr>
                    <w:t>aquatic food chain</w:t>
                  </w:r>
                </w:p>
              </w:tc>
              <w:tc>
                <w:tcPr>
                  <w:tcW w:w="1984" w:type="dxa"/>
                  <w:shd w:val="clear" w:color="auto" w:fill="FFFFFF"/>
                  <w:vAlign w:val="center"/>
                </w:tcPr>
                <w:p w14:paraId="48396603" w14:textId="77777777"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b/>
                      <w:bCs/>
                      <w:color w:val="000000"/>
                      <w:sz w:val="20"/>
                      <w:szCs w:val="18"/>
                      <w:lang w:val="en-GB" w:eastAsia="en-GB"/>
                    </w:rPr>
                    <w:t xml:space="preserve">PEC </w:t>
                  </w:r>
                  <w:r w:rsidRPr="00B94034">
                    <w:rPr>
                      <w:rFonts w:ascii="Verdana" w:hAnsi="Verdana" w:cs="Arial"/>
                      <w:b/>
                      <w:bCs/>
                      <w:color w:val="000000"/>
                      <w:sz w:val="20"/>
                      <w:szCs w:val="18"/>
                      <w:vertAlign w:val="subscript"/>
                      <w:lang w:val="en-GB" w:eastAsia="en-GB"/>
                    </w:rPr>
                    <w:t>oral predator</w:t>
                  </w:r>
                </w:p>
                <w:p w14:paraId="5D0B59CE" w14:textId="77777777"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bCs/>
                      <w:color w:val="000000"/>
                      <w:sz w:val="20"/>
                      <w:szCs w:val="18"/>
                      <w:lang w:val="en-GB" w:eastAsia="en-GB"/>
                    </w:rPr>
                    <w:t xml:space="preserve">[mg.kg </w:t>
                  </w:r>
                  <w:r w:rsidRPr="00B94034">
                    <w:rPr>
                      <w:rFonts w:ascii="Verdana" w:hAnsi="Verdana" w:cs="Arial"/>
                      <w:bCs/>
                      <w:color w:val="000000"/>
                      <w:sz w:val="20"/>
                      <w:szCs w:val="18"/>
                      <w:vertAlign w:val="subscript"/>
                      <w:lang w:val="en-GB" w:eastAsia="en-GB"/>
                    </w:rPr>
                    <w:t>wet earthworm</w:t>
                  </w:r>
                  <w:r w:rsidRPr="00B94034">
                    <w:rPr>
                      <w:rFonts w:ascii="Verdana" w:hAnsi="Verdana" w:cs="Arial"/>
                      <w:bCs/>
                      <w:color w:val="000000"/>
                      <w:sz w:val="20"/>
                      <w:szCs w:val="18"/>
                      <w:vertAlign w:val="superscript"/>
                      <w:lang w:val="en-GB" w:eastAsia="en-GB"/>
                    </w:rPr>
                    <w:t>-1</w:t>
                  </w:r>
                  <w:r w:rsidRPr="00B94034">
                    <w:rPr>
                      <w:rFonts w:ascii="Verdana" w:hAnsi="Verdana" w:cs="Arial"/>
                      <w:bCs/>
                      <w:color w:val="000000"/>
                      <w:sz w:val="20"/>
                      <w:szCs w:val="18"/>
                      <w:lang w:val="en-GB" w:eastAsia="en-GB"/>
                    </w:rPr>
                    <w:t>]</w:t>
                  </w:r>
                </w:p>
              </w:tc>
              <w:tc>
                <w:tcPr>
                  <w:tcW w:w="1696" w:type="dxa"/>
                  <w:shd w:val="clear" w:color="auto" w:fill="FFFFFF"/>
                  <w:vAlign w:val="center"/>
                </w:tcPr>
                <w:p w14:paraId="17811013" w14:textId="77777777" w:rsidR="005016BC" w:rsidRPr="00B94034" w:rsidRDefault="005016BC" w:rsidP="005016BC">
                  <w:pPr>
                    <w:autoSpaceDE w:val="0"/>
                    <w:autoSpaceDN w:val="0"/>
                    <w:adjustRightInd w:val="0"/>
                    <w:spacing w:after="0" w:line="260" w:lineRule="atLeast"/>
                    <w:jc w:val="center"/>
                    <w:rPr>
                      <w:rFonts w:ascii="Verdana" w:hAnsi="Verdana" w:cs="Arial"/>
                      <w:b/>
                      <w:bCs/>
                      <w:color w:val="000000"/>
                      <w:sz w:val="20"/>
                      <w:szCs w:val="18"/>
                      <w:lang w:val="en-GB" w:eastAsia="en-GB"/>
                    </w:rPr>
                  </w:pPr>
                  <w:r w:rsidRPr="00B94034">
                    <w:rPr>
                      <w:rFonts w:ascii="Verdana" w:hAnsi="Verdana" w:cs="Arial"/>
                      <w:b/>
                      <w:color w:val="000000"/>
                      <w:sz w:val="20"/>
                      <w:szCs w:val="18"/>
                      <w:lang w:val="en-GB" w:eastAsia="en-GB"/>
                    </w:rPr>
                    <w:t xml:space="preserve">PEC/PNEC </w:t>
                  </w:r>
                  <w:r w:rsidRPr="00B94034">
                    <w:rPr>
                      <w:rFonts w:ascii="Verdana" w:hAnsi="Verdana" w:cs="Arial"/>
                      <w:b/>
                      <w:color w:val="000000"/>
                      <w:sz w:val="20"/>
                      <w:szCs w:val="18"/>
                      <w:vertAlign w:val="subscript"/>
                      <w:lang w:val="en-GB" w:eastAsia="en-GB"/>
                    </w:rPr>
                    <w:t>terrestrial food chain</w:t>
                  </w:r>
                </w:p>
              </w:tc>
            </w:tr>
            <w:tr w:rsidR="005016BC" w:rsidRPr="00AA7D96" w14:paraId="08344D24" w14:textId="77777777" w:rsidTr="00503A35">
              <w:trPr>
                <w:trHeight w:val="376"/>
              </w:trPr>
              <w:tc>
                <w:tcPr>
                  <w:tcW w:w="1480" w:type="dxa"/>
                  <w:shd w:val="clear" w:color="auto" w:fill="FFFFFF"/>
                </w:tcPr>
                <w:p w14:paraId="6F213F34" w14:textId="77777777" w:rsidR="005016BC" w:rsidRPr="00B94034" w:rsidRDefault="005016BC" w:rsidP="005016BC">
                  <w:pPr>
                    <w:spacing w:before="60" w:after="60" w:line="260" w:lineRule="atLeast"/>
                    <w:rPr>
                      <w:rFonts w:ascii="Verdana" w:hAnsi="Verdana" w:cs="Arial"/>
                      <w:sz w:val="20"/>
                      <w:szCs w:val="18"/>
                      <w:lang w:val="en-US" w:eastAsia="en-GB"/>
                    </w:rPr>
                  </w:pPr>
                  <w:r w:rsidRPr="00B94034">
                    <w:rPr>
                      <w:rFonts w:ascii="Verdana" w:hAnsi="Verdana" w:cs="Arial"/>
                      <w:sz w:val="20"/>
                      <w:szCs w:val="18"/>
                      <w:lang w:val="en-US" w:eastAsia="en-GB"/>
                    </w:rPr>
                    <w:t>Scenario 1</w:t>
                  </w:r>
                </w:p>
              </w:tc>
              <w:tc>
                <w:tcPr>
                  <w:tcW w:w="1985" w:type="dxa"/>
                  <w:shd w:val="clear" w:color="auto" w:fill="FFFFFF"/>
                  <w:vAlign w:val="center"/>
                </w:tcPr>
                <w:p w14:paraId="6982AE77" w14:textId="77777777" w:rsidR="005016BC" w:rsidRPr="00B94034" w:rsidRDefault="0058391C" w:rsidP="005016BC">
                  <w:pPr>
                    <w:autoSpaceDE w:val="0"/>
                    <w:autoSpaceDN w:val="0"/>
                    <w:adjustRightInd w:val="0"/>
                    <w:spacing w:after="0" w:line="260" w:lineRule="atLeast"/>
                    <w:jc w:val="center"/>
                    <w:rPr>
                      <w:rFonts w:ascii="Verdana" w:hAnsi="Verdana" w:cs="Arial"/>
                      <w:color w:val="000000"/>
                      <w:sz w:val="20"/>
                      <w:szCs w:val="18"/>
                      <w:lang w:val="en-GB" w:eastAsia="en-GB"/>
                    </w:rPr>
                  </w:pPr>
                  <w:r>
                    <w:rPr>
                      <w:rFonts w:ascii="Verdana" w:hAnsi="Verdana" w:cs="Arial"/>
                      <w:color w:val="000000"/>
                      <w:sz w:val="20"/>
                      <w:szCs w:val="18"/>
                      <w:lang w:val="en-GB" w:eastAsia="en-GB"/>
                    </w:rPr>
                    <w:t>8.13</w:t>
                  </w:r>
                  <w:r w:rsidR="005016BC" w:rsidRPr="00B94034">
                    <w:rPr>
                      <w:rFonts w:ascii="Verdana" w:hAnsi="Verdana" w:cs="Arial"/>
                      <w:color w:val="000000"/>
                      <w:sz w:val="20"/>
                      <w:szCs w:val="18"/>
                      <w:lang w:val="en-GB" w:eastAsia="en-GB"/>
                    </w:rPr>
                    <w:t>E-04</w:t>
                  </w:r>
                </w:p>
              </w:tc>
              <w:tc>
                <w:tcPr>
                  <w:tcW w:w="1701" w:type="dxa"/>
                  <w:shd w:val="clear" w:color="auto" w:fill="FFFFFF"/>
                  <w:vAlign w:val="center"/>
                </w:tcPr>
                <w:p w14:paraId="556BFFBE" w14:textId="77777777" w:rsidR="005016BC" w:rsidRPr="00B94034" w:rsidRDefault="005016BC" w:rsidP="003B3FAF">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color w:val="000000"/>
                      <w:sz w:val="20"/>
                      <w:szCs w:val="18"/>
                      <w:lang w:val="en-GB" w:eastAsia="en-GB"/>
                    </w:rPr>
                    <w:t>4.</w:t>
                  </w:r>
                  <w:r w:rsidR="003B3FAF">
                    <w:rPr>
                      <w:rFonts w:ascii="Verdana" w:hAnsi="Verdana" w:cs="Arial"/>
                      <w:color w:val="000000"/>
                      <w:sz w:val="20"/>
                      <w:szCs w:val="18"/>
                      <w:lang w:val="en-GB" w:eastAsia="en-GB"/>
                    </w:rPr>
                    <w:t>87</w:t>
                  </w:r>
                  <w:r w:rsidR="003B3FAF" w:rsidRPr="00B94034">
                    <w:rPr>
                      <w:rFonts w:ascii="Verdana" w:hAnsi="Verdana" w:cs="Arial"/>
                      <w:color w:val="000000"/>
                      <w:sz w:val="20"/>
                      <w:szCs w:val="18"/>
                      <w:lang w:val="en-GB" w:eastAsia="en-GB"/>
                    </w:rPr>
                    <w:t>E</w:t>
                  </w:r>
                  <w:r w:rsidRPr="00B94034">
                    <w:rPr>
                      <w:rFonts w:ascii="Verdana" w:hAnsi="Verdana" w:cs="Arial"/>
                      <w:color w:val="000000"/>
                      <w:sz w:val="20"/>
                      <w:szCs w:val="18"/>
                      <w:lang w:val="en-GB" w:eastAsia="en-GB"/>
                    </w:rPr>
                    <w:t>-05</w:t>
                  </w:r>
                </w:p>
              </w:tc>
              <w:tc>
                <w:tcPr>
                  <w:tcW w:w="1984" w:type="dxa"/>
                  <w:shd w:val="clear" w:color="auto" w:fill="FFFFFF"/>
                  <w:vAlign w:val="center"/>
                </w:tcPr>
                <w:p w14:paraId="2B3F072C" w14:textId="77777777" w:rsidR="005016BC" w:rsidRPr="00B94034" w:rsidRDefault="005016BC" w:rsidP="003B3FAF">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color w:val="000000"/>
                      <w:sz w:val="20"/>
                      <w:szCs w:val="18"/>
                      <w:lang w:val="en-GB" w:eastAsia="en-GB"/>
                    </w:rPr>
                    <w:t>2.</w:t>
                  </w:r>
                  <w:r w:rsidR="003B3FAF">
                    <w:rPr>
                      <w:rFonts w:ascii="Verdana" w:hAnsi="Verdana" w:cs="Arial"/>
                      <w:color w:val="000000"/>
                      <w:sz w:val="20"/>
                      <w:szCs w:val="18"/>
                      <w:lang w:val="en-GB" w:eastAsia="en-GB"/>
                    </w:rPr>
                    <w:t>69</w:t>
                  </w:r>
                  <w:r w:rsidR="003B3FAF" w:rsidRPr="00B94034">
                    <w:rPr>
                      <w:rFonts w:ascii="Verdana" w:hAnsi="Verdana" w:cs="Arial"/>
                      <w:color w:val="000000"/>
                      <w:sz w:val="20"/>
                      <w:szCs w:val="18"/>
                      <w:lang w:val="en-GB" w:eastAsia="en-GB"/>
                    </w:rPr>
                    <w:t>E</w:t>
                  </w:r>
                  <w:r w:rsidRPr="00B94034">
                    <w:rPr>
                      <w:rFonts w:ascii="Verdana" w:hAnsi="Verdana" w:cs="Arial"/>
                      <w:color w:val="000000"/>
                      <w:sz w:val="20"/>
                      <w:szCs w:val="18"/>
                      <w:lang w:val="en-GB" w:eastAsia="en-GB"/>
                    </w:rPr>
                    <w:t>-03</w:t>
                  </w:r>
                </w:p>
              </w:tc>
              <w:tc>
                <w:tcPr>
                  <w:tcW w:w="1696" w:type="dxa"/>
                  <w:shd w:val="clear" w:color="auto" w:fill="FFFFFF"/>
                  <w:vAlign w:val="center"/>
                </w:tcPr>
                <w:p w14:paraId="2C02F316" w14:textId="77777777" w:rsidR="005016BC" w:rsidRPr="00B94034" w:rsidRDefault="005016BC" w:rsidP="003B3FAF">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color w:val="000000"/>
                      <w:sz w:val="20"/>
                      <w:szCs w:val="18"/>
                      <w:lang w:val="en-GB" w:eastAsia="en-GB"/>
                    </w:rPr>
                    <w:t>1.</w:t>
                  </w:r>
                  <w:r w:rsidR="003B3FAF">
                    <w:rPr>
                      <w:rFonts w:ascii="Verdana" w:hAnsi="Verdana" w:cs="Arial"/>
                      <w:color w:val="000000"/>
                      <w:sz w:val="20"/>
                      <w:szCs w:val="18"/>
                      <w:lang w:val="en-GB" w:eastAsia="en-GB"/>
                    </w:rPr>
                    <w:t>61</w:t>
                  </w:r>
                  <w:r w:rsidR="003B3FAF" w:rsidRPr="00B94034">
                    <w:rPr>
                      <w:rFonts w:ascii="Verdana" w:hAnsi="Verdana" w:cs="Arial"/>
                      <w:color w:val="000000"/>
                      <w:sz w:val="20"/>
                      <w:szCs w:val="18"/>
                      <w:lang w:val="en-GB" w:eastAsia="en-GB"/>
                    </w:rPr>
                    <w:t>E</w:t>
                  </w:r>
                  <w:r w:rsidRPr="00B94034">
                    <w:rPr>
                      <w:rFonts w:ascii="Verdana" w:hAnsi="Verdana" w:cs="Arial"/>
                      <w:color w:val="000000"/>
                      <w:sz w:val="20"/>
                      <w:szCs w:val="18"/>
                      <w:lang w:val="en-GB" w:eastAsia="en-GB"/>
                    </w:rPr>
                    <w:t>-04</w:t>
                  </w:r>
                </w:p>
              </w:tc>
            </w:tr>
            <w:tr w:rsidR="005016BC" w:rsidRPr="00AA7D96" w14:paraId="78BE37C8" w14:textId="77777777" w:rsidTr="00503A35">
              <w:trPr>
                <w:trHeight w:val="75"/>
              </w:trPr>
              <w:tc>
                <w:tcPr>
                  <w:tcW w:w="1480" w:type="dxa"/>
                  <w:shd w:val="clear" w:color="auto" w:fill="FFFFFF"/>
                </w:tcPr>
                <w:p w14:paraId="59800FC1" w14:textId="77777777" w:rsidR="005016BC" w:rsidRPr="00B94034" w:rsidRDefault="005016BC" w:rsidP="005016BC">
                  <w:pPr>
                    <w:spacing w:before="60" w:after="60" w:line="260" w:lineRule="atLeast"/>
                    <w:rPr>
                      <w:rFonts w:ascii="Verdana" w:hAnsi="Verdana" w:cs="Arial"/>
                      <w:color w:val="000000"/>
                      <w:sz w:val="20"/>
                      <w:szCs w:val="20"/>
                      <w:lang w:val="en-GB" w:eastAsia="en-GB"/>
                    </w:rPr>
                  </w:pPr>
                  <w:r w:rsidRPr="00B94034">
                    <w:rPr>
                      <w:rFonts w:ascii="Verdana" w:hAnsi="Verdana" w:cs="Arial"/>
                      <w:sz w:val="20"/>
                      <w:szCs w:val="18"/>
                      <w:lang w:val="en-US" w:eastAsia="en-GB"/>
                    </w:rPr>
                    <w:t>Scenario 2</w:t>
                  </w:r>
                </w:p>
              </w:tc>
              <w:tc>
                <w:tcPr>
                  <w:tcW w:w="1985" w:type="dxa"/>
                  <w:shd w:val="clear" w:color="auto" w:fill="FFFFFF"/>
                  <w:vAlign w:val="center"/>
                </w:tcPr>
                <w:p w14:paraId="20E9495D" w14:textId="77777777"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color w:val="000000"/>
                      <w:sz w:val="20"/>
                      <w:szCs w:val="18"/>
                      <w:lang w:val="en-GB" w:eastAsia="en-GB"/>
                    </w:rPr>
                    <w:t>-</w:t>
                  </w:r>
                </w:p>
              </w:tc>
              <w:tc>
                <w:tcPr>
                  <w:tcW w:w="1701" w:type="dxa"/>
                  <w:shd w:val="clear" w:color="auto" w:fill="FFFFFF"/>
                  <w:vAlign w:val="center"/>
                </w:tcPr>
                <w:p w14:paraId="30B03DFE" w14:textId="77777777"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color w:val="000000"/>
                      <w:sz w:val="20"/>
                      <w:szCs w:val="18"/>
                      <w:lang w:val="en-GB" w:eastAsia="en-GB"/>
                    </w:rPr>
                    <w:t>-</w:t>
                  </w:r>
                </w:p>
              </w:tc>
              <w:tc>
                <w:tcPr>
                  <w:tcW w:w="1984" w:type="dxa"/>
                  <w:shd w:val="clear" w:color="auto" w:fill="FFFFFF"/>
                  <w:vAlign w:val="center"/>
                </w:tcPr>
                <w:p w14:paraId="7446FE81" w14:textId="77777777"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color w:val="000000"/>
                      <w:sz w:val="20"/>
                      <w:szCs w:val="18"/>
                      <w:lang w:val="en-GB" w:eastAsia="en-GB"/>
                    </w:rPr>
                    <w:t>1.3</w:t>
                  </w:r>
                  <w:r w:rsidR="003B3FAF">
                    <w:rPr>
                      <w:rFonts w:ascii="Verdana" w:hAnsi="Verdana" w:cs="Arial"/>
                      <w:color w:val="000000"/>
                      <w:sz w:val="20"/>
                      <w:szCs w:val="18"/>
                      <w:lang w:val="en-GB" w:eastAsia="en-GB"/>
                    </w:rPr>
                    <w:t>9</w:t>
                  </w:r>
                  <w:r w:rsidRPr="00B94034">
                    <w:rPr>
                      <w:rFonts w:ascii="Verdana" w:hAnsi="Verdana" w:cs="Arial"/>
                      <w:color w:val="000000"/>
                      <w:sz w:val="20"/>
                      <w:szCs w:val="18"/>
                      <w:lang w:val="en-GB" w:eastAsia="en-GB"/>
                    </w:rPr>
                    <w:t>E-01</w:t>
                  </w:r>
                </w:p>
              </w:tc>
              <w:tc>
                <w:tcPr>
                  <w:tcW w:w="1696" w:type="dxa"/>
                  <w:shd w:val="clear" w:color="auto" w:fill="FFFFFF"/>
                  <w:vAlign w:val="center"/>
                </w:tcPr>
                <w:p w14:paraId="629E94C5" w14:textId="77777777" w:rsidR="005016BC" w:rsidRPr="00B94034" w:rsidRDefault="003B3FAF" w:rsidP="005016BC">
                  <w:pPr>
                    <w:autoSpaceDE w:val="0"/>
                    <w:autoSpaceDN w:val="0"/>
                    <w:adjustRightInd w:val="0"/>
                    <w:spacing w:after="0" w:line="260" w:lineRule="atLeast"/>
                    <w:jc w:val="center"/>
                    <w:rPr>
                      <w:rFonts w:ascii="Verdana" w:hAnsi="Verdana" w:cs="Arial"/>
                      <w:color w:val="000000"/>
                      <w:sz w:val="20"/>
                      <w:szCs w:val="18"/>
                      <w:lang w:val="en-GB" w:eastAsia="en-GB"/>
                    </w:rPr>
                  </w:pPr>
                  <w:r>
                    <w:rPr>
                      <w:rFonts w:ascii="Verdana" w:hAnsi="Verdana" w:cs="Arial"/>
                      <w:color w:val="000000"/>
                      <w:sz w:val="20"/>
                      <w:szCs w:val="18"/>
                      <w:lang w:val="en-GB" w:eastAsia="en-GB"/>
                    </w:rPr>
                    <w:t>8.34</w:t>
                  </w:r>
                  <w:r w:rsidR="005016BC" w:rsidRPr="00B94034">
                    <w:rPr>
                      <w:rFonts w:ascii="Verdana" w:hAnsi="Verdana" w:cs="Arial"/>
                      <w:color w:val="000000"/>
                      <w:sz w:val="20"/>
                      <w:szCs w:val="18"/>
                      <w:lang w:val="en-GB" w:eastAsia="en-GB"/>
                    </w:rPr>
                    <w:t>E-03</w:t>
                  </w:r>
                </w:p>
              </w:tc>
            </w:tr>
            <w:tr w:rsidR="005016BC" w:rsidRPr="00AA7D96" w14:paraId="0B7ED628" w14:textId="77777777" w:rsidTr="00503A35">
              <w:trPr>
                <w:trHeight w:val="75"/>
              </w:trPr>
              <w:tc>
                <w:tcPr>
                  <w:tcW w:w="1480" w:type="dxa"/>
                  <w:shd w:val="clear" w:color="auto" w:fill="FFFFFF"/>
                </w:tcPr>
                <w:p w14:paraId="346EFB47" w14:textId="77777777" w:rsidR="005016BC" w:rsidRPr="00B94034" w:rsidRDefault="005016BC" w:rsidP="005016BC">
                  <w:pPr>
                    <w:spacing w:before="60" w:after="60" w:line="260" w:lineRule="atLeast"/>
                    <w:rPr>
                      <w:rFonts w:ascii="Verdana" w:hAnsi="Verdana" w:cs="Arial"/>
                      <w:color w:val="000000"/>
                      <w:sz w:val="20"/>
                      <w:szCs w:val="20"/>
                      <w:lang w:val="en-GB" w:eastAsia="en-GB"/>
                    </w:rPr>
                  </w:pPr>
                  <w:r w:rsidRPr="00B94034">
                    <w:rPr>
                      <w:rFonts w:ascii="Verdana" w:hAnsi="Verdana" w:cs="Arial"/>
                      <w:sz w:val="20"/>
                      <w:szCs w:val="18"/>
                      <w:lang w:val="en-US" w:eastAsia="en-GB"/>
                    </w:rPr>
                    <w:t>Scenario 3</w:t>
                  </w:r>
                </w:p>
              </w:tc>
              <w:tc>
                <w:tcPr>
                  <w:tcW w:w="1985" w:type="dxa"/>
                  <w:shd w:val="clear" w:color="auto" w:fill="FFFFFF"/>
                  <w:vAlign w:val="center"/>
                </w:tcPr>
                <w:p w14:paraId="20AAA3F1" w14:textId="77777777"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color w:val="000000"/>
                      <w:sz w:val="20"/>
                      <w:szCs w:val="18"/>
                      <w:lang w:val="en-GB" w:eastAsia="en-GB"/>
                    </w:rPr>
                    <w:t>-</w:t>
                  </w:r>
                </w:p>
              </w:tc>
              <w:tc>
                <w:tcPr>
                  <w:tcW w:w="1701" w:type="dxa"/>
                  <w:shd w:val="clear" w:color="auto" w:fill="FFFFFF"/>
                  <w:vAlign w:val="center"/>
                </w:tcPr>
                <w:p w14:paraId="4D602386" w14:textId="77777777"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color w:val="000000"/>
                      <w:sz w:val="20"/>
                      <w:szCs w:val="18"/>
                      <w:lang w:val="en-GB" w:eastAsia="en-GB"/>
                    </w:rPr>
                    <w:t>-</w:t>
                  </w:r>
                </w:p>
              </w:tc>
              <w:tc>
                <w:tcPr>
                  <w:tcW w:w="1984" w:type="dxa"/>
                  <w:shd w:val="clear" w:color="auto" w:fill="FFFFFF"/>
                  <w:vAlign w:val="center"/>
                </w:tcPr>
                <w:p w14:paraId="7C3FB6C0" w14:textId="77777777" w:rsidR="005016BC" w:rsidRPr="00B94034" w:rsidRDefault="005016BC" w:rsidP="003B3FAF">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color w:val="000000"/>
                      <w:sz w:val="20"/>
                      <w:szCs w:val="18"/>
                      <w:lang w:val="en-GB" w:eastAsia="en-GB"/>
                    </w:rPr>
                    <w:t>4.</w:t>
                  </w:r>
                  <w:r w:rsidR="003B3FAF">
                    <w:rPr>
                      <w:rFonts w:ascii="Verdana" w:hAnsi="Verdana" w:cs="Arial"/>
                      <w:color w:val="000000"/>
                      <w:sz w:val="20"/>
                      <w:szCs w:val="18"/>
                      <w:lang w:val="en-GB" w:eastAsia="en-GB"/>
                    </w:rPr>
                    <w:t>87</w:t>
                  </w:r>
                  <w:r w:rsidR="003B3FAF" w:rsidRPr="00B94034">
                    <w:rPr>
                      <w:rFonts w:ascii="Verdana" w:hAnsi="Verdana" w:cs="Arial"/>
                      <w:color w:val="000000"/>
                      <w:sz w:val="20"/>
                      <w:szCs w:val="18"/>
                      <w:lang w:val="en-GB" w:eastAsia="en-GB"/>
                    </w:rPr>
                    <w:t>E</w:t>
                  </w:r>
                  <w:r w:rsidRPr="00B94034">
                    <w:rPr>
                      <w:rFonts w:ascii="Verdana" w:hAnsi="Verdana" w:cs="Arial"/>
                      <w:color w:val="000000"/>
                      <w:sz w:val="20"/>
                      <w:szCs w:val="18"/>
                      <w:lang w:val="en-GB" w:eastAsia="en-GB"/>
                    </w:rPr>
                    <w:t>-01</w:t>
                  </w:r>
                </w:p>
              </w:tc>
              <w:tc>
                <w:tcPr>
                  <w:tcW w:w="1696" w:type="dxa"/>
                  <w:shd w:val="clear" w:color="auto" w:fill="FFFFFF"/>
                  <w:vAlign w:val="center"/>
                </w:tcPr>
                <w:p w14:paraId="3352D33F" w14:textId="77777777"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color w:val="000000"/>
                      <w:sz w:val="20"/>
                      <w:szCs w:val="18"/>
                      <w:lang w:val="en-GB" w:eastAsia="en-GB"/>
                    </w:rPr>
                    <w:t>2.</w:t>
                  </w:r>
                  <w:r w:rsidR="003B3FAF">
                    <w:rPr>
                      <w:rFonts w:ascii="Verdana" w:hAnsi="Verdana" w:cs="Arial"/>
                      <w:color w:val="000000"/>
                      <w:sz w:val="20"/>
                      <w:szCs w:val="18"/>
                      <w:lang w:val="en-GB" w:eastAsia="en-GB"/>
                    </w:rPr>
                    <w:t>9</w:t>
                  </w:r>
                  <w:r w:rsidRPr="00B94034">
                    <w:rPr>
                      <w:rFonts w:ascii="Verdana" w:hAnsi="Verdana" w:cs="Arial"/>
                      <w:color w:val="000000"/>
                      <w:sz w:val="20"/>
                      <w:szCs w:val="18"/>
                      <w:lang w:val="en-GB" w:eastAsia="en-GB"/>
                    </w:rPr>
                    <w:t>1E-02</w:t>
                  </w:r>
                </w:p>
              </w:tc>
            </w:tr>
          </w:tbl>
          <w:p w14:paraId="1BEA6DD6" w14:textId="77777777" w:rsidR="005016BC" w:rsidRPr="005016BC" w:rsidRDefault="005016BC" w:rsidP="005016BC">
            <w:pPr>
              <w:spacing w:before="480" w:after="480"/>
              <w:jc w:val="both"/>
              <w:rPr>
                <w:rFonts w:ascii="Verdana" w:hAnsi="Verdana" w:cs="Arial"/>
                <w:sz w:val="20"/>
                <w:lang w:val="en-GB" w:eastAsia="en-US"/>
              </w:rPr>
            </w:pPr>
            <w:r w:rsidRPr="005016BC">
              <w:rPr>
                <w:rFonts w:ascii="Verdana" w:hAnsi="Verdana" w:cs="Arial"/>
                <w:sz w:val="20"/>
                <w:u w:val="single"/>
                <w:lang w:val="en-GB" w:eastAsia="en-US"/>
              </w:rPr>
              <w:t>Conclusion</w:t>
            </w:r>
            <w:r w:rsidRPr="005016BC">
              <w:rPr>
                <w:rFonts w:ascii="Verdana" w:hAnsi="Verdana" w:cs="Arial"/>
                <w:sz w:val="20"/>
                <w:lang w:val="en-GB" w:eastAsia="en-US"/>
              </w:rPr>
              <w:t>:</w:t>
            </w:r>
            <w:r w:rsidRPr="005016BC">
              <w:rPr>
                <w:rFonts w:ascii="Verdana" w:hAnsi="Verdana" w:cs="Arial"/>
                <w:i/>
                <w:sz w:val="20"/>
                <w:lang w:val="en-GB" w:eastAsia="en-US"/>
              </w:rPr>
              <w:t xml:space="preserve"> </w:t>
            </w:r>
            <w:r w:rsidRPr="005016BC">
              <w:rPr>
                <w:rFonts w:ascii="Verdana" w:hAnsi="Verdana" w:cs="Arial"/>
                <w:sz w:val="20"/>
                <w:lang w:val="en-GB" w:eastAsia="en-US"/>
              </w:rPr>
              <w:t xml:space="preserve">For all assessed scenarios, the RCRs are below 1 for the birds (and small mammals) in the aquatic and/or the terrestrial food chains. Therefore, the risk of secondary poisoning is acceptable when using the products </w:t>
            </w:r>
            <w:r w:rsidRPr="005016BC">
              <w:rPr>
                <w:rFonts w:ascii="Verdana" w:hAnsi="Verdana" w:cs="Arial"/>
                <w:sz w:val="20"/>
                <w:szCs w:val="20"/>
                <w:lang w:val="en-GB"/>
              </w:rPr>
              <w:t xml:space="preserve">TRITHOR S </w:t>
            </w:r>
            <w:r w:rsidRPr="005016BC">
              <w:rPr>
                <w:rFonts w:ascii="Verdana" w:hAnsi="Verdana" w:cs="Arial"/>
                <w:sz w:val="20"/>
                <w:lang w:val="en-GB" w:eastAsia="en-US"/>
              </w:rPr>
              <w:t>according to the label recommendations.</w:t>
            </w:r>
          </w:p>
        </w:tc>
      </w:tr>
    </w:tbl>
    <w:p w14:paraId="731BF99D" w14:textId="77777777" w:rsidR="005016BC" w:rsidRPr="00CB1B83" w:rsidRDefault="005016BC" w:rsidP="005016BC">
      <w:pPr>
        <w:spacing w:after="0" w:line="260" w:lineRule="atLeast"/>
        <w:rPr>
          <w:rFonts w:ascii="Verdana" w:hAnsi="Verdana"/>
          <w:sz w:val="20"/>
          <w:u w:val="single"/>
          <w:lang w:val="en-US" w:eastAsia="en-US"/>
        </w:rPr>
      </w:pPr>
    </w:p>
    <w:p w14:paraId="1343E5C3" w14:textId="77777777" w:rsidR="005016BC" w:rsidRPr="00B94034" w:rsidRDefault="005016BC" w:rsidP="005016BC">
      <w:pPr>
        <w:spacing w:after="0" w:line="260" w:lineRule="atLeast"/>
        <w:rPr>
          <w:rFonts w:ascii="Verdana" w:hAnsi="Verdana"/>
          <w:sz w:val="20"/>
          <w:szCs w:val="20"/>
          <w:lang w:val="de-DE" w:eastAsia="en-US"/>
        </w:rPr>
      </w:pPr>
    </w:p>
    <w:tbl>
      <w:tblPr>
        <w:tblW w:w="96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056"/>
        <w:gridCol w:w="2195"/>
        <w:gridCol w:w="2055"/>
        <w:gridCol w:w="1830"/>
      </w:tblGrid>
      <w:tr w:rsidR="005016BC" w:rsidRPr="00AA7D96" w14:paraId="4F706A71" w14:textId="77777777" w:rsidTr="00503A35">
        <w:trPr>
          <w:trHeight w:val="210"/>
        </w:trPr>
        <w:tc>
          <w:tcPr>
            <w:tcW w:w="9695" w:type="dxa"/>
            <w:gridSpan w:val="5"/>
            <w:shd w:val="clear" w:color="auto" w:fill="FFFFCC"/>
          </w:tcPr>
          <w:p w14:paraId="2ED228B5" w14:textId="77777777" w:rsidR="005016BC" w:rsidRPr="00CB1B83" w:rsidRDefault="005016BC" w:rsidP="005016BC">
            <w:pPr>
              <w:keepNext/>
              <w:autoSpaceDE w:val="0"/>
              <w:autoSpaceDN w:val="0"/>
              <w:adjustRightInd w:val="0"/>
              <w:spacing w:after="0" w:line="260" w:lineRule="atLeast"/>
              <w:jc w:val="center"/>
              <w:rPr>
                <w:rFonts w:ascii="Verdana" w:hAnsi="Verdana"/>
                <w:b/>
                <w:sz w:val="20"/>
                <w:szCs w:val="20"/>
                <w:lang w:val="en-US" w:eastAsia="en-US"/>
              </w:rPr>
            </w:pPr>
            <w:r w:rsidRPr="00CB1B83">
              <w:rPr>
                <w:rFonts w:ascii="Verdana" w:hAnsi="Verdana"/>
                <w:b/>
                <w:sz w:val="20"/>
                <w:szCs w:val="20"/>
                <w:lang w:val="en-US" w:eastAsia="en-US"/>
              </w:rPr>
              <w:t>Summary table on secondary poisoning</w:t>
            </w:r>
          </w:p>
        </w:tc>
      </w:tr>
      <w:tr w:rsidR="005016BC" w:rsidRPr="00B94034" w14:paraId="5190CCA2" w14:textId="77777777" w:rsidTr="00503A35">
        <w:trPr>
          <w:trHeight w:val="210"/>
        </w:trPr>
        <w:tc>
          <w:tcPr>
            <w:tcW w:w="3615" w:type="dxa"/>
            <w:gridSpan w:val="2"/>
            <w:shd w:val="clear" w:color="auto" w:fill="FFFFFF"/>
            <w:vAlign w:val="center"/>
          </w:tcPr>
          <w:p w14:paraId="26B03DDB" w14:textId="77777777" w:rsidR="005016BC" w:rsidRPr="00B94034" w:rsidRDefault="005016BC" w:rsidP="005016BC">
            <w:pPr>
              <w:keepNext/>
              <w:autoSpaceDE w:val="0"/>
              <w:autoSpaceDN w:val="0"/>
              <w:adjustRightInd w:val="0"/>
              <w:spacing w:after="0" w:line="260" w:lineRule="atLeast"/>
              <w:jc w:val="center"/>
              <w:rPr>
                <w:rFonts w:ascii="Verdana" w:hAnsi="Verdana" w:cs="Arial"/>
                <w:b/>
                <w:bCs/>
                <w:color w:val="000000"/>
                <w:sz w:val="20"/>
                <w:szCs w:val="20"/>
                <w:lang w:eastAsia="en-GB"/>
              </w:rPr>
            </w:pPr>
            <w:r w:rsidRPr="00B94034">
              <w:rPr>
                <w:rFonts w:ascii="Verdana" w:hAnsi="Verdana" w:cs="Arial"/>
                <w:b/>
                <w:color w:val="000000"/>
                <w:sz w:val="20"/>
                <w:szCs w:val="20"/>
                <w:lang w:eastAsia="en-GB"/>
              </w:rPr>
              <w:t>Scenario</w:t>
            </w:r>
          </w:p>
        </w:tc>
        <w:tc>
          <w:tcPr>
            <w:tcW w:w="2195" w:type="dxa"/>
            <w:shd w:val="clear" w:color="auto" w:fill="FFFFFF"/>
            <w:vAlign w:val="center"/>
          </w:tcPr>
          <w:p w14:paraId="5241B500" w14:textId="77777777" w:rsidR="005016BC" w:rsidRPr="00B94034" w:rsidRDefault="005016BC" w:rsidP="005016BC">
            <w:pPr>
              <w:keepNext/>
              <w:autoSpaceDE w:val="0"/>
              <w:autoSpaceDN w:val="0"/>
              <w:adjustRightInd w:val="0"/>
              <w:spacing w:after="0" w:line="260" w:lineRule="atLeast"/>
              <w:jc w:val="center"/>
              <w:rPr>
                <w:rFonts w:ascii="Verdana" w:hAnsi="Verdana" w:cs="Arial"/>
                <w:b/>
                <w:color w:val="000000"/>
                <w:sz w:val="20"/>
                <w:szCs w:val="20"/>
                <w:lang w:eastAsia="en-GB"/>
              </w:rPr>
            </w:pPr>
            <w:r w:rsidRPr="00B94034">
              <w:rPr>
                <w:rFonts w:ascii="Verdana" w:hAnsi="Verdana" w:cs="Arial"/>
                <w:b/>
                <w:bCs/>
                <w:color w:val="000000"/>
                <w:sz w:val="20"/>
                <w:szCs w:val="20"/>
                <w:lang w:eastAsia="en-GB"/>
              </w:rPr>
              <w:t>Concentration in soil</w:t>
            </w:r>
          </w:p>
        </w:tc>
        <w:tc>
          <w:tcPr>
            <w:tcW w:w="2055" w:type="dxa"/>
            <w:shd w:val="clear" w:color="auto" w:fill="FFFFFF"/>
            <w:vAlign w:val="center"/>
          </w:tcPr>
          <w:p w14:paraId="3DC9B4EA" w14:textId="77777777" w:rsidR="005016BC" w:rsidRPr="00B94034" w:rsidRDefault="005016BC" w:rsidP="005016BC">
            <w:pPr>
              <w:keepNext/>
              <w:autoSpaceDE w:val="0"/>
              <w:autoSpaceDN w:val="0"/>
              <w:adjustRightInd w:val="0"/>
              <w:spacing w:after="0" w:line="260" w:lineRule="atLeast"/>
              <w:jc w:val="center"/>
              <w:rPr>
                <w:rFonts w:ascii="Verdana" w:hAnsi="Verdana" w:cs="Arial"/>
                <w:b/>
                <w:color w:val="000000"/>
                <w:sz w:val="20"/>
                <w:szCs w:val="20"/>
                <w:lang w:eastAsia="en-GB"/>
              </w:rPr>
            </w:pPr>
            <w:r w:rsidRPr="00B94034">
              <w:rPr>
                <w:rFonts w:ascii="Verdana" w:hAnsi="Verdana" w:cs="Arial"/>
                <w:b/>
                <w:bCs/>
                <w:color w:val="000000"/>
                <w:sz w:val="20"/>
                <w:szCs w:val="20"/>
                <w:lang w:eastAsia="en-GB"/>
              </w:rPr>
              <w:t>PEC</w:t>
            </w:r>
            <w:r w:rsidRPr="00B94034">
              <w:rPr>
                <w:rFonts w:ascii="Verdana" w:hAnsi="Verdana" w:cs="Arial"/>
                <w:b/>
                <w:bCs/>
                <w:color w:val="000000"/>
                <w:sz w:val="20"/>
                <w:szCs w:val="20"/>
                <w:vertAlign w:val="subscript"/>
                <w:lang w:eastAsia="en-GB"/>
              </w:rPr>
              <w:t>oral predator</w:t>
            </w:r>
          </w:p>
        </w:tc>
        <w:tc>
          <w:tcPr>
            <w:tcW w:w="1830" w:type="dxa"/>
            <w:shd w:val="clear" w:color="auto" w:fill="FFFFFF"/>
            <w:vAlign w:val="center"/>
          </w:tcPr>
          <w:p w14:paraId="7E2E4EC5" w14:textId="77777777" w:rsidR="005016BC" w:rsidRPr="00B94034" w:rsidRDefault="005016BC" w:rsidP="005016BC">
            <w:pPr>
              <w:keepNext/>
              <w:autoSpaceDE w:val="0"/>
              <w:autoSpaceDN w:val="0"/>
              <w:adjustRightInd w:val="0"/>
              <w:spacing w:after="0" w:line="260" w:lineRule="atLeast"/>
              <w:jc w:val="center"/>
              <w:rPr>
                <w:rFonts w:ascii="Verdana" w:hAnsi="Verdana" w:cs="Arial"/>
                <w:b/>
                <w:color w:val="000000"/>
                <w:sz w:val="20"/>
                <w:szCs w:val="20"/>
                <w:lang w:eastAsia="en-GB"/>
              </w:rPr>
            </w:pPr>
            <w:r w:rsidRPr="00B94034">
              <w:rPr>
                <w:rFonts w:ascii="Verdana" w:hAnsi="Verdana" w:cs="Arial"/>
                <w:b/>
                <w:color w:val="000000"/>
                <w:sz w:val="20"/>
                <w:szCs w:val="20"/>
                <w:lang w:eastAsia="en-GB"/>
              </w:rPr>
              <w:t>PEC/PNEC</w:t>
            </w:r>
            <w:r w:rsidRPr="00B94034">
              <w:rPr>
                <w:rFonts w:ascii="Verdana" w:hAnsi="Verdana" w:cs="Arial"/>
                <w:b/>
                <w:color w:val="000000"/>
                <w:sz w:val="20"/>
                <w:szCs w:val="20"/>
                <w:vertAlign w:val="subscript"/>
                <w:lang w:eastAsia="en-GB"/>
              </w:rPr>
              <w:t>birds</w:t>
            </w:r>
          </w:p>
        </w:tc>
      </w:tr>
      <w:tr w:rsidR="005016BC" w:rsidRPr="00B94034" w14:paraId="28E83231" w14:textId="77777777" w:rsidTr="00B94034">
        <w:trPr>
          <w:trHeight w:val="210"/>
        </w:trPr>
        <w:tc>
          <w:tcPr>
            <w:tcW w:w="1559" w:type="dxa"/>
            <w:vMerge w:val="restart"/>
            <w:shd w:val="clear" w:color="auto" w:fill="FFFFFF"/>
            <w:vAlign w:val="center"/>
          </w:tcPr>
          <w:p w14:paraId="3B074070" w14:textId="77777777" w:rsidR="005016BC" w:rsidRPr="00CB1B83" w:rsidRDefault="005016BC" w:rsidP="005016BC">
            <w:pPr>
              <w:keepNext/>
              <w:autoSpaceDE w:val="0"/>
              <w:autoSpaceDN w:val="0"/>
              <w:adjustRightInd w:val="0"/>
              <w:spacing w:after="0" w:line="260" w:lineRule="atLeast"/>
              <w:rPr>
                <w:rFonts w:ascii="Verdana" w:hAnsi="Verdana" w:cs="Arial"/>
                <w:b/>
                <w:bCs/>
                <w:color w:val="000000"/>
                <w:sz w:val="20"/>
                <w:szCs w:val="20"/>
                <w:lang w:val="en-US" w:eastAsia="en-GB"/>
              </w:rPr>
            </w:pPr>
            <w:r w:rsidRPr="00CB1B83">
              <w:rPr>
                <w:rFonts w:ascii="Verdana" w:hAnsi="Verdana" w:cs="Arial"/>
                <w:b/>
                <w:bCs/>
                <w:color w:val="000000"/>
                <w:sz w:val="20"/>
                <w:szCs w:val="20"/>
                <w:lang w:val="en-US" w:eastAsia="en-GB"/>
              </w:rPr>
              <w:t>Scenario 1: House in a city</w:t>
            </w:r>
          </w:p>
        </w:tc>
        <w:tc>
          <w:tcPr>
            <w:tcW w:w="2056" w:type="dxa"/>
            <w:shd w:val="clear" w:color="000000" w:fill="FFFFFF"/>
            <w:vAlign w:val="center"/>
          </w:tcPr>
          <w:p w14:paraId="203FDD82"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Scenario 1 Tier 1a</w:t>
            </w:r>
          </w:p>
        </w:tc>
        <w:tc>
          <w:tcPr>
            <w:tcW w:w="2195" w:type="dxa"/>
            <w:shd w:val="clear" w:color="auto" w:fill="auto"/>
            <w:vAlign w:val="center"/>
          </w:tcPr>
          <w:p w14:paraId="4D218F61"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1.18E-02</w:t>
            </w:r>
          </w:p>
        </w:tc>
        <w:tc>
          <w:tcPr>
            <w:tcW w:w="2055" w:type="dxa"/>
            <w:shd w:val="clear" w:color="auto" w:fill="auto"/>
            <w:vAlign w:val="center"/>
          </w:tcPr>
          <w:p w14:paraId="1B865D33"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3.36E-01</w:t>
            </w:r>
          </w:p>
        </w:tc>
        <w:tc>
          <w:tcPr>
            <w:tcW w:w="1830" w:type="dxa"/>
            <w:shd w:val="clear" w:color="auto" w:fill="auto"/>
            <w:vAlign w:val="bottom"/>
          </w:tcPr>
          <w:p w14:paraId="0CB222A8"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2.01E-02</w:t>
            </w:r>
          </w:p>
        </w:tc>
      </w:tr>
      <w:tr w:rsidR="005016BC" w:rsidRPr="00B94034" w14:paraId="00336DF2" w14:textId="77777777" w:rsidTr="00B94034">
        <w:trPr>
          <w:trHeight w:val="63"/>
        </w:trPr>
        <w:tc>
          <w:tcPr>
            <w:tcW w:w="1559" w:type="dxa"/>
            <w:vMerge/>
            <w:shd w:val="clear" w:color="auto" w:fill="FFFFFF"/>
          </w:tcPr>
          <w:p w14:paraId="6EDA4D40" w14:textId="77777777" w:rsidR="005016BC" w:rsidRPr="00B94034" w:rsidRDefault="005016BC" w:rsidP="005016BC">
            <w:pPr>
              <w:keepNext/>
              <w:autoSpaceDE w:val="0"/>
              <w:autoSpaceDN w:val="0"/>
              <w:adjustRightInd w:val="0"/>
              <w:spacing w:after="0" w:line="260" w:lineRule="atLeast"/>
              <w:rPr>
                <w:rFonts w:ascii="Verdana" w:hAnsi="Verdana" w:cs="Arial"/>
                <w:b/>
                <w:color w:val="000000"/>
                <w:sz w:val="20"/>
                <w:szCs w:val="20"/>
                <w:lang w:eastAsia="en-GB"/>
              </w:rPr>
            </w:pPr>
          </w:p>
        </w:tc>
        <w:tc>
          <w:tcPr>
            <w:tcW w:w="2056" w:type="dxa"/>
            <w:shd w:val="clear" w:color="000000" w:fill="FFFFFF"/>
            <w:vAlign w:val="center"/>
          </w:tcPr>
          <w:p w14:paraId="47D28D15"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Scenario 1 Tier 1b</w:t>
            </w:r>
          </w:p>
        </w:tc>
        <w:tc>
          <w:tcPr>
            <w:tcW w:w="2195" w:type="dxa"/>
            <w:shd w:val="clear" w:color="auto" w:fill="auto"/>
            <w:vAlign w:val="center"/>
          </w:tcPr>
          <w:p w14:paraId="737B29C7"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3.53E-03</w:t>
            </w:r>
          </w:p>
        </w:tc>
        <w:tc>
          <w:tcPr>
            <w:tcW w:w="2055" w:type="dxa"/>
            <w:shd w:val="clear" w:color="auto" w:fill="auto"/>
            <w:vAlign w:val="center"/>
          </w:tcPr>
          <w:p w14:paraId="56FEBE9D"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1.01E-01</w:t>
            </w:r>
          </w:p>
        </w:tc>
        <w:tc>
          <w:tcPr>
            <w:tcW w:w="1830" w:type="dxa"/>
            <w:shd w:val="clear" w:color="auto" w:fill="auto"/>
            <w:vAlign w:val="bottom"/>
          </w:tcPr>
          <w:p w14:paraId="05E368AD"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6.06E-03</w:t>
            </w:r>
          </w:p>
        </w:tc>
      </w:tr>
      <w:tr w:rsidR="005016BC" w:rsidRPr="00B94034" w14:paraId="550B1ADE" w14:textId="77777777" w:rsidTr="00B94034">
        <w:trPr>
          <w:trHeight w:val="76"/>
        </w:trPr>
        <w:tc>
          <w:tcPr>
            <w:tcW w:w="1559" w:type="dxa"/>
            <w:vMerge/>
            <w:shd w:val="clear" w:color="auto" w:fill="FFFFFF"/>
          </w:tcPr>
          <w:p w14:paraId="500DA020" w14:textId="77777777" w:rsidR="005016BC" w:rsidRPr="00B94034" w:rsidRDefault="005016BC" w:rsidP="005016BC">
            <w:pPr>
              <w:keepNext/>
              <w:autoSpaceDE w:val="0"/>
              <w:autoSpaceDN w:val="0"/>
              <w:adjustRightInd w:val="0"/>
              <w:spacing w:after="0" w:line="260" w:lineRule="atLeast"/>
              <w:rPr>
                <w:rFonts w:ascii="Verdana" w:hAnsi="Verdana" w:cs="Arial"/>
                <w:b/>
                <w:color w:val="000000"/>
                <w:sz w:val="20"/>
                <w:szCs w:val="20"/>
                <w:lang w:eastAsia="en-GB"/>
              </w:rPr>
            </w:pPr>
          </w:p>
        </w:tc>
        <w:tc>
          <w:tcPr>
            <w:tcW w:w="2056" w:type="dxa"/>
            <w:shd w:val="clear" w:color="000000" w:fill="FFFFFF"/>
            <w:vAlign w:val="center"/>
          </w:tcPr>
          <w:p w14:paraId="35C4C2D8"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Scenario 1 Tier 2</w:t>
            </w:r>
          </w:p>
        </w:tc>
        <w:tc>
          <w:tcPr>
            <w:tcW w:w="2195" w:type="dxa"/>
            <w:shd w:val="clear" w:color="auto" w:fill="auto"/>
            <w:vAlign w:val="center"/>
          </w:tcPr>
          <w:p w14:paraId="5873AAD0"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1.73E-04</w:t>
            </w:r>
          </w:p>
        </w:tc>
        <w:tc>
          <w:tcPr>
            <w:tcW w:w="2055" w:type="dxa"/>
            <w:shd w:val="clear" w:color="auto" w:fill="auto"/>
            <w:vAlign w:val="center"/>
          </w:tcPr>
          <w:p w14:paraId="686CDF4D"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4.95E-03</w:t>
            </w:r>
          </w:p>
        </w:tc>
        <w:tc>
          <w:tcPr>
            <w:tcW w:w="1830" w:type="dxa"/>
            <w:shd w:val="clear" w:color="auto" w:fill="auto"/>
            <w:vAlign w:val="bottom"/>
          </w:tcPr>
          <w:p w14:paraId="33BF82D6"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2.96E-04</w:t>
            </w:r>
          </w:p>
        </w:tc>
      </w:tr>
      <w:tr w:rsidR="005016BC" w:rsidRPr="00B94034" w14:paraId="0A446DB6" w14:textId="77777777" w:rsidTr="00B94034">
        <w:trPr>
          <w:trHeight w:val="63"/>
        </w:trPr>
        <w:tc>
          <w:tcPr>
            <w:tcW w:w="1559" w:type="dxa"/>
            <w:vMerge w:val="restart"/>
            <w:shd w:val="clear" w:color="auto" w:fill="FFFFFF"/>
          </w:tcPr>
          <w:p w14:paraId="2612894C" w14:textId="77777777" w:rsidR="005016BC" w:rsidRPr="00CB1B83" w:rsidRDefault="005016BC" w:rsidP="005016BC">
            <w:pPr>
              <w:keepNext/>
              <w:autoSpaceDE w:val="0"/>
              <w:autoSpaceDN w:val="0"/>
              <w:adjustRightInd w:val="0"/>
              <w:spacing w:after="0" w:line="260" w:lineRule="atLeast"/>
              <w:rPr>
                <w:rFonts w:ascii="Verdana" w:hAnsi="Verdana" w:cs="Arial"/>
                <w:b/>
                <w:color w:val="000000"/>
                <w:sz w:val="20"/>
                <w:szCs w:val="20"/>
                <w:lang w:val="en-US" w:eastAsia="en-GB"/>
              </w:rPr>
            </w:pPr>
            <w:r w:rsidRPr="00CB1B83">
              <w:rPr>
                <w:rFonts w:ascii="Verdana" w:hAnsi="Verdana" w:cs="Arial"/>
                <w:b/>
                <w:color w:val="000000"/>
                <w:sz w:val="20"/>
                <w:szCs w:val="20"/>
                <w:lang w:val="en-US" w:eastAsia="en-GB"/>
              </w:rPr>
              <w:t>Scenario 2: House in a countryside</w:t>
            </w:r>
          </w:p>
        </w:tc>
        <w:tc>
          <w:tcPr>
            <w:tcW w:w="2056" w:type="dxa"/>
            <w:shd w:val="clear" w:color="000000" w:fill="FFFFFF"/>
            <w:vAlign w:val="center"/>
          </w:tcPr>
          <w:p w14:paraId="3029E980"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Scenario 2 Tier 1a</w:t>
            </w:r>
          </w:p>
        </w:tc>
        <w:tc>
          <w:tcPr>
            <w:tcW w:w="2195" w:type="dxa"/>
            <w:shd w:val="clear" w:color="auto" w:fill="auto"/>
            <w:vAlign w:val="center"/>
          </w:tcPr>
          <w:p w14:paraId="52EF9284"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2.35</w:t>
            </w:r>
          </w:p>
        </w:tc>
        <w:tc>
          <w:tcPr>
            <w:tcW w:w="2055" w:type="dxa"/>
            <w:shd w:val="clear" w:color="auto" w:fill="auto"/>
            <w:vAlign w:val="center"/>
          </w:tcPr>
          <w:p w14:paraId="4BD4A293"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6.73E+01</w:t>
            </w:r>
          </w:p>
        </w:tc>
        <w:tc>
          <w:tcPr>
            <w:tcW w:w="1830" w:type="dxa"/>
            <w:shd w:val="clear" w:color="auto" w:fill="auto"/>
            <w:vAlign w:val="bottom"/>
          </w:tcPr>
          <w:p w14:paraId="376DCC53"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4.03E+00</w:t>
            </w:r>
          </w:p>
        </w:tc>
      </w:tr>
      <w:tr w:rsidR="005016BC" w:rsidRPr="00B94034" w14:paraId="29AEADF6" w14:textId="77777777" w:rsidTr="00B94034">
        <w:trPr>
          <w:trHeight w:val="63"/>
        </w:trPr>
        <w:tc>
          <w:tcPr>
            <w:tcW w:w="1559" w:type="dxa"/>
            <w:vMerge/>
            <w:shd w:val="clear" w:color="auto" w:fill="FFFFFF"/>
          </w:tcPr>
          <w:p w14:paraId="7E31A59F" w14:textId="77777777" w:rsidR="005016BC" w:rsidRPr="00B94034" w:rsidRDefault="005016BC" w:rsidP="005016BC">
            <w:pPr>
              <w:keepNext/>
              <w:autoSpaceDE w:val="0"/>
              <w:autoSpaceDN w:val="0"/>
              <w:adjustRightInd w:val="0"/>
              <w:spacing w:after="0" w:line="260" w:lineRule="atLeast"/>
              <w:rPr>
                <w:rFonts w:ascii="Verdana" w:hAnsi="Verdana" w:cs="Arial"/>
                <w:b/>
                <w:color w:val="000000"/>
                <w:sz w:val="20"/>
                <w:szCs w:val="20"/>
                <w:lang w:eastAsia="en-GB"/>
              </w:rPr>
            </w:pPr>
          </w:p>
        </w:tc>
        <w:tc>
          <w:tcPr>
            <w:tcW w:w="2056" w:type="dxa"/>
            <w:shd w:val="clear" w:color="000000" w:fill="FFFFFF"/>
            <w:vAlign w:val="center"/>
          </w:tcPr>
          <w:p w14:paraId="51ABC20B"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Scenario 2 Tier 1b</w:t>
            </w:r>
          </w:p>
        </w:tc>
        <w:tc>
          <w:tcPr>
            <w:tcW w:w="2195" w:type="dxa"/>
            <w:shd w:val="clear" w:color="auto" w:fill="auto"/>
            <w:vAlign w:val="center"/>
          </w:tcPr>
          <w:p w14:paraId="453FEE72"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0.71</w:t>
            </w:r>
          </w:p>
        </w:tc>
        <w:tc>
          <w:tcPr>
            <w:tcW w:w="2055" w:type="dxa"/>
            <w:shd w:val="clear" w:color="auto" w:fill="auto"/>
            <w:vAlign w:val="center"/>
          </w:tcPr>
          <w:p w14:paraId="40AB6C12"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2.03E+01</w:t>
            </w:r>
          </w:p>
        </w:tc>
        <w:tc>
          <w:tcPr>
            <w:tcW w:w="1830" w:type="dxa"/>
            <w:shd w:val="clear" w:color="auto" w:fill="auto"/>
            <w:vAlign w:val="bottom"/>
          </w:tcPr>
          <w:p w14:paraId="0B5DD485"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1.22E+00</w:t>
            </w:r>
          </w:p>
        </w:tc>
      </w:tr>
      <w:tr w:rsidR="005016BC" w:rsidRPr="00B94034" w14:paraId="72E2F9E7" w14:textId="77777777" w:rsidTr="00B94034">
        <w:trPr>
          <w:trHeight w:val="63"/>
        </w:trPr>
        <w:tc>
          <w:tcPr>
            <w:tcW w:w="1559" w:type="dxa"/>
            <w:vMerge/>
            <w:shd w:val="clear" w:color="auto" w:fill="FFFFFF"/>
          </w:tcPr>
          <w:p w14:paraId="2D548053" w14:textId="77777777" w:rsidR="005016BC" w:rsidRPr="00B94034" w:rsidRDefault="005016BC" w:rsidP="005016BC">
            <w:pPr>
              <w:keepNext/>
              <w:autoSpaceDE w:val="0"/>
              <w:autoSpaceDN w:val="0"/>
              <w:adjustRightInd w:val="0"/>
              <w:spacing w:after="0" w:line="260" w:lineRule="atLeast"/>
              <w:rPr>
                <w:rFonts w:ascii="Verdana" w:hAnsi="Verdana" w:cs="Arial"/>
                <w:b/>
                <w:color w:val="000000"/>
                <w:sz w:val="20"/>
                <w:szCs w:val="20"/>
                <w:lang w:eastAsia="en-GB"/>
              </w:rPr>
            </w:pPr>
          </w:p>
        </w:tc>
        <w:tc>
          <w:tcPr>
            <w:tcW w:w="2056" w:type="dxa"/>
            <w:shd w:val="clear" w:color="000000" w:fill="FFFFFF"/>
            <w:vAlign w:val="center"/>
          </w:tcPr>
          <w:p w14:paraId="1DCBAE58"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Scenario 2 Tier 2</w:t>
            </w:r>
          </w:p>
        </w:tc>
        <w:tc>
          <w:tcPr>
            <w:tcW w:w="2195" w:type="dxa"/>
            <w:shd w:val="clear" w:color="auto" w:fill="auto"/>
            <w:vAlign w:val="center"/>
          </w:tcPr>
          <w:p w14:paraId="29EC36AB"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1.02E-02</w:t>
            </w:r>
          </w:p>
        </w:tc>
        <w:tc>
          <w:tcPr>
            <w:tcW w:w="2055" w:type="dxa"/>
            <w:shd w:val="clear" w:color="auto" w:fill="auto"/>
            <w:vAlign w:val="center"/>
          </w:tcPr>
          <w:p w14:paraId="65FA09A6"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2.92E-01</w:t>
            </w:r>
          </w:p>
        </w:tc>
        <w:tc>
          <w:tcPr>
            <w:tcW w:w="1830" w:type="dxa"/>
            <w:shd w:val="clear" w:color="auto" w:fill="auto"/>
            <w:vAlign w:val="bottom"/>
          </w:tcPr>
          <w:p w14:paraId="445102BE"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1.75E-02</w:t>
            </w:r>
          </w:p>
        </w:tc>
      </w:tr>
      <w:tr w:rsidR="005016BC" w:rsidRPr="00B94034" w14:paraId="0C62CA1F" w14:textId="77777777" w:rsidTr="00B94034">
        <w:trPr>
          <w:trHeight w:val="63"/>
        </w:trPr>
        <w:tc>
          <w:tcPr>
            <w:tcW w:w="1559" w:type="dxa"/>
            <w:vMerge w:val="restart"/>
            <w:shd w:val="clear" w:color="auto" w:fill="FFFFFF"/>
          </w:tcPr>
          <w:p w14:paraId="089A0CAE" w14:textId="77777777" w:rsidR="005016BC" w:rsidRPr="00B94034" w:rsidRDefault="005016BC" w:rsidP="005016BC">
            <w:pPr>
              <w:keepNext/>
              <w:autoSpaceDE w:val="0"/>
              <w:autoSpaceDN w:val="0"/>
              <w:adjustRightInd w:val="0"/>
              <w:spacing w:after="0" w:line="260" w:lineRule="atLeast"/>
              <w:rPr>
                <w:rFonts w:ascii="Verdana" w:hAnsi="Verdana" w:cs="Arial"/>
                <w:b/>
                <w:color w:val="000000"/>
                <w:sz w:val="20"/>
                <w:szCs w:val="20"/>
                <w:lang w:eastAsia="en-GB"/>
              </w:rPr>
            </w:pPr>
            <w:r w:rsidRPr="00B94034">
              <w:rPr>
                <w:rFonts w:ascii="Verdana" w:hAnsi="Verdana" w:cs="Arial"/>
                <w:b/>
                <w:color w:val="000000"/>
                <w:sz w:val="20"/>
                <w:szCs w:val="20"/>
                <w:lang w:eastAsia="en-GB"/>
              </w:rPr>
              <w:t>Scenario 3: Service-life</w:t>
            </w:r>
          </w:p>
        </w:tc>
        <w:tc>
          <w:tcPr>
            <w:tcW w:w="2056" w:type="dxa"/>
            <w:shd w:val="clear" w:color="auto" w:fill="FFFFFF"/>
          </w:tcPr>
          <w:p w14:paraId="18E52922"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(a) Seasonal basis</w:t>
            </w:r>
          </w:p>
        </w:tc>
        <w:tc>
          <w:tcPr>
            <w:tcW w:w="2195" w:type="dxa"/>
            <w:shd w:val="clear" w:color="auto" w:fill="auto"/>
            <w:vAlign w:val="center"/>
          </w:tcPr>
          <w:p w14:paraId="2A67C07D" w14:textId="77777777" w:rsidR="005016BC" w:rsidRPr="00B94034" w:rsidDel="0055367B"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4.22E-02</w:t>
            </w:r>
          </w:p>
        </w:tc>
        <w:tc>
          <w:tcPr>
            <w:tcW w:w="2055" w:type="dxa"/>
            <w:shd w:val="clear" w:color="auto" w:fill="auto"/>
            <w:vAlign w:val="center"/>
          </w:tcPr>
          <w:p w14:paraId="69504BA8" w14:textId="77777777" w:rsidR="005016BC" w:rsidRPr="00B94034" w:rsidDel="0055367B"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1.21E+00</w:t>
            </w:r>
          </w:p>
        </w:tc>
        <w:tc>
          <w:tcPr>
            <w:tcW w:w="1830" w:type="dxa"/>
            <w:shd w:val="clear" w:color="auto" w:fill="auto"/>
            <w:vAlign w:val="bottom"/>
          </w:tcPr>
          <w:p w14:paraId="48735A7A" w14:textId="77777777" w:rsidR="005016BC" w:rsidRPr="00B94034" w:rsidDel="0055367B"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7.24E-02</w:t>
            </w:r>
          </w:p>
        </w:tc>
      </w:tr>
      <w:tr w:rsidR="005016BC" w:rsidRPr="00B94034" w14:paraId="264B7B8E" w14:textId="77777777" w:rsidTr="00B94034">
        <w:trPr>
          <w:trHeight w:val="63"/>
        </w:trPr>
        <w:tc>
          <w:tcPr>
            <w:tcW w:w="1559" w:type="dxa"/>
            <w:vMerge/>
            <w:shd w:val="clear" w:color="auto" w:fill="FFFFFF"/>
          </w:tcPr>
          <w:p w14:paraId="44F0CBE5" w14:textId="77777777" w:rsidR="005016BC" w:rsidRPr="00B94034" w:rsidRDefault="005016BC" w:rsidP="005016BC">
            <w:pPr>
              <w:keepNext/>
              <w:autoSpaceDE w:val="0"/>
              <w:autoSpaceDN w:val="0"/>
              <w:adjustRightInd w:val="0"/>
              <w:spacing w:after="0" w:line="260" w:lineRule="atLeast"/>
              <w:rPr>
                <w:rFonts w:ascii="Verdana" w:hAnsi="Verdana" w:cs="Arial"/>
                <w:b/>
                <w:color w:val="000000"/>
                <w:sz w:val="20"/>
                <w:szCs w:val="20"/>
                <w:lang w:eastAsia="en-GB"/>
              </w:rPr>
            </w:pPr>
          </w:p>
        </w:tc>
        <w:tc>
          <w:tcPr>
            <w:tcW w:w="2056" w:type="dxa"/>
            <w:shd w:val="clear" w:color="auto" w:fill="FFFFFF"/>
          </w:tcPr>
          <w:p w14:paraId="64CAF8B7"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(b) Daily basis</w:t>
            </w:r>
          </w:p>
        </w:tc>
        <w:tc>
          <w:tcPr>
            <w:tcW w:w="2195" w:type="dxa"/>
            <w:shd w:val="clear" w:color="auto" w:fill="auto"/>
            <w:vAlign w:val="center"/>
          </w:tcPr>
          <w:p w14:paraId="59B46D3B" w14:textId="77777777" w:rsidR="005016BC" w:rsidRPr="00B94034" w:rsidDel="0055367B"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2.47E-02</w:t>
            </w:r>
          </w:p>
        </w:tc>
        <w:tc>
          <w:tcPr>
            <w:tcW w:w="2055" w:type="dxa"/>
            <w:shd w:val="clear" w:color="auto" w:fill="auto"/>
            <w:vAlign w:val="center"/>
          </w:tcPr>
          <w:p w14:paraId="79CF47B9" w14:textId="77777777" w:rsidR="005016BC" w:rsidRPr="00B94034" w:rsidDel="0055367B"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7.08E-01</w:t>
            </w:r>
          </w:p>
        </w:tc>
        <w:tc>
          <w:tcPr>
            <w:tcW w:w="1830" w:type="dxa"/>
            <w:shd w:val="clear" w:color="auto" w:fill="auto"/>
            <w:vAlign w:val="bottom"/>
          </w:tcPr>
          <w:p w14:paraId="1FFF7580" w14:textId="77777777" w:rsidR="005016BC" w:rsidRPr="00B94034" w:rsidDel="0055367B"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4.24E-02</w:t>
            </w:r>
          </w:p>
        </w:tc>
      </w:tr>
    </w:tbl>
    <w:p w14:paraId="38CFB813" w14:textId="77777777" w:rsidR="005016BC" w:rsidRPr="00B94034" w:rsidRDefault="005016BC" w:rsidP="005016BC">
      <w:pPr>
        <w:spacing w:after="0" w:line="260" w:lineRule="atLeast"/>
        <w:rPr>
          <w:rFonts w:ascii="Verdana" w:hAnsi="Verdana"/>
          <w:sz w:val="20"/>
          <w:szCs w:val="20"/>
          <w:lang w:val="de-DE" w:eastAsia="en-US"/>
        </w:rPr>
      </w:pPr>
    </w:p>
    <w:tbl>
      <w:tblPr>
        <w:tblW w:w="96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0"/>
        <w:gridCol w:w="2195"/>
        <w:gridCol w:w="2195"/>
        <w:gridCol w:w="2055"/>
        <w:gridCol w:w="1830"/>
      </w:tblGrid>
      <w:tr w:rsidR="005016BC" w:rsidRPr="00AA7D96" w14:paraId="00CE3CFF" w14:textId="77777777" w:rsidTr="00503A35">
        <w:trPr>
          <w:trHeight w:val="210"/>
        </w:trPr>
        <w:tc>
          <w:tcPr>
            <w:tcW w:w="9695" w:type="dxa"/>
            <w:gridSpan w:val="5"/>
            <w:shd w:val="clear" w:color="auto" w:fill="FFFFCC"/>
          </w:tcPr>
          <w:p w14:paraId="13D5814E" w14:textId="77777777" w:rsidR="005016BC" w:rsidRPr="00CB1B83" w:rsidRDefault="005016BC" w:rsidP="005016BC">
            <w:pPr>
              <w:keepNext/>
              <w:autoSpaceDE w:val="0"/>
              <w:autoSpaceDN w:val="0"/>
              <w:adjustRightInd w:val="0"/>
              <w:spacing w:after="0" w:line="260" w:lineRule="atLeast"/>
              <w:jc w:val="center"/>
              <w:rPr>
                <w:rFonts w:ascii="Verdana" w:hAnsi="Verdana"/>
                <w:b/>
                <w:sz w:val="20"/>
                <w:szCs w:val="20"/>
                <w:lang w:val="en-US" w:eastAsia="en-US"/>
              </w:rPr>
            </w:pPr>
            <w:r w:rsidRPr="00CB1B83">
              <w:rPr>
                <w:rFonts w:ascii="Verdana" w:hAnsi="Verdana"/>
                <w:b/>
                <w:sz w:val="20"/>
                <w:szCs w:val="20"/>
                <w:lang w:val="en-US" w:eastAsia="en-US"/>
              </w:rPr>
              <w:t>Summary table on secondary poisoning</w:t>
            </w:r>
          </w:p>
        </w:tc>
      </w:tr>
      <w:tr w:rsidR="005016BC" w:rsidRPr="00B94034" w14:paraId="20AD6743" w14:textId="77777777" w:rsidTr="00503A35">
        <w:trPr>
          <w:trHeight w:val="210"/>
        </w:trPr>
        <w:tc>
          <w:tcPr>
            <w:tcW w:w="3615" w:type="dxa"/>
            <w:gridSpan w:val="2"/>
            <w:shd w:val="clear" w:color="auto" w:fill="FFFFFF"/>
            <w:vAlign w:val="center"/>
          </w:tcPr>
          <w:p w14:paraId="0306A3D6" w14:textId="77777777" w:rsidR="005016BC" w:rsidRPr="00B94034" w:rsidRDefault="005016BC" w:rsidP="005016BC">
            <w:pPr>
              <w:keepNext/>
              <w:autoSpaceDE w:val="0"/>
              <w:autoSpaceDN w:val="0"/>
              <w:adjustRightInd w:val="0"/>
              <w:spacing w:after="0" w:line="260" w:lineRule="atLeast"/>
              <w:jc w:val="center"/>
              <w:rPr>
                <w:rFonts w:ascii="Verdana" w:hAnsi="Verdana" w:cs="Arial"/>
                <w:b/>
                <w:bCs/>
                <w:color w:val="000000"/>
                <w:sz w:val="20"/>
                <w:szCs w:val="20"/>
                <w:lang w:eastAsia="en-GB"/>
              </w:rPr>
            </w:pPr>
            <w:r w:rsidRPr="00B94034">
              <w:rPr>
                <w:rFonts w:ascii="Verdana" w:hAnsi="Verdana" w:cs="Arial"/>
                <w:b/>
                <w:color w:val="000000"/>
                <w:sz w:val="20"/>
                <w:szCs w:val="20"/>
                <w:lang w:eastAsia="en-GB"/>
              </w:rPr>
              <w:t>Scenario</w:t>
            </w:r>
          </w:p>
        </w:tc>
        <w:tc>
          <w:tcPr>
            <w:tcW w:w="2195" w:type="dxa"/>
            <w:shd w:val="clear" w:color="auto" w:fill="FFFFFF"/>
            <w:vAlign w:val="center"/>
          </w:tcPr>
          <w:p w14:paraId="30C7E7C4" w14:textId="77777777" w:rsidR="005016BC" w:rsidRPr="00B94034" w:rsidRDefault="005016BC" w:rsidP="005016BC">
            <w:pPr>
              <w:keepNext/>
              <w:autoSpaceDE w:val="0"/>
              <w:autoSpaceDN w:val="0"/>
              <w:adjustRightInd w:val="0"/>
              <w:spacing w:after="0" w:line="260" w:lineRule="atLeast"/>
              <w:jc w:val="center"/>
              <w:rPr>
                <w:rFonts w:ascii="Verdana" w:hAnsi="Verdana" w:cs="Arial"/>
                <w:b/>
                <w:color w:val="000000"/>
                <w:sz w:val="20"/>
                <w:szCs w:val="20"/>
                <w:lang w:eastAsia="en-GB"/>
              </w:rPr>
            </w:pPr>
            <w:r w:rsidRPr="00B94034">
              <w:rPr>
                <w:rFonts w:ascii="Verdana" w:hAnsi="Verdana" w:cs="Arial"/>
                <w:b/>
                <w:bCs/>
                <w:color w:val="000000"/>
                <w:sz w:val="20"/>
                <w:szCs w:val="20"/>
                <w:lang w:eastAsia="en-GB"/>
              </w:rPr>
              <w:t>Concentration in water</w:t>
            </w:r>
          </w:p>
        </w:tc>
        <w:tc>
          <w:tcPr>
            <w:tcW w:w="2055" w:type="dxa"/>
            <w:shd w:val="clear" w:color="auto" w:fill="FFFFFF"/>
            <w:vAlign w:val="center"/>
          </w:tcPr>
          <w:p w14:paraId="001310D3" w14:textId="77777777" w:rsidR="005016BC" w:rsidRPr="00B94034" w:rsidRDefault="005016BC" w:rsidP="005016BC">
            <w:pPr>
              <w:keepNext/>
              <w:autoSpaceDE w:val="0"/>
              <w:autoSpaceDN w:val="0"/>
              <w:adjustRightInd w:val="0"/>
              <w:spacing w:after="0" w:line="260" w:lineRule="atLeast"/>
              <w:jc w:val="center"/>
              <w:rPr>
                <w:rFonts w:ascii="Verdana" w:hAnsi="Verdana" w:cs="Arial"/>
                <w:b/>
                <w:color w:val="000000"/>
                <w:sz w:val="20"/>
                <w:szCs w:val="20"/>
                <w:lang w:eastAsia="en-GB"/>
              </w:rPr>
            </w:pPr>
            <w:r w:rsidRPr="00B94034">
              <w:rPr>
                <w:rFonts w:ascii="Verdana" w:hAnsi="Verdana" w:cs="Arial"/>
                <w:b/>
                <w:bCs/>
                <w:color w:val="000000"/>
                <w:sz w:val="20"/>
                <w:szCs w:val="20"/>
                <w:lang w:eastAsia="en-GB"/>
              </w:rPr>
              <w:t>PEC</w:t>
            </w:r>
            <w:r w:rsidRPr="00B94034">
              <w:rPr>
                <w:rFonts w:ascii="Verdana" w:hAnsi="Verdana" w:cs="Arial"/>
                <w:b/>
                <w:bCs/>
                <w:color w:val="000000"/>
                <w:sz w:val="20"/>
                <w:szCs w:val="20"/>
                <w:vertAlign w:val="subscript"/>
                <w:lang w:eastAsia="en-GB"/>
              </w:rPr>
              <w:t>oral predator</w:t>
            </w:r>
          </w:p>
        </w:tc>
        <w:tc>
          <w:tcPr>
            <w:tcW w:w="1830" w:type="dxa"/>
            <w:shd w:val="clear" w:color="auto" w:fill="FFFFFF"/>
            <w:vAlign w:val="center"/>
          </w:tcPr>
          <w:p w14:paraId="767925D6" w14:textId="77777777" w:rsidR="005016BC" w:rsidRPr="00B94034" w:rsidRDefault="005016BC" w:rsidP="005016BC">
            <w:pPr>
              <w:keepNext/>
              <w:autoSpaceDE w:val="0"/>
              <w:autoSpaceDN w:val="0"/>
              <w:adjustRightInd w:val="0"/>
              <w:spacing w:after="0" w:line="260" w:lineRule="atLeast"/>
              <w:jc w:val="center"/>
              <w:rPr>
                <w:rFonts w:ascii="Verdana" w:hAnsi="Verdana" w:cs="Arial"/>
                <w:b/>
                <w:color w:val="000000"/>
                <w:sz w:val="20"/>
                <w:szCs w:val="20"/>
                <w:lang w:eastAsia="en-GB"/>
              </w:rPr>
            </w:pPr>
            <w:r w:rsidRPr="00B94034">
              <w:rPr>
                <w:rFonts w:ascii="Verdana" w:hAnsi="Verdana" w:cs="Arial"/>
                <w:b/>
                <w:color w:val="000000"/>
                <w:sz w:val="20"/>
                <w:szCs w:val="20"/>
                <w:lang w:eastAsia="en-GB"/>
              </w:rPr>
              <w:t>PEC/PNEC</w:t>
            </w:r>
            <w:r w:rsidRPr="00B94034">
              <w:rPr>
                <w:rFonts w:ascii="Verdana" w:hAnsi="Verdana" w:cs="Arial"/>
                <w:b/>
                <w:color w:val="000000"/>
                <w:sz w:val="20"/>
                <w:szCs w:val="20"/>
                <w:vertAlign w:val="subscript"/>
                <w:lang w:eastAsia="en-GB"/>
              </w:rPr>
              <w:t>birds</w:t>
            </w:r>
          </w:p>
        </w:tc>
      </w:tr>
      <w:tr w:rsidR="005016BC" w:rsidRPr="00B94034" w14:paraId="2D56CB3C" w14:textId="77777777" w:rsidTr="00503A35">
        <w:trPr>
          <w:trHeight w:val="210"/>
        </w:trPr>
        <w:tc>
          <w:tcPr>
            <w:tcW w:w="1420" w:type="dxa"/>
            <w:vMerge w:val="restart"/>
            <w:shd w:val="clear" w:color="auto" w:fill="FFFFFF"/>
            <w:vAlign w:val="center"/>
          </w:tcPr>
          <w:p w14:paraId="375F3D0C" w14:textId="77777777" w:rsidR="005016BC" w:rsidRPr="00CB1B83" w:rsidRDefault="005016BC" w:rsidP="005016BC">
            <w:pPr>
              <w:keepNext/>
              <w:autoSpaceDE w:val="0"/>
              <w:autoSpaceDN w:val="0"/>
              <w:adjustRightInd w:val="0"/>
              <w:spacing w:after="0" w:line="260" w:lineRule="atLeast"/>
              <w:rPr>
                <w:rFonts w:ascii="Verdana" w:hAnsi="Verdana" w:cs="Arial"/>
                <w:b/>
                <w:bCs/>
                <w:color w:val="000000"/>
                <w:sz w:val="20"/>
                <w:szCs w:val="20"/>
                <w:lang w:val="en-US" w:eastAsia="en-GB"/>
              </w:rPr>
            </w:pPr>
            <w:r w:rsidRPr="00CB1B83">
              <w:rPr>
                <w:rFonts w:ascii="Verdana" w:hAnsi="Verdana" w:cs="Arial"/>
                <w:b/>
                <w:bCs/>
                <w:color w:val="000000"/>
                <w:sz w:val="20"/>
                <w:szCs w:val="20"/>
                <w:lang w:val="en-US" w:eastAsia="en-GB"/>
              </w:rPr>
              <w:t>Scenario 1: House in a city</w:t>
            </w:r>
          </w:p>
        </w:tc>
        <w:tc>
          <w:tcPr>
            <w:tcW w:w="2195" w:type="dxa"/>
            <w:tcBorders>
              <w:top w:val="nil"/>
              <w:left w:val="nil"/>
              <w:bottom w:val="single" w:sz="8" w:space="0" w:color="auto"/>
              <w:right w:val="single" w:sz="8" w:space="0" w:color="auto"/>
            </w:tcBorders>
            <w:shd w:val="clear" w:color="000000" w:fill="FFFFFF"/>
            <w:vAlign w:val="center"/>
          </w:tcPr>
          <w:p w14:paraId="5BB5C8AE"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Scenario 1 Tier 1a</w:t>
            </w:r>
          </w:p>
        </w:tc>
        <w:tc>
          <w:tcPr>
            <w:tcW w:w="2195" w:type="dxa"/>
            <w:tcBorders>
              <w:top w:val="nil"/>
              <w:left w:val="nil"/>
              <w:bottom w:val="single" w:sz="8" w:space="0" w:color="auto"/>
              <w:right w:val="single" w:sz="8" w:space="0" w:color="auto"/>
            </w:tcBorders>
            <w:shd w:val="clear" w:color="000000" w:fill="FFFFFF"/>
            <w:vAlign w:val="center"/>
          </w:tcPr>
          <w:p w14:paraId="67E09473"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1.17E-05</w:t>
            </w:r>
          </w:p>
        </w:tc>
        <w:tc>
          <w:tcPr>
            <w:tcW w:w="2055" w:type="dxa"/>
            <w:shd w:val="clear" w:color="auto" w:fill="auto"/>
            <w:vAlign w:val="center"/>
          </w:tcPr>
          <w:p w14:paraId="2DABE66E"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1.33E-02</w:t>
            </w:r>
          </w:p>
        </w:tc>
        <w:tc>
          <w:tcPr>
            <w:tcW w:w="1830" w:type="dxa"/>
            <w:shd w:val="clear" w:color="auto" w:fill="auto"/>
            <w:vAlign w:val="bottom"/>
          </w:tcPr>
          <w:p w14:paraId="36B3DDF5"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7.99E-04</w:t>
            </w:r>
          </w:p>
        </w:tc>
      </w:tr>
      <w:tr w:rsidR="005016BC" w:rsidRPr="00B94034" w14:paraId="3D5010B3" w14:textId="77777777" w:rsidTr="00503A35">
        <w:trPr>
          <w:trHeight w:val="63"/>
        </w:trPr>
        <w:tc>
          <w:tcPr>
            <w:tcW w:w="1420" w:type="dxa"/>
            <w:vMerge/>
            <w:shd w:val="clear" w:color="auto" w:fill="FFFFFF"/>
          </w:tcPr>
          <w:p w14:paraId="75BF7E5B" w14:textId="77777777" w:rsidR="005016BC" w:rsidRPr="00B94034" w:rsidRDefault="005016BC" w:rsidP="005016BC">
            <w:pPr>
              <w:keepNext/>
              <w:autoSpaceDE w:val="0"/>
              <w:autoSpaceDN w:val="0"/>
              <w:adjustRightInd w:val="0"/>
              <w:spacing w:after="0" w:line="260" w:lineRule="atLeast"/>
              <w:rPr>
                <w:rFonts w:ascii="Verdana" w:hAnsi="Verdana" w:cs="Arial"/>
                <w:b/>
                <w:color w:val="000000"/>
                <w:sz w:val="20"/>
                <w:szCs w:val="20"/>
                <w:lang w:eastAsia="en-GB"/>
              </w:rPr>
            </w:pPr>
          </w:p>
        </w:tc>
        <w:tc>
          <w:tcPr>
            <w:tcW w:w="2195" w:type="dxa"/>
            <w:tcBorders>
              <w:top w:val="nil"/>
              <w:left w:val="nil"/>
              <w:bottom w:val="single" w:sz="8" w:space="0" w:color="auto"/>
              <w:right w:val="single" w:sz="8" w:space="0" w:color="auto"/>
            </w:tcBorders>
            <w:shd w:val="clear" w:color="000000" w:fill="FFFFFF"/>
            <w:vAlign w:val="center"/>
          </w:tcPr>
          <w:p w14:paraId="4E5F66CA"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Scenario 1 Tier 1b</w:t>
            </w:r>
          </w:p>
        </w:tc>
        <w:tc>
          <w:tcPr>
            <w:tcW w:w="2195" w:type="dxa"/>
            <w:tcBorders>
              <w:top w:val="nil"/>
              <w:left w:val="nil"/>
              <w:bottom w:val="single" w:sz="8" w:space="0" w:color="auto"/>
              <w:right w:val="single" w:sz="8" w:space="0" w:color="auto"/>
            </w:tcBorders>
            <w:shd w:val="clear" w:color="000000" w:fill="FFFFFF"/>
            <w:vAlign w:val="center"/>
          </w:tcPr>
          <w:p w14:paraId="3CF7256E"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3.50E-06</w:t>
            </w:r>
          </w:p>
        </w:tc>
        <w:tc>
          <w:tcPr>
            <w:tcW w:w="2055" w:type="dxa"/>
            <w:shd w:val="clear" w:color="auto" w:fill="auto"/>
            <w:vAlign w:val="center"/>
          </w:tcPr>
          <w:p w14:paraId="7063C2D3"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3.99E-03</w:t>
            </w:r>
          </w:p>
        </w:tc>
        <w:tc>
          <w:tcPr>
            <w:tcW w:w="1830" w:type="dxa"/>
            <w:shd w:val="clear" w:color="auto" w:fill="auto"/>
            <w:vAlign w:val="bottom"/>
          </w:tcPr>
          <w:p w14:paraId="3E361F00"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3.99E-04</w:t>
            </w:r>
          </w:p>
        </w:tc>
      </w:tr>
      <w:tr w:rsidR="005016BC" w:rsidRPr="00B94034" w14:paraId="2CA5F039" w14:textId="77777777" w:rsidTr="00503A35">
        <w:trPr>
          <w:trHeight w:val="76"/>
        </w:trPr>
        <w:tc>
          <w:tcPr>
            <w:tcW w:w="1420" w:type="dxa"/>
            <w:vMerge/>
            <w:shd w:val="clear" w:color="auto" w:fill="FFFFFF"/>
          </w:tcPr>
          <w:p w14:paraId="439D8ABA" w14:textId="77777777" w:rsidR="005016BC" w:rsidRPr="00B94034" w:rsidRDefault="005016BC" w:rsidP="005016BC">
            <w:pPr>
              <w:keepNext/>
              <w:autoSpaceDE w:val="0"/>
              <w:autoSpaceDN w:val="0"/>
              <w:adjustRightInd w:val="0"/>
              <w:spacing w:after="0" w:line="260" w:lineRule="atLeast"/>
              <w:rPr>
                <w:rFonts w:ascii="Verdana" w:hAnsi="Verdana" w:cs="Arial"/>
                <w:b/>
                <w:color w:val="000000"/>
                <w:sz w:val="20"/>
                <w:szCs w:val="20"/>
                <w:lang w:eastAsia="en-GB"/>
              </w:rPr>
            </w:pPr>
          </w:p>
        </w:tc>
        <w:tc>
          <w:tcPr>
            <w:tcW w:w="2195" w:type="dxa"/>
            <w:tcBorders>
              <w:top w:val="nil"/>
              <w:left w:val="nil"/>
              <w:bottom w:val="single" w:sz="8" w:space="0" w:color="auto"/>
              <w:right w:val="single" w:sz="8" w:space="0" w:color="auto"/>
            </w:tcBorders>
            <w:shd w:val="clear" w:color="000000" w:fill="FFFFFF"/>
            <w:vAlign w:val="center"/>
          </w:tcPr>
          <w:p w14:paraId="0DDFEA66"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Scenario 1 Tier 2</w:t>
            </w:r>
          </w:p>
        </w:tc>
        <w:tc>
          <w:tcPr>
            <w:tcW w:w="2195" w:type="dxa"/>
            <w:tcBorders>
              <w:top w:val="nil"/>
              <w:left w:val="nil"/>
              <w:bottom w:val="single" w:sz="8" w:space="0" w:color="auto"/>
              <w:right w:val="single" w:sz="8" w:space="0" w:color="auto"/>
            </w:tcBorders>
            <w:shd w:val="clear" w:color="000000" w:fill="FFFFFF"/>
            <w:vAlign w:val="center"/>
          </w:tcPr>
          <w:p w14:paraId="623002F3"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1.71E-07</w:t>
            </w:r>
          </w:p>
        </w:tc>
        <w:tc>
          <w:tcPr>
            <w:tcW w:w="2055" w:type="dxa"/>
            <w:shd w:val="clear" w:color="auto" w:fill="auto"/>
            <w:vAlign w:val="center"/>
          </w:tcPr>
          <w:p w14:paraId="66EE1172"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1.95E-04</w:t>
            </w:r>
          </w:p>
        </w:tc>
        <w:tc>
          <w:tcPr>
            <w:tcW w:w="1830" w:type="dxa"/>
            <w:shd w:val="clear" w:color="auto" w:fill="auto"/>
            <w:vAlign w:val="bottom"/>
          </w:tcPr>
          <w:p w14:paraId="56203534"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1.17E-05</w:t>
            </w:r>
          </w:p>
        </w:tc>
      </w:tr>
    </w:tbl>
    <w:p w14:paraId="74FD767F" w14:textId="77777777" w:rsidR="005016BC" w:rsidRPr="00B94034" w:rsidRDefault="005016BC" w:rsidP="005016BC">
      <w:pPr>
        <w:spacing w:after="0" w:line="260" w:lineRule="atLeast"/>
        <w:rPr>
          <w:rFonts w:ascii="Verdana" w:hAnsi="Verdana"/>
          <w:sz w:val="20"/>
          <w:szCs w:val="20"/>
          <w:lang w:val="de-DE" w:eastAsia="en-US"/>
        </w:rPr>
      </w:pPr>
    </w:p>
    <w:p w14:paraId="3AB7E464" w14:textId="77777777" w:rsidR="005016BC" w:rsidRPr="00B94034" w:rsidRDefault="005016BC" w:rsidP="00B94034">
      <w:pPr>
        <w:spacing w:before="60" w:after="0" w:line="240" w:lineRule="auto"/>
        <w:ind w:left="142"/>
        <w:rPr>
          <w:rFonts w:ascii="Verdana" w:hAnsi="Verdana"/>
          <w:i/>
          <w:sz w:val="20"/>
          <w:szCs w:val="20"/>
          <w:lang w:eastAsia="en-US"/>
        </w:rPr>
      </w:pPr>
      <w:r w:rsidRPr="00B94034">
        <w:rPr>
          <w:rFonts w:ascii="Verdana" w:hAnsi="Verdana"/>
          <w:sz w:val="20"/>
          <w:szCs w:val="20"/>
          <w:u w:val="single"/>
          <w:lang w:eastAsia="en-US"/>
        </w:rPr>
        <w:t>Conclusion</w:t>
      </w:r>
      <w:r w:rsidRPr="00B94034">
        <w:rPr>
          <w:rFonts w:ascii="Verdana" w:hAnsi="Verdana"/>
          <w:sz w:val="20"/>
          <w:szCs w:val="20"/>
          <w:lang w:eastAsia="en-US"/>
        </w:rPr>
        <w:t xml:space="preserve">: </w:t>
      </w:r>
    </w:p>
    <w:p w14:paraId="3BC1ACB7" w14:textId="77777777" w:rsidR="005016BC" w:rsidRPr="00CB1B83" w:rsidRDefault="005016BC" w:rsidP="00B94034">
      <w:pPr>
        <w:spacing w:before="60" w:after="0" w:line="240" w:lineRule="auto"/>
        <w:ind w:left="142"/>
        <w:jc w:val="both"/>
        <w:rPr>
          <w:rFonts w:ascii="Verdana" w:hAnsi="Verdana"/>
          <w:sz w:val="20"/>
          <w:szCs w:val="20"/>
          <w:lang w:val="en-US" w:eastAsia="en-US"/>
        </w:rPr>
      </w:pPr>
      <w:r w:rsidRPr="00CB1B83">
        <w:rPr>
          <w:rFonts w:ascii="Verdana" w:hAnsi="Verdana"/>
          <w:sz w:val="20"/>
          <w:szCs w:val="20"/>
          <w:lang w:val="en-US" w:eastAsia="en-US"/>
        </w:rPr>
        <w:t>At tier 1a and 1b level, PEC/PNEC ratios for permethrin are superior to 1 for Scenario 2. At a higher level, with refined emission parameters, PEC/PNEC ratios do not exceed 1 for all considered scenarios, indicating no risk of secondary poisoning via the terrestrial food chain is expected.</w:t>
      </w:r>
    </w:p>
    <w:p w14:paraId="100BC0E6" w14:textId="77777777" w:rsidR="005016BC" w:rsidRPr="00CB1B83" w:rsidRDefault="005016BC" w:rsidP="005016BC">
      <w:pPr>
        <w:spacing w:after="0" w:line="260" w:lineRule="atLeast"/>
        <w:rPr>
          <w:rFonts w:ascii="Verdana" w:hAnsi="Verdana"/>
          <w:lang w:val="en-US" w:eastAsia="en-US"/>
        </w:rPr>
      </w:pPr>
    </w:p>
    <w:p w14:paraId="2DF3F7EB" w14:textId="77777777" w:rsidR="005016BC" w:rsidRPr="005016BC" w:rsidRDefault="005016BC" w:rsidP="005016BC">
      <w:pPr>
        <w:spacing w:after="0" w:line="260" w:lineRule="atLeast"/>
        <w:rPr>
          <w:rFonts w:ascii="Verdana" w:hAnsi="Verdana"/>
          <w:b/>
          <w:i/>
          <w:szCs w:val="22"/>
          <w:lang w:eastAsia="en-US"/>
        </w:rPr>
      </w:pPr>
      <w:bookmarkStart w:id="343" w:name="_Toc403472809"/>
      <w:r w:rsidRPr="005016BC">
        <w:rPr>
          <w:rFonts w:ascii="Verdana" w:hAnsi="Verdana"/>
          <w:b/>
          <w:i/>
          <w:szCs w:val="22"/>
          <w:lang w:eastAsia="en-US"/>
        </w:rPr>
        <w:t>Mixture toxicity</w:t>
      </w:r>
      <w:bookmarkEnd w:id="343"/>
    </w:p>
    <w:p w14:paraId="037ACD57" w14:textId="77777777" w:rsidR="005016BC" w:rsidRPr="005016BC" w:rsidRDefault="005016BC" w:rsidP="005016BC">
      <w:pPr>
        <w:spacing w:after="0" w:line="260" w:lineRule="atLeast"/>
        <w:rPr>
          <w:rFonts w:ascii="Verdana" w:hAnsi="Verdana"/>
          <w:b/>
          <w:i/>
          <w:szCs w:val="22"/>
          <w:lang w:eastAsia="en-US"/>
        </w:rPr>
      </w:pPr>
    </w:p>
    <w:tbl>
      <w:tblPr>
        <w:tblStyle w:val="Grilledutableau41"/>
        <w:tblW w:w="9180" w:type="dxa"/>
        <w:tblInd w:w="108" w:type="dxa"/>
        <w:tblLook w:val="04A0" w:firstRow="1" w:lastRow="0" w:firstColumn="1" w:lastColumn="0" w:noHBand="0" w:noVBand="1"/>
      </w:tblPr>
      <w:tblGrid>
        <w:gridCol w:w="9180"/>
      </w:tblGrid>
      <w:tr w:rsidR="005016BC" w:rsidRPr="005016BC" w14:paraId="61181BB2" w14:textId="77777777" w:rsidTr="00503A35">
        <w:tc>
          <w:tcPr>
            <w:tcW w:w="9180" w:type="dxa"/>
            <w:shd w:val="clear" w:color="auto" w:fill="D6E3BC" w:themeFill="accent3" w:themeFillTint="66"/>
          </w:tcPr>
          <w:p w14:paraId="1924235A" w14:textId="77777777" w:rsidR="005016BC" w:rsidRPr="005016BC" w:rsidRDefault="005016BC" w:rsidP="00B94034">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30</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1A6CF5A3" w14:textId="77777777" w:rsidR="005016BC" w:rsidRPr="005016BC" w:rsidRDefault="005016BC" w:rsidP="00B94034">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Not relevant.</w:t>
            </w:r>
          </w:p>
        </w:tc>
      </w:tr>
    </w:tbl>
    <w:p w14:paraId="74EB5F51" w14:textId="77777777" w:rsidR="00B94034" w:rsidRDefault="00B94034" w:rsidP="005016BC">
      <w:pPr>
        <w:spacing w:before="60" w:after="0"/>
        <w:rPr>
          <w:rFonts w:ascii="Verdana" w:hAnsi="Verdana"/>
          <w:sz w:val="20"/>
          <w:lang w:eastAsia="en-US"/>
        </w:rPr>
      </w:pPr>
      <w:bookmarkStart w:id="344" w:name="_Toc388285357"/>
      <w:bookmarkStart w:id="345" w:name="_Toc388374408"/>
      <w:bookmarkStart w:id="346" w:name="_Toc388610107"/>
      <w:bookmarkStart w:id="347" w:name="_Toc388625141"/>
      <w:bookmarkStart w:id="348" w:name="_Toc388625395"/>
      <w:bookmarkStart w:id="349" w:name="_Toc388633796"/>
      <w:bookmarkStart w:id="350" w:name="_Toc389725288"/>
      <w:bookmarkStart w:id="351" w:name="_Toc389726280"/>
      <w:bookmarkStart w:id="352" w:name="_Toc389727332"/>
      <w:bookmarkStart w:id="353" w:name="_Toc389727690"/>
      <w:bookmarkStart w:id="354" w:name="_Toc389728049"/>
      <w:bookmarkStart w:id="355" w:name="_Toc389728408"/>
      <w:bookmarkStart w:id="356" w:name="_Toc389728768"/>
      <w:bookmarkStart w:id="357" w:name="_Toc389729126"/>
      <w:bookmarkStart w:id="358" w:name="_Toc389729127"/>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04B49699" w14:textId="77777777" w:rsidR="005016BC" w:rsidRPr="00B94034" w:rsidRDefault="005016BC" w:rsidP="005016BC">
      <w:pPr>
        <w:spacing w:before="60" w:after="0"/>
        <w:rPr>
          <w:rFonts w:ascii="Verdana" w:hAnsi="Verdana"/>
          <w:sz w:val="20"/>
          <w:lang w:eastAsia="en-US"/>
        </w:rPr>
      </w:pPr>
      <w:r w:rsidRPr="00B94034">
        <w:rPr>
          <w:rFonts w:ascii="Verdana" w:hAnsi="Verdana"/>
          <w:sz w:val="20"/>
          <w:lang w:eastAsia="en-US"/>
        </w:rPr>
        <w:t>Not relevant.</w:t>
      </w:r>
    </w:p>
    <w:p w14:paraId="1F021BEA" w14:textId="77777777" w:rsidR="005016BC" w:rsidRPr="00CB1B83" w:rsidRDefault="005016BC" w:rsidP="005016BC">
      <w:pPr>
        <w:spacing w:before="60" w:after="0"/>
        <w:rPr>
          <w:rFonts w:ascii="Verdana" w:hAnsi="Verdana"/>
          <w:sz w:val="20"/>
          <w:lang w:val="en-US" w:eastAsia="en-US"/>
        </w:rPr>
      </w:pPr>
      <w:r w:rsidRPr="00CB1B83">
        <w:rPr>
          <w:rFonts w:ascii="Verdana" w:hAnsi="Verdana"/>
          <w:sz w:val="20"/>
          <w:lang w:val="en-US" w:eastAsia="en-US"/>
        </w:rPr>
        <w:t>Only one relevant component is identified.</w:t>
      </w:r>
    </w:p>
    <w:p w14:paraId="2EF5998E" w14:textId="77777777" w:rsidR="005016BC" w:rsidRPr="00CB1B83" w:rsidRDefault="005016BC" w:rsidP="005016BC">
      <w:pPr>
        <w:spacing w:after="0" w:line="260" w:lineRule="atLeast"/>
        <w:outlineLvl w:val="3"/>
        <w:rPr>
          <w:rFonts w:ascii="Verdana" w:hAnsi="Verdana"/>
          <w:i/>
          <w:sz w:val="20"/>
          <w:u w:val="single"/>
          <w:lang w:val="en-US" w:eastAsia="en-US"/>
        </w:rPr>
      </w:pPr>
      <w:bookmarkStart w:id="359" w:name="_Toc389729128"/>
    </w:p>
    <w:bookmarkEnd w:id="359"/>
    <w:p w14:paraId="1F10A33F" w14:textId="77777777" w:rsidR="005016BC" w:rsidRPr="00CB1B83" w:rsidRDefault="005016BC" w:rsidP="005016BC">
      <w:pPr>
        <w:spacing w:after="0" w:line="260" w:lineRule="atLeast"/>
        <w:rPr>
          <w:rFonts w:ascii="Verdana" w:hAnsi="Verdana"/>
          <w:lang w:val="en-US" w:eastAsia="en-US"/>
        </w:rPr>
      </w:pPr>
    </w:p>
    <w:p w14:paraId="5C536660" w14:textId="77777777" w:rsidR="005016BC" w:rsidRPr="005016BC" w:rsidRDefault="005016BC" w:rsidP="005016BC">
      <w:pPr>
        <w:spacing w:after="0" w:line="260" w:lineRule="atLeast"/>
        <w:rPr>
          <w:rFonts w:ascii="Verdana" w:hAnsi="Verdana"/>
          <w:b/>
          <w:i/>
          <w:szCs w:val="22"/>
          <w:lang w:val="en-GB" w:eastAsia="en-US"/>
        </w:rPr>
      </w:pPr>
      <w:bookmarkStart w:id="360" w:name="_Toc367977022"/>
      <w:bookmarkStart w:id="361" w:name="_Toc381283409"/>
      <w:bookmarkStart w:id="362" w:name="_Toc389729130"/>
      <w:bookmarkStart w:id="363" w:name="_Toc403472810"/>
      <w:r w:rsidRPr="005016BC">
        <w:rPr>
          <w:rFonts w:ascii="Verdana" w:hAnsi="Verdana"/>
          <w:b/>
          <w:i/>
          <w:szCs w:val="22"/>
          <w:lang w:val="en-GB" w:eastAsia="en-US"/>
        </w:rPr>
        <w:t>Aggregated exposure</w:t>
      </w:r>
      <w:bookmarkEnd w:id="360"/>
      <w:r w:rsidRPr="005016BC">
        <w:rPr>
          <w:rFonts w:ascii="Verdana" w:hAnsi="Verdana"/>
          <w:b/>
          <w:i/>
          <w:szCs w:val="22"/>
          <w:lang w:val="en-GB" w:eastAsia="en-US"/>
        </w:rPr>
        <w:t xml:space="preserve"> (combined for relevant emmission sources)</w:t>
      </w:r>
      <w:bookmarkEnd w:id="361"/>
      <w:bookmarkEnd w:id="362"/>
      <w:bookmarkEnd w:id="363"/>
    </w:p>
    <w:p w14:paraId="068B5D73" w14:textId="77777777" w:rsidR="005016BC" w:rsidRPr="00CB1B83" w:rsidRDefault="005016BC" w:rsidP="005016BC">
      <w:pPr>
        <w:spacing w:before="60" w:after="0"/>
        <w:ind w:left="142"/>
        <w:rPr>
          <w:rFonts w:ascii="Verdana" w:hAnsi="Verdana"/>
          <w:i/>
          <w:lang w:val="en-US" w:eastAsia="en-US"/>
        </w:rPr>
      </w:pPr>
    </w:p>
    <w:p w14:paraId="2B8CBFD3" w14:textId="77777777" w:rsidR="005016BC" w:rsidRPr="00CB1B83" w:rsidRDefault="005016BC" w:rsidP="005016BC">
      <w:pPr>
        <w:tabs>
          <w:tab w:val="left" w:pos="1418"/>
        </w:tabs>
        <w:spacing w:after="0" w:line="260" w:lineRule="atLeast"/>
        <w:ind w:left="2498" w:hanging="1418"/>
        <w:rPr>
          <w:rFonts w:ascii="Verdana" w:hAnsi="Verdana"/>
          <w:lang w:val="en-US"/>
        </w:rPr>
      </w:pPr>
      <w:r w:rsidRPr="005016BC">
        <w:rPr>
          <w:rFonts w:ascii="Verdana" w:hAnsi="Verdana"/>
          <w:noProof/>
          <w:lang w:val="fr-FR" w:eastAsia="fr-FR"/>
        </w:rPr>
        <w:drawing>
          <wp:inline distT="0" distB="0" distL="0" distR="0" wp14:anchorId="25CCDFC9" wp14:editId="3FB1D62C">
            <wp:extent cx="5064760" cy="3792855"/>
            <wp:effectExtent l="19050" t="19050" r="254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64760" cy="3792855"/>
                    </a:xfrm>
                    <a:prstGeom prst="rect">
                      <a:avLst/>
                    </a:prstGeom>
                    <a:noFill/>
                    <a:ln w="9525" cmpd="sng">
                      <a:solidFill>
                        <a:srgbClr val="000000"/>
                      </a:solidFill>
                      <a:miter lim="800000"/>
                      <a:headEnd/>
                      <a:tailEnd/>
                    </a:ln>
                    <a:effectLst/>
                  </pic:spPr>
                </pic:pic>
              </a:graphicData>
            </a:graphic>
          </wp:inline>
        </w:drawing>
      </w:r>
      <w:r w:rsidRPr="00CB1B83">
        <w:rPr>
          <w:rFonts w:ascii="Verdana" w:hAnsi="Verdana"/>
          <w:lang w:val="en-US"/>
        </w:rPr>
        <w:t xml:space="preserve"> </w:t>
      </w:r>
    </w:p>
    <w:p w14:paraId="51A7BA39" w14:textId="77777777" w:rsidR="005016BC" w:rsidRPr="00CB1B83" w:rsidRDefault="005016BC" w:rsidP="005016BC">
      <w:pPr>
        <w:tabs>
          <w:tab w:val="left" w:pos="1418"/>
        </w:tabs>
        <w:spacing w:after="255" w:line="260" w:lineRule="atLeast"/>
        <w:ind w:left="2498" w:hanging="1418"/>
        <w:rPr>
          <w:rFonts w:ascii="Verdana" w:hAnsi="Verdana"/>
          <w:i/>
          <w:sz w:val="20"/>
          <w:lang w:val="en-US" w:eastAsia="en-US"/>
        </w:rPr>
      </w:pPr>
      <w:r w:rsidRPr="00CB1B83">
        <w:rPr>
          <w:rFonts w:ascii="Verdana" w:hAnsi="Verdana"/>
          <w:i/>
          <w:sz w:val="20"/>
          <w:lang w:val="en-US" w:eastAsia="en-US"/>
        </w:rPr>
        <w:t>Figure 1: Decision tree on the need for estimation of aggregated exposure</w:t>
      </w:r>
    </w:p>
    <w:p w14:paraId="2A9FFBDE" w14:textId="77777777" w:rsidR="00B94034" w:rsidRPr="00CB1B83" w:rsidRDefault="00B94034" w:rsidP="005016BC">
      <w:pPr>
        <w:tabs>
          <w:tab w:val="left" w:pos="1418"/>
        </w:tabs>
        <w:spacing w:after="255" w:line="260" w:lineRule="atLeast"/>
        <w:ind w:left="2498" w:hanging="1418"/>
        <w:rPr>
          <w:rFonts w:ascii="Verdana" w:hAnsi="Verdana"/>
          <w:i/>
          <w:sz w:val="20"/>
          <w:lang w:val="en-US" w:eastAsia="en-US"/>
        </w:rPr>
      </w:pPr>
    </w:p>
    <w:p w14:paraId="568E4159" w14:textId="77777777" w:rsidR="00B94034" w:rsidRPr="00CB1B83" w:rsidRDefault="00B94034" w:rsidP="005016BC">
      <w:pPr>
        <w:spacing w:after="0" w:line="260" w:lineRule="atLeast"/>
        <w:jc w:val="both"/>
        <w:rPr>
          <w:rFonts w:ascii="Verdana" w:hAnsi="Verdana"/>
          <w:lang w:val="en-US" w:eastAsia="en-US"/>
        </w:rPr>
        <w:sectPr w:rsidR="00B94034" w:rsidRPr="00CB1B83" w:rsidSect="00B94034">
          <w:pgSz w:w="11906" w:h="16838"/>
          <w:pgMar w:top="104" w:right="709" w:bottom="1021" w:left="1418" w:header="709" w:footer="709" w:gutter="0"/>
          <w:cols w:space="708"/>
          <w:docGrid w:linePitch="360"/>
        </w:sectPr>
      </w:pPr>
    </w:p>
    <w:tbl>
      <w:tblPr>
        <w:tblStyle w:val="Grilledutableau41"/>
        <w:tblW w:w="14015" w:type="dxa"/>
        <w:tblInd w:w="108" w:type="dxa"/>
        <w:tblLook w:val="04A0" w:firstRow="1" w:lastRow="0" w:firstColumn="1" w:lastColumn="0" w:noHBand="0" w:noVBand="1"/>
      </w:tblPr>
      <w:tblGrid>
        <w:gridCol w:w="14015"/>
      </w:tblGrid>
      <w:tr w:rsidR="005016BC" w:rsidRPr="00AA7D96" w14:paraId="7007E622" w14:textId="77777777" w:rsidTr="00F356C8">
        <w:trPr>
          <w:trHeight w:val="1975"/>
        </w:trPr>
        <w:tc>
          <w:tcPr>
            <w:tcW w:w="14015" w:type="dxa"/>
            <w:shd w:val="clear" w:color="auto" w:fill="D6E3BC" w:themeFill="accent3" w:themeFillTint="66"/>
          </w:tcPr>
          <w:p w14:paraId="2A6DDB09" w14:textId="77777777"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Pr="005016BC">
              <w:rPr>
                <w:rFonts w:ascii="Verdana" w:eastAsia="Times New Roman" w:hAnsi="Verdana"/>
                <w:b/>
                <w:noProof/>
                <w:sz w:val="20"/>
                <w:szCs w:val="20"/>
                <w:lang w:val="en-GB" w:eastAsia="de-DE"/>
              </w:rPr>
              <w:t>31</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5378AABB" w14:textId="77777777" w:rsidR="005016BC" w:rsidRPr="005016BC" w:rsidRDefault="005016BC" w:rsidP="005016BC">
            <w:pPr>
              <w:spacing w:before="240" w:after="120" w:line="260" w:lineRule="atLeast"/>
              <w:rPr>
                <w:rFonts w:ascii="Verdana" w:hAnsi="Verdana" w:cs="Arial"/>
                <w:sz w:val="20"/>
                <w:u w:val="single"/>
                <w:lang w:val="en-GB" w:eastAsia="en-US"/>
              </w:rPr>
            </w:pPr>
            <w:r w:rsidRPr="005016BC">
              <w:rPr>
                <w:rFonts w:ascii="Verdana" w:hAnsi="Verdana" w:cs="Arial"/>
                <w:b/>
                <w:sz w:val="20"/>
                <w:szCs w:val="20"/>
                <w:u w:val="single"/>
                <w:lang w:val="en-GB" w:eastAsia="en-US"/>
              </w:rPr>
              <w:t>Overall conclusion on the risk assessment for the environment of the product</w:t>
            </w:r>
          </w:p>
          <w:p w14:paraId="573AA631" w14:textId="77777777" w:rsidR="005016BC" w:rsidRPr="005016BC" w:rsidRDefault="005016BC" w:rsidP="005016BC">
            <w:pPr>
              <w:jc w:val="both"/>
              <w:rPr>
                <w:rFonts w:ascii="Verdana" w:hAnsi="Verdana" w:cs="Arial"/>
                <w:sz w:val="18"/>
                <w:szCs w:val="18"/>
                <w:lang w:val="en-GB" w:eastAsia="en-US"/>
              </w:rPr>
            </w:pPr>
            <w:r w:rsidRPr="005016BC">
              <w:rPr>
                <w:rFonts w:ascii="Verdana" w:hAnsi="Verdana" w:cs="Arial"/>
                <w:sz w:val="18"/>
                <w:szCs w:val="18"/>
                <w:lang w:val="en-GB" w:eastAsia="en-US"/>
              </w:rPr>
              <w:t>Scenario [1]: Release during the construction step in urban area.</w:t>
            </w:r>
          </w:p>
          <w:p w14:paraId="000692FA" w14:textId="77777777" w:rsidR="005016BC" w:rsidRPr="005016BC" w:rsidRDefault="005016BC" w:rsidP="005016BC">
            <w:pPr>
              <w:jc w:val="both"/>
              <w:rPr>
                <w:rFonts w:ascii="Verdana" w:hAnsi="Verdana" w:cs="Arial"/>
                <w:sz w:val="18"/>
                <w:szCs w:val="18"/>
                <w:lang w:val="en-GB" w:eastAsia="en-US"/>
              </w:rPr>
            </w:pPr>
            <w:r w:rsidRPr="005016BC">
              <w:rPr>
                <w:rFonts w:ascii="Verdana" w:hAnsi="Verdana" w:cs="Arial"/>
                <w:sz w:val="18"/>
                <w:szCs w:val="18"/>
                <w:lang w:val="en-GB" w:eastAsia="en-US"/>
              </w:rPr>
              <w:t>Scenario [2]: Release during the construction step in rural area.</w:t>
            </w:r>
          </w:p>
          <w:p w14:paraId="174126E3" w14:textId="77777777" w:rsidR="005016BC" w:rsidRPr="005016BC" w:rsidRDefault="005016BC" w:rsidP="005016BC">
            <w:pPr>
              <w:spacing w:after="360"/>
              <w:jc w:val="both"/>
              <w:rPr>
                <w:rFonts w:ascii="Verdana" w:hAnsi="Verdana" w:cs="Arial"/>
                <w:sz w:val="18"/>
                <w:szCs w:val="18"/>
                <w:lang w:val="en-GB" w:eastAsia="en-US"/>
              </w:rPr>
            </w:pPr>
            <w:r w:rsidRPr="005016BC">
              <w:rPr>
                <w:rFonts w:ascii="Verdana" w:hAnsi="Verdana" w:cs="Arial"/>
                <w:sz w:val="18"/>
                <w:szCs w:val="18"/>
                <w:lang w:val="en-GB" w:eastAsia="en-US"/>
              </w:rPr>
              <w:t>Scenario [3]: Release during the service life of the product in rural or urban area.</w:t>
            </w:r>
          </w:p>
          <w:tbl>
            <w:tblPr>
              <w:tblW w:w="12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8"/>
              <w:gridCol w:w="1131"/>
              <w:gridCol w:w="1194"/>
              <w:gridCol w:w="1577"/>
              <w:gridCol w:w="1577"/>
              <w:gridCol w:w="1194"/>
              <w:gridCol w:w="1194"/>
              <w:gridCol w:w="1194"/>
              <w:gridCol w:w="1194"/>
              <w:gridCol w:w="1194"/>
            </w:tblGrid>
            <w:tr w:rsidR="005016BC" w:rsidRPr="00AA7D96" w14:paraId="42BF6FA0" w14:textId="77777777" w:rsidTr="00503A35">
              <w:trPr>
                <w:trHeight w:val="475"/>
              </w:trPr>
              <w:tc>
                <w:tcPr>
                  <w:tcW w:w="499" w:type="pct"/>
                  <w:vMerge w:val="restart"/>
                  <w:shd w:val="clear" w:color="auto" w:fill="B8CCE4" w:themeFill="accent1" w:themeFillTint="66"/>
                  <w:vAlign w:val="center"/>
                </w:tcPr>
                <w:p w14:paraId="397D906F" w14:textId="77777777" w:rsidR="005016BC" w:rsidRPr="005016BC" w:rsidRDefault="005016BC" w:rsidP="005016BC">
                  <w:pPr>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Step</w:t>
                  </w:r>
                </w:p>
              </w:tc>
              <w:tc>
                <w:tcPr>
                  <w:tcW w:w="509" w:type="pct"/>
                  <w:vMerge w:val="restart"/>
                  <w:shd w:val="clear" w:color="auto" w:fill="B8CCE4" w:themeFill="accent1" w:themeFillTint="66"/>
                  <w:vAlign w:val="center"/>
                </w:tcPr>
                <w:p w14:paraId="211ABBC6" w14:textId="77777777" w:rsidR="005016BC" w:rsidRPr="005016BC" w:rsidRDefault="005016BC" w:rsidP="005016BC">
                  <w:pPr>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Scenario</w:t>
                  </w:r>
                </w:p>
              </w:tc>
              <w:tc>
                <w:tcPr>
                  <w:tcW w:w="483" w:type="pct"/>
                  <w:vMerge w:val="restart"/>
                  <w:shd w:val="clear" w:color="auto" w:fill="B8CCE4" w:themeFill="accent1" w:themeFillTint="66"/>
                  <w:vAlign w:val="center"/>
                </w:tcPr>
                <w:p w14:paraId="19A26D34" w14:textId="77777777" w:rsidR="005016BC" w:rsidRPr="005016BC" w:rsidRDefault="005016BC" w:rsidP="005016BC">
                  <w:pPr>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STP</w:t>
                  </w:r>
                </w:p>
              </w:tc>
              <w:tc>
                <w:tcPr>
                  <w:tcW w:w="542" w:type="pct"/>
                  <w:vMerge w:val="restart"/>
                  <w:shd w:val="clear" w:color="auto" w:fill="B8CCE4" w:themeFill="accent1" w:themeFillTint="66"/>
                  <w:vAlign w:val="center"/>
                </w:tcPr>
                <w:p w14:paraId="0744284E" w14:textId="77777777" w:rsidR="005016BC" w:rsidRPr="005016BC" w:rsidRDefault="005016BC" w:rsidP="005016BC">
                  <w:pPr>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Surface water (Via STP)</w:t>
                  </w:r>
                </w:p>
              </w:tc>
              <w:tc>
                <w:tcPr>
                  <w:tcW w:w="587" w:type="pct"/>
                  <w:vMerge w:val="restart"/>
                  <w:shd w:val="clear" w:color="auto" w:fill="B8CCE4" w:themeFill="accent1" w:themeFillTint="66"/>
                  <w:vAlign w:val="center"/>
                </w:tcPr>
                <w:p w14:paraId="5CCAE597" w14:textId="77777777" w:rsidR="005016BC" w:rsidRPr="005016BC" w:rsidRDefault="005016BC" w:rsidP="005016BC">
                  <w:pPr>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Sediment (Via STP)</w:t>
                  </w:r>
                </w:p>
              </w:tc>
              <w:tc>
                <w:tcPr>
                  <w:tcW w:w="1074" w:type="pct"/>
                  <w:gridSpan w:val="2"/>
                  <w:shd w:val="clear" w:color="auto" w:fill="B8CCE4" w:themeFill="accent1" w:themeFillTint="66"/>
                  <w:vAlign w:val="center"/>
                </w:tcPr>
                <w:p w14:paraId="6ED6C6F7" w14:textId="77777777" w:rsidR="005016BC" w:rsidRPr="005016BC" w:rsidRDefault="005016BC" w:rsidP="005016BC">
                  <w:pPr>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Soil</w:t>
                  </w:r>
                </w:p>
              </w:tc>
              <w:tc>
                <w:tcPr>
                  <w:tcW w:w="873" w:type="pct"/>
                  <w:gridSpan w:val="2"/>
                  <w:shd w:val="clear" w:color="auto" w:fill="B8CCE4" w:themeFill="accent1" w:themeFillTint="66"/>
                  <w:vAlign w:val="center"/>
                </w:tcPr>
                <w:p w14:paraId="409BEE43" w14:textId="77777777" w:rsidR="005016BC" w:rsidRPr="005016BC" w:rsidRDefault="005016BC" w:rsidP="005016BC">
                  <w:pPr>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Groundwater</w:t>
                  </w:r>
                </w:p>
              </w:tc>
              <w:tc>
                <w:tcPr>
                  <w:tcW w:w="434" w:type="pct"/>
                  <w:vMerge w:val="restart"/>
                  <w:shd w:val="clear" w:color="auto" w:fill="B8CCE4" w:themeFill="accent1" w:themeFillTint="66"/>
                  <w:vAlign w:val="center"/>
                </w:tcPr>
                <w:p w14:paraId="391055FC" w14:textId="77777777" w:rsidR="005016BC" w:rsidRPr="005016BC" w:rsidRDefault="005016BC" w:rsidP="005016BC">
                  <w:pPr>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Secondary Poisoning</w:t>
                  </w:r>
                </w:p>
              </w:tc>
            </w:tr>
            <w:tr w:rsidR="005016BC" w:rsidRPr="00AA7D96" w14:paraId="0B081A29" w14:textId="77777777" w:rsidTr="00503A35">
              <w:trPr>
                <w:trHeight w:val="567"/>
              </w:trPr>
              <w:tc>
                <w:tcPr>
                  <w:tcW w:w="499" w:type="pct"/>
                  <w:vMerge/>
                </w:tcPr>
                <w:p w14:paraId="452A271D" w14:textId="77777777"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p>
              </w:tc>
              <w:tc>
                <w:tcPr>
                  <w:tcW w:w="509" w:type="pct"/>
                  <w:vMerge/>
                </w:tcPr>
                <w:p w14:paraId="7D2B6324" w14:textId="77777777"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p>
              </w:tc>
              <w:tc>
                <w:tcPr>
                  <w:tcW w:w="483" w:type="pct"/>
                  <w:vMerge/>
                </w:tcPr>
                <w:p w14:paraId="04875398" w14:textId="77777777"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p>
              </w:tc>
              <w:tc>
                <w:tcPr>
                  <w:tcW w:w="542" w:type="pct"/>
                  <w:vMerge/>
                  <w:shd w:val="clear" w:color="auto" w:fill="DBE5F1" w:themeFill="accent1" w:themeFillTint="33"/>
                  <w:vAlign w:val="center"/>
                </w:tcPr>
                <w:p w14:paraId="569E96E7" w14:textId="77777777"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p>
              </w:tc>
              <w:tc>
                <w:tcPr>
                  <w:tcW w:w="587" w:type="pct"/>
                  <w:vMerge/>
                  <w:shd w:val="clear" w:color="auto" w:fill="DBE5F1" w:themeFill="accent1" w:themeFillTint="33"/>
                  <w:vAlign w:val="center"/>
                </w:tcPr>
                <w:p w14:paraId="1D100DF6" w14:textId="77777777"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p>
              </w:tc>
              <w:tc>
                <w:tcPr>
                  <w:tcW w:w="537" w:type="pct"/>
                  <w:shd w:val="clear" w:color="auto" w:fill="DBE5F1" w:themeFill="accent1" w:themeFillTint="33"/>
                  <w:vAlign w:val="center"/>
                </w:tcPr>
                <w:p w14:paraId="0BF45B61" w14:textId="77777777"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Direct Release</w:t>
                  </w:r>
                </w:p>
              </w:tc>
              <w:tc>
                <w:tcPr>
                  <w:tcW w:w="537" w:type="pct"/>
                  <w:shd w:val="clear" w:color="auto" w:fill="DBE5F1" w:themeFill="accent1" w:themeFillTint="33"/>
                  <w:vAlign w:val="center"/>
                </w:tcPr>
                <w:p w14:paraId="386256E1" w14:textId="77777777"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Via STP</w:t>
                  </w:r>
                </w:p>
              </w:tc>
              <w:tc>
                <w:tcPr>
                  <w:tcW w:w="436" w:type="pct"/>
                  <w:shd w:val="clear" w:color="auto" w:fill="DBE5F1" w:themeFill="accent1" w:themeFillTint="33"/>
                  <w:vAlign w:val="center"/>
                </w:tcPr>
                <w:p w14:paraId="2FABC9E2" w14:textId="77777777"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Direct Release</w:t>
                  </w:r>
                </w:p>
              </w:tc>
              <w:tc>
                <w:tcPr>
                  <w:tcW w:w="436" w:type="pct"/>
                  <w:shd w:val="clear" w:color="auto" w:fill="DBE5F1" w:themeFill="accent1" w:themeFillTint="33"/>
                  <w:vAlign w:val="center"/>
                </w:tcPr>
                <w:p w14:paraId="6C6CBC44" w14:textId="77777777"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Via STP</w:t>
                  </w:r>
                </w:p>
              </w:tc>
              <w:tc>
                <w:tcPr>
                  <w:tcW w:w="434" w:type="pct"/>
                  <w:vMerge/>
                </w:tcPr>
                <w:p w14:paraId="227F5C64" w14:textId="77777777"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p>
              </w:tc>
            </w:tr>
            <w:tr w:rsidR="005016BC" w:rsidRPr="00AA7D96" w14:paraId="1036F349" w14:textId="77777777" w:rsidTr="00503A35">
              <w:trPr>
                <w:trHeight w:val="533"/>
              </w:trPr>
              <w:tc>
                <w:tcPr>
                  <w:tcW w:w="499" w:type="pct"/>
                  <w:vMerge w:val="restart"/>
                  <w:vAlign w:val="center"/>
                </w:tcPr>
                <w:p w14:paraId="50E0425A" w14:textId="77777777"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Construction</w:t>
                  </w:r>
                </w:p>
                <w:p w14:paraId="465E5E05" w14:textId="77777777"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p>
              </w:tc>
              <w:tc>
                <w:tcPr>
                  <w:tcW w:w="509" w:type="pct"/>
                  <w:vAlign w:val="center"/>
                </w:tcPr>
                <w:p w14:paraId="2D49D22A"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[1] Urban (release to STP)</w:t>
                  </w:r>
                </w:p>
              </w:tc>
              <w:tc>
                <w:tcPr>
                  <w:tcW w:w="483" w:type="pct"/>
                  <w:vAlign w:val="center"/>
                </w:tcPr>
                <w:p w14:paraId="041061C3"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Acceptable</w:t>
                  </w:r>
                </w:p>
              </w:tc>
              <w:tc>
                <w:tcPr>
                  <w:tcW w:w="542" w:type="pct"/>
                  <w:vAlign w:val="center"/>
                </w:tcPr>
                <w:p w14:paraId="03833AC7"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b/>
                      <w:sz w:val="18"/>
                      <w:szCs w:val="18"/>
                      <w:lang w:val="en-GB" w:eastAsia="en-US"/>
                    </w:rPr>
                  </w:pPr>
                  <w:r w:rsidRPr="005016BC">
                    <w:rPr>
                      <w:rFonts w:ascii="Verdana" w:hAnsi="Verdana" w:cs="Arial"/>
                      <w:b/>
                      <w:sz w:val="18"/>
                      <w:szCs w:val="18"/>
                      <w:lang w:val="en-GB" w:eastAsia="en-US"/>
                    </w:rPr>
                    <w:t>Unacceptable</w:t>
                  </w:r>
                </w:p>
              </w:tc>
              <w:tc>
                <w:tcPr>
                  <w:tcW w:w="587" w:type="pct"/>
                  <w:vAlign w:val="center"/>
                </w:tcPr>
                <w:p w14:paraId="5C729BF7"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b/>
                      <w:sz w:val="18"/>
                      <w:szCs w:val="18"/>
                      <w:lang w:val="en-GB" w:eastAsia="en-US"/>
                    </w:rPr>
                    <w:t>Unacceptable</w:t>
                  </w:r>
                </w:p>
              </w:tc>
              <w:tc>
                <w:tcPr>
                  <w:tcW w:w="537" w:type="pct"/>
                  <w:vAlign w:val="center"/>
                </w:tcPr>
                <w:p w14:paraId="33D62AFF"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537" w:type="pct"/>
                  <w:vAlign w:val="center"/>
                </w:tcPr>
                <w:p w14:paraId="3A3C516D"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Acceptable</w:t>
                  </w:r>
                </w:p>
              </w:tc>
              <w:tc>
                <w:tcPr>
                  <w:tcW w:w="436" w:type="pct"/>
                  <w:vAlign w:val="center"/>
                </w:tcPr>
                <w:p w14:paraId="370CA5CE"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436" w:type="pct"/>
                  <w:vAlign w:val="center"/>
                </w:tcPr>
                <w:p w14:paraId="7B419631"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Acceptable</w:t>
                  </w:r>
                </w:p>
              </w:tc>
              <w:tc>
                <w:tcPr>
                  <w:tcW w:w="434" w:type="pct"/>
                  <w:vAlign w:val="center"/>
                </w:tcPr>
                <w:p w14:paraId="1E2BC526"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Acceptable</w:t>
                  </w:r>
                </w:p>
              </w:tc>
            </w:tr>
            <w:tr w:rsidR="005016BC" w:rsidRPr="00AA7D96" w14:paraId="0542546A" w14:textId="77777777" w:rsidTr="00503A35">
              <w:trPr>
                <w:trHeight w:val="557"/>
              </w:trPr>
              <w:tc>
                <w:tcPr>
                  <w:tcW w:w="499" w:type="pct"/>
                  <w:vMerge/>
                  <w:vAlign w:val="center"/>
                </w:tcPr>
                <w:p w14:paraId="271FFF01" w14:textId="77777777"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p>
              </w:tc>
              <w:tc>
                <w:tcPr>
                  <w:tcW w:w="509" w:type="pct"/>
                  <w:vAlign w:val="center"/>
                </w:tcPr>
                <w:p w14:paraId="118687C8"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[2]</w:t>
                  </w:r>
                </w:p>
                <w:p w14:paraId="7113C2E5"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Rural (release to soil)</w:t>
                  </w:r>
                </w:p>
              </w:tc>
              <w:tc>
                <w:tcPr>
                  <w:tcW w:w="483" w:type="pct"/>
                  <w:vAlign w:val="center"/>
                </w:tcPr>
                <w:p w14:paraId="1E28B0B9"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542" w:type="pct"/>
                  <w:vAlign w:val="center"/>
                </w:tcPr>
                <w:p w14:paraId="1A10617B"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587" w:type="pct"/>
                  <w:vAlign w:val="center"/>
                </w:tcPr>
                <w:p w14:paraId="01786EF9"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537" w:type="pct"/>
                  <w:vAlign w:val="center"/>
                </w:tcPr>
                <w:p w14:paraId="0445FE48"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Acceptable</w:t>
                  </w:r>
                </w:p>
              </w:tc>
              <w:tc>
                <w:tcPr>
                  <w:tcW w:w="537" w:type="pct"/>
                  <w:vAlign w:val="center"/>
                </w:tcPr>
                <w:p w14:paraId="0C38D000"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436" w:type="pct"/>
                  <w:vAlign w:val="center"/>
                </w:tcPr>
                <w:p w14:paraId="7A9045AE"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Acceptable</w:t>
                  </w:r>
                </w:p>
              </w:tc>
              <w:tc>
                <w:tcPr>
                  <w:tcW w:w="436" w:type="pct"/>
                  <w:vAlign w:val="center"/>
                </w:tcPr>
                <w:p w14:paraId="0BCE0F31"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434" w:type="pct"/>
                  <w:vAlign w:val="center"/>
                </w:tcPr>
                <w:p w14:paraId="7B2994E7"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Acceptable</w:t>
                  </w:r>
                </w:p>
              </w:tc>
            </w:tr>
            <w:tr w:rsidR="005016BC" w:rsidRPr="00AA7D96" w14:paraId="05742AB3" w14:textId="77777777" w:rsidTr="00503A35">
              <w:trPr>
                <w:trHeight w:val="566"/>
              </w:trPr>
              <w:tc>
                <w:tcPr>
                  <w:tcW w:w="499" w:type="pct"/>
                  <w:vAlign w:val="center"/>
                </w:tcPr>
                <w:p w14:paraId="5CAD0899" w14:textId="77777777"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Service life</w:t>
                  </w:r>
                </w:p>
              </w:tc>
              <w:tc>
                <w:tcPr>
                  <w:tcW w:w="509" w:type="pct"/>
                  <w:vAlign w:val="center"/>
                </w:tcPr>
                <w:p w14:paraId="752FC838"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[3]</w:t>
                  </w:r>
                </w:p>
              </w:tc>
              <w:tc>
                <w:tcPr>
                  <w:tcW w:w="483" w:type="pct"/>
                  <w:vAlign w:val="center"/>
                </w:tcPr>
                <w:p w14:paraId="45210919"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542" w:type="pct"/>
                  <w:vAlign w:val="center"/>
                </w:tcPr>
                <w:p w14:paraId="1F66EE8F"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587" w:type="pct"/>
                  <w:vAlign w:val="center"/>
                </w:tcPr>
                <w:p w14:paraId="4ADA9BB2"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537" w:type="pct"/>
                  <w:vAlign w:val="center"/>
                </w:tcPr>
                <w:p w14:paraId="3F93DAE6"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b/>
                      <w:sz w:val="18"/>
                      <w:szCs w:val="18"/>
                      <w:lang w:val="en-GB" w:eastAsia="en-US"/>
                    </w:rPr>
                  </w:pPr>
                  <w:r w:rsidRPr="005016BC">
                    <w:rPr>
                      <w:rFonts w:ascii="Verdana" w:hAnsi="Verdana" w:cs="Arial"/>
                      <w:sz w:val="18"/>
                      <w:szCs w:val="18"/>
                      <w:lang w:val="en-GB" w:eastAsia="en-US"/>
                    </w:rPr>
                    <w:t>Acceptable</w:t>
                  </w:r>
                </w:p>
              </w:tc>
              <w:tc>
                <w:tcPr>
                  <w:tcW w:w="537" w:type="pct"/>
                  <w:vAlign w:val="center"/>
                </w:tcPr>
                <w:p w14:paraId="26417E3A"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436" w:type="pct"/>
                  <w:vAlign w:val="center"/>
                </w:tcPr>
                <w:p w14:paraId="3994344A"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Acceptable</w:t>
                  </w:r>
                </w:p>
              </w:tc>
              <w:tc>
                <w:tcPr>
                  <w:tcW w:w="436" w:type="pct"/>
                  <w:vAlign w:val="center"/>
                </w:tcPr>
                <w:p w14:paraId="05A6BDB9"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434" w:type="pct"/>
                  <w:vAlign w:val="center"/>
                </w:tcPr>
                <w:p w14:paraId="68C91694"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Acceptable</w:t>
                  </w:r>
                </w:p>
              </w:tc>
            </w:tr>
          </w:tbl>
          <w:p w14:paraId="5496BCF7" w14:textId="77777777" w:rsidR="005A486E" w:rsidRDefault="005A486E" w:rsidP="005A486E">
            <w:pPr>
              <w:spacing w:before="60" w:after="255" w:line="255" w:lineRule="exact"/>
              <w:jc w:val="both"/>
              <w:rPr>
                <w:rFonts w:ascii="Verdana" w:hAnsi="Verdana"/>
                <w:sz w:val="20"/>
                <w:lang w:val="en-US" w:eastAsia="en-US"/>
              </w:rPr>
            </w:pPr>
          </w:p>
          <w:p w14:paraId="35DC2274" w14:textId="77777777" w:rsidR="004D7A94" w:rsidRDefault="004D7A94" w:rsidP="004D7A94">
            <w:pPr>
              <w:spacing w:line="260" w:lineRule="atLeast"/>
              <w:rPr>
                <w:rFonts w:ascii="Verdana" w:hAnsi="Verdana"/>
                <w:i/>
                <w:sz w:val="20"/>
                <w:lang w:val="en-US" w:eastAsia="en-US"/>
              </w:rPr>
            </w:pPr>
            <w:r w:rsidRPr="005732F2">
              <w:rPr>
                <w:rFonts w:ascii="Verdana" w:hAnsi="Verdana"/>
                <w:b/>
                <w:bCs/>
                <w:sz w:val="20"/>
                <w:u w:val="single"/>
                <w:lang w:val="en-US" w:eastAsia="en-US"/>
              </w:rPr>
              <w:t>Conclusion on risk assessment for the environment</w:t>
            </w:r>
            <w:r w:rsidRPr="00BE240A" w:rsidDel="004A0B77">
              <w:rPr>
                <w:rFonts w:ascii="Verdana" w:hAnsi="Verdana"/>
                <w:i/>
                <w:sz w:val="20"/>
                <w:lang w:val="en-US" w:eastAsia="en-US"/>
              </w:rPr>
              <w:t xml:space="preserve"> </w:t>
            </w:r>
          </w:p>
          <w:p w14:paraId="592283FF" w14:textId="77777777" w:rsidR="00C96D05" w:rsidRPr="00BE240A" w:rsidRDefault="00C96D05" w:rsidP="004D7A94">
            <w:pPr>
              <w:spacing w:line="260" w:lineRule="atLeast"/>
              <w:rPr>
                <w:rFonts w:ascii="Verdana" w:hAnsi="Verdana"/>
                <w:i/>
                <w:sz w:val="20"/>
                <w:lang w:val="en-US" w:eastAsia="en-US"/>
              </w:rPr>
            </w:pPr>
          </w:p>
          <w:p w14:paraId="1C2EAEE5" w14:textId="77777777" w:rsidR="004D7A94" w:rsidRPr="009D4DD9" w:rsidRDefault="004D7A94" w:rsidP="004D7A94">
            <w:pPr>
              <w:pStyle w:val="Paragraphedeliste"/>
              <w:numPr>
                <w:ilvl w:val="0"/>
                <w:numId w:val="13"/>
              </w:numPr>
              <w:tabs>
                <w:tab w:val="num" w:pos="426"/>
              </w:tabs>
              <w:jc w:val="both"/>
              <w:rPr>
                <w:rFonts w:ascii="Verdana" w:hAnsi="Verdana"/>
                <w:sz w:val="20"/>
                <w:lang w:eastAsia="en-US"/>
              </w:rPr>
            </w:pPr>
            <w:r w:rsidRPr="009D4DD9">
              <w:rPr>
                <w:rFonts w:ascii="Verdana" w:hAnsi="Verdana"/>
                <w:sz w:val="20"/>
                <w:lang w:eastAsia="en-US"/>
              </w:rPr>
              <w:t>Construction step</w:t>
            </w:r>
            <w:r>
              <w:rPr>
                <w:rFonts w:ascii="Verdana" w:hAnsi="Verdana"/>
                <w:sz w:val="20"/>
                <w:lang w:eastAsia="en-US"/>
              </w:rPr>
              <w:t>:</w:t>
            </w:r>
          </w:p>
          <w:p w14:paraId="45F85830" w14:textId="77777777" w:rsidR="004D7A94" w:rsidRDefault="004D7A94" w:rsidP="004D7A94">
            <w:pPr>
              <w:jc w:val="both"/>
              <w:rPr>
                <w:rFonts w:ascii="Verdana" w:hAnsi="Verdana"/>
                <w:sz w:val="20"/>
                <w:lang w:val="en-US" w:eastAsia="en-US"/>
              </w:rPr>
            </w:pPr>
            <w:r w:rsidRPr="005732F2">
              <w:rPr>
                <w:rFonts w:ascii="Verdana" w:hAnsi="Verdana"/>
                <w:sz w:val="20"/>
                <w:lang w:val="en-US" w:eastAsia="en-US"/>
              </w:rPr>
              <w:t xml:space="preserve">Following indirect releases to the environment </w:t>
            </w:r>
            <w:r w:rsidRPr="00972BA2">
              <w:rPr>
                <w:rFonts w:ascii="Verdana" w:hAnsi="Verdana"/>
                <w:i/>
                <w:sz w:val="20"/>
                <w:lang w:val="en-US" w:eastAsia="en-US"/>
              </w:rPr>
              <w:t>via</w:t>
            </w:r>
            <w:r w:rsidRPr="005732F2">
              <w:rPr>
                <w:rFonts w:ascii="Verdana" w:hAnsi="Verdana"/>
                <w:sz w:val="20"/>
                <w:lang w:val="en-US" w:eastAsia="en-US"/>
              </w:rPr>
              <w:t xml:space="preserve"> the STP, all calculated RCR values were &lt; 1 for STP, soil and groundwater, indicating an acceptable risk to these environmental compartments. Nevertheless, regarding the exposure of surface water and sediment, RCR values were &gt; 1, indicating unacceptable risk to these environmental compartments. </w:t>
            </w:r>
            <w:r>
              <w:rPr>
                <w:rFonts w:ascii="Verdana" w:hAnsi="Verdana"/>
                <w:sz w:val="20"/>
                <w:lang w:val="en-US" w:eastAsia="en-US"/>
              </w:rPr>
              <w:t>A r</w:t>
            </w:r>
            <w:r w:rsidRPr="005732F2">
              <w:rPr>
                <w:rFonts w:ascii="Verdana" w:hAnsi="Verdana"/>
                <w:sz w:val="20"/>
                <w:lang w:val="en-US" w:eastAsia="en-US"/>
              </w:rPr>
              <w:t xml:space="preserve">isk mitigation measure </w:t>
            </w:r>
            <w:r>
              <w:rPr>
                <w:rFonts w:ascii="Verdana" w:hAnsi="Verdana"/>
                <w:sz w:val="20"/>
                <w:lang w:val="en-US" w:eastAsia="en-US"/>
              </w:rPr>
              <w:t xml:space="preserve">is proposed to prevent the exposure of the aquatic compartment when a release to the STP is foreseen: </w:t>
            </w:r>
            <w:r w:rsidRPr="00F356C8">
              <w:rPr>
                <w:rFonts w:ascii="Verdana" w:hAnsi="Verdana"/>
                <w:b/>
                <w:i/>
                <w:sz w:val="20"/>
                <w:lang w:val="en-US" w:eastAsia="en-US"/>
              </w:rPr>
              <w:t>During the application step of the film, if the treated zone is connected to a rainwater collection system or sewer, do not expose the film to rain</w:t>
            </w:r>
            <w:r w:rsidRPr="005732F2">
              <w:rPr>
                <w:rFonts w:ascii="Verdana" w:hAnsi="Verdana"/>
                <w:sz w:val="20"/>
                <w:lang w:val="en-US" w:eastAsia="en-US"/>
              </w:rPr>
              <w:t>.</w:t>
            </w:r>
            <w:r>
              <w:rPr>
                <w:rFonts w:ascii="Verdana" w:hAnsi="Verdana"/>
                <w:sz w:val="20"/>
                <w:lang w:val="en-US" w:eastAsia="en-US"/>
              </w:rPr>
              <w:t xml:space="preserve"> The application of this risk mitigation measure preventing emissions to the STP would achieve acceptable risks.</w:t>
            </w:r>
          </w:p>
          <w:p w14:paraId="635C10D6" w14:textId="77777777" w:rsidR="004D7A94" w:rsidRPr="005732F2" w:rsidRDefault="004D7A94" w:rsidP="004D7A94">
            <w:pPr>
              <w:jc w:val="both"/>
              <w:rPr>
                <w:rFonts w:ascii="Verdana" w:hAnsi="Verdana"/>
                <w:sz w:val="20"/>
                <w:lang w:val="en-US" w:eastAsia="en-US"/>
              </w:rPr>
            </w:pPr>
          </w:p>
          <w:p w14:paraId="5DFED50E" w14:textId="77777777" w:rsidR="004D7A94" w:rsidRPr="005732F2" w:rsidRDefault="004D7A94" w:rsidP="004D7A94">
            <w:pPr>
              <w:jc w:val="both"/>
              <w:rPr>
                <w:rFonts w:ascii="Verdana" w:hAnsi="Verdana"/>
                <w:sz w:val="20"/>
                <w:lang w:val="en-US" w:eastAsia="en-US"/>
              </w:rPr>
            </w:pPr>
            <w:r w:rsidRPr="005732F2">
              <w:rPr>
                <w:rFonts w:ascii="Verdana" w:hAnsi="Verdana"/>
                <w:sz w:val="20"/>
                <w:lang w:val="en-US" w:eastAsia="en-US"/>
              </w:rPr>
              <w:t xml:space="preserve">For the exposure of soil and groundwater, following direct releases to the environment, calculated RCR values were &lt; 1, indicating acceptable risk to these environmental compartments. </w:t>
            </w:r>
          </w:p>
          <w:p w14:paraId="144068D5" w14:textId="77777777" w:rsidR="004D7A94" w:rsidRPr="005732F2" w:rsidRDefault="004D7A94" w:rsidP="004D7A94">
            <w:pPr>
              <w:jc w:val="both"/>
              <w:rPr>
                <w:rFonts w:ascii="Verdana" w:hAnsi="Verdana"/>
                <w:sz w:val="20"/>
                <w:lang w:val="en-US" w:eastAsia="en-US"/>
              </w:rPr>
            </w:pPr>
          </w:p>
          <w:p w14:paraId="060278B1" w14:textId="77777777" w:rsidR="004D7A94" w:rsidRPr="009D4DD9" w:rsidRDefault="004D7A94" w:rsidP="004D7A94">
            <w:pPr>
              <w:pStyle w:val="Paragraphedeliste"/>
              <w:numPr>
                <w:ilvl w:val="0"/>
                <w:numId w:val="13"/>
              </w:numPr>
              <w:tabs>
                <w:tab w:val="num" w:pos="426"/>
              </w:tabs>
              <w:jc w:val="both"/>
              <w:rPr>
                <w:rFonts w:ascii="Verdana" w:hAnsi="Verdana"/>
                <w:sz w:val="20"/>
                <w:lang w:eastAsia="en-US"/>
              </w:rPr>
            </w:pPr>
            <w:r w:rsidRPr="009D4DD9">
              <w:rPr>
                <w:rFonts w:ascii="Verdana" w:hAnsi="Verdana"/>
                <w:sz w:val="20"/>
                <w:lang w:eastAsia="en-US"/>
              </w:rPr>
              <w:t>Service life</w:t>
            </w:r>
          </w:p>
          <w:p w14:paraId="27DCD274" w14:textId="77777777" w:rsidR="004D7A94" w:rsidRPr="005732F2" w:rsidRDefault="004D7A94" w:rsidP="004D7A94">
            <w:pPr>
              <w:jc w:val="both"/>
              <w:rPr>
                <w:rFonts w:ascii="Verdana" w:hAnsi="Verdana"/>
                <w:sz w:val="20"/>
                <w:lang w:val="en-US" w:eastAsia="en-US"/>
              </w:rPr>
            </w:pPr>
            <w:r w:rsidRPr="005732F2">
              <w:rPr>
                <w:rFonts w:ascii="Verdana" w:hAnsi="Verdana"/>
                <w:sz w:val="20"/>
                <w:lang w:val="en-US" w:eastAsia="en-US"/>
              </w:rPr>
              <w:t>For the exposure of soil and groundwater, all calculated RCR values were &lt; 1, indicating an acceptable risk to the environmental compartments.</w:t>
            </w:r>
          </w:p>
          <w:p w14:paraId="5D826FCD" w14:textId="77777777" w:rsidR="001F4C1F" w:rsidRPr="008624D6" w:rsidRDefault="001F4C1F" w:rsidP="005A486E">
            <w:pPr>
              <w:spacing w:before="60" w:after="255" w:line="255" w:lineRule="exact"/>
              <w:jc w:val="both"/>
              <w:rPr>
                <w:rFonts w:ascii="Verdana" w:eastAsia="Times New Roman" w:hAnsi="Verdana"/>
                <w:sz w:val="20"/>
                <w:szCs w:val="20"/>
                <w:lang w:val="de-DE" w:eastAsia="de-DE"/>
              </w:rPr>
            </w:pPr>
          </w:p>
        </w:tc>
      </w:tr>
    </w:tbl>
    <w:p w14:paraId="7A149E4F" w14:textId="77777777" w:rsidR="005016BC" w:rsidRPr="00CB1B83" w:rsidRDefault="005016BC" w:rsidP="005016BC">
      <w:pPr>
        <w:spacing w:after="0" w:line="260" w:lineRule="atLeast"/>
        <w:rPr>
          <w:rFonts w:ascii="Verdana" w:hAnsi="Verdana"/>
          <w:lang w:val="en-US" w:eastAsia="en-US"/>
        </w:rPr>
      </w:pPr>
    </w:p>
    <w:p w14:paraId="040A3590" w14:textId="77777777" w:rsidR="005016BC" w:rsidRPr="00CB1B83" w:rsidRDefault="005016BC" w:rsidP="005016BC">
      <w:pPr>
        <w:spacing w:after="0" w:line="260" w:lineRule="atLeast"/>
        <w:rPr>
          <w:rFonts w:ascii="Verdana" w:hAnsi="Verdana"/>
          <w:lang w:val="en-US" w:eastAsia="en-US"/>
        </w:rPr>
      </w:pPr>
    </w:p>
    <w:p w14:paraId="16B58857" w14:textId="77777777" w:rsidR="005016BC" w:rsidRPr="00CB1B83" w:rsidRDefault="005016BC" w:rsidP="005016BC">
      <w:pPr>
        <w:spacing w:after="0" w:line="260" w:lineRule="atLeast"/>
        <w:rPr>
          <w:rFonts w:ascii="Verdana" w:hAnsi="Verdana"/>
          <w:lang w:val="en-US" w:eastAsia="en-US"/>
        </w:rPr>
      </w:pPr>
    </w:p>
    <w:p w14:paraId="4D3C3FD5" w14:textId="77777777" w:rsidR="00B94034" w:rsidRPr="00CB1B83" w:rsidRDefault="00B94034" w:rsidP="005016BC">
      <w:pPr>
        <w:spacing w:after="0" w:line="260" w:lineRule="atLeast"/>
        <w:rPr>
          <w:rFonts w:ascii="Verdana" w:hAnsi="Verdana"/>
          <w:lang w:val="en-US" w:eastAsia="en-US"/>
        </w:rPr>
        <w:sectPr w:rsidR="00B94034" w:rsidRPr="00CB1B83" w:rsidSect="00B94034">
          <w:footerReference w:type="default" r:id="rId32"/>
          <w:pgSz w:w="16838" w:h="11906" w:orient="landscape"/>
          <w:pgMar w:top="1417" w:right="1276" w:bottom="1417" w:left="1417" w:header="426" w:footer="708" w:gutter="0"/>
          <w:cols w:space="708"/>
          <w:docGrid w:linePitch="360"/>
        </w:sectPr>
      </w:pPr>
    </w:p>
    <w:p w14:paraId="1B699A22" w14:textId="77777777" w:rsidR="00E50A75" w:rsidRPr="00E50A75" w:rsidRDefault="00E50A75" w:rsidP="005016BC">
      <w:pPr>
        <w:pStyle w:val="Paragraphedeliste"/>
        <w:keepNext/>
        <w:numPr>
          <w:ilvl w:val="2"/>
          <w:numId w:val="4"/>
        </w:numPr>
        <w:spacing w:after="240" w:line="240" w:lineRule="auto"/>
        <w:contextualSpacing w:val="0"/>
        <w:outlineLvl w:val="2"/>
        <w:rPr>
          <w:rFonts w:ascii="Verdana" w:hAnsi="Verdana" w:cs="Arial"/>
          <w:b/>
          <w:vanish/>
          <w:szCs w:val="26"/>
          <w:lang w:val="de-DE" w:eastAsia="de-DE"/>
        </w:rPr>
      </w:pPr>
      <w:bookmarkStart w:id="364" w:name="_Toc496607605"/>
      <w:bookmarkStart w:id="365" w:name="_Toc496607683"/>
      <w:bookmarkStart w:id="366" w:name="_Toc496607759"/>
      <w:bookmarkStart w:id="367" w:name="_Toc496607606"/>
      <w:bookmarkStart w:id="368" w:name="_Toc496607684"/>
      <w:bookmarkStart w:id="369" w:name="_Toc496607760"/>
      <w:bookmarkStart w:id="370" w:name="_Toc496607607"/>
      <w:bookmarkStart w:id="371" w:name="_Toc496607685"/>
      <w:bookmarkStart w:id="372" w:name="_Toc496607761"/>
      <w:bookmarkStart w:id="373" w:name="_Toc496607608"/>
      <w:bookmarkStart w:id="374" w:name="_Toc496607686"/>
      <w:bookmarkStart w:id="375" w:name="_Toc496607762"/>
      <w:bookmarkStart w:id="376" w:name="_Toc496607609"/>
      <w:bookmarkStart w:id="377" w:name="_Toc496607687"/>
      <w:bookmarkStart w:id="378" w:name="_Toc496607763"/>
      <w:bookmarkStart w:id="379" w:name="_Toc496607610"/>
      <w:bookmarkStart w:id="380" w:name="_Toc496607688"/>
      <w:bookmarkStart w:id="381" w:name="_Toc496607764"/>
      <w:bookmarkStart w:id="382" w:name="_Toc496607611"/>
      <w:bookmarkStart w:id="383" w:name="_Toc496607689"/>
      <w:bookmarkStart w:id="384" w:name="_Toc496607765"/>
      <w:bookmarkStart w:id="385" w:name="_Toc496607612"/>
      <w:bookmarkStart w:id="386" w:name="_Toc496607690"/>
      <w:bookmarkStart w:id="387" w:name="_Toc496607766"/>
      <w:bookmarkStart w:id="388" w:name="_Toc496607613"/>
      <w:bookmarkStart w:id="389" w:name="_Toc496607691"/>
      <w:bookmarkStart w:id="390" w:name="_Toc496607767"/>
      <w:bookmarkStart w:id="391" w:name="_Toc497231174"/>
      <w:bookmarkEnd w:id="0"/>
      <w:bookmarkEnd w:id="1"/>
      <w:bookmarkEnd w:id="2"/>
      <w:bookmarkEnd w:id="3"/>
      <w:bookmarkEnd w:id="4"/>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3D4AD654" w14:textId="77777777" w:rsidR="00E50A75" w:rsidRPr="00E50A75" w:rsidRDefault="00E50A75" w:rsidP="006541A7">
      <w:pPr>
        <w:pStyle w:val="Titre30"/>
      </w:pPr>
      <w:bookmarkStart w:id="392" w:name="_Toc497231175"/>
      <w:r w:rsidRPr="00E50A75">
        <w:t>Comparative assessment</w:t>
      </w:r>
      <w:bookmarkEnd w:id="392"/>
    </w:p>
    <w:p w14:paraId="7B0D3565" w14:textId="77777777" w:rsidR="00E50A75" w:rsidRPr="002A5B0C" w:rsidRDefault="002A5B0C" w:rsidP="00E50A75">
      <w:pPr>
        <w:spacing w:after="0" w:line="260" w:lineRule="atLeast"/>
        <w:jc w:val="both"/>
        <w:rPr>
          <w:rFonts w:ascii="Verdana" w:eastAsia="Times New Roman" w:hAnsi="Verdana"/>
          <w:i/>
          <w:sz w:val="20"/>
          <w:szCs w:val="20"/>
          <w:lang w:val="en-US"/>
        </w:rPr>
      </w:pPr>
      <w:r w:rsidRPr="002A5B0C">
        <w:rPr>
          <w:rFonts w:ascii="Verdana" w:eastAsia="Times New Roman" w:hAnsi="Verdana"/>
          <w:i/>
          <w:sz w:val="20"/>
          <w:szCs w:val="20"/>
          <w:lang w:val="en-US"/>
        </w:rPr>
        <w:t>Not relevant</w:t>
      </w:r>
      <w:r>
        <w:rPr>
          <w:rFonts w:ascii="Verdana" w:eastAsia="Times New Roman" w:hAnsi="Verdana"/>
          <w:i/>
          <w:sz w:val="20"/>
          <w:szCs w:val="20"/>
          <w:lang w:val="en-US"/>
        </w:rPr>
        <w:t>.</w:t>
      </w:r>
    </w:p>
    <w:p w14:paraId="44C65E93" w14:textId="77777777" w:rsidR="00173ADF" w:rsidRPr="00173ADF" w:rsidRDefault="00173ADF" w:rsidP="00173ADF">
      <w:pPr>
        <w:pStyle w:val="Titre10"/>
      </w:pPr>
      <w:bookmarkStart w:id="393" w:name="_Toc497231176"/>
      <w:r w:rsidRPr="00173ADF">
        <w:t>Annexes</w:t>
      </w:r>
      <w:bookmarkEnd w:id="393"/>
    </w:p>
    <w:p w14:paraId="0927030D" w14:textId="77777777" w:rsidR="00173ADF" w:rsidRPr="00173ADF" w:rsidRDefault="00173ADF" w:rsidP="00173ADF">
      <w:pPr>
        <w:rPr>
          <w:rFonts w:ascii="Arial" w:hAnsi="Arial" w:cs="Arial"/>
          <w:i/>
          <w:lang w:val="en-US"/>
        </w:rPr>
      </w:pPr>
    </w:p>
    <w:p w14:paraId="38ACAE70" w14:textId="77777777" w:rsidR="00173ADF" w:rsidRDefault="00173ADF" w:rsidP="00173ADF">
      <w:pPr>
        <w:pStyle w:val="Titre20"/>
        <w:rPr>
          <w:lang w:val="en-US"/>
        </w:rPr>
      </w:pPr>
      <w:bookmarkStart w:id="394" w:name="_Toc389729189"/>
      <w:bookmarkStart w:id="395" w:name="_Toc497231177"/>
      <w:bookmarkStart w:id="396" w:name="_Toc403472827"/>
      <w:r w:rsidRPr="00173ADF">
        <w:rPr>
          <w:lang w:val="en-US"/>
        </w:rPr>
        <w:t>List of studies for the biocidal product</w:t>
      </w:r>
      <w:bookmarkEnd w:id="394"/>
      <w:bookmarkEnd w:id="395"/>
      <w:r w:rsidRPr="00173ADF">
        <w:rPr>
          <w:lang w:val="en-US"/>
        </w:rPr>
        <w:t xml:space="preserve"> </w:t>
      </w:r>
      <w:bookmarkEnd w:id="396"/>
    </w:p>
    <w:p w14:paraId="53ACD8AD" w14:textId="77777777" w:rsidR="00173ADF" w:rsidRPr="00173ADF" w:rsidRDefault="00173ADF" w:rsidP="00173ADF">
      <w:pPr>
        <w:rPr>
          <w:lang w:val="en-US"/>
        </w:rPr>
      </w:pPr>
    </w:p>
    <w:tbl>
      <w:tblPr>
        <w:tblW w:w="9180" w:type="dxa"/>
        <w:tblLayout w:type="fixed"/>
        <w:tblLook w:val="04A0" w:firstRow="1" w:lastRow="0" w:firstColumn="1" w:lastColumn="0" w:noHBand="0" w:noVBand="1"/>
      </w:tblPr>
      <w:tblGrid>
        <w:gridCol w:w="1471"/>
        <w:gridCol w:w="855"/>
        <w:gridCol w:w="3231"/>
        <w:gridCol w:w="930"/>
        <w:gridCol w:w="1559"/>
        <w:gridCol w:w="1134"/>
      </w:tblGrid>
      <w:tr w:rsidR="00173ADF" w:rsidRPr="00173ADF" w14:paraId="068EF355" w14:textId="77777777" w:rsidTr="00362EE4">
        <w:trPr>
          <w:trHeight w:val="1140"/>
        </w:trPr>
        <w:tc>
          <w:tcPr>
            <w:tcW w:w="1471" w:type="dxa"/>
            <w:tcBorders>
              <w:top w:val="single" w:sz="4" w:space="0" w:color="auto"/>
              <w:left w:val="single" w:sz="4" w:space="0" w:color="auto"/>
              <w:bottom w:val="single" w:sz="4" w:space="0" w:color="auto"/>
              <w:right w:val="single" w:sz="4" w:space="0" w:color="auto"/>
            </w:tcBorders>
            <w:shd w:val="clear" w:color="auto" w:fill="auto"/>
            <w:hideMark/>
          </w:tcPr>
          <w:p w14:paraId="29014475" w14:textId="77777777" w:rsidR="00173ADF" w:rsidRPr="00173ADF" w:rsidRDefault="00173ADF" w:rsidP="00173ADF">
            <w:pPr>
              <w:rPr>
                <w:rFonts w:ascii="Verdana" w:hAnsi="Verdana" w:cs="Arial"/>
                <w:b/>
                <w:bCs/>
                <w:sz w:val="20"/>
                <w:lang w:val="en-US"/>
              </w:rPr>
            </w:pPr>
            <w:r w:rsidRPr="00173ADF">
              <w:rPr>
                <w:rFonts w:ascii="Verdana" w:hAnsi="Verdana" w:cs="Arial"/>
                <w:b/>
                <w:bCs/>
                <w:sz w:val="20"/>
                <w:lang w:val="en-US"/>
              </w:rPr>
              <w:t>Author(s)</w:t>
            </w:r>
          </w:p>
        </w:tc>
        <w:tc>
          <w:tcPr>
            <w:tcW w:w="855" w:type="dxa"/>
            <w:tcBorders>
              <w:top w:val="single" w:sz="4" w:space="0" w:color="auto"/>
              <w:left w:val="nil"/>
              <w:bottom w:val="single" w:sz="4" w:space="0" w:color="auto"/>
              <w:right w:val="single" w:sz="4" w:space="0" w:color="auto"/>
            </w:tcBorders>
            <w:shd w:val="clear" w:color="auto" w:fill="auto"/>
            <w:hideMark/>
          </w:tcPr>
          <w:p w14:paraId="30AC0DA7" w14:textId="77777777" w:rsidR="00173ADF" w:rsidRPr="00173ADF" w:rsidRDefault="00173ADF" w:rsidP="00173ADF">
            <w:pPr>
              <w:rPr>
                <w:rFonts w:ascii="Verdana" w:hAnsi="Verdana" w:cs="Arial"/>
                <w:b/>
                <w:bCs/>
                <w:sz w:val="20"/>
                <w:lang w:val="en-US"/>
              </w:rPr>
            </w:pPr>
            <w:r w:rsidRPr="00173ADF">
              <w:rPr>
                <w:rFonts w:ascii="Verdana" w:hAnsi="Verdana" w:cs="Arial"/>
                <w:b/>
                <w:bCs/>
                <w:sz w:val="20"/>
                <w:lang w:val="en-US"/>
              </w:rPr>
              <w:t>Year</w:t>
            </w:r>
          </w:p>
        </w:tc>
        <w:tc>
          <w:tcPr>
            <w:tcW w:w="3231" w:type="dxa"/>
            <w:tcBorders>
              <w:top w:val="single" w:sz="4" w:space="0" w:color="auto"/>
              <w:left w:val="nil"/>
              <w:bottom w:val="single" w:sz="4" w:space="0" w:color="auto"/>
              <w:right w:val="single" w:sz="4" w:space="0" w:color="auto"/>
            </w:tcBorders>
            <w:shd w:val="clear" w:color="auto" w:fill="auto"/>
            <w:hideMark/>
          </w:tcPr>
          <w:p w14:paraId="53948EA4" w14:textId="77777777" w:rsidR="00173ADF" w:rsidRPr="00173ADF" w:rsidRDefault="00173ADF" w:rsidP="00173ADF">
            <w:pPr>
              <w:rPr>
                <w:rFonts w:ascii="Verdana" w:hAnsi="Verdana" w:cs="Arial"/>
                <w:b/>
                <w:bCs/>
                <w:sz w:val="20"/>
                <w:lang w:val="en-US"/>
              </w:rPr>
            </w:pPr>
            <w:r w:rsidRPr="00173ADF">
              <w:rPr>
                <w:rFonts w:ascii="Verdana" w:hAnsi="Verdana" w:cs="Arial"/>
                <w:b/>
                <w:bCs/>
                <w:sz w:val="20"/>
                <w:lang w:val="en-US"/>
              </w:rPr>
              <w:t>Title.</w:t>
            </w:r>
            <w:r w:rsidRPr="00173ADF">
              <w:rPr>
                <w:rFonts w:ascii="Verdana" w:hAnsi="Verdana" w:cs="Arial"/>
                <w:b/>
                <w:bCs/>
                <w:sz w:val="20"/>
                <w:lang w:val="en-US"/>
              </w:rPr>
              <w:br/>
              <w:t>Source (where different from company) Company, Report No. GLP (where relevant) / (Un)Published</w:t>
            </w:r>
          </w:p>
        </w:tc>
        <w:tc>
          <w:tcPr>
            <w:tcW w:w="930" w:type="dxa"/>
            <w:tcBorders>
              <w:top w:val="single" w:sz="4" w:space="0" w:color="auto"/>
              <w:left w:val="nil"/>
              <w:bottom w:val="single" w:sz="4" w:space="0" w:color="auto"/>
              <w:right w:val="single" w:sz="4" w:space="0" w:color="auto"/>
            </w:tcBorders>
            <w:shd w:val="clear" w:color="auto" w:fill="auto"/>
            <w:hideMark/>
          </w:tcPr>
          <w:p w14:paraId="053114A8" w14:textId="77777777" w:rsidR="00173ADF" w:rsidRPr="00173ADF" w:rsidRDefault="00173ADF" w:rsidP="00173ADF">
            <w:pPr>
              <w:rPr>
                <w:rFonts w:ascii="Verdana" w:hAnsi="Verdana" w:cs="Arial"/>
                <w:b/>
                <w:bCs/>
                <w:sz w:val="20"/>
                <w:lang w:val="en-US"/>
              </w:rPr>
            </w:pPr>
            <w:r w:rsidRPr="00173ADF">
              <w:rPr>
                <w:rFonts w:ascii="Verdana" w:hAnsi="Verdana" w:cs="Arial"/>
                <w:b/>
                <w:bCs/>
                <w:sz w:val="20"/>
                <w:lang w:val="en-US"/>
              </w:rPr>
              <w:t>Data Protection Claimed (Yes/No)</w:t>
            </w:r>
          </w:p>
        </w:tc>
        <w:tc>
          <w:tcPr>
            <w:tcW w:w="1559" w:type="dxa"/>
            <w:tcBorders>
              <w:top w:val="single" w:sz="4" w:space="0" w:color="auto"/>
              <w:left w:val="nil"/>
              <w:bottom w:val="single" w:sz="4" w:space="0" w:color="auto"/>
              <w:right w:val="single" w:sz="4" w:space="0" w:color="auto"/>
            </w:tcBorders>
            <w:shd w:val="clear" w:color="auto" w:fill="auto"/>
            <w:hideMark/>
          </w:tcPr>
          <w:p w14:paraId="46F213CC" w14:textId="77777777" w:rsidR="00173ADF" w:rsidRPr="00173ADF" w:rsidRDefault="00173ADF" w:rsidP="00173ADF">
            <w:pPr>
              <w:rPr>
                <w:rFonts w:ascii="Verdana" w:hAnsi="Verdana" w:cs="Arial"/>
                <w:b/>
                <w:bCs/>
                <w:sz w:val="20"/>
                <w:lang w:val="en-US"/>
              </w:rPr>
            </w:pPr>
            <w:r w:rsidRPr="00173ADF">
              <w:rPr>
                <w:rFonts w:ascii="Verdana" w:hAnsi="Verdana" w:cs="Arial"/>
                <w:b/>
                <w:bCs/>
                <w:sz w:val="20"/>
                <w:lang w:val="en-US"/>
              </w:rPr>
              <w:t>Owner (PUB / ORG)</w:t>
            </w:r>
          </w:p>
        </w:tc>
        <w:tc>
          <w:tcPr>
            <w:tcW w:w="1134" w:type="dxa"/>
            <w:tcBorders>
              <w:top w:val="single" w:sz="4" w:space="0" w:color="auto"/>
              <w:left w:val="nil"/>
              <w:bottom w:val="single" w:sz="4" w:space="0" w:color="auto"/>
              <w:right w:val="single" w:sz="4" w:space="0" w:color="auto"/>
            </w:tcBorders>
            <w:shd w:val="clear" w:color="auto" w:fill="auto"/>
            <w:hideMark/>
          </w:tcPr>
          <w:p w14:paraId="4FEE5DBD" w14:textId="77777777" w:rsidR="00173ADF" w:rsidRPr="00173ADF" w:rsidRDefault="00173ADF" w:rsidP="00173ADF">
            <w:pPr>
              <w:rPr>
                <w:rFonts w:ascii="Verdana" w:hAnsi="Verdana" w:cs="Arial"/>
                <w:b/>
                <w:bCs/>
                <w:sz w:val="20"/>
                <w:lang w:val="en-US"/>
              </w:rPr>
            </w:pPr>
            <w:r w:rsidRPr="00173ADF">
              <w:rPr>
                <w:rFonts w:ascii="Verdana" w:hAnsi="Verdana" w:cs="Arial"/>
                <w:b/>
                <w:bCs/>
                <w:sz w:val="20"/>
                <w:lang w:val="en-US"/>
              </w:rPr>
              <w:t>Date of first submission</w:t>
            </w:r>
          </w:p>
        </w:tc>
      </w:tr>
      <w:tr w:rsidR="00173ADF" w:rsidRPr="00173ADF" w14:paraId="604A0A63" w14:textId="77777777" w:rsidTr="00362EE4">
        <w:trPr>
          <w:trHeight w:val="1092"/>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3519A4EC"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Stéphane Legay, Elisabeth Raphalen</w:t>
            </w:r>
          </w:p>
        </w:tc>
        <w:tc>
          <w:tcPr>
            <w:tcW w:w="855" w:type="dxa"/>
            <w:tcBorders>
              <w:top w:val="single" w:sz="4" w:space="0" w:color="auto"/>
              <w:left w:val="nil"/>
              <w:bottom w:val="single" w:sz="4" w:space="0" w:color="auto"/>
              <w:right w:val="single" w:sz="4" w:space="0" w:color="auto"/>
            </w:tcBorders>
            <w:shd w:val="clear" w:color="auto" w:fill="auto"/>
          </w:tcPr>
          <w:p w14:paraId="33D8CF8C"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2013</w:t>
            </w:r>
          </w:p>
        </w:tc>
        <w:tc>
          <w:tcPr>
            <w:tcW w:w="3231" w:type="dxa"/>
            <w:tcBorders>
              <w:top w:val="single" w:sz="4" w:space="0" w:color="auto"/>
              <w:left w:val="nil"/>
              <w:bottom w:val="single" w:sz="4" w:space="0" w:color="auto"/>
              <w:right w:val="single" w:sz="4" w:space="0" w:color="auto"/>
            </w:tcBorders>
            <w:shd w:val="clear" w:color="auto" w:fill="auto"/>
          </w:tcPr>
          <w:p w14:paraId="1F9EF139"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Test on the product Trithor S : stability testing at -10°C in according to NF X 41-580-3</w:t>
            </w:r>
          </w:p>
          <w:p w14:paraId="2F98D680"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REPORT No</w:t>
            </w:r>
          </w:p>
          <w:p w14:paraId="1569A839"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402/13/1058F/ab/f-e</w:t>
            </w:r>
          </w:p>
        </w:tc>
        <w:tc>
          <w:tcPr>
            <w:tcW w:w="930" w:type="dxa"/>
            <w:tcBorders>
              <w:top w:val="single" w:sz="4" w:space="0" w:color="auto"/>
              <w:left w:val="nil"/>
              <w:bottom w:val="single" w:sz="4" w:space="0" w:color="auto"/>
              <w:right w:val="single" w:sz="4" w:space="0" w:color="auto"/>
            </w:tcBorders>
            <w:shd w:val="clear" w:color="auto" w:fill="auto"/>
          </w:tcPr>
          <w:p w14:paraId="11673D45"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Yes</w:t>
            </w:r>
          </w:p>
        </w:tc>
        <w:tc>
          <w:tcPr>
            <w:tcW w:w="1559" w:type="dxa"/>
            <w:tcBorders>
              <w:top w:val="single" w:sz="4" w:space="0" w:color="auto"/>
              <w:left w:val="nil"/>
              <w:bottom w:val="single" w:sz="4" w:space="0" w:color="auto"/>
              <w:right w:val="single" w:sz="4" w:space="0" w:color="auto"/>
            </w:tcBorders>
            <w:shd w:val="clear" w:color="auto" w:fill="auto"/>
          </w:tcPr>
          <w:p w14:paraId="40A63A23"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ENSYSTEX Europe</w:t>
            </w:r>
          </w:p>
        </w:tc>
        <w:tc>
          <w:tcPr>
            <w:tcW w:w="1134" w:type="dxa"/>
            <w:tcBorders>
              <w:top w:val="single" w:sz="4" w:space="0" w:color="auto"/>
              <w:left w:val="nil"/>
              <w:bottom w:val="single" w:sz="4" w:space="0" w:color="auto"/>
              <w:right w:val="single" w:sz="4" w:space="0" w:color="auto"/>
            </w:tcBorders>
            <w:shd w:val="clear" w:color="auto" w:fill="auto"/>
          </w:tcPr>
          <w:p w14:paraId="441121CA"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w:t>
            </w:r>
          </w:p>
        </w:tc>
      </w:tr>
      <w:tr w:rsidR="00173ADF" w:rsidRPr="00173ADF" w14:paraId="49FE01BC" w14:textId="77777777" w:rsidTr="00362EE4">
        <w:trPr>
          <w:trHeight w:val="1386"/>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137D6729"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Stéphane Legay, Elisabeth Raphalen</w:t>
            </w:r>
          </w:p>
        </w:tc>
        <w:tc>
          <w:tcPr>
            <w:tcW w:w="855" w:type="dxa"/>
            <w:tcBorders>
              <w:top w:val="single" w:sz="4" w:space="0" w:color="auto"/>
              <w:left w:val="nil"/>
              <w:bottom w:val="single" w:sz="4" w:space="0" w:color="auto"/>
              <w:right w:val="single" w:sz="4" w:space="0" w:color="auto"/>
            </w:tcBorders>
            <w:shd w:val="clear" w:color="auto" w:fill="auto"/>
          </w:tcPr>
          <w:p w14:paraId="4CEB58A6"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2013</w:t>
            </w:r>
          </w:p>
          <w:p w14:paraId="7BB4C074" w14:textId="77777777" w:rsidR="00173ADF" w:rsidRPr="00173ADF" w:rsidRDefault="00173ADF" w:rsidP="00173ADF">
            <w:pPr>
              <w:spacing w:after="0" w:line="240" w:lineRule="auto"/>
              <w:rPr>
                <w:rFonts w:ascii="Verdana" w:hAnsi="Verdana" w:cs="Arial"/>
                <w:sz w:val="20"/>
                <w:lang w:val="en-US"/>
              </w:rPr>
            </w:pPr>
          </w:p>
          <w:p w14:paraId="60480E69" w14:textId="77777777" w:rsidR="00173ADF" w:rsidRPr="00173ADF" w:rsidRDefault="00173ADF" w:rsidP="00173ADF">
            <w:pPr>
              <w:spacing w:after="0" w:line="240" w:lineRule="auto"/>
              <w:rPr>
                <w:rFonts w:ascii="Verdana" w:hAnsi="Verdana" w:cs="Arial"/>
                <w:sz w:val="20"/>
                <w:lang w:val="en-US"/>
              </w:rPr>
            </w:pPr>
          </w:p>
        </w:tc>
        <w:tc>
          <w:tcPr>
            <w:tcW w:w="3231" w:type="dxa"/>
            <w:tcBorders>
              <w:top w:val="single" w:sz="4" w:space="0" w:color="auto"/>
              <w:left w:val="nil"/>
              <w:bottom w:val="single" w:sz="4" w:space="0" w:color="auto"/>
              <w:right w:val="single" w:sz="4" w:space="0" w:color="auto"/>
            </w:tcBorders>
            <w:shd w:val="clear" w:color="auto" w:fill="auto"/>
          </w:tcPr>
          <w:p w14:paraId="475DBE1E"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Test on the products TRITHOR S : stability at 40°C during 8 weeks in according to NF X 41-580-10</w:t>
            </w:r>
          </w:p>
          <w:p w14:paraId="725354EB"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REPORT No</w:t>
            </w:r>
          </w:p>
          <w:p w14:paraId="01EDBB47"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402/13/1097F/c/f-e</w:t>
            </w:r>
          </w:p>
        </w:tc>
        <w:tc>
          <w:tcPr>
            <w:tcW w:w="930" w:type="dxa"/>
            <w:tcBorders>
              <w:top w:val="single" w:sz="4" w:space="0" w:color="auto"/>
              <w:left w:val="nil"/>
              <w:bottom w:val="single" w:sz="4" w:space="0" w:color="auto"/>
              <w:right w:val="single" w:sz="4" w:space="0" w:color="auto"/>
            </w:tcBorders>
            <w:shd w:val="clear" w:color="auto" w:fill="auto"/>
          </w:tcPr>
          <w:p w14:paraId="183648AB"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Yes</w:t>
            </w:r>
          </w:p>
        </w:tc>
        <w:tc>
          <w:tcPr>
            <w:tcW w:w="1559" w:type="dxa"/>
            <w:tcBorders>
              <w:top w:val="single" w:sz="4" w:space="0" w:color="auto"/>
              <w:left w:val="nil"/>
              <w:bottom w:val="single" w:sz="4" w:space="0" w:color="auto"/>
              <w:right w:val="single" w:sz="4" w:space="0" w:color="auto"/>
            </w:tcBorders>
            <w:shd w:val="clear" w:color="auto" w:fill="auto"/>
          </w:tcPr>
          <w:p w14:paraId="758E9299"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ENSYSTEX Europe</w:t>
            </w:r>
          </w:p>
        </w:tc>
        <w:tc>
          <w:tcPr>
            <w:tcW w:w="1134" w:type="dxa"/>
            <w:tcBorders>
              <w:top w:val="single" w:sz="4" w:space="0" w:color="auto"/>
              <w:left w:val="nil"/>
              <w:bottom w:val="single" w:sz="4" w:space="0" w:color="auto"/>
              <w:right w:val="single" w:sz="4" w:space="0" w:color="auto"/>
            </w:tcBorders>
            <w:shd w:val="clear" w:color="auto" w:fill="auto"/>
          </w:tcPr>
          <w:p w14:paraId="799AFD8D"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w:t>
            </w:r>
          </w:p>
        </w:tc>
      </w:tr>
      <w:tr w:rsidR="00181EC4" w:rsidRPr="00173ADF" w14:paraId="125A59FA" w14:textId="77777777" w:rsidTr="002A6AB8">
        <w:trPr>
          <w:trHeight w:val="1386"/>
        </w:trPr>
        <w:tc>
          <w:tcPr>
            <w:tcW w:w="14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CE4F1F" w14:textId="2F893C3F" w:rsidR="00181EC4" w:rsidRPr="00173ADF" w:rsidRDefault="00181EC4" w:rsidP="00181EC4">
            <w:pPr>
              <w:spacing w:after="0" w:line="240" w:lineRule="auto"/>
              <w:rPr>
                <w:rFonts w:ascii="Verdana" w:hAnsi="Verdana" w:cs="Arial"/>
                <w:sz w:val="20"/>
                <w:lang w:val="en-US"/>
              </w:rPr>
            </w:pPr>
            <w:r w:rsidRPr="008937AC">
              <w:rPr>
                <w:rFonts w:ascii="Verdana" w:hAnsi="Verdana" w:cs="Arial"/>
                <w:sz w:val="20"/>
                <w:highlight w:val="lightGray"/>
                <w:lang w:val="en-US"/>
              </w:rPr>
              <w:t>LEGAY Stephane Final report No 402/16/1285F/a-e</w:t>
            </w:r>
          </w:p>
        </w:tc>
        <w:tc>
          <w:tcPr>
            <w:tcW w:w="855" w:type="dxa"/>
            <w:tcBorders>
              <w:top w:val="single" w:sz="4" w:space="0" w:color="auto"/>
              <w:left w:val="nil"/>
              <w:bottom w:val="single" w:sz="4" w:space="0" w:color="auto"/>
              <w:right w:val="single" w:sz="4" w:space="0" w:color="auto"/>
            </w:tcBorders>
            <w:shd w:val="clear" w:color="auto" w:fill="D9D9D9" w:themeFill="background1" w:themeFillShade="D9"/>
          </w:tcPr>
          <w:p w14:paraId="4DBE4701" w14:textId="4202D6AE" w:rsidR="00181EC4" w:rsidRPr="00173ADF" w:rsidRDefault="00181EC4" w:rsidP="00181EC4">
            <w:pPr>
              <w:spacing w:after="0" w:line="240" w:lineRule="auto"/>
              <w:rPr>
                <w:rFonts w:ascii="Verdana" w:hAnsi="Verdana" w:cs="Arial"/>
                <w:sz w:val="20"/>
                <w:lang w:val="en-US"/>
              </w:rPr>
            </w:pPr>
            <w:r w:rsidRPr="008937AC">
              <w:rPr>
                <w:rFonts w:ascii="Verdana" w:hAnsi="Verdana" w:cs="Arial"/>
                <w:sz w:val="20"/>
                <w:highlight w:val="lightGray"/>
                <w:lang w:val="en-US"/>
              </w:rPr>
              <w:t>2020</w:t>
            </w:r>
          </w:p>
        </w:tc>
        <w:tc>
          <w:tcPr>
            <w:tcW w:w="3231" w:type="dxa"/>
            <w:tcBorders>
              <w:top w:val="single" w:sz="4" w:space="0" w:color="auto"/>
              <w:left w:val="nil"/>
              <w:bottom w:val="single" w:sz="4" w:space="0" w:color="auto"/>
              <w:right w:val="single" w:sz="4" w:space="0" w:color="auto"/>
            </w:tcBorders>
            <w:shd w:val="clear" w:color="auto" w:fill="D9D9D9" w:themeFill="background1" w:themeFillShade="D9"/>
          </w:tcPr>
          <w:p w14:paraId="17B6DD0A" w14:textId="01F29C25" w:rsidR="00181EC4" w:rsidRPr="00173ADF" w:rsidRDefault="00181EC4" w:rsidP="00181EC4">
            <w:pPr>
              <w:spacing w:after="0" w:line="240" w:lineRule="auto"/>
              <w:rPr>
                <w:rFonts w:ascii="Verdana" w:hAnsi="Verdana" w:cs="Arial"/>
                <w:sz w:val="20"/>
                <w:lang w:val="en-US"/>
              </w:rPr>
            </w:pPr>
            <w:r w:rsidRPr="008937AC">
              <w:rPr>
                <w:rFonts w:ascii="Verdana" w:hAnsi="Verdana" w:cs="Arial"/>
                <w:sz w:val="20"/>
                <w:highlight w:val="lightGray"/>
                <w:lang w:val="en-US"/>
              </w:rPr>
              <w:t>Storage stability during 2 years at ambient temperature according to Technical Monograph No17 on the anti-termites barrier TRITHOR S.</w:t>
            </w:r>
          </w:p>
        </w:tc>
        <w:tc>
          <w:tcPr>
            <w:tcW w:w="930" w:type="dxa"/>
            <w:tcBorders>
              <w:top w:val="single" w:sz="4" w:space="0" w:color="auto"/>
              <w:left w:val="nil"/>
              <w:bottom w:val="single" w:sz="4" w:space="0" w:color="auto"/>
              <w:right w:val="single" w:sz="4" w:space="0" w:color="auto"/>
            </w:tcBorders>
            <w:shd w:val="clear" w:color="auto" w:fill="D9D9D9" w:themeFill="background1" w:themeFillShade="D9"/>
          </w:tcPr>
          <w:p w14:paraId="5D4A7CC8" w14:textId="535CDD21" w:rsidR="00181EC4" w:rsidRPr="00173ADF" w:rsidRDefault="00181EC4" w:rsidP="00181EC4">
            <w:pPr>
              <w:spacing w:after="0" w:line="240" w:lineRule="auto"/>
              <w:rPr>
                <w:rFonts w:ascii="Verdana" w:hAnsi="Verdana" w:cs="Arial"/>
                <w:sz w:val="20"/>
                <w:lang w:val="en-US"/>
              </w:rPr>
            </w:pPr>
            <w:r w:rsidRPr="008937AC">
              <w:rPr>
                <w:rFonts w:ascii="Verdana" w:hAnsi="Verdana" w:cs="Arial"/>
                <w:sz w:val="20"/>
                <w:highlight w:val="lightGray"/>
                <w:lang w:val="en-US"/>
              </w:rPr>
              <w:t>Yes</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tcPr>
          <w:p w14:paraId="0DA1EEAF" w14:textId="2C9C22D8" w:rsidR="00181EC4" w:rsidRPr="00173ADF" w:rsidRDefault="00181EC4" w:rsidP="00181EC4">
            <w:pPr>
              <w:spacing w:after="0" w:line="240" w:lineRule="auto"/>
              <w:rPr>
                <w:rFonts w:ascii="Verdana" w:hAnsi="Verdana" w:cs="Arial"/>
                <w:sz w:val="20"/>
                <w:lang w:val="en-US"/>
              </w:rPr>
            </w:pPr>
            <w:r w:rsidRPr="008937AC">
              <w:rPr>
                <w:rFonts w:ascii="Verdana" w:hAnsi="Verdana" w:cs="Arial"/>
                <w:sz w:val="20"/>
                <w:highlight w:val="lightGray"/>
                <w:lang w:val="en-US"/>
              </w:rPr>
              <w:t>ENSYSTEX Europe</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14:paraId="184E63E0" w14:textId="0021E635" w:rsidR="00181EC4" w:rsidRPr="00173ADF" w:rsidRDefault="00181EC4" w:rsidP="00181EC4">
            <w:pPr>
              <w:spacing w:after="0" w:line="240" w:lineRule="auto"/>
              <w:rPr>
                <w:rFonts w:ascii="Verdana" w:hAnsi="Verdana" w:cs="Arial"/>
                <w:sz w:val="20"/>
                <w:lang w:val="en-US"/>
              </w:rPr>
            </w:pPr>
            <w:r>
              <w:rPr>
                <w:rFonts w:ascii="Verdana" w:hAnsi="Verdana" w:cs="Arial"/>
                <w:sz w:val="20"/>
                <w:highlight w:val="lightGray"/>
                <w:lang w:val="en-US"/>
              </w:rPr>
              <w:t>-</w:t>
            </w:r>
          </w:p>
        </w:tc>
      </w:tr>
      <w:tr w:rsidR="00173ADF" w:rsidRPr="00173ADF" w14:paraId="253F3320"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30955859"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Stéphane Legay, Elisabeth Raphalen</w:t>
            </w:r>
          </w:p>
        </w:tc>
        <w:tc>
          <w:tcPr>
            <w:tcW w:w="855" w:type="dxa"/>
            <w:tcBorders>
              <w:top w:val="single" w:sz="4" w:space="0" w:color="auto"/>
              <w:left w:val="nil"/>
              <w:bottom w:val="single" w:sz="4" w:space="0" w:color="auto"/>
              <w:right w:val="single" w:sz="4" w:space="0" w:color="auto"/>
            </w:tcBorders>
            <w:shd w:val="clear" w:color="auto" w:fill="auto"/>
          </w:tcPr>
          <w:p w14:paraId="6C6B1A02"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2013</w:t>
            </w:r>
          </w:p>
          <w:p w14:paraId="63D1AA19" w14:textId="77777777" w:rsidR="00173ADF" w:rsidRPr="00173ADF" w:rsidRDefault="00173ADF" w:rsidP="00173ADF">
            <w:pPr>
              <w:spacing w:after="0" w:line="240" w:lineRule="auto"/>
              <w:rPr>
                <w:rFonts w:ascii="Verdana" w:hAnsi="Verdana" w:cs="Arial"/>
                <w:sz w:val="20"/>
                <w:lang w:val="en-US"/>
              </w:rPr>
            </w:pPr>
          </w:p>
          <w:p w14:paraId="7D776628" w14:textId="77777777" w:rsidR="00173ADF" w:rsidRPr="00173ADF" w:rsidRDefault="00173ADF" w:rsidP="00173ADF">
            <w:pPr>
              <w:spacing w:after="0" w:line="240" w:lineRule="auto"/>
              <w:rPr>
                <w:rFonts w:ascii="Verdana" w:hAnsi="Verdana" w:cs="Arial"/>
                <w:sz w:val="20"/>
                <w:lang w:val="en-US"/>
              </w:rPr>
            </w:pPr>
          </w:p>
        </w:tc>
        <w:tc>
          <w:tcPr>
            <w:tcW w:w="3231" w:type="dxa"/>
            <w:tcBorders>
              <w:top w:val="single" w:sz="4" w:space="0" w:color="auto"/>
              <w:left w:val="nil"/>
              <w:bottom w:val="single" w:sz="4" w:space="0" w:color="auto"/>
              <w:right w:val="single" w:sz="4" w:space="0" w:color="auto"/>
            </w:tcBorders>
            <w:shd w:val="clear" w:color="auto" w:fill="auto"/>
          </w:tcPr>
          <w:p w14:paraId="68970E01"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Validation of the analytical method for the quantitative analysis of the declared active ingredient (Permethrin)</w:t>
            </w:r>
          </w:p>
          <w:p w14:paraId="060137C6"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REPORT No</w:t>
            </w:r>
          </w:p>
          <w:p w14:paraId="77C5609F"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402/13/1097F/ab/f-e</w:t>
            </w:r>
          </w:p>
        </w:tc>
        <w:tc>
          <w:tcPr>
            <w:tcW w:w="930" w:type="dxa"/>
            <w:tcBorders>
              <w:top w:val="single" w:sz="4" w:space="0" w:color="auto"/>
              <w:left w:val="nil"/>
              <w:bottom w:val="single" w:sz="4" w:space="0" w:color="auto"/>
              <w:right w:val="single" w:sz="4" w:space="0" w:color="auto"/>
            </w:tcBorders>
            <w:shd w:val="clear" w:color="auto" w:fill="auto"/>
          </w:tcPr>
          <w:p w14:paraId="6A18AEB8"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Yes</w:t>
            </w:r>
          </w:p>
        </w:tc>
        <w:tc>
          <w:tcPr>
            <w:tcW w:w="1559" w:type="dxa"/>
            <w:tcBorders>
              <w:top w:val="single" w:sz="4" w:space="0" w:color="auto"/>
              <w:left w:val="nil"/>
              <w:bottom w:val="single" w:sz="4" w:space="0" w:color="auto"/>
              <w:right w:val="single" w:sz="4" w:space="0" w:color="auto"/>
            </w:tcBorders>
            <w:shd w:val="clear" w:color="auto" w:fill="auto"/>
          </w:tcPr>
          <w:p w14:paraId="4FF3A588"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ENSYSTEX Europe</w:t>
            </w:r>
          </w:p>
        </w:tc>
        <w:tc>
          <w:tcPr>
            <w:tcW w:w="1134" w:type="dxa"/>
            <w:tcBorders>
              <w:top w:val="single" w:sz="4" w:space="0" w:color="auto"/>
              <w:left w:val="nil"/>
              <w:bottom w:val="single" w:sz="4" w:space="0" w:color="auto"/>
              <w:right w:val="single" w:sz="4" w:space="0" w:color="auto"/>
            </w:tcBorders>
            <w:shd w:val="clear" w:color="auto" w:fill="auto"/>
          </w:tcPr>
          <w:p w14:paraId="51222055"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w:t>
            </w:r>
          </w:p>
        </w:tc>
      </w:tr>
      <w:tr w:rsidR="00173ADF" w:rsidRPr="00173ADF" w14:paraId="2B120631" w14:textId="77777777" w:rsidTr="00362EE4">
        <w:trPr>
          <w:trHeight w:val="1026"/>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049908BA"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Schlegl.P</w:t>
            </w:r>
          </w:p>
        </w:tc>
        <w:tc>
          <w:tcPr>
            <w:tcW w:w="855" w:type="dxa"/>
            <w:tcBorders>
              <w:top w:val="single" w:sz="4" w:space="0" w:color="auto"/>
              <w:left w:val="nil"/>
              <w:bottom w:val="single" w:sz="4" w:space="0" w:color="auto"/>
              <w:right w:val="single" w:sz="4" w:space="0" w:color="auto"/>
            </w:tcBorders>
            <w:shd w:val="clear" w:color="auto" w:fill="auto"/>
          </w:tcPr>
          <w:p w14:paraId="7DF08096"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2016</w:t>
            </w:r>
          </w:p>
        </w:tc>
        <w:tc>
          <w:tcPr>
            <w:tcW w:w="3231" w:type="dxa"/>
            <w:tcBorders>
              <w:top w:val="single" w:sz="4" w:space="0" w:color="auto"/>
              <w:left w:val="nil"/>
              <w:bottom w:val="single" w:sz="4" w:space="0" w:color="auto"/>
              <w:right w:val="single" w:sz="4" w:space="0" w:color="auto"/>
            </w:tcBorders>
            <w:shd w:val="clear" w:color="auto" w:fill="auto"/>
          </w:tcPr>
          <w:p w14:paraId="0E820377"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Release of Permethrin from treated fabrics with Sanitized AM 23-24: Measurement of Migration</w:t>
            </w:r>
          </w:p>
        </w:tc>
        <w:tc>
          <w:tcPr>
            <w:tcW w:w="930" w:type="dxa"/>
            <w:tcBorders>
              <w:top w:val="single" w:sz="4" w:space="0" w:color="auto"/>
              <w:left w:val="nil"/>
              <w:bottom w:val="single" w:sz="4" w:space="0" w:color="auto"/>
              <w:right w:val="single" w:sz="4" w:space="0" w:color="auto"/>
            </w:tcBorders>
            <w:shd w:val="clear" w:color="auto" w:fill="auto"/>
          </w:tcPr>
          <w:p w14:paraId="2CCBA135"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Yes</w:t>
            </w:r>
          </w:p>
        </w:tc>
        <w:tc>
          <w:tcPr>
            <w:tcW w:w="1559" w:type="dxa"/>
            <w:tcBorders>
              <w:top w:val="single" w:sz="4" w:space="0" w:color="auto"/>
              <w:left w:val="nil"/>
              <w:bottom w:val="single" w:sz="4" w:space="0" w:color="auto"/>
              <w:right w:val="single" w:sz="4" w:space="0" w:color="auto"/>
            </w:tcBorders>
            <w:shd w:val="clear" w:color="auto" w:fill="auto"/>
          </w:tcPr>
          <w:p w14:paraId="1AF431D8"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ENSYSTEX Europe</w:t>
            </w:r>
          </w:p>
        </w:tc>
        <w:tc>
          <w:tcPr>
            <w:tcW w:w="1134" w:type="dxa"/>
            <w:tcBorders>
              <w:top w:val="single" w:sz="4" w:space="0" w:color="auto"/>
              <w:left w:val="nil"/>
              <w:bottom w:val="single" w:sz="4" w:space="0" w:color="auto"/>
              <w:right w:val="single" w:sz="4" w:space="0" w:color="auto"/>
            </w:tcBorders>
            <w:shd w:val="clear" w:color="auto" w:fill="auto"/>
          </w:tcPr>
          <w:p w14:paraId="2528D8CD"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w:t>
            </w:r>
          </w:p>
        </w:tc>
      </w:tr>
      <w:tr w:rsidR="00362EE4" w:rsidRPr="004F3A63" w14:paraId="587D3DEF"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6D8457D8"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M-F Thévenon, L. Pignolet</w:t>
            </w:r>
          </w:p>
        </w:tc>
        <w:tc>
          <w:tcPr>
            <w:tcW w:w="855" w:type="dxa"/>
            <w:tcBorders>
              <w:top w:val="single" w:sz="4" w:space="0" w:color="auto"/>
              <w:left w:val="nil"/>
              <w:bottom w:val="single" w:sz="4" w:space="0" w:color="auto"/>
              <w:right w:val="single" w:sz="4" w:space="0" w:color="auto"/>
            </w:tcBorders>
            <w:shd w:val="clear" w:color="auto" w:fill="auto"/>
          </w:tcPr>
          <w:p w14:paraId="092AF5B4"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14:paraId="5020B429"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Détermination de l’efficacité anti-termites de produits et de matériaux destinés à être utilisés comme barrière Sol et/ou Murs Méthode de laboratoire, Unpublished, Laboratoire de préservation des bois du CIRAD, report 14-09/X41-550, 2014-12-12</w:t>
            </w:r>
          </w:p>
        </w:tc>
        <w:tc>
          <w:tcPr>
            <w:tcW w:w="930" w:type="dxa"/>
            <w:tcBorders>
              <w:top w:val="single" w:sz="4" w:space="0" w:color="auto"/>
              <w:left w:val="nil"/>
              <w:bottom w:val="single" w:sz="4" w:space="0" w:color="auto"/>
              <w:right w:val="single" w:sz="4" w:space="0" w:color="auto"/>
            </w:tcBorders>
            <w:shd w:val="clear" w:color="auto" w:fill="auto"/>
          </w:tcPr>
          <w:p w14:paraId="11AC6476"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14:paraId="1D96B4FF"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14:paraId="39AA61F8"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14:paraId="474D3D16"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57BDE7AB"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PAULMIER Ivan</w:t>
            </w:r>
          </w:p>
        </w:tc>
        <w:tc>
          <w:tcPr>
            <w:tcW w:w="855" w:type="dxa"/>
            <w:tcBorders>
              <w:top w:val="single" w:sz="4" w:space="0" w:color="auto"/>
              <w:left w:val="nil"/>
              <w:bottom w:val="single" w:sz="4" w:space="0" w:color="auto"/>
              <w:right w:val="single" w:sz="4" w:space="0" w:color="auto"/>
            </w:tcBorders>
            <w:shd w:val="clear" w:color="auto" w:fill="auto"/>
          </w:tcPr>
          <w:p w14:paraId="2B6D6FE7"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2015</w:t>
            </w:r>
          </w:p>
        </w:tc>
        <w:tc>
          <w:tcPr>
            <w:tcW w:w="3231" w:type="dxa"/>
            <w:tcBorders>
              <w:top w:val="single" w:sz="4" w:space="0" w:color="auto"/>
              <w:left w:val="nil"/>
              <w:bottom w:val="single" w:sz="4" w:space="0" w:color="auto"/>
              <w:right w:val="single" w:sz="4" w:space="0" w:color="auto"/>
            </w:tcBorders>
            <w:shd w:val="clear" w:color="auto" w:fill="auto"/>
          </w:tcPr>
          <w:p w14:paraId="206AB029"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TRITHOR S, EFFICACITE ANTI-TERMITE, Essai de terrain - contrôle à 1 an (2/2), unpublished, FCBA, Laboratoire de Biologie de FCBA, report 401/12/174F/3/h, 2015-10-26</w:t>
            </w:r>
          </w:p>
        </w:tc>
        <w:tc>
          <w:tcPr>
            <w:tcW w:w="930" w:type="dxa"/>
            <w:tcBorders>
              <w:top w:val="single" w:sz="4" w:space="0" w:color="auto"/>
              <w:left w:val="nil"/>
              <w:bottom w:val="single" w:sz="4" w:space="0" w:color="auto"/>
              <w:right w:val="single" w:sz="4" w:space="0" w:color="auto"/>
            </w:tcBorders>
            <w:shd w:val="clear" w:color="auto" w:fill="auto"/>
          </w:tcPr>
          <w:p w14:paraId="37F4D40F"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14:paraId="46782202"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14:paraId="09BD8969"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14:paraId="7C2F927E"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792D5AD1"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PAULMIER Ivan</w:t>
            </w:r>
          </w:p>
        </w:tc>
        <w:tc>
          <w:tcPr>
            <w:tcW w:w="855" w:type="dxa"/>
            <w:tcBorders>
              <w:top w:val="single" w:sz="4" w:space="0" w:color="auto"/>
              <w:left w:val="nil"/>
              <w:bottom w:val="single" w:sz="4" w:space="0" w:color="auto"/>
              <w:right w:val="single" w:sz="4" w:space="0" w:color="auto"/>
            </w:tcBorders>
            <w:shd w:val="clear" w:color="auto" w:fill="auto"/>
          </w:tcPr>
          <w:p w14:paraId="5C01FE5B"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14:paraId="5387E1C4"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TRITHOR S, EFFICACITE ANTI-TERMITE, Essai de terrain Guyane - Contôle à 1 an (2/2), unpublished, FCBA, Laboratoire de Biologie de FCBA, report 401/12/174F/3/p, 2015-12-21</w:t>
            </w:r>
          </w:p>
        </w:tc>
        <w:tc>
          <w:tcPr>
            <w:tcW w:w="930" w:type="dxa"/>
            <w:tcBorders>
              <w:top w:val="single" w:sz="4" w:space="0" w:color="auto"/>
              <w:left w:val="nil"/>
              <w:bottom w:val="single" w:sz="4" w:space="0" w:color="auto"/>
              <w:right w:val="single" w:sz="4" w:space="0" w:color="auto"/>
            </w:tcBorders>
            <w:shd w:val="clear" w:color="auto" w:fill="auto"/>
          </w:tcPr>
          <w:p w14:paraId="1EED0DF2"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14:paraId="073CCC6B"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14:paraId="427ACDA2"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14:paraId="56B1151F"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4813F963"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PAULMIER Ivan</w:t>
            </w:r>
          </w:p>
        </w:tc>
        <w:tc>
          <w:tcPr>
            <w:tcW w:w="855" w:type="dxa"/>
            <w:tcBorders>
              <w:top w:val="single" w:sz="4" w:space="0" w:color="auto"/>
              <w:left w:val="nil"/>
              <w:bottom w:val="single" w:sz="4" w:space="0" w:color="auto"/>
              <w:right w:val="single" w:sz="4" w:space="0" w:color="auto"/>
            </w:tcBorders>
            <w:shd w:val="clear" w:color="auto" w:fill="auto"/>
          </w:tcPr>
          <w:p w14:paraId="4153307E"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14:paraId="2F783056"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TRITHOR S, EFFICACITE ANTI-TERMITE, Essai de terrain Guyane - Installation (1/2), unpublished, FCBA, Laboratoire de Biologie de FCBA, report 401/12/174F/2/o, 2014-07-23</w:t>
            </w:r>
          </w:p>
        </w:tc>
        <w:tc>
          <w:tcPr>
            <w:tcW w:w="930" w:type="dxa"/>
            <w:tcBorders>
              <w:top w:val="single" w:sz="4" w:space="0" w:color="auto"/>
              <w:left w:val="nil"/>
              <w:bottom w:val="single" w:sz="4" w:space="0" w:color="auto"/>
              <w:right w:val="single" w:sz="4" w:space="0" w:color="auto"/>
            </w:tcBorders>
            <w:shd w:val="clear" w:color="auto" w:fill="auto"/>
          </w:tcPr>
          <w:p w14:paraId="30E30F90"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14:paraId="11D8C342"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14:paraId="43C77A71"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14:paraId="6822044D"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62841875"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PAULMIER Ivan</w:t>
            </w:r>
          </w:p>
        </w:tc>
        <w:tc>
          <w:tcPr>
            <w:tcW w:w="855" w:type="dxa"/>
            <w:tcBorders>
              <w:top w:val="single" w:sz="4" w:space="0" w:color="auto"/>
              <w:left w:val="nil"/>
              <w:bottom w:val="single" w:sz="4" w:space="0" w:color="auto"/>
              <w:right w:val="single" w:sz="4" w:space="0" w:color="auto"/>
            </w:tcBorders>
            <w:shd w:val="clear" w:color="auto" w:fill="auto"/>
          </w:tcPr>
          <w:p w14:paraId="00AB2450"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14:paraId="409CC271"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TRITHOR S, EFFICACITE ANTI-TERMITE, Essai de terrain Oleron - Installation (1/2), unpublished, FCBA, Laboratoire de Biologie de FCBA, report 401/12/174F/3/g, 2014-07-23</w:t>
            </w:r>
          </w:p>
        </w:tc>
        <w:tc>
          <w:tcPr>
            <w:tcW w:w="930" w:type="dxa"/>
            <w:tcBorders>
              <w:top w:val="single" w:sz="4" w:space="0" w:color="auto"/>
              <w:left w:val="nil"/>
              <w:bottom w:val="single" w:sz="4" w:space="0" w:color="auto"/>
              <w:right w:val="single" w:sz="4" w:space="0" w:color="auto"/>
            </w:tcBorders>
            <w:shd w:val="clear" w:color="auto" w:fill="auto"/>
          </w:tcPr>
          <w:p w14:paraId="58DC376D"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14:paraId="134735C1"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14:paraId="2DE5E8D5"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14:paraId="155A91FC"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7C0BDE67"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PAULMIER Ivan</w:t>
            </w:r>
          </w:p>
        </w:tc>
        <w:tc>
          <w:tcPr>
            <w:tcW w:w="855" w:type="dxa"/>
            <w:tcBorders>
              <w:top w:val="single" w:sz="4" w:space="0" w:color="auto"/>
              <w:left w:val="nil"/>
              <w:bottom w:val="single" w:sz="4" w:space="0" w:color="auto"/>
              <w:right w:val="single" w:sz="4" w:space="0" w:color="auto"/>
            </w:tcBorders>
            <w:shd w:val="clear" w:color="auto" w:fill="auto"/>
          </w:tcPr>
          <w:p w14:paraId="6E600CDA"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14:paraId="75D9F5B6"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TRITHOR S, EFFICACITE ANTI-TERMITE, selon XP X41 -550 après exposition 3 mois au rayonnement solaire en position verticale, unpublished, FCBA, Laboratoire de Biologie de FCBA, report 401/12/174F/3/f</w:t>
            </w:r>
          </w:p>
        </w:tc>
        <w:tc>
          <w:tcPr>
            <w:tcW w:w="930" w:type="dxa"/>
            <w:tcBorders>
              <w:top w:val="single" w:sz="4" w:space="0" w:color="auto"/>
              <w:left w:val="nil"/>
              <w:bottom w:val="single" w:sz="4" w:space="0" w:color="auto"/>
              <w:right w:val="single" w:sz="4" w:space="0" w:color="auto"/>
            </w:tcBorders>
            <w:shd w:val="clear" w:color="auto" w:fill="auto"/>
          </w:tcPr>
          <w:p w14:paraId="45B44453"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14:paraId="2FADEBB6"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14:paraId="3E386A80"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14:paraId="0DCD45B4"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4E9F3016"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PAULMIER Ivan</w:t>
            </w:r>
          </w:p>
        </w:tc>
        <w:tc>
          <w:tcPr>
            <w:tcW w:w="855" w:type="dxa"/>
            <w:tcBorders>
              <w:top w:val="single" w:sz="4" w:space="0" w:color="auto"/>
              <w:left w:val="nil"/>
              <w:bottom w:val="single" w:sz="4" w:space="0" w:color="auto"/>
              <w:right w:val="single" w:sz="4" w:space="0" w:color="auto"/>
            </w:tcBorders>
            <w:shd w:val="clear" w:color="auto" w:fill="auto"/>
          </w:tcPr>
          <w:p w14:paraId="4C049708"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14:paraId="6722DBFB"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TRITHOR S, EFFICACITE ANTI-TERMITE, selon XP X41 -550 après exposition au rayonnement solaire en position horizontale, unpublished, FCBA, Laboratoire de Biologie de FCBA, report 401/12/174F/3/e, 2014-08-26</w:t>
            </w:r>
          </w:p>
        </w:tc>
        <w:tc>
          <w:tcPr>
            <w:tcW w:w="930" w:type="dxa"/>
            <w:tcBorders>
              <w:top w:val="single" w:sz="4" w:space="0" w:color="auto"/>
              <w:left w:val="nil"/>
              <w:bottom w:val="single" w:sz="4" w:space="0" w:color="auto"/>
              <w:right w:val="single" w:sz="4" w:space="0" w:color="auto"/>
            </w:tcBorders>
            <w:shd w:val="clear" w:color="auto" w:fill="auto"/>
          </w:tcPr>
          <w:p w14:paraId="3F5E105D"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14:paraId="16A69402"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14:paraId="0F88CA80"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14:paraId="1C9BE872"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16F7BC85"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PAULMIER Ivan</w:t>
            </w:r>
          </w:p>
        </w:tc>
        <w:tc>
          <w:tcPr>
            <w:tcW w:w="855" w:type="dxa"/>
            <w:tcBorders>
              <w:top w:val="single" w:sz="4" w:space="0" w:color="auto"/>
              <w:left w:val="nil"/>
              <w:bottom w:val="single" w:sz="4" w:space="0" w:color="auto"/>
              <w:right w:val="single" w:sz="4" w:space="0" w:color="auto"/>
            </w:tcBorders>
            <w:shd w:val="clear" w:color="auto" w:fill="auto"/>
          </w:tcPr>
          <w:p w14:paraId="390801A6"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14:paraId="03341427"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TRITHOR S, EFFICACITE ANTI-TERMITE, selon XP X41 -550 après exposition en milieu acide, unpublished, FCBA, Laboratoire de Biologie de FCBA, report 401/12/174F/1/d, 2013-07-16</w:t>
            </w:r>
          </w:p>
        </w:tc>
        <w:tc>
          <w:tcPr>
            <w:tcW w:w="930" w:type="dxa"/>
            <w:tcBorders>
              <w:top w:val="single" w:sz="4" w:space="0" w:color="auto"/>
              <w:left w:val="nil"/>
              <w:bottom w:val="single" w:sz="4" w:space="0" w:color="auto"/>
              <w:right w:val="single" w:sz="4" w:space="0" w:color="auto"/>
            </w:tcBorders>
            <w:shd w:val="clear" w:color="auto" w:fill="auto"/>
          </w:tcPr>
          <w:p w14:paraId="7FF5BD48"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14:paraId="116B7E4E"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14:paraId="63D92637"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14:paraId="1CCD59D0"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24311670"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PAULMIER Ivan</w:t>
            </w:r>
          </w:p>
        </w:tc>
        <w:tc>
          <w:tcPr>
            <w:tcW w:w="855" w:type="dxa"/>
            <w:tcBorders>
              <w:top w:val="single" w:sz="4" w:space="0" w:color="auto"/>
              <w:left w:val="nil"/>
              <w:bottom w:val="single" w:sz="4" w:space="0" w:color="auto"/>
              <w:right w:val="single" w:sz="4" w:space="0" w:color="auto"/>
            </w:tcBorders>
            <w:shd w:val="clear" w:color="auto" w:fill="auto"/>
          </w:tcPr>
          <w:p w14:paraId="0A3682EF"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2013</w:t>
            </w:r>
          </w:p>
        </w:tc>
        <w:tc>
          <w:tcPr>
            <w:tcW w:w="3231" w:type="dxa"/>
            <w:tcBorders>
              <w:top w:val="single" w:sz="4" w:space="0" w:color="auto"/>
              <w:left w:val="nil"/>
              <w:bottom w:val="single" w:sz="4" w:space="0" w:color="auto"/>
              <w:right w:val="single" w:sz="4" w:space="0" w:color="auto"/>
            </w:tcBorders>
            <w:shd w:val="clear" w:color="auto" w:fill="auto"/>
          </w:tcPr>
          <w:p w14:paraId="6849BFCC"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TRITHOR S, EFFICACITE ANTI-TERMITE, selon XP X41 -550 après exposition en milieu alcalin, unpublished, FCBA, Laboratoire de Biologie de FCBA, report 401/12/174F/1/c, 2013-07-16</w:t>
            </w:r>
          </w:p>
        </w:tc>
        <w:tc>
          <w:tcPr>
            <w:tcW w:w="930" w:type="dxa"/>
            <w:tcBorders>
              <w:top w:val="single" w:sz="4" w:space="0" w:color="auto"/>
              <w:left w:val="nil"/>
              <w:bottom w:val="single" w:sz="4" w:space="0" w:color="auto"/>
              <w:right w:val="single" w:sz="4" w:space="0" w:color="auto"/>
            </w:tcBorders>
            <w:shd w:val="clear" w:color="auto" w:fill="auto"/>
          </w:tcPr>
          <w:p w14:paraId="704FDF0E"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14:paraId="432D1625"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14:paraId="33B75F3C"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14:paraId="48947B9F"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0CFB5250"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PAULMIER Ivan</w:t>
            </w:r>
          </w:p>
        </w:tc>
        <w:tc>
          <w:tcPr>
            <w:tcW w:w="855" w:type="dxa"/>
            <w:tcBorders>
              <w:top w:val="single" w:sz="4" w:space="0" w:color="auto"/>
              <w:left w:val="nil"/>
              <w:bottom w:val="single" w:sz="4" w:space="0" w:color="auto"/>
              <w:right w:val="single" w:sz="4" w:space="0" w:color="auto"/>
            </w:tcBorders>
            <w:shd w:val="clear" w:color="auto" w:fill="auto"/>
          </w:tcPr>
          <w:p w14:paraId="2091810F"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14:paraId="0910E68F"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TRITHOR S, EFFICACITE ANTI-TERMITE, selon XP X41 -550 après XP ENV 1250-2 adaptée, unpublished, FCBA, Laboratoire de Biologie de FCBA, report 401/12/174F/2/n, 2014-02-21</w:t>
            </w:r>
          </w:p>
        </w:tc>
        <w:tc>
          <w:tcPr>
            <w:tcW w:w="930" w:type="dxa"/>
            <w:tcBorders>
              <w:top w:val="single" w:sz="4" w:space="0" w:color="auto"/>
              <w:left w:val="nil"/>
              <w:bottom w:val="single" w:sz="4" w:space="0" w:color="auto"/>
              <w:right w:val="single" w:sz="4" w:space="0" w:color="auto"/>
            </w:tcBorders>
            <w:shd w:val="clear" w:color="auto" w:fill="auto"/>
          </w:tcPr>
          <w:p w14:paraId="6869A1B6"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14:paraId="376DB1F0"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14:paraId="06501078"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14:paraId="0F84156C"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03576D2A"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PAULMIER Ivan</w:t>
            </w:r>
          </w:p>
        </w:tc>
        <w:tc>
          <w:tcPr>
            <w:tcW w:w="855" w:type="dxa"/>
            <w:tcBorders>
              <w:top w:val="single" w:sz="4" w:space="0" w:color="auto"/>
              <w:left w:val="nil"/>
              <w:bottom w:val="single" w:sz="4" w:space="0" w:color="auto"/>
              <w:right w:val="single" w:sz="4" w:space="0" w:color="auto"/>
            </w:tcBorders>
            <w:shd w:val="clear" w:color="auto" w:fill="auto"/>
          </w:tcPr>
          <w:p w14:paraId="4C039509"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2013</w:t>
            </w:r>
          </w:p>
        </w:tc>
        <w:tc>
          <w:tcPr>
            <w:tcW w:w="3231" w:type="dxa"/>
            <w:tcBorders>
              <w:top w:val="single" w:sz="4" w:space="0" w:color="auto"/>
              <w:left w:val="nil"/>
              <w:bottom w:val="single" w:sz="4" w:space="0" w:color="auto"/>
              <w:right w:val="single" w:sz="4" w:space="0" w:color="auto"/>
            </w:tcBorders>
            <w:shd w:val="clear" w:color="auto" w:fill="auto"/>
          </w:tcPr>
          <w:p w14:paraId="40795DA0"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TRITHOR S, EFFICACITE ANTI-TERMITE, selon XP X41 -550 sans vieillissement, unpublished, FCBA, Laboratoire de Biologie de FCBA, report 401/12/174F/1/a, 2013-05-21</w:t>
            </w:r>
          </w:p>
        </w:tc>
        <w:tc>
          <w:tcPr>
            <w:tcW w:w="930" w:type="dxa"/>
            <w:tcBorders>
              <w:top w:val="single" w:sz="4" w:space="0" w:color="auto"/>
              <w:left w:val="nil"/>
              <w:bottom w:val="single" w:sz="4" w:space="0" w:color="auto"/>
              <w:right w:val="single" w:sz="4" w:space="0" w:color="auto"/>
            </w:tcBorders>
            <w:shd w:val="clear" w:color="auto" w:fill="auto"/>
          </w:tcPr>
          <w:p w14:paraId="0B09976C"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14:paraId="0A02CAFA"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14:paraId="283189E6"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14:paraId="726366B0"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5936940B"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VUILLEMIN J., PAVIEL F.</w:t>
            </w:r>
          </w:p>
        </w:tc>
        <w:tc>
          <w:tcPr>
            <w:tcW w:w="855" w:type="dxa"/>
            <w:tcBorders>
              <w:top w:val="single" w:sz="4" w:space="0" w:color="auto"/>
              <w:left w:val="nil"/>
              <w:bottom w:val="single" w:sz="4" w:space="0" w:color="auto"/>
              <w:right w:val="single" w:sz="4" w:space="0" w:color="auto"/>
            </w:tcBorders>
            <w:shd w:val="clear" w:color="auto" w:fill="auto"/>
          </w:tcPr>
          <w:p w14:paraId="1DDA5299"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14:paraId="5B9F80EF"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Vérification de la résistance du film « TRITHOR S» à la pénétration du termite souterrain Coptotermes gestroi à La Réunion après vieillissement par exposition solaire en position Horizontale, unpublished, ORLAT – CHAMBRE de METIERS et de L’ARTISANAT – URMA / Pôle de formation, Rue Comor apoullé – BP 38 – 97 440 Saint-André, report 03-14b-EH, 2014-03-31</w:t>
            </w:r>
          </w:p>
        </w:tc>
        <w:tc>
          <w:tcPr>
            <w:tcW w:w="930" w:type="dxa"/>
            <w:tcBorders>
              <w:top w:val="single" w:sz="4" w:space="0" w:color="auto"/>
              <w:left w:val="nil"/>
              <w:bottom w:val="single" w:sz="4" w:space="0" w:color="auto"/>
              <w:right w:val="single" w:sz="4" w:space="0" w:color="auto"/>
            </w:tcBorders>
            <w:shd w:val="clear" w:color="auto" w:fill="auto"/>
          </w:tcPr>
          <w:p w14:paraId="11224A5C"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14:paraId="6B8B76B9"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14:paraId="60568619"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14:paraId="03BABFFA"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6A676692"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VUILLEMIN J., PAVIEL F.</w:t>
            </w:r>
          </w:p>
        </w:tc>
        <w:tc>
          <w:tcPr>
            <w:tcW w:w="855" w:type="dxa"/>
            <w:tcBorders>
              <w:top w:val="single" w:sz="4" w:space="0" w:color="auto"/>
              <w:left w:val="nil"/>
              <w:bottom w:val="single" w:sz="4" w:space="0" w:color="auto"/>
              <w:right w:val="single" w:sz="4" w:space="0" w:color="auto"/>
            </w:tcBorders>
            <w:shd w:val="clear" w:color="auto" w:fill="auto"/>
          </w:tcPr>
          <w:p w14:paraId="1BD6D9F7"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14:paraId="1C7493ED"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Vérification de la résistance du film « TRITHOR S» à la pénétration du termite souterrain Coptotermes gestroi à La Réunion après vieillissement par exposition solaire en position verticale, unpublished, ORLAT – CHAMBRE de METIERS et de L’ARTISANAT – URMA / Pôle de formation, Rue Comor apoullé – BP 38 – 97 440 Saint-André, report 03-14b-EV 3/3, 2014-06-23</w:t>
            </w:r>
          </w:p>
        </w:tc>
        <w:tc>
          <w:tcPr>
            <w:tcW w:w="930" w:type="dxa"/>
            <w:tcBorders>
              <w:top w:val="single" w:sz="4" w:space="0" w:color="auto"/>
              <w:left w:val="nil"/>
              <w:bottom w:val="single" w:sz="4" w:space="0" w:color="auto"/>
              <w:right w:val="single" w:sz="4" w:space="0" w:color="auto"/>
            </w:tcBorders>
            <w:shd w:val="clear" w:color="auto" w:fill="auto"/>
          </w:tcPr>
          <w:p w14:paraId="3F5BB19B"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14:paraId="3BB95E3A"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14:paraId="5160A585"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14:paraId="4E840178"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2E639970"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VUILLEMIN J., PAVIEL F.</w:t>
            </w:r>
          </w:p>
        </w:tc>
        <w:tc>
          <w:tcPr>
            <w:tcW w:w="855" w:type="dxa"/>
            <w:tcBorders>
              <w:top w:val="single" w:sz="4" w:space="0" w:color="auto"/>
              <w:left w:val="nil"/>
              <w:bottom w:val="single" w:sz="4" w:space="0" w:color="auto"/>
              <w:right w:val="single" w:sz="4" w:space="0" w:color="auto"/>
            </w:tcBorders>
            <w:shd w:val="clear" w:color="auto" w:fill="auto"/>
          </w:tcPr>
          <w:p w14:paraId="3E021955"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14:paraId="71929BD5"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Vérification de la résistance du film « TRITHOR S» à la pénétration du termite souterrain Coptotermes gestroi à La Réunion après vieillissement par immersion (Selon les méthodes FCBA-BIO-E-046-1 puis XP X 41-550-Juin 2009), unpublished, ORLAT – CHAMBRE de METIERS et de L’ARTISANAT – URMA / Pôle de formation, Rue Comor apoullé – BP 38 – 97 440 Saint-André, report 12-14a, 2014-08-05</w:t>
            </w:r>
          </w:p>
        </w:tc>
        <w:tc>
          <w:tcPr>
            <w:tcW w:w="930" w:type="dxa"/>
            <w:tcBorders>
              <w:top w:val="single" w:sz="4" w:space="0" w:color="auto"/>
              <w:left w:val="nil"/>
              <w:bottom w:val="single" w:sz="4" w:space="0" w:color="auto"/>
              <w:right w:val="single" w:sz="4" w:space="0" w:color="auto"/>
            </w:tcBorders>
            <w:shd w:val="clear" w:color="auto" w:fill="auto"/>
          </w:tcPr>
          <w:p w14:paraId="20711EEF"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14:paraId="2EBC87AC"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14:paraId="11ADAAF4"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14:paraId="37DC0EA3"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39394697"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VUILLEMIN J., PAVIEL F.</w:t>
            </w:r>
          </w:p>
        </w:tc>
        <w:tc>
          <w:tcPr>
            <w:tcW w:w="855" w:type="dxa"/>
            <w:tcBorders>
              <w:top w:val="single" w:sz="4" w:space="0" w:color="auto"/>
              <w:left w:val="nil"/>
              <w:bottom w:val="single" w:sz="4" w:space="0" w:color="auto"/>
              <w:right w:val="single" w:sz="4" w:space="0" w:color="auto"/>
            </w:tcBorders>
            <w:shd w:val="clear" w:color="auto" w:fill="auto"/>
          </w:tcPr>
          <w:p w14:paraId="6555DB35"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14:paraId="29C75D9E"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Vérification de la résistance du film « TRITHOR S» à la pénétration du termite souterrain Coptotermes gestroi à La Réunion sans vieillissement (Selon la méthode XP X 41-550 (juin 2009)), unpublished, ORLAT – CHAMBRE de METIERS et de L’ARTISANAT – URMA / Pôle de formation, Rue Comor apoullé – BP 38 – 97 440 Saint-André, report 03-14a, 2014-03-31</w:t>
            </w:r>
          </w:p>
        </w:tc>
        <w:tc>
          <w:tcPr>
            <w:tcW w:w="930" w:type="dxa"/>
            <w:tcBorders>
              <w:top w:val="single" w:sz="4" w:space="0" w:color="auto"/>
              <w:left w:val="nil"/>
              <w:bottom w:val="single" w:sz="4" w:space="0" w:color="auto"/>
              <w:right w:val="single" w:sz="4" w:space="0" w:color="auto"/>
            </w:tcBorders>
            <w:shd w:val="clear" w:color="auto" w:fill="auto"/>
          </w:tcPr>
          <w:p w14:paraId="605F3650"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14:paraId="3FB37294"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14:paraId="623F7799"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14:paraId="7D43A282"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102A45D4"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VUILLEMIN J., PAVIEL F.</w:t>
            </w:r>
          </w:p>
        </w:tc>
        <w:tc>
          <w:tcPr>
            <w:tcW w:w="855" w:type="dxa"/>
            <w:tcBorders>
              <w:top w:val="single" w:sz="4" w:space="0" w:color="auto"/>
              <w:left w:val="nil"/>
              <w:bottom w:val="single" w:sz="4" w:space="0" w:color="auto"/>
              <w:right w:val="single" w:sz="4" w:space="0" w:color="auto"/>
            </w:tcBorders>
            <w:shd w:val="clear" w:color="auto" w:fill="auto"/>
          </w:tcPr>
          <w:p w14:paraId="40C59BD9"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14:paraId="77F8B8C2"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Évaluation de l'efficacité anti-termites du film « TRITHOR S » en contact avec un milieu alcalin contre le termite souterrain Coptotermes gestroi à La Réunion (Selon la méthode CTBA-BIO-E-007-version 2), unpublished, ORLAT – CHAMBRE de METIERS et de L’ARTISANAT – URMA / Pôle de formation, Rue Comor apoullé – BP 38 – 97 440 Saint-André, report 12-14b, 2014-08-19</w:t>
            </w:r>
          </w:p>
        </w:tc>
        <w:tc>
          <w:tcPr>
            <w:tcW w:w="930" w:type="dxa"/>
            <w:tcBorders>
              <w:top w:val="single" w:sz="4" w:space="0" w:color="auto"/>
              <w:left w:val="nil"/>
              <w:bottom w:val="single" w:sz="4" w:space="0" w:color="auto"/>
              <w:right w:val="single" w:sz="4" w:space="0" w:color="auto"/>
            </w:tcBorders>
            <w:shd w:val="clear" w:color="auto" w:fill="auto"/>
          </w:tcPr>
          <w:p w14:paraId="1BD4DE05"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14:paraId="50561CE3"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14:paraId="129F1DB7"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135993" w:rsidRPr="004F3A63" w14:paraId="087AED44" w14:textId="77777777" w:rsidTr="002A6AB8">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26BE5BCD" w14:textId="77777777" w:rsidR="00135993" w:rsidRPr="00A6733B" w:rsidRDefault="00135993" w:rsidP="00362EE4">
            <w:pPr>
              <w:spacing w:after="0" w:line="240" w:lineRule="auto"/>
              <w:rPr>
                <w:rFonts w:ascii="Verdana" w:hAnsi="Verdana" w:cs="Arial"/>
                <w:sz w:val="20"/>
                <w:lang w:val="en-US"/>
              </w:rPr>
            </w:pPr>
            <w:r w:rsidRPr="00A6733B">
              <w:rPr>
                <w:rFonts w:ascii="Verdana" w:hAnsi="Verdana" w:cs="Arial"/>
                <w:sz w:val="20"/>
                <w:lang w:val="en-US"/>
              </w:rPr>
              <w:t>LEGAY Stephane</w:t>
            </w:r>
          </w:p>
        </w:tc>
        <w:tc>
          <w:tcPr>
            <w:tcW w:w="855" w:type="dxa"/>
            <w:tcBorders>
              <w:top w:val="single" w:sz="4" w:space="0" w:color="auto"/>
              <w:left w:val="nil"/>
              <w:bottom w:val="single" w:sz="4" w:space="0" w:color="auto"/>
              <w:right w:val="single" w:sz="4" w:space="0" w:color="auto"/>
            </w:tcBorders>
            <w:shd w:val="clear" w:color="auto" w:fill="auto"/>
          </w:tcPr>
          <w:p w14:paraId="6FD483A3" w14:textId="77777777" w:rsidR="00135993" w:rsidRPr="00A6733B" w:rsidRDefault="00135993" w:rsidP="00362EE4">
            <w:pPr>
              <w:spacing w:after="0" w:line="240" w:lineRule="auto"/>
              <w:rPr>
                <w:rFonts w:ascii="Verdana" w:hAnsi="Verdana" w:cs="Arial"/>
                <w:sz w:val="20"/>
                <w:lang w:val="en-US"/>
              </w:rPr>
            </w:pPr>
            <w:r w:rsidRPr="00A6733B">
              <w:rPr>
                <w:rFonts w:ascii="Verdana" w:hAnsi="Verdana" w:cs="Arial"/>
                <w:sz w:val="20"/>
                <w:lang w:val="en-US"/>
              </w:rPr>
              <w:t>2017</w:t>
            </w:r>
          </w:p>
        </w:tc>
        <w:tc>
          <w:tcPr>
            <w:tcW w:w="3231" w:type="dxa"/>
            <w:tcBorders>
              <w:top w:val="single" w:sz="4" w:space="0" w:color="auto"/>
              <w:left w:val="nil"/>
              <w:bottom w:val="single" w:sz="4" w:space="0" w:color="auto"/>
              <w:right w:val="single" w:sz="4" w:space="0" w:color="auto"/>
            </w:tcBorders>
            <w:shd w:val="clear" w:color="auto" w:fill="auto"/>
          </w:tcPr>
          <w:p w14:paraId="46CAFEF3" w14:textId="77777777" w:rsidR="00135993" w:rsidRPr="00A6733B" w:rsidRDefault="00135993" w:rsidP="00362EE4">
            <w:pPr>
              <w:spacing w:after="0" w:line="240" w:lineRule="auto"/>
              <w:rPr>
                <w:rFonts w:ascii="Verdana" w:hAnsi="Verdana" w:cs="Arial"/>
                <w:sz w:val="20"/>
                <w:lang w:val="en-US"/>
              </w:rPr>
            </w:pPr>
            <w:r w:rsidRPr="00A6733B">
              <w:rPr>
                <w:rFonts w:ascii="Verdana" w:hAnsi="Verdana" w:cs="Arial"/>
                <w:sz w:val="20"/>
                <w:lang w:val="en-US"/>
              </w:rPr>
              <w:t>Certificat of analysis n°COA-402/16/1285F/1/a/T0 ; COA-402/16/1285F/1/a/T6M; COA-402/16/1285F/1/a/T12M-e</w:t>
            </w:r>
          </w:p>
        </w:tc>
        <w:tc>
          <w:tcPr>
            <w:tcW w:w="930" w:type="dxa"/>
            <w:tcBorders>
              <w:top w:val="single" w:sz="4" w:space="0" w:color="auto"/>
              <w:left w:val="nil"/>
              <w:bottom w:val="single" w:sz="4" w:space="0" w:color="auto"/>
              <w:right w:val="single" w:sz="4" w:space="0" w:color="auto"/>
            </w:tcBorders>
            <w:shd w:val="clear" w:color="auto" w:fill="auto"/>
          </w:tcPr>
          <w:p w14:paraId="74A37821" w14:textId="77777777" w:rsidR="00135993" w:rsidRPr="00A6733B" w:rsidRDefault="00135993" w:rsidP="00362EE4">
            <w:pPr>
              <w:spacing w:after="0" w:line="240" w:lineRule="auto"/>
              <w:rPr>
                <w:rFonts w:ascii="Verdana" w:hAnsi="Verdana" w:cs="Arial"/>
                <w:sz w:val="20"/>
                <w:lang w:val="en-US"/>
              </w:rPr>
            </w:pPr>
            <w:r w:rsidRPr="00A6733B">
              <w:rPr>
                <w:rFonts w:ascii="Verdana" w:hAnsi="Verdana" w:cs="Arial"/>
                <w:sz w:val="20"/>
                <w:lang w:val="en-US"/>
              </w:rPr>
              <w:t>Yes</w:t>
            </w:r>
          </w:p>
        </w:tc>
        <w:tc>
          <w:tcPr>
            <w:tcW w:w="1559" w:type="dxa"/>
            <w:tcBorders>
              <w:top w:val="single" w:sz="4" w:space="0" w:color="auto"/>
              <w:left w:val="nil"/>
              <w:bottom w:val="single" w:sz="4" w:space="0" w:color="auto"/>
              <w:right w:val="single" w:sz="4" w:space="0" w:color="auto"/>
            </w:tcBorders>
            <w:shd w:val="clear" w:color="auto" w:fill="auto"/>
          </w:tcPr>
          <w:p w14:paraId="3E44919C" w14:textId="77777777" w:rsidR="00135993" w:rsidRPr="00A6733B" w:rsidRDefault="00135993" w:rsidP="00362EE4">
            <w:pPr>
              <w:spacing w:after="0" w:line="240" w:lineRule="auto"/>
              <w:rPr>
                <w:rFonts w:ascii="Verdana" w:hAnsi="Verdana" w:cs="Arial"/>
                <w:sz w:val="20"/>
                <w:lang w:val="en-US"/>
              </w:rPr>
            </w:pPr>
            <w:r w:rsidRPr="00A6733B">
              <w:rPr>
                <w:rFonts w:ascii="Verdana" w:hAnsi="Verdana" w:cs="Arial"/>
                <w:sz w:val="20"/>
                <w:lang w:val="en-US"/>
              </w:rPr>
              <w:t>ENSYSTEX EUROPE</w:t>
            </w:r>
          </w:p>
        </w:tc>
        <w:tc>
          <w:tcPr>
            <w:tcW w:w="1134" w:type="dxa"/>
            <w:tcBorders>
              <w:top w:val="single" w:sz="4" w:space="0" w:color="auto"/>
              <w:left w:val="nil"/>
              <w:bottom w:val="single" w:sz="4" w:space="0" w:color="auto"/>
              <w:right w:val="single" w:sz="4" w:space="0" w:color="auto"/>
            </w:tcBorders>
            <w:shd w:val="clear" w:color="auto" w:fill="auto"/>
          </w:tcPr>
          <w:p w14:paraId="6792DED1" w14:textId="77777777" w:rsidR="00135993" w:rsidRPr="00A6733B" w:rsidRDefault="00135993">
            <w:pPr>
              <w:spacing w:after="0" w:line="240" w:lineRule="auto"/>
              <w:rPr>
                <w:rFonts w:ascii="Verdana" w:hAnsi="Verdana" w:cs="Arial"/>
                <w:sz w:val="20"/>
                <w:lang w:val="en-US"/>
              </w:rPr>
            </w:pPr>
            <w:r w:rsidRPr="00A6733B">
              <w:rPr>
                <w:rFonts w:ascii="Verdana" w:hAnsi="Verdana" w:cs="Arial"/>
                <w:sz w:val="20"/>
                <w:lang w:val="en-US"/>
              </w:rPr>
              <w:t>2018.07.02</w:t>
            </w:r>
          </w:p>
        </w:tc>
      </w:tr>
    </w:tbl>
    <w:p w14:paraId="6EED0E69" w14:textId="77777777" w:rsidR="00CB1B83" w:rsidRDefault="00CB1B83" w:rsidP="00173ADF">
      <w:pPr>
        <w:rPr>
          <w:rFonts w:ascii="Arial" w:hAnsi="Arial" w:cs="Arial"/>
          <w:lang w:val="en-US"/>
        </w:rPr>
        <w:sectPr w:rsidR="00CB1B83" w:rsidSect="00B94034">
          <w:pgSz w:w="11906" w:h="16838"/>
          <w:pgMar w:top="1276" w:right="1417" w:bottom="1417" w:left="1417" w:header="426" w:footer="708" w:gutter="0"/>
          <w:cols w:space="708"/>
          <w:docGrid w:linePitch="360"/>
        </w:sectPr>
      </w:pPr>
    </w:p>
    <w:p w14:paraId="174EC1A4" w14:textId="77777777" w:rsidR="00173ADF" w:rsidRPr="00173ADF" w:rsidRDefault="00173ADF" w:rsidP="00173ADF">
      <w:pPr>
        <w:rPr>
          <w:rFonts w:ascii="Arial" w:hAnsi="Arial" w:cs="Arial"/>
          <w:lang w:val="en-US"/>
        </w:rPr>
      </w:pPr>
    </w:p>
    <w:p w14:paraId="43676ED8" w14:textId="77777777" w:rsidR="009C5261" w:rsidRDefault="009C5261" w:rsidP="009C5261">
      <w:pPr>
        <w:pStyle w:val="Titre20"/>
        <w:rPr>
          <w:lang w:val="en-US"/>
        </w:rPr>
      </w:pPr>
      <w:bookmarkStart w:id="397" w:name="_Toc494984312"/>
      <w:bookmarkStart w:id="398" w:name="_Toc497231178"/>
      <w:r w:rsidRPr="009C5261">
        <w:rPr>
          <w:lang w:val="en-US"/>
        </w:rPr>
        <w:t>Output tables from exposure assessment tools</w:t>
      </w:r>
      <w:bookmarkEnd w:id="397"/>
      <w:bookmarkEnd w:id="398"/>
    </w:p>
    <w:p w14:paraId="72142C22" w14:textId="77777777" w:rsidR="005864BA" w:rsidRPr="005864BA" w:rsidRDefault="00E341CB" w:rsidP="005864BA">
      <w:pPr>
        <w:rPr>
          <w:lang w:val="en-US"/>
        </w:rPr>
      </w:pPr>
      <w:r>
        <w:rPr>
          <w:lang w:val="en-US"/>
        </w:rPr>
        <w:object w:dxaOrig="1546" w:dyaOrig="1000" w14:anchorId="70AA51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1pt;height:50.25pt" o:ole="">
            <v:imagedata r:id="rId33" o:title=""/>
          </v:shape>
          <o:OLEObject Type="Embed" ProgID="Excel.Sheet.8" ShapeID="_x0000_i1025" DrawAspect="Icon" ObjectID="_1680086335" r:id="rId34"/>
        </w:object>
      </w:r>
    </w:p>
    <w:p w14:paraId="0AEE0220" w14:textId="77777777" w:rsidR="009C5261" w:rsidRPr="009C5261" w:rsidRDefault="009C5261" w:rsidP="009C5261">
      <w:pPr>
        <w:pStyle w:val="Titre20"/>
        <w:rPr>
          <w:lang w:val="en-US"/>
        </w:rPr>
      </w:pPr>
      <w:bookmarkStart w:id="399" w:name="_Toc494984313"/>
      <w:bookmarkStart w:id="400" w:name="_Toc497231179"/>
      <w:r w:rsidRPr="009C5261">
        <w:rPr>
          <w:lang w:val="en-US"/>
        </w:rPr>
        <w:t>New information on the active substance</w:t>
      </w:r>
      <w:bookmarkEnd w:id="399"/>
      <w:bookmarkEnd w:id="400"/>
    </w:p>
    <w:p w14:paraId="67D43D25" w14:textId="77777777" w:rsidR="009C5261" w:rsidRDefault="009C5261" w:rsidP="009C5261">
      <w:pPr>
        <w:rPr>
          <w:rFonts w:ascii="Verdana" w:hAnsi="Verdana"/>
          <w:sz w:val="20"/>
          <w:szCs w:val="28"/>
          <w:lang w:val="de-DE" w:eastAsia="en-US"/>
        </w:rPr>
      </w:pPr>
      <w:r w:rsidRPr="009C5261">
        <w:rPr>
          <w:rFonts w:ascii="Verdana" w:hAnsi="Verdana"/>
          <w:caps/>
          <w:sz w:val="20"/>
          <w:szCs w:val="28"/>
          <w:lang w:val="de-DE" w:eastAsia="en-US"/>
        </w:rPr>
        <w:t>N</w:t>
      </w:r>
      <w:r w:rsidRPr="009C5261">
        <w:rPr>
          <w:rFonts w:ascii="Verdana" w:hAnsi="Verdana"/>
          <w:sz w:val="20"/>
          <w:szCs w:val="28"/>
          <w:lang w:val="de-DE" w:eastAsia="en-US"/>
        </w:rPr>
        <w:t>ot relevant</w:t>
      </w:r>
      <w:r>
        <w:rPr>
          <w:rFonts w:ascii="Verdana" w:hAnsi="Verdana"/>
          <w:sz w:val="20"/>
          <w:szCs w:val="28"/>
          <w:lang w:val="de-DE" w:eastAsia="en-US"/>
        </w:rPr>
        <w:t>.</w:t>
      </w:r>
    </w:p>
    <w:p w14:paraId="543AA522" w14:textId="77777777" w:rsidR="009C5261" w:rsidRPr="009C5261" w:rsidRDefault="009C5261" w:rsidP="009C5261">
      <w:pPr>
        <w:rPr>
          <w:rFonts w:ascii="Verdana" w:hAnsi="Verdana"/>
          <w:caps/>
          <w:sz w:val="20"/>
          <w:szCs w:val="28"/>
          <w:lang w:val="de-DE" w:eastAsia="en-US"/>
        </w:rPr>
      </w:pPr>
    </w:p>
    <w:p w14:paraId="68DDEA62" w14:textId="77777777" w:rsidR="009C5261" w:rsidRPr="009C5261" w:rsidRDefault="009C5261" w:rsidP="009C5261">
      <w:pPr>
        <w:pStyle w:val="Titre20"/>
        <w:rPr>
          <w:lang w:val="en-US"/>
        </w:rPr>
      </w:pPr>
      <w:bookmarkStart w:id="401" w:name="_Toc494984314"/>
      <w:bookmarkStart w:id="402" w:name="_Toc497231180"/>
      <w:r w:rsidRPr="009C5261">
        <w:rPr>
          <w:lang w:val="en-US"/>
        </w:rPr>
        <w:t>Residue behaviour</w:t>
      </w:r>
      <w:bookmarkEnd w:id="401"/>
      <w:bookmarkEnd w:id="402"/>
    </w:p>
    <w:p w14:paraId="2475940F" w14:textId="77777777" w:rsidR="009C5261" w:rsidRDefault="009C5261" w:rsidP="009C5261">
      <w:pPr>
        <w:rPr>
          <w:rFonts w:ascii="Verdana" w:hAnsi="Verdana"/>
          <w:sz w:val="20"/>
          <w:szCs w:val="28"/>
          <w:lang w:val="de-DE" w:eastAsia="en-US"/>
        </w:rPr>
      </w:pPr>
      <w:r w:rsidRPr="009C5261">
        <w:rPr>
          <w:rFonts w:ascii="Verdana" w:hAnsi="Verdana"/>
          <w:caps/>
          <w:sz w:val="20"/>
          <w:szCs w:val="28"/>
          <w:lang w:val="de-DE" w:eastAsia="en-US"/>
        </w:rPr>
        <w:t>N</w:t>
      </w:r>
      <w:r w:rsidRPr="009C5261">
        <w:rPr>
          <w:rFonts w:ascii="Verdana" w:hAnsi="Verdana"/>
          <w:sz w:val="20"/>
          <w:szCs w:val="28"/>
          <w:lang w:val="de-DE" w:eastAsia="en-US"/>
        </w:rPr>
        <w:t>ot relevant</w:t>
      </w:r>
      <w:r>
        <w:rPr>
          <w:rFonts w:ascii="Verdana" w:hAnsi="Verdana"/>
          <w:sz w:val="20"/>
          <w:szCs w:val="28"/>
          <w:lang w:val="de-DE" w:eastAsia="en-US"/>
        </w:rPr>
        <w:t>.</w:t>
      </w:r>
    </w:p>
    <w:p w14:paraId="4DBDD0DA" w14:textId="77777777" w:rsidR="009C5261" w:rsidRPr="009C5261" w:rsidRDefault="009C5261" w:rsidP="009C5261">
      <w:pPr>
        <w:rPr>
          <w:rFonts w:ascii="Verdana" w:hAnsi="Verdana"/>
          <w:caps/>
          <w:sz w:val="20"/>
          <w:szCs w:val="28"/>
          <w:lang w:val="de-DE" w:eastAsia="en-US"/>
        </w:rPr>
      </w:pPr>
    </w:p>
    <w:p w14:paraId="06020707" w14:textId="77777777" w:rsidR="009C5261" w:rsidRPr="009C5261" w:rsidRDefault="009C5261" w:rsidP="009C5261">
      <w:pPr>
        <w:pStyle w:val="Titre20"/>
        <w:rPr>
          <w:lang w:val="en-US"/>
        </w:rPr>
      </w:pPr>
      <w:bookmarkStart w:id="403" w:name="_Toc494984315"/>
      <w:bookmarkStart w:id="404" w:name="_Toc497231181"/>
      <w:r w:rsidRPr="009C5261">
        <w:rPr>
          <w:lang w:val="en-US"/>
        </w:rPr>
        <w:t>Summaries of the efficacy studies (B.5.10.1-xx)</w:t>
      </w:r>
      <w:r w:rsidRPr="009C5261">
        <w:rPr>
          <w:vertAlign w:val="superscript"/>
          <w:lang w:val="en-US"/>
        </w:rPr>
        <w:footnoteReference w:id="27"/>
      </w:r>
      <w:bookmarkEnd w:id="403"/>
      <w:bookmarkEnd w:id="404"/>
    </w:p>
    <w:p w14:paraId="16D44421" w14:textId="77777777" w:rsidR="009C5261" w:rsidRDefault="009C5261" w:rsidP="009C5261">
      <w:pPr>
        <w:pStyle w:val="Absatz"/>
        <w:ind w:left="0"/>
        <w:rPr>
          <w:rFonts w:ascii="Verdana" w:hAnsi="Verdana"/>
          <w:lang w:eastAsia="en-US"/>
        </w:rPr>
      </w:pPr>
      <w:r w:rsidRPr="009C5261">
        <w:rPr>
          <w:rFonts w:ascii="Verdana" w:hAnsi="Verdana"/>
          <w:lang w:eastAsia="en-US"/>
        </w:rPr>
        <w:t>Not relevant (IUCLID file available).</w:t>
      </w:r>
    </w:p>
    <w:p w14:paraId="68465C62" w14:textId="77777777" w:rsidR="009C5261" w:rsidRPr="009C5261" w:rsidRDefault="009C5261" w:rsidP="009C5261">
      <w:pPr>
        <w:pStyle w:val="Absatz"/>
        <w:ind w:left="0"/>
        <w:rPr>
          <w:rFonts w:ascii="Verdana" w:eastAsia="Calibri" w:hAnsi="Verdana"/>
          <w:lang w:eastAsia="en-US"/>
        </w:rPr>
      </w:pPr>
    </w:p>
    <w:p w14:paraId="6E5316DB" w14:textId="77777777" w:rsidR="009C5261" w:rsidRPr="009C5261" w:rsidRDefault="009C5261" w:rsidP="009C5261">
      <w:pPr>
        <w:pStyle w:val="Titre20"/>
        <w:rPr>
          <w:lang w:val="en-US"/>
        </w:rPr>
      </w:pPr>
      <w:bookmarkStart w:id="405" w:name="_Toc494984316"/>
      <w:bookmarkStart w:id="406" w:name="_Toc497231182"/>
      <w:r w:rsidRPr="009C5261">
        <w:rPr>
          <w:lang w:val="en-US"/>
        </w:rPr>
        <w:t>Confidential annex</w:t>
      </w:r>
      <w:bookmarkEnd w:id="405"/>
      <w:bookmarkEnd w:id="406"/>
      <w:r w:rsidRPr="009C5261">
        <w:rPr>
          <w:lang w:val="en-US"/>
        </w:rPr>
        <w:t xml:space="preserve"> </w:t>
      </w:r>
    </w:p>
    <w:p w14:paraId="04A0C80C" w14:textId="77777777" w:rsidR="009C5261" w:rsidRPr="009C5261" w:rsidRDefault="009C5261" w:rsidP="009C5261">
      <w:pPr>
        <w:rPr>
          <w:rFonts w:ascii="Verdana" w:eastAsia="Verdana" w:hAnsi="Verdana"/>
          <w:sz w:val="20"/>
          <w:szCs w:val="28"/>
          <w:lang w:val="de-DE" w:eastAsia="en-US"/>
        </w:rPr>
      </w:pPr>
      <w:r w:rsidRPr="009C5261">
        <w:rPr>
          <w:rFonts w:ascii="Verdana" w:eastAsia="Verdana" w:hAnsi="Verdana"/>
          <w:sz w:val="20"/>
          <w:szCs w:val="28"/>
          <w:lang w:val="de-DE" w:eastAsia="en-US"/>
        </w:rPr>
        <w:t>See separate confidential file.</w:t>
      </w:r>
    </w:p>
    <w:p w14:paraId="27272AD6" w14:textId="77777777" w:rsidR="00173ADF" w:rsidRPr="00173ADF" w:rsidRDefault="00173ADF" w:rsidP="00173ADF">
      <w:pPr>
        <w:rPr>
          <w:rFonts w:ascii="Arial" w:hAnsi="Arial" w:cs="Arial"/>
          <w:lang w:val="en-US"/>
        </w:rPr>
      </w:pPr>
    </w:p>
    <w:sectPr w:rsidR="00173ADF" w:rsidRPr="00173ADF" w:rsidSect="00B94034">
      <w:pgSz w:w="11906" w:h="16838"/>
      <w:pgMar w:top="1276"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262BF8" w14:textId="77777777" w:rsidR="00136E8B" w:rsidRDefault="00136E8B" w:rsidP="00172D90">
      <w:pPr>
        <w:spacing w:line="240" w:lineRule="auto"/>
      </w:pPr>
      <w:r>
        <w:separator/>
      </w:r>
    </w:p>
  </w:endnote>
  <w:endnote w:type="continuationSeparator" w:id="0">
    <w:p w14:paraId="19CA276F" w14:textId="77777777" w:rsidR="00136E8B" w:rsidRDefault="00136E8B" w:rsidP="00172D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utiger 55 Roman">
    <w:altName w:val="Arial Narrow"/>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034640"/>
      <w:docPartObj>
        <w:docPartGallery w:val="Page Numbers (Bottom of Page)"/>
        <w:docPartUnique/>
      </w:docPartObj>
    </w:sdtPr>
    <w:sdtEndPr>
      <w:rPr>
        <w:rFonts w:ascii="Verdana" w:hAnsi="Verdana"/>
        <w:sz w:val="20"/>
        <w:szCs w:val="20"/>
      </w:rPr>
    </w:sdtEndPr>
    <w:sdtContent>
      <w:p w14:paraId="6AB51EF3" w14:textId="209B9B0B" w:rsidR="00136E8B" w:rsidRPr="00987A0E" w:rsidRDefault="00136E8B">
        <w:pPr>
          <w:pStyle w:val="Pieddepage"/>
          <w:jc w:val="right"/>
          <w:rPr>
            <w:rFonts w:ascii="Verdana" w:hAnsi="Verdana"/>
            <w:sz w:val="20"/>
            <w:szCs w:val="20"/>
          </w:rPr>
        </w:pPr>
        <w:r w:rsidRPr="00987A0E">
          <w:rPr>
            <w:rFonts w:ascii="Verdana" w:hAnsi="Verdana"/>
            <w:sz w:val="20"/>
            <w:szCs w:val="20"/>
          </w:rPr>
          <w:fldChar w:fldCharType="begin"/>
        </w:r>
        <w:r w:rsidRPr="00987A0E">
          <w:rPr>
            <w:rFonts w:ascii="Verdana" w:hAnsi="Verdana"/>
            <w:sz w:val="20"/>
            <w:szCs w:val="20"/>
          </w:rPr>
          <w:instrText>PAGE   \* MERGEFORMAT</w:instrText>
        </w:r>
        <w:r w:rsidRPr="00987A0E">
          <w:rPr>
            <w:rFonts w:ascii="Verdana" w:hAnsi="Verdana"/>
            <w:sz w:val="20"/>
            <w:szCs w:val="20"/>
          </w:rPr>
          <w:fldChar w:fldCharType="separate"/>
        </w:r>
        <w:r w:rsidR="00A84AC3" w:rsidRPr="00A84AC3">
          <w:rPr>
            <w:rFonts w:ascii="Verdana" w:hAnsi="Verdana"/>
            <w:noProof/>
            <w:sz w:val="20"/>
            <w:szCs w:val="20"/>
            <w:lang w:val="fr-FR"/>
          </w:rPr>
          <w:t>4</w:t>
        </w:r>
        <w:r w:rsidRPr="00987A0E">
          <w:rPr>
            <w:rFonts w:ascii="Verdana" w:hAnsi="Verdana"/>
            <w:sz w:val="20"/>
            <w:szCs w:val="20"/>
          </w:rPr>
          <w:fldChar w:fldCharType="end"/>
        </w:r>
      </w:p>
    </w:sdtContent>
  </w:sdt>
  <w:p w14:paraId="41712E50" w14:textId="77777777" w:rsidR="00136E8B" w:rsidRDefault="00136E8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8918498"/>
      <w:docPartObj>
        <w:docPartGallery w:val="Page Numbers (Bottom of Page)"/>
        <w:docPartUnique/>
      </w:docPartObj>
    </w:sdtPr>
    <w:sdtEndPr>
      <w:rPr>
        <w:rFonts w:ascii="Verdana" w:hAnsi="Verdana"/>
        <w:sz w:val="20"/>
      </w:rPr>
    </w:sdtEndPr>
    <w:sdtContent>
      <w:p w14:paraId="4EAD5C24" w14:textId="517B7817" w:rsidR="00136E8B" w:rsidRPr="00B635D3" w:rsidRDefault="00136E8B">
        <w:pPr>
          <w:pStyle w:val="Pieddepage"/>
          <w:jc w:val="right"/>
          <w:rPr>
            <w:rFonts w:ascii="Verdana" w:hAnsi="Verdana"/>
            <w:sz w:val="20"/>
          </w:rPr>
        </w:pPr>
        <w:r w:rsidRPr="00B635D3">
          <w:rPr>
            <w:rFonts w:ascii="Verdana" w:hAnsi="Verdana" w:cs="Arial"/>
            <w:sz w:val="20"/>
          </w:rPr>
          <w:fldChar w:fldCharType="begin"/>
        </w:r>
        <w:r w:rsidRPr="00B635D3">
          <w:rPr>
            <w:rFonts w:ascii="Verdana" w:hAnsi="Verdana" w:cs="Arial"/>
            <w:sz w:val="20"/>
          </w:rPr>
          <w:instrText xml:space="preserve"> PAGE   \* MERGEFORMAT </w:instrText>
        </w:r>
        <w:r w:rsidRPr="00B635D3">
          <w:rPr>
            <w:rFonts w:ascii="Verdana" w:hAnsi="Verdana" w:cs="Arial"/>
            <w:sz w:val="20"/>
          </w:rPr>
          <w:fldChar w:fldCharType="separate"/>
        </w:r>
        <w:r w:rsidR="00A84AC3">
          <w:rPr>
            <w:rFonts w:ascii="Verdana" w:hAnsi="Verdana" w:cs="Arial"/>
            <w:noProof/>
            <w:sz w:val="20"/>
          </w:rPr>
          <w:t>95</w:t>
        </w:r>
        <w:r w:rsidRPr="00B635D3">
          <w:rPr>
            <w:rFonts w:ascii="Verdana" w:hAnsi="Verdana" w:cs="Arial"/>
            <w:sz w:val="20"/>
          </w:rPr>
          <w:fldChar w:fldCharType="end"/>
        </w:r>
      </w:p>
    </w:sdtContent>
  </w:sdt>
  <w:p w14:paraId="6BB4B182" w14:textId="77777777" w:rsidR="00136E8B" w:rsidRDefault="00136E8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2081231"/>
      <w:docPartObj>
        <w:docPartGallery w:val="Page Numbers (Bottom of Page)"/>
        <w:docPartUnique/>
      </w:docPartObj>
    </w:sdtPr>
    <w:sdtEndPr>
      <w:rPr>
        <w:rFonts w:ascii="Arial" w:hAnsi="Arial" w:cs="Arial"/>
      </w:rPr>
    </w:sdtEndPr>
    <w:sdtContent>
      <w:p w14:paraId="4D67A4EA" w14:textId="0FC7F6D9" w:rsidR="00136E8B" w:rsidRPr="004B1850" w:rsidRDefault="00136E8B">
        <w:pPr>
          <w:pStyle w:val="Pieddepage"/>
          <w:jc w:val="right"/>
          <w:rPr>
            <w:rFonts w:ascii="Arial" w:hAnsi="Arial" w:cs="Arial"/>
          </w:rPr>
        </w:pPr>
        <w:r w:rsidRPr="00B41721">
          <w:rPr>
            <w:rFonts w:ascii="Verdana" w:hAnsi="Verdana" w:cs="Arial"/>
            <w:sz w:val="20"/>
          </w:rPr>
          <w:fldChar w:fldCharType="begin"/>
        </w:r>
        <w:r w:rsidRPr="00B41721">
          <w:rPr>
            <w:rFonts w:ascii="Verdana" w:hAnsi="Verdana" w:cs="Arial"/>
            <w:sz w:val="20"/>
          </w:rPr>
          <w:instrText xml:space="preserve"> PAGE   \* MERGEFORMAT </w:instrText>
        </w:r>
        <w:r w:rsidRPr="00B41721">
          <w:rPr>
            <w:rFonts w:ascii="Verdana" w:hAnsi="Verdana" w:cs="Arial"/>
            <w:sz w:val="20"/>
          </w:rPr>
          <w:fldChar w:fldCharType="separate"/>
        </w:r>
        <w:r w:rsidR="00A84AC3">
          <w:rPr>
            <w:rFonts w:ascii="Verdana" w:hAnsi="Verdana" w:cs="Arial"/>
            <w:noProof/>
            <w:sz w:val="20"/>
          </w:rPr>
          <w:t>103</w:t>
        </w:r>
        <w:r w:rsidRPr="00B41721">
          <w:rPr>
            <w:rFonts w:ascii="Verdana" w:hAnsi="Verdana" w:cs="Arial"/>
            <w:sz w:val="20"/>
          </w:rPr>
          <w:fldChar w:fldCharType="end"/>
        </w:r>
      </w:p>
    </w:sdtContent>
  </w:sdt>
  <w:p w14:paraId="1C2E7BC7" w14:textId="77777777" w:rsidR="00136E8B" w:rsidRDefault="00136E8B">
    <w:pPr>
      <w:pStyle w:val="Pieddepage"/>
    </w:pPr>
  </w:p>
  <w:p w14:paraId="3E4F41CF" w14:textId="77777777" w:rsidR="00136E8B" w:rsidRDefault="00136E8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B239BC" w14:textId="77777777" w:rsidR="00136E8B" w:rsidRDefault="00136E8B" w:rsidP="00172D90">
      <w:pPr>
        <w:spacing w:line="240" w:lineRule="auto"/>
      </w:pPr>
      <w:r>
        <w:separator/>
      </w:r>
    </w:p>
  </w:footnote>
  <w:footnote w:type="continuationSeparator" w:id="0">
    <w:p w14:paraId="2E75F622" w14:textId="77777777" w:rsidR="00136E8B" w:rsidRDefault="00136E8B" w:rsidP="00172D90">
      <w:pPr>
        <w:spacing w:line="240" w:lineRule="auto"/>
      </w:pPr>
      <w:r>
        <w:continuationSeparator/>
      </w:r>
    </w:p>
  </w:footnote>
  <w:footnote w:id="1">
    <w:p w14:paraId="6730AEBA" w14:textId="77777777" w:rsidR="00136E8B" w:rsidRPr="00594CF5" w:rsidRDefault="00136E8B" w:rsidP="002E6355">
      <w:pPr>
        <w:pStyle w:val="Notedebasdepage"/>
        <w:spacing w:after="0"/>
        <w:jc w:val="both"/>
        <w:rPr>
          <w:rFonts w:ascii="Verdana" w:hAnsi="Verdana" w:cs="Arial"/>
          <w:sz w:val="16"/>
          <w:szCs w:val="16"/>
          <w:lang w:val="en-US"/>
        </w:rPr>
      </w:pPr>
      <w:r w:rsidRPr="002E6355">
        <w:rPr>
          <w:rStyle w:val="Appelnotedebasdep"/>
          <w:rFonts w:ascii="Verdana" w:hAnsi="Verdana" w:cs="Arial"/>
          <w:sz w:val="18"/>
          <w:szCs w:val="16"/>
        </w:rPr>
        <w:footnoteRef/>
      </w:r>
      <w:r w:rsidRPr="00594CF5">
        <w:rPr>
          <w:rFonts w:ascii="Verdana" w:hAnsi="Verdana" w:cs="Arial"/>
          <w:sz w:val="18"/>
          <w:szCs w:val="16"/>
          <w:lang w:val="en-US"/>
        </w:rPr>
        <w:t xml:space="preserve"> </w:t>
      </w:r>
      <w:r w:rsidRPr="00594CF5">
        <w:rPr>
          <w:rFonts w:ascii="Verdana" w:hAnsi="Verdana" w:cs="Arial"/>
          <w:color w:val="000000"/>
          <w:sz w:val="18"/>
          <w:szCs w:val="16"/>
          <w:lang w:val="en-US"/>
        </w:rPr>
        <w:t xml:space="preserve">XP X 41-550: </w:t>
      </w:r>
      <w:r w:rsidRPr="00594CF5">
        <w:rPr>
          <w:rFonts w:ascii="Verdana" w:hAnsi="Verdana" w:cs="Arial"/>
          <w:sz w:val="18"/>
          <w:szCs w:val="16"/>
          <w:lang w:val="en-US"/>
        </w:rPr>
        <w:t>Termites – Determination of the effectiveness against termites of products or material used as barrier designed for ground and/or wall – Laboratory method.</w:t>
      </w:r>
    </w:p>
  </w:footnote>
  <w:footnote w:id="2">
    <w:p w14:paraId="51AC1433" w14:textId="77777777" w:rsidR="00136E8B" w:rsidRPr="00594CF5" w:rsidRDefault="00136E8B" w:rsidP="002A4CAC">
      <w:pPr>
        <w:pStyle w:val="Notedebasdepage"/>
        <w:spacing w:after="0"/>
        <w:jc w:val="both"/>
        <w:rPr>
          <w:rFonts w:ascii="Verdana" w:hAnsi="Verdana" w:cs="Arial"/>
          <w:sz w:val="18"/>
          <w:szCs w:val="18"/>
          <w:lang w:val="en-US"/>
        </w:rPr>
      </w:pPr>
      <w:r w:rsidRPr="002A4CAC">
        <w:rPr>
          <w:rStyle w:val="Appelnotedebasdep"/>
          <w:rFonts w:ascii="Verdana" w:hAnsi="Verdana" w:cs="Arial"/>
          <w:sz w:val="18"/>
          <w:szCs w:val="18"/>
        </w:rPr>
        <w:footnoteRef/>
      </w:r>
      <w:r w:rsidRPr="00594CF5">
        <w:rPr>
          <w:rFonts w:ascii="Verdana" w:hAnsi="Verdana" w:cs="Arial"/>
          <w:sz w:val="18"/>
          <w:szCs w:val="18"/>
          <w:lang w:val="en-US"/>
        </w:rPr>
        <w:t xml:space="preserve"> </w:t>
      </w:r>
      <w:r w:rsidRPr="00594CF5">
        <w:rPr>
          <w:rFonts w:ascii="Verdana" w:hAnsi="Verdana" w:cs="Arial"/>
          <w:color w:val="000000"/>
          <w:sz w:val="18"/>
          <w:szCs w:val="18"/>
          <w:lang w:val="en-US"/>
        </w:rPr>
        <w:t>XP ENV 1250-2: wood preservatives – Methods for measuring losses of active ingredients and other preservative ingredients from treated timber – Part 2: Laboratory method for obtaining samples for analysis to measure losses by leaching into water or synthetic see water.</w:t>
      </w:r>
    </w:p>
  </w:footnote>
  <w:footnote w:id="3">
    <w:p w14:paraId="518FC151" w14:textId="77777777" w:rsidR="00136E8B" w:rsidRPr="00594CF5" w:rsidRDefault="00136E8B" w:rsidP="002A4CAC">
      <w:pPr>
        <w:pStyle w:val="Notedebasdepage"/>
        <w:spacing w:after="0"/>
        <w:jc w:val="both"/>
        <w:rPr>
          <w:rFonts w:ascii="Verdana" w:hAnsi="Verdana" w:cs="Arial"/>
          <w:sz w:val="18"/>
          <w:szCs w:val="18"/>
          <w:lang w:val="en-US"/>
        </w:rPr>
      </w:pPr>
      <w:r w:rsidRPr="00594CF5">
        <w:rPr>
          <w:rStyle w:val="Appelnotedebasdep"/>
          <w:rFonts w:ascii="Verdana" w:hAnsi="Verdana" w:cs="Arial"/>
          <w:sz w:val="18"/>
          <w:szCs w:val="18"/>
        </w:rPr>
        <w:footnoteRef/>
      </w:r>
      <w:r w:rsidRPr="00594CF5">
        <w:rPr>
          <w:rFonts w:ascii="Verdana" w:hAnsi="Verdana" w:cs="Arial"/>
          <w:sz w:val="18"/>
          <w:szCs w:val="18"/>
          <w:lang w:val="en-US"/>
        </w:rPr>
        <w:t xml:space="preserve"> </w:t>
      </w:r>
      <w:r w:rsidRPr="00594CF5">
        <w:rPr>
          <w:rFonts w:ascii="Verdana" w:hAnsi="Verdana" w:cs="Arial"/>
          <w:color w:val="000000"/>
          <w:sz w:val="18"/>
          <w:szCs w:val="18"/>
          <w:lang w:val="en-US"/>
        </w:rPr>
        <w:t xml:space="preserve">CTBA BIO-E-007: CTBA test protocol on </w:t>
      </w:r>
      <w:r w:rsidRPr="00594CF5">
        <w:rPr>
          <w:rFonts w:ascii="Verdana" w:hAnsi="Verdana" w:cs="Arial"/>
          <w:sz w:val="18"/>
          <w:szCs w:val="18"/>
          <w:lang w:val="en-US"/>
        </w:rPr>
        <w:t>wear on an anti-termite barrier by the action of an alkalin environment.</w:t>
      </w:r>
    </w:p>
  </w:footnote>
  <w:footnote w:id="4">
    <w:p w14:paraId="12F823A2" w14:textId="77777777" w:rsidR="00136E8B" w:rsidRPr="00594CF5" w:rsidRDefault="00136E8B" w:rsidP="002A4CAC">
      <w:pPr>
        <w:pStyle w:val="Notedebasdepage"/>
        <w:spacing w:after="0"/>
        <w:jc w:val="both"/>
        <w:rPr>
          <w:rFonts w:ascii="Verdana" w:hAnsi="Verdana" w:cs="Arial"/>
          <w:sz w:val="18"/>
          <w:szCs w:val="18"/>
          <w:lang w:val="en-US"/>
        </w:rPr>
      </w:pPr>
      <w:r w:rsidRPr="00594CF5">
        <w:rPr>
          <w:rStyle w:val="Appelnotedebasdep"/>
          <w:rFonts w:ascii="Verdana" w:hAnsi="Verdana" w:cs="Arial"/>
          <w:sz w:val="18"/>
          <w:szCs w:val="18"/>
        </w:rPr>
        <w:footnoteRef/>
      </w:r>
      <w:r w:rsidRPr="00594CF5">
        <w:rPr>
          <w:rFonts w:ascii="Verdana" w:hAnsi="Verdana" w:cs="Arial"/>
          <w:sz w:val="18"/>
          <w:szCs w:val="18"/>
          <w:lang w:val="en-US"/>
        </w:rPr>
        <w:t xml:space="preserve"> </w:t>
      </w:r>
      <w:r w:rsidRPr="00594CF5">
        <w:rPr>
          <w:rFonts w:ascii="Verdana" w:hAnsi="Verdana" w:cs="Arial"/>
          <w:color w:val="000000"/>
          <w:sz w:val="18"/>
          <w:szCs w:val="18"/>
          <w:lang w:val="en-US"/>
        </w:rPr>
        <w:t xml:space="preserve">CTBA BIO-E-016: CTBA test protocol on </w:t>
      </w:r>
      <w:r w:rsidRPr="00594CF5">
        <w:rPr>
          <w:rFonts w:ascii="Verdana" w:hAnsi="Verdana" w:cs="Arial"/>
          <w:sz w:val="18"/>
          <w:szCs w:val="18"/>
          <w:lang w:val="en-US"/>
        </w:rPr>
        <w:t>exposure of anti-termite barrier to sunlight.</w:t>
      </w:r>
    </w:p>
  </w:footnote>
  <w:footnote w:id="5">
    <w:p w14:paraId="547BC435" w14:textId="77777777" w:rsidR="00136E8B" w:rsidRPr="00594CF5" w:rsidRDefault="00136E8B" w:rsidP="002A4CAC">
      <w:pPr>
        <w:pStyle w:val="Notedebasdepage"/>
        <w:spacing w:after="0"/>
        <w:jc w:val="both"/>
        <w:rPr>
          <w:rFonts w:ascii="Verdana" w:hAnsi="Verdana" w:cs="Arial"/>
          <w:color w:val="000000"/>
          <w:sz w:val="18"/>
          <w:szCs w:val="18"/>
          <w:lang w:val="en-US"/>
        </w:rPr>
      </w:pPr>
      <w:r w:rsidRPr="00594CF5">
        <w:rPr>
          <w:rStyle w:val="Appelnotedebasdep"/>
          <w:rFonts w:ascii="Verdana" w:hAnsi="Verdana"/>
          <w:sz w:val="18"/>
          <w:szCs w:val="18"/>
        </w:rPr>
        <w:footnoteRef/>
      </w:r>
      <w:r w:rsidRPr="00594CF5">
        <w:rPr>
          <w:rFonts w:ascii="Verdana" w:hAnsi="Verdana"/>
          <w:sz w:val="18"/>
          <w:szCs w:val="18"/>
          <w:lang w:val="en-US"/>
        </w:rPr>
        <w:t xml:space="preserve"> </w:t>
      </w:r>
      <w:r w:rsidRPr="00594CF5">
        <w:rPr>
          <w:rFonts w:ascii="Verdana" w:hAnsi="Verdana" w:cs="Arial"/>
          <w:color w:val="000000"/>
          <w:sz w:val="18"/>
          <w:szCs w:val="18"/>
          <w:lang w:val="en-US"/>
        </w:rPr>
        <w:t>Flexible sheets for waterproofing. Plastics and rubber sheets for roof waterproofing. Methods for exposure to liquid chemicals, including water</w:t>
      </w:r>
    </w:p>
  </w:footnote>
  <w:footnote w:id="6">
    <w:p w14:paraId="2B231499" w14:textId="77777777" w:rsidR="00136E8B" w:rsidRPr="00594CF5" w:rsidRDefault="00136E8B" w:rsidP="002A4CAC">
      <w:pPr>
        <w:pStyle w:val="Notedebasdepage"/>
        <w:jc w:val="both"/>
        <w:rPr>
          <w:rFonts w:ascii="Arial" w:hAnsi="Arial" w:cs="Arial"/>
          <w:sz w:val="16"/>
          <w:szCs w:val="16"/>
          <w:lang w:val="en-US"/>
        </w:rPr>
      </w:pPr>
      <w:r w:rsidRPr="00594CF5">
        <w:rPr>
          <w:rStyle w:val="Appelnotedebasdep"/>
          <w:rFonts w:ascii="Verdana" w:hAnsi="Verdana" w:cs="Arial"/>
          <w:sz w:val="18"/>
          <w:szCs w:val="18"/>
        </w:rPr>
        <w:footnoteRef/>
      </w:r>
      <w:r w:rsidRPr="00594CF5">
        <w:rPr>
          <w:rFonts w:ascii="Verdana" w:hAnsi="Verdana" w:cs="Arial"/>
          <w:sz w:val="18"/>
          <w:szCs w:val="18"/>
          <w:lang w:val="en-US"/>
        </w:rPr>
        <w:t xml:space="preserve"> </w:t>
      </w:r>
      <w:r w:rsidRPr="00594CF5">
        <w:rPr>
          <w:rFonts w:ascii="Verdana" w:hAnsi="Verdana" w:cs="Arial"/>
          <w:color w:val="000000"/>
          <w:sz w:val="18"/>
          <w:szCs w:val="18"/>
          <w:lang w:val="en-US"/>
        </w:rPr>
        <w:t>CTBA BIO-E-008: CTBA test method</w:t>
      </w:r>
      <w:r w:rsidRPr="00594CF5">
        <w:rPr>
          <w:rFonts w:ascii="Verdana" w:hAnsi="Verdana" w:cs="Arial"/>
          <w:sz w:val="18"/>
          <w:szCs w:val="18"/>
          <w:lang w:val="en-US"/>
        </w:rPr>
        <w:t>Assessment of the efficacy of a physico-chemical anti-termite barrier – Field test.</w:t>
      </w:r>
    </w:p>
  </w:footnote>
  <w:footnote w:id="7">
    <w:p w14:paraId="7BDA0845" w14:textId="77777777" w:rsidR="00136E8B" w:rsidRPr="00622510" w:rsidRDefault="00136E8B" w:rsidP="00622510">
      <w:pPr>
        <w:pStyle w:val="Notedebasdepage"/>
        <w:spacing w:after="0"/>
        <w:rPr>
          <w:rFonts w:ascii="Verdana" w:hAnsi="Verdana"/>
          <w:sz w:val="18"/>
          <w:lang w:val="en-US"/>
        </w:rPr>
      </w:pPr>
      <w:r w:rsidRPr="00622510">
        <w:rPr>
          <w:rStyle w:val="Appelnotedebasdep"/>
          <w:rFonts w:ascii="Verdana" w:hAnsi="Verdana"/>
          <w:sz w:val="18"/>
        </w:rPr>
        <w:footnoteRef/>
      </w:r>
      <w:r w:rsidRPr="00CB1B83">
        <w:rPr>
          <w:rFonts w:ascii="Verdana" w:hAnsi="Verdana"/>
          <w:sz w:val="18"/>
          <w:lang w:val="en-US"/>
        </w:rPr>
        <w:t xml:space="preserve"> </w:t>
      </w:r>
      <w:r w:rsidRPr="00622510">
        <w:rPr>
          <w:rFonts w:ascii="Verdana" w:hAnsi="Verdana"/>
          <w:sz w:val="18"/>
          <w:lang w:val="en-US"/>
        </w:rPr>
        <w:t xml:space="preserve">TGD on </w:t>
      </w:r>
      <w:r w:rsidRPr="00622510">
        <w:rPr>
          <w:rFonts w:ascii="Verdana" w:hAnsi="Verdana"/>
          <w:sz w:val="18"/>
          <w:lang w:val="en-GB"/>
        </w:rPr>
        <w:t>environmental risk assessment</w:t>
      </w:r>
    </w:p>
  </w:footnote>
  <w:footnote w:id="8">
    <w:p w14:paraId="767C4556" w14:textId="77777777" w:rsidR="00136E8B" w:rsidRPr="00CB1B83" w:rsidRDefault="00136E8B" w:rsidP="005016BC">
      <w:pPr>
        <w:pStyle w:val="Notedebasdepage"/>
        <w:spacing w:after="0"/>
        <w:rPr>
          <w:rFonts w:ascii="Verdana" w:hAnsi="Verdana"/>
          <w:sz w:val="18"/>
          <w:szCs w:val="18"/>
          <w:lang w:val="en-US"/>
        </w:rPr>
      </w:pPr>
      <w:r w:rsidRPr="005016BC">
        <w:rPr>
          <w:rStyle w:val="Appelnotedebasdep"/>
          <w:rFonts w:ascii="Verdana" w:hAnsi="Verdana"/>
          <w:sz w:val="18"/>
          <w:szCs w:val="18"/>
        </w:rPr>
        <w:footnoteRef/>
      </w:r>
      <w:r w:rsidRPr="00CB1B83">
        <w:rPr>
          <w:rFonts w:ascii="Verdana" w:hAnsi="Verdana"/>
          <w:sz w:val="18"/>
          <w:szCs w:val="18"/>
          <w:lang w:val="en-US"/>
        </w:rPr>
        <w:t xml:space="preserve"> Assessment Report Permethrin Product-Type 18 (Insecticides, acaricides and product to control other arthropods) Rapporteur: Ireland, April 2014</w:t>
      </w:r>
    </w:p>
  </w:footnote>
  <w:footnote w:id="9">
    <w:p w14:paraId="187CE144" w14:textId="77777777" w:rsidR="00136E8B" w:rsidRPr="00CB1B83" w:rsidRDefault="00136E8B" w:rsidP="005016BC">
      <w:pPr>
        <w:pStyle w:val="Notedebasdepage"/>
        <w:rPr>
          <w:rFonts w:ascii="Verdana" w:hAnsi="Verdana"/>
          <w:lang w:val="en-US"/>
        </w:rPr>
      </w:pPr>
      <w:r w:rsidRPr="00503A35">
        <w:rPr>
          <w:rStyle w:val="Appelnotedebasdep"/>
          <w:rFonts w:ascii="Verdana" w:hAnsi="Verdana"/>
          <w:sz w:val="18"/>
        </w:rPr>
        <w:footnoteRef/>
      </w:r>
      <w:r w:rsidRPr="00CB1B83">
        <w:rPr>
          <w:rFonts w:ascii="Verdana" w:hAnsi="Verdana"/>
          <w:sz w:val="18"/>
          <w:lang w:val="en-US"/>
        </w:rPr>
        <w:t xml:space="preserve"> </w:t>
      </w:r>
      <w:hyperlink r:id="rId1" w:history="1">
        <w:r w:rsidRPr="00CB1B83">
          <w:rPr>
            <w:rStyle w:val="Lienhypertexte"/>
            <w:rFonts w:ascii="Verdana" w:hAnsi="Verdana"/>
            <w:sz w:val="18"/>
            <w:lang w:val="en-US"/>
          </w:rPr>
          <w:t>http://www.ctb.agro.nl/ctb_files/140801_08214.PDF</w:t>
        </w:r>
      </w:hyperlink>
      <w:r w:rsidRPr="00CB1B83">
        <w:rPr>
          <w:rFonts w:ascii="Verdana" w:hAnsi="Verdana"/>
          <w:sz w:val="18"/>
          <w:lang w:val="en-US"/>
        </w:rPr>
        <w:t xml:space="preserve"> </w:t>
      </w:r>
    </w:p>
  </w:footnote>
  <w:footnote w:id="10">
    <w:p w14:paraId="09DAAC46" w14:textId="77777777" w:rsidR="00136E8B" w:rsidRPr="00B635D3" w:rsidRDefault="00136E8B" w:rsidP="005016BC">
      <w:pPr>
        <w:pStyle w:val="Notedebasdepage"/>
        <w:jc w:val="both"/>
        <w:rPr>
          <w:rFonts w:ascii="Verdana" w:hAnsi="Verdana"/>
          <w:sz w:val="18"/>
          <w:szCs w:val="18"/>
          <w:lang w:val="en-CA"/>
        </w:rPr>
      </w:pPr>
      <w:r w:rsidRPr="00B635D3">
        <w:rPr>
          <w:rStyle w:val="Appelnotedebasdep"/>
          <w:rFonts w:ascii="Verdana" w:hAnsi="Verdana"/>
          <w:sz w:val="18"/>
          <w:szCs w:val="18"/>
        </w:rPr>
        <w:footnoteRef/>
      </w:r>
      <w:r w:rsidRPr="00CB1B83">
        <w:rPr>
          <w:rFonts w:ascii="Verdana" w:hAnsi="Verdana"/>
          <w:sz w:val="18"/>
          <w:szCs w:val="18"/>
          <w:lang w:val="en-US"/>
        </w:rPr>
        <w:t xml:space="preserve"> INERIS-DRC-02-25582-ECOT-VMi-n°02DR0270, </w:t>
      </w:r>
      <w:r w:rsidRPr="00B635D3">
        <w:rPr>
          <w:rFonts w:ascii="Verdana" w:hAnsi="Verdana"/>
          <w:sz w:val="18"/>
          <w:szCs w:val="18"/>
          <w:lang w:val="en-CA"/>
        </w:rPr>
        <w:t xml:space="preserve">Supplement to the methodology for risk evaluation of biocides </w:t>
      </w:r>
      <w:r w:rsidRPr="00CB1B83">
        <w:rPr>
          <w:rFonts w:ascii="Verdana" w:hAnsi="Verdana"/>
          <w:sz w:val="18"/>
          <w:szCs w:val="18"/>
          <w:lang w:val="en-US"/>
        </w:rPr>
        <w:t>Emission scenario document for biocides used as masonry preservatives. (product type 10) (EUBEES) November 2002</w:t>
      </w:r>
    </w:p>
  </w:footnote>
  <w:footnote w:id="11">
    <w:p w14:paraId="250FA03F" w14:textId="77777777" w:rsidR="00136E8B" w:rsidRPr="00CB1B83" w:rsidRDefault="00136E8B" w:rsidP="00B635D3">
      <w:pPr>
        <w:pStyle w:val="Notedebasdepage"/>
        <w:spacing w:after="0"/>
        <w:jc w:val="both"/>
        <w:rPr>
          <w:rFonts w:ascii="Verdana" w:hAnsi="Verdana"/>
          <w:sz w:val="18"/>
          <w:szCs w:val="18"/>
          <w:lang w:val="en-US"/>
        </w:rPr>
      </w:pPr>
      <w:r w:rsidRPr="00B635D3">
        <w:rPr>
          <w:rStyle w:val="Appelnotedebasdep"/>
          <w:rFonts w:ascii="Verdana" w:hAnsi="Verdana"/>
          <w:sz w:val="18"/>
          <w:szCs w:val="18"/>
        </w:rPr>
        <w:footnoteRef/>
      </w:r>
      <w:r w:rsidRPr="00CB1B83">
        <w:rPr>
          <w:rFonts w:ascii="Verdana" w:hAnsi="Verdana"/>
          <w:sz w:val="18"/>
          <w:szCs w:val="18"/>
          <w:lang w:val="en-US"/>
        </w:rPr>
        <w:t xml:space="preserve"> INERIS-DRC-01-25582-ECOT-CTi/VMi-n°01DR0176, </w:t>
      </w:r>
      <w:r w:rsidRPr="00B635D3">
        <w:rPr>
          <w:rFonts w:ascii="Verdana" w:hAnsi="Verdana"/>
          <w:sz w:val="18"/>
          <w:szCs w:val="18"/>
          <w:lang w:val="en-CA"/>
        </w:rPr>
        <w:t>Supplement to the methodology for risk evaluation of biocides Emission scenario document for biocides used as preservatives in the textile processing industry. (Product type 9 &amp; 18) (EUBEES) May 2001</w:t>
      </w:r>
    </w:p>
  </w:footnote>
  <w:footnote w:id="12">
    <w:p w14:paraId="638347CF" w14:textId="77777777" w:rsidR="00136E8B" w:rsidRPr="00B635D3" w:rsidRDefault="00136E8B" w:rsidP="00B635D3">
      <w:pPr>
        <w:pStyle w:val="Notedebasdepage"/>
        <w:spacing w:after="0"/>
        <w:rPr>
          <w:rFonts w:ascii="Verdana" w:hAnsi="Verdana"/>
          <w:sz w:val="18"/>
          <w:szCs w:val="18"/>
          <w:lang w:val="en-CA"/>
        </w:rPr>
      </w:pPr>
      <w:r w:rsidRPr="00B635D3">
        <w:rPr>
          <w:rFonts w:ascii="Verdana" w:hAnsi="Verdana"/>
          <w:sz w:val="18"/>
          <w:szCs w:val="18"/>
          <w:vertAlign w:val="superscript"/>
          <w:lang w:val="en-CA"/>
        </w:rPr>
        <w:footnoteRef/>
      </w:r>
      <w:r w:rsidRPr="00B635D3">
        <w:rPr>
          <w:rFonts w:ascii="Verdana" w:hAnsi="Verdana"/>
          <w:sz w:val="18"/>
          <w:szCs w:val="18"/>
          <w:vertAlign w:val="superscript"/>
          <w:lang w:val="en-CA"/>
        </w:rPr>
        <w:t xml:space="preserve"> </w:t>
      </w:r>
      <w:r w:rsidRPr="00B635D3">
        <w:rPr>
          <w:rFonts w:ascii="Verdana" w:hAnsi="Verdana"/>
          <w:sz w:val="18"/>
          <w:szCs w:val="18"/>
          <w:lang w:val="en-CA"/>
        </w:rPr>
        <w:t>Technical Agreement for Biocides, v1.2, ECHA, December 2016</w:t>
      </w:r>
    </w:p>
  </w:footnote>
  <w:footnote w:id="13">
    <w:p w14:paraId="3E66AF82" w14:textId="77777777" w:rsidR="00136E8B" w:rsidRPr="00B635D3" w:rsidRDefault="00136E8B" w:rsidP="00B635D3">
      <w:pPr>
        <w:pStyle w:val="Notedebasdepage"/>
        <w:spacing w:after="0"/>
        <w:rPr>
          <w:rFonts w:ascii="Verdana" w:hAnsi="Verdana"/>
          <w:sz w:val="18"/>
          <w:szCs w:val="18"/>
          <w:lang w:val="en-CA"/>
        </w:rPr>
      </w:pPr>
      <w:r w:rsidRPr="00B635D3">
        <w:rPr>
          <w:rFonts w:ascii="Verdana" w:hAnsi="Verdana"/>
          <w:sz w:val="18"/>
          <w:szCs w:val="18"/>
          <w:vertAlign w:val="superscript"/>
          <w:lang w:val="en-CA"/>
        </w:rPr>
        <w:footnoteRef/>
      </w:r>
      <w:r w:rsidRPr="00B635D3">
        <w:rPr>
          <w:rFonts w:ascii="Verdana" w:hAnsi="Verdana"/>
          <w:sz w:val="18"/>
          <w:szCs w:val="18"/>
          <w:vertAlign w:val="superscript"/>
          <w:lang w:val="en-CA"/>
        </w:rPr>
        <w:t xml:space="preserve"> </w:t>
      </w:r>
      <w:r w:rsidRPr="00B635D3">
        <w:rPr>
          <w:rFonts w:ascii="Verdana" w:hAnsi="Verdana"/>
          <w:sz w:val="18"/>
          <w:szCs w:val="18"/>
          <w:lang w:val="en-CA"/>
        </w:rPr>
        <w:t>Guidance on the Biocidal Products Regulation, Volume IV  Environment  - Part B Risk Assessment  (active  substances) V 1.0, April 2015</w:t>
      </w:r>
    </w:p>
  </w:footnote>
  <w:footnote w:id="14">
    <w:p w14:paraId="0467E9DE" w14:textId="77777777" w:rsidR="00136E8B" w:rsidRPr="00B635D3" w:rsidRDefault="00136E8B" w:rsidP="00B635D3">
      <w:pPr>
        <w:pStyle w:val="Notedebasdepage"/>
        <w:spacing w:after="0"/>
        <w:jc w:val="both"/>
        <w:rPr>
          <w:rFonts w:ascii="Verdana" w:hAnsi="Verdana"/>
          <w:sz w:val="18"/>
          <w:szCs w:val="18"/>
          <w:lang w:val="en-CA"/>
        </w:rPr>
      </w:pPr>
      <w:r w:rsidRPr="00B635D3">
        <w:rPr>
          <w:rFonts w:ascii="Verdana" w:hAnsi="Verdana"/>
          <w:sz w:val="18"/>
          <w:szCs w:val="18"/>
          <w:vertAlign w:val="superscript"/>
          <w:lang w:val="en-CA"/>
        </w:rPr>
        <w:footnoteRef/>
      </w:r>
      <w:r w:rsidRPr="00B635D3">
        <w:rPr>
          <w:rFonts w:ascii="Verdana" w:hAnsi="Verdana"/>
          <w:sz w:val="18"/>
          <w:szCs w:val="18"/>
          <w:vertAlign w:val="superscript"/>
          <w:lang w:val="en-CA"/>
        </w:rPr>
        <w:t xml:space="preserve"> </w:t>
      </w:r>
      <w:r w:rsidRPr="00B635D3">
        <w:rPr>
          <w:rFonts w:ascii="Verdana" w:hAnsi="Verdana"/>
          <w:sz w:val="18"/>
          <w:szCs w:val="18"/>
          <w:lang w:val="en-CA"/>
        </w:rPr>
        <w:t>Tier 1b calculations were performed taking into account a degree of fixation of 70% of Permethrin in the treated article. This assumption is based on the default value used to calculate release of active substance in waste water after impregnation process of biocide in textile during finishing step. ESD PT9, Emission scenario document for biocides used as preservatives in the textile industry. May 2001</w:t>
      </w:r>
    </w:p>
    <w:p w14:paraId="2183A2BF" w14:textId="77777777" w:rsidR="00136E8B" w:rsidRPr="00483AFE" w:rsidRDefault="00136E8B" w:rsidP="005016BC">
      <w:pPr>
        <w:pStyle w:val="Notedebasdepage"/>
        <w:spacing w:line="200" w:lineRule="exact"/>
        <w:jc w:val="both"/>
        <w:rPr>
          <w:lang w:val="en-CA"/>
        </w:rPr>
      </w:pPr>
    </w:p>
  </w:footnote>
  <w:footnote w:id="15">
    <w:p w14:paraId="52073C99" w14:textId="77777777" w:rsidR="00136E8B" w:rsidRPr="00CB1B83" w:rsidRDefault="00136E8B" w:rsidP="00B635D3">
      <w:pPr>
        <w:pStyle w:val="Notedebasdepage"/>
        <w:jc w:val="both"/>
        <w:rPr>
          <w:rFonts w:ascii="Verdana" w:hAnsi="Verdana"/>
          <w:sz w:val="18"/>
          <w:szCs w:val="18"/>
          <w:lang w:val="en-US"/>
        </w:rPr>
      </w:pPr>
      <w:r w:rsidRPr="00B635D3">
        <w:rPr>
          <w:rFonts w:ascii="Verdana" w:hAnsi="Verdana"/>
          <w:sz w:val="18"/>
          <w:szCs w:val="18"/>
          <w:vertAlign w:val="superscript"/>
          <w:lang w:val="en-CA"/>
        </w:rPr>
        <w:footnoteRef/>
      </w:r>
      <w:r>
        <w:rPr>
          <w:rFonts w:ascii="Verdana" w:hAnsi="Verdana"/>
          <w:sz w:val="18"/>
          <w:szCs w:val="18"/>
          <w:lang w:val="en-CA"/>
        </w:rPr>
        <w:t xml:space="preserve"> </w:t>
      </w:r>
      <w:r w:rsidRPr="00B635D3">
        <w:rPr>
          <w:rFonts w:ascii="Verdana" w:hAnsi="Verdana"/>
          <w:sz w:val="18"/>
          <w:szCs w:val="18"/>
          <w:lang w:val="en-CA"/>
        </w:rPr>
        <w:t>Complementing Guideline for Writing Emission Scenario Documents: The Life-Cycle Step “Service-Life”, OECD Environment, Health and Safety Publications, Series on Emission Dcenario Documents N°19, 2009, p.18</w:t>
      </w:r>
    </w:p>
  </w:footnote>
  <w:footnote w:id="16">
    <w:p w14:paraId="7AAC90CC" w14:textId="77777777" w:rsidR="00136E8B" w:rsidRPr="00D45287" w:rsidRDefault="00136E8B" w:rsidP="005016BC">
      <w:pPr>
        <w:pStyle w:val="Default"/>
        <w:rPr>
          <w:rFonts w:ascii="Verdana" w:hAnsi="Verdana"/>
          <w:color w:val="auto"/>
          <w:position w:val="4"/>
          <w:sz w:val="16"/>
          <w:szCs w:val="20"/>
          <w:lang w:val="en-CA" w:eastAsia="de-DE"/>
        </w:rPr>
      </w:pPr>
      <w:r w:rsidRPr="008E2D97">
        <w:rPr>
          <w:rFonts w:ascii="Verdana" w:hAnsi="Verdana"/>
          <w:color w:val="auto"/>
          <w:position w:val="4"/>
          <w:sz w:val="16"/>
          <w:szCs w:val="20"/>
          <w:lang w:val="en-CA" w:eastAsia="de-DE"/>
        </w:rPr>
        <w:footnoteRef/>
      </w:r>
      <w:r w:rsidRPr="009B07B8">
        <w:rPr>
          <w:rFonts w:ascii="Verdana" w:hAnsi="Verdana"/>
          <w:color w:val="auto"/>
          <w:position w:val="4"/>
          <w:sz w:val="16"/>
          <w:szCs w:val="20"/>
          <w:lang w:val="en-CA" w:eastAsia="de-DE"/>
        </w:rPr>
        <w:t xml:space="preserve"> </w:t>
      </w:r>
      <w:r w:rsidRPr="00D45287">
        <w:rPr>
          <w:rFonts w:ascii="Verdana" w:hAnsi="Verdana"/>
          <w:color w:val="auto"/>
          <w:position w:val="4"/>
          <w:sz w:val="16"/>
          <w:szCs w:val="20"/>
          <w:lang w:val="en-CA" w:eastAsia="de-DE"/>
        </w:rPr>
        <w:t xml:space="preserve">Regulation (EU) No 528/2012 concerning the making available on the market and use of biocidal products </w:t>
      </w:r>
    </w:p>
    <w:p w14:paraId="493BCC6F" w14:textId="77777777" w:rsidR="00136E8B" w:rsidRPr="00534F97" w:rsidRDefault="00136E8B" w:rsidP="005016BC">
      <w:pPr>
        <w:pStyle w:val="Default"/>
        <w:rPr>
          <w:lang w:val="en-CA"/>
        </w:rPr>
      </w:pPr>
      <w:r w:rsidRPr="00D45287">
        <w:rPr>
          <w:rFonts w:ascii="Verdana" w:hAnsi="Verdana"/>
          <w:color w:val="auto"/>
          <w:position w:val="4"/>
          <w:sz w:val="16"/>
          <w:szCs w:val="20"/>
          <w:lang w:val="en-CA" w:eastAsia="de-DE"/>
        </w:rPr>
        <w:t xml:space="preserve"> Evaluation of active substances - Assessment Report -   Permethrin - Product-Type 18 (Insecticides, acaricides and products to control other arthropods) Rapporteur: Ireland April 2014</w:t>
      </w:r>
    </w:p>
  </w:footnote>
  <w:footnote w:id="17">
    <w:p w14:paraId="161E8E93" w14:textId="77777777" w:rsidR="00136E8B" w:rsidRPr="00B635D3" w:rsidRDefault="00136E8B" w:rsidP="00B635D3">
      <w:pPr>
        <w:spacing w:after="0" w:line="240" w:lineRule="auto"/>
        <w:rPr>
          <w:rFonts w:ascii="Verdana" w:hAnsi="Verdana"/>
          <w:sz w:val="18"/>
          <w:szCs w:val="18"/>
          <w:lang w:val="en-CA"/>
        </w:rPr>
      </w:pPr>
      <w:r w:rsidRPr="00B635D3">
        <w:rPr>
          <w:rStyle w:val="Appelnotedebasdep"/>
          <w:rFonts w:ascii="Verdana" w:hAnsi="Verdana"/>
          <w:sz w:val="18"/>
          <w:szCs w:val="18"/>
        </w:rPr>
        <w:footnoteRef/>
      </w:r>
      <w:r w:rsidRPr="00CB1B83">
        <w:rPr>
          <w:rFonts w:ascii="Verdana" w:hAnsi="Verdana"/>
          <w:sz w:val="18"/>
          <w:szCs w:val="18"/>
          <w:lang w:val="en-US"/>
        </w:rPr>
        <w:t xml:space="preserve">  </w:t>
      </w:r>
      <w:r w:rsidRPr="00B635D3">
        <w:rPr>
          <w:rFonts w:ascii="Verdana" w:hAnsi="Verdana"/>
          <w:sz w:val="18"/>
          <w:szCs w:val="18"/>
          <w:lang w:val="en-CA"/>
        </w:rPr>
        <w:t>Guidance on the Biocidal Products Regulation Volume IV Environment - Part B Risk Assessment, V1.0 April 2015</w:t>
      </w:r>
    </w:p>
  </w:footnote>
  <w:footnote w:id="18">
    <w:p w14:paraId="2D50657C" w14:textId="77777777" w:rsidR="00136E8B" w:rsidRPr="00B635D3" w:rsidRDefault="00136E8B" w:rsidP="00B635D3">
      <w:pPr>
        <w:spacing w:after="0" w:line="240" w:lineRule="auto"/>
        <w:jc w:val="both"/>
        <w:rPr>
          <w:rFonts w:ascii="Verdana" w:hAnsi="Verdana"/>
          <w:sz w:val="18"/>
          <w:szCs w:val="18"/>
          <w:lang w:val="en-CA"/>
        </w:rPr>
      </w:pPr>
      <w:r w:rsidRPr="00B635D3">
        <w:rPr>
          <w:rStyle w:val="Appelnotedebasdep"/>
          <w:rFonts w:ascii="Verdana" w:hAnsi="Verdana"/>
          <w:sz w:val="18"/>
          <w:szCs w:val="18"/>
        </w:rPr>
        <w:footnoteRef/>
      </w:r>
      <w:r w:rsidRPr="00CB1B83">
        <w:rPr>
          <w:rFonts w:ascii="Verdana" w:hAnsi="Verdana"/>
          <w:sz w:val="18"/>
          <w:szCs w:val="18"/>
          <w:lang w:val="en-CA"/>
        </w:rPr>
        <w:t xml:space="preserve"> </w:t>
      </w:r>
      <w:r w:rsidRPr="00B635D3">
        <w:rPr>
          <w:rFonts w:ascii="Verdana" w:hAnsi="Verdana"/>
          <w:sz w:val="18"/>
          <w:szCs w:val="18"/>
          <w:lang w:val="en-CA"/>
        </w:rPr>
        <w:t>http://www.insee.fr/fr/themes/tableau.asp?reg_id=0&amp;ref_id=NATTEF11401</w:t>
      </w:r>
    </w:p>
  </w:footnote>
  <w:footnote w:id="19">
    <w:p w14:paraId="005215DA" w14:textId="77777777" w:rsidR="00136E8B" w:rsidRPr="00517BEA" w:rsidRDefault="00136E8B" w:rsidP="00B635D3">
      <w:pPr>
        <w:pStyle w:val="Notedebasdepage"/>
        <w:spacing w:after="0"/>
        <w:rPr>
          <w:sz w:val="16"/>
          <w:lang w:val="en-CA"/>
        </w:rPr>
      </w:pPr>
      <w:r w:rsidRPr="00B635D3">
        <w:rPr>
          <w:rFonts w:ascii="Verdana" w:hAnsi="Verdana"/>
          <w:sz w:val="18"/>
          <w:szCs w:val="18"/>
          <w:lang w:val="en-CA"/>
        </w:rPr>
        <w:footnoteRef/>
      </w:r>
      <w:r w:rsidRPr="00B635D3">
        <w:rPr>
          <w:rFonts w:ascii="Verdana" w:hAnsi="Verdana"/>
          <w:sz w:val="18"/>
          <w:szCs w:val="18"/>
          <w:lang w:val="en-CA"/>
        </w:rPr>
        <w:t xml:space="preserve"> http://www.insee.fr/fr/themes/tableau.asp?reg_id=0&amp;ref_id=NATnon02145</w:t>
      </w:r>
    </w:p>
  </w:footnote>
  <w:footnote w:id="20">
    <w:p w14:paraId="681CEA77" w14:textId="77777777" w:rsidR="00136E8B" w:rsidRPr="00B94034" w:rsidRDefault="00136E8B" w:rsidP="00B94034">
      <w:pPr>
        <w:autoSpaceDE w:val="0"/>
        <w:autoSpaceDN w:val="0"/>
        <w:adjustRightInd w:val="0"/>
        <w:spacing w:after="0" w:line="240" w:lineRule="auto"/>
        <w:rPr>
          <w:rFonts w:ascii="Verdana" w:eastAsia="SimSun" w:hAnsi="Verdana"/>
          <w:sz w:val="18"/>
          <w:szCs w:val="18"/>
          <w:lang w:val="en-US" w:eastAsia="zh-CN"/>
        </w:rPr>
      </w:pPr>
      <w:r w:rsidRPr="00B94034">
        <w:rPr>
          <w:rStyle w:val="Appelnotedebasdep"/>
          <w:rFonts w:ascii="Verdana" w:hAnsi="Verdana"/>
          <w:sz w:val="18"/>
          <w:szCs w:val="18"/>
        </w:rPr>
        <w:footnoteRef/>
      </w:r>
      <w:r w:rsidRPr="00CB1B83">
        <w:rPr>
          <w:rFonts w:ascii="Verdana" w:hAnsi="Verdana"/>
          <w:sz w:val="18"/>
          <w:szCs w:val="18"/>
          <w:lang w:val="en-US"/>
        </w:rPr>
        <w:t xml:space="preserve"> </w:t>
      </w:r>
      <w:r w:rsidRPr="00B94034">
        <w:rPr>
          <w:rFonts w:ascii="Verdana" w:eastAsia="SimSun" w:hAnsi="Verdana"/>
          <w:sz w:val="18"/>
          <w:szCs w:val="18"/>
          <w:lang w:val="en-US" w:eastAsia="zh-CN"/>
        </w:rPr>
        <w:t>Groundwater exposure assessment for wood preservatives Factors to consider</w:t>
      </w:r>
    </w:p>
  </w:footnote>
  <w:footnote w:id="21">
    <w:p w14:paraId="385BBFC2" w14:textId="77777777" w:rsidR="00136E8B" w:rsidRPr="00B94034" w:rsidRDefault="00136E8B" w:rsidP="00B94034">
      <w:pPr>
        <w:pStyle w:val="Tablefootnote"/>
        <w:spacing w:before="0" w:after="0"/>
        <w:rPr>
          <w:rFonts w:ascii="Verdana" w:hAnsi="Verdana"/>
        </w:rPr>
      </w:pPr>
      <w:r w:rsidRPr="00B94034">
        <w:rPr>
          <w:rStyle w:val="Appelnotedebasdep"/>
          <w:rFonts w:ascii="Verdana" w:hAnsi="Verdana"/>
        </w:rPr>
        <w:footnoteRef/>
      </w:r>
      <w:r w:rsidRPr="00B94034">
        <w:rPr>
          <w:rFonts w:ascii="Verdana" w:hAnsi="Verdana"/>
        </w:rPr>
        <w:t xml:space="preserve"> </w:t>
      </w:r>
      <w:r w:rsidRPr="00B94034">
        <w:rPr>
          <w:rFonts w:ascii="Verdana" w:hAnsi="Verdana"/>
          <w:lang w:val="en-US"/>
        </w:rPr>
        <w:t>SANCO/321/2000 rev.2: FOCUS groudwater scenarios in the EU review of active substances.</w:t>
      </w:r>
      <w:r w:rsidRPr="00B94034">
        <w:rPr>
          <w:rFonts w:ascii="Verdana" w:hAnsi="Verdana"/>
          <w:strike/>
        </w:rPr>
        <w:t xml:space="preserve"> </w:t>
      </w:r>
    </w:p>
  </w:footnote>
  <w:footnote w:id="22">
    <w:p w14:paraId="32D84640" w14:textId="77777777" w:rsidR="00136E8B" w:rsidRPr="00B94034" w:rsidRDefault="00136E8B" w:rsidP="00B94034">
      <w:pPr>
        <w:pStyle w:val="Tablefootnote"/>
        <w:spacing w:before="0" w:after="0"/>
        <w:rPr>
          <w:rFonts w:ascii="Verdana" w:hAnsi="Verdana"/>
        </w:rPr>
      </w:pPr>
      <w:r w:rsidRPr="00B94034">
        <w:rPr>
          <w:rStyle w:val="Appelnotedebasdep"/>
          <w:rFonts w:ascii="Verdana" w:hAnsi="Verdana"/>
        </w:rPr>
        <w:footnoteRef/>
      </w:r>
      <w:r w:rsidRPr="00B94034">
        <w:rPr>
          <w:rFonts w:ascii="Verdana" w:hAnsi="Verdana"/>
          <w:lang w:val="en-US"/>
        </w:rPr>
        <w:t xml:space="preserve"> FOCUS (2009). </w:t>
      </w:r>
      <w:r w:rsidRPr="00B94034">
        <w:rPr>
          <w:rFonts w:ascii="Verdana" w:hAnsi="Verdana"/>
        </w:rPr>
        <w:t xml:space="preserve">Assessing Potential for Movement of Active Substances and their </w:t>
      </w:r>
      <w:r w:rsidRPr="00B94034">
        <w:rPr>
          <w:rFonts w:ascii="Verdana" w:hAnsi="Verdana"/>
          <w:lang w:val="en-US"/>
        </w:rPr>
        <w:t xml:space="preserve">Metabolites to Ground Water in the EU. Report of the FOCUS Ground Water Work Group, </w:t>
      </w:r>
      <w:r w:rsidRPr="00B94034">
        <w:rPr>
          <w:rFonts w:ascii="Verdana" w:hAnsi="Verdana"/>
        </w:rPr>
        <w:t>EC Document Reference Sanco/13144/2010 version 1, 604 pp</w:t>
      </w:r>
      <w:r>
        <w:rPr>
          <w:rFonts w:ascii="Verdana" w:hAnsi="Verdana"/>
        </w:rPr>
        <w:t>.</w:t>
      </w:r>
    </w:p>
  </w:footnote>
  <w:footnote w:id="23">
    <w:p w14:paraId="2E0BD7BF" w14:textId="77777777" w:rsidR="00136E8B" w:rsidRDefault="00136E8B" w:rsidP="00B94034">
      <w:pPr>
        <w:pStyle w:val="Tablefootnote"/>
        <w:spacing w:before="0" w:after="0"/>
      </w:pPr>
      <w:r w:rsidRPr="00B94034">
        <w:rPr>
          <w:rStyle w:val="Appelnotedebasdep"/>
          <w:rFonts w:ascii="Verdana" w:hAnsi="Verdana"/>
        </w:rPr>
        <w:footnoteRef/>
      </w:r>
      <w:r w:rsidRPr="00B94034">
        <w:rPr>
          <w:rFonts w:ascii="Verdana" w:hAnsi="Verdana"/>
        </w:rPr>
        <w:t xml:space="preserve"> </w:t>
      </w:r>
      <w:r w:rsidRPr="00B94034">
        <w:rPr>
          <w:rFonts w:ascii="Verdana" w:hAnsi="Verdana"/>
          <w:lang w:val="en-US"/>
        </w:rPr>
        <w:t>FOCUS (2011). Generic guidance for Tier 1 FOCUS groundwater assessments, Version 2.0, January 2011.</w:t>
      </w:r>
      <w:r w:rsidRPr="00D45287">
        <w:rPr>
          <w:sz w:val="16"/>
          <w:szCs w:val="16"/>
          <w:lang w:val="en-US"/>
        </w:rPr>
        <w:t xml:space="preserve"> </w:t>
      </w:r>
    </w:p>
  </w:footnote>
  <w:footnote w:id="24">
    <w:p w14:paraId="176093B4" w14:textId="77777777" w:rsidR="00136E8B" w:rsidRPr="00CB1B83" w:rsidRDefault="00136E8B" w:rsidP="00B94034">
      <w:pPr>
        <w:keepNext/>
        <w:spacing w:after="0" w:line="240" w:lineRule="auto"/>
        <w:rPr>
          <w:rFonts w:ascii="Verdana" w:hAnsi="Verdana"/>
          <w:smallCaps/>
          <w:lang w:val="en-US"/>
        </w:rPr>
      </w:pPr>
      <w:r w:rsidRPr="00B94034">
        <w:rPr>
          <w:rFonts w:ascii="Verdana" w:hAnsi="Verdana"/>
          <w:spacing w:val="-5"/>
          <w:sz w:val="18"/>
          <w:szCs w:val="18"/>
          <w:vertAlign w:val="superscript"/>
          <w:lang w:eastAsia="en-US"/>
        </w:rPr>
        <w:footnoteRef/>
      </w:r>
      <w:r w:rsidRPr="00CB1B83">
        <w:rPr>
          <w:rFonts w:ascii="Verdana" w:hAnsi="Verdana"/>
          <w:spacing w:val="-5"/>
          <w:sz w:val="18"/>
          <w:szCs w:val="18"/>
          <w:vertAlign w:val="superscript"/>
          <w:lang w:val="en-US" w:eastAsia="en-US"/>
        </w:rPr>
        <w:t xml:space="preserve"> </w:t>
      </w:r>
      <w:r w:rsidRPr="00CB1B83">
        <w:rPr>
          <w:rFonts w:ascii="Verdana" w:hAnsi="Verdana"/>
          <w:spacing w:val="-5"/>
          <w:sz w:val="18"/>
          <w:szCs w:val="18"/>
          <w:lang w:val="en-US" w:eastAsia="en-US"/>
        </w:rPr>
        <w:t>Groundwater Exposure Assessment for Wood  Preservatives  (soil studies applicability for mobile and persistant substances and DT50/Koc input values for PELMO/PEARL models),</w:t>
      </w:r>
      <w:r w:rsidRPr="00CB1B83">
        <w:rPr>
          <w:rFonts w:ascii="Verdana" w:hAnsi="Verdana"/>
          <w:sz w:val="35"/>
          <w:szCs w:val="35"/>
          <w:lang w:val="en-US"/>
        </w:rPr>
        <w:t xml:space="preserve"> </w:t>
      </w:r>
      <w:r w:rsidRPr="00CB1B83">
        <w:rPr>
          <w:rFonts w:ascii="Verdana" w:hAnsi="Verdana"/>
          <w:spacing w:val="-5"/>
          <w:sz w:val="18"/>
          <w:szCs w:val="18"/>
          <w:lang w:val="en-US" w:eastAsia="en-US"/>
        </w:rPr>
        <w:t>agreed upon at the Technical Meeting on Biocides for  the implementation of Directive 98/8/EC concerning the placing of biocidal  products on the market 13-17 October 2008.</w:t>
      </w:r>
    </w:p>
  </w:footnote>
  <w:footnote w:id="25">
    <w:p w14:paraId="6F0F27A5" w14:textId="77777777" w:rsidR="00136E8B" w:rsidRPr="00CB1B83" w:rsidRDefault="00136E8B" w:rsidP="00B94034">
      <w:pPr>
        <w:spacing w:after="0" w:line="240" w:lineRule="auto"/>
        <w:jc w:val="both"/>
        <w:rPr>
          <w:rFonts w:ascii="Verdana" w:hAnsi="Verdana"/>
          <w:spacing w:val="-5"/>
          <w:sz w:val="18"/>
          <w:szCs w:val="18"/>
          <w:lang w:val="en-US" w:eastAsia="en-US"/>
        </w:rPr>
      </w:pPr>
      <w:r w:rsidRPr="00B94034">
        <w:rPr>
          <w:rFonts w:ascii="Verdana" w:hAnsi="Verdana"/>
          <w:spacing w:val="-5"/>
          <w:sz w:val="18"/>
          <w:szCs w:val="18"/>
          <w:vertAlign w:val="superscript"/>
          <w:lang w:eastAsia="en-US"/>
        </w:rPr>
        <w:footnoteRef/>
      </w:r>
      <w:r w:rsidRPr="00CB1B83">
        <w:rPr>
          <w:rFonts w:ascii="Verdana" w:hAnsi="Verdana"/>
          <w:spacing w:val="-5"/>
          <w:sz w:val="18"/>
          <w:szCs w:val="18"/>
          <w:vertAlign w:val="superscript"/>
          <w:lang w:val="en-US" w:eastAsia="en-US"/>
        </w:rPr>
        <w:t xml:space="preserve"> </w:t>
      </w:r>
      <w:r w:rsidRPr="00CB1B83">
        <w:rPr>
          <w:rFonts w:ascii="Verdana" w:hAnsi="Verdana"/>
          <w:spacing w:val="-5"/>
          <w:sz w:val="18"/>
          <w:szCs w:val="18"/>
          <w:lang w:val="en-US" w:eastAsia="en-US"/>
        </w:rPr>
        <w:t>Endorsed at the 24th meeting of representatives of Members States Competent Authorities for the implementation of Directive 98/8/EC concerning the placing of biocidal products on the market - Groundwater exposure assessment for wood preservatives Factors to consider, ECB 2007.</w:t>
      </w:r>
      <w:r w:rsidRPr="00CB1B83" w:rsidDel="00085F1E">
        <w:rPr>
          <w:rFonts w:ascii="Verdana" w:hAnsi="Verdana"/>
          <w:spacing w:val="-5"/>
          <w:sz w:val="18"/>
          <w:szCs w:val="18"/>
          <w:lang w:val="en-US" w:eastAsia="en-US"/>
        </w:rPr>
        <w:t xml:space="preserve"> </w:t>
      </w:r>
    </w:p>
    <w:p w14:paraId="3370DB2E" w14:textId="77777777" w:rsidR="00136E8B" w:rsidRPr="0075234E" w:rsidRDefault="00136E8B" w:rsidP="005016BC">
      <w:pPr>
        <w:pStyle w:val="Notedebasdepage"/>
        <w:rPr>
          <w:lang w:val="en-CA"/>
        </w:rPr>
      </w:pPr>
    </w:p>
  </w:footnote>
  <w:footnote w:id="26">
    <w:p w14:paraId="0B953F78" w14:textId="77777777" w:rsidR="00136E8B" w:rsidRPr="00CB1B83" w:rsidRDefault="00136E8B" w:rsidP="00B94034">
      <w:pPr>
        <w:pStyle w:val="Notedebasdepage"/>
        <w:spacing w:after="0"/>
        <w:rPr>
          <w:rFonts w:ascii="Verdana" w:hAnsi="Verdana"/>
          <w:sz w:val="18"/>
          <w:szCs w:val="18"/>
          <w:lang w:val="en-US"/>
        </w:rPr>
      </w:pPr>
      <w:r w:rsidRPr="00B94034">
        <w:rPr>
          <w:rStyle w:val="Appelnotedebasdep"/>
          <w:rFonts w:ascii="Verdana" w:hAnsi="Verdana"/>
          <w:sz w:val="18"/>
          <w:szCs w:val="18"/>
        </w:rPr>
        <w:footnoteRef/>
      </w:r>
      <w:r w:rsidRPr="00CB1B83">
        <w:rPr>
          <w:rFonts w:ascii="Verdana" w:hAnsi="Verdana"/>
          <w:sz w:val="18"/>
          <w:szCs w:val="18"/>
          <w:lang w:val="en-US"/>
        </w:rPr>
        <w:t xml:space="preserve"> </w:t>
      </w:r>
      <w:r w:rsidRPr="00CB1B83">
        <w:rPr>
          <w:rFonts w:ascii="Verdana" w:hAnsi="Verdana"/>
          <w:spacing w:val="-5"/>
          <w:sz w:val="18"/>
          <w:szCs w:val="18"/>
          <w:lang w:val="en-US" w:eastAsia="en-US"/>
        </w:rPr>
        <w:t xml:space="preserve">Council Directive </w:t>
      </w:r>
      <w:hyperlink r:id="rId2" w:history="1">
        <w:r w:rsidRPr="00CB1B83">
          <w:rPr>
            <w:rFonts w:ascii="Verdana" w:hAnsi="Verdana"/>
            <w:spacing w:val="-5"/>
            <w:sz w:val="18"/>
            <w:szCs w:val="18"/>
            <w:lang w:val="en-US" w:eastAsia="en-US"/>
          </w:rPr>
          <w:t>98/83/EC</w:t>
        </w:r>
      </w:hyperlink>
      <w:r w:rsidRPr="00CB1B83">
        <w:rPr>
          <w:rFonts w:ascii="Verdana" w:hAnsi="Verdana"/>
          <w:spacing w:val="-5"/>
          <w:sz w:val="18"/>
          <w:szCs w:val="18"/>
          <w:lang w:val="en-US" w:eastAsia="en-US"/>
        </w:rPr>
        <w:t xml:space="preserve"> of 3 November 1998 on the quality of water intended for human consumption</w:t>
      </w:r>
    </w:p>
  </w:footnote>
  <w:footnote w:id="27">
    <w:p w14:paraId="77B08434" w14:textId="77777777" w:rsidR="00136E8B" w:rsidRPr="00CB1B83" w:rsidRDefault="00136E8B" w:rsidP="009C5261">
      <w:pPr>
        <w:pStyle w:val="Notedebasdepage"/>
        <w:spacing w:after="0"/>
        <w:jc w:val="both"/>
        <w:rPr>
          <w:rFonts w:ascii="Verdana" w:hAnsi="Verdana"/>
          <w:sz w:val="16"/>
          <w:szCs w:val="16"/>
          <w:lang w:val="en-US"/>
        </w:rPr>
      </w:pPr>
      <w:r w:rsidRPr="00CB1B83">
        <w:rPr>
          <w:rStyle w:val="Caractresdenotedebasdepage"/>
          <w:rFonts w:ascii="Verdana" w:hAnsi="Verdana"/>
          <w:szCs w:val="16"/>
          <w:vertAlign w:val="superscript"/>
        </w:rPr>
        <w:footnoteRef/>
      </w:r>
      <w:r w:rsidRPr="00CB1B83">
        <w:rPr>
          <w:rFonts w:ascii="Verdana" w:eastAsia="Verdana" w:hAnsi="Verdana"/>
          <w:sz w:val="16"/>
          <w:szCs w:val="16"/>
          <w:vertAlign w:val="superscript"/>
          <w:lang w:val="en-US"/>
        </w:rPr>
        <w:t xml:space="preserve"> </w:t>
      </w:r>
      <w:r w:rsidRPr="00CB1B83">
        <w:rPr>
          <w:rFonts w:ascii="Verdana" w:hAnsi="Verdana"/>
          <w:sz w:val="16"/>
          <w:szCs w:val="16"/>
          <w:lang w:val="en-US"/>
        </w:rPr>
        <w:t>If an IUCLID file is not available, please indicate here the summaries of the efficacy studies.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136E8B" w:rsidRPr="004A2256" w14:paraId="22D09D8A" w14:textId="77777777" w:rsidTr="00505242">
      <w:tc>
        <w:tcPr>
          <w:tcW w:w="1276" w:type="dxa"/>
          <w:tcBorders>
            <w:top w:val="nil"/>
            <w:left w:val="nil"/>
            <w:bottom w:val="single" w:sz="4" w:space="0" w:color="000000"/>
            <w:right w:val="nil"/>
          </w:tcBorders>
          <w:vAlign w:val="center"/>
        </w:tcPr>
        <w:p w14:paraId="658FEE4E" w14:textId="77777777" w:rsidR="00136E8B" w:rsidRPr="004A2256" w:rsidRDefault="00136E8B" w:rsidP="00505242">
          <w:pPr>
            <w:widowControl w:val="0"/>
            <w:autoSpaceDE w:val="0"/>
            <w:autoSpaceDN w:val="0"/>
            <w:adjustRightInd w:val="0"/>
            <w:jc w:val="center"/>
            <w:rPr>
              <w:rFonts w:ascii="Verdana" w:hAnsi="Verdana" w:cs="Times"/>
              <w:sz w:val="18"/>
              <w:szCs w:val="18"/>
            </w:rPr>
          </w:pPr>
          <w:r w:rsidRPr="004A2256">
            <w:rPr>
              <w:rFonts w:ascii="Verdana" w:hAnsi="Verdana" w:cs="Times"/>
              <w:color w:val="000000"/>
              <w:sz w:val="18"/>
              <w:szCs w:val="18"/>
            </w:rPr>
            <w:t>&lt;</w:t>
          </w:r>
          <w:r>
            <w:rPr>
              <w:rFonts w:ascii="Verdana" w:hAnsi="Verdana" w:cs="Times"/>
              <w:color w:val="000000"/>
              <w:sz w:val="18"/>
              <w:szCs w:val="18"/>
            </w:rPr>
            <w:t>FR</w:t>
          </w:r>
          <w:r w:rsidRPr="004A2256">
            <w:rPr>
              <w:rFonts w:ascii="Verdana" w:hAnsi="Verdana" w:cs="Times"/>
              <w:color w:val="000000"/>
              <w:sz w:val="18"/>
              <w:szCs w:val="18"/>
            </w:rPr>
            <w:t>&gt;</w:t>
          </w:r>
        </w:p>
      </w:tc>
      <w:tc>
        <w:tcPr>
          <w:tcW w:w="5528" w:type="dxa"/>
          <w:tcBorders>
            <w:top w:val="nil"/>
            <w:left w:val="nil"/>
            <w:bottom w:val="single" w:sz="4" w:space="0" w:color="000000"/>
            <w:right w:val="nil"/>
          </w:tcBorders>
          <w:vAlign w:val="center"/>
        </w:tcPr>
        <w:p w14:paraId="5DB6098A" w14:textId="77777777" w:rsidR="00136E8B" w:rsidRPr="004A2256" w:rsidRDefault="00136E8B" w:rsidP="00505242">
          <w:pPr>
            <w:widowControl w:val="0"/>
            <w:autoSpaceDE w:val="0"/>
            <w:autoSpaceDN w:val="0"/>
            <w:adjustRightInd w:val="0"/>
            <w:jc w:val="center"/>
            <w:rPr>
              <w:rFonts w:ascii="Verdana" w:hAnsi="Verdana" w:cs="Times"/>
              <w:sz w:val="18"/>
              <w:szCs w:val="18"/>
            </w:rPr>
          </w:pPr>
          <w:r w:rsidRPr="004A2256">
            <w:rPr>
              <w:rFonts w:ascii="Verdana" w:hAnsi="Verdana" w:cs="Times"/>
              <w:color w:val="000000"/>
              <w:sz w:val="18"/>
              <w:szCs w:val="18"/>
            </w:rPr>
            <w:t>&lt;</w:t>
          </w:r>
          <w:r>
            <w:rPr>
              <w:rFonts w:ascii="Verdana" w:hAnsi="Verdana" w:cs="Times"/>
              <w:color w:val="000000"/>
              <w:sz w:val="18"/>
              <w:szCs w:val="18"/>
            </w:rPr>
            <w:t>TRITHOR S</w:t>
          </w:r>
          <w:r w:rsidRPr="004A2256">
            <w:rPr>
              <w:rFonts w:ascii="Verdana" w:hAnsi="Verdana" w:cs="Times"/>
              <w:color w:val="000000"/>
              <w:sz w:val="18"/>
              <w:szCs w:val="18"/>
            </w:rPr>
            <w:t>&gt;</w:t>
          </w:r>
        </w:p>
      </w:tc>
      <w:tc>
        <w:tcPr>
          <w:tcW w:w="2552" w:type="dxa"/>
          <w:tcBorders>
            <w:top w:val="nil"/>
            <w:left w:val="nil"/>
            <w:bottom w:val="single" w:sz="4" w:space="0" w:color="000000"/>
            <w:right w:val="nil"/>
          </w:tcBorders>
          <w:vAlign w:val="center"/>
        </w:tcPr>
        <w:p w14:paraId="2B98DFDB" w14:textId="77777777" w:rsidR="00136E8B" w:rsidRPr="004A2256" w:rsidRDefault="00136E8B" w:rsidP="00505242">
          <w:pPr>
            <w:widowControl w:val="0"/>
            <w:autoSpaceDE w:val="0"/>
            <w:autoSpaceDN w:val="0"/>
            <w:adjustRightInd w:val="0"/>
            <w:jc w:val="center"/>
            <w:rPr>
              <w:rFonts w:ascii="Verdana" w:hAnsi="Verdana" w:cs="Times"/>
              <w:sz w:val="18"/>
              <w:szCs w:val="18"/>
            </w:rPr>
          </w:pPr>
          <w:r w:rsidRPr="004A2256">
            <w:rPr>
              <w:rFonts w:ascii="Verdana" w:hAnsi="Verdana" w:cs="Times"/>
              <w:color w:val="000000"/>
              <w:sz w:val="18"/>
              <w:szCs w:val="18"/>
            </w:rPr>
            <w:t>&lt;PT</w:t>
          </w:r>
          <w:r>
            <w:rPr>
              <w:rFonts w:ascii="Verdana" w:hAnsi="Verdana" w:cs="Times"/>
              <w:color w:val="000000"/>
              <w:sz w:val="18"/>
              <w:szCs w:val="18"/>
            </w:rPr>
            <w:t>18</w:t>
          </w:r>
          <w:r w:rsidRPr="004A2256">
            <w:rPr>
              <w:rFonts w:ascii="Verdana" w:hAnsi="Verdana" w:cs="Times"/>
              <w:color w:val="000000"/>
              <w:sz w:val="18"/>
              <w:szCs w:val="18"/>
            </w:rPr>
            <w:t>&gt;</w:t>
          </w:r>
        </w:p>
      </w:tc>
    </w:tr>
    <w:tr w:rsidR="00136E8B" w:rsidRPr="004A2256" w14:paraId="3F407006" w14:textId="77777777" w:rsidTr="008E7058">
      <w:tc>
        <w:tcPr>
          <w:tcW w:w="1276" w:type="dxa"/>
          <w:vAlign w:val="center"/>
        </w:tcPr>
        <w:p w14:paraId="38388DD3" w14:textId="77777777" w:rsidR="00136E8B" w:rsidRPr="004A2256" w:rsidRDefault="00136E8B" w:rsidP="00505242">
          <w:pPr>
            <w:widowControl w:val="0"/>
            <w:autoSpaceDE w:val="0"/>
            <w:autoSpaceDN w:val="0"/>
            <w:adjustRightInd w:val="0"/>
            <w:jc w:val="center"/>
            <w:rPr>
              <w:rFonts w:ascii="Verdana" w:hAnsi="Verdana" w:cs="Times"/>
              <w:sz w:val="18"/>
              <w:szCs w:val="18"/>
            </w:rPr>
          </w:pPr>
        </w:p>
      </w:tc>
      <w:tc>
        <w:tcPr>
          <w:tcW w:w="5528" w:type="dxa"/>
          <w:vAlign w:val="center"/>
        </w:tcPr>
        <w:p w14:paraId="6CA5B78F" w14:textId="77777777" w:rsidR="00136E8B" w:rsidRPr="004A2256" w:rsidRDefault="00136E8B" w:rsidP="00505242">
          <w:pPr>
            <w:widowControl w:val="0"/>
            <w:autoSpaceDE w:val="0"/>
            <w:autoSpaceDN w:val="0"/>
            <w:adjustRightInd w:val="0"/>
            <w:jc w:val="center"/>
            <w:rPr>
              <w:rFonts w:ascii="Verdana" w:hAnsi="Verdana" w:cs="Times"/>
              <w:sz w:val="18"/>
              <w:szCs w:val="18"/>
            </w:rPr>
          </w:pPr>
        </w:p>
      </w:tc>
      <w:tc>
        <w:tcPr>
          <w:tcW w:w="2552" w:type="dxa"/>
          <w:vAlign w:val="center"/>
        </w:tcPr>
        <w:p w14:paraId="2C7FD5F9" w14:textId="77777777" w:rsidR="00136E8B" w:rsidRPr="004A2256" w:rsidRDefault="00136E8B" w:rsidP="00505242">
          <w:pPr>
            <w:widowControl w:val="0"/>
            <w:autoSpaceDE w:val="0"/>
            <w:autoSpaceDN w:val="0"/>
            <w:adjustRightInd w:val="0"/>
            <w:jc w:val="center"/>
            <w:rPr>
              <w:rFonts w:ascii="Verdana" w:hAnsi="Verdana" w:cs="Times"/>
              <w:sz w:val="18"/>
              <w:szCs w:val="18"/>
            </w:rPr>
          </w:pPr>
        </w:p>
      </w:tc>
    </w:tr>
  </w:tbl>
  <w:p w14:paraId="2616635C" w14:textId="77777777" w:rsidR="00136E8B" w:rsidRDefault="00136E8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136E8B" w:rsidRPr="00F74272" w14:paraId="37492A99" w14:textId="77777777" w:rsidTr="002A4CAC">
      <w:tc>
        <w:tcPr>
          <w:tcW w:w="1276" w:type="dxa"/>
          <w:tcBorders>
            <w:top w:val="nil"/>
            <w:left w:val="nil"/>
            <w:bottom w:val="single" w:sz="4" w:space="0" w:color="000000"/>
            <w:right w:val="nil"/>
          </w:tcBorders>
          <w:vAlign w:val="center"/>
        </w:tcPr>
        <w:p w14:paraId="2E654A47" w14:textId="77777777" w:rsidR="00136E8B" w:rsidRPr="00F74272" w:rsidRDefault="00136E8B" w:rsidP="002A4CAC">
          <w:pPr>
            <w:widowControl w:val="0"/>
            <w:autoSpaceDE w:val="0"/>
            <w:autoSpaceDN w:val="0"/>
            <w:adjustRightInd w:val="0"/>
            <w:jc w:val="center"/>
            <w:rPr>
              <w:rFonts w:ascii="Verdana" w:hAnsi="Verdana" w:cs="Times"/>
              <w:sz w:val="18"/>
              <w:szCs w:val="18"/>
            </w:rPr>
          </w:pPr>
          <w:r w:rsidRPr="00F74272">
            <w:rPr>
              <w:rFonts w:ascii="Verdana" w:hAnsi="Verdana" w:cs="Times"/>
              <w:color w:val="000000"/>
              <w:sz w:val="18"/>
              <w:szCs w:val="18"/>
            </w:rPr>
            <w:t>&lt;</w:t>
          </w:r>
          <w:r>
            <w:rPr>
              <w:rFonts w:ascii="Verdana" w:hAnsi="Verdana" w:cs="Times"/>
              <w:color w:val="000000"/>
              <w:sz w:val="18"/>
              <w:szCs w:val="18"/>
            </w:rPr>
            <w:t>FR</w:t>
          </w:r>
          <w:r w:rsidRPr="00F74272">
            <w:rPr>
              <w:rFonts w:ascii="Verdana" w:hAnsi="Verdana" w:cs="Times"/>
              <w:color w:val="000000"/>
              <w:sz w:val="18"/>
              <w:szCs w:val="18"/>
            </w:rPr>
            <w:t>&gt;</w:t>
          </w:r>
        </w:p>
      </w:tc>
      <w:tc>
        <w:tcPr>
          <w:tcW w:w="5528" w:type="dxa"/>
          <w:tcBorders>
            <w:top w:val="nil"/>
            <w:left w:val="nil"/>
            <w:bottom w:val="single" w:sz="4" w:space="0" w:color="000000"/>
            <w:right w:val="nil"/>
          </w:tcBorders>
          <w:vAlign w:val="center"/>
        </w:tcPr>
        <w:p w14:paraId="7EDF616D" w14:textId="77777777" w:rsidR="00136E8B" w:rsidRPr="00F74272" w:rsidRDefault="00136E8B" w:rsidP="002A4CAC">
          <w:pPr>
            <w:widowControl w:val="0"/>
            <w:autoSpaceDE w:val="0"/>
            <w:autoSpaceDN w:val="0"/>
            <w:adjustRightInd w:val="0"/>
            <w:jc w:val="center"/>
            <w:rPr>
              <w:rFonts w:ascii="Verdana" w:hAnsi="Verdana" w:cs="Times"/>
              <w:sz w:val="18"/>
              <w:szCs w:val="18"/>
            </w:rPr>
          </w:pPr>
          <w:r w:rsidRPr="00F74272">
            <w:rPr>
              <w:rFonts w:ascii="Verdana" w:hAnsi="Verdana" w:cs="Times"/>
              <w:color w:val="000000"/>
              <w:sz w:val="18"/>
              <w:szCs w:val="18"/>
            </w:rPr>
            <w:t>&lt;</w:t>
          </w:r>
          <w:r>
            <w:rPr>
              <w:rFonts w:ascii="Verdana" w:hAnsi="Verdana" w:cs="Times"/>
              <w:color w:val="000000"/>
              <w:sz w:val="18"/>
              <w:szCs w:val="18"/>
            </w:rPr>
            <w:t>TRITHOR S</w:t>
          </w:r>
          <w:r w:rsidRPr="00F74272">
            <w:rPr>
              <w:rFonts w:ascii="Verdana" w:hAnsi="Verdana" w:cs="Times"/>
              <w:color w:val="000000"/>
              <w:sz w:val="18"/>
              <w:szCs w:val="18"/>
            </w:rPr>
            <w:t>&gt;</w:t>
          </w:r>
        </w:p>
      </w:tc>
      <w:tc>
        <w:tcPr>
          <w:tcW w:w="2552" w:type="dxa"/>
          <w:tcBorders>
            <w:top w:val="nil"/>
            <w:left w:val="nil"/>
            <w:bottom w:val="single" w:sz="4" w:space="0" w:color="000000"/>
            <w:right w:val="nil"/>
          </w:tcBorders>
          <w:vAlign w:val="center"/>
        </w:tcPr>
        <w:p w14:paraId="5AA9986B" w14:textId="77777777" w:rsidR="00136E8B" w:rsidRPr="00F74272" w:rsidRDefault="00136E8B" w:rsidP="002A4CAC">
          <w:pPr>
            <w:widowControl w:val="0"/>
            <w:autoSpaceDE w:val="0"/>
            <w:autoSpaceDN w:val="0"/>
            <w:adjustRightInd w:val="0"/>
            <w:jc w:val="center"/>
            <w:rPr>
              <w:rFonts w:ascii="Verdana" w:hAnsi="Verdana" w:cs="Times"/>
              <w:sz w:val="18"/>
              <w:szCs w:val="18"/>
            </w:rPr>
          </w:pPr>
          <w:r w:rsidRPr="00F74272">
            <w:rPr>
              <w:rFonts w:ascii="Verdana" w:hAnsi="Verdana" w:cs="Times"/>
              <w:color w:val="000000"/>
              <w:sz w:val="18"/>
              <w:szCs w:val="18"/>
            </w:rPr>
            <w:t>&lt;PT</w:t>
          </w:r>
          <w:r>
            <w:rPr>
              <w:rFonts w:ascii="Verdana" w:hAnsi="Verdana" w:cs="Times"/>
              <w:color w:val="000000"/>
              <w:sz w:val="18"/>
              <w:szCs w:val="18"/>
            </w:rPr>
            <w:t xml:space="preserve"> 18</w:t>
          </w:r>
          <w:r w:rsidRPr="00F74272">
            <w:rPr>
              <w:rFonts w:ascii="Verdana" w:hAnsi="Verdana" w:cs="Times"/>
              <w:color w:val="000000"/>
              <w:sz w:val="18"/>
              <w:szCs w:val="18"/>
            </w:rPr>
            <w:t>&gt;</w:t>
          </w:r>
        </w:p>
      </w:tc>
    </w:tr>
  </w:tbl>
  <w:p w14:paraId="0CF3EE60" w14:textId="77777777" w:rsidR="00136E8B" w:rsidRDefault="00136E8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ABCD0A4"/>
    <w:lvl w:ilvl="0">
      <w:start w:val="1"/>
      <w:numFmt w:val="decimal"/>
      <w:lvlText w:val="%1"/>
      <w:lvlJc w:val="left"/>
      <w:pPr>
        <w:tabs>
          <w:tab w:val="num" w:pos="0"/>
        </w:tabs>
        <w:ind w:left="432" w:hanging="432"/>
      </w:pPr>
      <w:rPr>
        <w:rFonts w:cs="Times New Roman"/>
        <w:b/>
        <w:bCs w:val="0"/>
        <w:i w:val="0"/>
        <w:iCs w:val="0"/>
        <w:caps w:val="0"/>
        <w:smallCaps w:val="0"/>
        <w:strike w:val="0"/>
        <w:dstrike w:val="0"/>
        <w:vanish w:val="0"/>
        <w:color w:val="000000"/>
        <w:spacing w:val="0"/>
        <w:kern w:val="1"/>
        <w:position w:val="0"/>
        <w:sz w:val="32"/>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576" w:hanging="576"/>
      </w:pPr>
      <w:rPr>
        <w:b/>
        <w:sz w:val="28"/>
        <w:lang w:val="de-DE"/>
      </w:rPr>
    </w:lvl>
    <w:lvl w:ilvl="2">
      <w:start w:val="1"/>
      <w:numFmt w:val="decimal"/>
      <w:lvlText w:val="%1.%2.%3"/>
      <w:lvlJc w:val="left"/>
      <w:pPr>
        <w:tabs>
          <w:tab w:val="num" w:pos="284"/>
        </w:tabs>
        <w:ind w:left="1004" w:hanging="720"/>
      </w:pPr>
      <w:rPr>
        <w:rFonts w:ascii="Verdana" w:hAnsi="Verdana" w:hint="default"/>
        <w:i w:val="0"/>
      </w:rPr>
    </w:lvl>
    <w:lvl w:ilvl="3">
      <w:start w:val="1"/>
      <w:numFmt w:val="decimal"/>
      <w:lvlText w:val="%1.%2.%3.%4"/>
      <w:lvlJc w:val="left"/>
      <w:pPr>
        <w:tabs>
          <w:tab w:val="num" w:pos="0"/>
        </w:tabs>
        <w:ind w:left="864" w:hanging="864"/>
      </w:pPr>
      <w:rPr>
        <w:rFonts w:ascii="Verdana" w:hAnsi="Verdana" w:hint="default"/>
        <w:b/>
        <w:i w:val="0"/>
      </w:r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08D5779"/>
    <w:multiLevelType w:val="hybridMultilevel"/>
    <w:tmpl w:val="1CEAA77A"/>
    <w:lvl w:ilvl="0" w:tplc="35E88508">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232D06"/>
    <w:multiLevelType w:val="hybridMultilevel"/>
    <w:tmpl w:val="0910F90C"/>
    <w:lvl w:ilvl="0" w:tplc="040C000D">
      <w:start w:val="1"/>
      <w:numFmt w:val="bullet"/>
      <w:lvlText w:val=""/>
      <w:lvlJc w:val="left"/>
      <w:pPr>
        <w:ind w:left="360" w:hanging="360"/>
      </w:pPr>
      <w:rPr>
        <w:rFonts w:ascii="Wingdings" w:hAnsi="Wingdings" w:hint="default"/>
      </w:rPr>
    </w:lvl>
    <w:lvl w:ilvl="1" w:tplc="040C000D">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40C000D">
      <w:start w:val="1"/>
      <w:numFmt w:val="bullet"/>
      <w:lvlText w:val=""/>
      <w:lvlJc w:val="left"/>
      <w:pPr>
        <w:ind w:left="2520" w:hanging="360"/>
      </w:pPr>
      <w:rPr>
        <w:rFonts w:ascii="Wingdings" w:hAnsi="Wingdings"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E5298D"/>
    <w:multiLevelType w:val="multilevel"/>
    <w:tmpl w:val="5C8E39C2"/>
    <w:lvl w:ilvl="0">
      <w:start w:val="1"/>
      <w:numFmt w:val="decimal"/>
      <w:pStyle w:val="TITRE1"/>
      <w:lvlText w:val="%1."/>
      <w:lvlJc w:val="left"/>
      <w:pPr>
        <w:ind w:left="360" w:hanging="360"/>
      </w:pPr>
      <w:rPr>
        <w:rFonts w:cs="Times New Roman"/>
      </w:rPr>
    </w:lvl>
    <w:lvl w:ilvl="1">
      <w:start w:val="1"/>
      <w:numFmt w:val="decimal"/>
      <w:pStyle w:val="TITRE2"/>
      <w:lvlText w:val="%1.%2."/>
      <w:lvlJc w:val="left"/>
      <w:pPr>
        <w:ind w:left="792" w:hanging="432"/>
      </w:pPr>
      <w:rPr>
        <w:rFonts w:cs="Times New Roman"/>
      </w:rPr>
    </w:lvl>
    <w:lvl w:ilvl="2">
      <w:start w:val="1"/>
      <w:numFmt w:val="decimal"/>
      <w:pStyle w:val="TITRE3"/>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038954E9"/>
    <w:multiLevelType w:val="hybridMultilevel"/>
    <w:tmpl w:val="6944C786"/>
    <w:lvl w:ilvl="0" w:tplc="3D08D5A2">
      <w:start w:val="2"/>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72D033F"/>
    <w:multiLevelType w:val="multilevel"/>
    <w:tmpl w:val="9362945E"/>
    <w:lvl w:ilvl="0">
      <w:start w:val="2"/>
      <w:numFmt w:val="decimal"/>
      <w:lvlText w:val="%1"/>
      <w:lvlJc w:val="left"/>
      <w:pPr>
        <w:tabs>
          <w:tab w:val="num" w:pos="567"/>
        </w:tabs>
        <w:ind w:left="567" w:hanging="567"/>
      </w:pPr>
      <w:rPr>
        <w:rFonts w:hint="default"/>
      </w:rPr>
    </w:lvl>
    <w:lvl w:ilvl="1">
      <w:start w:val="10"/>
      <w:numFmt w:val="decimal"/>
      <w:lvlText w:val="%1.%2"/>
      <w:lvlJc w:val="left"/>
      <w:pPr>
        <w:tabs>
          <w:tab w:val="num" w:pos="567"/>
        </w:tabs>
        <w:ind w:left="567" w:hanging="567"/>
      </w:pPr>
      <w:rPr>
        <w:rFonts w:hint="default"/>
      </w:rPr>
    </w:lvl>
    <w:lvl w:ilvl="2">
      <w:start w:val="1"/>
      <w:numFmt w:val="decimal"/>
      <w:pStyle w:val="SFHeader2101"/>
      <w:lvlText w:val="%1.%2.%3"/>
      <w:lvlJc w:val="left"/>
      <w:pPr>
        <w:tabs>
          <w:tab w:val="num" w:pos="567"/>
        </w:tabs>
        <w:ind w:left="567" w:hanging="567"/>
      </w:pPr>
      <w:rPr>
        <w:rFonts w:hint="default"/>
      </w:rPr>
    </w:lvl>
    <w:lvl w:ilvl="3">
      <w:start w:val="1"/>
      <w:numFmt w:val="decimal"/>
      <w:lvlText w:val="%1.%2.%3.%4"/>
      <w:lvlJc w:val="left"/>
      <w:pPr>
        <w:tabs>
          <w:tab w:val="num" w:pos="0"/>
        </w:tabs>
        <w:ind w:left="709" w:hanging="709"/>
      </w:pPr>
      <w:rPr>
        <w:rFonts w:hint="default"/>
      </w:rPr>
    </w:lvl>
    <w:lvl w:ilvl="4">
      <w:start w:val="1"/>
      <w:numFmt w:val="decimal"/>
      <w:lvlText w:val="%1.%2.%3.%4.%5"/>
      <w:lvlJc w:val="left"/>
      <w:pPr>
        <w:tabs>
          <w:tab w:val="num" w:pos="0"/>
        </w:tabs>
        <w:ind w:left="709" w:hanging="709"/>
      </w:pPr>
      <w:rPr>
        <w:rFonts w:hint="default"/>
      </w:rPr>
    </w:lvl>
    <w:lvl w:ilvl="5">
      <w:start w:val="1"/>
      <w:numFmt w:val="decimal"/>
      <w:lvlText w:val="%1.%2.%3.%4.%5.%6"/>
      <w:lvlJc w:val="left"/>
      <w:pPr>
        <w:tabs>
          <w:tab w:val="num" w:pos="0"/>
        </w:tabs>
        <w:ind w:left="709" w:hanging="709"/>
      </w:pPr>
      <w:rPr>
        <w:rFonts w:hint="default"/>
      </w:rPr>
    </w:lvl>
    <w:lvl w:ilvl="6">
      <w:start w:val="1"/>
      <w:numFmt w:val="decimal"/>
      <w:lvlText w:val="%1.%2.%3.%4.%5.%6.%7"/>
      <w:lvlJc w:val="left"/>
      <w:pPr>
        <w:tabs>
          <w:tab w:val="num" w:pos="0"/>
        </w:tabs>
        <w:ind w:left="709" w:hanging="709"/>
      </w:pPr>
      <w:rPr>
        <w:rFonts w:hint="default"/>
      </w:rPr>
    </w:lvl>
    <w:lvl w:ilvl="7">
      <w:start w:val="1"/>
      <w:numFmt w:val="decimal"/>
      <w:lvlText w:val="%1.%2.%3.%4.%5.%6.%7.%8"/>
      <w:lvlJc w:val="left"/>
      <w:pPr>
        <w:tabs>
          <w:tab w:val="num" w:pos="0"/>
        </w:tabs>
        <w:ind w:left="709" w:hanging="709"/>
      </w:pPr>
      <w:rPr>
        <w:rFonts w:hint="default"/>
      </w:rPr>
    </w:lvl>
    <w:lvl w:ilvl="8">
      <w:start w:val="1"/>
      <w:numFmt w:val="decimal"/>
      <w:lvlText w:val="%1.%2.%3.%4.%5.%6.%7.%8.%9"/>
      <w:lvlJc w:val="left"/>
      <w:pPr>
        <w:tabs>
          <w:tab w:val="num" w:pos="0"/>
        </w:tabs>
        <w:ind w:left="709" w:hanging="709"/>
      </w:pPr>
      <w:rPr>
        <w:rFonts w:hint="default"/>
      </w:rPr>
    </w:lvl>
  </w:abstractNum>
  <w:abstractNum w:abstractNumId="6" w15:restartNumberingAfterBreak="0">
    <w:nsid w:val="0ABD21AA"/>
    <w:multiLevelType w:val="hybridMultilevel"/>
    <w:tmpl w:val="9488AB3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32C2207"/>
    <w:multiLevelType w:val="hybridMultilevel"/>
    <w:tmpl w:val="E4427C0A"/>
    <w:lvl w:ilvl="0" w:tplc="71CAB950">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1B7937"/>
    <w:multiLevelType w:val="hybridMultilevel"/>
    <w:tmpl w:val="934C59A2"/>
    <w:lvl w:ilvl="0" w:tplc="AF72530E">
      <w:start w:val="3"/>
      <w:numFmt w:val="bullet"/>
      <w:pStyle w:val="MyList"/>
      <w:lvlText w:val=" "/>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9E380E"/>
    <w:multiLevelType w:val="hybridMultilevel"/>
    <w:tmpl w:val="4462B4F0"/>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5D32BD"/>
    <w:multiLevelType w:val="hybridMultilevel"/>
    <w:tmpl w:val="AEC416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48E0E52"/>
    <w:multiLevelType w:val="hybridMultilevel"/>
    <w:tmpl w:val="1F6AAB80"/>
    <w:lvl w:ilvl="0" w:tplc="35E88508">
      <w:numFmt w:val="bullet"/>
      <w:lvlText w:val="-"/>
      <w:lvlJc w:val="left"/>
      <w:pPr>
        <w:tabs>
          <w:tab w:val="num" w:pos="360"/>
        </w:tabs>
        <w:ind w:left="360" w:hanging="360"/>
      </w:pPr>
      <w:rPr>
        <w:rFonts w:ascii="Calibri" w:eastAsia="Times New Roman" w:hAnsi="Calibri" w:hint="default"/>
      </w:rPr>
    </w:lvl>
    <w:lvl w:ilvl="1" w:tplc="35E88508">
      <w:numFmt w:val="bullet"/>
      <w:lvlText w:val="-"/>
      <w:lvlJc w:val="left"/>
      <w:pPr>
        <w:tabs>
          <w:tab w:val="num" w:pos="1014"/>
        </w:tabs>
        <w:ind w:left="1014" w:hanging="360"/>
      </w:pPr>
      <w:rPr>
        <w:rFonts w:ascii="Calibri" w:eastAsia="Times New Roman" w:hAnsi="Calibri" w:hint="default"/>
      </w:rPr>
    </w:lvl>
    <w:lvl w:ilvl="2" w:tplc="040C0005" w:tentative="1">
      <w:start w:val="1"/>
      <w:numFmt w:val="bullet"/>
      <w:lvlText w:val=""/>
      <w:lvlJc w:val="left"/>
      <w:pPr>
        <w:tabs>
          <w:tab w:val="num" w:pos="1734"/>
        </w:tabs>
        <w:ind w:left="1734" w:hanging="360"/>
      </w:pPr>
      <w:rPr>
        <w:rFonts w:ascii="Wingdings" w:hAnsi="Wingdings" w:hint="default"/>
      </w:rPr>
    </w:lvl>
    <w:lvl w:ilvl="3" w:tplc="040C0001" w:tentative="1">
      <w:start w:val="1"/>
      <w:numFmt w:val="bullet"/>
      <w:lvlText w:val=""/>
      <w:lvlJc w:val="left"/>
      <w:pPr>
        <w:tabs>
          <w:tab w:val="num" w:pos="2454"/>
        </w:tabs>
        <w:ind w:left="2454" w:hanging="360"/>
      </w:pPr>
      <w:rPr>
        <w:rFonts w:ascii="Symbol" w:hAnsi="Symbol" w:hint="default"/>
      </w:rPr>
    </w:lvl>
    <w:lvl w:ilvl="4" w:tplc="040C0003" w:tentative="1">
      <w:start w:val="1"/>
      <w:numFmt w:val="bullet"/>
      <w:lvlText w:val="o"/>
      <w:lvlJc w:val="left"/>
      <w:pPr>
        <w:tabs>
          <w:tab w:val="num" w:pos="3174"/>
        </w:tabs>
        <w:ind w:left="3174" w:hanging="360"/>
      </w:pPr>
      <w:rPr>
        <w:rFonts w:ascii="Courier New" w:hAnsi="Courier New" w:hint="default"/>
      </w:rPr>
    </w:lvl>
    <w:lvl w:ilvl="5" w:tplc="040C0005" w:tentative="1">
      <w:start w:val="1"/>
      <w:numFmt w:val="bullet"/>
      <w:lvlText w:val=""/>
      <w:lvlJc w:val="left"/>
      <w:pPr>
        <w:tabs>
          <w:tab w:val="num" w:pos="3894"/>
        </w:tabs>
        <w:ind w:left="3894" w:hanging="360"/>
      </w:pPr>
      <w:rPr>
        <w:rFonts w:ascii="Wingdings" w:hAnsi="Wingdings" w:hint="default"/>
      </w:rPr>
    </w:lvl>
    <w:lvl w:ilvl="6" w:tplc="040C0001" w:tentative="1">
      <w:start w:val="1"/>
      <w:numFmt w:val="bullet"/>
      <w:lvlText w:val=""/>
      <w:lvlJc w:val="left"/>
      <w:pPr>
        <w:tabs>
          <w:tab w:val="num" w:pos="4614"/>
        </w:tabs>
        <w:ind w:left="4614" w:hanging="360"/>
      </w:pPr>
      <w:rPr>
        <w:rFonts w:ascii="Symbol" w:hAnsi="Symbol" w:hint="default"/>
      </w:rPr>
    </w:lvl>
    <w:lvl w:ilvl="7" w:tplc="040C0003" w:tentative="1">
      <w:start w:val="1"/>
      <w:numFmt w:val="bullet"/>
      <w:lvlText w:val="o"/>
      <w:lvlJc w:val="left"/>
      <w:pPr>
        <w:tabs>
          <w:tab w:val="num" w:pos="5334"/>
        </w:tabs>
        <w:ind w:left="5334" w:hanging="360"/>
      </w:pPr>
      <w:rPr>
        <w:rFonts w:ascii="Courier New" w:hAnsi="Courier New" w:hint="default"/>
      </w:rPr>
    </w:lvl>
    <w:lvl w:ilvl="8" w:tplc="040C0005" w:tentative="1">
      <w:start w:val="1"/>
      <w:numFmt w:val="bullet"/>
      <w:lvlText w:val=""/>
      <w:lvlJc w:val="left"/>
      <w:pPr>
        <w:tabs>
          <w:tab w:val="num" w:pos="6054"/>
        </w:tabs>
        <w:ind w:left="6054" w:hanging="360"/>
      </w:pPr>
      <w:rPr>
        <w:rFonts w:ascii="Wingdings" w:hAnsi="Wingdings" w:hint="default"/>
      </w:rPr>
    </w:lvl>
  </w:abstractNum>
  <w:abstractNum w:abstractNumId="12" w15:restartNumberingAfterBreak="0">
    <w:nsid w:val="30FD052C"/>
    <w:multiLevelType w:val="multilevel"/>
    <w:tmpl w:val="4600036C"/>
    <w:lvl w:ilvl="0">
      <w:start w:val="1"/>
      <w:numFmt w:val="decimal"/>
      <w:pStyle w:val="Titre10"/>
      <w:lvlText w:val="%1"/>
      <w:lvlJc w:val="left"/>
      <w:pPr>
        <w:tabs>
          <w:tab w:val="num" w:pos="0"/>
        </w:tabs>
        <w:ind w:left="432" w:hanging="432"/>
      </w:pPr>
      <w:rPr>
        <w:rFonts w:cs="Times New Roman" w:hint="default"/>
        <w:b/>
        <w:bCs w:val="0"/>
        <w:i w:val="0"/>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0"/>
      <w:lvlText w:val="%1.%2"/>
      <w:lvlJc w:val="left"/>
      <w:pPr>
        <w:tabs>
          <w:tab w:val="num" w:pos="0"/>
        </w:tabs>
        <w:ind w:left="576" w:hanging="576"/>
      </w:pPr>
      <w:rPr>
        <w:rFonts w:hint="default"/>
        <w:b/>
        <w:sz w:val="24"/>
        <w:lang w:val="de-DE"/>
      </w:rPr>
    </w:lvl>
    <w:lvl w:ilvl="2">
      <w:start w:val="1"/>
      <w:numFmt w:val="decimal"/>
      <w:pStyle w:val="Titre30"/>
      <w:lvlText w:val="%1.%2.%3"/>
      <w:lvlJc w:val="left"/>
      <w:pPr>
        <w:tabs>
          <w:tab w:val="num" w:pos="284"/>
        </w:tabs>
        <w:ind w:left="1004" w:hanging="720"/>
      </w:pPr>
      <w:rPr>
        <w:rFonts w:hint="default"/>
        <w:sz w:val="22"/>
      </w:rPr>
    </w:lvl>
    <w:lvl w:ilvl="3">
      <w:start w:val="1"/>
      <w:numFmt w:val="decimal"/>
      <w:pStyle w:val="Titre4"/>
      <w:lvlText w:val="%1.%2.%3.%4"/>
      <w:lvlJc w:val="left"/>
      <w:pPr>
        <w:tabs>
          <w:tab w:val="num" w:pos="0"/>
        </w:tabs>
        <w:ind w:left="864" w:hanging="864"/>
      </w:pPr>
      <w:rPr>
        <w:rFonts w:ascii="Verdana" w:hAnsi="Verdana" w:cs="Times New Roman" w:hint="default"/>
        <w:b/>
        <w:i w:val="0"/>
        <w:sz w:val="22"/>
      </w:rPr>
    </w:lvl>
    <w:lvl w:ilvl="4">
      <w:start w:val="1"/>
      <w:numFmt w:val="decimal"/>
      <w:pStyle w:val="Titre5"/>
      <w:lvlText w:val="%1.%2.%3.%4.%5"/>
      <w:lvlJc w:val="left"/>
      <w:pPr>
        <w:tabs>
          <w:tab w:val="num" w:pos="0"/>
        </w:tabs>
        <w:ind w:left="1008" w:hanging="1008"/>
      </w:pPr>
      <w:rPr>
        <w:rFonts w:hint="default"/>
      </w:rPr>
    </w:lvl>
    <w:lvl w:ilvl="5">
      <w:start w:val="1"/>
      <w:numFmt w:val="decimal"/>
      <w:pStyle w:val="Titre6"/>
      <w:lvlText w:val="%1.%2.%3.%4.%5.%6"/>
      <w:lvlJc w:val="left"/>
      <w:pPr>
        <w:tabs>
          <w:tab w:val="num" w:pos="0"/>
        </w:tabs>
        <w:ind w:left="1152" w:hanging="1152"/>
      </w:pPr>
      <w:rPr>
        <w:rFonts w:hint="default"/>
      </w:rPr>
    </w:lvl>
    <w:lvl w:ilvl="6">
      <w:start w:val="1"/>
      <w:numFmt w:val="decimal"/>
      <w:pStyle w:val="Titre7"/>
      <w:lvlText w:val="%1.%2.%3.%4.%5.%6.%7"/>
      <w:lvlJc w:val="left"/>
      <w:pPr>
        <w:tabs>
          <w:tab w:val="num" w:pos="0"/>
        </w:tabs>
        <w:ind w:left="1296" w:hanging="1296"/>
      </w:pPr>
      <w:rPr>
        <w:rFonts w:hint="default"/>
      </w:rPr>
    </w:lvl>
    <w:lvl w:ilvl="7">
      <w:start w:val="1"/>
      <w:numFmt w:val="decimal"/>
      <w:pStyle w:val="Titre8"/>
      <w:lvlText w:val="%1.%2.%3.%4.%5.%6.%7.%8"/>
      <w:lvlJc w:val="left"/>
      <w:pPr>
        <w:tabs>
          <w:tab w:val="num" w:pos="0"/>
        </w:tabs>
        <w:ind w:left="1440" w:hanging="1440"/>
      </w:pPr>
      <w:rPr>
        <w:rFonts w:hint="default"/>
      </w:rPr>
    </w:lvl>
    <w:lvl w:ilvl="8">
      <w:start w:val="1"/>
      <w:numFmt w:val="decimal"/>
      <w:pStyle w:val="Titre9"/>
      <w:lvlText w:val="%1.%2.%3.%4.%5.%6.%7.%8.%9"/>
      <w:lvlJc w:val="left"/>
      <w:pPr>
        <w:tabs>
          <w:tab w:val="num" w:pos="0"/>
        </w:tabs>
        <w:ind w:left="1584" w:hanging="1584"/>
      </w:pPr>
      <w:rPr>
        <w:rFonts w:hint="default"/>
      </w:rPr>
    </w:lvl>
  </w:abstractNum>
  <w:abstractNum w:abstractNumId="13" w15:restartNumberingAfterBreak="0">
    <w:nsid w:val="44E6681C"/>
    <w:multiLevelType w:val="hybridMultilevel"/>
    <w:tmpl w:val="E55A637C"/>
    <w:lvl w:ilvl="0" w:tplc="99A6EBDC">
      <w:start w:val="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DCE0E96"/>
    <w:multiLevelType w:val="hybridMultilevel"/>
    <w:tmpl w:val="77101054"/>
    <w:lvl w:ilvl="0" w:tplc="9F8C5B42">
      <w:start w:val="2"/>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2162C7F"/>
    <w:multiLevelType w:val="hybridMultilevel"/>
    <w:tmpl w:val="934405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4D56660"/>
    <w:multiLevelType w:val="hybridMultilevel"/>
    <w:tmpl w:val="94B43BF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84D6D37"/>
    <w:multiLevelType w:val="singleLevel"/>
    <w:tmpl w:val="1AF46068"/>
    <w:lvl w:ilvl="0">
      <w:start w:val="1"/>
      <w:numFmt w:val="bullet"/>
      <w:pStyle w:val="Punkt-Liste"/>
      <w:lvlText w:val=""/>
      <w:legacy w:legacy="1" w:legacySpace="0" w:legacyIndent="283"/>
      <w:lvlJc w:val="left"/>
      <w:pPr>
        <w:ind w:left="2012" w:hanging="283"/>
      </w:pPr>
      <w:rPr>
        <w:rFonts w:ascii="Symbol" w:hAnsi="Symbol" w:hint="default"/>
        <w:sz w:val="20"/>
      </w:rPr>
    </w:lvl>
  </w:abstractNum>
  <w:abstractNum w:abstractNumId="18" w15:restartNumberingAfterBreak="0">
    <w:nsid w:val="788E4183"/>
    <w:multiLevelType w:val="multilevel"/>
    <w:tmpl w:val="ED6860AE"/>
    <w:lvl w:ilvl="0">
      <w:start w:val="1"/>
      <w:numFmt w:val="decimal"/>
      <w:lvlText w:val="%1"/>
      <w:lvlJc w:val="left"/>
      <w:pPr>
        <w:ind w:left="432" w:hanging="432"/>
      </w:pPr>
      <w:rPr>
        <w:rFonts w:ascii="Verdana" w:hAnsi="Verdana" w:cs="Times New Roman" w:hint="default"/>
        <w:b/>
        <w:bCs w:val="0"/>
        <w:i w:val="0"/>
        <w:iCs w:val="0"/>
        <w:caps w:val="0"/>
        <w:smallCaps w:val="0"/>
        <w:strike w:val="0"/>
        <w:dstrike w:val="0"/>
        <w:noProof w:val="0"/>
        <w:vanish w:val="0"/>
        <w:color w:val="000000"/>
        <w:spacing w:val="0"/>
        <w:kern w:val="0"/>
        <w:position w:val="0"/>
        <w:sz w:val="28"/>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b w:val="0"/>
        <w:sz w:val="24"/>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7A834877"/>
    <w:multiLevelType w:val="hybridMultilevel"/>
    <w:tmpl w:val="FAD09498"/>
    <w:lvl w:ilvl="0" w:tplc="4F560F94">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C8A07D9"/>
    <w:multiLevelType w:val="hybridMultilevel"/>
    <w:tmpl w:val="C846E1F4"/>
    <w:lvl w:ilvl="0" w:tplc="047C5100">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5"/>
  </w:num>
  <w:num w:numId="4">
    <w:abstractNumId w:val="18"/>
  </w:num>
  <w:num w:numId="5">
    <w:abstractNumId w:val="19"/>
  </w:num>
  <w:num w:numId="6">
    <w:abstractNumId w:val="11"/>
  </w:num>
  <w:num w:numId="7">
    <w:abstractNumId w:val="9"/>
  </w:num>
  <w:num w:numId="8">
    <w:abstractNumId w:val="10"/>
  </w:num>
  <w:num w:numId="9">
    <w:abstractNumId w:val="1"/>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7"/>
  </w:num>
  <w:num w:numId="13">
    <w:abstractNumId w:val="14"/>
  </w:num>
  <w:num w:numId="14">
    <w:abstractNumId w:val="20"/>
  </w:num>
  <w:num w:numId="15">
    <w:abstractNumId w:val="16"/>
  </w:num>
  <w:num w:numId="16">
    <w:abstractNumId w:val="2"/>
  </w:num>
  <w:num w:numId="17">
    <w:abstractNumId w:val="6"/>
  </w:num>
  <w:num w:numId="18">
    <w:abstractNumId w:val="0"/>
  </w:num>
  <w:num w:numId="19">
    <w:abstractNumId w:val="12"/>
  </w:num>
  <w:num w:numId="20">
    <w:abstractNumId w:val="12"/>
  </w:num>
  <w:num w:numId="21">
    <w:abstractNumId w:val="12"/>
  </w:num>
  <w:num w:numId="22">
    <w:abstractNumId w:val="12"/>
  </w:num>
  <w:num w:numId="23">
    <w:abstractNumId w:val="12"/>
  </w:num>
  <w:num w:numId="24">
    <w:abstractNumId w:val="4"/>
  </w:num>
  <w:num w:numId="25">
    <w:abstractNumId w:val="13"/>
  </w:num>
  <w:num w:numId="26">
    <w:abstractNumId w:val="12"/>
  </w:num>
  <w:num w:numId="27">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fr-BE" w:vendorID="64" w:dllVersion="131078" w:nlCheck="1" w:checkStyle="0"/>
  <w:activeWritingStyle w:appName="MSWord" w:lang="en-IE" w:vendorID="64" w:dllVersion="131078" w:nlCheck="1" w:checkStyle="1"/>
  <w:activeWritingStyle w:appName="MSWord" w:lang="es-ES" w:vendorID="64" w:dllVersion="131078" w:nlCheck="1" w:checkStyle="0"/>
  <w:activeWritingStyle w:appName="MSWord" w:lang="en-CA" w:vendorID="64" w:dllVersion="131078" w:nlCheck="1" w:checkStyle="1"/>
  <w:trackRevisions/>
  <w:defaultTabStop w:val="708"/>
  <w:hyphenationZone w:val="425"/>
  <w:characterSpacingControl w:val="doNotCompress"/>
  <w:hdrShapeDefaults>
    <o:shapedefaults v:ext="edit" spidmax="14950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D90"/>
    <w:rsid w:val="00001E27"/>
    <w:rsid w:val="00010120"/>
    <w:rsid w:val="000237BC"/>
    <w:rsid w:val="00041078"/>
    <w:rsid w:val="000645B1"/>
    <w:rsid w:val="00064D41"/>
    <w:rsid w:val="0007494A"/>
    <w:rsid w:val="00076E83"/>
    <w:rsid w:val="000A413A"/>
    <w:rsid w:val="000B69CA"/>
    <w:rsid w:val="000C0187"/>
    <w:rsid w:val="000C3FF9"/>
    <w:rsid w:val="000C5125"/>
    <w:rsid w:val="000E0054"/>
    <w:rsid w:val="000F4AB9"/>
    <w:rsid w:val="00111FEA"/>
    <w:rsid w:val="00132558"/>
    <w:rsid w:val="00135993"/>
    <w:rsid w:val="00136E8B"/>
    <w:rsid w:val="001401E0"/>
    <w:rsid w:val="00162EBA"/>
    <w:rsid w:val="00172A3D"/>
    <w:rsid w:val="00172D90"/>
    <w:rsid w:val="00173911"/>
    <w:rsid w:val="00173ADF"/>
    <w:rsid w:val="00181EC4"/>
    <w:rsid w:val="00196711"/>
    <w:rsid w:val="001A7B2C"/>
    <w:rsid w:val="001B0C3A"/>
    <w:rsid w:val="001B3CDE"/>
    <w:rsid w:val="001C6F20"/>
    <w:rsid w:val="001D0FA7"/>
    <w:rsid w:val="001D1473"/>
    <w:rsid w:val="001D5CE1"/>
    <w:rsid w:val="001F4C1F"/>
    <w:rsid w:val="00211818"/>
    <w:rsid w:val="00222E28"/>
    <w:rsid w:val="00225438"/>
    <w:rsid w:val="00260B40"/>
    <w:rsid w:val="0026104E"/>
    <w:rsid w:val="00266717"/>
    <w:rsid w:val="0027058E"/>
    <w:rsid w:val="00276DE5"/>
    <w:rsid w:val="002864FC"/>
    <w:rsid w:val="002A4CAC"/>
    <w:rsid w:val="002A5B0C"/>
    <w:rsid w:val="002A6AB8"/>
    <w:rsid w:val="002E5745"/>
    <w:rsid w:val="002E6355"/>
    <w:rsid w:val="002F1456"/>
    <w:rsid w:val="00300A80"/>
    <w:rsid w:val="003076F2"/>
    <w:rsid w:val="0035313A"/>
    <w:rsid w:val="00356D78"/>
    <w:rsid w:val="0036255C"/>
    <w:rsid w:val="00362EE4"/>
    <w:rsid w:val="003635E9"/>
    <w:rsid w:val="003707DD"/>
    <w:rsid w:val="00375A4D"/>
    <w:rsid w:val="00386D25"/>
    <w:rsid w:val="00387164"/>
    <w:rsid w:val="00397454"/>
    <w:rsid w:val="003A3DE3"/>
    <w:rsid w:val="003B3FAF"/>
    <w:rsid w:val="003B5C39"/>
    <w:rsid w:val="003C3B8A"/>
    <w:rsid w:val="003C794E"/>
    <w:rsid w:val="003E17A6"/>
    <w:rsid w:val="003F3D2E"/>
    <w:rsid w:val="00406313"/>
    <w:rsid w:val="00414083"/>
    <w:rsid w:val="0041705E"/>
    <w:rsid w:val="004360B1"/>
    <w:rsid w:val="004413C2"/>
    <w:rsid w:val="00454A05"/>
    <w:rsid w:val="0048200F"/>
    <w:rsid w:val="00484E85"/>
    <w:rsid w:val="004862E1"/>
    <w:rsid w:val="00487971"/>
    <w:rsid w:val="00493D95"/>
    <w:rsid w:val="00494F87"/>
    <w:rsid w:val="004A015E"/>
    <w:rsid w:val="004A107F"/>
    <w:rsid w:val="004A1C22"/>
    <w:rsid w:val="004A2256"/>
    <w:rsid w:val="004A25DE"/>
    <w:rsid w:val="004A49EF"/>
    <w:rsid w:val="004A5DC1"/>
    <w:rsid w:val="004B1850"/>
    <w:rsid w:val="004B7207"/>
    <w:rsid w:val="004D10F1"/>
    <w:rsid w:val="004D7A53"/>
    <w:rsid w:val="004D7A94"/>
    <w:rsid w:val="004E0F85"/>
    <w:rsid w:val="005003E8"/>
    <w:rsid w:val="005016BC"/>
    <w:rsid w:val="00503A35"/>
    <w:rsid w:val="00505242"/>
    <w:rsid w:val="00531C3E"/>
    <w:rsid w:val="00542919"/>
    <w:rsid w:val="005612C7"/>
    <w:rsid w:val="00564FAF"/>
    <w:rsid w:val="00567FA0"/>
    <w:rsid w:val="005711C9"/>
    <w:rsid w:val="005732F2"/>
    <w:rsid w:val="0058391C"/>
    <w:rsid w:val="0058491D"/>
    <w:rsid w:val="00585CC1"/>
    <w:rsid w:val="005864BA"/>
    <w:rsid w:val="0059322B"/>
    <w:rsid w:val="005932D6"/>
    <w:rsid w:val="00594CF5"/>
    <w:rsid w:val="005A25C7"/>
    <w:rsid w:val="005A31A1"/>
    <w:rsid w:val="005A486E"/>
    <w:rsid w:val="005B31B9"/>
    <w:rsid w:val="005D673B"/>
    <w:rsid w:val="005D7343"/>
    <w:rsid w:val="00622510"/>
    <w:rsid w:val="00630C4C"/>
    <w:rsid w:val="00632B2D"/>
    <w:rsid w:val="0063578E"/>
    <w:rsid w:val="006447B6"/>
    <w:rsid w:val="006541A7"/>
    <w:rsid w:val="00654AA8"/>
    <w:rsid w:val="00677929"/>
    <w:rsid w:val="00694DA2"/>
    <w:rsid w:val="006B471C"/>
    <w:rsid w:val="006C582D"/>
    <w:rsid w:val="006D1E91"/>
    <w:rsid w:val="006D1FCB"/>
    <w:rsid w:val="006D6758"/>
    <w:rsid w:val="00712E24"/>
    <w:rsid w:val="00720BB9"/>
    <w:rsid w:val="00745807"/>
    <w:rsid w:val="00756064"/>
    <w:rsid w:val="0076614C"/>
    <w:rsid w:val="007860BB"/>
    <w:rsid w:val="007963DE"/>
    <w:rsid w:val="007A286B"/>
    <w:rsid w:val="007A4179"/>
    <w:rsid w:val="007B7BDE"/>
    <w:rsid w:val="007C27BC"/>
    <w:rsid w:val="007E1329"/>
    <w:rsid w:val="007E1D8C"/>
    <w:rsid w:val="0080488F"/>
    <w:rsid w:val="00825516"/>
    <w:rsid w:val="008275DB"/>
    <w:rsid w:val="0083286A"/>
    <w:rsid w:val="00834312"/>
    <w:rsid w:val="0084335C"/>
    <w:rsid w:val="0085260D"/>
    <w:rsid w:val="0085645E"/>
    <w:rsid w:val="008624D6"/>
    <w:rsid w:val="00864F8B"/>
    <w:rsid w:val="00881A21"/>
    <w:rsid w:val="00887137"/>
    <w:rsid w:val="008B4364"/>
    <w:rsid w:val="008B4505"/>
    <w:rsid w:val="008B655B"/>
    <w:rsid w:val="008B7C55"/>
    <w:rsid w:val="008D3EA9"/>
    <w:rsid w:val="008D6B2D"/>
    <w:rsid w:val="008E7058"/>
    <w:rsid w:val="00926418"/>
    <w:rsid w:val="00931712"/>
    <w:rsid w:val="00940E85"/>
    <w:rsid w:val="00942979"/>
    <w:rsid w:val="0094503D"/>
    <w:rsid w:val="00980704"/>
    <w:rsid w:val="009809CA"/>
    <w:rsid w:val="00987687"/>
    <w:rsid w:val="00987A0E"/>
    <w:rsid w:val="009C5261"/>
    <w:rsid w:val="009C7EB7"/>
    <w:rsid w:val="009D4DD9"/>
    <w:rsid w:val="009D561F"/>
    <w:rsid w:val="009D618B"/>
    <w:rsid w:val="009F2CD8"/>
    <w:rsid w:val="009F5802"/>
    <w:rsid w:val="00A02981"/>
    <w:rsid w:val="00A0760D"/>
    <w:rsid w:val="00A247AC"/>
    <w:rsid w:val="00A316EC"/>
    <w:rsid w:val="00A403F3"/>
    <w:rsid w:val="00A53325"/>
    <w:rsid w:val="00A6733B"/>
    <w:rsid w:val="00A679BE"/>
    <w:rsid w:val="00A84AC3"/>
    <w:rsid w:val="00A94444"/>
    <w:rsid w:val="00AA3FC9"/>
    <w:rsid w:val="00AA7D96"/>
    <w:rsid w:val="00AB559A"/>
    <w:rsid w:val="00AD02F5"/>
    <w:rsid w:val="00AD23FF"/>
    <w:rsid w:val="00AD7B4B"/>
    <w:rsid w:val="00AF5184"/>
    <w:rsid w:val="00B00907"/>
    <w:rsid w:val="00B1556A"/>
    <w:rsid w:val="00B16B07"/>
    <w:rsid w:val="00B20A2F"/>
    <w:rsid w:val="00B25CA2"/>
    <w:rsid w:val="00B26DF6"/>
    <w:rsid w:val="00B41721"/>
    <w:rsid w:val="00B4649A"/>
    <w:rsid w:val="00B541E6"/>
    <w:rsid w:val="00B60887"/>
    <w:rsid w:val="00B635D3"/>
    <w:rsid w:val="00B67FD5"/>
    <w:rsid w:val="00B82791"/>
    <w:rsid w:val="00B83A98"/>
    <w:rsid w:val="00B94034"/>
    <w:rsid w:val="00B941B7"/>
    <w:rsid w:val="00BA3DE7"/>
    <w:rsid w:val="00BA453D"/>
    <w:rsid w:val="00BC58E9"/>
    <w:rsid w:val="00BC729F"/>
    <w:rsid w:val="00BD4040"/>
    <w:rsid w:val="00BD52EB"/>
    <w:rsid w:val="00BE03A2"/>
    <w:rsid w:val="00BE240A"/>
    <w:rsid w:val="00C05883"/>
    <w:rsid w:val="00C070B8"/>
    <w:rsid w:val="00C117FA"/>
    <w:rsid w:val="00C1559E"/>
    <w:rsid w:val="00C267AC"/>
    <w:rsid w:val="00C33AC1"/>
    <w:rsid w:val="00C546C5"/>
    <w:rsid w:val="00C63169"/>
    <w:rsid w:val="00C63B50"/>
    <w:rsid w:val="00C65922"/>
    <w:rsid w:val="00C73DA2"/>
    <w:rsid w:val="00C82936"/>
    <w:rsid w:val="00C8683F"/>
    <w:rsid w:val="00C96D05"/>
    <w:rsid w:val="00CA70AA"/>
    <w:rsid w:val="00CB1B83"/>
    <w:rsid w:val="00CB3026"/>
    <w:rsid w:val="00CB39FA"/>
    <w:rsid w:val="00CB61D2"/>
    <w:rsid w:val="00CF1FE8"/>
    <w:rsid w:val="00D00B6D"/>
    <w:rsid w:val="00D048C0"/>
    <w:rsid w:val="00D21894"/>
    <w:rsid w:val="00D25F6D"/>
    <w:rsid w:val="00D305B6"/>
    <w:rsid w:val="00D437EE"/>
    <w:rsid w:val="00D54844"/>
    <w:rsid w:val="00D649D1"/>
    <w:rsid w:val="00D674C0"/>
    <w:rsid w:val="00D77F00"/>
    <w:rsid w:val="00DA69F4"/>
    <w:rsid w:val="00DB0108"/>
    <w:rsid w:val="00DD142A"/>
    <w:rsid w:val="00DD3970"/>
    <w:rsid w:val="00DD3B5D"/>
    <w:rsid w:val="00DE2701"/>
    <w:rsid w:val="00DE5687"/>
    <w:rsid w:val="00DE5F85"/>
    <w:rsid w:val="00E01CBE"/>
    <w:rsid w:val="00E332B4"/>
    <w:rsid w:val="00E341CB"/>
    <w:rsid w:val="00E50A75"/>
    <w:rsid w:val="00E80B0B"/>
    <w:rsid w:val="00E81D39"/>
    <w:rsid w:val="00E8226F"/>
    <w:rsid w:val="00E954E4"/>
    <w:rsid w:val="00EA0548"/>
    <w:rsid w:val="00EC71D0"/>
    <w:rsid w:val="00ED2911"/>
    <w:rsid w:val="00ED7329"/>
    <w:rsid w:val="00EE0C37"/>
    <w:rsid w:val="00EE46FC"/>
    <w:rsid w:val="00EF74AD"/>
    <w:rsid w:val="00F0002A"/>
    <w:rsid w:val="00F13901"/>
    <w:rsid w:val="00F174B6"/>
    <w:rsid w:val="00F21AE7"/>
    <w:rsid w:val="00F311CB"/>
    <w:rsid w:val="00F356C8"/>
    <w:rsid w:val="00F45902"/>
    <w:rsid w:val="00F74272"/>
    <w:rsid w:val="00F858AC"/>
    <w:rsid w:val="00F86611"/>
    <w:rsid w:val="00FA2354"/>
    <w:rsid w:val="00FD25B7"/>
    <w:rsid w:val="00FD4F56"/>
    <w:rsid w:val="00FF12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9505"/>
    <o:shapelayout v:ext="edit">
      <o:idmap v:ext="edit" data="1"/>
    </o:shapelayout>
  </w:shapeDefaults>
  <w:decimalSymbol w:val=","/>
  <w:listSeparator w:val=";"/>
  <w14:docId w14:val="656CC5C0"/>
  <w15:docId w15:val="{8B1F4638-AE54-48AE-953D-EFAAFF152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D90"/>
    <w:rPr>
      <w:rFonts w:ascii="Times New Roman" w:eastAsia="Calibri" w:hAnsi="Times New Roman" w:cs="Times New Roman"/>
      <w:szCs w:val="24"/>
      <w:lang w:val="sv-SE" w:eastAsia="sv-SE"/>
    </w:rPr>
  </w:style>
  <w:style w:type="paragraph" w:styleId="Titre10">
    <w:name w:val="heading 1"/>
    <w:basedOn w:val="Normal"/>
    <w:next w:val="Normal"/>
    <w:link w:val="Titre1Car"/>
    <w:qFormat/>
    <w:rsid w:val="00041078"/>
    <w:pPr>
      <w:keepNext/>
      <w:widowControl w:val="0"/>
      <w:numPr>
        <w:numId w:val="1"/>
      </w:numPr>
      <w:tabs>
        <w:tab w:val="left" w:pos="1304"/>
      </w:tabs>
      <w:suppressAutoHyphens/>
      <w:autoSpaceDE w:val="0"/>
      <w:autoSpaceDN w:val="0"/>
      <w:adjustRightInd w:val="0"/>
      <w:spacing w:before="480" w:after="120" w:line="400" w:lineRule="atLeast"/>
      <w:outlineLvl w:val="0"/>
    </w:pPr>
    <w:rPr>
      <w:rFonts w:ascii="Verdana" w:hAnsi="Verdana"/>
      <w:b/>
      <w:bCs/>
      <w:sz w:val="28"/>
    </w:rPr>
  </w:style>
  <w:style w:type="paragraph" w:styleId="Titre20">
    <w:name w:val="heading 2"/>
    <w:aliases w:val="ECHA Heading 2"/>
    <w:basedOn w:val="Normal"/>
    <w:next w:val="Normal"/>
    <w:link w:val="Titre2Car"/>
    <w:qFormat/>
    <w:rsid w:val="00041078"/>
    <w:pPr>
      <w:keepNext/>
      <w:numPr>
        <w:ilvl w:val="1"/>
        <w:numId w:val="1"/>
      </w:numPr>
      <w:tabs>
        <w:tab w:val="left" w:pos="1304"/>
      </w:tabs>
      <w:spacing w:before="240" w:after="60" w:line="280" w:lineRule="atLeast"/>
      <w:outlineLvl w:val="1"/>
    </w:pPr>
    <w:rPr>
      <w:rFonts w:ascii="Verdana" w:hAnsi="Verdana" w:cs="Arial"/>
      <w:b/>
      <w:bCs/>
      <w:iCs/>
      <w:sz w:val="24"/>
      <w:szCs w:val="28"/>
    </w:rPr>
  </w:style>
  <w:style w:type="paragraph" w:styleId="Titre30">
    <w:name w:val="heading 3"/>
    <w:aliases w:val="Heading 3 Char"/>
    <w:basedOn w:val="Titre10"/>
    <w:next w:val="Normal"/>
    <w:link w:val="Titre3Car"/>
    <w:autoRedefine/>
    <w:qFormat/>
    <w:rsid w:val="006541A7"/>
    <w:pPr>
      <w:widowControl/>
      <w:numPr>
        <w:ilvl w:val="2"/>
      </w:numPr>
      <w:tabs>
        <w:tab w:val="clear" w:pos="1304"/>
      </w:tabs>
      <w:suppressAutoHyphens w:val="0"/>
      <w:autoSpaceDE/>
      <w:autoSpaceDN/>
      <w:adjustRightInd/>
      <w:spacing w:before="240" w:line="240" w:lineRule="auto"/>
      <w:outlineLvl w:val="2"/>
    </w:pPr>
    <w:rPr>
      <w:rFonts w:cs="Arial"/>
      <w:bCs w:val="0"/>
      <w:sz w:val="22"/>
      <w:szCs w:val="26"/>
      <w:lang w:val="de-DE" w:eastAsia="de-DE"/>
    </w:rPr>
  </w:style>
  <w:style w:type="paragraph" w:styleId="Titre4">
    <w:name w:val="heading 4"/>
    <w:basedOn w:val="Titre10"/>
    <w:next w:val="Normal"/>
    <w:link w:val="Titre4Car"/>
    <w:autoRedefine/>
    <w:qFormat/>
    <w:rsid w:val="00397454"/>
    <w:pPr>
      <w:widowControl/>
      <w:numPr>
        <w:ilvl w:val="3"/>
      </w:numPr>
      <w:tabs>
        <w:tab w:val="clear" w:pos="1304"/>
      </w:tabs>
      <w:autoSpaceDE/>
      <w:autoSpaceDN/>
      <w:adjustRightInd/>
      <w:spacing w:before="240" w:line="240" w:lineRule="auto"/>
      <w:jc w:val="both"/>
      <w:outlineLvl w:val="3"/>
    </w:pPr>
    <w:rPr>
      <w:b w:val="0"/>
      <w:bCs w:val="0"/>
      <w:sz w:val="22"/>
      <w:szCs w:val="28"/>
    </w:rPr>
  </w:style>
  <w:style w:type="paragraph" w:styleId="Titre5">
    <w:name w:val="heading 5"/>
    <w:basedOn w:val="Normal"/>
    <w:next w:val="Normal"/>
    <w:link w:val="Titre5Car"/>
    <w:qFormat/>
    <w:rsid w:val="00172D90"/>
    <w:pPr>
      <w:numPr>
        <w:ilvl w:val="4"/>
        <w:numId w:val="1"/>
      </w:numPr>
      <w:spacing w:before="240" w:after="60" w:line="240" w:lineRule="atLeast"/>
      <w:outlineLvl w:val="4"/>
    </w:pPr>
    <w:rPr>
      <w:rFonts w:ascii="Arial" w:hAnsi="Arial"/>
      <w:b/>
      <w:bCs/>
      <w:i/>
      <w:iCs/>
      <w:sz w:val="20"/>
      <w:szCs w:val="26"/>
    </w:rPr>
  </w:style>
  <w:style w:type="paragraph" w:styleId="Titre6">
    <w:name w:val="heading 6"/>
    <w:basedOn w:val="Normal"/>
    <w:next w:val="Corpsdetexte"/>
    <w:link w:val="Titre6Car"/>
    <w:qFormat/>
    <w:rsid w:val="00172D90"/>
    <w:pPr>
      <w:numPr>
        <w:ilvl w:val="5"/>
        <w:numId w:val="1"/>
      </w:numPr>
      <w:spacing w:before="240" w:after="60"/>
      <w:outlineLvl w:val="5"/>
    </w:pPr>
    <w:rPr>
      <w:rFonts w:ascii="Arial" w:hAnsi="Arial"/>
      <w:iCs/>
      <w:sz w:val="20"/>
      <w:szCs w:val="22"/>
      <w:lang w:val="fr-FR"/>
    </w:rPr>
  </w:style>
  <w:style w:type="paragraph" w:styleId="Titre7">
    <w:name w:val="heading 7"/>
    <w:basedOn w:val="Normal"/>
    <w:next w:val="Corpsdetexte"/>
    <w:link w:val="Titre7Car"/>
    <w:qFormat/>
    <w:rsid w:val="00172D90"/>
    <w:pPr>
      <w:numPr>
        <w:ilvl w:val="6"/>
        <w:numId w:val="1"/>
      </w:numPr>
      <w:spacing w:before="240" w:after="60"/>
      <w:outlineLvl w:val="6"/>
    </w:pPr>
    <w:rPr>
      <w:i/>
      <w:szCs w:val="20"/>
      <w:lang w:val="fr-FR"/>
    </w:rPr>
  </w:style>
  <w:style w:type="paragraph" w:styleId="Titre8">
    <w:name w:val="heading 8"/>
    <w:basedOn w:val="Normal"/>
    <w:next w:val="Normal"/>
    <w:link w:val="Titre8Car"/>
    <w:qFormat/>
    <w:rsid w:val="00172D90"/>
    <w:pPr>
      <w:numPr>
        <w:ilvl w:val="7"/>
        <w:numId w:val="1"/>
      </w:numPr>
      <w:spacing w:before="120"/>
      <w:outlineLvl w:val="7"/>
    </w:pPr>
    <w:rPr>
      <w:iCs/>
      <w:szCs w:val="20"/>
      <w:u w:val="single"/>
      <w:lang w:val="fr-FR"/>
    </w:rPr>
  </w:style>
  <w:style w:type="paragraph" w:styleId="Titre9">
    <w:name w:val="heading 9"/>
    <w:basedOn w:val="Normal"/>
    <w:next w:val="Normal"/>
    <w:link w:val="Titre9Car"/>
    <w:qFormat/>
    <w:rsid w:val="00172D90"/>
    <w:pPr>
      <w:numPr>
        <w:ilvl w:val="8"/>
        <w:numId w:val="1"/>
      </w:numPr>
      <w:spacing w:before="360" w:after="240"/>
      <w:outlineLvl w:val="8"/>
    </w:pPr>
    <w:rPr>
      <w:b/>
      <w:bCs/>
      <w:iCs/>
      <w:szCs w:val="18"/>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0"/>
    <w:rsid w:val="00041078"/>
    <w:rPr>
      <w:rFonts w:ascii="Verdana" w:eastAsia="Calibri" w:hAnsi="Verdana" w:cs="Times New Roman"/>
      <w:b/>
      <w:bCs/>
      <w:sz w:val="28"/>
      <w:szCs w:val="24"/>
      <w:lang w:val="sv-SE" w:eastAsia="sv-SE"/>
    </w:rPr>
  </w:style>
  <w:style w:type="character" w:customStyle="1" w:styleId="Titre2Car">
    <w:name w:val="Titre 2 Car"/>
    <w:aliases w:val="ECHA Heading 2 Car"/>
    <w:basedOn w:val="Policepardfaut"/>
    <w:link w:val="Titre20"/>
    <w:rsid w:val="00041078"/>
    <w:rPr>
      <w:rFonts w:ascii="Verdana" w:eastAsia="Calibri" w:hAnsi="Verdana" w:cs="Arial"/>
      <w:b/>
      <w:bCs/>
      <w:iCs/>
      <w:sz w:val="24"/>
      <w:szCs w:val="28"/>
      <w:lang w:val="sv-SE" w:eastAsia="sv-SE"/>
    </w:rPr>
  </w:style>
  <w:style w:type="character" w:customStyle="1" w:styleId="Titre3Car">
    <w:name w:val="Titre 3 Car"/>
    <w:aliases w:val="Heading 3 Char Car"/>
    <w:basedOn w:val="Policepardfaut"/>
    <w:link w:val="Titre30"/>
    <w:rsid w:val="006541A7"/>
    <w:rPr>
      <w:rFonts w:ascii="Verdana" w:eastAsia="Calibri" w:hAnsi="Verdana" w:cs="Arial"/>
      <w:b/>
      <w:szCs w:val="26"/>
      <w:lang w:val="de-DE" w:eastAsia="de-DE"/>
    </w:rPr>
  </w:style>
  <w:style w:type="character" w:customStyle="1" w:styleId="Titre4Car">
    <w:name w:val="Titre 4 Car"/>
    <w:basedOn w:val="Policepardfaut"/>
    <w:link w:val="Titre4"/>
    <w:rsid w:val="00397454"/>
    <w:rPr>
      <w:rFonts w:ascii="Verdana" w:eastAsia="Calibri" w:hAnsi="Verdana" w:cs="Times New Roman"/>
      <w:szCs w:val="28"/>
      <w:lang w:val="sv-SE" w:eastAsia="sv-SE"/>
    </w:rPr>
  </w:style>
  <w:style w:type="character" w:customStyle="1" w:styleId="Titre5Car">
    <w:name w:val="Titre 5 Car"/>
    <w:basedOn w:val="Policepardfaut"/>
    <w:link w:val="Titre5"/>
    <w:rsid w:val="00172D90"/>
    <w:rPr>
      <w:rFonts w:ascii="Arial" w:eastAsia="Calibri" w:hAnsi="Arial" w:cs="Times New Roman"/>
      <w:b/>
      <w:bCs/>
      <w:i/>
      <w:iCs/>
      <w:sz w:val="20"/>
      <w:szCs w:val="26"/>
      <w:lang w:val="sv-SE" w:eastAsia="sv-SE"/>
    </w:rPr>
  </w:style>
  <w:style w:type="character" w:customStyle="1" w:styleId="Titre6Car">
    <w:name w:val="Titre 6 Car"/>
    <w:basedOn w:val="Policepardfaut"/>
    <w:link w:val="Titre6"/>
    <w:rsid w:val="00172D90"/>
    <w:rPr>
      <w:rFonts w:ascii="Arial" w:eastAsia="Calibri" w:hAnsi="Arial" w:cs="Times New Roman"/>
      <w:iCs/>
      <w:sz w:val="20"/>
      <w:lang w:eastAsia="sv-SE"/>
    </w:rPr>
  </w:style>
  <w:style w:type="character" w:customStyle="1" w:styleId="Titre7Car">
    <w:name w:val="Titre 7 Car"/>
    <w:basedOn w:val="Policepardfaut"/>
    <w:link w:val="Titre7"/>
    <w:rsid w:val="00172D90"/>
    <w:rPr>
      <w:rFonts w:ascii="Times New Roman" w:eastAsia="Calibri" w:hAnsi="Times New Roman" w:cs="Times New Roman"/>
      <w:i/>
      <w:szCs w:val="20"/>
      <w:lang w:eastAsia="sv-SE"/>
    </w:rPr>
  </w:style>
  <w:style w:type="character" w:customStyle="1" w:styleId="Titre8Car">
    <w:name w:val="Titre 8 Car"/>
    <w:basedOn w:val="Policepardfaut"/>
    <w:link w:val="Titre8"/>
    <w:rsid w:val="00172D90"/>
    <w:rPr>
      <w:rFonts w:ascii="Times New Roman" w:eastAsia="Calibri" w:hAnsi="Times New Roman" w:cs="Times New Roman"/>
      <w:iCs/>
      <w:szCs w:val="20"/>
      <w:u w:val="single"/>
      <w:lang w:eastAsia="sv-SE"/>
    </w:rPr>
  </w:style>
  <w:style w:type="character" w:customStyle="1" w:styleId="Titre9Car">
    <w:name w:val="Titre 9 Car"/>
    <w:basedOn w:val="Policepardfaut"/>
    <w:link w:val="Titre9"/>
    <w:rsid w:val="00172D90"/>
    <w:rPr>
      <w:rFonts w:ascii="Times New Roman" w:eastAsia="Calibri" w:hAnsi="Times New Roman" w:cs="Times New Roman"/>
      <w:b/>
      <w:bCs/>
      <w:iCs/>
      <w:szCs w:val="18"/>
      <w:lang w:eastAsia="sv-SE"/>
    </w:rPr>
  </w:style>
  <w:style w:type="paragraph" w:styleId="Corpsdetexte">
    <w:name w:val="Body Text"/>
    <w:basedOn w:val="Normal"/>
    <w:link w:val="CorpsdetexteCar"/>
    <w:rsid w:val="00172D90"/>
    <w:pPr>
      <w:spacing w:line="360" w:lineRule="auto"/>
    </w:pPr>
    <w:rPr>
      <w:bCs/>
      <w:szCs w:val="48"/>
    </w:rPr>
  </w:style>
  <w:style w:type="character" w:customStyle="1" w:styleId="CorpsdetexteCar">
    <w:name w:val="Corps de texte Car"/>
    <w:basedOn w:val="Policepardfaut"/>
    <w:link w:val="Corpsdetexte"/>
    <w:rsid w:val="00172D90"/>
    <w:rPr>
      <w:rFonts w:ascii="Times New Roman" w:eastAsia="Calibri" w:hAnsi="Times New Roman" w:cs="Times New Roman"/>
      <w:bCs/>
      <w:szCs w:val="48"/>
      <w:lang w:val="sv-SE" w:eastAsia="sv-SE"/>
    </w:rPr>
  </w:style>
  <w:style w:type="paragraph" w:styleId="Notedebasdepage">
    <w:name w:val="footnote text"/>
    <w:aliases w:val="DAR001,FT,Char,Tabellenanmerkung,EFSA op_Footnote,FEEDAP Op_Footnote,Car,FT Car Car,Note de bas de page1,DAR0011,Tabellenanmerkung1 Car,EFSA_Footnote Text, Car"/>
    <w:basedOn w:val="Normal"/>
    <w:link w:val="NotedebasdepageCar"/>
    <w:uiPriority w:val="99"/>
    <w:qFormat/>
    <w:rsid w:val="00172D90"/>
    <w:pPr>
      <w:spacing w:line="240" w:lineRule="auto"/>
    </w:pPr>
    <w:rPr>
      <w:sz w:val="20"/>
      <w:szCs w:val="20"/>
    </w:rPr>
  </w:style>
  <w:style w:type="character" w:customStyle="1" w:styleId="NotedebasdepageCar">
    <w:name w:val="Note de bas de page Car"/>
    <w:aliases w:val="DAR001 Car,FT Car,Char Car,Tabellenanmerkung Car,EFSA op_Footnote Car,FEEDAP Op_Footnote Car,Car Car,FT Car Car Car,Note de bas de page1 Car,DAR0011 Car,Tabellenanmerkung1 Car Car,EFSA_Footnote Text Car, Car Car"/>
    <w:basedOn w:val="Policepardfaut"/>
    <w:link w:val="Notedebasdepage"/>
    <w:uiPriority w:val="99"/>
    <w:rsid w:val="00172D90"/>
    <w:rPr>
      <w:rFonts w:ascii="Times New Roman" w:eastAsia="Calibri" w:hAnsi="Times New Roman" w:cs="Times New Roman"/>
      <w:sz w:val="20"/>
      <w:szCs w:val="20"/>
      <w:lang w:val="sv-SE" w:eastAsia="sv-SE"/>
    </w:rPr>
  </w:style>
  <w:style w:type="character" w:styleId="Appelnotedebasdep">
    <w:name w:val="footnote reference"/>
    <w:aliases w:val="DAR001 Char1"/>
    <w:basedOn w:val="Policepardfaut"/>
    <w:uiPriority w:val="99"/>
    <w:rsid w:val="00172D90"/>
    <w:rPr>
      <w:rFonts w:cs="Times New Roman"/>
      <w:vertAlign w:val="superscript"/>
    </w:rPr>
  </w:style>
  <w:style w:type="paragraph" w:customStyle="1" w:styleId="Standard-fett">
    <w:name w:val="Standard-fett"/>
    <w:basedOn w:val="Normal"/>
    <w:rsid w:val="00484E85"/>
    <w:pPr>
      <w:spacing w:before="60" w:after="60" w:line="240" w:lineRule="auto"/>
    </w:pPr>
    <w:rPr>
      <w:rFonts w:eastAsia="Times New Roman"/>
      <w:b/>
      <w:sz w:val="20"/>
      <w:szCs w:val="20"/>
      <w:lang w:val="de-DE" w:eastAsia="de-DE"/>
    </w:rPr>
  </w:style>
  <w:style w:type="paragraph" w:customStyle="1" w:styleId="Standard-italics">
    <w:name w:val="Standard-italics"/>
    <w:basedOn w:val="Normal"/>
    <w:link w:val="Standard-italicsChar"/>
    <w:rsid w:val="00484E85"/>
    <w:pPr>
      <w:keepNext/>
      <w:spacing w:before="60" w:after="60" w:line="240" w:lineRule="auto"/>
    </w:pPr>
    <w:rPr>
      <w:rFonts w:eastAsia="Times New Roman"/>
      <w:i/>
      <w:sz w:val="20"/>
      <w:szCs w:val="20"/>
      <w:lang w:val="de-DE" w:eastAsia="de-DE"/>
    </w:rPr>
  </w:style>
  <w:style w:type="paragraph" w:styleId="En-tte">
    <w:name w:val="header"/>
    <w:aliases w:val="header protocols,test,LandscapeHeader,Header 1"/>
    <w:basedOn w:val="Normal"/>
    <w:link w:val="En-tteCar"/>
    <w:uiPriority w:val="99"/>
    <w:unhideWhenUsed/>
    <w:rsid w:val="004B1850"/>
    <w:pPr>
      <w:tabs>
        <w:tab w:val="center" w:pos="4536"/>
        <w:tab w:val="right" w:pos="9072"/>
      </w:tabs>
      <w:spacing w:line="240" w:lineRule="auto"/>
    </w:pPr>
  </w:style>
  <w:style w:type="character" w:customStyle="1" w:styleId="En-tteCar">
    <w:name w:val="En-tête Car"/>
    <w:aliases w:val="header protocols Car,test Car,LandscapeHeader Car,Header 1 Car"/>
    <w:basedOn w:val="Policepardfaut"/>
    <w:link w:val="En-tte"/>
    <w:uiPriority w:val="99"/>
    <w:rsid w:val="004B1850"/>
    <w:rPr>
      <w:rFonts w:ascii="Times New Roman" w:eastAsia="Calibri" w:hAnsi="Times New Roman" w:cs="Times New Roman"/>
      <w:szCs w:val="24"/>
      <w:lang w:val="sv-SE" w:eastAsia="sv-SE"/>
    </w:rPr>
  </w:style>
  <w:style w:type="paragraph" w:styleId="Pieddepage">
    <w:name w:val="footer"/>
    <w:basedOn w:val="Normal"/>
    <w:link w:val="PieddepageCar"/>
    <w:uiPriority w:val="99"/>
    <w:unhideWhenUsed/>
    <w:rsid w:val="004B1850"/>
    <w:pPr>
      <w:tabs>
        <w:tab w:val="center" w:pos="4536"/>
        <w:tab w:val="right" w:pos="9072"/>
      </w:tabs>
      <w:spacing w:line="240" w:lineRule="auto"/>
    </w:pPr>
  </w:style>
  <w:style w:type="character" w:customStyle="1" w:styleId="PieddepageCar">
    <w:name w:val="Pied de page Car"/>
    <w:basedOn w:val="Policepardfaut"/>
    <w:link w:val="Pieddepage"/>
    <w:uiPriority w:val="99"/>
    <w:rsid w:val="004B1850"/>
    <w:rPr>
      <w:rFonts w:ascii="Times New Roman" w:eastAsia="Calibri" w:hAnsi="Times New Roman" w:cs="Times New Roman"/>
      <w:szCs w:val="24"/>
      <w:lang w:val="sv-SE" w:eastAsia="sv-SE"/>
    </w:rPr>
  </w:style>
  <w:style w:type="paragraph" w:styleId="Textedebulles">
    <w:name w:val="Balloon Text"/>
    <w:basedOn w:val="Normal"/>
    <w:link w:val="TextedebullesCar"/>
    <w:unhideWhenUsed/>
    <w:rsid w:val="00834312"/>
    <w:pPr>
      <w:spacing w:line="240" w:lineRule="auto"/>
    </w:pPr>
    <w:rPr>
      <w:rFonts w:ascii="Tahoma" w:hAnsi="Tahoma" w:cs="Tahoma"/>
      <w:sz w:val="16"/>
      <w:szCs w:val="16"/>
    </w:rPr>
  </w:style>
  <w:style w:type="character" w:customStyle="1" w:styleId="TextedebullesCar">
    <w:name w:val="Texte de bulles Car"/>
    <w:basedOn w:val="Policepardfaut"/>
    <w:link w:val="Textedebulles"/>
    <w:rsid w:val="00834312"/>
    <w:rPr>
      <w:rFonts w:ascii="Tahoma" w:eastAsia="Calibri" w:hAnsi="Tahoma" w:cs="Tahoma"/>
      <w:sz w:val="16"/>
      <w:szCs w:val="16"/>
      <w:lang w:val="sv-SE" w:eastAsia="sv-SE"/>
    </w:rPr>
  </w:style>
  <w:style w:type="paragraph" w:styleId="NormalWeb">
    <w:name w:val="Normal (Web)"/>
    <w:basedOn w:val="Normal"/>
    <w:rsid w:val="00C267AC"/>
    <w:pPr>
      <w:spacing w:before="100" w:beforeAutospacing="1" w:after="119" w:line="240" w:lineRule="auto"/>
    </w:pPr>
    <w:rPr>
      <w:rFonts w:ascii="Arial Unicode MS" w:eastAsia="Arial Unicode MS" w:hAnsi="Arial Unicode MS" w:cs="Arial Unicode MS"/>
      <w:sz w:val="24"/>
      <w:lang w:val="en-GB" w:eastAsia="en-US"/>
    </w:rPr>
  </w:style>
  <w:style w:type="paragraph" w:customStyle="1" w:styleId="Contenudetableau">
    <w:name w:val="Contenu de tableau"/>
    <w:basedOn w:val="Normal"/>
    <w:rsid w:val="00C267AC"/>
    <w:pPr>
      <w:suppressLineNumbers/>
      <w:suppressAutoHyphens/>
      <w:spacing w:line="240" w:lineRule="auto"/>
    </w:pPr>
    <w:rPr>
      <w:rFonts w:eastAsia="Times New Roman"/>
      <w:sz w:val="24"/>
      <w:lang w:val="fr-FR" w:eastAsia="ar-SA"/>
    </w:rPr>
  </w:style>
  <w:style w:type="paragraph" w:styleId="Paragraphedeliste">
    <w:name w:val="List Paragraph"/>
    <w:basedOn w:val="Normal"/>
    <w:link w:val="ParagraphedelisteCar"/>
    <w:uiPriority w:val="34"/>
    <w:qFormat/>
    <w:rsid w:val="00276DE5"/>
    <w:pPr>
      <w:ind w:left="720"/>
      <w:contextualSpacing/>
    </w:pPr>
  </w:style>
  <w:style w:type="paragraph" w:customStyle="1" w:styleId="Absatz">
    <w:name w:val="Absatz"/>
    <w:basedOn w:val="Normal"/>
    <w:rsid w:val="003076F2"/>
    <w:pPr>
      <w:spacing w:line="240" w:lineRule="auto"/>
      <w:ind w:left="1729"/>
    </w:pPr>
    <w:rPr>
      <w:rFonts w:eastAsia="Times New Roman"/>
      <w:sz w:val="20"/>
      <w:szCs w:val="20"/>
      <w:lang w:val="en-GB" w:eastAsia="de-DE"/>
    </w:rPr>
  </w:style>
  <w:style w:type="paragraph" w:customStyle="1" w:styleId="Paginalinks">
    <w:name w:val="Pagina links"/>
    <w:rsid w:val="003076F2"/>
    <w:pPr>
      <w:framePr w:w="459" w:h="284" w:hRule="exact" w:wrap="around" w:vAnchor="page" w:hAnchor="page" w:x="1248" w:y="15735"/>
      <w:spacing w:after="0" w:line="240" w:lineRule="auto"/>
    </w:pPr>
    <w:rPr>
      <w:rFonts w:ascii="Times New Roman" w:eastAsia="Times New Roman" w:hAnsi="Times New Roman" w:cs="Times New Roman"/>
      <w:szCs w:val="20"/>
      <w:lang w:val="de-DE" w:eastAsia="de-DE"/>
    </w:rPr>
  </w:style>
  <w:style w:type="paragraph" w:customStyle="1" w:styleId="MarginalenebenLinie">
    <w:name w:val="Marginale neben Linie"/>
    <w:basedOn w:val="Marginale"/>
    <w:rsid w:val="003076F2"/>
    <w:pPr>
      <w:spacing w:before="60"/>
    </w:pPr>
  </w:style>
  <w:style w:type="paragraph" w:customStyle="1" w:styleId="Marginale">
    <w:name w:val="Marginale"/>
    <w:basedOn w:val="Normal"/>
    <w:rsid w:val="003076F2"/>
    <w:pPr>
      <w:spacing w:line="255" w:lineRule="exact"/>
    </w:pPr>
    <w:rPr>
      <w:rFonts w:eastAsia="Times New Roman"/>
      <w:b/>
      <w:sz w:val="20"/>
      <w:szCs w:val="20"/>
      <w:lang w:val="en-GB" w:eastAsia="de-DE"/>
    </w:rPr>
  </w:style>
  <w:style w:type="paragraph" w:customStyle="1" w:styleId="Strich-Liste">
    <w:name w:val="Strich-Liste"/>
    <w:basedOn w:val="Normal"/>
    <w:rsid w:val="003076F2"/>
    <w:pPr>
      <w:spacing w:line="255" w:lineRule="exact"/>
      <w:ind w:left="2013" w:hanging="284"/>
    </w:pPr>
    <w:rPr>
      <w:rFonts w:ascii="Verdana" w:eastAsia="Times New Roman" w:hAnsi="Verdana"/>
      <w:sz w:val="20"/>
      <w:szCs w:val="20"/>
      <w:lang w:val="en-GB" w:eastAsia="de-DE"/>
    </w:rPr>
  </w:style>
  <w:style w:type="paragraph" w:customStyle="1" w:styleId="Punkt-Liste">
    <w:name w:val="Punkt-Liste"/>
    <w:basedOn w:val="Normal"/>
    <w:rsid w:val="003076F2"/>
    <w:pPr>
      <w:numPr>
        <w:numId w:val="2"/>
      </w:numPr>
      <w:spacing w:before="60" w:after="60" w:line="240" w:lineRule="auto"/>
      <w:ind w:left="2013" w:hanging="284"/>
    </w:pPr>
    <w:rPr>
      <w:rFonts w:ascii="Verdana" w:eastAsia="Times New Roman" w:hAnsi="Verdana"/>
      <w:sz w:val="20"/>
      <w:szCs w:val="20"/>
      <w:lang w:val="en-GB" w:eastAsia="de-DE"/>
    </w:rPr>
  </w:style>
  <w:style w:type="paragraph" w:customStyle="1" w:styleId="Strich-ListeEbene2">
    <w:name w:val="Strich-Liste (Ebene 2)"/>
    <w:basedOn w:val="Strich-Liste"/>
    <w:rsid w:val="003076F2"/>
    <w:pPr>
      <w:tabs>
        <w:tab w:val="left" w:pos="284"/>
        <w:tab w:val="left" w:pos="2013"/>
        <w:tab w:val="left" w:pos="3742"/>
        <w:tab w:val="left" w:pos="5472"/>
      </w:tabs>
      <w:ind w:left="2297"/>
    </w:pPr>
  </w:style>
  <w:style w:type="paragraph" w:customStyle="1" w:styleId="Text-Liste">
    <w:name w:val="Text-Liste"/>
    <w:basedOn w:val="Normal"/>
    <w:rsid w:val="003076F2"/>
    <w:pPr>
      <w:spacing w:line="255" w:lineRule="exact"/>
      <w:ind w:left="3458" w:hanging="1729"/>
    </w:pPr>
    <w:rPr>
      <w:rFonts w:ascii="Verdana" w:eastAsia="Times New Roman" w:hAnsi="Verdana"/>
      <w:sz w:val="20"/>
      <w:szCs w:val="20"/>
      <w:lang w:val="en-GB" w:eastAsia="de-DE"/>
    </w:rPr>
  </w:style>
  <w:style w:type="paragraph" w:customStyle="1" w:styleId="berschriftimText">
    <w:name w:val="Überschrift im Text"/>
    <w:basedOn w:val="Normal"/>
    <w:next w:val="Absatz"/>
    <w:rsid w:val="003076F2"/>
    <w:pPr>
      <w:spacing w:after="255" w:line="255" w:lineRule="exact"/>
      <w:ind w:left="1729"/>
    </w:pPr>
    <w:rPr>
      <w:rFonts w:ascii="Verdana" w:eastAsia="Times New Roman" w:hAnsi="Verdana"/>
      <w:b/>
      <w:sz w:val="20"/>
      <w:szCs w:val="20"/>
      <w:u w:val="single"/>
      <w:lang w:val="en-GB" w:eastAsia="de-DE"/>
    </w:rPr>
  </w:style>
  <w:style w:type="paragraph" w:customStyle="1" w:styleId="Einrckung">
    <w:name w:val="Einrückung"/>
    <w:basedOn w:val="Normal"/>
    <w:rsid w:val="003076F2"/>
    <w:pPr>
      <w:tabs>
        <w:tab w:val="left" w:pos="567"/>
        <w:tab w:val="left" w:pos="2296"/>
        <w:tab w:val="left" w:pos="4026"/>
        <w:tab w:val="left" w:pos="5755"/>
      </w:tabs>
      <w:spacing w:line="255" w:lineRule="exact"/>
      <w:ind w:left="2296"/>
    </w:pPr>
    <w:rPr>
      <w:rFonts w:eastAsia="Times New Roman"/>
      <w:sz w:val="20"/>
      <w:szCs w:val="20"/>
      <w:lang w:val="en-GB" w:eastAsia="de-DE"/>
    </w:rPr>
  </w:style>
  <w:style w:type="paragraph" w:styleId="Index1">
    <w:name w:val="index 1"/>
    <w:basedOn w:val="Normal"/>
    <w:next w:val="Normal"/>
    <w:semiHidden/>
    <w:rsid w:val="003076F2"/>
    <w:pPr>
      <w:spacing w:line="198" w:lineRule="exact"/>
      <w:ind w:left="221" w:hanging="221"/>
    </w:pPr>
    <w:rPr>
      <w:rFonts w:eastAsia="Times New Roman"/>
      <w:sz w:val="20"/>
      <w:szCs w:val="20"/>
      <w:lang w:val="en-GB" w:eastAsia="de-DE"/>
    </w:rPr>
  </w:style>
  <w:style w:type="paragraph" w:customStyle="1" w:styleId="berschriftAS">
    <w:name w:val="Überschrift AS"/>
    <w:basedOn w:val="Normal"/>
    <w:next w:val="Normal"/>
    <w:rsid w:val="003076F2"/>
    <w:pPr>
      <w:keepNext/>
      <w:spacing w:after="1020" w:line="383" w:lineRule="exact"/>
    </w:pPr>
    <w:rPr>
      <w:rFonts w:ascii="Verdana" w:eastAsia="Times New Roman" w:hAnsi="Verdana"/>
      <w:sz w:val="30"/>
      <w:szCs w:val="20"/>
      <w:lang w:val="en-GB" w:eastAsia="de-DE"/>
    </w:rPr>
  </w:style>
  <w:style w:type="paragraph" w:customStyle="1" w:styleId="Abkrzungen">
    <w:name w:val="Abkürzungen"/>
    <w:basedOn w:val="Normal"/>
    <w:rsid w:val="003076F2"/>
    <w:pPr>
      <w:spacing w:line="255" w:lineRule="exact"/>
    </w:pPr>
    <w:rPr>
      <w:rFonts w:eastAsia="Times New Roman"/>
      <w:sz w:val="20"/>
      <w:szCs w:val="20"/>
      <w:lang w:val="en-GB" w:eastAsia="de-DE"/>
    </w:rPr>
  </w:style>
  <w:style w:type="paragraph" w:customStyle="1" w:styleId="HalbeLeerzeile">
    <w:name w:val="Halbe Leerzeile"/>
    <w:basedOn w:val="Normal"/>
    <w:rsid w:val="003076F2"/>
    <w:pPr>
      <w:spacing w:line="128" w:lineRule="exact"/>
      <w:ind w:left="1729"/>
    </w:pPr>
    <w:rPr>
      <w:rFonts w:eastAsia="Times New Roman"/>
      <w:sz w:val="16"/>
      <w:szCs w:val="20"/>
      <w:lang w:val="en-GB" w:eastAsia="de-DE"/>
    </w:rPr>
  </w:style>
  <w:style w:type="paragraph" w:styleId="Index2">
    <w:name w:val="index 2"/>
    <w:basedOn w:val="Index1"/>
    <w:next w:val="Normal"/>
    <w:semiHidden/>
    <w:rsid w:val="003076F2"/>
    <w:pPr>
      <w:ind w:left="442"/>
    </w:pPr>
  </w:style>
  <w:style w:type="paragraph" w:styleId="Titreindex">
    <w:name w:val="index heading"/>
    <w:basedOn w:val="Normal"/>
    <w:next w:val="Index1"/>
    <w:semiHidden/>
    <w:rsid w:val="003076F2"/>
    <w:pPr>
      <w:spacing w:line="198" w:lineRule="exact"/>
    </w:pPr>
    <w:rPr>
      <w:rFonts w:eastAsia="Times New Roman"/>
      <w:b/>
      <w:sz w:val="20"/>
      <w:szCs w:val="20"/>
      <w:lang w:val="en-GB" w:eastAsia="de-DE"/>
    </w:rPr>
  </w:style>
  <w:style w:type="paragraph" w:styleId="TM1">
    <w:name w:val="toc 1"/>
    <w:next w:val="Normal"/>
    <w:uiPriority w:val="39"/>
    <w:qFormat/>
    <w:rsid w:val="003076F2"/>
    <w:pPr>
      <w:spacing w:before="120" w:after="120" w:line="240" w:lineRule="auto"/>
    </w:pPr>
    <w:rPr>
      <w:rFonts w:ascii="Calibri" w:eastAsia="Times New Roman" w:hAnsi="Calibri" w:cs="Times New Roman"/>
      <w:b/>
      <w:bCs/>
      <w:caps/>
      <w:sz w:val="20"/>
      <w:szCs w:val="20"/>
      <w:lang w:val="en-GB" w:eastAsia="de-DE"/>
    </w:rPr>
  </w:style>
  <w:style w:type="paragraph" w:styleId="TM2">
    <w:name w:val="toc 2"/>
    <w:next w:val="Normal"/>
    <w:uiPriority w:val="39"/>
    <w:qFormat/>
    <w:rsid w:val="003076F2"/>
    <w:pPr>
      <w:spacing w:after="0" w:line="240" w:lineRule="auto"/>
      <w:ind w:left="200"/>
    </w:pPr>
    <w:rPr>
      <w:rFonts w:ascii="Calibri" w:eastAsia="Times New Roman" w:hAnsi="Calibri" w:cs="Times New Roman"/>
      <w:smallCaps/>
      <w:sz w:val="20"/>
      <w:szCs w:val="20"/>
      <w:lang w:val="en-GB" w:eastAsia="de-DE"/>
    </w:rPr>
  </w:style>
  <w:style w:type="paragraph" w:styleId="TM3">
    <w:name w:val="toc 3"/>
    <w:basedOn w:val="TM2"/>
    <w:next w:val="Normal"/>
    <w:uiPriority w:val="39"/>
    <w:qFormat/>
    <w:rsid w:val="003076F2"/>
    <w:pPr>
      <w:ind w:left="400"/>
    </w:pPr>
    <w:rPr>
      <w:i/>
      <w:iCs/>
      <w:smallCaps w:val="0"/>
    </w:rPr>
  </w:style>
  <w:style w:type="paragraph" w:styleId="TM4">
    <w:name w:val="toc 4"/>
    <w:basedOn w:val="TM2"/>
    <w:next w:val="Normal"/>
    <w:uiPriority w:val="39"/>
    <w:rsid w:val="003076F2"/>
    <w:pPr>
      <w:ind w:left="600"/>
    </w:pPr>
    <w:rPr>
      <w:smallCaps w:val="0"/>
      <w:sz w:val="18"/>
      <w:szCs w:val="18"/>
    </w:rPr>
  </w:style>
  <w:style w:type="paragraph" w:styleId="TM5">
    <w:name w:val="toc 5"/>
    <w:basedOn w:val="TM2"/>
    <w:next w:val="Normal"/>
    <w:uiPriority w:val="39"/>
    <w:rsid w:val="003076F2"/>
    <w:pPr>
      <w:ind w:left="800"/>
    </w:pPr>
    <w:rPr>
      <w:smallCaps w:val="0"/>
      <w:sz w:val="18"/>
      <w:szCs w:val="18"/>
    </w:rPr>
  </w:style>
  <w:style w:type="paragraph" w:styleId="TM6">
    <w:name w:val="toc 6"/>
    <w:basedOn w:val="TM2"/>
    <w:next w:val="Normal"/>
    <w:uiPriority w:val="39"/>
    <w:rsid w:val="003076F2"/>
    <w:pPr>
      <w:ind w:left="1000"/>
    </w:pPr>
    <w:rPr>
      <w:smallCaps w:val="0"/>
      <w:sz w:val="18"/>
      <w:szCs w:val="18"/>
    </w:rPr>
  </w:style>
  <w:style w:type="paragraph" w:styleId="TM7">
    <w:name w:val="toc 7"/>
    <w:basedOn w:val="TM2"/>
    <w:next w:val="Normal"/>
    <w:uiPriority w:val="39"/>
    <w:rsid w:val="003076F2"/>
    <w:pPr>
      <w:ind w:left="1200"/>
    </w:pPr>
    <w:rPr>
      <w:smallCaps w:val="0"/>
      <w:sz w:val="18"/>
      <w:szCs w:val="18"/>
    </w:rPr>
  </w:style>
  <w:style w:type="paragraph" w:styleId="TM8">
    <w:name w:val="toc 8"/>
    <w:basedOn w:val="TM2"/>
    <w:next w:val="Normal"/>
    <w:uiPriority w:val="39"/>
    <w:rsid w:val="003076F2"/>
    <w:pPr>
      <w:ind w:left="1400"/>
    </w:pPr>
    <w:rPr>
      <w:smallCaps w:val="0"/>
      <w:sz w:val="18"/>
      <w:szCs w:val="18"/>
    </w:rPr>
  </w:style>
  <w:style w:type="paragraph" w:styleId="TM9">
    <w:name w:val="toc 9"/>
    <w:basedOn w:val="TM2"/>
    <w:next w:val="Normal"/>
    <w:uiPriority w:val="39"/>
    <w:rsid w:val="003076F2"/>
    <w:pPr>
      <w:ind w:left="1600"/>
    </w:pPr>
    <w:rPr>
      <w:smallCaps w:val="0"/>
      <w:sz w:val="18"/>
      <w:szCs w:val="18"/>
    </w:rPr>
  </w:style>
  <w:style w:type="paragraph" w:customStyle="1" w:styleId="Gliederungslinie">
    <w:name w:val="Gliederungslinie"/>
    <w:basedOn w:val="Normal"/>
    <w:next w:val="Absatz"/>
    <w:rsid w:val="003076F2"/>
    <w:pPr>
      <w:pBdr>
        <w:top w:val="single" w:sz="6" w:space="3" w:color="auto"/>
      </w:pBdr>
      <w:spacing w:line="255" w:lineRule="exact"/>
      <w:ind w:left="1729"/>
    </w:pPr>
    <w:rPr>
      <w:rFonts w:eastAsia="Times New Roman"/>
      <w:sz w:val="20"/>
      <w:szCs w:val="20"/>
      <w:lang w:val="en-GB" w:eastAsia="de-DE"/>
    </w:rPr>
  </w:style>
  <w:style w:type="paragraph" w:customStyle="1" w:styleId="ToterKolumnentitellinks">
    <w:name w:val="Toter Kolumnentitellinks"/>
    <w:rsid w:val="003076F2"/>
    <w:pPr>
      <w:framePr w:w="2268" w:h="284" w:hRule="exact" w:wrap="around" w:vAnchor="page" w:hAnchor="page" w:x="1736" w:y="15735"/>
      <w:spacing w:after="0" w:line="142" w:lineRule="exact"/>
    </w:pPr>
    <w:rPr>
      <w:rFonts w:ascii="Times New Roman" w:eastAsia="Times New Roman" w:hAnsi="Times New Roman" w:cs="Times New Roman"/>
      <w:sz w:val="16"/>
      <w:szCs w:val="20"/>
      <w:lang w:val="de-DE" w:eastAsia="de-DE"/>
    </w:rPr>
  </w:style>
  <w:style w:type="paragraph" w:customStyle="1" w:styleId="Dokumentnamelinks">
    <w:name w:val="Dokumentname links"/>
    <w:rsid w:val="003076F2"/>
    <w:pPr>
      <w:framePr w:w="2313" w:wrap="around" w:vAnchor="page" w:hAnchor="page" w:x="8166" w:y="15735"/>
      <w:spacing w:after="0" w:line="240" w:lineRule="auto"/>
    </w:pPr>
    <w:rPr>
      <w:rFonts w:ascii="Times New Roman" w:eastAsia="Times New Roman" w:hAnsi="Times New Roman" w:cs="Times New Roman"/>
      <w:sz w:val="16"/>
      <w:szCs w:val="20"/>
      <w:lang w:val="de-DE" w:eastAsia="de-DE"/>
    </w:rPr>
  </w:style>
  <w:style w:type="paragraph" w:customStyle="1" w:styleId="Dokumentnamerechts">
    <w:name w:val="Dokumentname rechts"/>
    <w:rsid w:val="003076F2"/>
    <w:pPr>
      <w:framePr w:w="2313" w:wrap="around" w:vAnchor="page" w:hAnchor="page" w:x="1447" w:y="15735"/>
      <w:spacing w:after="0" w:line="240" w:lineRule="auto"/>
    </w:pPr>
    <w:rPr>
      <w:rFonts w:ascii="Times New Roman" w:eastAsia="Times New Roman" w:hAnsi="Times New Roman" w:cs="Times New Roman"/>
      <w:sz w:val="16"/>
      <w:szCs w:val="20"/>
      <w:lang w:val="de-DE" w:eastAsia="de-DE"/>
    </w:rPr>
  </w:style>
  <w:style w:type="paragraph" w:customStyle="1" w:styleId="ToterKolumnentitelrechts">
    <w:name w:val="Toter Kolumnentitelrechts"/>
    <w:rsid w:val="003076F2"/>
    <w:pPr>
      <w:framePr w:w="2268" w:h="284" w:hRule="exact" w:wrap="around" w:vAnchor="page" w:hAnchor="page" w:x="7843" w:y="15735"/>
      <w:spacing w:after="0" w:line="142" w:lineRule="exact"/>
      <w:jc w:val="right"/>
    </w:pPr>
    <w:rPr>
      <w:rFonts w:ascii="Times New Roman" w:eastAsia="Times New Roman" w:hAnsi="Times New Roman" w:cs="Times New Roman"/>
      <w:sz w:val="16"/>
      <w:szCs w:val="20"/>
      <w:lang w:val="de-DE" w:eastAsia="de-DE"/>
    </w:rPr>
  </w:style>
  <w:style w:type="paragraph" w:customStyle="1" w:styleId="Paginarechts">
    <w:name w:val="Pagina rechts"/>
    <w:rsid w:val="003076F2"/>
    <w:pPr>
      <w:framePr w:w="459" w:h="284" w:hRule="exact" w:wrap="around" w:vAnchor="page" w:hAnchor="page" w:x="10218" w:y="15735"/>
      <w:spacing w:after="0" w:line="240" w:lineRule="auto"/>
      <w:jc w:val="right"/>
    </w:pPr>
    <w:rPr>
      <w:rFonts w:ascii="Times New Roman" w:eastAsia="Times New Roman" w:hAnsi="Times New Roman" w:cs="Times New Roman"/>
      <w:szCs w:val="20"/>
      <w:lang w:val="de-DE" w:eastAsia="de-DE"/>
    </w:rPr>
  </w:style>
  <w:style w:type="paragraph" w:styleId="Liste">
    <w:name w:val="List"/>
    <w:basedOn w:val="Normal"/>
    <w:rsid w:val="003076F2"/>
    <w:pPr>
      <w:spacing w:after="255" w:line="255" w:lineRule="exact"/>
      <w:ind w:left="2013" w:hanging="284"/>
    </w:pPr>
    <w:rPr>
      <w:rFonts w:eastAsia="Times New Roman"/>
      <w:sz w:val="20"/>
      <w:szCs w:val="20"/>
      <w:lang w:val="en-GB" w:eastAsia="de-DE"/>
    </w:rPr>
  </w:style>
  <w:style w:type="paragraph" w:customStyle="1" w:styleId="berschriftInhalt">
    <w:name w:val="Überschrift Inhalt"/>
    <w:basedOn w:val="Normal"/>
    <w:next w:val="Normal"/>
    <w:rsid w:val="003076F2"/>
    <w:pPr>
      <w:keepNext/>
      <w:spacing w:after="1020" w:line="383" w:lineRule="exact"/>
    </w:pPr>
    <w:rPr>
      <w:rFonts w:ascii="Verdana" w:eastAsia="Times New Roman" w:hAnsi="Verdana"/>
      <w:sz w:val="30"/>
      <w:szCs w:val="20"/>
      <w:lang w:val="en-GB" w:eastAsia="de-DE"/>
    </w:rPr>
  </w:style>
  <w:style w:type="paragraph" w:styleId="Notedefin">
    <w:name w:val="endnote text"/>
    <w:basedOn w:val="Normal"/>
    <w:link w:val="NotedefinCar"/>
    <w:semiHidden/>
    <w:rsid w:val="003076F2"/>
    <w:pPr>
      <w:spacing w:line="198" w:lineRule="exact"/>
      <w:ind w:left="284" w:hanging="284"/>
    </w:pPr>
    <w:rPr>
      <w:rFonts w:eastAsia="Times New Roman"/>
      <w:position w:val="4"/>
      <w:sz w:val="20"/>
      <w:szCs w:val="20"/>
      <w:lang w:val="en-GB" w:eastAsia="de-DE"/>
    </w:rPr>
  </w:style>
  <w:style w:type="character" w:customStyle="1" w:styleId="NotedefinCar">
    <w:name w:val="Note de fin Car"/>
    <w:basedOn w:val="Policepardfaut"/>
    <w:link w:val="Notedefin"/>
    <w:semiHidden/>
    <w:rsid w:val="003076F2"/>
    <w:rPr>
      <w:rFonts w:ascii="Times New Roman" w:eastAsia="Times New Roman" w:hAnsi="Times New Roman" w:cs="Times New Roman"/>
      <w:position w:val="4"/>
      <w:sz w:val="20"/>
      <w:szCs w:val="20"/>
      <w:lang w:val="en-GB" w:eastAsia="de-DE"/>
    </w:rPr>
  </w:style>
  <w:style w:type="character" w:styleId="Appeldenotedefin">
    <w:name w:val="endnote reference"/>
    <w:semiHidden/>
    <w:rsid w:val="003076F2"/>
    <w:rPr>
      <w:position w:val="8"/>
      <w:sz w:val="16"/>
    </w:rPr>
  </w:style>
  <w:style w:type="paragraph" w:customStyle="1" w:styleId="AbsatzohneAbstandnach">
    <w:name w:val="Absatz ohne Abstand nach"/>
    <w:basedOn w:val="Absatz"/>
    <w:rsid w:val="003076F2"/>
  </w:style>
  <w:style w:type="paragraph" w:customStyle="1" w:styleId="Bildunterschrift">
    <w:name w:val="Bildunterschrift"/>
    <w:basedOn w:val="Normal"/>
    <w:rsid w:val="003076F2"/>
    <w:pPr>
      <w:spacing w:line="198" w:lineRule="exact"/>
    </w:pPr>
    <w:rPr>
      <w:rFonts w:eastAsia="Times New Roman"/>
      <w:sz w:val="20"/>
      <w:szCs w:val="20"/>
      <w:lang w:val="en-GB" w:eastAsia="de-DE"/>
    </w:rPr>
  </w:style>
  <w:style w:type="paragraph" w:styleId="Tabledesillustrations">
    <w:name w:val="table of figures"/>
    <w:basedOn w:val="Normal"/>
    <w:next w:val="Normal"/>
    <w:semiHidden/>
    <w:rsid w:val="003076F2"/>
    <w:pPr>
      <w:tabs>
        <w:tab w:val="right" w:pos="9214"/>
      </w:tabs>
      <w:spacing w:line="255" w:lineRule="exact"/>
      <w:ind w:left="1729"/>
    </w:pPr>
    <w:rPr>
      <w:rFonts w:eastAsia="Times New Roman"/>
      <w:sz w:val="20"/>
      <w:szCs w:val="20"/>
      <w:lang w:val="en-GB" w:eastAsia="de-DE"/>
    </w:rPr>
  </w:style>
  <w:style w:type="paragraph" w:styleId="Lgende">
    <w:name w:val="caption"/>
    <w:aliases w:val="Box"/>
    <w:basedOn w:val="Normal"/>
    <w:next w:val="Absatz"/>
    <w:link w:val="LgendeCar"/>
    <w:uiPriority w:val="35"/>
    <w:qFormat/>
    <w:rsid w:val="003076F2"/>
    <w:pPr>
      <w:tabs>
        <w:tab w:val="left" w:pos="1418"/>
      </w:tabs>
      <w:spacing w:after="255" w:line="240" w:lineRule="auto"/>
      <w:ind w:left="1418" w:hanging="1418"/>
    </w:pPr>
    <w:rPr>
      <w:rFonts w:eastAsia="Times New Roman"/>
      <w:sz w:val="20"/>
      <w:szCs w:val="20"/>
      <w:lang w:val="en-GB" w:eastAsia="de-DE"/>
    </w:rPr>
  </w:style>
  <w:style w:type="paragraph" w:customStyle="1" w:styleId="Tabellenformat">
    <w:name w:val="Tabellenformat"/>
    <w:basedOn w:val="Normal"/>
    <w:rsid w:val="003076F2"/>
    <w:pPr>
      <w:spacing w:before="100" w:after="100" w:line="240" w:lineRule="auto"/>
    </w:pPr>
    <w:rPr>
      <w:rFonts w:ascii="Verdana" w:eastAsia="Times New Roman" w:hAnsi="Verdana"/>
      <w:sz w:val="20"/>
      <w:szCs w:val="20"/>
      <w:lang w:val="en-GB" w:eastAsia="de-DE"/>
    </w:rPr>
  </w:style>
  <w:style w:type="character" w:styleId="Numrodeligne">
    <w:name w:val="line number"/>
    <w:basedOn w:val="Policepardfaut"/>
    <w:rsid w:val="003076F2"/>
  </w:style>
  <w:style w:type="character" w:styleId="Marquedecommentaire">
    <w:name w:val="annotation reference"/>
    <w:uiPriority w:val="99"/>
    <w:rsid w:val="003076F2"/>
    <w:rPr>
      <w:sz w:val="16"/>
    </w:rPr>
  </w:style>
  <w:style w:type="paragraph" w:styleId="Commentaire">
    <w:name w:val="annotation text"/>
    <w:basedOn w:val="Normal"/>
    <w:link w:val="CommentaireCar"/>
    <w:uiPriority w:val="99"/>
    <w:rsid w:val="003076F2"/>
    <w:pPr>
      <w:spacing w:line="240" w:lineRule="auto"/>
    </w:pPr>
    <w:rPr>
      <w:rFonts w:ascii="Verdana" w:eastAsia="Times New Roman" w:hAnsi="Verdana"/>
      <w:sz w:val="20"/>
      <w:szCs w:val="20"/>
      <w:lang w:val="en-GB" w:eastAsia="de-DE"/>
    </w:rPr>
  </w:style>
  <w:style w:type="character" w:customStyle="1" w:styleId="CommentaireCar">
    <w:name w:val="Commentaire Car"/>
    <w:basedOn w:val="Policepardfaut"/>
    <w:link w:val="Commentaire"/>
    <w:uiPriority w:val="99"/>
    <w:rsid w:val="003076F2"/>
    <w:rPr>
      <w:rFonts w:ascii="Verdana" w:eastAsia="Times New Roman" w:hAnsi="Verdana" w:cs="Times New Roman"/>
      <w:sz w:val="20"/>
      <w:szCs w:val="20"/>
      <w:lang w:val="en-GB" w:eastAsia="de-DE"/>
    </w:rPr>
  </w:style>
  <w:style w:type="paragraph" w:styleId="Explorateurdedocuments">
    <w:name w:val="Document Map"/>
    <w:basedOn w:val="Normal"/>
    <w:link w:val="ExplorateurdedocumentsCar"/>
    <w:semiHidden/>
    <w:rsid w:val="003076F2"/>
    <w:pPr>
      <w:shd w:val="clear" w:color="auto" w:fill="000080"/>
      <w:spacing w:line="240" w:lineRule="auto"/>
    </w:pPr>
    <w:rPr>
      <w:rFonts w:ascii="Tahoma" w:eastAsia="Times New Roman" w:hAnsi="Tahoma"/>
      <w:sz w:val="20"/>
      <w:szCs w:val="20"/>
      <w:lang w:val="en-GB" w:eastAsia="de-DE"/>
    </w:rPr>
  </w:style>
  <w:style w:type="character" w:customStyle="1" w:styleId="ExplorateurdedocumentsCar">
    <w:name w:val="Explorateur de documents Car"/>
    <w:basedOn w:val="Policepardfaut"/>
    <w:link w:val="Explorateurdedocuments"/>
    <w:semiHidden/>
    <w:rsid w:val="003076F2"/>
    <w:rPr>
      <w:rFonts w:ascii="Tahoma" w:eastAsia="Times New Roman" w:hAnsi="Tahoma" w:cs="Times New Roman"/>
      <w:sz w:val="20"/>
      <w:szCs w:val="20"/>
      <w:shd w:val="clear" w:color="auto" w:fill="000080"/>
      <w:lang w:val="en-GB" w:eastAsia="de-DE"/>
    </w:rPr>
  </w:style>
  <w:style w:type="character" w:styleId="Lienhypertexte">
    <w:name w:val="Hyperlink"/>
    <w:uiPriority w:val="99"/>
    <w:rsid w:val="003076F2"/>
    <w:rPr>
      <w:color w:val="0000FF"/>
      <w:u w:val="single"/>
    </w:rPr>
  </w:style>
  <w:style w:type="character" w:styleId="Numrodepage">
    <w:name w:val="page number"/>
    <w:basedOn w:val="Policepardfaut"/>
    <w:rsid w:val="003076F2"/>
  </w:style>
  <w:style w:type="paragraph" w:styleId="Retraitcorpsdetexte">
    <w:name w:val="Body Text Indent"/>
    <w:basedOn w:val="Normal"/>
    <w:link w:val="RetraitcorpsdetexteCar"/>
    <w:rsid w:val="003076F2"/>
    <w:pPr>
      <w:spacing w:line="240" w:lineRule="auto"/>
      <w:ind w:left="567"/>
    </w:pPr>
    <w:rPr>
      <w:rFonts w:ascii="Verdana" w:eastAsia="Times New Roman" w:hAnsi="Verdana"/>
      <w:sz w:val="24"/>
      <w:szCs w:val="20"/>
      <w:lang w:val="en-GB" w:eastAsia="de-DE"/>
    </w:rPr>
  </w:style>
  <w:style w:type="character" w:customStyle="1" w:styleId="RetraitcorpsdetexteCar">
    <w:name w:val="Retrait corps de texte Car"/>
    <w:basedOn w:val="Policepardfaut"/>
    <w:link w:val="Retraitcorpsdetexte"/>
    <w:rsid w:val="003076F2"/>
    <w:rPr>
      <w:rFonts w:ascii="Verdana" w:eastAsia="Times New Roman" w:hAnsi="Verdana" w:cs="Times New Roman"/>
      <w:sz w:val="24"/>
      <w:szCs w:val="20"/>
      <w:lang w:val="en-GB" w:eastAsia="de-DE"/>
    </w:rPr>
  </w:style>
  <w:style w:type="paragraph" w:customStyle="1" w:styleId="Kopzeile-fett">
    <w:name w:val="Kopzeile-fett"/>
    <w:basedOn w:val="En-tte"/>
    <w:rsid w:val="003076F2"/>
    <w:pPr>
      <w:spacing w:after="120"/>
    </w:pPr>
    <w:rPr>
      <w:rFonts w:eastAsia="Times New Roman"/>
      <w:b/>
      <w:sz w:val="20"/>
      <w:szCs w:val="20"/>
      <w:lang w:val="de-DE" w:eastAsia="de-DE"/>
    </w:rPr>
  </w:style>
  <w:style w:type="paragraph" w:styleId="Corpsdetexte2">
    <w:name w:val="Body Text 2"/>
    <w:basedOn w:val="Normal"/>
    <w:link w:val="Corpsdetexte2Car"/>
    <w:rsid w:val="003076F2"/>
    <w:pPr>
      <w:spacing w:before="60" w:after="60" w:line="240" w:lineRule="auto"/>
    </w:pPr>
    <w:rPr>
      <w:rFonts w:ascii="Verdana" w:eastAsia="Times New Roman" w:hAnsi="Verdana"/>
      <w:i/>
      <w:color w:val="0000FF"/>
      <w:sz w:val="20"/>
      <w:szCs w:val="20"/>
      <w:lang w:val="en-GB" w:eastAsia="de-DE"/>
    </w:rPr>
  </w:style>
  <w:style w:type="character" w:customStyle="1" w:styleId="Corpsdetexte2Car">
    <w:name w:val="Corps de texte 2 Car"/>
    <w:basedOn w:val="Policepardfaut"/>
    <w:link w:val="Corpsdetexte2"/>
    <w:rsid w:val="003076F2"/>
    <w:rPr>
      <w:rFonts w:ascii="Verdana" w:eastAsia="Times New Roman" w:hAnsi="Verdana" w:cs="Times New Roman"/>
      <w:i/>
      <w:color w:val="0000FF"/>
      <w:sz w:val="20"/>
      <w:szCs w:val="20"/>
      <w:lang w:val="en-GB" w:eastAsia="de-DE"/>
    </w:rPr>
  </w:style>
  <w:style w:type="paragraph" w:customStyle="1" w:styleId="Official-Use">
    <w:name w:val="Official-Use"/>
    <w:basedOn w:val="Normal"/>
    <w:rsid w:val="003076F2"/>
    <w:pPr>
      <w:spacing w:before="60" w:after="60" w:line="240" w:lineRule="auto"/>
      <w:jc w:val="center"/>
    </w:pPr>
    <w:rPr>
      <w:rFonts w:ascii="Verdana" w:eastAsia="Times New Roman" w:hAnsi="Verdana"/>
      <w:sz w:val="16"/>
      <w:szCs w:val="20"/>
      <w:lang w:val="en-GB" w:eastAsia="de-DE"/>
    </w:rPr>
  </w:style>
  <w:style w:type="paragraph" w:customStyle="1" w:styleId="SectionHeader">
    <w:name w:val="SectionHeader"/>
    <w:basedOn w:val="Normal"/>
    <w:rsid w:val="003076F2"/>
    <w:pPr>
      <w:spacing w:before="60" w:after="60" w:line="240" w:lineRule="auto"/>
    </w:pPr>
    <w:rPr>
      <w:rFonts w:ascii="Verdana" w:eastAsia="Times New Roman" w:hAnsi="Verdana"/>
      <w:b/>
      <w:sz w:val="24"/>
      <w:szCs w:val="20"/>
      <w:lang w:val="en-GB" w:eastAsia="de-DE"/>
    </w:rPr>
  </w:style>
  <w:style w:type="paragraph" w:customStyle="1" w:styleId="Kopfzeile-fett-rechts">
    <w:name w:val="Kopfzeile-fett-rechts"/>
    <w:basedOn w:val="Kopzeile-fett"/>
    <w:rsid w:val="003076F2"/>
    <w:pPr>
      <w:jc w:val="right"/>
    </w:pPr>
    <w:rPr>
      <w:lang w:val="en-GB"/>
    </w:rPr>
  </w:style>
  <w:style w:type="paragraph" w:styleId="Adresseexpditeur">
    <w:name w:val="envelope return"/>
    <w:basedOn w:val="Normal"/>
    <w:rsid w:val="003076F2"/>
    <w:pPr>
      <w:spacing w:line="240" w:lineRule="auto"/>
    </w:pPr>
    <w:rPr>
      <w:rFonts w:ascii="Arial" w:eastAsia="Times New Roman" w:hAnsi="Arial"/>
      <w:sz w:val="20"/>
      <w:szCs w:val="20"/>
      <w:lang w:val="en-GB" w:eastAsia="de-DE"/>
    </w:rPr>
  </w:style>
  <w:style w:type="paragraph" w:styleId="Salutations">
    <w:name w:val="Salutation"/>
    <w:basedOn w:val="Normal"/>
    <w:next w:val="Normal"/>
    <w:link w:val="SalutationsCar"/>
    <w:rsid w:val="003076F2"/>
    <w:pPr>
      <w:spacing w:line="240" w:lineRule="auto"/>
    </w:pPr>
    <w:rPr>
      <w:rFonts w:ascii="Verdana" w:eastAsia="Times New Roman" w:hAnsi="Verdana"/>
      <w:sz w:val="20"/>
      <w:szCs w:val="20"/>
      <w:lang w:val="en-GB" w:eastAsia="de-DE"/>
    </w:rPr>
  </w:style>
  <w:style w:type="character" w:customStyle="1" w:styleId="SalutationsCar">
    <w:name w:val="Salutations Car"/>
    <w:basedOn w:val="Policepardfaut"/>
    <w:link w:val="Salutations"/>
    <w:rsid w:val="003076F2"/>
    <w:rPr>
      <w:rFonts w:ascii="Verdana" w:eastAsia="Times New Roman" w:hAnsi="Verdana" w:cs="Times New Roman"/>
      <w:sz w:val="20"/>
      <w:szCs w:val="20"/>
      <w:lang w:val="en-GB" w:eastAsia="de-DE"/>
    </w:rPr>
  </w:style>
  <w:style w:type="paragraph" w:styleId="Listepuces">
    <w:name w:val="List Bullet"/>
    <w:basedOn w:val="Normal"/>
    <w:autoRedefine/>
    <w:rsid w:val="003076F2"/>
    <w:pPr>
      <w:tabs>
        <w:tab w:val="num" w:pos="360"/>
      </w:tabs>
      <w:spacing w:line="240" w:lineRule="auto"/>
      <w:ind w:left="360" w:hanging="360"/>
    </w:pPr>
    <w:rPr>
      <w:rFonts w:ascii="Verdana" w:eastAsia="Times New Roman" w:hAnsi="Verdana"/>
      <w:sz w:val="20"/>
      <w:szCs w:val="20"/>
      <w:lang w:val="en-GB" w:eastAsia="de-DE"/>
    </w:rPr>
  </w:style>
  <w:style w:type="paragraph" w:styleId="Listepuces2">
    <w:name w:val="List Bullet 2"/>
    <w:basedOn w:val="Normal"/>
    <w:autoRedefine/>
    <w:rsid w:val="003076F2"/>
    <w:pPr>
      <w:tabs>
        <w:tab w:val="num" w:pos="643"/>
      </w:tabs>
      <w:spacing w:line="240" w:lineRule="auto"/>
      <w:ind w:left="643" w:hanging="360"/>
    </w:pPr>
    <w:rPr>
      <w:rFonts w:ascii="Verdana" w:eastAsia="Times New Roman" w:hAnsi="Verdana"/>
      <w:sz w:val="20"/>
      <w:szCs w:val="20"/>
      <w:lang w:val="en-GB" w:eastAsia="de-DE"/>
    </w:rPr>
  </w:style>
  <w:style w:type="paragraph" w:styleId="Listepuces3">
    <w:name w:val="List Bullet 3"/>
    <w:basedOn w:val="Normal"/>
    <w:autoRedefine/>
    <w:rsid w:val="003076F2"/>
    <w:pPr>
      <w:tabs>
        <w:tab w:val="num" w:pos="926"/>
      </w:tabs>
      <w:spacing w:line="240" w:lineRule="auto"/>
      <w:ind w:left="926" w:hanging="360"/>
    </w:pPr>
    <w:rPr>
      <w:rFonts w:ascii="Verdana" w:eastAsia="Times New Roman" w:hAnsi="Verdana"/>
      <w:sz w:val="20"/>
      <w:szCs w:val="20"/>
      <w:lang w:val="en-GB" w:eastAsia="de-DE"/>
    </w:rPr>
  </w:style>
  <w:style w:type="paragraph" w:styleId="Listepuces4">
    <w:name w:val="List Bullet 4"/>
    <w:basedOn w:val="Normal"/>
    <w:autoRedefine/>
    <w:rsid w:val="003076F2"/>
    <w:pPr>
      <w:tabs>
        <w:tab w:val="num" w:pos="1209"/>
      </w:tabs>
      <w:spacing w:line="240" w:lineRule="auto"/>
      <w:ind w:left="1209" w:hanging="360"/>
    </w:pPr>
    <w:rPr>
      <w:rFonts w:ascii="Verdana" w:eastAsia="Times New Roman" w:hAnsi="Verdana"/>
      <w:sz w:val="20"/>
      <w:szCs w:val="20"/>
      <w:lang w:val="en-GB" w:eastAsia="de-DE"/>
    </w:rPr>
  </w:style>
  <w:style w:type="paragraph" w:styleId="Listepuces5">
    <w:name w:val="List Bullet 5"/>
    <w:basedOn w:val="Normal"/>
    <w:autoRedefine/>
    <w:rsid w:val="003076F2"/>
    <w:pPr>
      <w:tabs>
        <w:tab w:val="num" w:pos="1492"/>
      </w:tabs>
      <w:spacing w:line="240" w:lineRule="auto"/>
      <w:ind w:left="1492" w:hanging="360"/>
    </w:pPr>
    <w:rPr>
      <w:rFonts w:ascii="Verdana" w:eastAsia="Times New Roman" w:hAnsi="Verdana"/>
      <w:sz w:val="20"/>
      <w:szCs w:val="20"/>
      <w:lang w:val="en-GB" w:eastAsia="de-DE"/>
    </w:rPr>
  </w:style>
  <w:style w:type="paragraph" w:styleId="Normalcentr">
    <w:name w:val="Block Text"/>
    <w:basedOn w:val="Normal"/>
    <w:rsid w:val="003076F2"/>
    <w:pPr>
      <w:spacing w:line="240" w:lineRule="auto"/>
      <w:ind w:left="1440" w:right="1440"/>
    </w:pPr>
    <w:rPr>
      <w:rFonts w:ascii="Verdana" w:eastAsia="Times New Roman" w:hAnsi="Verdana"/>
      <w:sz w:val="20"/>
      <w:szCs w:val="20"/>
      <w:lang w:val="en-GB" w:eastAsia="de-DE"/>
    </w:rPr>
  </w:style>
  <w:style w:type="paragraph" w:styleId="Date">
    <w:name w:val="Date"/>
    <w:basedOn w:val="Normal"/>
    <w:next w:val="Normal"/>
    <w:link w:val="DateCar"/>
    <w:rsid w:val="003076F2"/>
    <w:pPr>
      <w:spacing w:line="240" w:lineRule="auto"/>
    </w:pPr>
    <w:rPr>
      <w:rFonts w:ascii="Verdana" w:eastAsia="Times New Roman" w:hAnsi="Verdana"/>
      <w:sz w:val="20"/>
      <w:szCs w:val="20"/>
      <w:lang w:val="en-GB" w:eastAsia="de-DE"/>
    </w:rPr>
  </w:style>
  <w:style w:type="character" w:customStyle="1" w:styleId="DateCar">
    <w:name w:val="Date Car"/>
    <w:basedOn w:val="Policepardfaut"/>
    <w:link w:val="Date"/>
    <w:rsid w:val="003076F2"/>
    <w:rPr>
      <w:rFonts w:ascii="Verdana" w:eastAsia="Times New Roman" w:hAnsi="Verdana" w:cs="Times New Roman"/>
      <w:sz w:val="20"/>
      <w:szCs w:val="20"/>
      <w:lang w:val="en-GB" w:eastAsia="de-DE"/>
    </w:rPr>
  </w:style>
  <w:style w:type="paragraph" w:styleId="Titredenote">
    <w:name w:val="Note Heading"/>
    <w:basedOn w:val="Normal"/>
    <w:next w:val="Normal"/>
    <w:link w:val="TitredenoteCar"/>
    <w:rsid w:val="003076F2"/>
    <w:pPr>
      <w:spacing w:line="240" w:lineRule="auto"/>
    </w:pPr>
    <w:rPr>
      <w:rFonts w:ascii="Verdana" w:eastAsia="Times New Roman" w:hAnsi="Verdana"/>
      <w:sz w:val="20"/>
      <w:szCs w:val="20"/>
      <w:lang w:val="en-GB" w:eastAsia="de-DE"/>
    </w:rPr>
  </w:style>
  <w:style w:type="character" w:customStyle="1" w:styleId="TitredenoteCar">
    <w:name w:val="Titre de note Car"/>
    <w:basedOn w:val="Policepardfaut"/>
    <w:link w:val="Titredenote"/>
    <w:rsid w:val="003076F2"/>
    <w:rPr>
      <w:rFonts w:ascii="Verdana" w:eastAsia="Times New Roman" w:hAnsi="Verdana" w:cs="Times New Roman"/>
      <w:sz w:val="20"/>
      <w:szCs w:val="20"/>
      <w:lang w:val="en-GB" w:eastAsia="de-DE"/>
    </w:rPr>
  </w:style>
  <w:style w:type="paragraph" w:styleId="Formuledepolitesse">
    <w:name w:val="Closing"/>
    <w:basedOn w:val="Normal"/>
    <w:link w:val="FormuledepolitesseCar"/>
    <w:rsid w:val="003076F2"/>
    <w:pPr>
      <w:spacing w:line="240" w:lineRule="auto"/>
      <w:ind w:left="4252"/>
    </w:pPr>
    <w:rPr>
      <w:rFonts w:ascii="Verdana" w:eastAsia="Times New Roman" w:hAnsi="Verdana"/>
      <w:sz w:val="20"/>
      <w:szCs w:val="20"/>
      <w:lang w:val="en-GB" w:eastAsia="de-DE"/>
    </w:rPr>
  </w:style>
  <w:style w:type="character" w:customStyle="1" w:styleId="FormuledepolitesseCar">
    <w:name w:val="Formule de politesse Car"/>
    <w:basedOn w:val="Policepardfaut"/>
    <w:link w:val="Formuledepolitesse"/>
    <w:rsid w:val="003076F2"/>
    <w:rPr>
      <w:rFonts w:ascii="Verdana" w:eastAsia="Times New Roman" w:hAnsi="Verdana" w:cs="Times New Roman"/>
      <w:sz w:val="20"/>
      <w:szCs w:val="20"/>
      <w:lang w:val="en-GB" w:eastAsia="de-DE"/>
    </w:rPr>
  </w:style>
  <w:style w:type="paragraph" w:styleId="Index3">
    <w:name w:val="index 3"/>
    <w:basedOn w:val="Normal"/>
    <w:next w:val="Normal"/>
    <w:autoRedefine/>
    <w:semiHidden/>
    <w:rsid w:val="003076F2"/>
    <w:pPr>
      <w:spacing w:line="240" w:lineRule="auto"/>
      <w:ind w:left="660" w:hanging="220"/>
    </w:pPr>
    <w:rPr>
      <w:rFonts w:ascii="Verdana" w:eastAsia="Times New Roman" w:hAnsi="Verdana"/>
      <w:sz w:val="20"/>
      <w:szCs w:val="20"/>
      <w:lang w:val="en-GB" w:eastAsia="de-DE"/>
    </w:rPr>
  </w:style>
  <w:style w:type="paragraph" w:styleId="Index4">
    <w:name w:val="index 4"/>
    <w:basedOn w:val="Normal"/>
    <w:next w:val="Normal"/>
    <w:autoRedefine/>
    <w:semiHidden/>
    <w:rsid w:val="003076F2"/>
    <w:pPr>
      <w:spacing w:line="240" w:lineRule="auto"/>
      <w:ind w:left="880" w:hanging="220"/>
    </w:pPr>
    <w:rPr>
      <w:rFonts w:ascii="Verdana" w:eastAsia="Times New Roman" w:hAnsi="Verdana"/>
      <w:sz w:val="20"/>
      <w:szCs w:val="20"/>
      <w:lang w:val="en-GB" w:eastAsia="de-DE"/>
    </w:rPr>
  </w:style>
  <w:style w:type="paragraph" w:styleId="Index5">
    <w:name w:val="index 5"/>
    <w:basedOn w:val="Normal"/>
    <w:next w:val="Normal"/>
    <w:autoRedefine/>
    <w:semiHidden/>
    <w:rsid w:val="003076F2"/>
    <w:pPr>
      <w:spacing w:line="240" w:lineRule="auto"/>
      <w:ind w:left="1100" w:hanging="220"/>
    </w:pPr>
    <w:rPr>
      <w:rFonts w:ascii="Verdana" w:eastAsia="Times New Roman" w:hAnsi="Verdana"/>
      <w:sz w:val="20"/>
      <w:szCs w:val="20"/>
      <w:lang w:val="en-GB" w:eastAsia="de-DE"/>
    </w:rPr>
  </w:style>
  <w:style w:type="paragraph" w:styleId="Index6">
    <w:name w:val="index 6"/>
    <w:basedOn w:val="Normal"/>
    <w:next w:val="Normal"/>
    <w:autoRedefine/>
    <w:semiHidden/>
    <w:rsid w:val="003076F2"/>
    <w:pPr>
      <w:spacing w:line="240" w:lineRule="auto"/>
      <w:ind w:left="1320" w:hanging="220"/>
    </w:pPr>
    <w:rPr>
      <w:rFonts w:ascii="Verdana" w:eastAsia="Times New Roman" w:hAnsi="Verdana"/>
      <w:sz w:val="20"/>
      <w:szCs w:val="20"/>
      <w:lang w:val="en-GB" w:eastAsia="de-DE"/>
    </w:rPr>
  </w:style>
  <w:style w:type="paragraph" w:styleId="Index7">
    <w:name w:val="index 7"/>
    <w:basedOn w:val="Normal"/>
    <w:next w:val="Normal"/>
    <w:autoRedefine/>
    <w:semiHidden/>
    <w:rsid w:val="003076F2"/>
    <w:pPr>
      <w:spacing w:line="240" w:lineRule="auto"/>
      <w:ind w:left="1540" w:hanging="220"/>
    </w:pPr>
    <w:rPr>
      <w:rFonts w:ascii="Verdana" w:eastAsia="Times New Roman" w:hAnsi="Verdana"/>
      <w:sz w:val="20"/>
      <w:szCs w:val="20"/>
      <w:lang w:val="en-GB" w:eastAsia="de-DE"/>
    </w:rPr>
  </w:style>
  <w:style w:type="paragraph" w:styleId="Index8">
    <w:name w:val="index 8"/>
    <w:basedOn w:val="Normal"/>
    <w:next w:val="Normal"/>
    <w:autoRedefine/>
    <w:semiHidden/>
    <w:rsid w:val="003076F2"/>
    <w:pPr>
      <w:spacing w:line="240" w:lineRule="auto"/>
      <w:ind w:left="1760" w:hanging="220"/>
    </w:pPr>
    <w:rPr>
      <w:rFonts w:ascii="Verdana" w:eastAsia="Times New Roman" w:hAnsi="Verdana"/>
      <w:sz w:val="20"/>
      <w:szCs w:val="20"/>
      <w:lang w:val="en-GB" w:eastAsia="de-DE"/>
    </w:rPr>
  </w:style>
  <w:style w:type="paragraph" w:styleId="Index9">
    <w:name w:val="index 9"/>
    <w:basedOn w:val="Normal"/>
    <w:next w:val="Normal"/>
    <w:autoRedefine/>
    <w:semiHidden/>
    <w:rsid w:val="003076F2"/>
    <w:pPr>
      <w:spacing w:line="240" w:lineRule="auto"/>
      <w:ind w:left="1980" w:hanging="220"/>
    </w:pPr>
    <w:rPr>
      <w:rFonts w:ascii="Verdana" w:eastAsia="Times New Roman" w:hAnsi="Verdana"/>
      <w:sz w:val="20"/>
      <w:szCs w:val="20"/>
      <w:lang w:val="en-GB" w:eastAsia="de-DE"/>
    </w:rPr>
  </w:style>
  <w:style w:type="paragraph" w:styleId="Liste2">
    <w:name w:val="List 2"/>
    <w:basedOn w:val="Normal"/>
    <w:rsid w:val="003076F2"/>
    <w:pPr>
      <w:spacing w:line="240" w:lineRule="auto"/>
      <w:ind w:left="566" w:hanging="283"/>
    </w:pPr>
    <w:rPr>
      <w:rFonts w:ascii="Verdana" w:eastAsia="Times New Roman" w:hAnsi="Verdana"/>
      <w:sz w:val="20"/>
      <w:szCs w:val="20"/>
      <w:lang w:val="en-GB" w:eastAsia="de-DE"/>
    </w:rPr>
  </w:style>
  <w:style w:type="paragraph" w:styleId="Liste3">
    <w:name w:val="List 3"/>
    <w:basedOn w:val="Normal"/>
    <w:rsid w:val="003076F2"/>
    <w:pPr>
      <w:spacing w:line="240" w:lineRule="auto"/>
      <w:ind w:left="849" w:hanging="283"/>
    </w:pPr>
    <w:rPr>
      <w:rFonts w:ascii="Verdana" w:eastAsia="Times New Roman" w:hAnsi="Verdana"/>
      <w:sz w:val="20"/>
      <w:szCs w:val="20"/>
      <w:lang w:val="en-GB" w:eastAsia="de-DE"/>
    </w:rPr>
  </w:style>
  <w:style w:type="paragraph" w:styleId="Liste4">
    <w:name w:val="List 4"/>
    <w:basedOn w:val="Normal"/>
    <w:rsid w:val="003076F2"/>
    <w:pPr>
      <w:spacing w:line="240" w:lineRule="auto"/>
      <w:ind w:left="1132" w:hanging="283"/>
    </w:pPr>
    <w:rPr>
      <w:rFonts w:ascii="Verdana" w:eastAsia="Times New Roman" w:hAnsi="Verdana"/>
      <w:sz w:val="20"/>
      <w:szCs w:val="20"/>
      <w:lang w:val="en-GB" w:eastAsia="de-DE"/>
    </w:rPr>
  </w:style>
  <w:style w:type="paragraph" w:styleId="Liste5">
    <w:name w:val="List 5"/>
    <w:basedOn w:val="Normal"/>
    <w:rsid w:val="003076F2"/>
    <w:pPr>
      <w:spacing w:line="240" w:lineRule="auto"/>
      <w:ind w:left="1415" w:hanging="283"/>
    </w:pPr>
    <w:rPr>
      <w:rFonts w:ascii="Verdana" w:eastAsia="Times New Roman" w:hAnsi="Verdana"/>
      <w:sz w:val="20"/>
      <w:szCs w:val="20"/>
      <w:lang w:val="en-GB" w:eastAsia="de-DE"/>
    </w:rPr>
  </w:style>
  <w:style w:type="paragraph" w:styleId="Listecontinue">
    <w:name w:val="List Continue"/>
    <w:basedOn w:val="Normal"/>
    <w:rsid w:val="003076F2"/>
    <w:pPr>
      <w:spacing w:line="240" w:lineRule="auto"/>
      <w:ind w:left="283"/>
    </w:pPr>
    <w:rPr>
      <w:rFonts w:ascii="Verdana" w:eastAsia="Times New Roman" w:hAnsi="Verdana"/>
      <w:sz w:val="20"/>
      <w:szCs w:val="20"/>
      <w:lang w:val="en-GB" w:eastAsia="de-DE"/>
    </w:rPr>
  </w:style>
  <w:style w:type="paragraph" w:styleId="Listecontinue2">
    <w:name w:val="List Continue 2"/>
    <w:basedOn w:val="Normal"/>
    <w:rsid w:val="003076F2"/>
    <w:pPr>
      <w:spacing w:line="240" w:lineRule="auto"/>
      <w:ind w:left="566"/>
    </w:pPr>
    <w:rPr>
      <w:rFonts w:ascii="Verdana" w:eastAsia="Times New Roman" w:hAnsi="Verdana"/>
      <w:sz w:val="20"/>
      <w:szCs w:val="20"/>
      <w:lang w:val="en-GB" w:eastAsia="de-DE"/>
    </w:rPr>
  </w:style>
  <w:style w:type="paragraph" w:styleId="Listecontinue3">
    <w:name w:val="List Continue 3"/>
    <w:basedOn w:val="Normal"/>
    <w:rsid w:val="003076F2"/>
    <w:pPr>
      <w:spacing w:line="240" w:lineRule="auto"/>
      <w:ind w:left="849"/>
    </w:pPr>
    <w:rPr>
      <w:rFonts w:ascii="Verdana" w:eastAsia="Times New Roman" w:hAnsi="Verdana"/>
      <w:sz w:val="20"/>
      <w:szCs w:val="20"/>
      <w:lang w:val="en-GB" w:eastAsia="de-DE"/>
    </w:rPr>
  </w:style>
  <w:style w:type="paragraph" w:styleId="Listecontinue4">
    <w:name w:val="List Continue 4"/>
    <w:basedOn w:val="Normal"/>
    <w:rsid w:val="003076F2"/>
    <w:pPr>
      <w:spacing w:line="240" w:lineRule="auto"/>
      <w:ind w:left="1132"/>
    </w:pPr>
    <w:rPr>
      <w:rFonts w:ascii="Verdana" w:eastAsia="Times New Roman" w:hAnsi="Verdana"/>
      <w:sz w:val="20"/>
      <w:szCs w:val="20"/>
      <w:lang w:val="en-GB" w:eastAsia="de-DE"/>
    </w:rPr>
  </w:style>
  <w:style w:type="paragraph" w:styleId="Listecontinue5">
    <w:name w:val="List Continue 5"/>
    <w:basedOn w:val="Normal"/>
    <w:rsid w:val="003076F2"/>
    <w:pPr>
      <w:spacing w:line="240" w:lineRule="auto"/>
      <w:ind w:left="1415"/>
    </w:pPr>
    <w:rPr>
      <w:rFonts w:ascii="Verdana" w:eastAsia="Times New Roman" w:hAnsi="Verdana"/>
      <w:sz w:val="20"/>
      <w:szCs w:val="20"/>
      <w:lang w:val="en-GB" w:eastAsia="de-DE"/>
    </w:rPr>
  </w:style>
  <w:style w:type="paragraph" w:styleId="Listenumros">
    <w:name w:val="List Number"/>
    <w:basedOn w:val="Normal"/>
    <w:rsid w:val="003076F2"/>
    <w:pPr>
      <w:tabs>
        <w:tab w:val="num" w:pos="360"/>
      </w:tabs>
      <w:spacing w:line="240" w:lineRule="auto"/>
      <w:ind w:left="360" w:hanging="360"/>
    </w:pPr>
    <w:rPr>
      <w:rFonts w:ascii="Verdana" w:eastAsia="Times New Roman" w:hAnsi="Verdana"/>
      <w:sz w:val="20"/>
      <w:szCs w:val="20"/>
      <w:lang w:val="en-GB" w:eastAsia="de-DE"/>
    </w:rPr>
  </w:style>
  <w:style w:type="paragraph" w:styleId="Listenumros2">
    <w:name w:val="List Number 2"/>
    <w:basedOn w:val="Normal"/>
    <w:rsid w:val="003076F2"/>
    <w:pPr>
      <w:tabs>
        <w:tab w:val="num" w:pos="643"/>
      </w:tabs>
      <w:spacing w:line="240" w:lineRule="auto"/>
      <w:ind w:left="643" w:hanging="360"/>
    </w:pPr>
    <w:rPr>
      <w:rFonts w:ascii="Verdana" w:eastAsia="Times New Roman" w:hAnsi="Verdana"/>
      <w:sz w:val="20"/>
      <w:szCs w:val="20"/>
      <w:lang w:val="en-GB" w:eastAsia="de-DE"/>
    </w:rPr>
  </w:style>
  <w:style w:type="paragraph" w:styleId="Listenumros3">
    <w:name w:val="List Number 3"/>
    <w:basedOn w:val="Normal"/>
    <w:rsid w:val="003076F2"/>
    <w:pPr>
      <w:tabs>
        <w:tab w:val="num" w:pos="926"/>
      </w:tabs>
      <w:spacing w:line="240" w:lineRule="auto"/>
      <w:ind w:left="926" w:hanging="360"/>
    </w:pPr>
    <w:rPr>
      <w:rFonts w:ascii="Verdana" w:eastAsia="Times New Roman" w:hAnsi="Verdana"/>
      <w:sz w:val="20"/>
      <w:szCs w:val="20"/>
      <w:lang w:val="en-GB" w:eastAsia="de-DE"/>
    </w:rPr>
  </w:style>
  <w:style w:type="paragraph" w:styleId="Listenumros4">
    <w:name w:val="List Number 4"/>
    <w:basedOn w:val="Normal"/>
    <w:rsid w:val="003076F2"/>
    <w:pPr>
      <w:tabs>
        <w:tab w:val="num" w:pos="1209"/>
      </w:tabs>
      <w:spacing w:line="240" w:lineRule="auto"/>
      <w:ind w:left="1209" w:hanging="360"/>
    </w:pPr>
    <w:rPr>
      <w:rFonts w:ascii="Verdana" w:eastAsia="Times New Roman" w:hAnsi="Verdana"/>
      <w:sz w:val="20"/>
      <w:szCs w:val="20"/>
      <w:lang w:val="en-GB" w:eastAsia="de-DE"/>
    </w:rPr>
  </w:style>
  <w:style w:type="paragraph" w:styleId="Listenumros5">
    <w:name w:val="List Number 5"/>
    <w:basedOn w:val="Normal"/>
    <w:rsid w:val="003076F2"/>
    <w:pPr>
      <w:tabs>
        <w:tab w:val="num" w:pos="1492"/>
      </w:tabs>
      <w:spacing w:line="240" w:lineRule="auto"/>
      <w:ind w:left="1492" w:hanging="360"/>
    </w:pPr>
    <w:rPr>
      <w:rFonts w:ascii="Verdana" w:eastAsia="Times New Roman" w:hAnsi="Verdana"/>
      <w:sz w:val="20"/>
      <w:szCs w:val="20"/>
      <w:lang w:val="en-GB" w:eastAsia="de-DE"/>
    </w:rPr>
  </w:style>
  <w:style w:type="paragraph" w:styleId="Textedemacro">
    <w:name w:val="macro"/>
    <w:link w:val="TextedemacroCar"/>
    <w:semiHidden/>
    <w:rsid w:val="003076F2"/>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eastAsia="Times New Roman" w:hAnsi="Courier New" w:cs="Times New Roman"/>
      <w:sz w:val="20"/>
      <w:szCs w:val="20"/>
      <w:lang w:val="de-DE" w:eastAsia="de-DE"/>
    </w:rPr>
  </w:style>
  <w:style w:type="character" w:customStyle="1" w:styleId="TextedemacroCar">
    <w:name w:val="Texte de macro Car"/>
    <w:basedOn w:val="Policepardfaut"/>
    <w:link w:val="Textedemacro"/>
    <w:semiHidden/>
    <w:rsid w:val="003076F2"/>
    <w:rPr>
      <w:rFonts w:ascii="Courier New" w:eastAsia="Times New Roman" w:hAnsi="Courier New" w:cs="Times New Roman"/>
      <w:sz w:val="20"/>
      <w:szCs w:val="20"/>
      <w:lang w:val="de-DE" w:eastAsia="de-DE"/>
    </w:rPr>
  </w:style>
  <w:style w:type="paragraph" w:styleId="En-ttedemessage">
    <w:name w:val="Message Header"/>
    <w:basedOn w:val="Normal"/>
    <w:link w:val="En-ttedemessageCar"/>
    <w:rsid w:val="003076F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Arial" w:eastAsia="Times New Roman" w:hAnsi="Arial"/>
      <w:sz w:val="24"/>
      <w:szCs w:val="20"/>
      <w:lang w:val="en-GB" w:eastAsia="de-DE"/>
    </w:rPr>
  </w:style>
  <w:style w:type="character" w:customStyle="1" w:styleId="En-ttedemessageCar">
    <w:name w:val="En-tête de message Car"/>
    <w:basedOn w:val="Policepardfaut"/>
    <w:link w:val="En-ttedemessage"/>
    <w:rsid w:val="003076F2"/>
    <w:rPr>
      <w:rFonts w:ascii="Arial" w:eastAsia="Times New Roman" w:hAnsi="Arial" w:cs="Times New Roman"/>
      <w:sz w:val="24"/>
      <w:szCs w:val="20"/>
      <w:shd w:val="pct20" w:color="auto" w:fill="auto"/>
      <w:lang w:val="en-GB" w:eastAsia="de-DE"/>
    </w:rPr>
  </w:style>
  <w:style w:type="paragraph" w:styleId="Textebrut">
    <w:name w:val="Plain Text"/>
    <w:basedOn w:val="Normal"/>
    <w:link w:val="TextebrutCar"/>
    <w:uiPriority w:val="99"/>
    <w:rsid w:val="003076F2"/>
    <w:pPr>
      <w:spacing w:line="240" w:lineRule="auto"/>
    </w:pPr>
    <w:rPr>
      <w:rFonts w:ascii="Courier New" w:eastAsia="Times New Roman" w:hAnsi="Courier New"/>
      <w:sz w:val="20"/>
      <w:szCs w:val="20"/>
      <w:lang w:val="en-GB" w:eastAsia="de-DE"/>
    </w:rPr>
  </w:style>
  <w:style w:type="character" w:customStyle="1" w:styleId="TextebrutCar">
    <w:name w:val="Texte brut Car"/>
    <w:basedOn w:val="Policepardfaut"/>
    <w:link w:val="Textebrut"/>
    <w:uiPriority w:val="99"/>
    <w:rsid w:val="003076F2"/>
    <w:rPr>
      <w:rFonts w:ascii="Courier New" w:eastAsia="Times New Roman" w:hAnsi="Courier New" w:cs="Times New Roman"/>
      <w:sz w:val="20"/>
      <w:szCs w:val="20"/>
      <w:lang w:val="en-GB" w:eastAsia="de-DE"/>
    </w:rPr>
  </w:style>
  <w:style w:type="paragraph" w:styleId="Retraitnormal">
    <w:name w:val="Normal Indent"/>
    <w:basedOn w:val="Normal"/>
    <w:rsid w:val="003076F2"/>
    <w:pPr>
      <w:spacing w:line="240" w:lineRule="auto"/>
      <w:ind w:left="708"/>
    </w:pPr>
    <w:rPr>
      <w:rFonts w:ascii="Verdana" w:eastAsia="Times New Roman" w:hAnsi="Verdana"/>
      <w:sz w:val="20"/>
      <w:szCs w:val="20"/>
      <w:lang w:val="en-GB" w:eastAsia="de-DE"/>
    </w:rPr>
  </w:style>
  <w:style w:type="paragraph" w:styleId="Corpsdetexte3">
    <w:name w:val="Body Text 3"/>
    <w:basedOn w:val="Normal"/>
    <w:link w:val="Corpsdetexte3Car"/>
    <w:rsid w:val="003076F2"/>
    <w:pPr>
      <w:spacing w:line="240" w:lineRule="auto"/>
    </w:pPr>
    <w:rPr>
      <w:rFonts w:ascii="Verdana" w:eastAsia="Times New Roman" w:hAnsi="Verdana"/>
      <w:sz w:val="16"/>
      <w:szCs w:val="20"/>
      <w:lang w:val="en-GB" w:eastAsia="de-DE"/>
    </w:rPr>
  </w:style>
  <w:style w:type="character" w:customStyle="1" w:styleId="Corpsdetexte3Car">
    <w:name w:val="Corps de texte 3 Car"/>
    <w:basedOn w:val="Policepardfaut"/>
    <w:link w:val="Corpsdetexte3"/>
    <w:rsid w:val="003076F2"/>
    <w:rPr>
      <w:rFonts w:ascii="Verdana" w:eastAsia="Times New Roman" w:hAnsi="Verdana" w:cs="Times New Roman"/>
      <w:sz w:val="16"/>
      <w:szCs w:val="20"/>
      <w:lang w:val="en-GB" w:eastAsia="de-DE"/>
    </w:rPr>
  </w:style>
  <w:style w:type="paragraph" w:styleId="Retraitcorpsdetexte2">
    <w:name w:val="Body Text Indent 2"/>
    <w:basedOn w:val="Normal"/>
    <w:link w:val="Retraitcorpsdetexte2Car"/>
    <w:rsid w:val="003076F2"/>
    <w:pPr>
      <w:spacing w:line="480" w:lineRule="auto"/>
      <w:ind w:left="283"/>
    </w:pPr>
    <w:rPr>
      <w:rFonts w:ascii="Verdana" w:eastAsia="Times New Roman" w:hAnsi="Verdana"/>
      <w:sz w:val="20"/>
      <w:szCs w:val="20"/>
      <w:lang w:val="en-GB" w:eastAsia="de-DE"/>
    </w:rPr>
  </w:style>
  <w:style w:type="character" w:customStyle="1" w:styleId="Retraitcorpsdetexte2Car">
    <w:name w:val="Retrait corps de texte 2 Car"/>
    <w:basedOn w:val="Policepardfaut"/>
    <w:link w:val="Retraitcorpsdetexte2"/>
    <w:rsid w:val="003076F2"/>
    <w:rPr>
      <w:rFonts w:ascii="Verdana" w:eastAsia="Times New Roman" w:hAnsi="Verdana" w:cs="Times New Roman"/>
      <w:sz w:val="20"/>
      <w:szCs w:val="20"/>
      <w:lang w:val="en-GB" w:eastAsia="de-DE"/>
    </w:rPr>
  </w:style>
  <w:style w:type="paragraph" w:styleId="Retraitcorpsdetexte3">
    <w:name w:val="Body Text Indent 3"/>
    <w:basedOn w:val="Normal"/>
    <w:link w:val="Retraitcorpsdetexte3Car"/>
    <w:rsid w:val="003076F2"/>
    <w:pPr>
      <w:spacing w:line="240" w:lineRule="auto"/>
      <w:ind w:left="283"/>
    </w:pPr>
    <w:rPr>
      <w:rFonts w:ascii="Verdana" w:eastAsia="Times New Roman" w:hAnsi="Verdana"/>
      <w:sz w:val="16"/>
      <w:szCs w:val="20"/>
      <w:lang w:val="en-GB" w:eastAsia="de-DE"/>
    </w:rPr>
  </w:style>
  <w:style w:type="character" w:customStyle="1" w:styleId="Retraitcorpsdetexte3Car">
    <w:name w:val="Retrait corps de texte 3 Car"/>
    <w:basedOn w:val="Policepardfaut"/>
    <w:link w:val="Retraitcorpsdetexte3"/>
    <w:rsid w:val="003076F2"/>
    <w:rPr>
      <w:rFonts w:ascii="Verdana" w:eastAsia="Times New Roman" w:hAnsi="Verdana" w:cs="Times New Roman"/>
      <w:sz w:val="16"/>
      <w:szCs w:val="20"/>
      <w:lang w:val="en-GB" w:eastAsia="de-DE"/>
    </w:rPr>
  </w:style>
  <w:style w:type="paragraph" w:styleId="Retrait1religne">
    <w:name w:val="Body Text First Indent"/>
    <w:basedOn w:val="Corpsdetexte"/>
    <w:link w:val="Retrait1religneCar"/>
    <w:rsid w:val="003076F2"/>
    <w:pPr>
      <w:spacing w:before="120" w:after="120"/>
      <w:ind w:firstLine="210"/>
    </w:pPr>
    <w:rPr>
      <w:rFonts w:ascii="Verdana" w:eastAsia="Times New Roman" w:hAnsi="Verdana"/>
      <w:bCs w:val="0"/>
      <w:sz w:val="20"/>
      <w:szCs w:val="20"/>
      <w:lang w:val="en-GB" w:eastAsia="de-DE"/>
    </w:rPr>
  </w:style>
  <w:style w:type="character" w:customStyle="1" w:styleId="Retrait1religneCar">
    <w:name w:val="Retrait 1re ligne Car"/>
    <w:basedOn w:val="CorpsdetexteCar"/>
    <w:link w:val="Retrait1religne"/>
    <w:rsid w:val="003076F2"/>
    <w:rPr>
      <w:rFonts w:ascii="Verdana" w:eastAsia="Times New Roman" w:hAnsi="Verdana" w:cs="Times New Roman"/>
      <w:bCs w:val="0"/>
      <w:sz w:val="20"/>
      <w:szCs w:val="20"/>
      <w:lang w:val="en-GB" w:eastAsia="de-DE"/>
    </w:rPr>
  </w:style>
  <w:style w:type="paragraph" w:styleId="Retraitcorpset1relig">
    <w:name w:val="Body Text First Indent 2"/>
    <w:basedOn w:val="Retraitcorpsdetexte"/>
    <w:link w:val="Retraitcorpset1religCar"/>
    <w:rsid w:val="003076F2"/>
    <w:pPr>
      <w:spacing w:before="120" w:after="120" w:line="360" w:lineRule="auto"/>
      <w:ind w:left="283" w:firstLine="210"/>
    </w:pPr>
    <w:rPr>
      <w:sz w:val="22"/>
    </w:rPr>
  </w:style>
  <w:style w:type="character" w:customStyle="1" w:styleId="Retraitcorpset1religCar">
    <w:name w:val="Retrait corps et 1re lig. Car"/>
    <w:basedOn w:val="RetraitcorpsdetexteCar"/>
    <w:link w:val="Retraitcorpset1relig"/>
    <w:rsid w:val="003076F2"/>
    <w:rPr>
      <w:rFonts w:ascii="Verdana" w:eastAsia="Times New Roman" w:hAnsi="Verdana" w:cs="Times New Roman"/>
      <w:sz w:val="24"/>
      <w:szCs w:val="20"/>
      <w:lang w:val="en-GB" w:eastAsia="de-DE"/>
    </w:rPr>
  </w:style>
  <w:style w:type="paragraph" w:styleId="Titre">
    <w:name w:val="Title"/>
    <w:basedOn w:val="Normal"/>
    <w:link w:val="TitreCar"/>
    <w:qFormat/>
    <w:rsid w:val="003076F2"/>
    <w:pPr>
      <w:spacing w:before="240" w:after="60" w:line="240" w:lineRule="auto"/>
      <w:ind w:left="1701" w:hanging="1701"/>
      <w:outlineLvl w:val="0"/>
    </w:pPr>
    <w:rPr>
      <w:rFonts w:ascii="Verdana" w:hAnsi="Verdana"/>
      <w:b/>
      <w:kern w:val="28"/>
      <w:sz w:val="28"/>
      <w:szCs w:val="36"/>
      <w:lang w:val="en-GB" w:eastAsia="en-US"/>
    </w:rPr>
  </w:style>
  <w:style w:type="character" w:customStyle="1" w:styleId="TitreCar">
    <w:name w:val="Titre Car"/>
    <w:basedOn w:val="Policepardfaut"/>
    <w:link w:val="Titre"/>
    <w:rsid w:val="003076F2"/>
    <w:rPr>
      <w:rFonts w:ascii="Verdana" w:eastAsia="Calibri" w:hAnsi="Verdana" w:cs="Times New Roman"/>
      <w:b/>
      <w:kern w:val="28"/>
      <w:sz w:val="28"/>
      <w:szCs w:val="36"/>
      <w:lang w:val="en-GB"/>
    </w:rPr>
  </w:style>
  <w:style w:type="paragraph" w:styleId="Adressedestinataire">
    <w:name w:val="envelope address"/>
    <w:basedOn w:val="Normal"/>
    <w:rsid w:val="003076F2"/>
    <w:pPr>
      <w:framePr w:w="4320" w:h="2160" w:hRule="exact" w:hSpace="141" w:wrap="auto" w:hAnchor="page" w:xAlign="center" w:yAlign="bottom"/>
      <w:spacing w:line="240" w:lineRule="auto"/>
      <w:ind w:left="1"/>
    </w:pPr>
    <w:rPr>
      <w:rFonts w:ascii="Arial" w:eastAsia="Times New Roman" w:hAnsi="Arial"/>
      <w:sz w:val="24"/>
      <w:szCs w:val="20"/>
      <w:lang w:val="en-GB" w:eastAsia="de-DE"/>
    </w:rPr>
  </w:style>
  <w:style w:type="paragraph" w:styleId="Signature">
    <w:name w:val="Signature"/>
    <w:basedOn w:val="Normal"/>
    <w:link w:val="SignatureCar"/>
    <w:rsid w:val="003076F2"/>
    <w:pPr>
      <w:spacing w:line="240" w:lineRule="auto"/>
      <w:ind w:left="4252"/>
    </w:pPr>
    <w:rPr>
      <w:rFonts w:ascii="Verdana" w:eastAsia="Times New Roman" w:hAnsi="Verdana"/>
      <w:sz w:val="20"/>
      <w:szCs w:val="20"/>
      <w:lang w:val="en-GB" w:eastAsia="de-DE"/>
    </w:rPr>
  </w:style>
  <w:style w:type="character" w:customStyle="1" w:styleId="SignatureCar">
    <w:name w:val="Signature Car"/>
    <w:basedOn w:val="Policepardfaut"/>
    <w:link w:val="Signature"/>
    <w:rsid w:val="003076F2"/>
    <w:rPr>
      <w:rFonts w:ascii="Verdana" w:eastAsia="Times New Roman" w:hAnsi="Verdana" w:cs="Times New Roman"/>
      <w:sz w:val="20"/>
      <w:szCs w:val="20"/>
      <w:lang w:val="en-GB" w:eastAsia="de-DE"/>
    </w:rPr>
  </w:style>
  <w:style w:type="paragraph" w:styleId="Sous-titre">
    <w:name w:val="Subtitle"/>
    <w:basedOn w:val="Normal"/>
    <w:link w:val="Sous-titreCar"/>
    <w:qFormat/>
    <w:rsid w:val="003076F2"/>
    <w:pPr>
      <w:spacing w:after="60" w:line="240" w:lineRule="auto"/>
      <w:outlineLvl w:val="1"/>
    </w:pPr>
    <w:rPr>
      <w:rFonts w:ascii="Verdana" w:eastAsia="Times New Roman" w:hAnsi="Verdana"/>
      <w:b/>
      <w:sz w:val="36"/>
      <w:szCs w:val="36"/>
      <w:lang w:val="en-GB" w:eastAsia="de-DE"/>
    </w:rPr>
  </w:style>
  <w:style w:type="character" w:customStyle="1" w:styleId="Sous-titreCar">
    <w:name w:val="Sous-titre Car"/>
    <w:basedOn w:val="Policepardfaut"/>
    <w:link w:val="Sous-titre"/>
    <w:rsid w:val="003076F2"/>
    <w:rPr>
      <w:rFonts w:ascii="Verdana" w:eastAsia="Times New Roman" w:hAnsi="Verdana" w:cs="Times New Roman"/>
      <w:b/>
      <w:sz w:val="36"/>
      <w:szCs w:val="36"/>
      <w:lang w:val="en-GB" w:eastAsia="de-DE"/>
    </w:rPr>
  </w:style>
  <w:style w:type="paragraph" w:styleId="TitreTR">
    <w:name w:val="toa heading"/>
    <w:basedOn w:val="Normal"/>
    <w:next w:val="Normal"/>
    <w:semiHidden/>
    <w:rsid w:val="003076F2"/>
    <w:pPr>
      <w:spacing w:line="240" w:lineRule="auto"/>
    </w:pPr>
    <w:rPr>
      <w:rFonts w:ascii="Arial" w:eastAsia="Times New Roman" w:hAnsi="Arial"/>
      <w:b/>
      <w:sz w:val="24"/>
      <w:szCs w:val="20"/>
      <w:lang w:val="en-GB" w:eastAsia="de-DE"/>
    </w:rPr>
  </w:style>
  <w:style w:type="paragraph" w:styleId="Tabledesrfrencesjuridiques">
    <w:name w:val="table of authorities"/>
    <w:basedOn w:val="Normal"/>
    <w:next w:val="Normal"/>
    <w:semiHidden/>
    <w:rsid w:val="003076F2"/>
    <w:pPr>
      <w:spacing w:line="240" w:lineRule="auto"/>
      <w:ind w:left="220" w:hanging="220"/>
    </w:pPr>
    <w:rPr>
      <w:rFonts w:ascii="Verdana" w:eastAsia="Times New Roman" w:hAnsi="Verdana"/>
      <w:sz w:val="20"/>
      <w:szCs w:val="20"/>
      <w:lang w:val="en-GB" w:eastAsia="de-DE"/>
    </w:rPr>
  </w:style>
  <w:style w:type="paragraph" w:customStyle="1" w:styleId="QuellenangabePagina">
    <w:name w:val="Quellenangabe/Pagina"/>
    <w:basedOn w:val="Normal"/>
    <w:rsid w:val="003076F2"/>
    <w:pPr>
      <w:tabs>
        <w:tab w:val="left" w:pos="425"/>
        <w:tab w:val="left" w:pos="851"/>
        <w:tab w:val="left" w:pos="5103"/>
        <w:tab w:val="left" w:pos="5528"/>
        <w:tab w:val="left" w:pos="5954"/>
      </w:tabs>
      <w:spacing w:line="255" w:lineRule="exact"/>
    </w:pPr>
    <w:rPr>
      <w:rFonts w:ascii="Frutiger 55 Roman" w:eastAsia="Times New Roman" w:hAnsi="Frutiger 55 Roman"/>
      <w:sz w:val="20"/>
      <w:szCs w:val="20"/>
      <w:lang w:val="en-GB" w:eastAsia="de-DE"/>
    </w:rPr>
  </w:style>
  <w:style w:type="paragraph" w:customStyle="1" w:styleId="TextTabGraph18P">
    <w:name w:val="Text/Tab/Graph 18 P"/>
    <w:basedOn w:val="Normal"/>
    <w:rsid w:val="003076F2"/>
    <w:pPr>
      <w:tabs>
        <w:tab w:val="left" w:pos="425"/>
        <w:tab w:val="left" w:pos="851"/>
        <w:tab w:val="left" w:pos="5103"/>
        <w:tab w:val="left" w:pos="5528"/>
        <w:tab w:val="left" w:pos="5954"/>
      </w:tabs>
      <w:spacing w:line="425" w:lineRule="exact"/>
    </w:pPr>
    <w:rPr>
      <w:rFonts w:ascii="Frutiger 55 Roman" w:eastAsia="Times New Roman" w:hAnsi="Frutiger 55 Roman"/>
      <w:sz w:val="36"/>
      <w:szCs w:val="20"/>
      <w:lang w:val="en-GB" w:eastAsia="de-DE"/>
    </w:rPr>
  </w:style>
  <w:style w:type="paragraph" w:customStyle="1" w:styleId="Standard-kursiv">
    <w:name w:val="Standard-kursiv"/>
    <w:basedOn w:val="Normal"/>
    <w:rsid w:val="003076F2"/>
    <w:pPr>
      <w:keepNext/>
      <w:keepLines/>
      <w:spacing w:before="60" w:after="60" w:line="240" w:lineRule="auto"/>
    </w:pPr>
    <w:rPr>
      <w:rFonts w:ascii="Verdana" w:eastAsia="Times New Roman" w:hAnsi="Verdana"/>
      <w:i/>
      <w:color w:val="000000"/>
      <w:sz w:val="20"/>
      <w:szCs w:val="20"/>
      <w:lang w:val="en-GB" w:eastAsia="de-DE"/>
    </w:rPr>
  </w:style>
  <w:style w:type="paragraph" w:customStyle="1" w:styleId="SectionHeader-Crossref">
    <w:name w:val="SectionHeader-Crossref"/>
    <w:basedOn w:val="Normal"/>
    <w:rsid w:val="003076F2"/>
    <w:pPr>
      <w:spacing w:before="60" w:after="60" w:line="240" w:lineRule="auto"/>
    </w:pPr>
    <w:rPr>
      <w:rFonts w:ascii="Verdana" w:eastAsia="Times New Roman" w:hAnsi="Verdana"/>
      <w:b/>
      <w:sz w:val="20"/>
      <w:szCs w:val="20"/>
      <w:lang w:val="en-GB" w:eastAsia="de-DE"/>
    </w:rPr>
  </w:style>
  <w:style w:type="paragraph" w:customStyle="1" w:styleId="Standard-kurs-rot">
    <w:name w:val="Standard-kurs-rot"/>
    <w:basedOn w:val="Normal"/>
    <w:rsid w:val="003076F2"/>
    <w:pPr>
      <w:keepNext/>
      <w:spacing w:before="60" w:after="60" w:line="240" w:lineRule="auto"/>
    </w:pPr>
    <w:rPr>
      <w:rFonts w:ascii="Verdana" w:eastAsia="Times New Roman" w:hAnsi="Verdana"/>
      <w:i/>
      <w:color w:val="FF0000"/>
      <w:sz w:val="20"/>
      <w:szCs w:val="20"/>
      <w:lang w:val="en-GB" w:eastAsia="de-DE"/>
    </w:rPr>
  </w:style>
  <w:style w:type="paragraph" w:customStyle="1" w:styleId="Tabellenformat1-zeilig">
    <w:name w:val="Tabellenformat 1-zeilig"/>
    <w:basedOn w:val="Tabellenformat"/>
    <w:rsid w:val="003076F2"/>
    <w:pPr>
      <w:spacing w:before="60" w:after="60"/>
    </w:pPr>
    <w:rPr>
      <w:snapToGrid w:val="0"/>
    </w:rPr>
  </w:style>
  <w:style w:type="paragraph" w:customStyle="1" w:styleId="Absatz1-zeilig">
    <w:name w:val="Absatz 1-zeilig"/>
    <w:basedOn w:val="Absatz"/>
    <w:rsid w:val="003076F2"/>
    <w:pPr>
      <w:spacing w:before="60" w:after="60"/>
    </w:pPr>
  </w:style>
  <w:style w:type="paragraph" w:customStyle="1" w:styleId="Standard1-zeilig">
    <w:name w:val="Standard 1-zeilig"/>
    <w:basedOn w:val="Normal"/>
    <w:rsid w:val="003076F2"/>
    <w:pPr>
      <w:spacing w:line="240" w:lineRule="auto"/>
    </w:pPr>
    <w:rPr>
      <w:rFonts w:ascii="Verdana" w:eastAsia="Times New Roman" w:hAnsi="Verdana"/>
      <w:sz w:val="20"/>
      <w:szCs w:val="20"/>
      <w:lang w:val="en-GB" w:eastAsia="de-DE"/>
    </w:rPr>
  </w:style>
  <w:style w:type="paragraph" w:customStyle="1" w:styleId="Kopfzeile-fett-zentr">
    <w:name w:val="Kopfzeile-fett-zentr"/>
    <w:basedOn w:val="Kopzeile-fett"/>
    <w:rsid w:val="003076F2"/>
    <w:pPr>
      <w:jc w:val="center"/>
    </w:pPr>
  </w:style>
  <w:style w:type="paragraph" w:customStyle="1" w:styleId="Standard-kursiv-blau">
    <w:name w:val="Standard-kursiv-blau"/>
    <w:basedOn w:val="Normal"/>
    <w:rsid w:val="003076F2"/>
    <w:pPr>
      <w:keepNext/>
      <w:spacing w:before="60" w:after="60" w:line="240" w:lineRule="auto"/>
    </w:pPr>
    <w:rPr>
      <w:rFonts w:ascii="Verdana" w:eastAsia="Times New Roman" w:hAnsi="Verdana"/>
      <w:i/>
      <w:color w:val="000000"/>
      <w:sz w:val="20"/>
      <w:szCs w:val="20"/>
      <w:lang w:val="en-GB" w:eastAsia="de-DE"/>
    </w:rPr>
  </w:style>
  <w:style w:type="paragraph" w:customStyle="1" w:styleId="Kopfzeile-fett-Rahmen">
    <w:name w:val="Kopfzeile-fett-Rahmen"/>
    <w:basedOn w:val="Kopzeile-fett"/>
    <w:rsid w:val="003076F2"/>
    <w:pPr>
      <w:pBdr>
        <w:bottom w:val="single" w:sz="4" w:space="5" w:color="auto"/>
      </w:pBdr>
    </w:pPr>
  </w:style>
  <w:style w:type="paragraph" w:customStyle="1" w:styleId="SFHeader2101">
    <w:name w:val="*SF:Header 2.10.1"/>
    <w:rsid w:val="003076F2"/>
    <w:pPr>
      <w:numPr>
        <w:ilvl w:val="2"/>
        <w:numId w:val="3"/>
      </w:numPr>
      <w:spacing w:before="60" w:after="60" w:line="240" w:lineRule="auto"/>
    </w:pPr>
    <w:rPr>
      <w:rFonts w:ascii="Times New Roman" w:eastAsia="Times New Roman" w:hAnsi="Times New Roman" w:cs="Times New Roman"/>
      <w:b/>
      <w:color w:val="000000"/>
      <w:sz w:val="20"/>
      <w:szCs w:val="20"/>
      <w:lang w:val="en-GB" w:eastAsia="de-DE"/>
    </w:rPr>
  </w:style>
  <w:style w:type="paragraph" w:customStyle="1" w:styleId="Tabellenformat1-zeiligfett">
    <w:name w:val="Tabellenformat 1-zeilig fett"/>
    <w:basedOn w:val="Tabellenformat1-zeilig"/>
    <w:rsid w:val="003076F2"/>
    <w:rPr>
      <w:b/>
    </w:rPr>
  </w:style>
  <w:style w:type="paragraph" w:customStyle="1" w:styleId="Fig-Arial10ptzentriert">
    <w:name w:val="Fig-Arial10pt zentriert"/>
    <w:rsid w:val="003076F2"/>
    <w:pPr>
      <w:spacing w:after="0" w:line="200" w:lineRule="exact"/>
      <w:jc w:val="center"/>
    </w:pPr>
    <w:rPr>
      <w:rFonts w:ascii="Arial" w:eastAsia="Times New Roman" w:hAnsi="Arial" w:cs="Times New Roman"/>
      <w:sz w:val="20"/>
      <w:szCs w:val="20"/>
      <w:lang w:val="de-DE" w:eastAsia="de-DE"/>
    </w:rPr>
  </w:style>
  <w:style w:type="paragraph" w:customStyle="1" w:styleId="Fig-Text8pt">
    <w:name w:val="Fig-Text8pt"/>
    <w:basedOn w:val="Fig-Arial10ptzentriert"/>
    <w:rsid w:val="003076F2"/>
    <w:pPr>
      <w:spacing w:line="240" w:lineRule="auto"/>
      <w:jc w:val="left"/>
    </w:pPr>
    <w:rPr>
      <w:sz w:val="16"/>
      <w:lang w:val="en-GB"/>
    </w:rPr>
  </w:style>
  <w:style w:type="paragraph" w:customStyle="1" w:styleId="Standard-fett1cmhngend">
    <w:name w:val="Standard-fett 1cm hängend"/>
    <w:basedOn w:val="Standard-fett"/>
    <w:rsid w:val="003076F2"/>
    <w:pPr>
      <w:tabs>
        <w:tab w:val="left" w:pos="567"/>
      </w:tabs>
      <w:ind w:left="567" w:hanging="567"/>
    </w:pPr>
    <w:rPr>
      <w:rFonts w:ascii="Verdana" w:hAnsi="Verdana"/>
      <w:lang w:val="en-GB"/>
    </w:rPr>
  </w:style>
  <w:style w:type="character" w:styleId="Lienhypertextesuivivisit">
    <w:name w:val="FollowedHyperlink"/>
    <w:rsid w:val="003076F2"/>
    <w:rPr>
      <w:color w:val="800080"/>
      <w:u w:val="single"/>
    </w:rPr>
  </w:style>
  <w:style w:type="paragraph" w:customStyle="1" w:styleId="Tabletext">
    <w:name w:val="Table text"/>
    <w:link w:val="TabletextCar"/>
    <w:rsid w:val="003076F2"/>
    <w:pPr>
      <w:keepNext/>
      <w:keepLines/>
      <w:spacing w:before="54" w:after="54" w:line="240" w:lineRule="auto"/>
    </w:pPr>
    <w:rPr>
      <w:rFonts w:ascii="Times New Roman" w:eastAsia="Times New Roman" w:hAnsi="Times New Roman" w:cs="Times New Roman"/>
      <w:snapToGrid w:val="0"/>
      <w:sz w:val="20"/>
      <w:szCs w:val="20"/>
      <w:lang w:val="en-US" w:eastAsia="da-DK"/>
    </w:rPr>
  </w:style>
  <w:style w:type="character" w:customStyle="1" w:styleId="TabletextCar">
    <w:name w:val="Table text Car"/>
    <w:link w:val="Tabletext"/>
    <w:locked/>
    <w:rsid w:val="003076F2"/>
    <w:rPr>
      <w:rFonts w:ascii="Times New Roman" w:eastAsia="Times New Roman" w:hAnsi="Times New Roman" w:cs="Times New Roman"/>
      <w:snapToGrid w:val="0"/>
      <w:sz w:val="20"/>
      <w:szCs w:val="20"/>
      <w:lang w:val="en-US" w:eastAsia="da-DK"/>
    </w:rPr>
  </w:style>
  <w:style w:type="paragraph" w:customStyle="1" w:styleId="CSRTableTitle">
    <w:name w:val="CSR_TableTitle"/>
    <w:basedOn w:val="Normal"/>
    <w:link w:val="CSRTableTitleZchn"/>
    <w:qFormat/>
    <w:rsid w:val="003076F2"/>
    <w:pPr>
      <w:keepNext/>
      <w:spacing w:before="200" w:line="240" w:lineRule="auto"/>
    </w:pPr>
    <w:rPr>
      <w:rFonts w:ascii="Verdana" w:eastAsia="Times New Roman" w:hAnsi="Verdana"/>
      <w:b/>
      <w:bCs/>
      <w:color w:val="000000"/>
      <w:sz w:val="20"/>
      <w:szCs w:val="20"/>
      <w:lang w:val="en-GB" w:eastAsia="en-GB"/>
    </w:rPr>
  </w:style>
  <w:style w:type="character" w:customStyle="1" w:styleId="CSRTableTitleZchn">
    <w:name w:val="CSR_TableTitle Zchn"/>
    <w:link w:val="CSRTableTitle"/>
    <w:rsid w:val="003076F2"/>
    <w:rPr>
      <w:rFonts w:ascii="Verdana" w:eastAsia="Times New Roman" w:hAnsi="Verdana" w:cs="Times New Roman"/>
      <w:b/>
      <w:bCs/>
      <w:color w:val="000000"/>
      <w:sz w:val="20"/>
      <w:szCs w:val="20"/>
      <w:lang w:val="en-GB" w:eastAsia="en-GB"/>
    </w:rPr>
  </w:style>
  <w:style w:type="paragraph" w:customStyle="1" w:styleId="Default">
    <w:name w:val="Default"/>
    <w:rsid w:val="003076F2"/>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paragraph" w:customStyle="1" w:styleId="Listenabsatz">
    <w:name w:val="Listenabsatz"/>
    <w:basedOn w:val="Normal"/>
    <w:uiPriority w:val="99"/>
    <w:qFormat/>
    <w:rsid w:val="003076F2"/>
    <w:pPr>
      <w:spacing w:line="240" w:lineRule="auto"/>
      <w:ind w:left="720"/>
    </w:pPr>
    <w:rPr>
      <w:rFonts w:ascii="Verdana" w:eastAsia="Times New Roman" w:hAnsi="Verdana"/>
      <w:sz w:val="20"/>
      <w:szCs w:val="20"/>
      <w:lang w:val="en-GB" w:eastAsia="de-DE"/>
    </w:rPr>
  </w:style>
  <w:style w:type="paragraph" w:customStyle="1" w:styleId="CSRHeading1">
    <w:name w:val="CSR Heading 1"/>
    <w:basedOn w:val="Normal"/>
    <w:next w:val="Normal"/>
    <w:uiPriority w:val="1"/>
    <w:qFormat/>
    <w:rsid w:val="003076F2"/>
    <w:pPr>
      <w:widowControl w:val="0"/>
      <w:autoSpaceDE w:val="0"/>
      <w:autoSpaceDN w:val="0"/>
      <w:adjustRightInd w:val="0"/>
      <w:spacing w:before="200" w:line="240" w:lineRule="auto"/>
    </w:pPr>
    <w:rPr>
      <w:rFonts w:ascii="Times" w:eastAsia="Times New Roman" w:hAnsi="Times" w:cs="Times"/>
      <w:b/>
      <w:bCs/>
      <w:sz w:val="50"/>
      <w:szCs w:val="29"/>
      <w:lang w:val="en-GB" w:eastAsia="de-DE"/>
    </w:rPr>
  </w:style>
  <w:style w:type="paragraph" w:customStyle="1" w:styleId="CSRHeading2">
    <w:name w:val="CSR Heading 2"/>
    <w:basedOn w:val="CSRHeading1"/>
    <w:next w:val="Normal"/>
    <w:uiPriority w:val="1"/>
    <w:qFormat/>
    <w:rsid w:val="003076F2"/>
    <w:pPr>
      <w:keepNext/>
    </w:pPr>
    <w:rPr>
      <w:sz w:val="35"/>
    </w:rPr>
  </w:style>
  <w:style w:type="character" w:customStyle="1" w:styleId="LgendeCar">
    <w:name w:val="Légende Car"/>
    <w:aliases w:val="Box Car"/>
    <w:link w:val="Lgende"/>
    <w:uiPriority w:val="35"/>
    <w:rsid w:val="003076F2"/>
    <w:rPr>
      <w:rFonts w:ascii="Times New Roman" w:eastAsia="Times New Roman" w:hAnsi="Times New Roman" w:cs="Times New Roman"/>
      <w:sz w:val="20"/>
      <w:szCs w:val="20"/>
      <w:lang w:val="en-GB" w:eastAsia="de-DE"/>
    </w:rPr>
  </w:style>
  <w:style w:type="table" w:styleId="Grilledutableau">
    <w:name w:val="Table Grid"/>
    <w:basedOn w:val="TableauNormal"/>
    <w:uiPriority w:val="59"/>
    <w:rsid w:val="003076F2"/>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rsid w:val="003076F2"/>
    <w:rPr>
      <w:b/>
      <w:bCs/>
    </w:rPr>
  </w:style>
  <w:style w:type="character" w:customStyle="1" w:styleId="ObjetducommentaireCar">
    <w:name w:val="Objet du commentaire Car"/>
    <w:basedOn w:val="CommentaireCar"/>
    <w:link w:val="Objetducommentaire"/>
    <w:rsid w:val="003076F2"/>
    <w:rPr>
      <w:rFonts w:ascii="Verdana" w:eastAsia="Times New Roman" w:hAnsi="Verdana" w:cs="Times New Roman"/>
      <w:b/>
      <w:bCs/>
      <w:sz w:val="20"/>
      <w:szCs w:val="20"/>
      <w:lang w:val="en-GB" w:eastAsia="de-DE"/>
    </w:rPr>
  </w:style>
  <w:style w:type="paragraph" w:customStyle="1" w:styleId="CM43">
    <w:name w:val="CM4+3"/>
    <w:basedOn w:val="Default"/>
    <w:next w:val="Default"/>
    <w:uiPriority w:val="99"/>
    <w:rsid w:val="003076F2"/>
    <w:rPr>
      <w:color w:val="auto"/>
    </w:rPr>
  </w:style>
  <w:style w:type="paragraph" w:customStyle="1" w:styleId="ManualNumPar1">
    <w:name w:val="Manual NumPar 1"/>
    <w:basedOn w:val="Normal"/>
    <w:next w:val="Normal"/>
    <w:rsid w:val="003076F2"/>
    <w:pPr>
      <w:spacing w:before="120" w:after="120" w:line="360" w:lineRule="auto"/>
      <w:ind w:left="850" w:hanging="850"/>
    </w:pPr>
    <w:rPr>
      <w:rFonts w:eastAsia="Times New Roman"/>
      <w:sz w:val="24"/>
      <w:lang w:val="en-GB" w:eastAsia="en-US"/>
    </w:rPr>
  </w:style>
  <w:style w:type="paragraph" w:customStyle="1" w:styleId="CSRtabletext">
    <w:name w:val="CSR table text"/>
    <w:basedOn w:val="Normal"/>
    <w:next w:val="Normal"/>
    <w:rsid w:val="003076F2"/>
    <w:pPr>
      <w:widowControl w:val="0"/>
      <w:autoSpaceDE w:val="0"/>
      <w:autoSpaceDN w:val="0"/>
      <w:adjustRightInd w:val="0"/>
      <w:spacing w:after="60" w:line="240" w:lineRule="auto"/>
    </w:pPr>
    <w:rPr>
      <w:rFonts w:ascii="Times" w:eastAsia="Times New Roman" w:hAnsi="Times"/>
      <w:color w:val="000000"/>
      <w:sz w:val="20"/>
      <w:lang w:val="en-GB" w:eastAsia="en-GB"/>
    </w:rPr>
  </w:style>
  <w:style w:type="paragraph" w:customStyle="1" w:styleId="CSRTableTitle0">
    <w:name w:val="CSR TableTitle"/>
    <w:basedOn w:val="Normal"/>
    <w:next w:val="Normal"/>
    <w:link w:val="CSRTableTitleCharChar"/>
    <w:qFormat/>
    <w:rsid w:val="003076F2"/>
    <w:pPr>
      <w:widowControl w:val="0"/>
      <w:autoSpaceDE w:val="0"/>
      <w:autoSpaceDN w:val="0"/>
      <w:adjustRightInd w:val="0"/>
      <w:spacing w:before="200" w:after="120" w:line="240" w:lineRule="auto"/>
    </w:pPr>
    <w:rPr>
      <w:rFonts w:ascii="Times" w:eastAsia="Times New Roman" w:hAnsi="Times"/>
      <w:b/>
      <w:color w:val="000000"/>
      <w:sz w:val="20"/>
      <w:lang w:val="en-GB" w:eastAsia="en-GB"/>
    </w:rPr>
  </w:style>
  <w:style w:type="character" w:customStyle="1" w:styleId="CSRTableTitleCharChar">
    <w:name w:val="CSR TableTitle Char Char"/>
    <w:link w:val="CSRTableTitle0"/>
    <w:rsid w:val="003076F2"/>
    <w:rPr>
      <w:rFonts w:ascii="Times" w:eastAsia="Times New Roman" w:hAnsi="Times" w:cs="Times New Roman"/>
      <w:b/>
      <w:color w:val="000000"/>
      <w:sz w:val="20"/>
      <w:szCs w:val="24"/>
      <w:lang w:val="en-GB" w:eastAsia="en-GB"/>
    </w:rPr>
  </w:style>
  <w:style w:type="paragraph" w:customStyle="1" w:styleId="Inhaltsverzeichnisberschrift">
    <w:name w:val="Inhaltsverzeichnisüberschrift"/>
    <w:basedOn w:val="Titre10"/>
    <w:next w:val="Normal"/>
    <w:uiPriority w:val="39"/>
    <w:qFormat/>
    <w:rsid w:val="003076F2"/>
    <w:pPr>
      <w:keepLines/>
      <w:widowControl/>
      <w:numPr>
        <w:numId w:val="0"/>
      </w:numPr>
      <w:tabs>
        <w:tab w:val="clear" w:pos="1304"/>
      </w:tabs>
      <w:suppressAutoHyphens w:val="0"/>
      <w:autoSpaceDE/>
      <w:autoSpaceDN/>
      <w:adjustRightInd/>
      <w:spacing w:after="0" w:line="276" w:lineRule="auto"/>
      <w:outlineLvl w:val="9"/>
    </w:pPr>
    <w:rPr>
      <w:rFonts w:ascii="Cambria" w:eastAsia="MS Gothic" w:hAnsi="Cambria"/>
      <w:color w:val="365F91"/>
      <w:szCs w:val="28"/>
      <w:lang w:val="en-US" w:eastAsia="ja-JP"/>
    </w:rPr>
  </w:style>
  <w:style w:type="paragraph" w:customStyle="1" w:styleId="berarbeitung">
    <w:name w:val="Überarbeitung"/>
    <w:hidden/>
    <w:semiHidden/>
    <w:rsid w:val="003076F2"/>
    <w:pPr>
      <w:spacing w:after="0" w:line="240" w:lineRule="auto"/>
    </w:pPr>
    <w:rPr>
      <w:rFonts w:ascii="Verdana" w:eastAsia="Times New Roman" w:hAnsi="Verdana" w:cs="Times New Roman"/>
      <w:sz w:val="20"/>
      <w:szCs w:val="20"/>
      <w:lang w:val="de-DE" w:eastAsia="de-DE"/>
    </w:rPr>
  </w:style>
  <w:style w:type="paragraph" w:customStyle="1" w:styleId="CM1">
    <w:name w:val="CM1"/>
    <w:basedOn w:val="Default"/>
    <w:next w:val="Default"/>
    <w:uiPriority w:val="99"/>
    <w:rsid w:val="003076F2"/>
    <w:rPr>
      <w:rFonts w:ascii="EUAlbertina" w:hAnsi="EUAlbertina"/>
      <w:color w:val="auto"/>
    </w:rPr>
  </w:style>
  <w:style w:type="paragraph" w:customStyle="1" w:styleId="CM3">
    <w:name w:val="CM3"/>
    <w:basedOn w:val="Default"/>
    <w:next w:val="Default"/>
    <w:uiPriority w:val="99"/>
    <w:rsid w:val="003076F2"/>
    <w:rPr>
      <w:rFonts w:ascii="EUAlbertina" w:hAnsi="EUAlbertina"/>
      <w:color w:val="auto"/>
    </w:rPr>
  </w:style>
  <w:style w:type="paragraph" w:customStyle="1" w:styleId="CM4">
    <w:name w:val="CM4"/>
    <w:basedOn w:val="Normal"/>
    <w:next w:val="Normal"/>
    <w:uiPriority w:val="99"/>
    <w:rsid w:val="003076F2"/>
    <w:pPr>
      <w:autoSpaceDE w:val="0"/>
      <w:autoSpaceDN w:val="0"/>
      <w:adjustRightInd w:val="0"/>
      <w:spacing w:line="240" w:lineRule="auto"/>
    </w:pPr>
    <w:rPr>
      <w:rFonts w:ascii="EUAlbertina" w:eastAsia="Times New Roman" w:hAnsi="EUAlbertina"/>
      <w:sz w:val="24"/>
      <w:lang w:val="en-GB" w:eastAsia="en-GB"/>
    </w:rPr>
  </w:style>
  <w:style w:type="numbering" w:customStyle="1" w:styleId="NoList1">
    <w:name w:val="No List1"/>
    <w:next w:val="Aucuneliste"/>
    <w:uiPriority w:val="99"/>
    <w:semiHidden/>
    <w:unhideWhenUsed/>
    <w:rsid w:val="003076F2"/>
  </w:style>
  <w:style w:type="character" w:styleId="lev">
    <w:name w:val="Strong"/>
    <w:qFormat/>
    <w:rsid w:val="003076F2"/>
    <w:rPr>
      <w:b/>
      <w:bCs/>
    </w:rPr>
  </w:style>
  <w:style w:type="numbering" w:customStyle="1" w:styleId="NoList11">
    <w:name w:val="No List11"/>
    <w:next w:val="Aucuneliste"/>
    <w:uiPriority w:val="99"/>
    <w:semiHidden/>
    <w:unhideWhenUsed/>
    <w:rsid w:val="003076F2"/>
  </w:style>
  <w:style w:type="paragraph" w:customStyle="1" w:styleId="Titel1">
    <w:name w:val="Titel 1"/>
    <w:basedOn w:val="Titre10"/>
    <w:next w:val="Normal"/>
    <w:rsid w:val="003076F2"/>
    <w:pPr>
      <w:numPr>
        <w:numId w:val="0"/>
      </w:numPr>
      <w:jc w:val="both"/>
      <w:outlineLvl w:val="9"/>
    </w:pPr>
    <w:rPr>
      <w:caps/>
      <w:szCs w:val="20"/>
      <w:lang w:val="de-DE" w:eastAsia="en-US"/>
    </w:rPr>
  </w:style>
  <w:style w:type="paragraph" w:customStyle="1" w:styleId="Tablehead">
    <w:name w:val="Tablehead"/>
    <w:basedOn w:val="Normal"/>
    <w:link w:val="TableheadZchn"/>
    <w:rsid w:val="003076F2"/>
    <w:pPr>
      <w:spacing w:line="240" w:lineRule="auto"/>
    </w:pPr>
    <w:rPr>
      <w:rFonts w:ascii="Verdana" w:hAnsi="Verdana"/>
      <w:b/>
      <w:sz w:val="20"/>
      <w:szCs w:val="20"/>
      <w:lang w:val="en-US" w:eastAsia="de-DE"/>
    </w:rPr>
  </w:style>
  <w:style w:type="paragraph" w:customStyle="1" w:styleId="Tablebody">
    <w:name w:val="Tablebody"/>
    <w:basedOn w:val="Normal"/>
    <w:link w:val="TablebodyZchn"/>
    <w:rsid w:val="003076F2"/>
    <w:pPr>
      <w:spacing w:line="240" w:lineRule="auto"/>
    </w:pPr>
    <w:rPr>
      <w:rFonts w:ascii="Verdana" w:hAnsi="Verdana"/>
      <w:sz w:val="20"/>
      <w:szCs w:val="20"/>
      <w:lang w:val="en-US" w:eastAsia="de-DE"/>
    </w:rPr>
  </w:style>
  <w:style w:type="paragraph" w:customStyle="1" w:styleId="Tabpclist">
    <w:name w:val="Tab_pc_list"/>
    <w:basedOn w:val="Tablehead"/>
    <w:rsid w:val="003076F2"/>
  </w:style>
  <w:style w:type="character" w:customStyle="1" w:styleId="TableheadZchn">
    <w:name w:val="Tablehead Zchn"/>
    <w:link w:val="Tablehead"/>
    <w:locked/>
    <w:rsid w:val="003076F2"/>
    <w:rPr>
      <w:rFonts w:ascii="Verdana" w:eastAsia="Calibri" w:hAnsi="Verdana" w:cs="Times New Roman"/>
      <w:b/>
      <w:sz w:val="20"/>
      <w:szCs w:val="20"/>
      <w:lang w:val="en-US" w:eastAsia="de-DE"/>
    </w:rPr>
  </w:style>
  <w:style w:type="paragraph" w:customStyle="1" w:styleId="BfRBBStandard">
    <w:name w:val="BfR BB Standard"/>
    <w:link w:val="BfRBBStandardZchn"/>
    <w:rsid w:val="003076F2"/>
    <w:pPr>
      <w:autoSpaceDE w:val="0"/>
      <w:autoSpaceDN w:val="0"/>
      <w:spacing w:after="0" w:line="240" w:lineRule="auto"/>
      <w:jc w:val="both"/>
    </w:pPr>
    <w:rPr>
      <w:rFonts w:ascii="Arial" w:eastAsia="Calibri" w:hAnsi="Arial" w:cs="Arial"/>
      <w:noProof/>
      <w:lang w:val="en-US" w:eastAsia="de-DE"/>
    </w:rPr>
  </w:style>
  <w:style w:type="paragraph" w:customStyle="1" w:styleId="BfRBBberschrift2">
    <w:name w:val="BfR BB Überschrift 2"/>
    <w:next w:val="BfRBBStandard"/>
    <w:rsid w:val="003076F2"/>
    <w:pPr>
      <w:tabs>
        <w:tab w:val="num" w:pos="576"/>
        <w:tab w:val="num" w:pos="643"/>
      </w:tabs>
      <w:autoSpaceDE w:val="0"/>
      <w:autoSpaceDN w:val="0"/>
      <w:spacing w:after="0" w:line="240" w:lineRule="auto"/>
      <w:ind w:left="576" w:hanging="576"/>
      <w:jc w:val="both"/>
      <w:outlineLvl w:val="1"/>
    </w:pPr>
    <w:rPr>
      <w:rFonts w:ascii="Arial" w:eastAsia="Calibri" w:hAnsi="Arial" w:cs="Arial"/>
      <w:noProof/>
      <w:u w:val="single"/>
      <w:lang w:val="en-US" w:eastAsia="de-DE"/>
    </w:rPr>
  </w:style>
  <w:style w:type="character" w:customStyle="1" w:styleId="BfRBBStandardZchn">
    <w:name w:val="BfR BB Standard Zchn"/>
    <w:link w:val="BfRBBStandard"/>
    <w:locked/>
    <w:rsid w:val="003076F2"/>
    <w:rPr>
      <w:rFonts w:ascii="Arial" w:eastAsia="Calibri" w:hAnsi="Arial" w:cs="Arial"/>
      <w:noProof/>
      <w:lang w:val="en-US" w:eastAsia="de-DE"/>
    </w:rPr>
  </w:style>
  <w:style w:type="paragraph" w:customStyle="1" w:styleId="BfRBBberschrift3">
    <w:name w:val="BfR BB Überschrift 3"/>
    <w:basedOn w:val="Normal"/>
    <w:next w:val="BfRBBStandard"/>
    <w:rsid w:val="003076F2"/>
    <w:pPr>
      <w:tabs>
        <w:tab w:val="num" w:pos="643"/>
        <w:tab w:val="num" w:pos="720"/>
      </w:tabs>
      <w:autoSpaceDE w:val="0"/>
      <w:autoSpaceDN w:val="0"/>
      <w:spacing w:line="240" w:lineRule="auto"/>
      <w:ind w:left="720" w:hanging="720"/>
      <w:jc w:val="both"/>
      <w:outlineLvl w:val="2"/>
    </w:pPr>
    <w:rPr>
      <w:rFonts w:ascii="Arial" w:hAnsi="Arial" w:cs="Arial"/>
      <w:i/>
      <w:iCs/>
      <w:sz w:val="20"/>
      <w:szCs w:val="22"/>
      <w:lang w:val="de-DE" w:eastAsia="de-DE"/>
    </w:rPr>
  </w:style>
  <w:style w:type="paragraph" w:customStyle="1" w:styleId="BfRBBTabelle">
    <w:name w:val="BfR BB Tabelle"/>
    <w:rsid w:val="003076F2"/>
    <w:pPr>
      <w:autoSpaceDE w:val="0"/>
      <w:autoSpaceDN w:val="0"/>
      <w:spacing w:before="60" w:after="60" w:line="240" w:lineRule="auto"/>
      <w:ind w:left="57" w:right="57"/>
    </w:pPr>
    <w:rPr>
      <w:rFonts w:ascii="Arial" w:eastAsia="Calibri" w:hAnsi="Arial" w:cs="Arial"/>
      <w:noProof/>
      <w:sz w:val="20"/>
      <w:szCs w:val="20"/>
      <w:lang w:val="en-US" w:eastAsia="de-DE"/>
    </w:rPr>
  </w:style>
  <w:style w:type="table" w:customStyle="1" w:styleId="TableGrid1">
    <w:name w:val="Table Grid1"/>
    <w:basedOn w:val="TableauNormal"/>
    <w:next w:val="Grilledutableau"/>
    <w:uiPriority w:val="59"/>
    <w:rsid w:val="003076F2"/>
    <w:pPr>
      <w:autoSpaceDE w:val="0"/>
      <w:autoSpaceDN w:val="0"/>
      <w:spacing w:after="0" w:line="240" w:lineRule="auto"/>
      <w:jc w:val="both"/>
    </w:pPr>
    <w:rPr>
      <w:rFonts w:ascii="Times New Roman" w:eastAsia="Calibri" w:hAnsi="Times New Roman" w:cs="Times New Roman"/>
      <w:sz w:val="20"/>
      <w:szCs w:val="20"/>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fRBBTitel">
    <w:name w:val="BfR BB Titel"/>
    <w:rsid w:val="003076F2"/>
    <w:pPr>
      <w:autoSpaceDE w:val="0"/>
      <w:autoSpaceDN w:val="0"/>
      <w:spacing w:after="0" w:line="240" w:lineRule="auto"/>
      <w:jc w:val="center"/>
      <w:outlineLvl w:val="0"/>
    </w:pPr>
    <w:rPr>
      <w:rFonts w:ascii="Arial" w:eastAsia="Calibri" w:hAnsi="Arial" w:cs="Arial"/>
      <w:b/>
      <w:bCs/>
      <w:noProof/>
      <w:sz w:val="24"/>
      <w:szCs w:val="24"/>
      <w:lang w:val="en-US" w:eastAsia="de-DE"/>
    </w:rPr>
  </w:style>
  <w:style w:type="paragraph" w:customStyle="1" w:styleId="BfRBBTabelleklein">
    <w:name w:val="BfR BB Tabelle klein"/>
    <w:rsid w:val="003076F2"/>
    <w:pPr>
      <w:autoSpaceDE w:val="0"/>
      <w:autoSpaceDN w:val="0"/>
      <w:spacing w:before="40" w:after="40" w:line="240" w:lineRule="auto"/>
      <w:ind w:left="57" w:right="57"/>
    </w:pPr>
    <w:rPr>
      <w:rFonts w:ascii="Arial" w:eastAsia="Calibri" w:hAnsi="Arial" w:cs="Arial"/>
      <w:noProof/>
      <w:sz w:val="16"/>
      <w:szCs w:val="16"/>
      <w:lang w:val="en-US" w:eastAsia="de-DE"/>
    </w:rPr>
  </w:style>
  <w:style w:type="paragraph" w:customStyle="1" w:styleId="BfRBBberschrift1">
    <w:name w:val="BfR BB Überschrift 1"/>
    <w:next w:val="BfRBBStandard"/>
    <w:rsid w:val="003076F2"/>
    <w:pPr>
      <w:tabs>
        <w:tab w:val="num" w:pos="432"/>
      </w:tabs>
      <w:autoSpaceDE w:val="0"/>
      <w:autoSpaceDN w:val="0"/>
      <w:spacing w:after="0" w:line="240" w:lineRule="auto"/>
      <w:ind w:left="432" w:hanging="432"/>
      <w:jc w:val="both"/>
      <w:outlineLvl w:val="0"/>
    </w:pPr>
    <w:rPr>
      <w:rFonts w:ascii="Arial" w:eastAsia="Calibri" w:hAnsi="Arial" w:cs="Arial"/>
      <w:b/>
      <w:bCs/>
      <w:noProof/>
      <w:lang w:val="en-US" w:eastAsia="de-DE"/>
    </w:rPr>
  </w:style>
  <w:style w:type="paragraph" w:customStyle="1" w:styleId="BfRBBBeschriftung">
    <w:name w:val="BfR BB Beschriftung"/>
    <w:next w:val="BfRBBStandard"/>
    <w:rsid w:val="003076F2"/>
    <w:pPr>
      <w:autoSpaceDE w:val="0"/>
      <w:autoSpaceDN w:val="0"/>
      <w:spacing w:after="0" w:line="240" w:lineRule="auto"/>
      <w:jc w:val="both"/>
    </w:pPr>
    <w:rPr>
      <w:rFonts w:ascii="Arial" w:eastAsia="Calibri" w:hAnsi="Arial" w:cs="Arial"/>
      <w:b/>
      <w:bCs/>
      <w:noProof/>
      <w:sz w:val="20"/>
      <w:szCs w:val="20"/>
      <w:lang w:val="en-US" w:eastAsia="de-DE"/>
    </w:rPr>
  </w:style>
  <w:style w:type="paragraph" w:customStyle="1" w:styleId="Point1">
    <w:name w:val="Point 1"/>
    <w:basedOn w:val="Normal"/>
    <w:rsid w:val="003076F2"/>
    <w:pPr>
      <w:spacing w:before="120" w:after="120" w:line="240" w:lineRule="auto"/>
      <w:ind w:left="1417" w:hanging="567"/>
      <w:jc w:val="both"/>
    </w:pPr>
    <w:rPr>
      <w:rFonts w:ascii="Verdana" w:eastAsia="Times New Roman" w:hAnsi="Verdana"/>
      <w:sz w:val="24"/>
      <w:szCs w:val="20"/>
      <w:lang w:val="en-GB" w:eastAsia="de-DE"/>
    </w:rPr>
  </w:style>
  <w:style w:type="character" w:styleId="Accentuation">
    <w:name w:val="Emphasis"/>
    <w:uiPriority w:val="99"/>
    <w:qFormat/>
    <w:rsid w:val="003076F2"/>
    <w:rPr>
      <w:rFonts w:ascii="Times New Roman" w:hAnsi="Times New Roman"/>
      <w:i/>
      <w:iCs/>
      <w:sz w:val="20"/>
    </w:rPr>
  </w:style>
  <w:style w:type="character" w:customStyle="1" w:styleId="SchwacheHervorhebung">
    <w:name w:val="Schwache Hervorhebung"/>
    <w:uiPriority w:val="19"/>
    <w:qFormat/>
    <w:rsid w:val="003076F2"/>
    <w:rPr>
      <w:rFonts w:ascii="Verdana" w:hAnsi="Verdana"/>
      <w:i/>
      <w:iCs/>
      <w:color w:val="808080"/>
      <w:sz w:val="18"/>
    </w:rPr>
  </w:style>
  <w:style w:type="paragraph" w:customStyle="1" w:styleId="CharChar4CharChar">
    <w:name w:val="Char Char4 Char Char"/>
    <w:basedOn w:val="Normal"/>
    <w:rsid w:val="003076F2"/>
    <w:pPr>
      <w:spacing w:line="240" w:lineRule="auto"/>
    </w:pPr>
    <w:rPr>
      <w:rFonts w:eastAsia="Times New Roman"/>
      <w:sz w:val="24"/>
      <w:lang w:val="pl-PL" w:eastAsia="pl-PL"/>
    </w:rPr>
  </w:style>
  <w:style w:type="character" w:customStyle="1" w:styleId="CommentTextChar1">
    <w:name w:val="Comment Text Char1"/>
    <w:rsid w:val="003076F2"/>
    <w:rPr>
      <w:rFonts w:ascii="Arial" w:hAnsi="Arial"/>
      <w:lang w:val="nl" w:eastAsia="nl-NL" w:bidi="ar-SA"/>
    </w:rPr>
  </w:style>
  <w:style w:type="paragraph" w:customStyle="1" w:styleId="Special">
    <w:name w:val="Special"/>
    <w:basedOn w:val="Normal"/>
    <w:next w:val="Normal"/>
    <w:uiPriority w:val="1"/>
    <w:qFormat/>
    <w:rsid w:val="003076F2"/>
    <w:pPr>
      <w:widowControl w:val="0"/>
      <w:autoSpaceDE w:val="0"/>
      <w:autoSpaceDN w:val="0"/>
      <w:adjustRightInd w:val="0"/>
      <w:spacing w:line="240" w:lineRule="auto"/>
    </w:pPr>
    <w:rPr>
      <w:rFonts w:ascii="Verdana" w:eastAsia="Times New Roman" w:hAnsi="Verdana" w:cs="Times"/>
      <w:bCs/>
      <w:sz w:val="16"/>
      <w:szCs w:val="29"/>
      <w:lang w:val="de-DE" w:eastAsia="de-DE"/>
    </w:rPr>
  </w:style>
  <w:style w:type="character" w:customStyle="1" w:styleId="TablebodyZchn">
    <w:name w:val="Tablebody Zchn"/>
    <w:link w:val="Tablebody"/>
    <w:rsid w:val="003076F2"/>
    <w:rPr>
      <w:rFonts w:ascii="Verdana" w:eastAsia="Calibri" w:hAnsi="Verdana" w:cs="Times New Roman"/>
      <w:sz w:val="20"/>
      <w:szCs w:val="20"/>
      <w:lang w:val="en-US" w:eastAsia="de-DE"/>
    </w:rPr>
  </w:style>
  <w:style w:type="paragraph" w:styleId="En-ttedetabledesmatires">
    <w:name w:val="TOC Heading"/>
    <w:basedOn w:val="Titre10"/>
    <w:next w:val="Normal"/>
    <w:uiPriority w:val="39"/>
    <w:qFormat/>
    <w:rsid w:val="003076F2"/>
    <w:pPr>
      <w:keepLines/>
      <w:widowControl/>
      <w:tabs>
        <w:tab w:val="clear" w:pos="1304"/>
      </w:tabs>
      <w:suppressAutoHyphens w:val="0"/>
      <w:autoSpaceDE/>
      <w:autoSpaceDN/>
      <w:adjustRightInd/>
      <w:spacing w:after="0" w:line="276" w:lineRule="auto"/>
      <w:outlineLvl w:val="9"/>
    </w:pPr>
    <w:rPr>
      <w:rFonts w:ascii="Cambria" w:eastAsia="MS Gothic" w:hAnsi="Cambria"/>
      <w:color w:val="365F91"/>
      <w:szCs w:val="28"/>
      <w:lang w:val="en-US" w:eastAsia="ja-JP"/>
    </w:rPr>
  </w:style>
  <w:style w:type="paragraph" w:styleId="Rvision">
    <w:name w:val="Revision"/>
    <w:hidden/>
    <w:semiHidden/>
    <w:rsid w:val="003076F2"/>
    <w:pPr>
      <w:spacing w:after="0" w:line="240" w:lineRule="auto"/>
    </w:pPr>
    <w:rPr>
      <w:rFonts w:ascii="Verdana" w:eastAsia="Times New Roman" w:hAnsi="Verdana" w:cs="Times New Roman"/>
      <w:sz w:val="20"/>
      <w:szCs w:val="20"/>
      <w:lang w:val="de-DE" w:eastAsia="de-DE"/>
    </w:rPr>
  </w:style>
  <w:style w:type="character" w:styleId="Emphaseple">
    <w:name w:val="Subtle Emphasis"/>
    <w:uiPriority w:val="19"/>
    <w:qFormat/>
    <w:rsid w:val="003076F2"/>
    <w:rPr>
      <w:rFonts w:ascii="Verdana" w:hAnsi="Verdana"/>
      <w:i/>
      <w:iCs/>
      <w:color w:val="808080"/>
      <w:sz w:val="18"/>
    </w:rPr>
  </w:style>
  <w:style w:type="character" w:customStyle="1" w:styleId="Caractresdenotedebasdepage">
    <w:name w:val="Caractères de note de bas de page"/>
    <w:rsid w:val="00397454"/>
    <w:rPr>
      <w:position w:val="8"/>
      <w:sz w:val="16"/>
    </w:rPr>
  </w:style>
  <w:style w:type="numbering" w:customStyle="1" w:styleId="Aucuneliste1">
    <w:name w:val="Aucune liste1"/>
    <w:next w:val="Aucuneliste"/>
    <w:uiPriority w:val="99"/>
    <w:semiHidden/>
    <w:unhideWhenUsed/>
    <w:rsid w:val="00487971"/>
  </w:style>
  <w:style w:type="paragraph" w:customStyle="1" w:styleId="Paragraphedeliste1">
    <w:name w:val="Paragraphe de liste1"/>
    <w:basedOn w:val="Normal"/>
    <w:rsid w:val="00487971"/>
    <w:pPr>
      <w:spacing w:after="0" w:line="260" w:lineRule="atLeast"/>
      <w:ind w:left="720"/>
      <w:contextualSpacing/>
    </w:pPr>
  </w:style>
  <w:style w:type="character" w:customStyle="1" w:styleId="Standard-italicsChar">
    <w:name w:val="Standard-italics Char"/>
    <w:basedOn w:val="Policepardfaut"/>
    <w:link w:val="Standard-italics"/>
    <w:rsid w:val="00487971"/>
    <w:rPr>
      <w:rFonts w:ascii="Times New Roman" w:eastAsia="Times New Roman" w:hAnsi="Times New Roman" w:cs="Times New Roman"/>
      <w:i/>
      <w:sz w:val="20"/>
      <w:szCs w:val="20"/>
      <w:lang w:val="de-DE" w:eastAsia="de-DE"/>
    </w:rPr>
  </w:style>
  <w:style w:type="table" w:customStyle="1" w:styleId="Grilledutableau1">
    <w:name w:val="Grille du tableau1"/>
    <w:basedOn w:val="TableauNormal"/>
    <w:next w:val="Grilledutableau"/>
    <w:uiPriority w:val="59"/>
    <w:rsid w:val="00487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
    <w:name w:val="_TITRE1"/>
    <w:basedOn w:val="Normal"/>
    <w:next w:val="Normal"/>
    <w:qFormat/>
    <w:rsid w:val="00487971"/>
    <w:pPr>
      <w:keepNext/>
      <w:keepLines/>
      <w:numPr>
        <w:numId w:val="10"/>
      </w:numPr>
      <w:shd w:val="clear" w:color="auto" w:fill="C8C2B6"/>
      <w:autoSpaceDE w:val="0"/>
      <w:autoSpaceDN w:val="0"/>
      <w:adjustRightInd w:val="0"/>
      <w:spacing w:before="600" w:after="120" w:line="240" w:lineRule="auto"/>
      <w:jc w:val="both"/>
      <w:outlineLvl w:val="0"/>
    </w:pPr>
    <w:rPr>
      <w:rFonts w:ascii="Arial" w:eastAsia="Times New Roman" w:hAnsi="Arial" w:cs="Arial"/>
      <w:b/>
      <w:bCs/>
      <w:smallCaps/>
      <w:szCs w:val="22"/>
      <w:lang w:val="fr-FR" w:eastAsia="fr-FR"/>
    </w:rPr>
  </w:style>
  <w:style w:type="paragraph" w:customStyle="1" w:styleId="TITRE2">
    <w:name w:val="_TITRE2"/>
    <w:basedOn w:val="Normal"/>
    <w:next w:val="Normal"/>
    <w:qFormat/>
    <w:rsid w:val="00487971"/>
    <w:pPr>
      <w:keepNext/>
      <w:keepLines/>
      <w:numPr>
        <w:ilvl w:val="1"/>
        <w:numId w:val="10"/>
      </w:numPr>
      <w:spacing w:before="360" w:after="120" w:line="240" w:lineRule="auto"/>
    </w:pPr>
    <w:rPr>
      <w:rFonts w:ascii="Arial" w:eastAsia="Times New Roman" w:hAnsi="Arial"/>
      <w:b/>
      <w:bCs/>
      <w:szCs w:val="20"/>
      <w:lang w:val="fr-FR" w:eastAsia="fr-FR"/>
    </w:rPr>
  </w:style>
  <w:style w:type="paragraph" w:customStyle="1" w:styleId="TITRE3">
    <w:name w:val="_TITRE3"/>
    <w:basedOn w:val="Normal"/>
    <w:next w:val="Normal"/>
    <w:qFormat/>
    <w:rsid w:val="00487971"/>
    <w:pPr>
      <w:keepNext/>
      <w:keepLines/>
      <w:numPr>
        <w:ilvl w:val="2"/>
        <w:numId w:val="10"/>
      </w:numPr>
      <w:autoSpaceDE w:val="0"/>
      <w:autoSpaceDN w:val="0"/>
      <w:adjustRightInd w:val="0"/>
      <w:spacing w:before="240" w:after="60" w:line="240" w:lineRule="auto"/>
      <w:ind w:left="1225" w:hanging="505"/>
      <w:jc w:val="both"/>
      <w:outlineLvl w:val="0"/>
    </w:pPr>
    <w:rPr>
      <w:rFonts w:ascii="Arial" w:eastAsia="Times New Roman" w:hAnsi="Arial" w:cs="Arial"/>
      <w:b/>
      <w:sz w:val="20"/>
      <w:szCs w:val="20"/>
      <w:lang w:val="fr-FR" w:eastAsia="fr-FR"/>
    </w:rPr>
  </w:style>
  <w:style w:type="paragraph" w:customStyle="1" w:styleId="En-tteheaderprotocols">
    <w:name w:val="En-tête.header protocols"/>
    <w:basedOn w:val="Normal"/>
    <w:rsid w:val="00487971"/>
    <w:pPr>
      <w:widowControl w:val="0"/>
      <w:tabs>
        <w:tab w:val="center" w:pos="4536"/>
        <w:tab w:val="right" w:pos="9072"/>
      </w:tabs>
      <w:spacing w:after="0" w:line="240" w:lineRule="auto"/>
    </w:pPr>
    <w:rPr>
      <w:rFonts w:eastAsia="Times New Roman"/>
      <w:sz w:val="20"/>
      <w:szCs w:val="20"/>
      <w:lang w:val="fr-FR" w:eastAsia="fr-FR"/>
    </w:rPr>
  </w:style>
  <w:style w:type="paragraph" w:customStyle="1" w:styleId="MyList">
    <w:name w:val="MyList"/>
    <w:basedOn w:val="Normal"/>
    <w:link w:val="MyListCar"/>
    <w:qFormat/>
    <w:rsid w:val="00487971"/>
    <w:pPr>
      <w:widowControl w:val="0"/>
      <w:numPr>
        <w:numId w:val="11"/>
      </w:numPr>
      <w:kinsoku w:val="0"/>
      <w:spacing w:after="0" w:line="240" w:lineRule="auto"/>
      <w:ind w:left="0" w:hanging="357"/>
      <w:mirrorIndents/>
      <w:jc w:val="both"/>
    </w:pPr>
    <w:rPr>
      <w:rFonts w:ascii="Calibri" w:eastAsia="Times New Roman" w:hAnsi="Calibri" w:cs="Calibri"/>
      <w:color w:val="000000"/>
      <w:spacing w:val="-4"/>
      <w:szCs w:val="22"/>
      <w:lang w:val="en-US" w:eastAsia="fr-FR"/>
    </w:rPr>
  </w:style>
  <w:style w:type="character" w:customStyle="1" w:styleId="MyListCar">
    <w:name w:val="MyList Car"/>
    <w:basedOn w:val="Policepardfaut"/>
    <w:link w:val="MyList"/>
    <w:rsid w:val="00487971"/>
    <w:rPr>
      <w:rFonts w:ascii="Calibri" w:eastAsia="Times New Roman" w:hAnsi="Calibri" w:cs="Calibri"/>
      <w:color w:val="000000"/>
      <w:spacing w:val="-4"/>
      <w:lang w:val="en-US" w:eastAsia="fr-FR"/>
    </w:rPr>
  </w:style>
  <w:style w:type="paragraph" w:customStyle="1" w:styleId="titre40">
    <w:name w:val="titre 4"/>
    <w:basedOn w:val="Titre4"/>
    <w:link w:val="titre4Car0"/>
    <w:qFormat/>
    <w:rsid w:val="00487971"/>
    <w:pPr>
      <w:tabs>
        <w:tab w:val="clear" w:pos="0"/>
        <w:tab w:val="left" w:pos="993"/>
      </w:tabs>
      <w:suppressAutoHyphens w:val="0"/>
      <w:ind w:left="1304" w:hanging="1304"/>
    </w:pPr>
    <w:rPr>
      <w:i/>
      <w:sz w:val="20"/>
      <w:szCs w:val="24"/>
      <w:lang w:val="de-DE"/>
    </w:rPr>
  </w:style>
  <w:style w:type="character" w:customStyle="1" w:styleId="titre4Car0">
    <w:name w:val="titre 4 Car"/>
    <w:basedOn w:val="Titre4Car"/>
    <w:link w:val="titre40"/>
    <w:rsid w:val="00487971"/>
    <w:rPr>
      <w:rFonts w:ascii="Verdana" w:eastAsia="Calibri" w:hAnsi="Verdana" w:cs="Times New Roman"/>
      <w:i/>
      <w:sz w:val="20"/>
      <w:szCs w:val="24"/>
      <w:lang w:val="de-DE" w:eastAsia="sv-SE"/>
    </w:rPr>
  </w:style>
  <w:style w:type="numbering" w:customStyle="1" w:styleId="NoList12">
    <w:name w:val="No List12"/>
    <w:next w:val="Aucuneliste"/>
    <w:uiPriority w:val="99"/>
    <w:semiHidden/>
    <w:unhideWhenUsed/>
    <w:rsid w:val="00487971"/>
  </w:style>
  <w:style w:type="numbering" w:customStyle="1" w:styleId="NoList111">
    <w:name w:val="No List111"/>
    <w:next w:val="Aucuneliste"/>
    <w:uiPriority w:val="99"/>
    <w:semiHidden/>
    <w:unhideWhenUsed/>
    <w:rsid w:val="00487971"/>
  </w:style>
  <w:style w:type="table" w:customStyle="1" w:styleId="TableGrid11">
    <w:name w:val="Table Grid11"/>
    <w:basedOn w:val="TableauNormal"/>
    <w:next w:val="Grilledutableau"/>
    <w:uiPriority w:val="59"/>
    <w:rsid w:val="00487971"/>
    <w:pPr>
      <w:autoSpaceDE w:val="0"/>
      <w:autoSpaceDN w:val="0"/>
      <w:spacing w:after="0" w:line="240" w:lineRule="auto"/>
      <w:jc w:val="both"/>
    </w:pPr>
    <w:rPr>
      <w:rFonts w:ascii="Times New Roman" w:eastAsia="Calibri" w:hAnsi="Times New Roman" w:cs="Times New Roman"/>
      <w:sz w:val="20"/>
      <w:szCs w:val="20"/>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487971"/>
    <w:rPr>
      <w:color w:val="808080"/>
    </w:rPr>
  </w:style>
  <w:style w:type="character" w:customStyle="1" w:styleId="ParagraphedelisteCar">
    <w:name w:val="Paragraphe de liste Car"/>
    <w:link w:val="Paragraphedeliste"/>
    <w:uiPriority w:val="34"/>
    <w:locked/>
    <w:rsid w:val="004360B1"/>
    <w:rPr>
      <w:rFonts w:ascii="Times New Roman" w:eastAsia="Calibri" w:hAnsi="Times New Roman" w:cs="Times New Roman"/>
      <w:szCs w:val="24"/>
      <w:lang w:val="sv-SE" w:eastAsia="sv-SE"/>
    </w:rPr>
  </w:style>
  <w:style w:type="table" w:customStyle="1" w:styleId="Grilledutableau4">
    <w:name w:val="Grille du tableau4"/>
    <w:basedOn w:val="TableauNormal"/>
    <w:next w:val="Grilledutableau"/>
    <w:uiPriority w:val="59"/>
    <w:rsid w:val="004A5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Aucuneliste"/>
    <w:uiPriority w:val="99"/>
    <w:semiHidden/>
    <w:unhideWhenUsed/>
    <w:rsid w:val="005016BC"/>
  </w:style>
  <w:style w:type="table" w:customStyle="1" w:styleId="Grilledutableau2">
    <w:name w:val="Grille du tableau2"/>
    <w:basedOn w:val="TableauNormal"/>
    <w:next w:val="Grilledutableau"/>
    <w:uiPriority w:val="59"/>
    <w:rsid w:val="00501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3">
    <w:name w:val="Light List Accent 3"/>
    <w:basedOn w:val="TableauNormal"/>
    <w:uiPriority w:val="61"/>
    <w:rsid w:val="005016B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moyenne3-Accent3">
    <w:name w:val="Medium Grid 3 Accent 3"/>
    <w:basedOn w:val="TableauNormal"/>
    <w:uiPriority w:val="69"/>
    <w:rsid w:val="005016B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ramemoyenne1-Accent3">
    <w:name w:val="Medium Shading 1 Accent 3"/>
    <w:basedOn w:val="TableauNormal"/>
    <w:uiPriority w:val="63"/>
    <w:rsid w:val="005016B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NoList13">
    <w:name w:val="No List13"/>
    <w:next w:val="Aucuneliste"/>
    <w:uiPriority w:val="99"/>
    <w:semiHidden/>
    <w:unhideWhenUsed/>
    <w:rsid w:val="005016BC"/>
  </w:style>
  <w:style w:type="numbering" w:customStyle="1" w:styleId="NoList112">
    <w:name w:val="No List112"/>
    <w:next w:val="Aucuneliste"/>
    <w:uiPriority w:val="99"/>
    <w:semiHidden/>
    <w:unhideWhenUsed/>
    <w:rsid w:val="005016BC"/>
  </w:style>
  <w:style w:type="table" w:customStyle="1" w:styleId="TableGrid12">
    <w:name w:val="Table Grid12"/>
    <w:basedOn w:val="TableauNormal"/>
    <w:next w:val="Grilledutableau"/>
    <w:uiPriority w:val="59"/>
    <w:rsid w:val="005016BC"/>
    <w:pPr>
      <w:autoSpaceDE w:val="0"/>
      <w:autoSpaceDN w:val="0"/>
      <w:spacing w:after="0" w:line="240" w:lineRule="auto"/>
      <w:jc w:val="both"/>
    </w:pPr>
    <w:rPr>
      <w:rFonts w:ascii="Times New Roman" w:eastAsia="Calibri" w:hAnsi="Times New Roman" w:cs="Times New Roman"/>
      <w:sz w:val="20"/>
      <w:szCs w:val="20"/>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
    <w:name w:val="Grille du tableau41"/>
    <w:basedOn w:val="TableauNormal"/>
    <w:next w:val="Grilledutableau"/>
    <w:uiPriority w:val="59"/>
    <w:rsid w:val="00501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otnote">
    <w:name w:val="Table footnote"/>
    <w:basedOn w:val="Normal"/>
    <w:next w:val="Normal"/>
    <w:rsid w:val="005016BC"/>
    <w:pPr>
      <w:spacing w:before="60" w:after="60" w:line="240" w:lineRule="auto"/>
      <w:jc w:val="both"/>
    </w:pPr>
    <w:rPr>
      <w:rFonts w:eastAsia="SimSun"/>
      <w:sz w:val="18"/>
      <w:szCs w:val="18"/>
      <w:lang w:val="en-GB" w:eastAsia="zh-CN"/>
    </w:rPr>
  </w:style>
  <w:style w:type="character" w:customStyle="1" w:styleId="MSGENFONTSTYLENAMETEMPLATEROLELEVELMSGENFONTSTYLENAMEBYROLEHEADING3">
    <w:name w:val="MSG_EN_FONT_STYLE_NAME_TEMPLATE_ROLE_LEVEL MSG_EN_FONT_STYLE_NAME_BY_ROLE_HEADING 3_"/>
    <w:basedOn w:val="Policepardfaut"/>
    <w:link w:val="MSGENFONTSTYLENAMETEMPLATEROLELEVELMSGENFONTSTYLENAMEBYROLEHEADING30"/>
    <w:rsid w:val="005016BC"/>
    <w:rPr>
      <w:rFonts w:ascii="Arial" w:eastAsia="Arial" w:hAnsi="Arial" w:cs="Arial"/>
      <w:b/>
      <w:bCs/>
      <w:i/>
      <w:iCs/>
      <w:shd w:val="clear" w:color="auto" w:fill="FFFFFF"/>
    </w:rPr>
  </w:style>
  <w:style w:type="paragraph" w:customStyle="1" w:styleId="MSGENFONTSTYLENAMETEMPLATEROLELEVELMSGENFONTSTYLENAMEBYROLEHEADING30">
    <w:name w:val="MSG_EN_FONT_STYLE_NAME_TEMPLATE_ROLE_LEVEL MSG_EN_FONT_STYLE_NAME_BY_ROLE_HEADING 3"/>
    <w:basedOn w:val="Normal"/>
    <w:link w:val="MSGENFONTSTYLENAMETEMPLATEROLELEVELMSGENFONTSTYLENAMEBYROLEHEADING3"/>
    <w:rsid w:val="005016BC"/>
    <w:pPr>
      <w:widowControl w:val="0"/>
      <w:shd w:val="clear" w:color="auto" w:fill="FFFFFF"/>
      <w:spacing w:after="0" w:line="268" w:lineRule="exact"/>
      <w:outlineLvl w:val="2"/>
    </w:pPr>
    <w:rPr>
      <w:rFonts w:ascii="Arial" w:eastAsia="Arial" w:hAnsi="Arial" w:cs="Arial"/>
      <w:b/>
      <w:bCs/>
      <w:i/>
      <w:iCs/>
      <w:szCs w:val="22"/>
      <w:lang w:val="fr-FR" w:eastAsia="en-US"/>
    </w:rPr>
  </w:style>
  <w:style w:type="character" w:customStyle="1" w:styleId="MSGENFONTSTYLENAMETEMPLATEROLENUMBERMSGENFONTSTYLENAMEBYROLETEXT2">
    <w:name w:val="MSG_EN_FONT_STYLE_NAME_TEMPLATE_ROLE_NUMBER MSG_EN_FONT_STYLE_NAME_BY_ROLE_TEXT 2_"/>
    <w:basedOn w:val="Policepardfaut"/>
    <w:link w:val="MSGENFONTSTYLENAMETEMPLATEROLENUMBERMSGENFONTSTYLENAMEBYROLETEXT20"/>
    <w:rsid w:val="005016BC"/>
    <w:rPr>
      <w:rFonts w:ascii="Arial" w:eastAsia="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5016BC"/>
    <w:pPr>
      <w:widowControl w:val="0"/>
      <w:shd w:val="clear" w:color="auto" w:fill="FFFFFF"/>
      <w:spacing w:before="280" w:after="280" w:line="259" w:lineRule="exact"/>
      <w:jc w:val="both"/>
    </w:pPr>
    <w:rPr>
      <w:rFonts w:ascii="Arial" w:eastAsia="Arial" w:hAnsi="Arial" w:cs="Arial"/>
      <w:szCs w:val="22"/>
      <w:lang w:val="fr-FR" w:eastAsia="en-US"/>
    </w:rPr>
  </w:style>
  <w:style w:type="character" w:customStyle="1" w:styleId="MSGENFONTSTYLENAMETEMPLATEROLENUMBERMSGENFONTSTYLENAMEBYROLETEXT2MSGENFONTSTYLEMODIFERSIZE9">
    <w:name w:val="MSG_EN_FONT_STYLE_NAME_TEMPLATE_ROLE_NUMBER MSG_EN_FONT_STYLE_NAME_BY_ROLE_TEXT 2 + MSG_EN_FONT_STYLE_MODIFER_SIZE 9"/>
    <w:aliases w:val="MSG_EN_FONT_STYLE_MODIFER_BOLD,MSG_EN_FONT_STYLE_MODIFER_ITALIC"/>
    <w:basedOn w:val="MSGENFONTSTYLENAMETEMPLATEROLENUMBERMSGENFONTSTYLENAMEBYROLETEXT2"/>
    <w:rsid w:val="005016BC"/>
    <w:rPr>
      <w:rFonts w:ascii="Arial" w:eastAsia="Arial" w:hAnsi="Arial" w:cs="Arial"/>
      <w:b/>
      <w:bCs/>
      <w:i w:val="0"/>
      <w:iCs w:val="0"/>
      <w:smallCaps w:val="0"/>
      <w:strike w:val="0"/>
      <w:color w:val="000000"/>
      <w:spacing w:val="0"/>
      <w:w w:val="100"/>
      <w:position w:val="0"/>
      <w:sz w:val="18"/>
      <w:szCs w:val="18"/>
      <w:u w:val="none"/>
      <w:shd w:val="clear" w:color="auto" w:fill="FFFFFF"/>
      <w:lang w:val="en-GB" w:eastAsia="en-GB" w:bidi="en-GB"/>
    </w:rPr>
  </w:style>
  <w:style w:type="table" w:customStyle="1" w:styleId="Grilledutableau42">
    <w:name w:val="Grille du tableau42"/>
    <w:basedOn w:val="TableauNormal"/>
    <w:next w:val="Grilledutableau"/>
    <w:uiPriority w:val="59"/>
    <w:rsid w:val="00501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0z1">
    <w:name w:val="WW8Num10z1"/>
    <w:rsid w:val="00DE5687"/>
  </w:style>
  <w:style w:type="table" w:customStyle="1" w:styleId="Grilledutableau21">
    <w:name w:val="Grille du tableau21"/>
    <w:basedOn w:val="TableauNormal"/>
    <w:next w:val="Grilledutableau"/>
    <w:uiPriority w:val="59"/>
    <w:rsid w:val="004A0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294165">
      <w:bodyDiv w:val="1"/>
      <w:marLeft w:val="0"/>
      <w:marRight w:val="0"/>
      <w:marTop w:val="0"/>
      <w:marBottom w:val="0"/>
      <w:divBdr>
        <w:top w:val="none" w:sz="0" w:space="0" w:color="auto"/>
        <w:left w:val="none" w:sz="0" w:space="0" w:color="auto"/>
        <w:bottom w:val="none" w:sz="0" w:space="0" w:color="auto"/>
        <w:right w:val="none" w:sz="0" w:space="0" w:color="auto"/>
      </w:divBdr>
    </w:div>
    <w:div w:id="453332379">
      <w:bodyDiv w:val="1"/>
      <w:marLeft w:val="0"/>
      <w:marRight w:val="0"/>
      <w:marTop w:val="0"/>
      <w:marBottom w:val="0"/>
      <w:divBdr>
        <w:top w:val="none" w:sz="0" w:space="0" w:color="auto"/>
        <w:left w:val="none" w:sz="0" w:space="0" w:color="auto"/>
        <w:bottom w:val="none" w:sz="0" w:space="0" w:color="auto"/>
        <w:right w:val="none" w:sz="0" w:space="0" w:color="auto"/>
      </w:divBdr>
    </w:div>
    <w:div w:id="876046498">
      <w:bodyDiv w:val="1"/>
      <w:marLeft w:val="0"/>
      <w:marRight w:val="0"/>
      <w:marTop w:val="0"/>
      <w:marBottom w:val="0"/>
      <w:divBdr>
        <w:top w:val="none" w:sz="0" w:space="0" w:color="auto"/>
        <w:left w:val="none" w:sz="0" w:space="0" w:color="auto"/>
        <w:bottom w:val="none" w:sz="0" w:space="0" w:color="auto"/>
        <w:right w:val="none" w:sz="0" w:space="0" w:color="auto"/>
      </w:divBdr>
    </w:div>
    <w:div w:id="1172257398">
      <w:bodyDiv w:val="1"/>
      <w:marLeft w:val="0"/>
      <w:marRight w:val="0"/>
      <w:marTop w:val="0"/>
      <w:marBottom w:val="0"/>
      <w:divBdr>
        <w:top w:val="none" w:sz="0" w:space="0" w:color="auto"/>
        <w:left w:val="none" w:sz="0" w:space="0" w:color="auto"/>
        <w:bottom w:val="none" w:sz="0" w:space="0" w:color="auto"/>
        <w:right w:val="none" w:sz="0" w:space="0" w:color="auto"/>
      </w:divBdr>
    </w:div>
    <w:div w:id="1309439858">
      <w:bodyDiv w:val="1"/>
      <w:marLeft w:val="0"/>
      <w:marRight w:val="0"/>
      <w:marTop w:val="0"/>
      <w:marBottom w:val="0"/>
      <w:divBdr>
        <w:top w:val="none" w:sz="0" w:space="0" w:color="auto"/>
        <w:left w:val="none" w:sz="0" w:space="0" w:color="auto"/>
        <w:bottom w:val="none" w:sz="0" w:space="0" w:color="auto"/>
        <w:right w:val="none" w:sz="0" w:space="0" w:color="auto"/>
      </w:divBdr>
    </w:div>
    <w:div w:id="1944804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oleObject" Target="embeddings/Feuille_Microsoft_Excel_97-2003.xls"/><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9.jpeg"/><Relationship Id="rId33"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8.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r4bp-main.echa.europa.eu/r4bp-web-authority/case/na-aat.xhtml?id=BC-VQ052927-01" TargetMode="External"/><Relationship Id="rId23" Type="http://schemas.openxmlformats.org/officeDocument/2006/relationships/image" Target="media/image7.jpeg"/><Relationship Id="rId28" Type="http://schemas.openxmlformats.org/officeDocument/2006/relationships/image" Target="media/image12.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5.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4bp-main.echa.europa.eu/r4bp-web-authority/case/na-aat.xhtml?id=BC-SD042746-36" TargetMode="Externa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wmf"/><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eur-lex.europa.eu/legal-content/EN/AUTO/?uri=celex:31998L0083" TargetMode="External"/><Relationship Id="rId1" Type="http://schemas.openxmlformats.org/officeDocument/2006/relationships/hyperlink" Target="http://www.ctb.agro.nl/ctb_files/140801_08214.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tat_x0020_du_x0020_document xmlns="ad92bc46-598f-4ca9-bdb2-45c880761d99">Entrant</Etat_x0020_du_x0020_document>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997626E82FCE4EB94FE3CBC56A6396" ma:contentTypeVersion="5" ma:contentTypeDescription="Crée un document." ma:contentTypeScope="" ma:versionID="2d1c13303b195d2bfa73b7d5d451bff5">
  <xsd:schema xmlns:xsd="http://www.w3.org/2001/XMLSchema" xmlns:xs="http://www.w3.org/2001/XMLSchema" xmlns:p="http://schemas.microsoft.com/office/2006/metadata/properties" xmlns:ns1="http://schemas.microsoft.com/sharepoint/v3" xmlns:ns2="ad92bc46-598f-4ca9-bdb2-45c880761d99" xmlns:ns3="http://schemas.microsoft.com/sharepoint/v4" xmlns:ns4="764a75d7-b33f-4a9f-acbd-b0607662a84d" targetNamespace="http://schemas.microsoft.com/office/2006/metadata/properties" ma:root="true" ma:fieldsID="1bd50df8989d6d9db3b05cfad8c6a5ea" ns1:_="" ns2:_="" ns3:_="" ns4:_="">
    <xsd:import namespace="http://schemas.microsoft.com/sharepoint/v3"/>
    <xsd:import namespace="ad92bc46-598f-4ca9-bdb2-45c880761d99"/>
    <xsd:import namespace="http://schemas.microsoft.com/sharepoint/v4"/>
    <xsd:import namespace="764a75d7-b33f-4a9f-acbd-b0607662a84d"/>
    <xsd:element name="properties">
      <xsd:complexType>
        <xsd:sequence>
          <xsd:element name="documentManagement">
            <xsd:complexType>
              <xsd:all>
                <xsd:element ref="ns2:Etat_x0020_du_x0020_document"/>
                <xsd:element ref="ns3:IconOverlay" minOccurs="0"/>
                <xsd:element ref="ns1:_vti_ItemDeclaredRecord" minOccurs="0"/>
                <xsd:element ref="ns1:_vti_ItemHoldRecordStatu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Enregistrement déclaré" ma:hidden="true" ma:internalName="_vti_ItemDeclaredRecord" ma:readOnly="true">
      <xsd:simpleType>
        <xsd:restriction base="dms:DateTime"/>
      </xsd:simpleType>
    </xsd:element>
    <xsd:element name="_vti_ItemHoldRecordStatus" ma:index="11" nillable="true" ma:displayName="État de conservation et d’enregistrement"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92bc46-598f-4ca9-bdb2-45c880761d99" elementFormDefault="qualified">
    <xsd:import namespace="http://schemas.microsoft.com/office/2006/documentManagement/types"/>
    <xsd:import namespace="http://schemas.microsoft.com/office/infopath/2007/PartnerControls"/>
    <xsd:element name="Etat_x0020_du_x0020_document" ma:index="8" ma:displayName="Etat du document" ma:default="Entrant" ma:format="Dropdown" ma:internalName="Etat_x0020_du_x0020_document">
      <xsd:simpleType>
        <xsd:restriction base="dms:Choice">
          <xsd:enumeration value="Entrant"/>
          <xsd:enumeration value="En rédaction"/>
          <xsd:enumeration value="Validé"/>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a75d7-b33f-4a9f-acbd-b0607662a84d"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9D2D9-160F-45E1-8C05-D5B9993B00E9}">
  <ds:schemaRefs>
    <ds:schemaRef ds:uri="http://schemas.microsoft.com/sharepoint/v3/contenttype/forms"/>
  </ds:schemaRefs>
</ds:datastoreItem>
</file>

<file path=customXml/itemProps2.xml><?xml version="1.0" encoding="utf-8"?>
<ds:datastoreItem xmlns:ds="http://schemas.openxmlformats.org/officeDocument/2006/customXml" ds:itemID="{34CA7B3D-0BB6-41D8-92E9-7EFAE8A0180B}">
  <ds:schemaRefs>
    <ds:schemaRef ds:uri="http://schemas.openxmlformats.org/package/2006/metadata/core-properties"/>
    <ds:schemaRef ds:uri="http://schemas.microsoft.com/office/infopath/2007/PartnerControls"/>
    <ds:schemaRef ds:uri="http://www.w3.org/XML/1998/namespace"/>
    <ds:schemaRef ds:uri="http://schemas.microsoft.com/sharepoint/v4"/>
    <ds:schemaRef ds:uri="764a75d7-b33f-4a9f-acbd-b0607662a84d"/>
    <ds:schemaRef ds:uri="http://schemas.microsoft.com/office/2006/documentManagement/types"/>
    <ds:schemaRef ds:uri="http://purl.org/dc/terms/"/>
    <ds:schemaRef ds:uri="ad92bc46-598f-4ca9-bdb2-45c880761d99"/>
    <ds:schemaRef ds:uri="http://schemas.microsoft.com/office/2006/metadata/properties"/>
    <ds:schemaRef ds:uri="http://schemas.microsoft.com/sharepoint/v3"/>
    <ds:schemaRef ds:uri="http://purl.org/dc/dcmitype/"/>
    <ds:schemaRef ds:uri="http://purl.org/dc/elements/1.1/"/>
  </ds:schemaRefs>
</ds:datastoreItem>
</file>

<file path=customXml/itemProps3.xml><?xml version="1.0" encoding="utf-8"?>
<ds:datastoreItem xmlns:ds="http://schemas.openxmlformats.org/officeDocument/2006/customXml" ds:itemID="{35EBE585-C077-491D-AD80-B2969AA60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92bc46-598f-4ca9-bdb2-45c880761d99"/>
    <ds:schemaRef ds:uri="http://schemas.microsoft.com/sharepoint/v4"/>
    <ds:schemaRef ds:uri="764a75d7-b33f-4a9f-acbd-b0607662a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B2C62F-8286-4A46-A694-F72DBA9A2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103</Pages>
  <Words>23853</Words>
  <Characters>131193</Characters>
  <Application>Microsoft Office Word</Application>
  <DocSecurity>0</DocSecurity>
  <Lines>1093</Lines>
  <Paragraphs>309</Paragraphs>
  <ScaleCrop>false</ScaleCrop>
  <HeadingPairs>
    <vt:vector size="2" baseType="variant">
      <vt:variant>
        <vt:lpstr>Titre</vt:lpstr>
      </vt:variant>
      <vt:variant>
        <vt:i4>1</vt:i4>
      </vt:variant>
    </vt:vector>
  </HeadingPairs>
  <TitlesOfParts>
    <vt:vector size="1" baseType="lpstr">
      <vt:lpstr/>
    </vt:vector>
  </TitlesOfParts>
  <Company>AFSSA</Company>
  <LinksUpToDate>false</LinksUpToDate>
  <CharactersWithSpaces>154737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aleblond</dc:creator>
  <cp:lastModifiedBy>BENUSZAK Johanna</cp:lastModifiedBy>
  <cp:revision>13</cp:revision>
  <dcterms:created xsi:type="dcterms:W3CDTF">2021-02-16T15:42:00Z</dcterms:created>
  <dcterms:modified xsi:type="dcterms:W3CDTF">2021-04-16T11:53:00Z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0x01010072997626E82FCE4EB94FE3CBC56A6396</vt:lpwstr>
  </property>
</Properties>
</file>